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8E082" w14:textId="77777777" w:rsidR="00890588" w:rsidRPr="00890588" w:rsidRDefault="00890588" w:rsidP="00890588">
      <w:pPr>
        <w:widowControl w:val="0"/>
        <w:pBdr>
          <w:top w:val="nil"/>
          <w:left w:val="nil"/>
          <w:bottom w:val="nil"/>
          <w:right w:val="nil"/>
          <w:between w:val="nil"/>
        </w:pBdr>
        <w:suppressAutoHyphens/>
        <w:spacing w:line="276" w:lineRule="auto"/>
        <w:ind w:leftChars="-1" w:hangingChars="1" w:hanging="2"/>
        <w:jc w:val="left"/>
        <w:textDirection w:val="btLr"/>
        <w:textAlignment w:val="top"/>
        <w:outlineLvl w:val="0"/>
        <w:rPr>
          <w:rFonts w:eastAsia="Arial" w:cs="Arial"/>
          <w:color w:val="000000"/>
          <w:position w:val="-1"/>
          <w:sz w:val="22"/>
        </w:rPr>
      </w:pPr>
    </w:p>
    <w:tbl>
      <w:tblPr>
        <w:tblW w:w="10440" w:type="dxa"/>
        <w:tblInd w:w="-180" w:type="dxa"/>
        <w:tblBorders>
          <w:top w:val="single" w:sz="18" w:space="0" w:color="000000"/>
          <w:left w:val="nil"/>
          <w:bottom w:val="single" w:sz="18" w:space="0" w:color="000000"/>
          <w:right w:val="nil"/>
          <w:insideH w:val="single" w:sz="4" w:space="0" w:color="000000"/>
          <w:insideV w:val="single" w:sz="4" w:space="0" w:color="000000"/>
        </w:tblBorders>
        <w:tblLayout w:type="fixed"/>
        <w:tblLook w:val="0000" w:firstRow="0" w:lastRow="0" w:firstColumn="0" w:lastColumn="0" w:noHBand="0" w:noVBand="0"/>
      </w:tblPr>
      <w:tblGrid>
        <w:gridCol w:w="1980"/>
        <w:gridCol w:w="5220"/>
        <w:gridCol w:w="3240"/>
      </w:tblGrid>
      <w:tr w:rsidR="00890588" w:rsidRPr="00890588" w14:paraId="73ECD5A6" w14:textId="77777777" w:rsidTr="00ED2BF0">
        <w:tc>
          <w:tcPr>
            <w:tcW w:w="10440" w:type="dxa"/>
            <w:gridSpan w:val="3"/>
            <w:tcBorders>
              <w:top w:val="single" w:sz="24" w:space="0" w:color="000000"/>
              <w:bottom w:val="single" w:sz="24" w:space="0" w:color="000000"/>
            </w:tcBorders>
          </w:tcPr>
          <w:p w14:paraId="26E9DA9B" w14:textId="77777777" w:rsidR="00890588" w:rsidRPr="00890588" w:rsidRDefault="00890588" w:rsidP="00890588">
            <w:pPr>
              <w:pBdr>
                <w:top w:val="nil"/>
                <w:left w:val="nil"/>
                <w:bottom w:val="nil"/>
                <w:right w:val="nil"/>
                <w:between w:val="nil"/>
              </w:pBdr>
              <w:suppressAutoHyphens/>
              <w:spacing w:before="120" w:line="240" w:lineRule="auto"/>
              <w:ind w:leftChars="-1" w:hangingChars="1" w:hanging="2"/>
              <w:jc w:val="center"/>
              <w:textDirection w:val="btLr"/>
              <w:textAlignment w:val="top"/>
              <w:outlineLvl w:val="0"/>
              <w:rPr>
                <w:rFonts w:eastAsia="Arial" w:cs="Arial"/>
                <w:color w:val="000000"/>
                <w:position w:val="-1"/>
                <w:szCs w:val="24"/>
              </w:rPr>
            </w:pPr>
            <w:r w:rsidRPr="00890588">
              <w:rPr>
                <w:rFonts w:eastAsia="Arial" w:cs="Arial"/>
                <w:b/>
                <w:color w:val="000000"/>
                <w:position w:val="-1"/>
                <w:szCs w:val="24"/>
              </w:rPr>
              <w:t>ЕВРАЗИЙСКИЙ СОВЕТ ПО СТАНДАРТИЗАЦИИ, МЕТРОЛОГИИ И СЕРТИФИКАЦИИ</w:t>
            </w:r>
          </w:p>
          <w:p w14:paraId="74743E0D" w14:textId="77777777" w:rsidR="00890588" w:rsidRPr="00890588" w:rsidRDefault="00890588" w:rsidP="00890588">
            <w:pPr>
              <w:pBdr>
                <w:top w:val="nil"/>
                <w:left w:val="nil"/>
                <w:bottom w:val="nil"/>
                <w:right w:val="nil"/>
                <w:between w:val="nil"/>
              </w:pBdr>
              <w:suppressAutoHyphens/>
              <w:spacing w:line="240" w:lineRule="auto"/>
              <w:ind w:leftChars="-1" w:hangingChars="1" w:hanging="2"/>
              <w:jc w:val="center"/>
              <w:textDirection w:val="btLr"/>
              <w:textAlignment w:val="top"/>
              <w:outlineLvl w:val="0"/>
              <w:rPr>
                <w:rFonts w:eastAsia="Arial" w:cs="Arial"/>
                <w:color w:val="000000"/>
                <w:position w:val="-1"/>
                <w:szCs w:val="24"/>
                <w:lang w:val="en-US"/>
              </w:rPr>
            </w:pPr>
            <w:r w:rsidRPr="00890588">
              <w:rPr>
                <w:rFonts w:eastAsia="Arial" w:cs="Arial"/>
                <w:b/>
                <w:color w:val="000000"/>
                <w:position w:val="-1"/>
                <w:szCs w:val="24"/>
                <w:lang w:val="en-US"/>
              </w:rPr>
              <w:t>(</w:t>
            </w:r>
            <w:r w:rsidRPr="00890588">
              <w:rPr>
                <w:rFonts w:eastAsia="Arial" w:cs="Arial"/>
                <w:b/>
                <w:color w:val="000000"/>
                <w:position w:val="-1"/>
                <w:szCs w:val="24"/>
              </w:rPr>
              <w:t>ЕАСС</w:t>
            </w:r>
            <w:r w:rsidRPr="00890588">
              <w:rPr>
                <w:rFonts w:eastAsia="Arial" w:cs="Arial"/>
                <w:b/>
                <w:color w:val="000000"/>
                <w:position w:val="-1"/>
                <w:szCs w:val="24"/>
                <w:lang w:val="en-US"/>
              </w:rPr>
              <w:t>)</w:t>
            </w:r>
          </w:p>
          <w:p w14:paraId="2A7D7F72" w14:textId="77777777" w:rsidR="00890588" w:rsidRPr="00890588" w:rsidRDefault="00890588" w:rsidP="00890588">
            <w:pPr>
              <w:pBdr>
                <w:top w:val="nil"/>
                <w:left w:val="nil"/>
                <w:bottom w:val="nil"/>
                <w:right w:val="nil"/>
                <w:between w:val="nil"/>
              </w:pBdr>
              <w:suppressAutoHyphens/>
              <w:spacing w:line="240" w:lineRule="auto"/>
              <w:ind w:leftChars="-1" w:hangingChars="1" w:hanging="2"/>
              <w:jc w:val="center"/>
              <w:textDirection w:val="btLr"/>
              <w:textAlignment w:val="top"/>
              <w:outlineLvl w:val="0"/>
              <w:rPr>
                <w:rFonts w:eastAsia="Arial" w:cs="Arial"/>
                <w:color w:val="000000"/>
                <w:position w:val="-1"/>
                <w:szCs w:val="24"/>
                <w:lang w:val="en-US"/>
              </w:rPr>
            </w:pPr>
          </w:p>
          <w:p w14:paraId="2B8F02AB" w14:textId="77777777" w:rsidR="00890588" w:rsidRPr="00890588" w:rsidRDefault="00890588" w:rsidP="00890588">
            <w:pPr>
              <w:pBdr>
                <w:top w:val="nil"/>
                <w:left w:val="nil"/>
                <w:bottom w:val="nil"/>
                <w:right w:val="nil"/>
                <w:between w:val="nil"/>
              </w:pBdr>
              <w:suppressAutoHyphens/>
              <w:spacing w:line="240" w:lineRule="auto"/>
              <w:ind w:leftChars="-1" w:hangingChars="1" w:hanging="2"/>
              <w:jc w:val="center"/>
              <w:textDirection w:val="btLr"/>
              <w:textAlignment w:val="top"/>
              <w:outlineLvl w:val="0"/>
              <w:rPr>
                <w:rFonts w:eastAsia="Arial" w:cs="Arial"/>
                <w:color w:val="000000"/>
                <w:position w:val="-1"/>
                <w:szCs w:val="24"/>
                <w:lang w:val="en-US"/>
              </w:rPr>
            </w:pPr>
            <w:r w:rsidRPr="00890588">
              <w:rPr>
                <w:rFonts w:eastAsia="Arial" w:cs="Arial"/>
                <w:b/>
                <w:color w:val="000000"/>
                <w:position w:val="-1"/>
                <w:szCs w:val="24"/>
                <w:lang w:val="en-US"/>
              </w:rPr>
              <w:t>EURO-ASIAN COUNCIL FOR STANDARTIZATION, METROLOGY AND CERTIFICATION</w:t>
            </w:r>
          </w:p>
          <w:p w14:paraId="28663430" w14:textId="77777777" w:rsidR="00890588" w:rsidRPr="00890588" w:rsidRDefault="00890588" w:rsidP="00890588">
            <w:pPr>
              <w:pBdr>
                <w:top w:val="nil"/>
                <w:left w:val="nil"/>
                <w:bottom w:val="nil"/>
                <w:right w:val="nil"/>
                <w:between w:val="nil"/>
              </w:pBdr>
              <w:suppressAutoHyphens/>
              <w:spacing w:after="120" w:line="240" w:lineRule="auto"/>
              <w:ind w:leftChars="-1" w:hangingChars="1" w:hanging="2"/>
              <w:jc w:val="center"/>
              <w:textDirection w:val="btLr"/>
              <w:textAlignment w:val="top"/>
              <w:outlineLvl w:val="0"/>
              <w:rPr>
                <w:rFonts w:eastAsia="Arial" w:cs="Arial"/>
                <w:color w:val="000000"/>
                <w:position w:val="-1"/>
                <w:szCs w:val="24"/>
              </w:rPr>
            </w:pPr>
            <w:r w:rsidRPr="00890588">
              <w:rPr>
                <w:rFonts w:eastAsia="Arial" w:cs="Arial"/>
                <w:b/>
                <w:color w:val="000000"/>
                <w:position w:val="-1"/>
                <w:szCs w:val="24"/>
              </w:rPr>
              <w:t>(EASC)</w:t>
            </w:r>
          </w:p>
        </w:tc>
      </w:tr>
      <w:tr w:rsidR="00890588" w:rsidRPr="00890588" w14:paraId="210DBFCA" w14:textId="77777777" w:rsidTr="00ED2BF0">
        <w:tc>
          <w:tcPr>
            <w:tcW w:w="1980" w:type="dxa"/>
            <w:tcBorders>
              <w:top w:val="single" w:sz="24" w:space="0" w:color="000000"/>
              <w:bottom w:val="single" w:sz="18" w:space="0" w:color="000000"/>
              <w:right w:val="nil"/>
            </w:tcBorders>
            <w:vAlign w:val="center"/>
          </w:tcPr>
          <w:p w14:paraId="5FCD34B1" w14:textId="77777777" w:rsidR="00890588" w:rsidRPr="00890588" w:rsidRDefault="00890588" w:rsidP="00890588">
            <w:pPr>
              <w:pBdr>
                <w:top w:val="nil"/>
                <w:left w:val="nil"/>
                <w:bottom w:val="nil"/>
                <w:right w:val="nil"/>
                <w:between w:val="nil"/>
              </w:pBdr>
              <w:suppressAutoHyphens/>
              <w:spacing w:line="240" w:lineRule="auto"/>
              <w:ind w:leftChars="-1" w:hangingChars="1" w:hanging="2"/>
              <w:jc w:val="left"/>
              <w:textDirection w:val="btLr"/>
              <w:textAlignment w:val="top"/>
              <w:outlineLvl w:val="0"/>
              <w:rPr>
                <w:rFonts w:eastAsia="Arial" w:cs="Arial"/>
                <w:color w:val="000000"/>
                <w:position w:val="-1"/>
                <w:szCs w:val="24"/>
              </w:rPr>
            </w:pPr>
            <w:r w:rsidRPr="00890588">
              <w:rPr>
                <w:rFonts w:eastAsia="Arial" w:cs="Arial"/>
                <w:noProof/>
                <w:color w:val="000000"/>
                <w:position w:val="-1"/>
                <w:szCs w:val="24"/>
              </w:rPr>
              <w:drawing>
                <wp:inline distT="0" distB="0" distL="114300" distR="114300" wp14:anchorId="27837B41" wp14:editId="7A1C4267">
                  <wp:extent cx="1124585" cy="1123950"/>
                  <wp:effectExtent l="0" t="0" r="0" b="0"/>
                  <wp:docPr id="1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124585" cy="1123950"/>
                          </a:xfrm>
                          <a:prstGeom prst="rect">
                            <a:avLst/>
                          </a:prstGeom>
                          <a:ln/>
                        </pic:spPr>
                      </pic:pic>
                    </a:graphicData>
                  </a:graphic>
                </wp:inline>
              </w:drawing>
            </w:r>
          </w:p>
        </w:tc>
        <w:tc>
          <w:tcPr>
            <w:tcW w:w="5220" w:type="dxa"/>
            <w:tcBorders>
              <w:top w:val="single" w:sz="24" w:space="0" w:color="000000"/>
              <w:left w:val="nil"/>
              <w:bottom w:val="single" w:sz="18" w:space="0" w:color="000000"/>
              <w:right w:val="nil"/>
            </w:tcBorders>
            <w:vAlign w:val="center"/>
          </w:tcPr>
          <w:p w14:paraId="5E6B6003" w14:textId="77777777" w:rsidR="00890588" w:rsidRPr="00890588" w:rsidRDefault="00890588" w:rsidP="00890588">
            <w:pPr>
              <w:pBdr>
                <w:top w:val="nil"/>
                <w:left w:val="nil"/>
                <w:bottom w:val="nil"/>
                <w:right w:val="nil"/>
                <w:between w:val="nil"/>
              </w:pBdr>
              <w:suppressAutoHyphens/>
              <w:ind w:leftChars="-1" w:left="1" w:hangingChars="1" w:hanging="3"/>
              <w:jc w:val="center"/>
              <w:textDirection w:val="btLr"/>
              <w:textAlignment w:val="top"/>
              <w:outlineLvl w:val="0"/>
              <w:rPr>
                <w:rFonts w:eastAsia="Arial" w:cs="Arial"/>
                <w:color w:val="000000"/>
                <w:position w:val="-1"/>
                <w:sz w:val="28"/>
                <w:szCs w:val="28"/>
              </w:rPr>
            </w:pPr>
            <w:r w:rsidRPr="00890588">
              <w:rPr>
                <w:rFonts w:eastAsia="Arial" w:cs="Arial"/>
                <w:b/>
                <w:color w:val="000000"/>
                <w:position w:val="-1"/>
                <w:sz w:val="28"/>
                <w:szCs w:val="28"/>
              </w:rPr>
              <w:t>М Е Ж Г О С У Д А Р С Т В Е Н Н Ы Й</w:t>
            </w:r>
          </w:p>
          <w:p w14:paraId="584F3AA4" w14:textId="77777777" w:rsidR="00890588" w:rsidRPr="00890588" w:rsidRDefault="00890588" w:rsidP="00890588">
            <w:pPr>
              <w:pBdr>
                <w:top w:val="nil"/>
                <w:left w:val="nil"/>
                <w:bottom w:val="nil"/>
                <w:right w:val="nil"/>
                <w:between w:val="nil"/>
              </w:pBdr>
              <w:suppressAutoHyphens/>
              <w:ind w:leftChars="-1" w:left="1" w:hangingChars="1" w:hanging="3"/>
              <w:jc w:val="center"/>
              <w:textDirection w:val="btLr"/>
              <w:textAlignment w:val="top"/>
              <w:outlineLvl w:val="0"/>
              <w:rPr>
                <w:rFonts w:eastAsia="Arial" w:cs="Arial"/>
                <w:color w:val="000000"/>
                <w:position w:val="-1"/>
                <w:szCs w:val="24"/>
              </w:rPr>
            </w:pPr>
            <w:r w:rsidRPr="00890588">
              <w:rPr>
                <w:rFonts w:eastAsia="Arial" w:cs="Arial"/>
                <w:b/>
                <w:color w:val="000000"/>
                <w:position w:val="-1"/>
                <w:sz w:val="28"/>
                <w:szCs w:val="28"/>
              </w:rPr>
              <w:t>С Т А Н Д А Р Т</w:t>
            </w:r>
          </w:p>
        </w:tc>
        <w:tc>
          <w:tcPr>
            <w:tcW w:w="3240" w:type="dxa"/>
            <w:tcBorders>
              <w:top w:val="single" w:sz="24" w:space="0" w:color="000000"/>
              <w:left w:val="nil"/>
              <w:bottom w:val="single" w:sz="18" w:space="0" w:color="000000"/>
            </w:tcBorders>
            <w:vAlign w:val="center"/>
          </w:tcPr>
          <w:p w14:paraId="72898077" w14:textId="77777777" w:rsidR="00890588" w:rsidRPr="00890588" w:rsidRDefault="00890588" w:rsidP="00890588">
            <w:pPr>
              <w:pBdr>
                <w:top w:val="nil"/>
                <w:left w:val="nil"/>
                <w:bottom w:val="nil"/>
                <w:right w:val="nil"/>
                <w:between w:val="nil"/>
              </w:pBdr>
              <w:suppressAutoHyphens/>
              <w:spacing w:line="240" w:lineRule="auto"/>
              <w:ind w:leftChars="-1" w:left="2" w:hangingChars="1" w:hanging="4"/>
              <w:jc w:val="left"/>
              <w:textDirection w:val="btLr"/>
              <w:textAlignment w:val="top"/>
              <w:outlineLvl w:val="0"/>
              <w:rPr>
                <w:rFonts w:eastAsia="Arial" w:cs="Arial"/>
                <w:color w:val="000000"/>
                <w:position w:val="-1"/>
                <w:sz w:val="40"/>
                <w:szCs w:val="40"/>
              </w:rPr>
            </w:pPr>
            <w:r w:rsidRPr="00890588">
              <w:rPr>
                <w:rFonts w:eastAsia="Arial" w:cs="Arial"/>
                <w:b/>
                <w:color w:val="000000"/>
                <w:position w:val="-1"/>
                <w:sz w:val="40"/>
                <w:szCs w:val="40"/>
              </w:rPr>
              <w:t xml:space="preserve">ГОСТ </w:t>
            </w:r>
          </w:p>
          <w:p w14:paraId="768A615A" w14:textId="74CB1B29" w:rsidR="00890588" w:rsidRPr="00890588" w:rsidRDefault="00890588" w:rsidP="00890588">
            <w:pPr>
              <w:suppressAutoHyphens/>
              <w:spacing w:line="240" w:lineRule="auto"/>
              <w:ind w:leftChars="-1" w:left="1" w:hangingChars="1" w:hanging="3"/>
              <w:jc w:val="left"/>
              <w:textDirection w:val="btLr"/>
              <w:textAlignment w:val="top"/>
              <w:outlineLvl w:val="0"/>
              <w:rPr>
                <w:rFonts w:eastAsia="Arial" w:cs="Arial"/>
                <w:vanish/>
                <w:position w:val="-1"/>
                <w:sz w:val="28"/>
                <w:szCs w:val="28"/>
                <w:vertAlign w:val="superscript"/>
              </w:rPr>
            </w:pPr>
            <w:r>
              <w:rPr>
                <w:rFonts w:eastAsia="Arial" w:cs="Arial"/>
                <w:b/>
                <w:position w:val="-1"/>
                <w:sz w:val="28"/>
                <w:szCs w:val="28"/>
              </w:rPr>
              <w:t>20074 (</w:t>
            </w:r>
            <w:r w:rsidRPr="00F96E68">
              <w:rPr>
                <w:rFonts w:eastAsia="Arial" w:cs="Arial"/>
                <w:i/>
                <w:position w:val="-1"/>
                <w:sz w:val="28"/>
                <w:szCs w:val="28"/>
              </w:rPr>
              <w:t xml:space="preserve">проект, </w:t>
            </w:r>
            <w:r w:rsidRPr="00F96E68">
              <w:rPr>
                <w:rFonts w:eastAsia="Arial" w:cs="Arial"/>
                <w:i/>
                <w:position w:val="-1"/>
                <w:sz w:val="28"/>
                <w:szCs w:val="28"/>
                <w:lang w:val="en-US"/>
              </w:rPr>
              <w:t>RU</w:t>
            </w:r>
            <w:r w:rsidRPr="00F96E68">
              <w:rPr>
                <w:rFonts w:eastAsia="Arial" w:cs="Arial"/>
                <w:i/>
                <w:position w:val="-1"/>
                <w:sz w:val="28"/>
                <w:szCs w:val="28"/>
              </w:rPr>
              <w:t>, первая редакция</w:t>
            </w:r>
            <w:r>
              <w:rPr>
                <w:rFonts w:eastAsia="Arial" w:cs="Arial"/>
                <w:b/>
                <w:position w:val="-1"/>
                <w:sz w:val="28"/>
                <w:szCs w:val="28"/>
              </w:rPr>
              <w:t>)</w:t>
            </w:r>
            <w:r w:rsidRPr="00890588">
              <w:rPr>
                <w:rFonts w:eastAsia="Arial" w:cs="Arial"/>
                <w:vanish/>
                <w:position w:val="-1"/>
                <w:sz w:val="28"/>
                <w:szCs w:val="28"/>
                <w:highlight w:val="yellow"/>
                <w:vertAlign w:val="superscript"/>
              </w:rPr>
              <w:t>Регистрационный номер</w:t>
            </w:r>
          </w:p>
          <w:p w14:paraId="35C5B388" w14:textId="0E20439D" w:rsidR="00890588" w:rsidRPr="00890588" w:rsidRDefault="00890588" w:rsidP="00F96E68">
            <w:pPr>
              <w:suppressAutoHyphens/>
              <w:ind w:firstLineChars="236" w:firstLine="663"/>
              <w:jc w:val="left"/>
              <w:textDirection w:val="btLr"/>
              <w:textAlignment w:val="top"/>
              <w:outlineLvl w:val="0"/>
              <w:rPr>
                <w:rFonts w:eastAsia="Arial" w:cs="Arial"/>
                <w:b/>
                <w:position w:val="-1"/>
                <w:sz w:val="28"/>
                <w:szCs w:val="28"/>
              </w:rPr>
            </w:pPr>
          </w:p>
          <w:p w14:paraId="7C85295E" w14:textId="77777777" w:rsidR="00890588" w:rsidRPr="00890588" w:rsidRDefault="00890588" w:rsidP="00890588">
            <w:pPr>
              <w:suppressAutoHyphens/>
              <w:spacing w:line="240" w:lineRule="auto"/>
              <w:ind w:leftChars="-1" w:left="1" w:hangingChars="1" w:hanging="3"/>
              <w:jc w:val="left"/>
              <w:textDirection w:val="btLr"/>
              <w:textAlignment w:val="top"/>
              <w:outlineLvl w:val="0"/>
              <w:rPr>
                <w:rFonts w:eastAsia="Arial" w:cs="Arial"/>
                <w:vanish/>
                <w:position w:val="-1"/>
                <w:sz w:val="28"/>
                <w:szCs w:val="28"/>
              </w:rPr>
            </w:pPr>
            <w:r w:rsidRPr="00890588">
              <w:rPr>
                <w:rFonts w:eastAsia="Arial" w:cs="Arial"/>
                <w:b/>
                <w:position w:val="-1"/>
                <w:sz w:val="28"/>
                <w:szCs w:val="28"/>
                <w:vertAlign w:val="superscript"/>
              </w:rPr>
              <w:t xml:space="preserve">    </w:t>
            </w:r>
            <w:r w:rsidRPr="00890588">
              <w:rPr>
                <w:rFonts w:eastAsia="Arial" w:cs="Arial"/>
                <w:vanish/>
                <w:position w:val="-1"/>
                <w:sz w:val="28"/>
                <w:szCs w:val="28"/>
                <w:highlight w:val="yellow"/>
                <w:vertAlign w:val="superscript"/>
              </w:rPr>
              <w:t>Год утверждения</w:t>
            </w:r>
            <w:r w:rsidRPr="00890588">
              <w:rPr>
                <w:rFonts w:eastAsia="Arial" w:cs="Arial"/>
                <w:vanish/>
                <w:position w:val="-1"/>
                <w:sz w:val="28"/>
                <w:szCs w:val="28"/>
                <w:vertAlign w:val="superscript"/>
              </w:rPr>
              <w:t xml:space="preserve"> </w:t>
            </w:r>
            <w:bookmarkStart w:id="0" w:name="bookmark=id.u7z3uxwrwtsl" w:colFirst="0" w:colLast="0"/>
            <w:bookmarkEnd w:id="0"/>
          </w:p>
          <w:p w14:paraId="1B90E77F" w14:textId="77777777" w:rsidR="00890588" w:rsidRPr="00890588" w:rsidRDefault="00890588" w:rsidP="00890588">
            <w:pPr>
              <w:pBdr>
                <w:top w:val="nil"/>
                <w:left w:val="nil"/>
                <w:bottom w:val="nil"/>
                <w:right w:val="nil"/>
                <w:between w:val="nil"/>
              </w:pBdr>
              <w:suppressAutoHyphens/>
              <w:spacing w:line="240" w:lineRule="auto"/>
              <w:ind w:leftChars="-1" w:left="1" w:hangingChars="1" w:hanging="3"/>
              <w:jc w:val="left"/>
              <w:textDirection w:val="btLr"/>
              <w:textAlignment w:val="top"/>
              <w:outlineLvl w:val="0"/>
              <w:rPr>
                <w:rFonts w:eastAsia="Arial" w:cs="Arial"/>
                <w:color w:val="000000"/>
                <w:position w:val="-1"/>
                <w:sz w:val="28"/>
                <w:szCs w:val="28"/>
              </w:rPr>
            </w:pPr>
          </w:p>
        </w:tc>
      </w:tr>
    </w:tbl>
    <w:p w14:paraId="77169082" w14:textId="77777777" w:rsidR="008E6078" w:rsidRPr="00BE4D58" w:rsidRDefault="008E6078" w:rsidP="008A7ACE">
      <w:pPr>
        <w:pBdr>
          <w:bottom w:val="single" w:sz="12" w:space="1" w:color="auto"/>
        </w:pBdr>
        <w:spacing w:line="240" w:lineRule="auto"/>
        <w:ind w:firstLine="0"/>
        <w:jc w:val="center"/>
        <w:rPr>
          <w:rFonts w:eastAsia="Times New Roman" w:cs="Arial"/>
          <w:b/>
          <w:bCs/>
          <w:snapToGrid w:val="0"/>
          <w:sz w:val="16"/>
          <w:szCs w:val="16"/>
          <w:lang w:eastAsia="en-US"/>
        </w:rPr>
      </w:pPr>
      <w:bookmarkStart w:id="1" w:name="_Hlt7841001"/>
      <w:bookmarkEnd w:id="1"/>
    </w:p>
    <w:p w14:paraId="37B2CF2D" w14:textId="77777777" w:rsidR="008E6078" w:rsidRPr="00BE4D58" w:rsidRDefault="008E6078" w:rsidP="008A7ACE">
      <w:pPr>
        <w:widowControl w:val="0"/>
        <w:autoSpaceDE w:val="0"/>
        <w:autoSpaceDN w:val="0"/>
        <w:adjustRightInd w:val="0"/>
        <w:spacing w:line="412" w:lineRule="exact"/>
        <w:ind w:firstLine="0"/>
        <w:jc w:val="center"/>
        <w:rPr>
          <w:rFonts w:eastAsia="Times New Roman" w:cs="Arial"/>
          <w:bCs/>
          <w:color w:val="000001"/>
          <w:sz w:val="37"/>
          <w:szCs w:val="37"/>
          <w:lang w:eastAsia="en-US"/>
        </w:rPr>
      </w:pPr>
    </w:p>
    <w:p w14:paraId="61C2C63D" w14:textId="77777777" w:rsidR="00AD6EED" w:rsidRPr="00BE4D58" w:rsidRDefault="00AD6EED" w:rsidP="008A7ACE">
      <w:pPr>
        <w:ind w:firstLine="0"/>
        <w:jc w:val="center"/>
        <w:rPr>
          <w:rFonts w:cs="Arial"/>
          <w:szCs w:val="24"/>
        </w:rPr>
      </w:pPr>
    </w:p>
    <w:p w14:paraId="083C0AA6" w14:textId="77777777" w:rsidR="00AD6EED" w:rsidRPr="00BE4D58" w:rsidRDefault="00AD6EED" w:rsidP="008A7ACE">
      <w:pPr>
        <w:ind w:firstLine="0"/>
        <w:jc w:val="center"/>
        <w:rPr>
          <w:rFonts w:cs="Arial"/>
          <w:szCs w:val="24"/>
        </w:rPr>
      </w:pPr>
    </w:p>
    <w:p w14:paraId="14F8CE0A" w14:textId="4DFF2C89" w:rsidR="000708AB" w:rsidRPr="00F96E68" w:rsidRDefault="009D4D2B" w:rsidP="008A7ACE">
      <w:pPr>
        <w:autoSpaceDE w:val="0"/>
        <w:autoSpaceDN w:val="0"/>
        <w:adjustRightInd w:val="0"/>
        <w:spacing w:line="240" w:lineRule="auto"/>
        <w:ind w:firstLine="0"/>
        <w:jc w:val="center"/>
        <w:rPr>
          <w:rFonts w:cs="Arial"/>
          <w:b/>
          <w:bCs/>
          <w:sz w:val="28"/>
          <w:szCs w:val="28"/>
        </w:rPr>
      </w:pPr>
      <w:r w:rsidRPr="00F96E68">
        <w:rPr>
          <w:rFonts w:cs="Arial"/>
          <w:b/>
          <w:bCs/>
          <w:sz w:val="28"/>
          <w:szCs w:val="28"/>
        </w:rPr>
        <w:t>ЭЛЕКТРООБОРУДОВАНИЕ И ЭЛЕКТРОУСТАНОВКИ</w:t>
      </w:r>
    </w:p>
    <w:p w14:paraId="0314FE9D" w14:textId="77777777" w:rsidR="00893274" w:rsidRPr="00F96E68" w:rsidRDefault="00893274" w:rsidP="008A7ACE">
      <w:pPr>
        <w:autoSpaceDE w:val="0"/>
        <w:autoSpaceDN w:val="0"/>
        <w:adjustRightInd w:val="0"/>
        <w:spacing w:line="240" w:lineRule="auto"/>
        <w:ind w:firstLine="0"/>
        <w:jc w:val="center"/>
        <w:rPr>
          <w:rFonts w:cs="Arial"/>
          <w:b/>
          <w:bCs/>
          <w:sz w:val="28"/>
          <w:szCs w:val="28"/>
        </w:rPr>
      </w:pPr>
    </w:p>
    <w:p w14:paraId="16279A05" w14:textId="1FAA6A45" w:rsidR="00AD6EED" w:rsidRPr="00F96E68" w:rsidRDefault="009D4D2B" w:rsidP="008A7ACE">
      <w:pPr>
        <w:ind w:firstLine="0"/>
        <w:jc w:val="center"/>
        <w:rPr>
          <w:rFonts w:cs="Arial"/>
          <w:sz w:val="28"/>
          <w:szCs w:val="28"/>
        </w:rPr>
      </w:pPr>
      <w:r w:rsidRPr="00F96E68">
        <w:rPr>
          <w:rFonts w:cs="Arial"/>
          <w:b/>
          <w:bCs/>
          <w:sz w:val="28"/>
          <w:szCs w:val="28"/>
        </w:rPr>
        <w:t>Метод измерения характеристик частичных разрядов</w:t>
      </w:r>
    </w:p>
    <w:p w14:paraId="084C7B66" w14:textId="355CB044" w:rsidR="00AD6EED" w:rsidRPr="00BE4D58" w:rsidRDefault="00AD6EED" w:rsidP="008A7ACE">
      <w:pPr>
        <w:ind w:firstLine="0"/>
        <w:jc w:val="center"/>
        <w:rPr>
          <w:rFonts w:cs="Arial"/>
          <w:szCs w:val="24"/>
        </w:rPr>
      </w:pPr>
    </w:p>
    <w:p w14:paraId="60C2199F" w14:textId="77777777" w:rsidR="00B45519" w:rsidRPr="00BE4D58" w:rsidRDefault="00B45519" w:rsidP="00B45519">
      <w:pPr>
        <w:autoSpaceDE w:val="0"/>
        <w:autoSpaceDN w:val="0"/>
        <w:adjustRightInd w:val="0"/>
        <w:spacing w:line="240" w:lineRule="auto"/>
        <w:ind w:firstLine="0"/>
        <w:jc w:val="center"/>
        <w:rPr>
          <w:rFonts w:eastAsia="Times New Roman" w:cs="Arial"/>
          <w:b/>
          <w:bCs/>
          <w:sz w:val="28"/>
          <w:szCs w:val="28"/>
          <w:lang w:val="en-US"/>
        </w:rPr>
      </w:pPr>
      <w:r w:rsidRPr="00BE4D58">
        <w:rPr>
          <w:rFonts w:eastAsia="Times New Roman" w:cs="Arial"/>
          <w:b/>
          <w:bCs/>
          <w:sz w:val="28"/>
          <w:szCs w:val="28"/>
          <w:lang w:val="en-US"/>
        </w:rPr>
        <w:t>[IEC 60270:2025,</w:t>
      </w:r>
    </w:p>
    <w:p w14:paraId="332357CC" w14:textId="179C3EEF" w:rsidR="00B45519" w:rsidRPr="00BE4D58" w:rsidRDefault="00B45519" w:rsidP="00B45519">
      <w:pPr>
        <w:autoSpaceDE w:val="0"/>
        <w:autoSpaceDN w:val="0"/>
        <w:adjustRightInd w:val="0"/>
        <w:spacing w:line="240" w:lineRule="auto"/>
        <w:ind w:firstLine="0"/>
        <w:jc w:val="center"/>
        <w:rPr>
          <w:rFonts w:eastAsia="Times New Roman" w:cs="Arial"/>
          <w:b/>
          <w:sz w:val="28"/>
          <w:szCs w:val="28"/>
          <w:lang w:val="en-US" w:eastAsia="en-US"/>
        </w:rPr>
      </w:pPr>
      <w:r w:rsidRPr="00BE4D58">
        <w:rPr>
          <w:rFonts w:eastAsia="Times New Roman" w:cs="Arial"/>
          <w:b/>
          <w:bCs/>
          <w:sz w:val="28"/>
          <w:szCs w:val="28"/>
          <w:lang w:val="en-US"/>
        </w:rPr>
        <w:t>High-voltage test techniques – Charge-based measurement of partial discharges</w:t>
      </w:r>
      <w:r w:rsidRPr="00BE4D58">
        <w:rPr>
          <w:rFonts w:eastAsia="Times New Roman" w:cs="Arial"/>
          <w:b/>
          <w:sz w:val="28"/>
          <w:szCs w:val="28"/>
          <w:lang w:val="en-US" w:eastAsia="en-US"/>
        </w:rPr>
        <w:t xml:space="preserve">, </w:t>
      </w:r>
    </w:p>
    <w:p w14:paraId="3FE2EB8F" w14:textId="6DEC0D64" w:rsidR="00B45519" w:rsidRPr="00BE4D58" w:rsidRDefault="00B45519" w:rsidP="00B45519">
      <w:pPr>
        <w:ind w:firstLine="0"/>
        <w:jc w:val="center"/>
        <w:rPr>
          <w:rFonts w:cs="Arial"/>
          <w:szCs w:val="24"/>
        </w:rPr>
      </w:pPr>
      <w:r w:rsidRPr="00BE4D58">
        <w:rPr>
          <w:rFonts w:eastAsia="Times New Roman" w:cs="Arial"/>
          <w:b/>
          <w:sz w:val="28"/>
          <w:szCs w:val="28"/>
          <w:lang w:val="en-US"/>
        </w:rPr>
        <w:t>MOD</w:t>
      </w:r>
      <w:r w:rsidRPr="00BE4D58">
        <w:rPr>
          <w:rFonts w:eastAsia="Times New Roman" w:cs="Arial"/>
          <w:b/>
          <w:sz w:val="28"/>
          <w:szCs w:val="28"/>
        </w:rPr>
        <w:t>]</w:t>
      </w:r>
    </w:p>
    <w:p w14:paraId="7926B9C3" w14:textId="77777777" w:rsidR="00AD6EED" w:rsidRPr="00BE4D58" w:rsidRDefault="00AD6EED" w:rsidP="008A7ACE">
      <w:pPr>
        <w:ind w:firstLine="0"/>
        <w:jc w:val="center"/>
        <w:rPr>
          <w:rFonts w:cs="Arial"/>
          <w:szCs w:val="24"/>
        </w:rPr>
      </w:pPr>
    </w:p>
    <w:p w14:paraId="5DB17981" w14:textId="47F0F0A6" w:rsidR="00AD6EED" w:rsidRPr="00BE4D58" w:rsidRDefault="004E5ACA" w:rsidP="008A7ACE">
      <w:pPr>
        <w:ind w:firstLine="0"/>
        <w:jc w:val="center"/>
        <w:rPr>
          <w:rFonts w:cs="Arial"/>
          <w:bCs/>
          <w:i/>
          <w:szCs w:val="24"/>
        </w:rPr>
      </w:pPr>
      <w:r w:rsidRPr="00BE4D58">
        <w:rPr>
          <w:rFonts w:cs="Arial"/>
          <w:bCs/>
          <w:i/>
          <w:szCs w:val="24"/>
        </w:rPr>
        <w:t>Настоящий проект стандарта не подлежит применению до его утверждения</w:t>
      </w:r>
    </w:p>
    <w:p w14:paraId="7C8F39E1" w14:textId="77777777" w:rsidR="00AD6EED" w:rsidRPr="00BE4D58" w:rsidRDefault="00AD6EED" w:rsidP="008A7ACE">
      <w:pPr>
        <w:ind w:firstLine="0"/>
        <w:jc w:val="center"/>
        <w:rPr>
          <w:rFonts w:cs="Arial"/>
          <w:szCs w:val="24"/>
        </w:rPr>
      </w:pPr>
    </w:p>
    <w:p w14:paraId="68869F8D" w14:textId="21A46C2C" w:rsidR="00893274" w:rsidRPr="00BE4D58" w:rsidRDefault="00893274" w:rsidP="008A7ACE">
      <w:pPr>
        <w:ind w:firstLine="0"/>
        <w:jc w:val="center"/>
        <w:rPr>
          <w:rFonts w:cs="Arial"/>
          <w:szCs w:val="24"/>
        </w:rPr>
      </w:pPr>
    </w:p>
    <w:p w14:paraId="3BD68630" w14:textId="2AC0D8D6" w:rsidR="00893274" w:rsidRPr="00BE4D58" w:rsidRDefault="00893274" w:rsidP="008A7ACE">
      <w:pPr>
        <w:ind w:firstLine="0"/>
        <w:jc w:val="center"/>
        <w:rPr>
          <w:rFonts w:cs="Arial"/>
          <w:szCs w:val="24"/>
        </w:rPr>
      </w:pPr>
    </w:p>
    <w:p w14:paraId="434B56FE" w14:textId="77777777" w:rsidR="00893274" w:rsidRPr="00BE4D58" w:rsidRDefault="00893274" w:rsidP="008A7ACE">
      <w:pPr>
        <w:ind w:firstLine="0"/>
        <w:jc w:val="center"/>
        <w:rPr>
          <w:rFonts w:cs="Arial"/>
          <w:szCs w:val="24"/>
        </w:rPr>
      </w:pPr>
    </w:p>
    <w:p w14:paraId="2F7F7B99" w14:textId="48B56D48" w:rsidR="008A7ACE" w:rsidRPr="00BE4D58" w:rsidRDefault="008A7ACE" w:rsidP="008A7ACE">
      <w:pPr>
        <w:ind w:firstLine="0"/>
        <w:jc w:val="center"/>
        <w:rPr>
          <w:rFonts w:cs="Arial"/>
          <w:szCs w:val="24"/>
        </w:rPr>
      </w:pPr>
    </w:p>
    <w:p w14:paraId="749033F1" w14:textId="754D0898" w:rsidR="008A7ACE" w:rsidRPr="00BE4D58" w:rsidRDefault="008A7ACE" w:rsidP="008A7ACE">
      <w:pPr>
        <w:ind w:firstLine="0"/>
        <w:jc w:val="center"/>
        <w:rPr>
          <w:rFonts w:cs="Arial"/>
          <w:szCs w:val="24"/>
        </w:rPr>
      </w:pPr>
    </w:p>
    <w:p w14:paraId="274FB56B" w14:textId="0DE14925" w:rsidR="008A7ACE" w:rsidRPr="00BE4D58" w:rsidRDefault="008A7ACE" w:rsidP="008A7ACE">
      <w:pPr>
        <w:ind w:firstLine="0"/>
        <w:jc w:val="center"/>
        <w:rPr>
          <w:rFonts w:cs="Arial"/>
          <w:szCs w:val="24"/>
        </w:rPr>
      </w:pPr>
    </w:p>
    <w:p w14:paraId="16BFBA2E" w14:textId="77777777" w:rsidR="00340F3C" w:rsidRPr="00BE4D58" w:rsidRDefault="00340F3C" w:rsidP="008A7ACE">
      <w:pPr>
        <w:ind w:firstLine="0"/>
        <w:jc w:val="center"/>
        <w:rPr>
          <w:rFonts w:cs="Arial"/>
          <w:szCs w:val="24"/>
        </w:rPr>
      </w:pPr>
    </w:p>
    <w:p w14:paraId="3D9645B8" w14:textId="72E148CE" w:rsidR="008A7ACE" w:rsidRPr="00BE4D58" w:rsidRDefault="008A7ACE" w:rsidP="008A7ACE">
      <w:pPr>
        <w:ind w:firstLine="0"/>
        <w:jc w:val="center"/>
        <w:rPr>
          <w:rFonts w:cs="Arial"/>
          <w:szCs w:val="24"/>
        </w:rPr>
      </w:pPr>
    </w:p>
    <w:p w14:paraId="7849E8FC" w14:textId="77777777" w:rsidR="008E6078" w:rsidRPr="00BE4D58" w:rsidRDefault="008E6078" w:rsidP="008A7ACE">
      <w:pPr>
        <w:widowControl w:val="0"/>
        <w:autoSpaceDE w:val="0"/>
        <w:autoSpaceDN w:val="0"/>
        <w:adjustRightInd w:val="0"/>
        <w:spacing w:line="240" w:lineRule="auto"/>
        <w:ind w:firstLine="0"/>
        <w:jc w:val="center"/>
        <w:outlineLvl w:val="4"/>
        <w:rPr>
          <w:rFonts w:eastAsia="Times New Roman" w:cs="Arial"/>
          <w:b/>
          <w:bCs/>
          <w:szCs w:val="24"/>
          <w:lang w:eastAsia="en-US"/>
        </w:rPr>
      </w:pPr>
      <w:r w:rsidRPr="00BE4D58">
        <w:rPr>
          <w:rFonts w:eastAsia="Times New Roman" w:cs="Arial"/>
          <w:b/>
          <w:bCs/>
          <w:szCs w:val="24"/>
          <w:lang w:eastAsia="en-US"/>
        </w:rPr>
        <w:t>Минск</w:t>
      </w:r>
    </w:p>
    <w:p w14:paraId="467C09E0" w14:textId="77777777" w:rsidR="008E6078" w:rsidRPr="00BE4D58" w:rsidRDefault="008E6078" w:rsidP="008A7ACE">
      <w:pPr>
        <w:widowControl w:val="0"/>
        <w:autoSpaceDE w:val="0"/>
        <w:autoSpaceDN w:val="0"/>
        <w:adjustRightInd w:val="0"/>
        <w:spacing w:line="240" w:lineRule="auto"/>
        <w:ind w:firstLine="0"/>
        <w:jc w:val="center"/>
        <w:outlineLvl w:val="4"/>
        <w:rPr>
          <w:rFonts w:eastAsia="Times New Roman" w:cs="Arial"/>
          <w:b/>
          <w:bCs/>
          <w:szCs w:val="24"/>
          <w:lang w:eastAsia="en-US"/>
        </w:rPr>
      </w:pPr>
      <w:r w:rsidRPr="00BE4D58">
        <w:rPr>
          <w:rFonts w:eastAsia="Times New Roman" w:cs="Arial"/>
          <w:b/>
          <w:bCs/>
          <w:snapToGrid w:val="0"/>
          <w:szCs w:val="24"/>
          <w:lang w:eastAsia="en-US"/>
        </w:rPr>
        <w:t>Евразийский совет по стандартизации, метрологии и сертификации</w:t>
      </w:r>
    </w:p>
    <w:p w14:paraId="47A1CA90" w14:textId="6DCCBD83" w:rsidR="009D4D2B" w:rsidRPr="00BE4D58" w:rsidRDefault="008E6078" w:rsidP="009D4D2B">
      <w:pPr>
        <w:widowControl w:val="0"/>
        <w:autoSpaceDE w:val="0"/>
        <w:autoSpaceDN w:val="0"/>
        <w:adjustRightInd w:val="0"/>
        <w:spacing w:line="240" w:lineRule="auto"/>
        <w:ind w:firstLine="0"/>
        <w:jc w:val="center"/>
        <w:outlineLvl w:val="4"/>
        <w:rPr>
          <w:rFonts w:eastAsia="Times New Roman" w:cs="Arial"/>
          <w:b/>
          <w:bCs/>
          <w:szCs w:val="24"/>
          <w:lang w:eastAsia="en-US"/>
        </w:rPr>
      </w:pPr>
      <w:r w:rsidRPr="00BE4D58">
        <w:rPr>
          <w:rFonts w:eastAsia="Times New Roman" w:cs="Arial"/>
          <w:b/>
          <w:bCs/>
          <w:szCs w:val="24"/>
          <w:lang w:eastAsia="en-US"/>
        </w:rPr>
        <w:t>202</w:t>
      </w:r>
      <w:r w:rsidR="00006E2B">
        <w:rPr>
          <w:rFonts w:eastAsia="Times New Roman" w:cs="Arial"/>
          <w:b/>
          <w:bCs/>
          <w:szCs w:val="24"/>
          <w:lang w:eastAsia="en-US"/>
        </w:rPr>
        <w:t>6</w:t>
      </w:r>
    </w:p>
    <w:p w14:paraId="1443F700" w14:textId="77777777" w:rsidR="00427121" w:rsidRPr="00BE4D58" w:rsidRDefault="00427121">
      <w:pPr>
        <w:spacing w:after="200" w:line="276" w:lineRule="auto"/>
        <w:ind w:firstLine="0"/>
        <w:jc w:val="left"/>
        <w:rPr>
          <w:rFonts w:eastAsia="Times New Roman" w:cs="Times New Roman"/>
          <w:b/>
          <w:bCs/>
          <w:kern w:val="36"/>
          <w:sz w:val="28"/>
          <w:szCs w:val="48"/>
        </w:rPr>
      </w:pPr>
      <w:r w:rsidRPr="00BE4D58">
        <w:br w:type="page"/>
      </w:r>
    </w:p>
    <w:p w14:paraId="4D37BEA1" w14:textId="5DCCC8E6" w:rsidR="00547E1A" w:rsidRPr="00BE4D58" w:rsidRDefault="00547E1A" w:rsidP="009D4D2B">
      <w:pPr>
        <w:pStyle w:val="1"/>
        <w:ind w:firstLine="0"/>
        <w:jc w:val="center"/>
      </w:pPr>
      <w:r w:rsidRPr="00BE4D58">
        <w:lastRenderedPageBreak/>
        <w:t>Предисловие</w:t>
      </w:r>
    </w:p>
    <w:p w14:paraId="6E99074B" w14:textId="77777777" w:rsidR="00DE6935" w:rsidRPr="00BE4D58" w:rsidRDefault="00DE6935" w:rsidP="00C42DC5">
      <w:pPr>
        <w:rPr>
          <w:rFonts w:eastAsia="Times New Roman"/>
        </w:rPr>
      </w:pPr>
      <w:r w:rsidRPr="00BE4D58">
        <w:rPr>
          <w:rFonts w:eastAsia="Times New Roman"/>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7FB9BC28" w14:textId="77777777" w:rsidR="00DE6935" w:rsidRPr="00BE4D58" w:rsidRDefault="00DE6935" w:rsidP="00C42DC5">
      <w:pPr>
        <w:rPr>
          <w:rFonts w:eastAsia="Times New Roman"/>
        </w:rPr>
      </w:pPr>
      <w:r w:rsidRPr="00BE4D58">
        <w:rPr>
          <w:rFonts w:eastAsia="Times New Roman"/>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13744ABD" w14:textId="77777777" w:rsidR="00632851" w:rsidRPr="00BE4D58" w:rsidRDefault="00632851" w:rsidP="00340F3C">
      <w:pPr>
        <w:pStyle w:val="aff"/>
      </w:pPr>
    </w:p>
    <w:p w14:paraId="6F63E00B" w14:textId="77777777" w:rsidR="00E664CA" w:rsidRPr="00BE4D58" w:rsidRDefault="00E664CA" w:rsidP="004E5ACA">
      <w:pPr>
        <w:rPr>
          <w:rFonts w:cs="Arial"/>
          <w:b/>
          <w:szCs w:val="24"/>
        </w:rPr>
      </w:pPr>
      <w:r w:rsidRPr="00BE4D58">
        <w:rPr>
          <w:rFonts w:cs="Arial"/>
          <w:b/>
          <w:szCs w:val="24"/>
        </w:rPr>
        <w:t>Сведения о стандарте</w:t>
      </w:r>
    </w:p>
    <w:p w14:paraId="6596E65A" w14:textId="77777777" w:rsidR="00632851" w:rsidRPr="00BE4D58" w:rsidRDefault="00632851" w:rsidP="00340F3C">
      <w:pPr>
        <w:pStyle w:val="aff"/>
      </w:pPr>
    </w:p>
    <w:p w14:paraId="2E46AE6C" w14:textId="1CBFD87F" w:rsidR="009D4D2B" w:rsidRPr="00BE4D58" w:rsidRDefault="009D4D2B" w:rsidP="009D4D2B">
      <w:r w:rsidRPr="00BE4D58">
        <w:rPr>
          <w:szCs w:val="24"/>
        </w:rPr>
        <w:t>1 </w:t>
      </w:r>
      <w:r w:rsidRPr="00BE4D58">
        <w:t xml:space="preserve">РАЗРАБОТАН </w:t>
      </w:r>
      <w:r w:rsidRPr="00BE4D58">
        <w:rPr>
          <w:rFonts w:eastAsia="ArialMT"/>
        </w:rPr>
        <w:t>Всероссийским электротехническим институтом – филиалом федерального государственного унитарного предприятия «Российский Федеральный Ядерный Центр – Всероссийский научно-исследовательский институт технической физики имени академика Е.И.</w:t>
      </w:r>
      <w:r w:rsidR="00B46B13">
        <w:rPr>
          <w:rFonts w:eastAsia="ArialMT"/>
        </w:rPr>
        <w:t xml:space="preserve"> </w:t>
      </w:r>
      <w:r w:rsidRPr="00BE4D58">
        <w:rPr>
          <w:rFonts w:eastAsia="ArialMT"/>
        </w:rPr>
        <w:t>Забабахина» (ВЭИ – филиал ФГУП «РФЯЦ – ВНИИТФ им. академ. Е.И.</w:t>
      </w:r>
      <w:r w:rsidR="00B46B13">
        <w:rPr>
          <w:rFonts w:eastAsia="ArialMT"/>
        </w:rPr>
        <w:t xml:space="preserve"> </w:t>
      </w:r>
      <w:r w:rsidRPr="00BE4D58">
        <w:rPr>
          <w:rFonts w:eastAsia="ArialMT"/>
        </w:rPr>
        <w:t>Забабахина»)</w:t>
      </w:r>
      <w:r w:rsidR="003C09E6" w:rsidRPr="00BE4D58">
        <w:rPr>
          <w:rFonts w:eastAsia="ArialMT"/>
        </w:rPr>
        <w:t xml:space="preserve"> и </w:t>
      </w:r>
      <w:r w:rsidR="009979F2" w:rsidRPr="00BE4D58">
        <w:rPr>
          <w:rFonts w:eastAsia="ArialMT"/>
        </w:rPr>
        <w:t>Федеральным государственным бюджетным образовательным учреждением высшего образования «Новосибирский государственный технический университет» (НГТУ)</w:t>
      </w:r>
    </w:p>
    <w:p w14:paraId="689E2106" w14:textId="77777777" w:rsidR="009D4D2B" w:rsidRPr="00BE4D58" w:rsidRDefault="009D4D2B" w:rsidP="009D4D2B">
      <w:pPr>
        <w:spacing w:line="240" w:lineRule="auto"/>
        <w:rPr>
          <w:rFonts w:cs="Arial"/>
          <w:szCs w:val="24"/>
        </w:rPr>
      </w:pPr>
    </w:p>
    <w:p w14:paraId="1565E170" w14:textId="2E82BC14" w:rsidR="009D4D2B" w:rsidRPr="00BE4D58" w:rsidRDefault="009D4D2B" w:rsidP="009D4D2B">
      <w:pPr>
        <w:spacing w:line="240" w:lineRule="auto"/>
        <w:rPr>
          <w:rFonts w:cs="Arial"/>
          <w:szCs w:val="24"/>
        </w:rPr>
      </w:pPr>
      <w:r w:rsidRPr="00BE4D58">
        <w:rPr>
          <w:rFonts w:cs="Arial"/>
          <w:szCs w:val="24"/>
        </w:rPr>
        <w:t xml:space="preserve">2 ВНЕСЕН </w:t>
      </w:r>
      <w:r w:rsidR="00B46B13">
        <w:rPr>
          <w:rFonts w:cs="Arial"/>
          <w:szCs w:val="24"/>
        </w:rPr>
        <w:t>Межгосударственным техническим</w:t>
      </w:r>
      <w:r w:rsidRPr="00BE4D58">
        <w:rPr>
          <w:rFonts w:cs="Arial"/>
          <w:szCs w:val="24"/>
        </w:rPr>
        <w:t xml:space="preserve"> комитетом по стандартизации </w:t>
      </w:r>
      <w:r w:rsidR="00B46B13">
        <w:rPr>
          <w:rFonts w:cs="Arial"/>
          <w:szCs w:val="24"/>
        </w:rPr>
        <w:t>М</w:t>
      </w:r>
      <w:r w:rsidRPr="00BE4D58">
        <w:rPr>
          <w:rFonts w:cs="Arial"/>
          <w:szCs w:val="24"/>
        </w:rPr>
        <w:t xml:space="preserve">ТК </w:t>
      </w:r>
      <w:r w:rsidR="00B46B13">
        <w:rPr>
          <w:rFonts w:cs="Arial"/>
          <w:szCs w:val="24"/>
        </w:rPr>
        <w:t>541</w:t>
      </w:r>
      <w:r w:rsidRPr="00BE4D58">
        <w:rPr>
          <w:rFonts w:cs="Arial"/>
          <w:szCs w:val="24"/>
        </w:rPr>
        <w:t xml:space="preserve"> «Электроэнергетика»</w:t>
      </w:r>
    </w:p>
    <w:p w14:paraId="00863BA4" w14:textId="77777777" w:rsidR="009D4D2B" w:rsidRPr="00BE4D58" w:rsidRDefault="009D4D2B" w:rsidP="009D4D2B">
      <w:pPr>
        <w:rPr>
          <w:rFonts w:cs="Arial"/>
          <w:szCs w:val="24"/>
        </w:rPr>
      </w:pPr>
    </w:p>
    <w:p w14:paraId="38AAADAA" w14:textId="6876100C" w:rsidR="009D4D2B" w:rsidRPr="00BE4D58" w:rsidRDefault="009D4D2B" w:rsidP="009D4D2B">
      <w:pPr>
        <w:widowControl w:val="0"/>
        <w:tabs>
          <w:tab w:val="left" w:pos="-1985"/>
        </w:tabs>
        <w:autoSpaceDE w:val="0"/>
        <w:autoSpaceDN w:val="0"/>
        <w:adjustRightInd w:val="0"/>
        <w:rPr>
          <w:rFonts w:eastAsia="Times New Roman" w:cs="Arial"/>
          <w:szCs w:val="24"/>
          <w:lang w:eastAsia="en-US"/>
        </w:rPr>
      </w:pPr>
      <w:r w:rsidRPr="00BE4D58">
        <w:rPr>
          <w:rFonts w:eastAsia="Times New Roman" w:cs="Arial"/>
          <w:szCs w:val="24"/>
          <w:lang w:eastAsia="en-US"/>
        </w:rPr>
        <w:t>3 ПРИНЯТ Евразийским советом по стандартизации, метрологии и сертификации (протокол от                                  202</w:t>
      </w:r>
      <w:r w:rsidR="00B46B13">
        <w:rPr>
          <w:rFonts w:eastAsia="Times New Roman" w:cs="Arial"/>
          <w:szCs w:val="24"/>
          <w:lang w:eastAsia="en-US"/>
        </w:rPr>
        <w:t>_</w:t>
      </w:r>
      <w:r w:rsidRPr="00BE4D58">
        <w:rPr>
          <w:rFonts w:eastAsia="Times New Roman" w:cs="Arial"/>
          <w:szCs w:val="24"/>
          <w:lang w:eastAsia="en-US"/>
        </w:rPr>
        <w:t xml:space="preserve"> г. №                      )</w:t>
      </w:r>
    </w:p>
    <w:p w14:paraId="06D5173F" w14:textId="77777777" w:rsidR="009D4D2B" w:rsidRPr="00BE4D58" w:rsidRDefault="009D4D2B" w:rsidP="009D4D2B">
      <w:pPr>
        <w:widowControl w:val="0"/>
        <w:autoSpaceDE w:val="0"/>
        <w:autoSpaceDN w:val="0"/>
        <w:adjustRightInd w:val="0"/>
        <w:rPr>
          <w:rFonts w:eastAsia="Times New Roman" w:cs="Arial"/>
          <w:szCs w:val="24"/>
          <w:lang w:val="en-GB" w:eastAsia="en-US"/>
        </w:rPr>
      </w:pPr>
      <w:r w:rsidRPr="00BE4D58">
        <w:rPr>
          <w:rFonts w:eastAsia="Times New Roman" w:cs="Arial"/>
          <w:szCs w:val="24"/>
          <w:lang w:eastAsia="en-US"/>
        </w:rPr>
        <w:t>За принятие проголосовали</w:t>
      </w:r>
      <w:r w:rsidRPr="00BE4D58">
        <w:rPr>
          <w:rFonts w:eastAsia="Times New Roman" w:cs="Arial"/>
          <w:szCs w:val="24"/>
          <w:lang w:val="en-GB" w:eastAsia="en-US"/>
        </w:rPr>
        <w:t>:</w:t>
      </w:r>
    </w:p>
    <w:tbl>
      <w:tblPr>
        <w:tblpPr w:leftFromText="180" w:rightFromText="180" w:vertAnchor="text" w:horzAnchor="margin" w:tblpY="761"/>
        <w:tblW w:w="10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27"/>
        <w:gridCol w:w="2523"/>
        <w:gridCol w:w="4541"/>
      </w:tblGrid>
      <w:tr w:rsidR="00B46B13" w:rsidRPr="00B46B13" w14:paraId="1A880535" w14:textId="77777777" w:rsidTr="00ED2BF0">
        <w:trPr>
          <w:cantSplit/>
        </w:trPr>
        <w:tc>
          <w:tcPr>
            <w:tcW w:w="3027" w:type="dxa"/>
            <w:tcBorders>
              <w:bottom w:val="double" w:sz="4" w:space="0" w:color="auto"/>
            </w:tcBorders>
            <w:vAlign w:val="center"/>
          </w:tcPr>
          <w:p w14:paraId="7EBBB74D" w14:textId="77777777" w:rsidR="00B46B13" w:rsidRPr="00B46B13" w:rsidRDefault="00B46B13" w:rsidP="00B46B13">
            <w:pPr>
              <w:keepNext/>
              <w:pBdr>
                <w:top w:val="nil"/>
                <w:left w:val="nil"/>
                <w:bottom w:val="nil"/>
                <w:right w:val="nil"/>
                <w:between w:val="nil"/>
              </w:pBdr>
              <w:suppressAutoHyphens/>
              <w:spacing w:before="40" w:after="40" w:line="240" w:lineRule="auto"/>
              <w:ind w:left="-2" w:right="57" w:firstLine="2"/>
              <w:jc w:val="center"/>
              <w:textAlignment w:val="top"/>
              <w:outlineLvl w:val="0"/>
              <w:rPr>
                <w:rFonts w:eastAsia="Arial" w:cs="Arial"/>
                <w:color w:val="000000"/>
                <w:position w:val="-1"/>
                <w:sz w:val="22"/>
                <w:szCs w:val="18"/>
              </w:rPr>
            </w:pPr>
            <w:r w:rsidRPr="00B46B13">
              <w:rPr>
                <w:rFonts w:eastAsia="Arial" w:cs="Arial"/>
                <w:color w:val="000000"/>
                <w:position w:val="-1"/>
                <w:sz w:val="22"/>
                <w:szCs w:val="18"/>
              </w:rPr>
              <w:t>Краткое наименование страны по МК (ИСО 3166) 004—97</w:t>
            </w:r>
            <w:bookmarkStart w:id="2" w:name="bookmark=id.wzlfg14psmb4" w:colFirst="0" w:colLast="0"/>
            <w:bookmarkEnd w:id="2"/>
          </w:p>
        </w:tc>
        <w:tc>
          <w:tcPr>
            <w:tcW w:w="2523" w:type="dxa"/>
            <w:tcBorders>
              <w:bottom w:val="double" w:sz="4" w:space="0" w:color="auto"/>
            </w:tcBorders>
            <w:vAlign w:val="center"/>
          </w:tcPr>
          <w:p w14:paraId="027405C7" w14:textId="77777777" w:rsidR="00B46B13" w:rsidRPr="00B46B13" w:rsidRDefault="00B46B13" w:rsidP="00B46B13">
            <w:pPr>
              <w:keepNext/>
              <w:pBdr>
                <w:top w:val="nil"/>
                <w:left w:val="nil"/>
                <w:bottom w:val="nil"/>
                <w:right w:val="nil"/>
                <w:between w:val="nil"/>
              </w:pBdr>
              <w:suppressAutoHyphens/>
              <w:spacing w:before="40" w:after="40" w:line="240" w:lineRule="auto"/>
              <w:ind w:left="-2" w:right="57" w:firstLine="2"/>
              <w:jc w:val="center"/>
              <w:textAlignment w:val="top"/>
              <w:outlineLvl w:val="0"/>
              <w:rPr>
                <w:rFonts w:eastAsia="Arial" w:cs="Arial"/>
                <w:color w:val="000000"/>
                <w:position w:val="-1"/>
                <w:sz w:val="22"/>
                <w:szCs w:val="18"/>
              </w:rPr>
            </w:pPr>
            <w:r w:rsidRPr="00B46B13">
              <w:rPr>
                <w:rFonts w:eastAsia="Arial" w:cs="Arial"/>
                <w:color w:val="000000"/>
                <w:position w:val="-1"/>
                <w:sz w:val="22"/>
                <w:szCs w:val="18"/>
              </w:rPr>
              <w:t>Код страны по МК (ИСО 3166) 004—97</w:t>
            </w:r>
            <w:bookmarkStart w:id="3" w:name="bookmark=id.r8jz3rpevrgp" w:colFirst="0" w:colLast="0"/>
            <w:bookmarkEnd w:id="3"/>
          </w:p>
        </w:tc>
        <w:tc>
          <w:tcPr>
            <w:tcW w:w="4541" w:type="dxa"/>
            <w:tcBorders>
              <w:bottom w:val="double" w:sz="4" w:space="0" w:color="auto"/>
            </w:tcBorders>
            <w:vAlign w:val="center"/>
          </w:tcPr>
          <w:p w14:paraId="380E6010" w14:textId="77777777" w:rsidR="00B46B13" w:rsidRPr="00B46B13" w:rsidRDefault="00B46B13" w:rsidP="00B46B13">
            <w:pPr>
              <w:keepNext/>
              <w:pBdr>
                <w:top w:val="nil"/>
                <w:left w:val="nil"/>
                <w:bottom w:val="nil"/>
                <w:right w:val="nil"/>
                <w:between w:val="nil"/>
              </w:pBdr>
              <w:suppressAutoHyphens/>
              <w:spacing w:before="40" w:after="40" w:line="240" w:lineRule="auto"/>
              <w:ind w:left="-2" w:right="57" w:firstLine="2"/>
              <w:jc w:val="center"/>
              <w:textAlignment w:val="top"/>
              <w:outlineLvl w:val="0"/>
              <w:rPr>
                <w:rFonts w:eastAsia="Arial" w:cs="Arial"/>
                <w:color w:val="000000"/>
                <w:position w:val="-1"/>
                <w:sz w:val="22"/>
                <w:szCs w:val="18"/>
              </w:rPr>
            </w:pPr>
            <w:r w:rsidRPr="00B46B13">
              <w:rPr>
                <w:rFonts w:eastAsia="Arial" w:cs="Arial"/>
                <w:color w:val="000000"/>
                <w:position w:val="-1"/>
                <w:sz w:val="22"/>
                <w:szCs w:val="18"/>
              </w:rPr>
              <w:t>Сокращенное наименование национального органа по стандартизации</w:t>
            </w:r>
          </w:p>
        </w:tc>
      </w:tr>
      <w:tr w:rsidR="00B46B13" w:rsidRPr="00B46B13" w14:paraId="3E91743D" w14:textId="77777777" w:rsidTr="00ED2BF0">
        <w:trPr>
          <w:cantSplit/>
        </w:trPr>
        <w:tc>
          <w:tcPr>
            <w:tcW w:w="3027" w:type="dxa"/>
            <w:tcBorders>
              <w:top w:val="double" w:sz="4" w:space="0" w:color="auto"/>
              <w:bottom w:val="single" w:sz="4" w:space="0" w:color="000000"/>
            </w:tcBorders>
            <w:vAlign w:val="center"/>
          </w:tcPr>
          <w:p w14:paraId="6F3C7FFE" w14:textId="77777777" w:rsidR="00B46B13" w:rsidRPr="00B46B13" w:rsidRDefault="00B46B13" w:rsidP="00B46B13">
            <w:pPr>
              <w:keepNext/>
              <w:pBdr>
                <w:top w:val="nil"/>
                <w:left w:val="nil"/>
                <w:bottom w:val="nil"/>
                <w:right w:val="nil"/>
                <w:between w:val="nil"/>
              </w:pBdr>
              <w:suppressAutoHyphens/>
              <w:spacing w:before="40" w:after="40" w:line="240" w:lineRule="auto"/>
              <w:ind w:leftChars="-1" w:left="-2" w:right="57" w:firstLineChars="296" w:firstLine="533"/>
              <w:jc w:val="center"/>
              <w:textAlignment w:val="top"/>
              <w:outlineLvl w:val="0"/>
              <w:rPr>
                <w:rFonts w:eastAsia="Arial" w:cs="Arial"/>
                <w:color w:val="000000"/>
                <w:position w:val="-1"/>
                <w:sz w:val="18"/>
                <w:szCs w:val="18"/>
              </w:rPr>
            </w:pPr>
          </w:p>
          <w:p w14:paraId="7F0726E2" w14:textId="77777777" w:rsidR="00B46B13" w:rsidRPr="00B46B13" w:rsidRDefault="00B46B13" w:rsidP="00B46B13">
            <w:pPr>
              <w:keepNext/>
              <w:pBdr>
                <w:top w:val="nil"/>
                <w:left w:val="nil"/>
                <w:bottom w:val="nil"/>
                <w:right w:val="nil"/>
                <w:between w:val="nil"/>
              </w:pBdr>
              <w:suppressAutoHyphens/>
              <w:spacing w:before="40" w:after="40" w:line="240" w:lineRule="auto"/>
              <w:ind w:leftChars="-1" w:left="-2" w:right="57" w:firstLineChars="296" w:firstLine="533"/>
              <w:jc w:val="center"/>
              <w:textAlignment w:val="top"/>
              <w:outlineLvl w:val="0"/>
              <w:rPr>
                <w:rFonts w:eastAsia="Arial" w:cs="Arial"/>
                <w:color w:val="000000"/>
                <w:position w:val="-1"/>
                <w:sz w:val="18"/>
                <w:szCs w:val="18"/>
              </w:rPr>
            </w:pPr>
          </w:p>
          <w:p w14:paraId="506BB6CB" w14:textId="77777777" w:rsidR="00B46B13" w:rsidRPr="00B46B13" w:rsidRDefault="00B46B13" w:rsidP="00B46B13">
            <w:pPr>
              <w:keepNext/>
              <w:pBdr>
                <w:top w:val="nil"/>
                <w:left w:val="nil"/>
                <w:bottom w:val="nil"/>
                <w:right w:val="nil"/>
                <w:between w:val="nil"/>
              </w:pBdr>
              <w:suppressAutoHyphens/>
              <w:spacing w:before="40" w:after="40" w:line="240" w:lineRule="auto"/>
              <w:ind w:right="57" w:firstLine="0"/>
              <w:jc w:val="left"/>
              <w:textAlignment w:val="top"/>
              <w:outlineLvl w:val="0"/>
              <w:rPr>
                <w:rFonts w:eastAsia="Arial" w:cs="Arial"/>
                <w:color w:val="000000"/>
                <w:position w:val="-1"/>
                <w:sz w:val="18"/>
                <w:szCs w:val="18"/>
              </w:rPr>
            </w:pPr>
          </w:p>
          <w:p w14:paraId="4F506BFA" w14:textId="77777777" w:rsidR="00B46B13" w:rsidRPr="00B46B13" w:rsidRDefault="00B46B13" w:rsidP="00B46B13">
            <w:pPr>
              <w:keepNext/>
              <w:pBdr>
                <w:top w:val="nil"/>
                <w:left w:val="nil"/>
                <w:bottom w:val="nil"/>
                <w:right w:val="nil"/>
                <w:between w:val="nil"/>
              </w:pBdr>
              <w:suppressAutoHyphens/>
              <w:spacing w:before="40" w:after="40" w:line="240" w:lineRule="auto"/>
              <w:ind w:leftChars="-1" w:left="-2" w:right="57" w:firstLineChars="296" w:firstLine="533"/>
              <w:jc w:val="center"/>
              <w:textAlignment w:val="top"/>
              <w:outlineLvl w:val="0"/>
              <w:rPr>
                <w:rFonts w:eastAsia="Arial" w:cs="Arial"/>
                <w:color w:val="000000"/>
                <w:position w:val="-1"/>
                <w:sz w:val="18"/>
                <w:szCs w:val="18"/>
              </w:rPr>
            </w:pPr>
          </w:p>
        </w:tc>
        <w:tc>
          <w:tcPr>
            <w:tcW w:w="2523" w:type="dxa"/>
            <w:tcBorders>
              <w:top w:val="double" w:sz="4" w:space="0" w:color="auto"/>
              <w:bottom w:val="single" w:sz="4" w:space="0" w:color="000000"/>
            </w:tcBorders>
            <w:vAlign w:val="center"/>
          </w:tcPr>
          <w:p w14:paraId="5B4B34AE" w14:textId="77777777" w:rsidR="00B46B13" w:rsidRPr="00B46B13" w:rsidRDefault="00B46B13" w:rsidP="00B46B13">
            <w:pPr>
              <w:keepNext/>
              <w:pBdr>
                <w:top w:val="nil"/>
                <w:left w:val="nil"/>
                <w:bottom w:val="nil"/>
                <w:right w:val="nil"/>
                <w:between w:val="nil"/>
              </w:pBdr>
              <w:suppressAutoHyphens/>
              <w:spacing w:before="40" w:after="40" w:line="240" w:lineRule="auto"/>
              <w:ind w:leftChars="-1" w:left="-2" w:right="57" w:firstLineChars="296" w:firstLine="533"/>
              <w:jc w:val="center"/>
              <w:textAlignment w:val="top"/>
              <w:outlineLvl w:val="0"/>
              <w:rPr>
                <w:rFonts w:eastAsia="Arial" w:cs="Arial"/>
                <w:color w:val="000000"/>
                <w:position w:val="-1"/>
                <w:sz w:val="18"/>
                <w:szCs w:val="18"/>
              </w:rPr>
            </w:pPr>
          </w:p>
        </w:tc>
        <w:tc>
          <w:tcPr>
            <w:tcW w:w="4541" w:type="dxa"/>
            <w:tcBorders>
              <w:top w:val="double" w:sz="4" w:space="0" w:color="auto"/>
              <w:bottom w:val="single" w:sz="4" w:space="0" w:color="000000"/>
            </w:tcBorders>
            <w:vAlign w:val="center"/>
          </w:tcPr>
          <w:p w14:paraId="6F30CF66" w14:textId="77777777" w:rsidR="00B46B13" w:rsidRPr="00B46B13" w:rsidRDefault="00B46B13" w:rsidP="00B46B13">
            <w:pPr>
              <w:keepNext/>
              <w:pBdr>
                <w:top w:val="nil"/>
                <w:left w:val="nil"/>
                <w:bottom w:val="nil"/>
                <w:right w:val="nil"/>
                <w:between w:val="nil"/>
              </w:pBdr>
              <w:suppressAutoHyphens/>
              <w:spacing w:before="40" w:after="40" w:line="240" w:lineRule="auto"/>
              <w:ind w:leftChars="-1" w:left="-2" w:right="57" w:firstLineChars="296" w:firstLine="533"/>
              <w:jc w:val="center"/>
              <w:textAlignment w:val="top"/>
              <w:outlineLvl w:val="0"/>
              <w:rPr>
                <w:rFonts w:eastAsia="Arial" w:cs="Arial"/>
                <w:color w:val="000000"/>
                <w:position w:val="-1"/>
                <w:sz w:val="18"/>
                <w:szCs w:val="18"/>
              </w:rPr>
            </w:pPr>
          </w:p>
        </w:tc>
      </w:tr>
    </w:tbl>
    <w:p w14:paraId="2D374059" w14:textId="77777777" w:rsidR="009D4D2B" w:rsidRPr="00BE4D58" w:rsidRDefault="009D4D2B" w:rsidP="009D4D2B">
      <w:pPr>
        <w:autoSpaceDE w:val="0"/>
        <w:autoSpaceDN w:val="0"/>
        <w:adjustRightInd w:val="0"/>
        <w:ind w:firstLine="397"/>
        <w:rPr>
          <w:rFonts w:eastAsia="ArialMT" w:cs="Arial"/>
          <w:szCs w:val="24"/>
        </w:rPr>
      </w:pPr>
    </w:p>
    <w:p w14:paraId="3BAC5EF0" w14:textId="369916BE" w:rsidR="009D4D2B" w:rsidRPr="00BE4D58" w:rsidRDefault="009D4D2B" w:rsidP="009D4D2B">
      <w:pPr>
        <w:autoSpaceDE w:val="0"/>
        <w:autoSpaceDN w:val="0"/>
        <w:adjustRightInd w:val="0"/>
        <w:rPr>
          <w:rFonts w:eastAsia="ArialMT" w:cs="Arial"/>
          <w:szCs w:val="24"/>
        </w:rPr>
      </w:pPr>
      <w:r w:rsidRPr="00BE4D58">
        <w:rPr>
          <w:rFonts w:eastAsia="ArialMT" w:cs="Arial"/>
          <w:szCs w:val="24"/>
        </w:rPr>
        <w:lastRenderedPageBreak/>
        <w:t>4 Настоящий стандарт является модифицированным по отношению к международному стандарту МЭК 60270:2025 «Методы высоковольтных испытаний</w:t>
      </w:r>
      <w:r w:rsidR="00B46B13">
        <w:rPr>
          <w:rFonts w:eastAsia="ArialMT" w:cs="Arial"/>
          <w:szCs w:val="24"/>
        </w:rPr>
        <w:t>.</w:t>
      </w:r>
      <w:r w:rsidRPr="00BE4D58">
        <w:rPr>
          <w:rFonts w:eastAsia="ArialMT" w:cs="Arial"/>
          <w:szCs w:val="24"/>
        </w:rPr>
        <w:t xml:space="preserve"> </w:t>
      </w:r>
      <w:r w:rsidR="00B46B13">
        <w:rPr>
          <w:rFonts w:eastAsia="ArialMT" w:cs="Arial"/>
          <w:szCs w:val="24"/>
        </w:rPr>
        <w:t>И</w:t>
      </w:r>
      <w:r w:rsidRPr="00BE4D58">
        <w:rPr>
          <w:rFonts w:eastAsia="ArialMT" w:cs="Arial"/>
          <w:szCs w:val="24"/>
        </w:rPr>
        <w:t>змерение частичных разрядов на основе заряда» (</w:t>
      </w:r>
      <w:r w:rsidRPr="00BE4D58">
        <w:rPr>
          <w:rFonts w:eastAsia="ArialMT" w:cs="Arial"/>
          <w:szCs w:val="24"/>
          <w:lang w:val="en-US"/>
        </w:rPr>
        <w:t>IEC</w:t>
      </w:r>
      <w:r w:rsidRPr="00BE4D58">
        <w:rPr>
          <w:rFonts w:eastAsia="ArialMT" w:cs="Arial"/>
          <w:szCs w:val="24"/>
        </w:rPr>
        <w:t xml:space="preserve"> 60270:2025 «High-voltage test techniques – Charge-based measurement of partial discharges»</w:t>
      </w:r>
      <w:r w:rsidR="0007282C" w:rsidRPr="00BE4D58">
        <w:rPr>
          <w:rFonts w:eastAsia="ArialMT" w:cs="Arial"/>
          <w:szCs w:val="24"/>
        </w:rPr>
        <w:t xml:space="preserve">, </w:t>
      </w:r>
      <w:r w:rsidR="0007282C" w:rsidRPr="00BE4D58">
        <w:rPr>
          <w:rFonts w:eastAsia="ArialMT" w:cs="Arial"/>
          <w:szCs w:val="24"/>
          <w:lang w:val="en-US"/>
        </w:rPr>
        <w:t>MOD</w:t>
      </w:r>
      <w:r w:rsidRPr="00BE4D58">
        <w:rPr>
          <w:rFonts w:eastAsia="ArialMT" w:cs="Arial"/>
          <w:szCs w:val="24"/>
        </w:rPr>
        <w:t xml:space="preserve">) </w:t>
      </w:r>
      <w:r w:rsidR="0007282C" w:rsidRPr="00BE4D58">
        <w:rPr>
          <w:rFonts w:eastAsia="ArialMT" w:cs="Arial"/>
          <w:szCs w:val="24"/>
        </w:rPr>
        <w:t>путем внесения изменений отдельных фраз (слов, значений показателей, ссылок), которые выделены в тексте курсивом.</w:t>
      </w:r>
    </w:p>
    <w:p w14:paraId="66355E73" w14:textId="36021ACF" w:rsidR="00B46B13" w:rsidRPr="00B46B13" w:rsidRDefault="00B46B13" w:rsidP="00B46B13">
      <w:pPr>
        <w:keepNext/>
        <w:widowControl w:val="0"/>
        <w:tabs>
          <w:tab w:val="left" w:pos="-1985"/>
        </w:tabs>
        <w:autoSpaceDE w:val="0"/>
        <w:autoSpaceDN w:val="0"/>
        <w:adjustRightInd w:val="0"/>
        <w:ind w:firstLine="697"/>
        <w:rPr>
          <w:rFonts w:eastAsia="Times New Roman" w:cs="Arial"/>
          <w:szCs w:val="24"/>
          <w:lang w:eastAsia="en-US"/>
        </w:rPr>
      </w:pPr>
      <w:r w:rsidRPr="00B46B13">
        <w:rPr>
          <w:rFonts w:eastAsia="Times New Roman" w:cs="Arial"/>
          <w:szCs w:val="24"/>
          <w:lang w:eastAsia="en-US"/>
        </w:rPr>
        <w:t xml:space="preserve">Сведения о соответствии ссылочных </w:t>
      </w:r>
      <w:r>
        <w:rPr>
          <w:rFonts w:eastAsia="Times New Roman" w:cs="Arial"/>
          <w:szCs w:val="24"/>
          <w:lang w:eastAsia="en-US"/>
        </w:rPr>
        <w:t>межгосударственны</w:t>
      </w:r>
      <w:r w:rsidRPr="00B46B13">
        <w:rPr>
          <w:rFonts w:eastAsia="Times New Roman" w:cs="Arial"/>
          <w:szCs w:val="24"/>
          <w:lang w:eastAsia="en-US"/>
        </w:rPr>
        <w:t>х стандартов международным стандартам, использованным в качестве ссылочных в примененном международном стандарте, приведены в дополнительном приложении Д</w:t>
      </w:r>
      <w:r w:rsidR="00F36AC2">
        <w:rPr>
          <w:rFonts w:eastAsia="Times New Roman" w:cs="Arial"/>
          <w:szCs w:val="24"/>
          <w:lang w:eastAsia="en-US"/>
        </w:rPr>
        <w:t>А</w:t>
      </w:r>
      <w:r w:rsidRPr="00B46B13">
        <w:rPr>
          <w:rFonts w:eastAsia="Times New Roman" w:cs="Arial"/>
          <w:szCs w:val="24"/>
          <w:lang w:eastAsia="en-US"/>
        </w:rPr>
        <w:t>.</w:t>
      </w:r>
    </w:p>
    <w:p w14:paraId="7899F891" w14:textId="2F2ECC48" w:rsidR="009D4D2B" w:rsidRPr="00BE4D58" w:rsidRDefault="00B46B13" w:rsidP="00B46B13">
      <w:pPr>
        <w:keepNext/>
        <w:widowControl w:val="0"/>
        <w:tabs>
          <w:tab w:val="left" w:pos="-1985"/>
        </w:tabs>
        <w:autoSpaceDE w:val="0"/>
        <w:autoSpaceDN w:val="0"/>
        <w:adjustRightInd w:val="0"/>
        <w:ind w:firstLine="697"/>
        <w:rPr>
          <w:rFonts w:eastAsia="Times New Roman" w:cs="Arial"/>
          <w:szCs w:val="24"/>
          <w:lang w:eastAsia="en-US"/>
        </w:rPr>
      </w:pPr>
      <w:r w:rsidRPr="00B46B13">
        <w:rPr>
          <w:rFonts w:eastAsia="Times New Roman" w:cs="Arial"/>
          <w:szCs w:val="24"/>
          <w:lang w:eastAsia="en-US"/>
        </w:rPr>
        <w:t>Сопоставление структуры настоящего стандарта со структурой указанного международного стандарта приведено в дополнительном приложении Д</w:t>
      </w:r>
      <w:r w:rsidR="00F36AC2">
        <w:rPr>
          <w:rFonts w:eastAsia="Times New Roman" w:cs="Arial"/>
          <w:szCs w:val="24"/>
          <w:lang w:eastAsia="en-US"/>
        </w:rPr>
        <w:t>Б</w:t>
      </w:r>
      <w:r w:rsidR="00DB02F8">
        <w:rPr>
          <w:rFonts w:eastAsia="Times New Roman" w:cs="Arial"/>
          <w:szCs w:val="24"/>
          <w:lang w:eastAsia="en-US"/>
        </w:rPr>
        <w:t>.</w:t>
      </w:r>
      <w:r w:rsidRPr="00B46B13">
        <w:rPr>
          <w:rFonts w:eastAsia="Times New Roman" w:cs="Arial"/>
          <w:szCs w:val="24"/>
          <w:lang w:eastAsia="en-US"/>
        </w:rPr>
        <w:t xml:space="preserve"> </w:t>
      </w:r>
    </w:p>
    <w:p w14:paraId="3294438B" w14:textId="77777777" w:rsidR="009D03C6" w:rsidRPr="00BE4D58" w:rsidRDefault="009D03C6" w:rsidP="00BD1257">
      <w:pPr>
        <w:keepNext/>
        <w:widowControl w:val="0"/>
        <w:tabs>
          <w:tab w:val="left" w:pos="-1985"/>
        </w:tabs>
        <w:autoSpaceDE w:val="0"/>
        <w:autoSpaceDN w:val="0"/>
        <w:adjustRightInd w:val="0"/>
        <w:ind w:firstLine="697"/>
        <w:rPr>
          <w:rFonts w:eastAsia="Times New Roman" w:cs="Arial"/>
          <w:szCs w:val="24"/>
          <w:lang w:eastAsia="en-US"/>
        </w:rPr>
      </w:pPr>
    </w:p>
    <w:p w14:paraId="3D5042D5" w14:textId="343FC149" w:rsidR="00BD1257" w:rsidRPr="00BE4D58" w:rsidRDefault="00304948" w:rsidP="00BD1257">
      <w:pPr>
        <w:keepNext/>
        <w:widowControl w:val="0"/>
        <w:tabs>
          <w:tab w:val="left" w:pos="-1985"/>
        </w:tabs>
        <w:autoSpaceDE w:val="0"/>
        <w:autoSpaceDN w:val="0"/>
        <w:adjustRightInd w:val="0"/>
        <w:ind w:firstLine="697"/>
        <w:rPr>
          <w:rFonts w:eastAsia="Times New Roman" w:cs="Arial"/>
          <w:szCs w:val="24"/>
          <w:lang w:eastAsia="en-US"/>
        </w:rPr>
      </w:pPr>
      <w:r w:rsidRPr="00BE4D58">
        <w:rPr>
          <w:rFonts w:eastAsia="Times New Roman" w:cs="Arial"/>
          <w:szCs w:val="24"/>
          <w:lang w:eastAsia="en-US"/>
        </w:rPr>
        <w:t>5</w:t>
      </w:r>
      <w:r w:rsidR="00BD1257" w:rsidRPr="00BE4D58">
        <w:rPr>
          <w:rFonts w:eastAsia="Times New Roman" w:cs="Arial"/>
          <w:szCs w:val="24"/>
          <w:lang w:val="en-GB" w:eastAsia="en-US"/>
        </w:rPr>
        <w:t> </w:t>
      </w:r>
      <w:r w:rsidR="009D4D2B" w:rsidRPr="00BE4D58">
        <w:rPr>
          <w:rFonts w:eastAsia="Times New Roman" w:cs="Arial"/>
          <w:szCs w:val="24"/>
          <w:lang w:eastAsia="en-US"/>
        </w:rPr>
        <w:t>ВЗАМЕН ГОСТ 20074-83</w:t>
      </w:r>
    </w:p>
    <w:p w14:paraId="4B20C12A" w14:textId="77777777" w:rsidR="00547E1A" w:rsidRPr="00BE4D58" w:rsidRDefault="00547E1A" w:rsidP="00E664CA">
      <w:pPr>
        <w:spacing w:line="240" w:lineRule="auto"/>
        <w:rPr>
          <w:rFonts w:cs="Arial"/>
          <w:szCs w:val="24"/>
        </w:rPr>
      </w:pPr>
    </w:p>
    <w:p w14:paraId="75A5C8FF" w14:textId="77777777" w:rsidR="00BD1257" w:rsidRPr="00BE4D58" w:rsidRDefault="00BD1257" w:rsidP="00BD1257">
      <w:pPr>
        <w:widowControl w:val="0"/>
        <w:autoSpaceDE w:val="0"/>
        <w:autoSpaceDN w:val="0"/>
        <w:rPr>
          <w:rFonts w:eastAsia="Times New Roman" w:cs="Arial"/>
          <w:i/>
          <w:iCs/>
          <w:szCs w:val="20"/>
        </w:rPr>
      </w:pPr>
      <w:r w:rsidRPr="00BE4D58">
        <w:rPr>
          <w:rFonts w:eastAsia="Times New Roman" w:cs="Arial"/>
          <w:i/>
          <w:iCs/>
          <w:szCs w:val="20"/>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741CDCF7" w14:textId="77777777" w:rsidR="00BD1257" w:rsidRPr="00BE4D58" w:rsidRDefault="00BD1257" w:rsidP="00BD1257">
      <w:pPr>
        <w:widowControl w:val="0"/>
        <w:autoSpaceDE w:val="0"/>
        <w:autoSpaceDN w:val="0"/>
        <w:rPr>
          <w:rFonts w:eastAsia="Times New Roman" w:cs="Arial"/>
          <w:i/>
          <w:iCs/>
          <w:szCs w:val="20"/>
        </w:rPr>
      </w:pPr>
      <w:r w:rsidRPr="00BE4D58">
        <w:rPr>
          <w:rFonts w:eastAsia="Times New Roman" w:cs="Arial"/>
          <w:i/>
          <w:iCs/>
          <w:szCs w:val="20"/>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2D74A009" w14:textId="6518164A" w:rsidR="00BD1257" w:rsidRPr="00BE4D58" w:rsidRDefault="00BD1257" w:rsidP="00E664CA">
      <w:pPr>
        <w:spacing w:line="240" w:lineRule="auto"/>
        <w:jc w:val="right"/>
        <w:rPr>
          <w:rFonts w:cs="Arial"/>
          <w:szCs w:val="24"/>
        </w:rPr>
      </w:pPr>
    </w:p>
    <w:p w14:paraId="681C057F" w14:textId="1A7BF76D" w:rsidR="00146E58" w:rsidRPr="00BE4D58" w:rsidRDefault="00146E58" w:rsidP="00E664CA">
      <w:pPr>
        <w:spacing w:line="240" w:lineRule="auto"/>
        <w:jc w:val="right"/>
        <w:rPr>
          <w:rFonts w:cs="Arial"/>
          <w:szCs w:val="24"/>
        </w:rPr>
      </w:pPr>
    </w:p>
    <w:p w14:paraId="20CFD1CA" w14:textId="3092C7DC" w:rsidR="00146E58" w:rsidRPr="00BE4D58" w:rsidRDefault="00146E58" w:rsidP="00E664CA">
      <w:pPr>
        <w:spacing w:line="240" w:lineRule="auto"/>
        <w:jc w:val="right"/>
        <w:rPr>
          <w:rFonts w:cs="Arial"/>
          <w:szCs w:val="24"/>
        </w:rPr>
      </w:pPr>
    </w:p>
    <w:p w14:paraId="0A0A1FE9" w14:textId="31D2B3DC" w:rsidR="00146E58" w:rsidRPr="00BE4D58" w:rsidRDefault="00146E58" w:rsidP="00E664CA">
      <w:pPr>
        <w:spacing w:line="240" w:lineRule="auto"/>
        <w:jc w:val="right"/>
        <w:rPr>
          <w:rFonts w:cs="Arial"/>
          <w:szCs w:val="24"/>
        </w:rPr>
      </w:pPr>
    </w:p>
    <w:p w14:paraId="7B4ACA12" w14:textId="38D857C3" w:rsidR="00146E58" w:rsidRPr="00BE4D58" w:rsidRDefault="00146E58" w:rsidP="00E664CA">
      <w:pPr>
        <w:spacing w:line="240" w:lineRule="auto"/>
        <w:jc w:val="right"/>
        <w:rPr>
          <w:rFonts w:cs="Arial"/>
          <w:szCs w:val="24"/>
        </w:rPr>
      </w:pPr>
    </w:p>
    <w:p w14:paraId="5EABB00A" w14:textId="512DB938" w:rsidR="00146E58" w:rsidRPr="00BE4D58" w:rsidRDefault="00146E58" w:rsidP="00E664CA">
      <w:pPr>
        <w:spacing w:line="240" w:lineRule="auto"/>
        <w:jc w:val="right"/>
        <w:rPr>
          <w:rFonts w:cs="Arial"/>
          <w:szCs w:val="24"/>
        </w:rPr>
      </w:pPr>
    </w:p>
    <w:p w14:paraId="76046DD2" w14:textId="77777777" w:rsidR="00FC570E" w:rsidRDefault="00FC570E" w:rsidP="00FC570E">
      <w:pPr>
        <w:keepNext/>
        <w:suppressAutoHyphens/>
        <w:ind w:left="1" w:firstLineChars="252" w:firstLine="605"/>
        <w:outlineLvl w:val="0"/>
        <w:rPr>
          <w:rFonts w:eastAsia="Arial" w:cs="Arial"/>
          <w:color w:val="000000"/>
          <w:position w:val="-1"/>
          <w:szCs w:val="28"/>
        </w:rPr>
      </w:pPr>
    </w:p>
    <w:p w14:paraId="17EE3D57" w14:textId="77777777" w:rsidR="00FC570E" w:rsidRDefault="00FC570E" w:rsidP="00FC570E">
      <w:pPr>
        <w:keepNext/>
        <w:suppressAutoHyphens/>
        <w:ind w:left="1" w:firstLineChars="252" w:firstLine="605"/>
        <w:outlineLvl w:val="0"/>
        <w:rPr>
          <w:rFonts w:eastAsia="Arial" w:cs="Arial"/>
          <w:color w:val="000000"/>
          <w:position w:val="-1"/>
          <w:szCs w:val="28"/>
        </w:rPr>
      </w:pPr>
    </w:p>
    <w:p w14:paraId="33D07D2F" w14:textId="77777777" w:rsidR="00FC570E" w:rsidRDefault="00FC570E" w:rsidP="00FC570E">
      <w:pPr>
        <w:keepNext/>
        <w:suppressAutoHyphens/>
        <w:ind w:left="1" w:firstLineChars="252" w:firstLine="605"/>
        <w:outlineLvl w:val="0"/>
        <w:rPr>
          <w:rFonts w:eastAsia="Arial" w:cs="Arial"/>
          <w:color w:val="000000"/>
          <w:position w:val="-1"/>
          <w:szCs w:val="28"/>
        </w:rPr>
      </w:pPr>
    </w:p>
    <w:p w14:paraId="0158E79B" w14:textId="5B14DE52" w:rsidR="00DB02F8" w:rsidRDefault="00FC570E" w:rsidP="00DB02F8">
      <w:pPr>
        <w:keepNext/>
        <w:suppressAutoHyphens/>
        <w:ind w:left="1" w:firstLineChars="252" w:firstLine="605"/>
        <w:outlineLvl w:val="0"/>
      </w:pPr>
      <w:r w:rsidRPr="00FC570E">
        <w:rPr>
          <w:rFonts w:eastAsia="Arial" w:cs="Arial"/>
          <w:color w:val="000000"/>
          <w:position w:val="-1"/>
          <w:szCs w:val="28"/>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6C71DBBC" w14:textId="77777777" w:rsidR="00A57988" w:rsidRPr="00BE4D58" w:rsidRDefault="00A57988" w:rsidP="00DB02F8">
      <w:pPr>
        <w:tabs>
          <w:tab w:val="right" w:pos="9638"/>
        </w:tabs>
        <w:spacing w:after="200" w:line="276" w:lineRule="auto"/>
        <w:ind w:firstLine="0"/>
        <w:jc w:val="left"/>
        <w:rPr>
          <w:rFonts w:eastAsia="Times New Roman" w:cs="Times New Roman"/>
          <w:b/>
          <w:bCs/>
          <w:kern w:val="36"/>
          <w:sz w:val="28"/>
          <w:szCs w:val="48"/>
        </w:rPr>
      </w:pPr>
      <w:r w:rsidRPr="00DB02F8">
        <w:br w:type="page"/>
      </w:r>
      <w:r w:rsidR="00976B67">
        <w:lastRenderedPageBreak/>
        <w:tab/>
      </w:r>
    </w:p>
    <w:p w14:paraId="4887B8F9" w14:textId="46BAE9DB" w:rsidR="00632851" w:rsidRPr="00BE4D58" w:rsidRDefault="00632851" w:rsidP="00CD086B">
      <w:pPr>
        <w:pStyle w:val="1"/>
        <w:ind w:firstLine="0"/>
        <w:jc w:val="center"/>
      </w:pPr>
      <w:r w:rsidRPr="00BE4D58">
        <w:t>Содержание</w:t>
      </w:r>
    </w:p>
    <w:p w14:paraId="393D8D9C" w14:textId="77777777" w:rsidR="00DC6528" w:rsidRPr="00BE4D58" w:rsidRDefault="00DC6528" w:rsidP="00722000">
      <w:pPr>
        <w:rPr>
          <w:rFonts w:eastAsia="Times New Roman"/>
        </w:rPr>
      </w:pPr>
    </w:p>
    <w:p w14:paraId="571D922D" w14:textId="77777777" w:rsidR="00A65587" w:rsidRPr="00BE4D58" w:rsidRDefault="00A65587" w:rsidP="00A65587">
      <w:pPr>
        <w:tabs>
          <w:tab w:val="left" w:pos="426"/>
        </w:tabs>
        <w:ind w:left="1701" w:hanging="1700"/>
        <w:rPr>
          <w:rFonts w:eastAsia="Times New Roman" w:cs="Times New Roman"/>
        </w:rPr>
      </w:pPr>
      <w:r w:rsidRPr="00BE4D58">
        <w:rPr>
          <w:rFonts w:eastAsia="Times New Roman" w:cs="Times New Roman"/>
        </w:rPr>
        <w:t>1 Область применения</w:t>
      </w:r>
      <w:r w:rsidRPr="00BE4D58">
        <w:rPr>
          <w:rFonts w:eastAsia="Times New Roman" w:cs="Times New Roman"/>
        </w:rPr>
        <w:ptab w:relativeTo="margin" w:alignment="right" w:leader="dot"/>
      </w:r>
    </w:p>
    <w:p w14:paraId="247DBC7D" w14:textId="77777777" w:rsidR="00A65587" w:rsidRPr="00BE4D58" w:rsidRDefault="00A65587" w:rsidP="00A65587">
      <w:pPr>
        <w:tabs>
          <w:tab w:val="left" w:pos="426"/>
        </w:tabs>
        <w:ind w:left="1701" w:hanging="1700"/>
        <w:rPr>
          <w:rFonts w:eastAsia="Times New Roman" w:cs="Times New Roman"/>
        </w:rPr>
      </w:pPr>
      <w:r w:rsidRPr="00BE4D58">
        <w:rPr>
          <w:rFonts w:eastAsia="Times New Roman" w:cs="Times New Roman"/>
        </w:rPr>
        <w:t>2 Нормативные ссылки</w:t>
      </w:r>
      <w:r w:rsidRPr="00BE4D58">
        <w:rPr>
          <w:rFonts w:eastAsia="Times New Roman" w:cs="Times New Roman"/>
        </w:rPr>
        <w:ptab w:relativeTo="margin" w:alignment="right" w:leader="dot"/>
      </w:r>
    </w:p>
    <w:p w14:paraId="06B4DD5B" w14:textId="77777777" w:rsidR="00A65587" w:rsidRPr="00BE4D58" w:rsidRDefault="00A65587" w:rsidP="00A65587">
      <w:pPr>
        <w:tabs>
          <w:tab w:val="left" w:pos="426"/>
        </w:tabs>
        <w:ind w:left="1701" w:hanging="1700"/>
        <w:rPr>
          <w:rFonts w:eastAsia="Times New Roman" w:cs="Times New Roman"/>
        </w:rPr>
      </w:pPr>
      <w:r w:rsidRPr="00BE4D58">
        <w:rPr>
          <w:rFonts w:eastAsia="Times New Roman" w:cs="Times New Roman"/>
        </w:rPr>
        <w:t>3</w:t>
      </w:r>
      <w:r w:rsidRPr="00BE4D58">
        <w:rPr>
          <w:rFonts w:eastAsia="Times New Roman" w:cs="Times New Roman"/>
          <w:lang w:val="en-US"/>
        </w:rPr>
        <w:t> </w:t>
      </w:r>
      <w:r w:rsidRPr="00BE4D58">
        <w:rPr>
          <w:rFonts w:eastAsia="Times New Roman" w:cs="Times New Roman"/>
        </w:rPr>
        <w:t>Термины и определения</w:t>
      </w:r>
      <w:r w:rsidRPr="00BE4D58">
        <w:rPr>
          <w:rFonts w:eastAsia="Times New Roman" w:cs="Times New Roman"/>
        </w:rPr>
        <w:ptab w:relativeTo="margin" w:alignment="right" w:leader="dot"/>
      </w:r>
    </w:p>
    <w:p w14:paraId="639CACA5" w14:textId="31E4C4AC" w:rsidR="00A65587" w:rsidRPr="00BE4D58" w:rsidRDefault="00A65587" w:rsidP="00A65587">
      <w:pPr>
        <w:tabs>
          <w:tab w:val="left" w:pos="426"/>
        </w:tabs>
        <w:ind w:left="1701" w:hanging="1700"/>
        <w:rPr>
          <w:rFonts w:eastAsia="Times New Roman" w:cs="Times New Roman"/>
        </w:rPr>
      </w:pPr>
      <w:r w:rsidRPr="00BE4D58">
        <w:rPr>
          <w:rFonts w:eastAsia="Times New Roman" w:cs="Times New Roman"/>
        </w:rPr>
        <w:t xml:space="preserve">4 </w:t>
      </w:r>
      <w:r w:rsidR="008C5EAD" w:rsidRPr="00BE4D58">
        <w:rPr>
          <w:rFonts w:eastAsia="Times New Roman" w:cs="Times New Roman"/>
        </w:rPr>
        <w:t xml:space="preserve">Испытательные схемы и измерительные системы </w:t>
      </w:r>
      <w:r w:rsidRPr="00BE4D58">
        <w:rPr>
          <w:rFonts w:eastAsia="Times New Roman" w:cs="Times New Roman"/>
        </w:rPr>
        <w:ptab w:relativeTo="margin" w:alignment="right" w:leader="dot"/>
      </w:r>
    </w:p>
    <w:p w14:paraId="0C9825D0" w14:textId="77777777" w:rsidR="00A65587" w:rsidRPr="00BE4D58" w:rsidRDefault="00A65587" w:rsidP="00A65587">
      <w:pPr>
        <w:tabs>
          <w:tab w:val="right" w:leader="dot" w:pos="9638"/>
        </w:tabs>
        <w:suppressAutoHyphens/>
        <w:snapToGrid w:val="0"/>
        <w:ind w:firstLine="227"/>
        <w:rPr>
          <w:rFonts w:eastAsia="Times New Roman" w:cs="Arial"/>
          <w:noProof/>
          <w:szCs w:val="24"/>
        </w:rPr>
      </w:pPr>
      <w:r w:rsidRPr="00BE4D58">
        <w:rPr>
          <w:rFonts w:eastAsia="Times New Roman" w:cs="Arial"/>
          <w:noProof/>
          <w:spacing w:val="8"/>
          <w:szCs w:val="24"/>
          <w:lang w:eastAsia="zh-CN"/>
        </w:rPr>
        <w:t>4.1</w:t>
      </w:r>
      <w:r w:rsidRPr="00BE4D58">
        <w:rPr>
          <w:rFonts w:eastAsia="Times New Roman" w:cs="Arial"/>
          <w:noProof/>
          <w:szCs w:val="24"/>
          <w:lang w:val="en-US"/>
        </w:rPr>
        <w:t> </w:t>
      </w:r>
      <w:r w:rsidRPr="00BE4D58">
        <w:rPr>
          <w:rFonts w:eastAsia="Times New Roman" w:cs="Arial"/>
          <w:noProof/>
          <w:spacing w:val="8"/>
          <w:szCs w:val="24"/>
          <w:lang w:eastAsia="zh-CN"/>
        </w:rPr>
        <w:t>Общие требования</w:t>
      </w:r>
      <w:r w:rsidRPr="00BE4D58">
        <w:rPr>
          <w:rFonts w:eastAsia="Times New Roman" w:cs="Arial"/>
          <w:noProof/>
          <w:webHidden/>
          <w:spacing w:val="8"/>
          <w:szCs w:val="24"/>
          <w:lang w:eastAsia="zh-CN"/>
        </w:rPr>
        <w:tab/>
      </w:r>
    </w:p>
    <w:p w14:paraId="43EF574E" w14:textId="768E465D" w:rsidR="00A65587" w:rsidRPr="00BE4D58" w:rsidRDefault="008C5EAD" w:rsidP="00A65587">
      <w:pPr>
        <w:tabs>
          <w:tab w:val="right" w:leader="dot" w:pos="9638"/>
        </w:tabs>
        <w:suppressAutoHyphens/>
        <w:snapToGrid w:val="0"/>
        <w:ind w:left="227" w:firstLine="0"/>
        <w:rPr>
          <w:rFonts w:eastAsia="Times New Roman" w:cs="Arial"/>
          <w:noProof/>
          <w:spacing w:val="8"/>
          <w:szCs w:val="24"/>
          <w:lang w:eastAsia="zh-CN"/>
        </w:rPr>
      </w:pPr>
      <w:r w:rsidRPr="00BE4D58">
        <w:rPr>
          <w:rFonts w:eastAsia="Times New Roman" w:cs="Arial"/>
          <w:noProof/>
          <w:spacing w:val="8"/>
          <w:szCs w:val="24"/>
          <w:lang w:eastAsia="zh-CN"/>
        </w:rPr>
        <w:t>4.2 Испытательные схемы для переменного напряжения</w:t>
      </w:r>
      <w:r w:rsidR="00A65587" w:rsidRPr="00BE4D58">
        <w:rPr>
          <w:rFonts w:eastAsia="Times New Roman" w:cs="Arial"/>
          <w:noProof/>
          <w:webHidden/>
          <w:spacing w:val="8"/>
          <w:szCs w:val="24"/>
          <w:lang w:eastAsia="zh-CN"/>
        </w:rPr>
        <w:tab/>
      </w:r>
    </w:p>
    <w:p w14:paraId="4FF534C2" w14:textId="0DF3AA47" w:rsidR="00A65587" w:rsidRPr="00BE4D58" w:rsidRDefault="008C5EAD" w:rsidP="00A65587">
      <w:pPr>
        <w:tabs>
          <w:tab w:val="right" w:leader="dot" w:pos="9638"/>
        </w:tabs>
        <w:suppressAutoHyphens/>
        <w:snapToGrid w:val="0"/>
        <w:ind w:left="227" w:firstLine="0"/>
        <w:rPr>
          <w:rFonts w:eastAsia="Times New Roman" w:cs="Arial"/>
          <w:noProof/>
          <w:spacing w:val="8"/>
          <w:szCs w:val="24"/>
          <w:lang w:eastAsia="zh-CN"/>
        </w:rPr>
      </w:pPr>
      <w:r w:rsidRPr="00BE4D58">
        <w:rPr>
          <w:rFonts w:eastAsia="Times New Roman" w:cs="Arial"/>
          <w:noProof/>
          <w:spacing w:val="8"/>
          <w:szCs w:val="24"/>
          <w:lang w:eastAsia="zh-CN"/>
        </w:rPr>
        <w:t>4.3 Системы измерения кажущегося заряда</w:t>
      </w:r>
      <w:r w:rsidR="00A65587" w:rsidRPr="00BE4D58">
        <w:rPr>
          <w:rFonts w:eastAsia="Times New Roman" w:cs="Arial"/>
          <w:noProof/>
          <w:webHidden/>
          <w:spacing w:val="8"/>
          <w:szCs w:val="24"/>
          <w:lang w:eastAsia="zh-CN"/>
        </w:rPr>
        <w:tab/>
      </w:r>
    </w:p>
    <w:p w14:paraId="0CF5E620" w14:textId="77777777" w:rsidR="00A65587" w:rsidRPr="00BE4D58" w:rsidRDefault="00A65587" w:rsidP="00A65587">
      <w:pPr>
        <w:tabs>
          <w:tab w:val="left" w:pos="1560"/>
          <w:tab w:val="right" w:leader="dot" w:pos="9638"/>
        </w:tabs>
        <w:suppressAutoHyphens/>
        <w:snapToGrid w:val="0"/>
        <w:ind w:left="1360" w:hanging="680"/>
        <w:rPr>
          <w:rFonts w:eastAsia="Times New Roman" w:cs="Arial"/>
          <w:noProof/>
          <w:spacing w:val="8"/>
          <w:szCs w:val="24"/>
          <w:lang w:eastAsia="zh-CN"/>
        </w:rPr>
      </w:pPr>
      <w:r w:rsidRPr="00BE4D58">
        <w:rPr>
          <w:rFonts w:eastAsia="Times New Roman" w:cs="Arial"/>
          <w:noProof/>
          <w:spacing w:val="8"/>
          <w:szCs w:val="24"/>
          <w:lang w:eastAsia="zh-CN"/>
        </w:rPr>
        <w:t>4.3.1 Общие положения</w:t>
      </w:r>
      <w:r w:rsidRPr="00BE4D58">
        <w:rPr>
          <w:rFonts w:eastAsia="Times New Roman" w:cs="Arial"/>
          <w:noProof/>
          <w:webHidden/>
          <w:spacing w:val="8"/>
          <w:szCs w:val="24"/>
          <w:lang w:eastAsia="zh-CN"/>
        </w:rPr>
        <w:tab/>
      </w:r>
    </w:p>
    <w:p w14:paraId="5089FF77" w14:textId="7EE4EA24" w:rsidR="00A65587" w:rsidRPr="00BE4D58" w:rsidRDefault="008C5EAD" w:rsidP="00A65587">
      <w:pPr>
        <w:tabs>
          <w:tab w:val="left" w:pos="1560"/>
          <w:tab w:val="right" w:leader="dot" w:pos="9638"/>
        </w:tabs>
        <w:suppressAutoHyphens/>
        <w:snapToGrid w:val="0"/>
        <w:ind w:left="1360" w:hanging="680"/>
        <w:rPr>
          <w:rFonts w:eastAsia="Times New Roman" w:cs="Arial"/>
          <w:noProof/>
          <w:spacing w:val="8"/>
          <w:szCs w:val="24"/>
          <w:lang w:eastAsia="zh-CN"/>
        </w:rPr>
      </w:pPr>
      <w:r w:rsidRPr="00BE4D58">
        <w:rPr>
          <w:rFonts w:eastAsia="Times New Roman" w:cs="Arial"/>
          <w:noProof/>
          <w:spacing w:val="8"/>
          <w:szCs w:val="24"/>
          <w:lang w:eastAsia="zh-CN"/>
        </w:rPr>
        <w:t>4.3.2 Измерительный элемент («четырехполюсник»)</w:t>
      </w:r>
      <w:r w:rsidR="00A65587" w:rsidRPr="00BE4D58">
        <w:rPr>
          <w:rFonts w:eastAsia="Times New Roman" w:cs="Arial"/>
          <w:noProof/>
          <w:webHidden/>
          <w:spacing w:val="8"/>
          <w:szCs w:val="24"/>
          <w:lang w:eastAsia="zh-CN"/>
        </w:rPr>
        <w:tab/>
      </w:r>
    </w:p>
    <w:p w14:paraId="591A47A7" w14:textId="1303535C" w:rsidR="00A65587" w:rsidRPr="00BE4D58" w:rsidRDefault="008C5EAD" w:rsidP="00A65587">
      <w:pPr>
        <w:tabs>
          <w:tab w:val="left" w:pos="1560"/>
          <w:tab w:val="right" w:leader="dot" w:pos="9638"/>
        </w:tabs>
        <w:suppressAutoHyphens/>
        <w:snapToGrid w:val="0"/>
        <w:ind w:left="1332" w:hanging="652"/>
        <w:rPr>
          <w:rFonts w:eastAsia="Times New Roman" w:cs="Arial"/>
          <w:noProof/>
          <w:szCs w:val="24"/>
        </w:rPr>
      </w:pPr>
      <w:r w:rsidRPr="00BE4D58">
        <w:rPr>
          <w:rFonts w:eastAsia="Times New Roman" w:cs="Arial"/>
          <w:noProof/>
          <w:spacing w:val="8"/>
          <w:szCs w:val="24"/>
          <w:lang w:eastAsia="zh-CN"/>
        </w:rPr>
        <w:t xml:space="preserve">4.3.3 Реакция </w:t>
      </w:r>
      <w:r w:rsidR="004F7A79" w:rsidRPr="00BE4D58">
        <w:rPr>
          <w:rFonts w:eastAsia="Times New Roman" w:cs="Arial"/>
          <w:noProof/>
          <w:spacing w:val="8"/>
          <w:szCs w:val="24"/>
          <w:lang w:eastAsia="zh-CN"/>
        </w:rPr>
        <w:t>приборов для измерения кажущегося заряда</w:t>
      </w:r>
      <w:r w:rsidR="00481240" w:rsidRPr="00BE4D58">
        <w:rPr>
          <w:rFonts w:eastAsia="Times New Roman" w:cs="Arial"/>
          <w:noProof/>
          <w:spacing w:val="8"/>
          <w:szCs w:val="24"/>
          <w:lang w:eastAsia="zh-CN"/>
        </w:rPr>
        <w:t xml:space="preserve"> </w:t>
      </w:r>
      <w:r w:rsidRPr="00BE4D58">
        <w:rPr>
          <w:rFonts w:eastAsia="Times New Roman" w:cs="Arial"/>
          <w:noProof/>
          <w:spacing w:val="8"/>
          <w:szCs w:val="24"/>
          <w:lang w:eastAsia="zh-CN"/>
        </w:rPr>
        <w:t>на последовательность импульсов</w:t>
      </w:r>
      <w:r w:rsidR="004F7A79" w:rsidRPr="00BE4D58">
        <w:rPr>
          <w:rFonts w:eastAsia="Times New Roman" w:cs="Arial"/>
          <w:noProof/>
          <w:spacing w:val="8"/>
          <w:szCs w:val="24"/>
          <w:lang w:eastAsia="zh-CN"/>
        </w:rPr>
        <w:t xml:space="preserve"> тока ЧР</w:t>
      </w:r>
      <w:r w:rsidR="00A65587" w:rsidRPr="00BE4D58">
        <w:rPr>
          <w:rFonts w:eastAsia="Times New Roman" w:cs="Arial"/>
          <w:noProof/>
          <w:webHidden/>
          <w:spacing w:val="8"/>
          <w:szCs w:val="24"/>
          <w:lang w:eastAsia="zh-CN"/>
        </w:rPr>
        <w:tab/>
      </w:r>
    </w:p>
    <w:p w14:paraId="603BC030" w14:textId="10C9055F" w:rsidR="00A65587" w:rsidRPr="00BE4D58" w:rsidRDefault="008C5EAD" w:rsidP="00A65587">
      <w:pPr>
        <w:tabs>
          <w:tab w:val="left" w:pos="1560"/>
          <w:tab w:val="right" w:leader="dot" w:pos="9638"/>
        </w:tabs>
        <w:suppressAutoHyphens/>
        <w:snapToGrid w:val="0"/>
        <w:ind w:left="1360" w:hanging="680"/>
        <w:rPr>
          <w:rFonts w:eastAsia="Times New Roman" w:cs="Arial"/>
          <w:noProof/>
          <w:szCs w:val="24"/>
        </w:rPr>
      </w:pPr>
      <w:r w:rsidRPr="00BE4D58">
        <w:rPr>
          <w:rFonts w:eastAsia="Times New Roman" w:cs="Arial"/>
          <w:noProof/>
          <w:spacing w:val="8"/>
          <w:szCs w:val="24"/>
          <w:lang w:eastAsia="zh-CN"/>
        </w:rPr>
        <w:t>4.3.4 Широкополосные системы измерения ЧР</w:t>
      </w:r>
      <w:r w:rsidR="00A65587" w:rsidRPr="00BE4D58">
        <w:rPr>
          <w:rFonts w:eastAsia="Times New Roman" w:cs="Arial"/>
          <w:noProof/>
          <w:webHidden/>
          <w:spacing w:val="8"/>
          <w:szCs w:val="24"/>
          <w:lang w:eastAsia="zh-CN"/>
        </w:rPr>
        <w:tab/>
      </w:r>
    </w:p>
    <w:p w14:paraId="58518D3B" w14:textId="77777777" w:rsidR="008C5EAD" w:rsidRPr="00BE4D58" w:rsidRDefault="008C5EAD" w:rsidP="00A65587">
      <w:pPr>
        <w:tabs>
          <w:tab w:val="left" w:pos="1560"/>
          <w:tab w:val="right" w:leader="dot" w:pos="9638"/>
        </w:tabs>
        <w:suppressAutoHyphens/>
        <w:snapToGrid w:val="0"/>
        <w:ind w:left="1360" w:hanging="680"/>
        <w:rPr>
          <w:rFonts w:eastAsia="Times New Roman" w:cs="Arial"/>
          <w:noProof/>
          <w:spacing w:val="8"/>
          <w:szCs w:val="24"/>
          <w:lang w:eastAsia="zh-CN"/>
        </w:rPr>
      </w:pPr>
      <w:r w:rsidRPr="00BE4D58">
        <w:rPr>
          <w:rFonts w:eastAsia="Times New Roman" w:cs="Arial"/>
          <w:noProof/>
          <w:spacing w:val="8"/>
          <w:szCs w:val="24"/>
          <w:lang w:eastAsia="zh-CN"/>
        </w:rPr>
        <w:t>4.3.5</w:t>
      </w:r>
      <w:r w:rsidRPr="00BE4D58">
        <w:rPr>
          <w:rFonts w:eastAsia="Times New Roman" w:cs="Arial"/>
          <w:noProof/>
          <w:spacing w:val="8"/>
          <w:szCs w:val="24"/>
          <w:lang w:val="en-US" w:eastAsia="zh-CN"/>
        </w:rPr>
        <w:t> </w:t>
      </w:r>
      <w:r w:rsidRPr="00BE4D58">
        <w:rPr>
          <w:rFonts w:eastAsia="Times New Roman" w:cs="Arial"/>
          <w:noProof/>
          <w:spacing w:val="8"/>
          <w:szCs w:val="24"/>
          <w:lang w:eastAsia="zh-CN"/>
        </w:rPr>
        <w:t>Широкополосные измерительные приборы с активным</w:t>
      </w:r>
    </w:p>
    <w:p w14:paraId="6F48C834" w14:textId="75328809" w:rsidR="00A65587" w:rsidRPr="00BE4D58" w:rsidRDefault="008C5EAD" w:rsidP="008C5EAD">
      <w:pPr>
        <w:tabs>
          <w:tab w:val="left" w:pos="1560"/>
          <w:tab w:val="right" w:leader="dot" w:pos="9638"/>
        </w:tabs>
        <w:suppressAutoHyphens/>
        <w:snapToGrid w:val="0"/>
        <w:ind w:left="1985" w:hanging="680"/>
        <w:rPr>
          <w:rFonts w:eastAsia="Times New Roman" w:cs="Arial"/>
          <w:noProof/>
          <w:szCs w:val="24"/>
        </w:rPr>
      </w:pPr>
      <w:r w:rsidRPr="00BE4D58">
        <w:rPr>
          <w:rFonts w:eastAsia="Times New Roman" w:cs="Arial"/>
          <w:noProof/>
          <w:spacing w:val="8"/>
          <w:szCs w:val="24"/>
          <w:lang w:eastAsia="zh-CN"/>
        </w:rPr>
        <w:t>интегратором</w:t>
      </w:r>
      <w:r w:rsidR="00A65587" w:rsidRPr="00BE4D58">
        <w:rPr>
          <w:rFonts w:eastAsia="Times New Roman" w:cs="Arial"/>
          <w:noProof/>
          <w:webHidden/>
          <w:spacing w:val="8"/>
          <w:szCs w:val="24"/>
          <w:lang w:eastAsia="zh-CN"/>
        </w:rPr>
        <w:tab/>
      </w:r>
    </w:p>
    <w:p w14:paraId="563559C4" w14:textId="39723491" w:rsidR="00A65587" w:rsidRPr="00BE4D58" w:rsidRDefault="008C5EAD" w:rsidP="00A65587">
      <w:pPr>
        <w:tabs>
          <w:tab w:val="left" w:pos="1560"/>
          <w:tab w:val="right" w:leader="dot" w:pos="9638"/>
        </w:tabs>
        <w:suppressAutoHyphens/>
        <w:snapToGrid w:val="0"/>
        <w:ind w:left="1360" w:hanging="680"/>
        <w:rPr>
          <w:rFonts w:eastAsia="Times New Roman" w:cs="Arial"/>
          <w:noProof/>
          <w:szCs w:val="24"/>
        </w:rPr>
      </w:pPr>
      <w:r w:rsidRPr="00BE4D58">
        <w:rPr>
          <w:rFonts w:eastAsia="Times New Roman" w:cs="Arial"/>
          <w:noProof/>
          <w:spacing w:val="8"/>
          <w:szCs w:val="24"/>
          <w:lang w:eastAsia="zh-CN"/>
        </w:rPr>
        <w:t>4.3.6 Узкополосные измерительные приборы</w:t>
      </w:r>
      <w:r w:rsidR="00A65587" w:rsidRPr="00BE4D58">
        <w:rPr>
          <w:rFonts w:eastAsia="Times New Roman" w:cs="Arial"/>
          <w:noProof/>
          <w:webHidden/>
          <w:spacing w:val="8"/>
          <w:szCs w:val="24"/>
          <w:lang w:eastAsia="zh-CN"/>
        </w:rPr>
        <w:tab/>
      </w:r>
    </w:p>
    <w:p w14:paraId="57C19D2D" w14:textId="7D2F3221" w:rsidR="00A65587" w:rsidRPr="00BE4D58" w:rsidRDefault="008C5EAD" w:rsidP="008774B0">
      <w:pPr>
        <w:tabs>
          <w:tab w:val="left" w:pos="709"/>
          <w:tab w:val="right" w:leader="dot" w:pos="9356"/>
        </w:tabs>
        <w:suppressAutoHyphens/>
        <w:snapToGrid w:val="0"/>
        <w:ind w:left="681" w:right="140" w:hanging="454"/>
        <w:rPr>
          <w:rFonts w:eastAsia="Times New Roman" w:cs="Arial"/>
          <w:noProof/>
          <w:spacing w:val="8"/>
          <w:szCs w:val="24"/>
          <w:lang w:eastAsia="zh-CN"/>
        </w:rPr>
      </w:pPr>
      <w:r w:rsidRPr="00BE4D58">
        <w:rPr>
          <w:rFonts w:eastAsia="Times New Roman" w:cs="Arial"/>
          <w:noProof/>
          <w:spacing w:val="8"/>
          <w:szCs w:val="24"/>
          <w:lang w:eastAsia="zh-CN"/>
        </w:rPr>
        <w:t>4.4</w:t>
      </w:r>
      <w:r w:rsidR="00BD50B9" w:rsidRPr="00BE4D58">
        <w:rPr>
          <w:rFonts w:eastAsia="Times New Roman" w:cs="Arial"/>
          <w:noProof/>
          <w:spacing w:val="8"/>
          <w:szCs w:val="24"/>
          <w:lang w:eastAsia="zh-CN"/>
        </w:rPr>
        <w:t> </w:t>
      </w:r>
      <w:r w:rsidRPr="00BE4D58">
        <w:rPr>
          <w:rFonts w:eastAsia="Times New Roman" w:cs="Arial"/>
          <w:noProof/>
          <w:spacing w:val="8"/>
          <w:szCs w:val="24"/>
          <w:lang w:eastAsia="zh-CN"/>
        </w:rPr>
        <w:t>Требования к измерениям с помощью цифрово</w:t>
      </w:r>
      <w:r w:rsidR="00BD50B9" w:rsidRPr="00BE4D58">
        <w:rPr>
          <w:rFonts w:eastAsia="Times New Roman" w:cs="Arial"/>
          <w:noProof/>
          <w:spacing w:val="8"/>
          <w:szCs w:val="24"/>
          <w:lang w:eastAsia="zh-CN"/>
        </w:rPr>
        <w:t>го</w:t>
      </w:r>
      <w:r w:rsidRPr="00BE4D58">
        <w:rPr>
          <w:rFonts w:eastAsia="Times New Roman" w:cs="Arial"/>
          <w:noProof/>
          <w:spacing w:val="8"/>
          <w:szCs w:val="24"/>
          <w:lang w:eastAsia="zh-CN"/>
        </w:rPr>
        <w:t xml:space="preserve"> измерительно</w:t>
      </w:r>
      <w:r w:rsidR="00BD50B9" w:rsidRPr="00BE4D58">
        <w:rPr>
          <w:rFonts w:eastAsia="Times New Roman" w:cs="Arial"/>
          <w:noProof/>
          <w:spacing w:val="8"/>
          <w:szCs w:val="24"/>
          <w:lang w:eastAsia="zh-CN"/>
        </w:rPr>
        <w:t>го прибора </w:t>
      </w:r>
      <w:r w:rsidR="00A65587" w:rsidRPr="00BE4D58">
        <w:rPr>
          <w:rFonts w:eastAsia="Times New Roman" w:cs="Arial"/>
          <w:noProof/>
          <w:webHidden/>
          <w:spacing w:val="8"/>
          <w:szCs w:val="24"/>
          <w:lang w:eastAsia="zh-CN"/>
        </w:rPr>
        <w:tab/>
      </w:r>
    </w:p>
    <w:p w14:paraId="39B7B38B" w14:textId="77777777" w:rsidR="00A65587" w:rsidRPr="00BE4D58" w:rsidRDefault="00A65587" w:rsidP="00A65587">
      <w:pPr>
        <w:tabs>
          <w:tab w:val="left" w:pos="1560"/>
          <w:tab w:val="right" w:leader="dot" w:pos="9638"/>
        </w:tabs>
        <w:suppressAutoHyphens/>
        <w:snapToGrid w:val="0"/>
        <w:ind w:left="1332" w:hanging="652"/>
        <w:rPr>
          <w:rFonts w:eastAsia="Times New Roman" w:cs="Arial"/>
          <w:noProof/>
          <w:spacing w:val="8"/>
          <w:szCs w:val="24"/>
          <w:lang w:eastAsia="zh-CN"/>
        </w:rPr>
      </w:pPr>
      <w:r w:rsidRPr="00BE4D58">
        <w:rPr>
          <w:rFonts w:eastAsia="Times New Roman" w:cs="Arial"/>
          <w:noProof/>
          <w:spacing w:val="8"/>
          <w:szCs w:val="24"/>
          <w:lang w:eastAsia="zh-CN"/>
        </w:rPr>
        <w:t>4.4.1</w:t>
      </w:r>
      <w:r w:rsidRPr="00BE4D58">
        <w:rPr>
          <w:rFonts w:eastAsia="Times New Roman" w:cs="Arial"/>
          <w:noProof/>
          <w:szCs w:val="24"/>
        </w:rPr>
        <w:tab/>
      </w:r>
      <w:r w:rsidRPr="00BE4D58">
        <w:rPr>
          <w:rFonts w:eastAsia="Times New Roman" w:cs="Arial"/>
          <w:noProof/>
          <w:spacing w:val="8"/>
          <w:szCs w:val="24"/>
          <w:lang w:eastAsia="zh-CN"/>
        </w:rPr>
        <w:t>Общие сведения</w:t>
      </w:r>
      <w:r w:rsidRPr="00BE4D58">
        <w:rPr>
          <w:rFonts w:eastAsia="Times New Roman" w:cs="Arial"/>
          <w:noProof/>
          <w:webHidden/>
          <w:spacing w:val="8"/>
          <w:szCs w:val="24"/>
          <w:lang w:eastAsia="zh-CN"/>
        </w:rPr>
        <w:tab/>
      </w:r>
    </w:p>
    <w:p w14:paraId="576FC06C" w14:textId="77777777" w:rsidR="00A65587" w:rsidRPr="00BE4D58" w:rsidRDefault="00A65587" w:rsidP="00A65587">
      <w:pPr>
        <w:tabs>
          <w:tab w:val="left" w:pos="1560"/>
          <w:tab w:val="right" w:leader="dot" w:pos="9638"/>
        </w:tabs>
        <w:suppressAutoHyphens/>
        <w:snapToGrid w:val="0"/>
        <w:ind w:left="1332" w:hanging="652"/>
        <w:rPr>
          <w:rFonts w:eastAsia="Times New Roman" w:cs="Arial"/>
          <w:noProof/>
          <w:szCs w:val="24"/>
        </w:rPr>
      </w:pPr>
      <w:r w:rsidRPr="00BE4D58">
        <w:rPr>
          <w:rFonts w:eastAsia="Times New Roman" w:cs="Arial"/>
          <w:noProof/>
          <w:spacing w:val="8"/>
          <w:szCs w:val="24"/>
          <w:lang w:eastAsia="zh-CN"/>
        </w:rPr>
        <w:t>4.4.2</w:t>
      </w:r>
      <w:r w:rsidRPr="00BE4D58">
        <w:rPr>
          <w:rFonts w:eastAsia="Times New Roman" w:cs="Arial"/>
          <w:noProof/>
          <w:szCs w:val="24"/>
        </w:rPr>
        <w:tab/>
      </w:r>
      <w:r w:rsidRPr="00BE4D58">
        <w:rPr>
          <w:rFonts w:eastAsia="Times New Roman" w:cs="Arial"/>
          <w:noProof/>
          <w:spacing w:val="8"/>
          <w:szCs w:val="24"/>
          <w:lang w:eastAsia="zh-CN"/>
        </w:rPr>
        <w:t xml:space="preserve">Требования к измерению кажущегося заряда </w:t>
      </w:r>
      <w:r w:rsidRPr="00BE4D58">
        <w:rPr>
          <w:rFonts w:ascii="Times New Roman" w:eastAsia="Times New Roman" w:hAnsi="Times New Roman" w:cs="Times New Roman"/>
          <w:i/>
          <w:noProof/>
          <w:spacing w:val="8"/>
          <w:szCs w:val="24"/>
          <w:lang w:val="en-GB" w:eastAsia="zh-CN"/>
        </w:rPr>
        <w:t>q</w:t>
      </w:r>
      <w:r w:rsidRPr="00BE4D58">
        <w:rPr>
          <w:rFonts w:eastAsia="Times New Roman" w:cs="Arial"/>
          <w:noProof/>
          <w:webHidden/>
          <w:spacing w:val="8"/>
          <w:szCs w:val="24"/>
          <w:lang w:eastAsia="zh-CN"/>
        </w:rPr>
        <w:tab/>
      </w:r>
    </w:p>
    <w:p w14:paraId="7535E2C5" w14:textId="216A5648" w:rsidR="00A65587" w:rsidRPr="00BE4D58" w:rsidRDefault="008C5EAD" w:rsidP="00A65587">
      <w:pPr>
        <w:tabs>
          <w:tab w:val="left" w:pos="1560"/>
          <w:tab w:val="right" w:leader="dot" w:pos="9638"/>
        </w:tabs>
        <w:suppressAutoHyphens/>
        <w:snapToGrid w:val="0"/>
        <w:ind w:left="1332" w:hanging="652"/>
        <w:rPr>
          <w:rFonts w:eastAsia="Times New Roman" w:cs="Arial"/>
          <w:noProof/>
          <w:szCs w:val="24"/>
        </w:rPr>
      </w:pPr>
      <w:r w:rsidRPr="00BE4D58">
        <w:rPr>
          <w:rFonts w:eastAsia="Times New Roman" w:cs="Arial"/>
          <w:noProof/>
          <w:spacing w:val="8"/>
          <w:szCs w:val="24"/>
          <w:lang w:eastAsia="zh-CN"/>
        </w:rPr>
        <w:t xml:space="preserve">4.4.3 Требования к измерению </w:t>
      </w:r>
      <w:r w:rsidR="00481240" w:rsidRPr="00BE4D58">
        <w:rPr>
          <w:rFonts w:eastAsia="Times New Roman" w:cs="Arial"/>
          <w:noProof/>
          <w:spacing w:val="8"/>
          <w:szCs w:val="24"/>
          <w:lang w:eastAsia="zh-CN"/>
        </w:rPr>
        <w:t xml:space="preserve">мгновенного </w:t>
      </w:r>
      <w:r w:rsidRPr="00BE4D58">
        <w:rPr>
          <w:rFonts w:eastAsia="Times New Roman" w:cs="Arial"/>
          <w:noProof/>
          <w:spacing w:val="8"/>
          <w:szCs w:val="24"/>
          <w:lang w:eastAsia="zh-CN"/>
        </w:rPr>
        <w:t>значения и фазы испытательного напряжения</w:t>
      </w:r>
      <w:r w:rsidR="00A65587" w:rsidRPr="00BE4D58">
        <w:rPr>
          <w:rFonts w:eastAsia="Times New Roman" w:cs="Arial"/>
          <w:noProof/>
          <w:webHidden/>
          <w:spacing w:val="8"/>
          <w:szCs w:val="24"/>
          <w:lang w:eastAsia="zh-CN"/>
        </w:rPr>
        <w:tab/>
      </w:r>
    </w:p>
    <w:p w14:paraId="2F49A337" w14:textId="19B6294D" w:rsidR="00A65587" w:rsidRPr="00BE4D58" w:rsidRDefault="008C5EAD" w:rsidP="00A65587">
      <w:pPr>
        <w:tabs>
          <w:tab w:val="left" w:pos="454"/>
          <w:tab w:val="right" w:leader="dot" w:pos="9638"/>
        </w:tabs>
        <w:suppressAutoHyphens/>
        <w:snapToGrid w:val="0"/>
        <w:ind w:left="227" w:firstLine="0"/>
        <w:rPr>
          <w:rFonts w:eastAsia="Times New Roman" w:cs="Arial"/>
          <w:noProof/>
          <w:spacing w:val="8"/>
          <w:szCs w:val="24"/>
          <w:lang w:eastAsia="zh-CN"/>
        </w:rPr>
      </w:pPr>
      <w:r w:rsidRPr="00BE4D58">
        <w:rPr>
          <w:rFonts w:eastAsia="Times New Roman" w:cs="Arial"/>
          <w:noProof/>
          <w:spacing w:val="8"/>
          <w:szCs w:val="24"/>
          <w:lang w:eastAsia="zh-CN"/>
        </w:rPr>
        <w:t>4.5 Измерительные системы для производных величин</w:t>
      </w:r>
      <w:r w:rsidR="00A65587" w:rsidRPr="00BE4D58">
        <w:rPr>
          <w:rFonts w:eastAsia="Times New Roman" w:cs="Arial"/>
          <w:noProof/>
          <w:webHidden/>
          <w:spacing w:val="8"/>
          <w:szCs w:val="24"/>
          <w:lang w:eastAsia="zh-CN"/>
        </w:rPr>
        <w:tab/>
      </w:r>
    </w:p>
    <w:p w14:paraId="3707545D" w14:textId="77777777" w:rsidR="00A65587" w:rsidRPr="00BE4D58" w:rsidRDefault="00A65587" w:rsidP="00A65587">
      <w:pPr>
        <w:tabs>
          <w:tab w:val="left" w:pos="1560"/>
          <w:tab w:val="right" w:leader="dot" w:pos="9638"/>
        </w:tabs>
        <w:suppressAutoHyphens/>
        <w:snapToGrid w:val="0"/>
        <w:ind w:left="1360" w:hanging="680"/>
        <w:rPr>
          <w:rFonts w:eastAsia="Times New Roman" w:cs="Arial"/>
          <w:noProof/>
          <w:spacing w:val="8"/>
          <w:szCs w:val="24"/>
          <w:lang w:eastAsia="zh-CN"/>
        </w:rPr>
      </w:pPr>
      <w:r w:rsidRPr="00BE4D58">
        <w:rPr>
          <w:rFonts w:eastAsia="Times New Roman" w:cs="Arial"/>
          <w:noProof/>
          <w:spacing w:val="8"/>
          <w:szCs w:val="24"/>
          <w:lang w:eastAsia="zh-CN"/>
        </w:rPr>
        <w:t>4.5.1</w:t>
      </w:r>
      <w:r w:rsidRPr="00BE4D58">
        <w:rPr>
          <w:rFonts w:eastAsia="Times New Roman" w:cs="Arial"/>
          <w:noProof/>
          <w:szCs w:val="24"/>
        </w:rPr>
        <w:tab/>
      </w:r>
      <w:r w:rsidRPr="00BE4D58">
        <w:rPr>
          <w:rFonts w:eastAsia="Times New Roman" w:cs="Arial"/>
          <w:noProof/>
          <w:spacing w:val="8"/>
          <w:szCs w:val="24"/>
          <w:lang w:eastAsia="zh-CN"/>
        </w:rPr>
        <w:t>Измерительный элемент</w:t>
      </w:r>
      <w:r w:rsidRPr="00BE4D58">
        <w:rPr>
          <w:rFonts w:eastAsia="Times New Roman" w:cs="Arial"/>
          <w:noProof/>
          <w:webHidden/>
          <w:spacing w:val="8"/>
          <w:szCs w:val="24"/>
          <w:lang w:eastAsia="zh-CN"/>
        </w:rPr>
        <w:tab/>
      </w:r>
    </w:p>
    <w:p w14:paraId="2F3C5664" w14:textId="01A1AA3C" w:rsidR="00A65587" w:rsidRPr="00BE4D58" w:rsidRDefault="008C5EAD" w:rsidP="00A65587">
      <w:pPr>
        <w:tabs>
          <w:tab w:val="left" w:pos="1560"/>
          <w:tab w:val="right" w:leader="dot" w:pos="9638"/>
        </w:tabs>
        <w:suppressAutoHyphens/>
        <w:snapToGrid w:val="0"/>
        <w:ind w:left="1360" w:hanging="680"/>
        <w:rPr>
          <w:rFonts w:eastAsia="Times New Roman" w:cs="Arial"/>
          <w:noProof/>
          <w:szCs w:val="24"/>
        </w:rPr>
      </w:pPr>
      <w:r w:rsidRPr="00BE4D58">
        <w:rPr>
          <w:rFonts w:eastAsia="Times New Roman" w:cs="Arial"/>
          <w:noProof/>
          <w:spacing w:val="8"/>
          <w:szCs w:val="24"/>
          <w:lang w:eastAsia="zh-CN"/>
        </w:rPr>
        <w:t xml:space="preserve">4.5.2 Приборы для измерения скорости </w:t>
      </w:r>
      <w:r w:rsidR="00C16EB0" w:rsidRPr="00BE4D58">
        <w:rPr>
          <w:rFonts w:eastAsia="Times New Roman" w:cs="Arial"/>
          <w:noProof/>
          <w:spacing w:val="8"/>
          <w:szCs w:val="24"/>
          <w:lang w:eastAsia="zh-CN"/>
        </w:rPr>
        <w:t xml:space="preserve">следования </w:t>
      </w:r>
      <w:r w:rsidRPr="00BE4D58">
        <w:rPr>
          <w:rFonts w:eastAsia="Times New Roman" w:cs="Arial"/>
          <w:noProof/>
          <w:spacing w:val="8"/>
          <w:szCs w:val="24"/>
          <w:lang w:eastAsia="zh-CN"/>
        </w:rPr>
        <w:t xml:space="preserve">импульсов </w:t>
      </w:r>
      <w:r w:rsidRPr="00BE4D58">
        <w:rPr>
          <w:rFonts w:ascii="Times New Roman" w:eastAsia="Times New Roman" w:hAnsi="Times New Roman" w:cs="Times New Roman"/>
          <w:i/>
          <w:noProof/>
          <w:spacing w:val="8"/>
          <w:szCs w:val="24"/>
          <w:lang w:eastAsia="zh-CN"/>
        </w:rPr>
        <w:t>n</w:t>
      </w:r>
      <w:r w:rsidR="00A65587" w:rsidRPr="00BE4D58">
        <w:rPr>
          <w:rFonts w:eastAsia="Times New Roman" w:cs="Arial"/>
          <w:noProof/>
          <w:webHidden/>
          <w:spacing w:val="8"/>
          <w:szCs w:val="24"/>
          <w:lang w:eastAsia="zh-CN"/>
        </w:rPr>
        <w:tab/>
      </w:r>
    </w:p>
    <w:p w14:paraId="38CB15AB" w14:textId="3E9AEABC" w:rsidR="00A65587" w:rsidRPr="00BE4D58" w:rsidRDefault="008C5EAD" w:rsidP="00A65587">
      <w:pPr>
        <w:tabs>
          <w:tab w:val="left" w:pos="1560"/>
          <w:tab w:val="right" w:leader="dot" w:pos="9638"/>
        </w:tabs>
        <w:suppressAutoHyphens/>
        <w:snapToGrid w:val="0"/>
        <w:ind w:left="1360" w:hanging="680"/>
        <w:rPr>
          <w:rFonts w:eastAsia="Times New Roman" w:cs="Arial"/>
          <w:noProof/>
          <w:szCs w:val="24"/>
        </w:rPr>
      </w:pPr>
      <w:r w:rsidRPr="00BE4D58">
        <w:rPr>
          <w:rFonts w:eastAsia="Times New Roman" w:cs="Arial"/>
          <w:noProof/>
          <w:spacing w:val="8"/>
          <w:szCs w:val="24"/>
          <w:lang w:eastAsia="zh-CN"/>
        </w:rPr>
        <w:t>4.5.3 Приборы для измерения среднего тока кажущ</w:t>
      </w:r>
      <w:r w:rsidR="007A4824">
        <w:rPr>
          <w:rFonts w:eastAsia="Times New Roman" w:cs="Arial"/>
          <w:noProof/>
          <w:spacing w:val="8"/>
          <w:szCs w:val="24"/>
          <w:lang w:eastAsia="zh-CN"/>
        </w:rPr>
        <w:t>их</w:t>
      </w:r>
      <w:r w:rsidRPr="00BE4D58">
        <w:rPr>
          <w:rFonts w:eastAsia="Times New Roman" w:cs="Arial"/>
          <w:noProof/>
          <w:spacing w:val="8"/>
          <w:szCs w:val="24"/>
          <w:lang w:eastAsia="zh-CN"/>
        </w:rPr>
        <w:t>ся заряд</w:t>
      </w:r>
      <w:r w:rsidR="007A4824">
        <w:rPr>
          <w:rFonts w:eastAsia="Times New Roman" w:cs="Arial"/>
          <w:noProof/>
          <w:spacing w:val="8"/>
          <w:szCs w:val="24"/>
          <w:lang w:eastAsia="zh-CN"/>
        </w:rPr>
        <w:t>ов</w:t>
      </w:r>
      <w:r w:rsidRPr="00BE4D58">
        <w:rPr>
          <w:rFonts w:eastAsia="Times New Roman" w:cs="Arial"/>
          <w:noProof/>
          <w:spacing w:val="8"/>
          <w:szCs w:val="24"/>
          <w:lang w:eastAsia="zh-CN"/>
        </w:rPr>
        <w:t xml:space="preserve"> ЧР</w:t>
      </w:r>
      <w:r w:rsidR="00A65587" w:rsidRPr="00BE4D58">
        <w:rPr>
          <w:rFonts w:eastAsia="Times New Roman" w:cs="Arial"/>
          <w:noProof/>
          <w:spacing w:val="8"/>
          <w:szCs w:val="24"/>
          <w:lang w:eastAsia="zh-CN"/>
        </w:rPr>
        <w:t xml:space="preserve"> </w:t>
      </w:r>
      <w:r w:rsidR="00A65587" w:rsidRPr="00BE4D58">
        <w:rPr>
          <w:rFonts w:ascii="Times New Roman" w:eastAsia="Times New Roman" w:hAnsi="Times New Roman" w:cs="Times New Roman"/>
          <w:i/>
          <w:noProof/>
          <w:spacing w:val="8"/>
          <w:szCs w:val="24"/>
          <w:lang w:eastAsia="zh-CN"/>
        </w:rPr>
        <w:t>I</w:t>
      </w:r>
      <w:r w:rsidR="00A65587" w:rsidRPr="00BE4D58">
        <w:rPr>
          <w:rFonts w:eastAsia="Times New Roman" w:cs="Arial"/>
          <w:noProof/>
          <w:webHidden/>
          <w:spacing w:val="8"/>
          <w:szCs w:val="24"/>
          <w:lang w:eastAsia="zh-CN"/>
        </w:rPr>
        <w:tab/>
      </w:r>
    </w:p>
    <w:p w14:paraId="620B04B4" w14:textId="68F4929D" w:rsidR="00A65587" w:rsidRPr="00BE4D58" w:rsidRDefault="008C5EAD" w:rsidP="00A65587">
      <w:pPr>
        <w:tabs>
          <w:tab w:val="left" w:pos="1560"/>
          <w:tab w:val="right" w:leader="dot" w:pos="9638"/>
        </w:tabs>
        <w:suppressAutoHyphens/>
        <w:snapToGrid w:val="0"/>
        <w:ind w:left="1360" w:hanging="680"/>
        <w:rPr>
          <w:rFonts w:eastAsia="Times New Roman" w:cs="Arial"/>
          <w:noProof/>
          <w:szCs w:val="24"/>
        </w:rPr>
      </w:pPr>
      <w:r w:rsidRPr="00BE4D58">
        <w:rPr>
          <w:rFonts w:eastAsia="Times New Roman" w:cs="Arial"/>
          <w:noProof/>
          <w:spacing w:val="8"/>
          <w:szCs w:val="24"/>
          <w:lang w:eastAsia="zh-CN"/>
        </w:rPr>
        <w:t>4.5.4 Приборы для измерения мощности ЧР</w:t>
      </w:r>
      <w:r w:rsidR="00A65587" w:rsidRPr="00BE4D58">
        <w:rPr>
          <w:rFonts w:eastAsia="Times New Roman" w:cs="Arial"/>
          <w:noProof/>
          <w:spacing w:val="8"/>
          <w:szCs w:val="24"/>
          <w:lang w:eastAsia="zh-CN"/>
        </w:rPr>
        <w:t xml:space="preserve"> </w:t>
      </w:r>
      <w:r w:rsidR="00A65587" w:rsidRPr="00BE4D58">
        <w:rPr>
          <w:rFonts w:ascii="Times New Roman" w:eastAsia="Times New Roman" w:hAnsi="Times New Roman" w:cs="Times New Roman"/>
          <w:i/>
          <w:noProof/>
          <w:spacing w:val="8"/>
          <w:szCs w:val="24"/>
          <w:lang w:eastAsia="zh-CN"/>
        </w:rPr>
        <w:t>Р</w:t>
      </w:r>
      <w:r w:rsidR="00A65587" w:rsidRPr="00BE4D58">
        <w:rPr>
          <w:rFonts w:eastAsia="Times New Roman" w:cs="Arial"/>
          <w:noProof/>
          <w:webHidden/>
          <w:spacing w:val="8"/>
          <w:szCs w:val="24"/>
          <w:lang w:eastAsia="zh-CN"/>
        </w:rPr>
        <w:tab/>
      </w:r>
    </w:p>
    <w:p w14:paraId="5BC06773" w14:textId="77777777" w:rsidR="00A65587" w:rsidRPr="00BE4D58" w:rsidRDefault="00A65587" w:rsidP="00A65587">
      <w:pPr>
        <w:tabs>
          <w:tab w:val="left" w:pos="454"/>
          <w:tab w:val="right" w:leader="dot" w:pos="9638"/>
        </w:tabs>
        <w:suppressAutoHyphens/>
        <w:snapToGrid w:val="0"/>
        <w:ind w:left="227" w:firstLine="0"/>
        <w:rPr>
          <w:rFonts w:eastAsia="Times New Roman" w:cs="Arial"/>
          <w:noProof/>
          <w:spacing w:val="8"/>
          <w:szCs w:val="24"/>
          <w:lang w:eastAsia="zh-CN"/>
        </w:rPr>
      </w:pPr>
      <w:r w:rsidRPr="00BE4D58">
        <w:rPr>
          <w:rFonts w:eastAsia="Times New Roman" w:cs="Arial"/>
          <w:noProof/>
          <w:spacing w:val="8"/>
          <w:szCs w:val="24"/>
          <w:lang w:eastAsia="zh-CN"/>
        </w:rPr>
        <w:t>4.6</w:t>
      </w:r>
      <w:r w:rsidRPr="00BE4D58">
        <w:rPr>
          <w:rFonts w:eastAsia="Times New Roman" w:cs="Arial"/>
          <w:noProof/>
          <w:szCs w:val="24"/>
          <w:lang w:val="en-US"/>
        </w:rPr>
        <w:t> </w:t>
      </w:r>
      <w:r w:rsidRPr="00BE4D58">
        <w:rPr>
          <w:rFonts w:eastAsia="Times New Roman" w:cs="Arial"/>
          <w:noProof/>
          <w:spacing w:val="8"/>
          <w:szCs w:val="24"/>
          <w:lang w:eastAsia="zh-CN"/>
        </w:rPr>
        <w:t>Приборы для измерения напряжения радиопомех</w:t>
      </w:r>
      <w:r w:rsidRPr="00BE4D58">
        <w:rPr>
          <w:rFonts w:eastAsia="Times New Roman" w:cs="Arial"/>
          <w:noProof/>
          <w:webHidden/>
          <w:spacing w:val="8"/>
          <w:szCs w:val="24"/>
          <w:lang w:eastAsia="zh-CN"/>
        </w:rPr>
        <w:tab/>
      </w:r>
    </w:p>
    <w:p w14:paraId="7F4D7C7E" w14:textId="5EF41118" w:rsidR="00A65587" w:rsidRPr="00BE4D58" w:rsidRDefault="008C5EAD" w:rsidP="00A65587">
      <w:pPr>
        <w:tabs>
          <w:tab w:val="left" w:pos="709"/>
          <w:tab w:val="right" w:leader="dot" w:pos="9638"/>
        </w:tabs>
        <w:suppressAutoHyphens/>
        <w:snapToGrid w:val="0"/>
        <w:ind w:left="681" w:hanging="454"/>
        <w:rPr>
          <w:rFonts w:eastAsia="Times New Roman" w:cs="Arial"/>
          <w:noProof/>
          <w:spacing w:val="8"/>
          <w:szCs w:val="24"/>
          <w:lang w:eastAsia="zh-CN"/>
        </w:rPr>
      </w:pPr>
      <w:r w:rsidRPr="00BE4D58">
        <w:rPr>
          <w:rFonts w:eastAsia="Times New Roman" w:cs="Arial"/>
          <w:noProof/>
          <w:spacing w:val="8"/>
          <w:szCs w:val="24"/>
          <w:lang w:eastAsia="zh-CN"/>
        </w:rPr>
        <w:t>4.7 Приборы для обнаружения ЧР на частоте свыше 1 МГц</w:t>
      </w:r>
      <w:r w:rsidR="00A65587" w:rsidRPr="00BE4D58">
        <w:rPr>
          <w:rFonts w:eastAsia="Times New Roman" w:cs="Arial"/>
          <w:noProof/>
          <w:webHidden/>
          <w:spacing w:val="8"/>
          <w:szCs w:val="24"/>
          <w:lang w:eastAsia="zh-CN"/>
        </w:rPr>
        <w:tab/>
      </w:r>
    </w:p>
    <w:p w14:paraId="5AADE62F" w14:textId="320C654D" w:rsidR="00A65587" w:rsidRPr="00BE4D58" w:rsidRDefault="008C5EAD" w:rsidP="00A65587">
      <w:pPr>
        <w:tabs>
          <w:tab w:val="left" w:pos="426"/>
          <w:tab w:val="right" w:leader="dot" w:pos="9638"/>
        </w:tabs>
        <w:suppressAutoHyphens/>
        <w:snapToGrid w:val="0"/>
        <w:ind w:left="227" w:hanging="227"/>
        <w:rPr>
          <w:rFonts w:eastAsia="Times New Roman" w:cs="Arial"/>
          <w:noProof/>
          <w:spacing w:val="8"/>
          <w:szCs w:val="24"/>
          <w:lang w:eastAsia="zh-CN"/>
        </w:rPr>
      </w:pPr>
      <w:r w:rsidRPr="00BE4D58">
        <w:rPr>
          <w:rFonts w:eastAsia="Times New Roman" w:cs="Arial"/>
          <w:noProof/>
          <w:spacing w:val="8"/>
          <w:szCs w:val="24"/>
          <w:lang w:eastAsia="zh-CN"/>
        </w:rPr>
        <w:t>5</w:t>
      </w:r>
      <w:r w:rsidRPr="00BE4D58">
        <w:rPr>
          <w:rFonts w:eastAsia="Times New Roman" w:cs="Arial"/>
          <w:noProof/>
          <w:spacing w:val="8"/>
          <w:szCs w:val="24"/>
          <w:lang w:val="en-US" w:eastAsia="zh-CN"/>
        </w:rPr>
        <w:t> </w:t>
      </w:r>
      <w:r w:rsidR="006413DA" w:rsidRPr="00BE4D58">
        <w:rPr>
          <w:rFonts w:eastAsia="Times New Roman" w:cs="Arial"/>
          <w:noProof/>
          <w:spacing w:val="8"/>
          <w:szCs w:val="24"/>
          <w:lang w:eastAsia="zh-CN"/>
        </w:rPr>
        <w:t xml:space="preserve">Градуировка </w:t>
      </w:r>
      <w:r w:rsidRPr="00BE4D58">
        <w:rPr>
          <w:rFonts w:eastAsia="Times New Roman" w:cs="Arial"/>
          <w:noProof/>
          <w:spacing w:val="8"/>
          <w:szCs w:val="24"/>
          <w:lang w:eastAsia="zh-CN"/>
        </w:rPr>
        <w:t>измерительной системы в составе испытательной схемы</w:t>
      </w:r>
      <w:r w:rsidR="00A65587" w:rsidRPr="00BE4D58">
        <w:rPr>
          <w:rFonts w:eastAsia="Times New Roman" w:cs="Arial"/>
          <w:noProof/>
          <w:webHidden/>
          <w:spacing w:val="8"/>
          <w:szCs w:val="24"/>
          <w:lang w:eastAsia="zh-CN"/>
        </w:rPr>
        <w:tab/>
      </w:r>
    </w:p>
    <w:p w14:paraId="5C646F04" w14:textId="14E54166" w:rsidR="00A65587" w:rsidRPr="00BE4D58" w:rsidRDefault="00A65587" w:rsidP="00A65587">
      <w:pPr>
        <w:tabs>
          <w:tab w:val="left" w:pos="993"/>
          <w:tab w:val="right" w:leader="dot" w:pos="9638"/>
        </w:tabs>
        <w:suppressAutoHyphens/>
        <w:snapToGrid w:val="0"/>
        <w:ind w:left="227" w:firstLine="0"/>
        <w:rPr>
          <w:rFonts w:eastAsia="Times New Roman" w:cs="Arial"/>
          <w:noProof/>
          <w:szCs w:val="24"/>
        </w:rPr>
      </w:pPr>
      <w:r w:rsidRPr="00BE4D58">
        <w:rPr>
          <w:rFonts w:eastAsia="Times New Roman" w:cs="Arial"/>
          <w:noProof/>
          <w:spacing w:val="8"/>
          <w:szCs w:val="24"/>
          <w:lang w:eastAsia="zh-CN"/>
        </w:rPr>
        <w:t>5.1</w:t>
      </w:r>
      <w:r w:rsidRPr="00BE4D58">
        <w:rPr>
          <w:rFonts w:eastAsia="Times New Roman" w:cs="Arial"/>
          <w:noProof/>
          <w:szCs w:val="24"/>
          <w:lang w:val="en-US"/>
        </w:rPr>
        <w:t> </w:t>
      </w:r>
      <w:r w:rsidRPr="00BE4D58">
        <w:rPr>
          <w:rFonts w:eastAsia="Times New Roman" w:cs="Arial"/>
          <w:noProof/>
          <w:spacing w:val="8"/>
          <w:szCs w:val="24"/>
          <w:lang w:eastAsia="zh-CN"/>
        </w:rPr>
        <w:t xml:space="preserve">Общие </w:t>
      </w:r>
      <w:r w:rsidR="008C5EAD" w:rsidRPr="00BE4D58">
        <w:rPr>
          <w:rFonts w:eastAsia="Times New Roman" w:cs="Arial"/>
          <w:noProof/>
          <w:spacing w:val="8"/>
          <w:szCs w:val="24"/>
          <w:lang w:eastAsia="zh-CN"/>
        </w:rPr>
        <w:t>требования</w:t>
      </w:r>
      <w:r w:rsidRPr="00BE4D58">
        <w:rPr>
          <w:rFonts w:eastAsia="Times New Roman" w:cs="Arial"/>
          <w:noProof/>
          <w:webHidden/>
          <w:spacing w:val="8"/>
          <w:szCs w:val="24"/>
          <w:lang w:eastAsia="zh-CN"/>
        </w:rPr>
        <w:tab/>
      </w:r>
    </w:p>
    <w:p w14:paraId="1403D368" w14:textId="5BA3A3BA" w:rsidR="00A65587" w:rsidRPr="00BE4D58" w:rsidRDefault="00A65587" w:rsidP="00A65587">
      <w:pPr>
        <w:tabs>
          <w:tab w:val="left" w:pos="454"/>
          <w:tab w:val="right" w:leader="dot" w:pos="9638"/>
        </w:tabs>
        <w:suppressAutoHyphens/>
        <w:snapToGrid w:val="0"/>
        <w:ind w:left="227" w:firstLine="0"/>
        <w:rPr>
          <w:rFonts w:eastAsia="Times New Roman" w:cs="Arial"/>
          <w:noProof/>
          <w:spacing w:val="8"/>
          <w:szCs w:val="24"/>
          <w:lang w:eastAsia="zh-CN"/>
        </w:rPr>
      </w:pPr>
      <w:r w:rsidRPr="00BE4D58">
        <w:rPr>
          <w:rFonts w:eastAsia="Times New Roman" w:cs="Arial"/>
          <w:noProof/>
          <w:spacing w:val="8"/>
          <w:szCs w:val="24"/>
          <w:lang w:eastAsia="zh-CN"/>
        </w:rPr>
        <w:t>5.2</w:t>
      </w:r>
      <w:r w:rsidRPr="00BE4D58">
        <w:rPr>
          <w:rFonts w:eastAsia="Times New Roman" w:cs="Arial"/>
          <w:noProof/>
          <w:szCs w:val="24"/>
          <w:lang w:val="en-US"/>
        </w:rPr>
        <w:t> </w:t>
      </w:r>
      <w:r w:rsidRPr="00BE4D58">
        <w:rPr>
          <w:rFonts w:eastAsia="Times New Roman" w:cs="Arial"/>
          <w:noProof/>
          <w:spacing w:val="8"/>
          <w:szCs w:val="24"/>
          <w:lang w:eastAsia="zh-CN"/>
        </w:rPr>
        <w:t xml:space="preserve">Процедура </w:t>
      </w:r>
      <w:r w:rsidR="006413DA" w:rsidRPr="00BE4D58">
        <w:rPr>
          <w:rFonts w:eastAsia="Times New Roman" w:cs="Arial"/>
          <w:noProof/>
          <w:spacing w:val="8"/>
          <w:szCs w:val="24"/>
          <w:lang w:eastAsia="zh-CN"/>
        </w:rPr>
        <w:t>градуировки</w:t>
      </w:r>
      <w:r w:rsidR="006413DA" w:rsidRPr="00BE4D58" w:rsidDel="006413DA">
        <w:rPr>
          <w:rFonts w:eastAsia="Times New Roman" w:cs="Arial"/>
          <w:noProof/>
          <w:spacing w:val="8"/>
          <w:szCs w:val="24"/>
          <w:lang w:eastAsia="zh-CN"/>
        </w:rPr>
        <w:t xml:space="preserve"> </w:t>
      </w:r>
      <w:r w:rsidRPr="00BE4D58">
        <w:rPr>
          <w:rFonts w:eastAsia="Times New Roman" w:cs="Arial"/>
          <w:noProof/>
          <w:webHidden/>
          <w:spacing w:val="8"/>
          <w:szCs w:val="24"/>
          <w:lang w:eastAsia="zh-CN"/>
        </w:rPr>
        <w:tab/>
      </w:r>
    </w:p>
    <w:p w14:paraId="71D20648" w14:textId="72E06DE1" w:rsidR="00A65587" w:rsidRPr="00BE4D58" w:rsidRDefault="00A65587" w:rsidP="00A65587">
      <w:pPr>
        <w:tabs>
          <w:tab w:val="left" w:pos="454"/>
          <w:tab w:val="right" w:leader="dot" w:pos="9638"/>
        </w:tabs>
        <w:suppressAutoHyphens/>
        <w:snapToGrid w:val="0"/>
        <w:ind w:left="227" w:hanging="227"/>
        <w:rPr>
          <w:rFonts w:eastAsia="Times New Roman" w:cs="Arial"/>
          <w:noProof/>
          <w:spacing w:val="8"/>
          <w:szCs w:val="24"/>
          <w:lang w:eastAsia="zh-CN"/>
        </w:rPr>
      </w:pPr>
      <w:r w:rsidRPr="00BE4D58">
        <w:rPr>
          <w:rFonts w:eastAsia="Times New Roman" w:cs="Arial"/>
          <w:noProof/>
          <w:spacing w:val="8"/>
          <w:szCs w:val="24"/>
          <w:lang w:eastAsia="zh-CN"/>
        </w:rPr>
        <w:lastRenderedPageBreak/>
        <w:t>6</w:t>
      </w:r>
      <w:r w:rsidRPr="00BE4D58">
        <w:rPr>
          <w:rFonts w:eastAsia="Times New Roman" w:cs="Arial"/>
          <w:noProof/>
          <w:szCs w:val="24"/>
        </w:rPr>
        <w:tab/>
      </w:r>
      <w:r w:rsidR="006413DA" w:rsidRPr="00BE4D58">
        <w:rPr>
          <w:rFonts w:eastAsia="Times New Roman" w:cs="Arial"/>
          <w:noProof/>
          <w:spacing w:val="8"/>
          <w:szCs w:val="24"/>
          <w:lang w:eastAsia="zh-CN"/>
        </w:rPr>
        <w:t>Градуировочные устройства</w:t>
      </w:r>
      <w:r w:rsidRPr="00BE4D58">
        <w:rPr>
          <w:rFonts w:eastAsia="Times New Roman" w:cs="Arial"/>
          <w:noProof/>
          <w:webHidden/>
          <w:spacing w:val="8"/>
          <w:szCs w:val="24"/>
          <w:lang w:eastAsia="zh-CN"/>
        </w:rPr>
        <w:tab/>
      </w:r>
    </w:p>
    <w:p w14:paraId="2147FFA1" w14:textId="1A6D265D" w:rsidR="00A65587" w:rsidRPr="00BE4D58" w:rsidRDefault="00A65587" w:rsidP="00A65587">
      <w:pPr>
        <w:tabs>
          <w:tab w:val="left" w:pos="993"/>
          <w:tab w:val="right" w:leader="dot" w:pos="9638"/>
        </w:tabs>
        <w:suppressAutoHyphens/>
        <w:snapToGrid w:val="0"/>
        <w:ind w:left="681" w:hanging="454"/>
        <w:rPr>
          <w:rFonts w:eastAsia="Times New Roman" w:cs="Arial"/>
          <w:noProof/>
          <w:szCs w:val="24"/>
        </w:rPr>
      </w:pPr>
      <w:r w:rsidRPr="00BE4D58">
        <w:rPr>
          <w:rFonts w:eastAsia="Times New Roman" w:cs="Arial"/>
          <w:noProof/>
          <w:spacing w:val="8"/>
          <w:szCs w:val="24"/>
          <w:lang w:eastAsia="zh-CN"/>
        </w:rPr>
        <w:t>6.1</w:t>
      </w:r>
      <w:r w:rsidRPr="00BE4D58">
        <w:rPr>
          <w:rFonts w:eastAsia="Times New Roman" w:cs="Arial"/>
          <w:noProof/>
          <w:szCs w:val="24"/>
          <w:lang w:val="en-US"/>
        </w:rPr>
        <w:t> </w:t>
      </w:r>
      <w:r w:rsidRPr="00BE4D58">
        <w:rPr>
          <w:rFonts w:eastAsia="Times New Roman" w:cs="Arial"/>
          <w:noProof/>
          <w:spacing w:val="8"/>
          <w:szCs w:val="24"/>
          <w:lang w:eastAsia="zh-CN"/>
        </w:rPr>
        <w:t>Общие сведения</w:t>
      </w:r>
      <w:r w:rsidRPr="00BE4D58">
        <w:rPr>
          <w:rFonts w:eastAsia="Times New Roman" w:cs="Arial"/>
          <w:noProof/>
          <w:webHidden/>
          <w:spacing w:val="8"/>
          <w:szCs w:val="24"/>
          <w:lang w:eastAsia="zh-CN"/>
        </w:rPr>
        <w:tab/>
      </w:r>
    </w:p>
    <w:p w14:paraId="6226868C" w14:textId="1FEDE021" w:rsidR="00A65587" w:rsidRPr="00BE4D58" w:rsidRDefault="008C5EAD" w:rsidP="008C5EAD">
      <w:pPr>
        <w:tabs>
          <w:tab w:val="left" w:pos="284"/>
          <w:tab w:val="right" w:leader="dot" w:pos="9638"/>
        </w:tabs>
        <w:suppressAutoHyphens/>
        <w:snapToGrid w:val="0"/>
        <w:ind w:left="681" w:hanging="454"/>
        <w:rPr>
          <w:rFonts w:eastAsia="Times New Roman" w:cs="Arial"/>
          <w:noProof/>
          <w:spacing w:val="8"/>
          <w:szCs w:val="24"/>
          <w:lang w:eastAsia="zh-CN"/>
        </w:rPr>
      </w:pPr>
      <w:r w:rsidRPr="00BE4D58">
        <w:rPr>
          <w:rFonts w:eastAsia="Times New Roman" w:cs="Arial"/>
          <w:noProof/>
          <w:spacing w:val="8"/>
          <w:szCs w:val="24"/>
          <w:lang w:eastAsia="zh-CN"/>
        </w:rPr>
        <w:t>6.2 </w:t>
      </w:r>
      <w:r w:rsidR="00845CDF" w:rsidRPr="00BE4D58">
        <w:rPr>
          <w:rFonts w:eastAsia="Times New Roman" w:cs="Arial"/>
          <w:noProof/>
          <w:spacing w:val="8"/>
          <w:szCs w:val="24"/>
          <w:lang w:eastAsia="zh-CN"/>
        </w:rPr>
        <w:t>Градуировочные устройства</w:t>
      </w:r>
      <w:r w:rsidR="00845CDF" w:rsidRPr="00BE4D58" w:rsidDel="00845CDF">
        <w:rPr>
          <w:rFonts w:eastAsia="Times New Roman" w:cs="Arial"/>
          <w:noProof/>
          <w:spacing w:val="8"/>
          <w:szCs w:val="24"/>
          <w:lang w:eastAsia="zh-CN"/>
        </w:rPr>
        <w:t xml:space="preserve"> </w:t>
      </w:r>
      <w:r w:rsidRPr="00BE4D58">
        <w:rPr>
          <w:rFonts w:eastAsia="Times New Roman" w:cs="Arial"/>
          <w:noProof/>
          <w:spacing w:val="8"/>
          <w:szCs w:val="24"/>
          <w:lang w:eastAsia="zh-CN"/>
        </w:rPr>
        <w:t xml:space="preserve">для </w:t>
      </w:r>
      <w:r w:rsidR="00845CDF" w:rsidRPr="00BE4D58">
        <w:rPr>
          <w:rFonts w:eastAsia="Times New Roman" w:cs="Arial"/>
          <w:noProof/>
          <w:spacing w:val="8"/>
          <w:szCs w:val="24"/>
          <w:lang w:eastAsia="zh-CN"/>
        </w:rPr>
        <w:t xml:space="preserve">градуировки </w:t>
      </w:r>
      <w:r w:rsidRPr="00BE4D58">
        <w:rPr>
          <w:rFonts w:eastAsia="Times New Roman" w:cs="Arial"/>
          <w:noProof/>
          <w:spacing w:val="8"/>
          <w:szCs w:val="24"/>
          <w:lang w:eastAsia="zh-CN"/>
        </w:rPr>
        <w:t>измерительной системы в собранной  испытательной схеме</w:t>
      </w:r>
      <w:r w:rsidR="00A65587" w:rsidRPr="00BE4D58">
        <w:rPr>
          <w:rFonts w:eastAsia="Times New Roman" w:cs="Arial"/>
          <w:noProof/>
          <w:webHidden/>
          <w:spacing w:val="8"/>
          <w:szCs w:val="24"/>
          <w:lang w:eastAsia="zh-CN"/>
        </w:rPr>
        <w:tab/>
      </w:r>
    </w:p>
    <w:p w14:paraId="7B049880" w14:textId="636BE6E3" w:rsidR="00A65587" w:rsidRPr="00BE4D58" w:rsidRDefault="008C5EAD" w:rsidP="00A65587">
      <w:pPr>
        <w:tabs>
          <w:tab w:val="left" w:pos="454"/>
          <w:tab w:val="right" w:leader="dot" w:pos="9638"/>
        </w:tabs>
        <w:suppressAutoHyphens/>
        <w:snapToGrid w:val="0"/>
        <w:ind w:left="681" w:hanging="454"/>
        <w:rPr>
          <w:rFonts w:eastAsia="Times New Roman" w:cs="Arial"/>
          <w:noProof/>
          <w:spacing w:val="8"/>
          <w:szCs w:val="24"/>
          <w:lang w:eastAsia="zh-CN"/>
        </w:rPr>
      </w:pPr>
      <w:r w:rsidRPr="00BE4D58">
        <w:rPr>
          <w:rFonts w:eastAsia="Times New Roman" w:cs="Arial"/>
          <w:noProof/>
          <w:spacing w:val="8"/>
          <w:szCs w:val="24"/>
          <w:lang w:eastAsia="zh-CN"/>
        </w:rPr>
        <w:t>6.3</w:t>
      </w:r>
      <w:r w:rsidR="00845CDF" w:rsidRPr="00BE4D58">
        <w:t> </w:t>
      </w:r>
      <w:r w:rsidR="00845CDF" w:rsidRPr="00BE4D58">
        <w:rPr>
          <w:rFonts w:eastAsia="Times New Roman" w:cs="Arial"/>
          <w:noProof/>
          <w:spacing w:val="8"/>
          <w:szCs w:val="24"/>
          <w:lang w:eastAsia="zh-CN"/>
        </w:rPr>
        <w:t>Градуировочные устройства</w:t>
      </w:r>
      <w:r w:rsidRPr="00BE4D58">
        <w:rPr>
          <w:rFonts w:eastAsia="Times New Roman" w:cs="Arial"/>
          <w:noProof/>
          <w:spacing w:val="8"/>
          <w:szCs w:val="24"/>
          <w:lang w:eastAsia="zh-CN"/>
        </w:rPr>
        <w:t xml:space="preserve"> для проверки работоспособности измерительных систем</w:t>
      </w:r>
      <w:r w:rsidR="00A65587" w:rsidRPr="00BE4D58">
        <w:rPr>
          <w:rFonts w:eastAsia="Times New Roman" w:cs="Arial"/>
          <w:noProof/>
          <w:webHidden/>
          <w:spacing w:val="8"/>
          <w:szCs w:val="24"/>
          <w:lang w:eastAsia="zh-CN"/>
        </w:rPr>
        <w:tab/>
      </w:r>
    </w:p>
    <w:p w14:paraId="7A5B5910" w14:textId="3D8576DF" w:rsidR="00A65587" w:rsidRPr="00BE4D58" w:rsidRDefault="00A65587" w:rsidP="00A65587">
      <w:pPr>
        <w:tabs>
          <w:tab w:val="left" w:pos="454"/>
          <w:tab w:val="right" w:leader="dot" w:pos="9638"/>
        </w:tabs>
        <w:suppressAutoHyphens/>
        <w:snapToGrid w:val="0"/>
        <w:ind w:left="227" w:hanging="227"/>
        <w:rPr>
          <w:rFonts w:eastAsia="Times New Roman" w:cs="Arial"/>
          <w:noProof/>
          <w:spacing w:val="8"/>
          <w:szCs w:val="24"/>
          <w:lang w:eastAsia="zh-CN"/>
        </w:rPr>
      </w:pPr>
      <w:r w:rsidRPr="00BE4D58">
        <w:rPr>
          <w:rFonts w:eastAsia="Times New Roman" w:cs="Arial"/>
          <w:noProof/>
          <w:spacing w:val="8"/>
          <w:szCs w:val="24"/>
          <w:lang w:eastAsia="zh-CN"/>
        </w:rPr>
        <w:t>7</w:t>
      </w:r>
      <w:r w:rsidRPr="00BE4D58">
        <w:rPr>
          <w:rFonts w:eastAsia="Times New Roman" w:cs="Arial"/>
          <w:noProof/>
          <w:szCs w:val="24"/>
        </w:rPr>
        <w:tab/>
      </w:r>
      <w:r w:rsidRPr="00BE4D58">
        <w:rPr>
          <w:rFonts w:eastAsia="Times New Roman" w:cs="Arial"/>
          <w:noProof/>
          <w:spacing w:val="8"/>
          <w:szCs w:val="24"/>
          <w:lang w:eastAsia="zh-CN"/>
        </w:rPr>
        <w:t xml:space="preserve">Подтверждение характеристик </w:t>
      </w:r>
      <w:r w:rsidR="0003414F" w:rsidRPr="00BE4D58">
        <w:rPr>
          <w:rFonts w:eastAsia="Times New Roman" w:cs="Arial"/>
          <w:noProof/>
          <w:spacing w:val="8"/>
          <w:szCs w:val="24"/>
          <w:lang w:eastAsia="zh-CN"/>
        </w:rPr>
        <w:t>градуировочных устройств</w:t>
      </w:r>
      <w:r w:rsidRPr="00BE4D58">
        <w:rPr>
          <w:rFonts w:eastAsia="Times New Roman" w:cs="Arial"/>
          <w:noProof/>
          <w:spacing w:val="8"/>
          <w:szCs w:val="24"/>
          <w:lang w:eastAsia="zh-CN"/>
        </w:rPr>
        <w:t xml:space="preserve"> и измерительных систем</w:t>
      </w:r>
      <w:r w:rsidRPr="00BE4D58">
        <w:rPr>
          <w:rFonts w:eastAsia="Times New Roman" w:cs="Arial"/>
          <w:noProof/>
          <w:webHidden/>
          <w:spacing w:val="8"/>
          <w:szCs w:val="24"/>
          <w:lang w:eastAsia="zh-CN"/>
        </w:rPr>
        <w:tab/>
      </w:r>
    </w:p>
    <w:p w14:paraId="1D74B0AD" w14:textId="5B3718BE" w:rsidR="00A65587" w:rsidRPr="00BE4D58" w:rsidRDefault="00A65587" w:rsidP="00A65587">
      <w:pPr>
        <w:tabs>
          <w:tab w:val="left" w:pos="993"/>
          <w:tab w:val="right" w:leader="dot" w:pos="9638"/>
        </w:tabs>
        <w:suppressAutoHyphens/>
        <w:snapToGrid w:val="0"/>
        <w:ind w:left="227" w:firstLine="0"/>
        <w:rPr>
          <w:rFonts w:eastAsia="Times New Roman" w:cs="Arial"/>
          <w:noProof/>
          <w:szCs w:val="24"/>
        </w:rPr>
      </w:pPr>
      <w:r w:rsidRPr="00BE4D58">
        <w:rPr>
          <w:rFonts w:eastAsia="Times New Roman" w:cs="Arial"/>
          <w:noProof/>
          <w:spacing w:val="8"/>
          <w:szCs w:val="24"/>
          <w:lang w:eastAsia="zh-CN"/>
        </w:rPr>
        <w:t>7.1</w:t>
      </w:r>
      <w:r w:rsidRPr="00BE4D58">
        <w:rPr>
          <w:rFonts w:eastAsia="Times New Roman" w:cs="Arial"/>
          <w:noProof/>
          <w:szCs w:val="24"/>
          <w:lang w:val="en-US"/>
        </w:rPr>
        <w:t> </w:t>
      </w:r>
      <w:r w:rsidRPr="00BE4D58">
        <w:rPr>
          <w:rFonts w:eastAsia="Times New Roman" w:cs="Arial"/>
          <w:noProof/>
          <w:spacing w:val="8"/>
          <w:szCs w:val="24"/>
          <w:lang w:eastAsia="zh-CN"/>
        </w:rPr>
        <w:t>Общие сведения</w:t>
      </w:r>
      <w:r w:rsidRPr="00BE4D58">
        <w:rPr>
          <w:rFonts w:eastAsia="Times New Roman" w:cs="Arial"/>
          <w:noProof/>
          <w:webHidden/>
          <w:spacing w:val="8"/>
          <w:szCs w:val="24"/>
          <w:lang w:eastAsia="zh-CN"/>
        </w:rPr>
        <w:tab/>
      </w:r>
    </w:p>
    <w:p w14:paraId="20AAAC0D" w14:textId="160E61FE" w:rsidR="00A65587" w:rsidRPr="00BE4D58" w:rsidRDefault="008C5EAD" w:rsidP="00A65587">
      <w:pPr>
        <w:tabs>
          <w:tab w:val="left" w:pos="454"/>
          <w:tab w:val="right" w:leader="dot" w:pos="9638"/>
        </w:tabs>
        <w:suppressAutoHyphens/>
        <w:snapToGrid w:val="0"/>
        <w:ind w:left="227" w:firstLine="0"/>
        <w:rPr>
          <w:rFonts w:eastAsia="Times New Roman" w:cs="Arial"/>
          <w:noProof/>
          <w:spacing w:val="8"/>
          <w:szCs w:val="24"/>
          <w:lang w:eastAsia="zh-CN"/>
        </w:rPr>
      </w:pPr>
      <w:r w:rsidRPr="00BE4D58">
        <w:rPr>
          <w:rFonts w:eastAsia="Times New Roman" w:cs="Arial"/>
          <w:noProof/>
          <w:spacing w:val="8"/>
          <w:szCs w:val="24"/>
          <w:lang w:eastAsia="zh-CN"/>
        </w:rPr>
        <w:t>7.2 Периодичность испытаний</w:t>
      </w:r>
      <w:r w:rsidR="00A65587" w:rsidRPr="00BE4D58">
        <w:rPr>
          <w:rFonts w:eastAsia="Times New Roman" w:cs="Arial"/>
          <w:noProof/>
          <w:webHidden/>
          <w:spacing w:val="8"/>
          <w:szCs w:val="24"/>
          <w:lang w:eastAsia="zh-CN"/>
        </w:rPr>
        <w:tab/>
      </w:r>
    </w:p>
    <w:p w14:paraId="4E9721F9" w14:textId="442E0BC6" w:rsidR="00A65587" w:rsidRPr="00BE4D58" w:rsidRDefault="00A65587" w:rsidP="00A65587">
      <w:pPr>
        <w:tabs>
          <w:tab w:val="left" w:pos="454"/>
          <w:tab w:val="right" w:leader="dot" w:pos="9638"/>
        </w:tabs>
        <w:suppressAutoHyphens/>
        <w:snapToGrid w:val="0"/>
        <w:ind w:left="227" w:firstLine="0"/>
        <w:rPr>
          <w:rFonts w:eastAsia="Times New Roman" w:cs="Arial"/>
          <w:noProof/>
          <w:spacing w:val="8"/>
          <w:szCs w:val="24"/>
          <w:lang w:eastAsia="zh-CN"/>
        </w:rPr>
      </w:pPr>
      <w:r w:rsidRPr="00BE4D58">
        <w:rPr>
          <w:rFonts w:eastAsia="Times New Roman" w:cs="Arial"/>
          <w:noProof/>
          <w:spacing w:val="8"/>
          <w:szCs w:val="24"/>
          <w:lang w:eastAsia="zh-CN"/>
        </w:rPr>
        <w:t>7.3</w:t>
      </w:r>
      <w:r w:rsidRPr="00BE4D58">
        <w:rPr>
          <w:rFonts w:eastAsia="Times New Roman" w:cs="Arial"/>
          <w:noProof/>
          <w:szCs w:val="24"/>
          <w:lang w:val="en-US"/>
        </w:rPr>
        <w:t> </w:t>
      </w:r>
      <w:r w:rsidRPr="00BE4D58">
        <w:rPr>
          <w:rFonts w:eastAsia="Times New Roman" w:cs="Arial"/>
          <w:noProof/>
          <w:spacing w:val="8"/>
          <w:szCs w:val="24"/>
          <w:lang w:eastAsia="zh-CN"/>
        </w:rPr>
        <w:t xml:space="preserve">Подтверждение характеристик </w:t>
      </w:r>
      <w:r w:rsidR="0003414F" w:rsidRPr="00BE4D58">
        <w:rPr>
          <w:rFonts w:eastAsia="Times New Roman" w:cs="Arial"/>
          <w:noProof/>
          <w:spacing w:val="8"/>
          <w:szCs w:val="24"/>
          <w:lang w:eastAsia="zh-CN"/>
        </w:rPr>
        <w:t>градуировочных устройств</w:t>
      </w:r>
      <w:r w:rsidRPr="00BE4D58">
        <w:rPr>
          <w:rFonts w:eastAsia="Times New Roman" w:cs="Arial"/>
          <w:noProof/>
          <w:webHidden/>
          <w:spacing w:val="8"/>
          <w:szCs w:val="24"/>
          <w:lang w:eastAsia="zh-CN"/>
        </w:rPr>
        <w:tab/>
      </w:r>
    </w:p>
    <w:p w14:paraId="16FF3097" w14:textId="35867EB3" w:rsidR="00A65587" w:rsidRPr="00BE4D58" w:rsidRDefault="008C5EAD" w:rsidP="00A65587">
      <w:pPr>
        <w:tabs>
          <w:tab w:val="left" w:pos="1560"/>
          <w:tab w:val="right" w:leader="dot" w:pos="9638"/>
        </w:tabs>
        <w:suppressAutoHyphens/>
        <w:snapToGrid w:val="0"/>
        <w:ind w:left="1360" w:hanging="680"/>
        <w:rPr>
          <w:rFonts w:eastAsia="Times New Roman" w:cs="Arial"/>
          <w:noProof/>
          <w:spacing w:val="8"/>
          <w:szCs w:val="24"/>
          <w:lang w:eastAsia="zh-CN"/>
        </w:rPr>
      </w:pPr>
      <w:r w:rsidRPr="00BE4D58">
        <w:rPr>
          <w:rFonts w:eastAsia="Times New Roman" w:cs="Arial"/>
          <w:noProof/>
          <w:spacing w:val="8"/>
          <w:szCs w:val="24"/>
          <w:lang w:eastAsia="zh-CN"/>
        </w:rPr>
        <w:t xml:space="preserve">7.3.1 Типовые испытания </w:t>
      </w:r>
      <w:r w:rsidR="0003414F" w:rsidRPr="00BE4D58">
        <w:rPr>
          <w:rFonts w:eastAsia="Times New Roman" w:cs="Arial"/>
          <w:noProof/>
          <w:spacing w:val="8"/>
          <w:szCs w:val="24"/>
          <w:lang w:eastAsia="zh-CN"/>
        </w:rPr>
        <w:t>градуировочных устройств</w:t>
      </w:r>
      <w:r w:rsidR="00A65587" w:rsidRPr="00BE4D58">
        <w:rPr>
          <w:rFonts w:eastAsia="Times New Roman" w:cs="Arial"/>
          <w:noProof/>
          <w:webHidden/>
          <w:spacing w:val="8"/>
          <w:szCs w:val="24"/>
          <w:lang w:eastAsia="zh-CN"/>
        </w:rPr>
        <w:tab/>
      </w:r>
    </w:p>
    <w:p w14:paraId="56F7D03E" w14:textId="03B775B8" w:rsidR="00A65587" w:rsidRPr="00BE4D58" w:rsidRDefault="008C5EAD" w:rsidP="00A65587">
      <w:pPr>
        <w:tabs>
          <w:tab w:val="left" w:pos="1560"/>
          <w:tab w:val="right" w:leader="dot" w:pos="9638"/>
        </w:tabs>
        <w:suppressAutoHyphens/>
        <w:snapToGrid w:val="0"/>
        <w:ind w:left="1360" w:hanging="680"/>
        <w:rPr>
          <w:rFonts w:eastAsia="Times New Roman" w:cs="Arial"/>
          <w:noProof/>
          <w:szCs w:val="24"/>
        </w:rPr>
      </w:pPr>
      <w:r w:rsidRPr="00BE4D58">
        <w:rPr>
          <w:rFonts w:eastAsia="Times New Roman" w:cs="Arial"/>
          <w:noProof/>
          <w:spacing w:val="8"/>
          <w:szCs w:val="24"/>
          <w:lang w:eastAsia="zh-CN"/>
        </w:rPr>
        <w:t xml:space="preserve">7.3.2 Приемо-сдаточные испытания </w:t>
      </w:r>
      <w:r w:rsidR="0003414F" w:rsidRPr="00BE4D58">
        <w:rPr>
          <w:rFonts w:eastAsia="Times New Roman" w:cs="Arial"/>
          <w:noProof/>
          <w:spacing w:val="8"/>
          <w:szCs w:val="24"/>
          <w:lang w:eastAsia="zh-CN"/>
        </w:rPr>
        <w:t>градуировочных устройств</w:t>
      </w:r>
      <w:r w:rsidR="00A65587" w:rsidRPr="00BE4D58">
        <w:rPr>
          <w:rFonts w:eastAsia="Times New Roman" w:cs="Arial"/>
          <w:noProof/>
          <w:webHidden/>
          <w:spacing w:val="8"/>
          <w:szCs w:val="24"/>
          <w:lang w:eastAsia="zh-CN"/>
        </w:rPr>
        <w:tab/>
      </w:r>
    </w:p>
    <w:p w14:paraId="7BFCCDFC" w14:textId="302BBB68" w:rsidR="00A65587" w:rsidRPr="00BE4D58" w:rsidRDefault="008C5EAD" w:rsidP="00A65587">
      <w:pPr>
        <w:tabs>
          <w:tab w:val="left" w:pos="1560"/>
          <w:tab w:val="right" w:leader="dot" w:pos="9638"/>
        </w:tabs>
        <w:suppressAutoHyphens/>
        <w:snapToGrid w:val="0"/>
        <w:ind w:left="1360" w:hanging="680"/>
        <w:rPr>
          <w:rFonts w:eastAsia="Times New Roman" w:cs="Arial"/>
          <w:noProof/>
          <w:szCs w:val="24"/>
        </w:rPr>
      </w:pPr>
      <w:r w:rsidRPr="00BE4D58">
        <w:rPr>
          <w:rFonts w:eastAsia="Times New Roman" w:cs="Arial"/>
          <w:noProof/>
          <w:spacing w:val="8"/>
          <w:szCs w:val="24"/>
          <w:lang w:eastAsia="zh-CN"/>
        </w:rPr>
        <w:t xml:space="preserve">7.3.4 Эксплуатационные проверки </w:t>
      </w:r>
      <w:r w:rsidR="0003414F" w:rsidRPr="00BE4D58">
        <w:rPr>
          <w:rFonts w:eastAsia="Times New Roman" w:cs="Arial"/>
          <w:noProof/>
          <w:spacing w:val="8"/>
          <w:szCs w:val="24"/>
          <w:lang w:eastAsia="zh-CN"/>
        </w:rPr>
        <w:t>градуировочных устройств</w:t>
      </w:r>
      <w:r w:rsidR="00A65587" w:rsidRPr="00BE4D58">
        <w:rPr>
          <w:rFonts w:eastAsia="Times New Roman" w:cs="Arial"/>
          <w:noProof/>
          <w:webHidden/>
          <w:spacing w:val="8"/>
          <w:szCs w:val="24"/>
          <w:lang w:eastAsia="zh-CN"/>
        </w:rPr>
        <w:tab/>
      </w:r>
    </w:p>
    <w:p w14:paraId="2C77393B" w14:textId="3F88E006" w:rsidR="00A65587" w:rsidRPr="00BE4D58" w:rsidRDefault="008C5EAD" w:rsidP="00A65587">
      <w:pPr>
        <w:tabs>
          <w:tab w:val="left" w:pos="1560"/>
          <w:tab w:val="right" w:leader="dot" w:pos="9638"/>
        </w:tabs>
        <w:suppressAutoHyphens/>
        <w:snapToGrid w:val="0"/>
        <w:ind w:left="1360" w:hanging="680"/>
        <w:rPr>
          <w:rFonts w:eastAsia="Times New Roman" w:cs="Arial"/>
          <w:noProof/>
          <w:szCs w:val="24"/>
        </w:rPr>
      </w:pPr>
      <w:r w:rsidRPr="00BE4D58">
        <w:rPr>
          <w:rFonts w:eastAsia="Times New Roman" w:cs="Arial"/>
          <w:noProof/>
          <w:spacing w:val="8"/>
          <w:szCs w:val="24"/>
          <w:lang w:eastAsia="zh-CN"/>
        </w:rPr>
        <w:t>7.3.5 Записи в формуляре (паспорте)</w:t>
      </w:r>
      <w:r w:rsidR="00A65587" w:rsidRPr="00BE4D58">
        <w:rPr>
          <w:rFonts w:eastAsia="Times New Roman" w:cs="Arial"/>
          <w:noProof/>
          <w:webHidden/>
          <w:spacing w:val="8"/>
          <w:szCs w:val="24"/>
          <w:lang w:eastAsia="zh-CN"/>
        </w:rPr>
        <w:tab/>
      </w:r>
    </w:p>
    <w:p w14:paraId="1B9F8EC4" w14:textId="67BDF225" w:rsidR="00A65587" w:rsidRPr="00BE4D58" w:rsidRDefault="008C5EAD" w:rsidP="00A65587">
      <w:pPr>
        <w:tabs>
          <w:tab w:val="left" w:pos="567"/>
          <w:tab w:val="right" w:leader="dot" w:pos="9638"/>
        </w:tabs>
        <w:suppressAutoHyphens/>
        <w:snapToGrid w:val="0"/>
        <w:ind w:left="227" w:firstLine="0"/>
        <w:rPr>
          <w:rFonts w:eastAsia="Times New Roman" w:cs="Arial"/>
          <w:noProof/>
          <w:szCs w:val="24"/>
        </w:rPr>
      </w:pPr>
      <w:r w:rsidRPr="00BE4D58">
        <w:rPr>
          <w:rFonts w:eastAsia="Times New Roman" w:cs="Arial"/>
          <w:noProof/>
          <w:spacing w:val="8"/>
          <w:szCs w:val="24"/>
          <w:lang w:eastAsia="zh-CN"/>
        </w:rPr>
        <w:t>7.4 Подтверждение характеристик измерительных систем</w:t>
      </w:r>
      <w:r w:rsidR="00A65587" w:rsidRPr="00BE4D58">
        <w:rPr>
          <w:rFonts w:eastAsia="Times New Roman" w:cs="Arial"/>
          <w:noProof/>
          <w:webHidden/>
          <w:spacing w:val="8"/>
          <w:szCs w:val="24"/>
          <w:lang w:eastAsia="zh-CN"/>
        </w:rPr>
        <w:tab/>
      </w:r>
    </w:p>
    <w:p w14:paraId="5334B1F8" w14:textId="67BC81FD" w:rsidR="00A65587" w:rsidRPr="00BE4D58" w:rsidRDefault="00A65587" w:rsidP="008C5EAD">
      <w:pPr>
        <w:tabs>
          <w:tab w:val="left" w:pos="1560"/>
          <w:tab w:val="right" w:leader="dot" w:pos="9638"/>
        </w:tabs>
        <w:suppressAutoHyphens/>
        <w:snapToGrid w:val="0"/>
        <w:ind w:left="1360" w:hanging="680"/>
        <w:rPr>
          <w:rFonts w:eastAsia="Times New Roman" w:cs="Arial"/>
          <w:noProof/>
          <w:spacing w:val="8"/>
          <w:szCs w:val="24"/>
          <w:lang w:eastAsia="zh-CN"/>
        </w:rPr>
      </w:pPr>
      <w:r w:rsidRPr="00BE4D58">
        <w:rPr>
          <w:rFonts w:eastAsia="Times New Roman" w:cs="Arial"/>
          <w:noProof/>
          <w:spacing w:val="8"/>
          <w:szCs w:val="24"/>
          <w:lang w:eastAsia="zh-CN"/>
        </w:rPr>
        <w:t xml:space="preserve">7.4.1 Общие </w:t>
      </w:r>
      <w:r w:rsidR="008C5EAD" w:rsidRPr="00BE4D58">
        <w:rPr>
          <w:rFonts w:eastAsia="Times New Roman" w:cs="Arial"/>
          <w:noProof/>
          <w:spacing w:val="8"/>
          <w:szCs w:val="24"/>
          <w:lang w:eastAsia="zh-CN"/>
        </w:rPr>
        <w:t>требования</w:t>
      </w:r>
      <w:r w:rsidRPr="00BE4D58">
        <w:rPr>
          <w:rFonts w:eastAsia="Times New Roman" w:cs="Arial"/>
          <w:noProof/>
          <w:webHidden/>
          <w:spacing w:val="8"/>
          <w:szCs w:val="24"/>
          <w:lang w:eastAsia="zh-CN"/>
        </w:rPr>
        <w:tab/>
      </w:r>
    </w:p>
    <w:p w14:paraId="279C5CD9" w14:textId="1D3A37E4" w:rsidR="00A65587" w:rsidRPr="00BE4D58" w:rsidRDefault="008C5EAD" w:rsidP="008C5EAD">
      <w:pPr>
        <w:tabs>
          <w:tab w:val="left" w:pos="1560"/>
          <w:tab w:val="right" w:leader="dot" w:pos="9638"/>
        </w:tabs>
        <w:suppressAutoHyphens/>
        <w:snapToGrid w:val="0"/>
        <w:ind w:left="1360" w:hanging="680"/>
        <w:rPr>
          <w:rFonts w:eastAsia="Times New Roman" w:cs="Arial"/>
          <w:noProof/>
          <w:spacing w:val="8"/>
          <w:szCs w:val="24"/>
          <w:lang w:eastAsia="zh-CN"/>
        </w:rPr>
      </w:pPr>
      <w:r w:rsidRPr="00BE4D58">
        <w:rPr>
          <w:rFonts w:eastAsia="Times New Roman" w:cs="Arial"/>
          <w:noProof/>
          <w:spacing w:val="8"/>
          <w:szCs w:val="24"/>
          <w:lang w:eastAsia="zh-CN"/>
        </w:rPr>
        <w:t>7.4.2 Типовые испытания измерительных систем</w:t>
      </w:r>
      <w:r w:rsidR="00A65587" w:rsidRPr="00BE4D58">
        <w:rPr>
          <w:rFonts w:eastAsia="Times New Roman" w:cs="Arial"/>
          <w:noProof/>
          <w:webHidden/>
          <w:spacing w:val="8"/>
          <w:szCs w:val="24"/>
          <w:lang w:eastAsia="zh-CN"/>
        </w:rPr>
        <w:tab/>
      </w:r>
    </w:p>
    <w:p w14:paraId="34A2BDEF" w14:textId="076879E4" w:rsidR="00A65587" w:rsidRPr="00BE4D58" w:rsidRDefault="008C5EAD" w:rsidP="008C5EAD">
      <w:pPr>
        <w:tabs>
          <w:tab w:val="left" w:pos="1560"/>
          <w:tab w:val="right" w:leader="dot" w:pos="9638"/>
        </w:tabs>
        <w:suppressAutoHyphens/>
        <w:snapToGrid w:val="0"/>
        <w:ind w:left="1360" w:hanging="680"/>
        <w:rPr>
          <w:rFonts w:eastAsia="Times New Roman" w:cs="Arial"/>
          <w:noProof/>
          <w:spacing w:val="8"/>
          <w:szCs w:val="24"/>
          <w:lang w:eastAsia="zh-CN"/>
        </w:rPr>
      </w:pPr>
      <w:r w:rsidRPr="00BE4D58">
        <w:rPr>
          <w:rFonts w:eastAsia="Times New Roman" w:cs="Arial"/>
          <w:noProof/>
          <w:spacing w:val="8"/>
          <w:szCs w:val="24"/>
          <w:lang w:eastAsia="zh-CN"/>
        </w:rPr>
        <w:t>7.4.3 Приемо-сдаточные испытания измерительных систем</w:t>
      </w:r>
      <w:r w:rsidR="00A65587" w:rsidRPr="00BE4D58">
        <w:rPr>
          <w:rFonts w:eastAsia="Times New Roman" w:cs="Arial"/>
          <w:noProof/>
          <w:webHidden/>
          <w:spacing w:val="8"/>
          <w:szCs w:val="24"/>
          <w:lang w:eastAsia="zh-CN"/>
        </w:rPr>
        <w:tab/>
      </w:r>
    </w:p>
    <w:p w14:paraId="625D5024" w14:textId="52842FF0" w:rsidR="00A65587" w:rsidRPr="00BE4D58" w:rsidRDefault="008C5EAD" w:rsidP="008C5EAD">
      <w:pPr>
        <w:tabs>
          <w:tab w:val="left" w:pos="1560"/>
          <w:tab w:val="right" w:leader="dot" w:pos="9638"/>
        </w:tabs>
        <w:suppressAutoHyphens/>
        <w:snapToGrid w:val="0"/>
        <w:ind w:left="1360" w:hanging="680"/>
        <w:rPr>
          <w:rFonts w:eastAsia="Times New Roman" w:cs="Arial"/>
          <w:noProof/>
          <w:spacing w:val="8"/>
          <w:szCs w:val="24"/>
          <w:lang w:eastAsia="zh-CN"/>
        </w:rPr>
      </w:pPr>
      <w:r w:rsidRPr="00BE4D58">
        <w:rPr>
          <w:rFonts w:eastAsia="Times New Roman" w:cs="Arial"/>
          <w:noProof/>
          <w:spacing w:val="8"/>
          <w:szCs w:val="24"/>
          <w:lang w:eastAsia="zh-CN"/>
        </w:rPr>
        <w:t>7.4.4 Эксплуатационные проверки измерительных систем</w:t>
      </w:r>
      <w:r w:rsidR="00A65587" w:rsidRPr="00BE4D58">
        <w:rPr>
          <w:rFonts w:eastAsia="Times New Roman" w:cs="Arial"/>
          <w:noProof/>
          <w:webHidden/>
          <w:spacing w:val="8"/>
          <w:szCs w:val="24"/>
          <w:lang w:eastAsia="zh-CN"/>
        </w:rPr>
        <w:tab/>
      </w:r>
    </w:p>
    <w:p w14:paraId="30D85882" w14:textId="39C10307" w:rsidR="00A65587" w:rsidRPr="00BE4D58" w:rsidRDefault="008C5EAD" w:rsidP="008C5EAD">
      <w:pPr>
        <w:tabs>
          <w:tab w:val="left" w:pos="1560"/>
          <w:tab w:val="right" w:leader="dot" w:pos="9638"/>
        </w:tabs>
        <w:suppressAutoHyphens/>
        <w:snapToGrid w:val="0"/>
        <w:ind w:left="1360" w:hanging="680"/>
        <w:rPr>
          <w:rFonts w:eastAsia="Times New Roman" w:cs="Arial"/>
          <w:noProof/>
          <w:spacing w:val="8"/>
          <w:szCs w:val="24"/>
          <w:lang w:eastAsia="zh-CN"/>
        </w:rPr>
      </w:pPr>
      <w:r w:rsidRPr="00BE4D58">
        <w:rPr>
          <w:rFonts w:eastAsia="Times New Roman" w:cs="Arial"/>
          <w:noProof/>
          <w:spacing w:val="8"/>
          <w:szCs w:val="24"/>
          <w:lang w:eastAsia="zh-CN"/>
        </w:rPr>
        <w:t>7.4.5 Проверки дополнительных возможностей цифровых измерительных систем</w:t>
      </w:r>
      <w:r w:rsidR="00A65587" w:rsidRPr="00BE4D58">
        <w:rPr>
          <w:rFonts w:eastAsia="Times New Roman" w:cs="Arial"/>
          <w:noProof/>
          <w:webHidden/>
          <w:spacing w:val="8"/>
          <w:szCs w:val="24"/>
          <w:lang w:eastAsia="zh-CN"/>
        </w:rPr>
        <w:tab/>
      </w:r>
    </w:p>
    <w:p w14:paraId="7D77F463" w14:textId="5B16452A" w:rsidR="00A65587" w:rsidRPr="00BE4D58" w:rsidRDefault="008C5EAD" w:rsidP="00A65587">
      <w:pPr>
        <w:tabs>
          <w:tab w:val="left" w:pos="454"/>
          <w:tab w:val="right" w:leader="dot" w:pos="9638"/>
        </w:tabs>
        <w:suppressAutoHyphens/>
        <w:snapToGrid w:val="0"/>
        <w:ind w:left="227" w:hanging="227"/>
        <w:rPr>
          <w:rFonts w:eastAsia="Times New Roman" w:cs="Arial"/>
          <w:noProof/>
          <w:spacing w:val="8"/>
          <w:szCs w:val="24"/>
          <w:lang w:eastAsia="zh-CN"/>
        </w:rPr>
      </w:pPr>
      <w:r w:rsidRPr="00BE4D58">
        <w:rPr>
          <w:rFonts w:eastAsia="Times New Roman" w:cs="Arial"/>
          <w:noProof/>
          <w:spacing w:val="8"/>
          <w:szCs w:val="24"/>
          <w:lang w:eastAsia="zh-CN"/>
        </w:rPr>
        <w:t>8 Измерения частичных разрядов при испытаниях переменным напряжением</w:t>
      </w:r>
      <w:r w:rsidR="00A65587" w:rsidRPr="00BE4D58">
        <w:rPr>
          <w:rFonts w:eastAsia="Times New Roman" w:cs="Arial"/>
          <w:noProof/>
          <w:webHidden/>
          <w:spacing w:val="8"/>
          <w:szCs w:val="24"/>
          <w:lang w:eastAsia="zh-CN"/>
        </w:rPr>
        <w:tab/>
      </w:r>
    </w:p>
    <w:p w14:paraId="7DE77837" w14:textId="0F825139" w:rsidR="00A65587" w:rsidRPr="00BE4D58" w:rsidRDefault="008C5EAD" w:rsidP="00A65587">
      <w:pPr>
        <w:tabs>
          <w:tab w:val="left" w:pos="993"/>
          <w:tab w:val="right" w:leader="dot" w:pos="9638"/>
        </w:tabs>
        <w:suppressAutoHyphens/>
        <w:snapToGrid w:val="0"/>
        <w:ind w:left="227" w:firstLine="0"/>
        <w:rPr>
          <w:rFonts w:eastAsia="Times New Roman" w:cs="Arial"/>
          <w:noProof/>
          <w:szCs w:val="24"/>
        </w:rPr>
      </w:pPr>
      <w:r w:rsidRPr="00BE4D58">
        <w:rPr>
          <w:rFonts w:eastAsia="Times New Roman" w:cs="Arial"/>
          <w:noProof/>
          <w:spacing w:val="8"/>
          <w:szCs w:val="24"/>
          <w:lang w:eastAsia="zh-CN"/>
        </w:rPr>
        <w:t>8.1 Общие требования</w:t>
      </w:r>
      <w:r w:rsidR="00A65587" w:rsidRPr="00BE4D58">
        <w:rPr>
          <w:rFonts w:eastAsia="Times New Roman" w:cs="Arial"/>
          <w:noProof/>
          <w:webHidden/>
          <w:spacing w:val="8"/>
          <w:szCs w:val="24"/>
          <w:lang w:eastAsia="zh-CN"/>
        </w:rPr>
        <w:tab/>
      </w:r>
    </w:p>
    <w:p w14:paraId="33FBD8BB" w14:textId="6D7CB822" w:rsidR="00A65587" w:rsidRPr="00BE4D58" w:rsidRDefault="008C5EAD" w:rsidP="00A65587">
      <w:pPr>
        <w:tabs>
          <w:tab w:val="left" w:pos="454"/>
          <w:tab w:val="right" w:leader="dot" w:pos="9638"/>
        </w:tabs>
        <w:suppressAutoHyphens/>
        <w:snapToGrid w:val="0"/>
        <w:ind w:left="681" w:hanging="454"/>
        <w:rPr>
          <w:rFonts w:eastAsia="Times New Roman" w:cs="Arial"/>
          <w:noProof/>
          <w:spacing w:val="8"/>
          <w:szCs w:val="24"/>
          <w:lang w:eastAsia="zh-CN"/>
        </w:rPr>
      </w:pPr>
      <w:r w:rsidRPr="00BE4D58">
        <w:rPr>
          <w:rFonts w:eastAsia="Times New Roman" w:cs="Arial"/>
          <w:noProof/>
          <w:spacing w:val="8"/>
          <w:szCs w:val="24"/>
          <w:lang w:eastAsia="zh-CN"/>
        </w:rPr>
        <w:t>8.2 Подготовка объекта испытаний</w:t>
      </w:r>
      <w:r w:rsidR="00A65587" w:rsidRPr="00BE4D58">
        <w:rPr>
          <w:rFonts w:eastAsia="Times New Roman" w:cs="Arial"/>
          <w:noProof/>
          <w:webHidden/>
          <w:spacing w:val="8"/>
          <w:szCs w:val="24"/>
          <w:lang w:eastAsia="zh-CN"/>
        </w:rPr>
        <w:tab/>
      </w:r>
    </w:p>
    <w:p w14:paraId="5FB6566C" w14:textId="6C28FF44" w:rsidR="00A65587" w:rsidRPr="00BE4D58" w:rsidRDefault="008C5EAD" w:rsidP="00A65587">
      <w:pPr>
        <w:tabs>
          <w:tab w:val="left" w:pos="709"/>
          <w:tab w:val="right" w:leader="dot" w:pos="9638"/>
        </w:tabs>
        <w:suppressAutoHyphens/>
        <w:snapToGrid w:val="0"/>
        <w:ind w:left="681" w:hanging="454"/>
        <w:rPr>
          <w:rFonts w:eastAsia="Times New Roman" w:cs="Arial"/>
          <w:noProof/>
          <w:spacing w:val="8"/>
          <w:szCs w:val="24"/>
          <w:lang w:eastAsia="zh-CN"/>
        </w:rPr>
      </w:pPr>
      <w:hyperlink w:anchor="_Toc205389540" w:history="1">
        <w:r w:rsidRPr="00BE4D58">
          <w:rPr>
            <w:rFonts w:eastAsia="Times New Roman" w:cs="Arial"/>
            <w:noProof/>
            <w:spacing w:val="8"/>
            <w:szCs w:val="24"/>
            <w:lang w:eastAsia="zh-CN"/>
          </w:rPr>
          <w:t>8.3 Выбор метода испытания</w:t>
        </w:r>
        <w:r w:rsidR="00A65587" w:rsidRPr="00BE4D58">
          <w:rPr>
            <w:rFonts w:eastAsia="Times New Roman" w:cs="Arial"/>
            <w:noProof/>
            <w:webHidden/>
            <w:spacing w:val="8"/>
            <w:szCs w:val="24"/>
            <w:lang w:eastAsia="zh-CN"/>
          </w:rPr>
          <w:tab/>
        </w:r>
      </w:hyperlink>
    </w:p>
    <w:p w14:paraId="711E5AED" w14:textId="77777777" w:rsidR="00A65587" w:rsidRPr="00BE4D58" w:rsidRDefault="00A65587" w:rsidP="00A65587">
      <w:pPr>
        <w:tabs>
          <w:tab w:val="left" w:pos="1560"/>
          <w:tab w:val="right" w:leader="dot" w:pos="9638"/>
        </w:tabs>
        <w:suppressAutoHyphens/>
        <w:snapToGrid w:val="0"/>
        <w:ind w:left="1360" w:hanging="680"/>
        <w:rPr>
          <w:rFonts w:eastAsia="Times New Roman" w:cs="Arial"/>
          <w:noProof/>
          <w:spacing w:val="8"/>
          <w:szCs w:val="24"/>
          <w:lang w:eastAsia="zh-CN"/>
        </w:rPr>
      </w:pPr>
      <w:r w:rsidRPr="00BE4D58">
        <w:rPr>
          <w:rFonts w:eastAsia="Times New Roman" w:cs="Arial"/>
          <w:noProof/>
          <w:spacing w:val="8"/>
          <w:szCs w:val="24"/>
          <w:lang w:eastAsia="zh-CN"/>
        </w:rPr>
        <w:t>8.3.1</w:t>
      </w:r>
      <w:r w:rsidRPr="00BE4D58">
        <w:rPr>
          <w:rFonts w:eastAsia="Times New Roman" w:cs="Arial"/>
          <w:noProof/>
          <w:szCs w:val="24"/>
        </w:rPr>
        <w:t> </w:t>
      </w:r>
      <w:r w:rsidRPr="00BE4D58">
        <w:rPr>
          <w:rFonts w:eastAsia="Times New Roman" w:cs="Arial"/>
          <w:noProof/>
          <w:spacing w:val="8"/>
          <w:szCs w:val="24"/>
          <w:lang w:eastAsia="zh-CN"/>
        </w:rPr>
        <w:t>Общие сведения</w:t>
      </w:r>
      <w:r w:rsidRPr="00BE4D58">
        <w:rPr>
          <w:rFonts w:eastAsia="Times New Roman" w:cs="Arial"/>
          <w:noProof/>
          <w:webHidden/>
          <w:spacing w:val="8"/>
          <w:szCs w:val="24"/>
          <w:lang w:eastAsia="zh-CN"/>
        </w:rPr>
        <w:tab/>
      </w:r>
    </w:p>
    <w:p w14:paraId="3493334E" w14:textId="7E09640E" w:rsidR="00A65587" w:rsidRPr="00BE4D58" w:rsidRDefault="00C71413" w:rsidP="00A65587">
      <w:pPr>
        <w:tabs>
          <w:tab w:val="left" w:pos="1560"/>
          <w:tab w:val="right" w:leader="dot" w:pos="9638"/>
        </w:tabs>
        <w:suppressAutoHyphens/>
        <w:snapToGrid w:val="0"/>
        <w:ind w:left="1360" w:hanging="680"/>
        <w:rPr>
          <w:rFonts w:eastAsia="Times New Roman" w:cs="Arial"/>
          <w:noProof/>
          <w:spacing w:val="8"/>
          <w:szCs w:val="24"/>
          <w:lang w:eastAsia="zh-CN"/>
        </w:rPr>
      </w:pPr>
      <w:r w:rsidRPr="00BE4D58">
        <w:rPr>
          <w:rFonts w:eastAsia="Times New Roman" w:cs="Arial"/>
          <w:noProof/>
          <w:spacing w:val="8"/>
          <w:szCs w:val="24"/>
          <w:lang w:eastAsia="zh-CN"/>
        </w:rPr>
        <w:t>8.3.2</w:t>
      </w:r>
      <w:r w:rsidRPr="00BE4D58">
        <w:rPr>
          <w:rFonts w:eastAsia="Times New Roman" w:cs="Arial"/>
          <w:noProof/>
          <w:spacing w:val="8"/>
          <w:szCs w:val="24"/>
          <w:lang w:val="en-US" w:eastAsia="zh-CN"/>
        </w:rPr>
        <w:t> </w:t>
      </w:r>
      <w:r w:rsidRPr="00BE4D58">
        <w:rPr>
          <w:rFonts w:eastAsia="Times New Roman" w:cs="Arial"/>
          <w:noProof/>
          <w:spacing w:val="8"/>
          <w:szCs w:val="24"/>
          <w:lang w:eastAsia="zh-CN"/>
        </w:rPr>
        <w:t>Определение напряжений возникновения и погасания частичных разрядов</w:t>
      </w:r>
      <w:r w:rsidR="00A65587" w:rsidRPr="00BE4D58">
        <w:rPr>
          <w:rFonts w:eastAsia="Times New Roman" w:cs="Arial"/>
          <w:noProof/>
          <w:webHidden/>
          <w:spacing w:val="8"/>
          <w:szCs w:val="24"/>
          <w:lang w:eastAsia="zh-CN"/>
        </w:rPr>
        <w:tab/>
      </w:r>
    </w:p>
    <w:p w14:paraId="0E23FEE5" w14:textId="47F58DA8" w:rsidR="00A65587" w:rsidRPr="00BE4D58" w:rsidRDefault="00C71413" w:rsidP="00A65587">
      <w:pPr>
        <w:tabs>
          <w:tab w:val="left" w:pos="1560"/>
          <w:tab w:val="right" w:leader="dot" w:pos="9638"/>
        </w:tabs>
        <w:suppressAutoHyphens/>
        <w:snapToGrid w:val="0"/>
        <w:ind w:left="1360" w:hanging="680"/>
        <w:rPr>
          <w:rFonts w:eastAsia="Times New Roman" w:cs="Arial"/>
          <w:noProof/>
          <w:szCs w:val="24"/>
        </w:rPr>
      </w:pPr>
      <w:r w:rsidRPr="00BE4D58">
        <w:rPr>
          <w:rFonts w:eastAsia="Times New Roman" w:cs="Arial"/>
          <w:noProof/>
          <w:spacing w:val="8"/>
          <w:szCs w:val="24"/>
          <w:lang w:eastAsia="zh-CN"/>
        </w:rPr>
        <w:t>8.3.3 Измерение интенсивности частичных разрядов при нормированном испытательном напряжении</w:t>
      </w:r>
      <w:r w:rsidR="00A65587" w:rsidRPr="00BE4D58">
        <w:rPr>
          <w:rFonts w:eastAsia="Times New Roman" w:cs="Arial"/>
          <w:noProof/>
          <w:webHidden/>
          <w:spacing w:val="8"/>
          <w:szCs w:val="24"/>
          <w:lang w:eastAsia="zh-CN"/>
        </w:rPr>
        <w:tab/>
      </w:r>
    </w:p>
    <w:p w14:paraId="15F65C94" w14:textId="7CCDDEE1" w:rsidR="00A65587" w:rsidRPr="00BE4D58" w:rsidRDefault="00C71413" w:rsidP="00A65587">
      <w:pPr>
        <w:tabs>
          <w:tab w:val="left" w:pos="454"/>
          <w:tab w:val="right" w:leader="dot" w:pos="9638"/>
        </w:tabs>
        <w:suppressAutoHyphens/>
        <w:snapToGrid w:val="0"/>
        <w:ind w:left="227" w:hanging="227"/>
        <w:rPr>
          <w:rFonts w:eastAsia="Times New Roman" w:cs="Arial"/>
          <w:noProof/>
          <w:spacing w:val="8"/>
          <w:szCs w:val="24"/>
          <w:lang w:eastAsia="zh-CN"/>
        </w:rPr>
      </w:pPr>
      <w:r w:rsidRPr="00BE4D58">
        <w:rPr>
          <w:rFonts w:eastAsia="Times New Roman" w:cs="Arial"/>
          <w:noProof/>
          <w:spacing w:val="8"/>
          <w:szCs w:val="24"/>
          <w:lang w:eastAsia="zh-CN"/>
        </w:rPr>
        <w:t>9 Оценка неопределенности и чувствительности измерений</w:t>
      </w:r>
      <w:r w:rsidR="00A65587" w:rsidRPr="00BE4D58">
        <w:rPr>
          <w:rFonts w:eastAsia="Times New Roman" w:cs="Arial"/>
          <w:noProof/>
          <w:webHidden/>
          <w:spacing w:val="8"/>
          <w:szCs w:val="24"/>
          <w:lang w:eastAsia="zh-CN"/>
        </w:rPr>
        <w:tab/>
      </w:r>
    </w:p>
    <w:p w14:paraId="274A54E3" w14:textId="523AB7FF" w:rsidR="00A65587" w:rsidRPr="00BE4D58" w:rsidRDefault="00C71413" w:rsidP="00A65587">
      <w:pPr>
        <w:tabs>
          <w:tab w:val="left" w:pos="454"/>
          <w:tab w:val="right" w:leader="dot" w:pos="9638"/>
        </w:tabs>
        <w:suppressAutoHyphens/>
        <w:snapToGrid w:val="0"/>
        <w:ind w:left="227" w:hanging="227"/>
        <w:rPr>
          <w:rFonts w:eastAsia="Times New Roman" w:cs="Arial"/>
          <w:noProof/>
          <w:szCs w:val="24"/>
        </w:rPr>
      </w:pPr>
      <w:r w:rsidRPr="00BE4D58">
        <w:rPr>
          <w:rFonts w:eastAsia="MS Mincho" w:cs="Arial"/>
          <w:noProof/>
          <w:spacing w:val="8"/>
          <w:szCs w:val="24"/>
          <w:lang w:eastAsia="ja-JP"/>
        </w:rPr>
        <w:t>10 Внешние помехи и наводки</w:t>
      </w:r>
      <w:r w:rsidR="00A65587" w:rsidRPr="00BE4D58">
        <w:rPr>
          <w:rFonts w:eastAsia="MS Mincho" w:cs="Arial"/>
          <w:noProof/>
          <w:webHidden/>
          <w:spacing w:val="8"/>
          <w:szCs w:val="24"/>
          <w:lang w:eastAsia="ja-JP"/>
        </w:rPr>
        <w:tab/>
      </w:r>
    </w:p>
    <w:p w14:paraId="69A74800" w14:textId="77777777" w:rsidR="00A65587" w:rsidRPr="00BE4D58" w:rsidRDefault="00A65587" w:rsidP="00A65587">
      <w:pPr>
        <w:tabs>
          <w:tab w:val="left" w:pos="454"/>
          <w:tab w:val="right" w:leader="dot" w:pos="9638"/>
        </w:tabs>
        <w:suppressAutoHyphens/>
        <w:snapToGrid w:val="0"/>
        <w:ind w:left="227" w:hanging="227"/>
        <w:rPr>
          <w:rFonts w:eastAsia="Times New Roman" w:cs="Arial"/>
          <w:noProof/>
          <w:szCs w:val="24"/>
        </w:rPr>
      </w:pPr>
      <w:r w:rsidRPr="00BE4D58">
        <w:rPr>
          <w:rFonts w:eastAsia="MS Mincho" w:cs="Arial"/>
          <w:noProof/>
          <w:spacing w:val="8"/>
          <w:szCs w:val="24"/>
          <w:lang w:eastAsia="ja-JP"/>
        </w:rPr>
        <w:t>11</w:t>
      </w:r>
      <w:r w:rsidRPr="00BE4D58">
        <w:rPr>
          <w:rFonts w:eastAsia="Times New Roman" w:cs="Arial"/>
          <w:noProof/>
          <w:szCs w:val="24"/>
        </w:rPr>
        <w:t> </w:t>
      </w:r>
      <w:r w:rsidRPr="00BE4D58">
        <w:rPr>
          <w:rFonts w:eastAsia="MS Mincho" w:cs="Arial"/>
          <w:noProof/>
          <w:spacing w:val="8"/>
          <w:szCs w:val="24"/>
          <w:lang w:eastAsia="ja-JP"/>
        </w:rPr>
        <w:t>Измерения характеристик частичных разрядов при испытаниях высоким напряжением постоянного тока</w:t>
      </w:r>
      <w:r w:rsidRPr="00BE4D58">
        <w:rPr>
          <w:rFonts w:eastAsia="Times New Roman" w:cs="Arial"/>
          <w:noProof/>
          <w:webHidden/>
          <w:spacing w:val="8"/>
          <w:szCs w:val="24"/>
          <w:lang w:eastAsia="zh-CN"/>
        </w:rPr>
        <w:tab/>
      </w:r>
    </w:p>
    <w:p w14:paraId="51822967" w14:textId="3FE70040" w:rsidR="00A65587" w:rsidRPr="00BE4D58" w:rsidRDefault="00A65587" w:rsidP="00A65587">
      <w:pPr>
        <w:tabs>
          <w:tab w:val="left" w:pos="993"/>
          <w:tab w:val="right" w:leader="dot" w:pos="9638"/>
        </w:tabs>
        <w:suppressAutoHyphens/>
        <w:snapToGrid w:val="0"/>
        <w:ind w:left="681" w:hanging="454"/>
        <w:rPr>
          <w:rFonts w:eastAsia="Times New Roman" w:cs="Arial"/>
          <w:noProof/>
          <w:szCs w:val="24"/>
        </w:rPr>
      </w:pPr>
      <w:r w:rsidRPr="00BE4D58">
        <w:rPr>
          <w:rFonts w:eastAsia="Times New Roman" w:cs="Arial"/>
          <w:noProof/>
          <w:spacing w:val="8"/>
          <w:szCs w:val="24"/>
          <w:lang w:eastAsia="zh-CN"/>
        </w:rPr>
        <w:lastRenderedPageBreak/>
        <w:t>11.1</w:t>
      </w:r>
      <w:r w:rsidRPr="00BE4D58">
        <w:rPr>
          <w:rFonts w:eastAsia="Times New Roman" w:cs="Arial"/>
          <w:noProof/>
          <w:szCs w:val="24"/>
        </w:rPr>
        <w:t> </w:t>
      </w:r>
      <w:r w:rsidRPr="00BE4D58">
        <w:rPr>
          <w:rFonts w:eastAsia="Times New Roman" w:cs="Arial"/>
          <w:noProof/>
          <w:spacing w:val="8"/>
          <w:szCs w:val="24"/>
          <w:lang w:eastAsia="zh-CN"/>
        </w:rPr>
        <w:t xml:space="preserve">Общие </w:t>
      </w:r>
      <w:r w:rsidR="008C5EAD" w:rsidRPr="00BE4D58">
        <w:rPr>
          <w:rFonts w:eastAsia="Times New Roman" w:cs="Arial"/>
          <w:noProof/>
          <w:spacing w:val="8"/>
          <w:szCs w:val="24"/>
          <w:lang w:eastAsia="zh-CN"/>
        </w:rPr>
        <w:t>сведения</w:t>
      </w:r>
      <w:r w:rsidRPr="00BE4D58">
        <w:rPr>
          <w:rFonts w:eastAsia="Times New Roman" w:cs="Arial"/>
          <w:noProof/>
          <w:webHidden/>
          <w:spacing w:val="8"/>
          <w:szCs w:val="24"/>
          <w:lang w:eastAsia="zh-CN"/>
        </w:rPr>
        <w:tab/>
      </w:r>
    </w:p>
    <w:p w14:paraId="097B227F" w14:textId="61A17B76" w:rsidR="00A65587" w:rsidRPr="00BE4D58" w:rsidRDefault="00135239" w:rsidP="00A65587">
      <w:pPr>
        <w:tabs>
          <w:tab w:val="left" w:pos="993"/>
          <w:tab w:val="right" w:leader="dot" w:pos="9638"/>
        </w:tabs>
        <w:suppressAutoHyphens/>
        <w:snapToGrid w:val="0"/>
        <w:ind w:left="681" w:hanging="454"/>
        <w:rPr>
          <w:rFonts w:eastAsia="Times New Roman" w:cs="Arial"/>
          <w:noProof/>
          <w:szCs w:val="24"/>
        </w:rPr>
      </w:pPr>
      <w:r w:rsidRPr="00BE4D58">
        <w:rPr>
          <w:rFonts w:eastAsia="Times New Roman" w:cs="Arial"/>
          <w:noProof/>
          <w:spacing w:val="8"/>
          <w:szCs w:val="24"/>
          <w:lang w:eastAsia="zh-CN"/>
        </w:rPr>
        <w:t>11.2 Характеристики ЧР</w:t>
      </w:r>
      <w:r w:rsidR="00A65587" w:rsidRPr="00BE4D58">
        <w:rPr>
          <w:rFonts w:eastAsia="Times New Roman" w:cs="Arial"/>
          <w:noProof/>
          <w:webHidden/>
          <w:spacing w:val="8"/>
          <w:szCs w:val="24"/>
          <w:lang w:eastAsia="zh-CN"/>
        </w:rPr>
        <w:tab/>
      </w:r>
    </w:p>
    <w:p w14:paraId="53E71FF4" w14:textId="31D8FB63" w:rsidR="00A65587" w:rsidRPr="00BE4D58" w:rsidRDefault="00135239" w:rsidP="00A65587">
      <w:pPr>
        <w:tabs>
          <w:tab w:val="left" w:pos="993"/>
          <w:tab w:val="right" w:leader="dot" w:pos="9638"/>
        </w:tabs>
        <w:suppressAutoHyphens/>
        <w:snapToGrid w:val="0"/>
        <w:ind w:left="681" w:hanging="454"/>
        <w:rPr>
          <w:rFonts w:eastAsia="Times New Roman" w:cs="Arial"/>
          <w:noProof/>
          <w:spacing w:val="8"/>
          <w:szCs w:val="24"/>
          <w:lang w:eastAsia="zh-CN"/>
        </w:rPr>
      </w:pPr>
      <w:r w:rsidRPr="00BE4D58">
        <w:rPr>
          <w:rFonts w:eastAsia="Times New Roman" w:cs="Arial"/>
          <w:noProof/>
          <w:spacing w:val="8"/>
          <w:szCs w:val="24"/>
          <w:lang w:eastAsia="zh-CN"/>
        </w:rPr>
        <w:t>11.3 Напряжения, связанные с частичными разрядами</w:t>
      </w:r>
      <w:r w:rsidR="00A65587" w:rsidRPr="00BE4D58">
        <w:rPr>
          <w:rFonts w:eastAsia="Times New Roman" w:cs="Arial"/>
          <w:noProof/>
          <w:webHidden/>
          <w:spacing w:val="8"/>
          <w:szCs w:val="24"/>
          <w:lang w:eastAsia="zh-CN"/>
        </w:rPr>
        <w:tab/>
      </w:r>
    </w:p>
    <w:p w14:paraId="64C1A7DC" w14:textId="77777777" w:rsidR="00A65587" w:rsidRPr="00BE4D58" w:rsidRDefault="00A65587" w:rsidP="00A65587">
      <w:pPr>
        <w:tabs>
          <w:tab w:val="left" w:pos="1560"/>
          <w:tab w:val="right" w:leader="dot" w:pos="9638"/>
        </w:tabs>
        <w:suppressAutoHyphens/>
        <w:snapToGrid w:val="0"/>
        <w:ind w:left="1360" w:hanging="680"/>
        <w:rPr>
          <w:rFonts w:eastAsia="Times New Roman" w:cs="Arial"/>
          <w:noProof/>
          <w:spacing w:val="8"/>
          <w:szCs w:val="24"/>
          <w:lang w:eastAsia="zh-CN"/>
        </w:rPr>
      </w:pPr>
      <w:r w:rsidRPr="00BE4D58">
        <w:rPr>
          <w:rFonts w:eastAsia="Times New Roman" w:cs="Arial"/>
          <w:noProof/>
          <w:spacing w:val="8"/>
          <w:szCs w:val="24"/>
          <w:lang w:eastAsia="zh-CN"/>
        </w:rPr>
        <w:t> 11</w:t>
      </w:r>
      <w:hyperlink w:anchor="_Toc205389542" w:history="1">
        <w:r w:rsidRPr="00BE4D58">
          <w:rPr>
            <w:rFonts w:eastAsia="Times New Roman" w:cs="Arial"/>
            <w:noProof/>
            <w:spacing w:val="8"/>
            <w:szCs w:val="24"/>
            <w:lang w:eastAsia="zh-CN"/>
          </w:rPr>
          <w:t>.3.1</w:t>
        </w:r>
        <w:r w:rsidRPr="00BE4D58">
          <w:rPr>
            <w:rFonts w:eastAsia="Times New Roman" w:cs="Arial"/>
            <w:noProof/>
            <w:szCs w:val="24"/>
          </w:rPr>
          <w:tab/>
        </w:r>
        <w:r w:rsidRPr="00BE4D58">
          <w:rPr>
            <w:rFonts w:eastAsia="Times New Roman" w:cs="Arial"/>
            <w:noProof/>
            <w:spacing w:val="8"/>
            <w:szCs w:val="24"/>
            <w:lang w:eastAsia="zh-CN"/>
          </w:rPr>
          <w:t>Напряжения возникновения и погасания частичных разрядов</w:t>
        </w:r>
        <w:r w:rsidRPr="00BE4D58">
          <w:rPr>
            <w:rFonts w:eastAsia="Times New Roman" w:cs="Arial"/>
            <w:noProof/>
            <w:webHidden/>
            <w:spacing w:val="8"/>
            <w:szCs w:val="24"/>
            <w:lang w:eastAsia="zh-CN"/>
          </w:rPr>
          <w:tab/>
        </w:r>
      </w:hyperlink>
    </w:p>
    <w:p w14:paraId="7451830D" w14:textId="4990C6CD" w:rsidR="00A65587" w:rsidRPr="00BE4D58" w:rsidRDefault="00A65587" w:rsidP="00A65587">
      <w:pPr>
        <w:tabs>
          <w:tab w:val="left" w:pos="1560"/>
          <w:tab w:val="right" w:leader="dot" w:pos="9638"/>
        </w:tabs>
        <w:suppressAutoHyphens/>
        <w:snapToGrid w:val="0"/>
        <w:ind w:left="1560" w:hanging="880"/>
        <w:rPr>
          <w:rFonts w:eastAsia="Times New Roman" w:cs="Arial"/>
          <w:noProof/>
          <w:szCs w:val="24"/>
        </w:rPr>
      </w:pPr>
      <w:r w:rsidRPr="00BE4D58">
        <w:rPr>
          <w:rFonts w:eastAsia="Times New Roman" w:cs="Arial"/>
          <w:noProof/>
          <w:spacing w:val="8"/>
          <w:szCs w:val="24"/>
          <w:lang w:eastAsia="zh-CN"/>
        </w:rPr>
        <w:t> </w:t>
      </w:r>
      <w:r w:rsidR="00135239" w:rsidRPr="00BE4D58">
        <w:rPr>
          <w:rFonts w:eastAsia="Times New Roman" w:cs="Arial"/>
          <w:noProof/>
          <w:spacing w:val="8"/>
          <w:szCs w:val="24"/>
          <w:lang w:eastAsia="zh-CN"/>
        </w:rPr>
        <w:t>11.3.2 Испытательное напряжение измерения характеристик частичных разрядов</w:t>
      </w:r>
      <w:r w:rsidRPr="00BE4D58">
        <w:rPr>
          <w:rFonts w:eastAsia="Times New Roman" w:cs="Arial"/>
          <w:noProof/>
          <w:webHidden/>
          <w:spacing w:val="8"/>
          <w:szCs w:val="24"/>
          <w:lang w:eastAsia="zh-CN"/>
        </w:rPr>
        <w:tab/>
      </w:r>
    </w:p>
    <w:p w14:paraId="761D8BA5" w14:textId="77777777" w:rsidR="00A65587" w:rsidRPr="00BE4D58" w:rsidRDefault="00A65587" w:rsidP="00A65587">
      <w:pPr>
        <w:tabs>
          <w:tab w:val="left" w:pos="993"/>
          <w:tab w:val="right" w:leader="dot" w:pos="9638"/>
        </w:tabs>
        <w:suppressAutoHyphens/>
        <w:snapToGrid w:val="0"/>
        <w:ind w:left="284" w:firstLine="0"/>
        <w:rPr>
          <w:rFonts w:eastAsia="Times New Roman" w:cs="Arial"/>
          <w:noProof/>
          <w:spacing w:val="8"/>
          <w:szCs w:val="24"/>
          <w:lang w:eastAsia="zh-CN"/>
        </w:rPr>
      </w:pPr>
      <w:r w:rsidRPr="00BE4D58">
        <w:rPr>
          <w:rFonts w:eastAsia="Times New Roman" w:cs="Arial"/>
          <w:noProof/>
          <w:spacing w:val="8"/>
          <w:szCs w:val="24"/>
          <w:lang w:eastAsia="zh-CN"/>
        </w:rPr>
        <w:t>11.4 Испытательные схемы и измерительные системы</w:t>
      </w:r>
      <w:r w:rsidRPr="00BE4D58">
        <w:rPr>
          <w:rFonts w:eastAsia="Times New Roman" w:cs="Arial"/>
          <w:noProof/>
          <w:webHidden/>
          <w:spacing w:val="8"/>
          <w:szCs w:val="24"/>
          <w:lang w:eastAsia="zh-CN"/>
        </w:rPr>
        <w:tab/>
      </w:r>
    </w:p>
    <w:p w14:paraId="668337F1" w14:textId="466A78EE" w:rsidR="00A65587" w:rsidRPr="00BE4D58" w:rsidRDefault="00135239" w:rsidP="00A65587">
      <w:pPr>
        <w:tabs>
          <w:tab w:val="left" w:pos="993"/>
          <w:tab w:val="right" w:leader="dot" w:pos="9638"/>
        </w:tabs>
        <w:suppressAutoHyphens/>
        <w:snapToGrid w:val="0"/>
        <w:ind w:left="284" w:firstLine="0"/>
        <w:rPr>
          <w:rFonts w:eastAsia="Times New Roman" w:cs="Arial"/>
          <w:noProof/>
          <w:spacing w:val="8"/>
          <w:szCs w:val="24"/>
          <w:lang w:eastAsia="zh-CN"/>
        </w:rPr>
      </w:pPr>
      <w:r w:rsidRPr="00BE4D58">
        <w:rPr>
          <w:rFonts w:eastAsia="Times New Roman" w:cs="Arial"/>
          <w:noProof/>
          <w:spacing w:val="8"/>
          <w:szCs w:val="24"/>
          <w:lang w:eastAsia="zh-CN"/>
        </w:rPr>
        <w:t>11.5 Методики испытаний на воздействие внешних помех</w:t>
      </w:r>
      <w:r w:rsidR="00A65587" w:rsidRPr="00BE4D58">
        <w:rPr>
          <w:rFonts w:eastAsia="Times New Roman" w:cs="Arial"/>
          <w:noProof/>
          <w:webHidden/>
          <w:spacing w:val="8"/>
          <w:szCs w:val="24"/>
          <w:lang w:eastAsia="zh-CN"/>
        </w:rPr>
        <w:tab/>
      </w:r>
    </w:p>
    <w:p w14:paraId="53061442" w14:textId="587FF68D" w:rsidR="00A65587" w:rsidRPr="00BE4D58" w:rsidRDefault="00135239" w:rsidP="00A65587">
      <w:pPr>
        <w:tabs>
          <w:tab w:val="left" w:pos="1560"/>
          <w:tab w:val="right" w:leader="dot" w:pos="9638"/>
        </w:tabs>
        <w:suppressAutoHyphens/>
        <w:snapToGrid w:val="0"/>
        <w:ind w:left="1360" w:hanging="680"/>
        <w:rPr>
          <w:rFonts w:eastAsia="Times New Roman" w:cs="Arial"/>
          <w:noProof/>
          <w:spacing w:val="8"/>
          <w:szCs w:val="24"/>
          <w:lang w:eastAsia="zh-CN"/>
        </w:rPr>
      </w:pPr>
      <w:r w:rsidRPr="00BE4D58">
        <w:rPr>
          <w:rFonts w:eastAsia="Times New Roman" w:cs="Arial"/>
          <w:noProof/>
          <w:spacing w:val="8"/>
          <w:szCs w:val="24"/>
          <w:lang w:eastAsia="zh-CN"/>
        </w:rPr>
        <w:t>11.5.1 Выбор методики испытаний</w:t>
      </w:r>
      <w:r w:rsidR="00A65587" w:rsidRPr="00BE4D58">
        <w:rPr>
          <w:rFonts w:eastAsia="Times New Roman" w:cs="Arial"/>
          <w:noProof/>
          <w:webHidden/>
          <w:spacing w:val="8"/>
          <w:szCs w:val="24"/>
          <w:lang w:eastAsia="zh-CN"/>
        </w:rPr>
        <w:tab/>
      </w:r>
    </w:p>
    <w:p w14:paraId="2B43FD8C" w14:textId="367FE724" w:rsidR="00A65587" w:rsidRPr="00BE4D58" w:rsidRDefault="008C5EAD" w:rsidP="00A65587">
      <w:pPr>
        <w:tabs>
          <w:tab w:val="left" w:pos="1560"/>
          <w:tab w:val="right" w:leader="dot" w:pos="9638"/>
        </w:tabs>
        <w:suppressAutoHyphens/>
        <w:snapToGrid w:val="0"/>
        <w:ind w:left="1360" w:hanging="680"/>
        <w:rPr>
          <w:rFonts w:eastAsia="Times New Roman" w:cs="Arial"/>
          <w:noProof/>
          <w:szCs w:val="24"/>
        </w:rPr>
      </w:pPr>
      <w:r w:rsidRPr="00BE4D58">
        <w:rPr>
          <w:rFonts w:eastAsia="Times New Roman" w:cs="Arial"/>
          <w:noProof/>
          <w:spacing w:val="8"/>
          <w:szCs w:val="24"/>
          <w:lang w:eastAsia="zh-CN"/>
        </w:rPr>
        <w:t>11.5</w:t>
      </w:r>
      <w:r w:rsidR="00135239" w:rsidRPr="00BE4D58">
        <w:rPr>
          <w:rFonts w:eastAsia="Times New Roman" w:cs="Arial"/>
          <w:noProof/>
          <w:spacing w:val="8"/>
          <w:szCs w:val="24"/>
          <w:lang w:eastAsia="zh-CN"/>
        </w:rPr>
        <w:t>.2 </w:t>
      </w:r>
      <w:r w:rsidR="00A65587" w:rsidRPr="00BE4D58">
        <w:rPr>
          <w:rFonts w:eastAsia="Times New Roman" w:cs="Arial"/>
          <w:noProof/>
          <w:spacing w:val="8"/>
          <w:szCs w:val="24"/>
          <w:lang w:eastAsia="zh-CN"/>
        </w:rPr>
        <w:t>Помехи</w:t>
      </w:r>
      <w:r w:rsidR="00A65587" w:rsidRPr="00BE4D58">
        <w:rPr>
          <w:rFonts w:eastAsia="Times New Roman" w:cs="Arial"/>
          <w:noProof/>
          <w:webHidden/>
          <w:spacing w:val="8"/>
          <w:szCs w:val="24"/>
          <w:lang w:eastAsia="zh-CN"/>
        </w:rPr>
        <w:tab/>
      </w:r>
    </w:p>
    <w:p w14:paraId="6A62A7F8" w14:textId="18C15B07" w:rsidR="00A65587" w:rsidRPr="00BE4D58" w:rsidRDefault="00A65587" w:rsidP="00A65587">
      <w:pPr>
        <w:tabs>
          <w:tab w:val="left" w:pos="454"/>
          <w:tab w:val="right" w:leader="dot" w:pos="9638"/>
        </w:tabs>
        <w:suppressAutoHyphens/>
        <w:snapToGrid w:val="0"/>
        <w:ind w:left="227" w:hanging="227"/>
        <w:rPr>
          <w:rFonts w:eastAsia="Times New Roman" w:cs="Arial"/>
          <w:noProof/>
          <w:szCs w:val="24"/>
        </w:rPr>
      </w:pPr>
      <w:r w:rsidRPr="00BE4D58">
        <w:rPr>
          <w:rFonts w:eastAsia="Times New Roman" w:cs="Arial"/>
          <w:noProof/>
          <w:spacing w:val="8"/>
          <w:szCs w:val="24"/>
          <w:lang w:eastAsia="zh-CN"/>
        </w:rPr>
        <w:t xml:space="preserve">Приложение А (обязательное) </w:t>
      </w:r>
      <w:r w:rsidR="00135239" w:rsidRPr="00BE4D58">
        <w:rPr>
          <w:rFonts w:eastAsia="Times New Roman" w:cs="Arial"/>
          <w:noProof/>
          <w:spacing w:val="8"/>
          <w:szCs w:val="24"/>
          <w:lang w:eastAsia="zh-CN"/>
        </w:rPr>
        <w:t xml:space="preserve">Эксплуатационные испытания </w:t>
      </w:r>
      <w:r w:rsidR="0003414F" w:rsidRPr="00BE4D58">
        <w:rPr>
          <w:rFonts w:eastAsia="Times New Roman" w:cs="Arial"/>
          <w:noProof/>
          <w:spacing w:val="8"/>
          <w:szCs w:val="24"/>
          <w:lang w:eastAsia="zh-CN"/>
        </w:rPr>
        <w:t>градуировочных устройств</w:t>
      </w:r>
      <w:r w:rsidRPr="00BE4D58">
        <w:rPr>
          <w:rFonts w:eastAsia="Times New Roman" w:cs="Arial"/>
          <w:noProof/>
          <w:webHidden/>
          <w:spacing w:val="8"/>
          <w:szCs w:val="24"/>
          <w:lang w:eastAsia="zh-CN"/>
        </w:rPr>
        <w:tab/>
      </w:r>
    </w:p>
    <w:p w14:paraId="65D2B334" w14:textId="4877F77F" w:rsidR="00A65587" w:rsidRPr="00BE4D58" w:rsidRDefault="00A65587" w:rsidP="00A65587">
      <w:pPr>
        <w:tabs>
          <w:tab w:val="left" w:pos="454"/>
          <w:tab w:val="right" w:leader="dot" w:pos="9638"/>
        </w:tabs>
        <w:suppressAutoHyphens/>
        <w:snapToGrid w:val="0"/>
        <w:ind w:left="227" w:hanging="227"/>
        <w:rPr>
          <w:rFonts w:eastAsia="Times New Roman" w:cs="Arial"/>
          <w:noProof/>
          <w:szCs w:val="24"/>
        </w:rPr>
      </w:pPr>
      <w:r w:rsidRPr="00BE4D58">
        <w:rPr>
          <w:rFonts w:eastAsia="Times New Roman" w:cs="Arial"/>
          <w:noProof/>
          <w:spacing w:val="8"/>
          <w:szCs w:val="24"/>
          <w:lang w:eastAsia="zh-CN"/>
        </w:rPr>
        <w:t>Приложение Б (справочное) Испытательные схемы</w:t>
      </w:r>
      <w:r w:rsidRPr="00BE4D58">
        <w:rPr>
          <w:rFonts w:eastAsia="Times New Roman" w:cs="Arial"/>
          <w:noProof/>
          <w:webHidden/>
          <w:spacing w:val="8"/>
          <w:szCs w:val="24"/>
          <w:lang w:eastAsia="zh-CN"/>
        </w:rPr>
        <w:tab/>
      </w:r>
    </w:p>
    <w:p w14:paraId="5F31B11F" w14:textId="369E42F9" w:rsidR="00A65587" w:rsidRPr="00BE4D58" w:rsidRDefault="00135239" w:rsidP="00A65587">
      <w:pPr>
        <w:tabs>
          <w:tab w:val="right" w:leader="dot" w:pos="9638"/>
        </w:tabs>
        <w:suppressAutoHyphens/>
        <w:snapToGrid w:val="0"/>
        <w:ind w:left="1843" w:hanging="1843"/>
        <w:rPr>
          <w:rFonts w:eastAsia="Times New Roman" w:cs="Arial"/>
          <w:noProof/>
          <w:szCs w:val="24"/>
        </w:rPr>
      </w:pPr>
      <w:r w:rsidRPr="00BE4D58">
        <w:rPr>
          <w:rFonts w:eastAsia="Times New Roman" w:cs="Arial"/>
          <w:noProof/>
          <w:spacing w:val="8"/>
          <w:szCs w:val="24"/>
          <w:lang w:eastAsia="zh-CN"/>
        </w:rPr>
        <w:t>Приложение </w:t>
      </w:r>
      <w:r w:rsidR="00A65587" w:rsidRPr="00BE4D58">
        <w:rPr>
          <w:rFonts w:eastAsia="Times New Roman" w:cs="Arial"/>
          <w:noProof/>
          <w:spacing w:val="8"/>
          <w:szCs w:val="24"/>
          <w:lang w:eastAsia="zh-CN"/>
        </w:rPr>
        <w:t>В </w:t>
      </w:r>
      <w:r w:rsidRPr="00BE4D58">
        <w:rPr>
          <w:rFonts w:eastAsia="Times New Roman" w:cs="Arial"/>
          <w:noProof/>
          <w:spacing w:val="8"/>
          <w:szCs w:val="24"/>
          <w:lang w:eastAsia="zh-CN"/>
        </w:rPr>
        <w:t>(справочное) Измерения в объектах испытаний с распределенными параметрами, таких как кабели, распределительные устройства с газовой изоляцией, силовые конденсаторы и в объектах испытаний с обмотками: альтернативные методы</w:t>
      </w:r>
      <w:r w:rsidR="00A65587" w:rsidRPr="00BE4D58">
        <w:rPr>
          <w:rFonts w:eastAsia="Times New Roman" w:cs="Arial"/>
          <w:noProof/>
          <w:webHidden/>
          <w:spacing w:val="8"/>
          <w:szCs w:val="24"/>
          <w:lang w:eastAsia="zh-CN"/>
        </w:rPr>
        <w:tab/>
      </w:r>
    </w:p>
    <w:p w14:paraId="1064ED4C" w14:textId="201BF688" w:rsidR="00A65587" w:rsidRPr="00BE4D58" w:rsidRDefault="00135239" w:rsidP="00A65587">
      <w:pPr>
        <w:tabs>
          <w:tab w:val="right" w:leader="dot" w:pos="9638"/>
        </w:tabs>
        <w:suppressAutoHyphens/>
        <w:snapToGrid w:val="0"/>
        <w:ind w:left="1843" w:hanging="1843"/>
        <w:rPr>
          <w:rFonts w:eastAsia="Times New Roman" w:cs="Arial"/>
          <w:noProof/>
          <w:szCs w:val="24"/>
        </w:rPr>
      </w:pPr>
      <w:r w:rsidRPr="00BE4D58">
        <w:rPr>
          <w:rFonts w:eastAsia="Times New Roman" w:cs="Arial"/>
          <w:noProof/>
          <w:spacing w:val="8"/>
          <w:szCs w:val="24"/>
          <w:lang w:eastAsia="zh-CN"/>
        </w:rPr>
        <w:t>Приложение </w:t>
      </w:r>
      <w:r w:rsidR="00A65587" w:rsidRPr="00BE4D58">
        <w:rPr>
          <w:rFonts w:eastAsia="Times New Roman" w:cs="Arial"/>
          <w:noProof/>
          <w:spacing w:val="8"/>
          <w:szCs w:val="24"/>
          <w:lang w:eastAsia="zh-CN"/>
        </w:rPr>
        <w:t>Г</w:t>
      </w:r>
      <w:r w:rsidRPr="00BE4D58">
        <w:rPr>
          <w:rFonts w:eastAsia="Times New Roman" w:cs="Arial"/>
          <w:noProof/>
          <w:spacing w:val="8"/>
          <w:szCs w:val="24"/>
          <w:lang w:eastAsia="zh-CN"/>
        </w:rPr>
        <w:t> </w:t>
      </w:r>
      <w:r w:rsidR="00A65587" w:rsidRPr="00BE4D58">
        <w:rPr>
          <w:rFonts w:eastAsia="Times New Roman" w:cs="Arial"/>
          <w:noProof/>
          <w:spacing w:val="8"/>
          <w:szCs w:val="24"/>
          <w:lang w:eastAsia="zh-CN"/>
        </w:rPr>
        <w:t>(справочное)</w:t>
      </w:r>
      <w:r w:rsidRPr="00BE4D58">
        <w:rPr>
          <w:rFonts w:eastAsia="Times New Roman" w:cs="Arial"/>
          <w:noProof/>
          <w:spacing w:val="8"/>
          <w:szCs w:val="24"/>
          <w:lang w:eastAsia="zh-CN"/>
        </w:rPr>
        <w:t> Использование измерителей радиопомех для обнаружения частичных разрядов</w:t>
      </w:r>
      <w:r w:rsidR="00A65587" w:rsidRPr="00BE4D58">
        <w:rPr>
          <w:rFonts w:eastAsia="Times New Roman" w:cs="Arial"/>
          <w:noProof/>
          <w:webHidden/>
          <w:spacing w:val="8"/>
          <w:szCs w:val="24"/>
          <w:lang w:eastAsia="zh-CN"/>
        </w:rPr>
        <w:tab/>
      </w:r>
    </w:p>
    <w:p w14:paraId="1E23C255" w14:textId="43C7D4A1" w:rsidR="00632851" w:rsidRPr="00BE4D58" w:rsidRDefault="00A65587" w:rsidP="00135239">
      <w:pPr>
        <w:tabs>
          <w:tab w:val="right" w:leader="dot" w:pos="9638"/>
        </w:tabs>
        <w:suppressAutoHyphens/>
        <w:snapToGrid w:val="0"/>
        <w:ind w:left="227" w:hanging="227"/>
        <w:rPr>
          <w:rFonts w:eastAsia="Times New Roman" w:cs="Arial"/>
          <w:noProof/>
          <w:szCs w:val="24"/>
        </w:rPr>
      </w:pPr>
      <w:r w:rsidRPr="00BE4D58">
        <w:rPr>
          <w:rFonts w:eastAsia="Times New Roman" w:cs="Arial"/>
          <w:noProof/>
          <w:spacing w:val="8"/>
          <w:szCs w:val="24"/>
          <w:lang w:eastAsia="zh-CN"/>
        </w:rPr>
        <w:t xml:space="preserve">Приложение Д (справочное) </w:t>
      </w:r>
      <w:r w:rsidR="00135239" w:rsidRPr="00BE4D58">
        <w:rPr>
          <w:rFonts w:eastAsia="Times New Roman" w:cs="Arial"/>
          <w:noProof/>
          <w:spacing w:val="8"/>
          <w:szCs w:val="24"/>
          <w:lang w:eastAsia="zh-CN"/>
        </w:rPr>
        <w:t>Приборы для измерения ЧР</w:t>
      </w:r>
      <w:r w:rsidRPr="00BE4D58">
        <w:rPr>
          <w:rFonts w:eastAsia="Times New Roman" w:cs="Arial"/>
          <w:noProof/>
          <w:webHidden/>
          <w:spacing w:val="8"/>
          <w:szCs w:val="24"/>
          <w:lang w:eastAsia="zh-CN"/>
        </w:rPr>
        <w:tab/>
      </w:r>
    </w:p>
    <w:p w14:paraId="58B4EF5A" w14:textId="726A6127" w:rsidR="00135239" w:rsidRPr="00BE4D58" w:rsidRDefault="00135239" w:rsidP="00135239">
      <w:pPr>
        <w:tabs>
          <w:tab w:val="right" w:leader="dot" w:pos="9638"/>
        </w:tabs>
        <w:suppressAutoHyphens/>
        <w:snapToGrid w:val="0"/>
        <w:ind w:left="1843" w:hanging="1843"/>
        <w:rPr>
          <w:rFonts w:eastAsia="Times New Roman" w:cs="Arial"/>
          <w:noProof/>
          <w:szCs w:val="24"/>
        </w:rPr>
      </w:pPr>
      <w:r w:rsidRPr="00BE4D58">
        <w:rPr>
          <w:rFonts w:eastAsia="Times New Roman" w:cs="Arial"/>
          <w:noProof/>
          <w:spacing w:val="8"/>
          <w:szCs w:val="24"/>
          <w:lang w:eastAsia="zh-CN"/>
        </w:rPr>
        <w:t>Приложение Е (справочное) Альтернативные методы обнаружения частичных разрядов</w:t>
      </w:r>
      <w:r w:rsidRPr="00BE4D58">
        <w:rPr>
          <w:rFonts w:eastAsia="Times New Roman" w:cs="Arial"/>
          <w:noProof/>
          <w:webHidden/>
          <w:spacing w:val="8"/>
          <w:szCs w:val="24"/>
          <w:lang w:eastAsia="zh-CN"/>
        </w:rPr>
        <w:tab/>
      </w:r>
    </w:p>
    <w:p w14:paraId="40045EC8" w14:textId="56A7E567" w:rsidR="00135239" w:rsidRPr="00BE4D58" w:rsidRDefault="00135239" w:rsidP="00135239">
      <w:pPr>
        <w:tabs>
          <w:tab w:val="right" w:leader="dot" w:pos="9638"/>
        </w:tabs>
        <w:suppressAutoHyphens/>
        <w:snapToGrid w:val="0"/>
        <w:ind w:left="1843" w:hanging="1843"/>
        <w:rPr>
          <w:rFonts w:eastAsia="Times New Roman" w:cs="Arial"/>
          <w:noProof/>
          <w:szCs w:val="24"/>
        </w:rPr>
      </w:pPr>
      <w:r w:rsidRPr="00BE4D58">
        <w:rPr>
          <w:rFonts w:eastAsia="Times New Roman" w:cs="Arial"/>
          <w:noProof/>
          <w:spacing w:val="8"/>
          <w:szCs w:val="24"/>
          <w:lang w:eastAsia="zh-CN"/>
        </w:rPr>
        <w:t>Приложение Ж (справочное) Помехи и шумы</w:t>
      </w:r>
      <w:r w:rsidRPr="00BE4D58">
        <w:rPr>
          <w:rFonts w:eastAsia="Times New Roman" w:cs="Arial"/>
          <w:noProof/>
          <w:webHidden/>
          <w:spacing w:val="8"/>
          <w:szCs w:val="24"/>
          <w:lang w:eastAsia="zh-CN"/>
        </w:rPr>
        <w:tab/>
      </w:r>
    </w:p>
    <w:p w14:paraId="72E25F70" w14:textId="4C3AE25D" w:rsidR="00135239" w:rsidRPr="00BE4D58" w:rsidRDefault="00135239" w:rsidP="00135239">
      <w:pPr>
        <w:tabs>
          <w:tab w:val="right" w:leader="dot" w:pos="9638"/>
        </w:tabs>
        <w:suppressAutoHyphens/>
        <w:snapToGrid w:val="0"/>
        <w:ind w:left="1843" w:hanging="1843"/>
        <w:rPr>
          <w:rFonts w:eastAsia="Times New Roman" w:cs="Arial"/>
          <w:noProof/>
          <w:szCs w:val="24"/>
        </w:rPr>
      </w:pPr>
      <w:r w:rsidRPr="00BE4D58">
        <w:rPr>
          <w:rFonts w:eastAsia="Times New Roman" w:cs="Arial"/>
          <w:noProof/>
          <w:spacing w:val="8"/>
          <w:szCs w:val="24"/>
          <w:lang w:eastAsia="zh-CN"/>
        </w:rPr>
        <w:t>Приложение И (справочное) Оценка результатов измерений ЧР при испытаниях постоянным напряжением</w:t>
      </w:r>
      <w:r w:rsidRPr="00BE4D58">
        <w:rPr>
          <w:rFonts w:eastAsia="Times New Roman" w:cs="Arial"/>
          <w:noProof/>
          <w:webHidden/>
          <w:spacing w:val="8"/>
          <w:szCs w:val="24"/>
          <w:lang w:eastAsia="zh-CN"/>
        </w:rPr>
        <w:tab/>
      </w:r>
    </w:p>
    <w:p w14:paraId="3354C4F2" w14:textId="7794C9BA" w:rsidR="00914241" w:rsidRPr="00BE4D58" w:rsidRDefault="00914241" w:rsidP="00632851">
      <w:pPr>
        <w:jc w:val="center"/>
        <w:rPr>
          <w:rFonts w:cs="Arial"/>
          <w:b/>
          <w:szCs w:val="24"/>
        </w:rPr>
      </w:pPr>
    </w:p>
    <w:p w14:paraId="17FA496F" w14:textId="1D0470A4" w:rsidR="00950EA6" w:rsidRPr="00BE4D58" w:rsidRDefault="00914241">
      <w:pPr>
        <w:spacing w:after="200" w:line="276" w:lineRule="auto"/>
        <w:ind w:firstLine="0"/>
        <w:jc w:val="left"/>
        <w:rPr>
          <w:rFonts w:cs="Arial"/>
          <w:b/>
          <w:szCs w:val="24"/>
        </w:rPr>
      </w:pPr>
      <w:r w:rsidRPr="00BE4D58">
        <w:rPr>
          <w:rFonts w:cs="Arial"/>
          <w:b/>
          <w:szCs w:val="24"/>
        </w:rPr>
        <w:br w:type="page"/>
      </w:r>
    </w:p>
    <w:p w14:paraId="566903BE" w14:textId="19E86C59" w:rsidR="008E2B79" w:rsidRPr="00BE4D58" w:rsidRDefault="008E2B79" w:rsidP="008A7ACE">
      <w:pPr>
        <w:spacing w:before="120" w:after="120" w:line="240" w:lineRule="auto"/>
        <w:ind w:firstLine="0"/>
        <w:rPr>
          <w:rFonts w:cs="Arial"/>
          <w:color w:val="FF0000"/>
          <w:szCs w:val="24"/>
        </w:rPr>
        <w:sectPr w:rsidR="008E2B79" w:rsidRPr="00BE4D58" w:rsidSect="00CD5660">
          <w:headerReference w:type="even" r:id="rId10"/>
          <w:headerReference w:type="default" r:id="rId11"/>
          <w:footerReference w:type="even" r:id="rId12"/>
          <w:footerReference w:type="default" r:id="rId13"/>
          <w:footerReference w:type="first" r:id="rId14"/>
          <w:type w:val="continuous"/>
          <w:pgSz w:w="11906" w:h="16838"/>
          <w:pgMar w:top="1134" w:right="850" w:bottom="851" w:left="1418" w:header="708" w:footer="708" w:gutter="0"/>
          <w:pgNumType w:fmt="upperRoman" w:start="1"/>
          <w:cols w:space="708"/>
          <w:titlePg/>
          <w:docGrid w:linePitch="360"/>
        </w:sectPr>
      </w:pPr>
    </w:p>
    <w:tbl>
      <w:tblPr>
        <w:tblW w:w="5000" w:type="pct"/>
        <w:tblBorders>
          <w:top w:val="single" w:sz="4" w:space="0" w:color="auto"/>
        </w:tblBorders>
        <w:tblLook w:val="04A0" w:firstRow="1" w:lastRow="0" w:firstColumn="1" w:lastColumn="0" w:noHBand="0" w:noVBand="1"/>
      </w:tblPr>
      <w:tblGrid>
        <w:gridCol w:w="9354"/>
      </w:tblGrid>
      <w:tr w:rsidR="00EB34AA" w:rsidRPr="00BE4D58" w14:paraId="3A099DCF" w14:textId="77777777" w:rsidTr="00F67797">
        <w:trPr>
          <w:trHeight w:val="412"/>
        </w:trPr>
        <w:tc>
          <w:tcPr>
            <w:tcW w:w="5000" w:type="pct"/>
            <w:vAlign w:val="bottom"/>
          </w:tcPr>
          <w:p w14:paraId="15C17747" w14:textId="77777777" w:rsidR="00EB34AA" w:rsidRPr="00886560" w:rsidRDefault="00EB34AA" w:rsidP="00CD086B">
            <w:pPr>
              <w:tabs>
                <w:tab w:val="center" w:pos="0"/>
                <w:tab w:val="right" w:pos="9390"/>
              </w:tabs>
              <w:autoSpaceDE w:val="0"/>
              <w:autoSpaceDN w:val="0"/>
              <w:spacing w:line="240" w:lineRule="auto"/>
              <w:ind w:firstLine="35"/>
              <w:jc w:val="center"/>
              <w:rPr>
                <w:rFonts w:cs="Arial"/>
                <w:b/>
                <w:spacing w:val="80"/>
                <w:sz w:val="32"/>
                <w:szCs w:val="32"/>
              </w:rPr>
            </w:pPr>
            <w:r w:rsidRPr="00886560">
              <w:rPr>
                <w:rFonts w:cs="Arial"/>
                <w:b/>
                <w:spacing w:val="80"/>
                <w:sz w:val="32"/>
                <w:szCs w:val="32"/>
              </w:rPr>
              <w:lastRenderedPageBreak/>
              <w:t>МЕЖГОСУДАРСТВЕННЫЙ СТАНДАРТ</w:t>
            </w:r>
          </w:p>
        </w:tc>
      </w:tr>
      <w:tr w:rsidR="00EB34AA" w:rsidRPr="00BE4D58" w14:paraId="492C0936" w14:textId="77777777" w:rsidTr="00F67797">
        <w:trPr>
          <w:trHeight w:val="109"/>
        </w:trPr>
        <w:tc>
          <w:tcPr>
            <w:tcW w:w="5000" w:type="pct"/>
          </w:tcPr>
          <w:p w14:paraId="1DF7DED3" w14:textId="77777777" w:rsidR="00EB34AA" w:rsidRPr="00BE4D58" w:rsidRDefault="00EB34AA" w:rsidP="00CD086B">
            <w:pPr>
              <w:spacing w:line="240" w:lineRule="auto"/>
              <w:ind w:firstLine="35"/>
              <w:jc w:val="center"/>
              <w:rPr>
                <w:rFonts w:eastAsia="Calibri" w:cs="Arial"/>
                <w:szCs w:val="24"/>
              </w:rPr>
            </w:pPr>
          </w:p>
        </w:tc>
      </w:tr>
      <w:tr w:rsidR="00EB34AA" w:rsidRPr="004D5697" w14:paraId="01435316" w14:textId="77777777" w:rsidTr="00F67797">
        <w:trPr>
          <w:trHeight w:val="1674"/>
        </w:trPr>
        <w:tc>
          <w:tcPr>
            <w:tcW w:w="5000" w:type="pct"/>
          </w:tcPr>
          <w:p w14:paraId="7A68E41B" w14:textId="622E538A" w:rsidR="00950EA6" w:rsidRPr="00886560" w:rsidRDefault="00A65587" w:rsidP="00CD086B">
            <w:pPr>
              <w:tabs>
                <w:tab w:val="center" w:pos="4536"/>
                <w:tab w:val="right" w:pos="9072"/>
              </w:tabs>
              <w:ind w:firstLine="35"/>
              <w:jc w:val="center"/>
              <w:rPr>
                <w:rFonts w:eastAsia="MS Mincho" w:cs="Arial"/>
                <w:b/>
                <w:sz w:val="28"/>
                <w:szCs w:val="28"/>
                <w:lang w:eastAsia="ja-JP"/>
              </w:rPr>
            </w:pPr>
            <w:r w:rsidRPr="00886560">
              <w:rPr>
                <w:rFonts w:eastAsia="MS Mincho" w:cs="Arial"/>
                <w:b/>
                <w:sz w:val="28"/>
                <w:szCs w:val="28"/>
                <w:lang w:eastAsia="ja-JP"/>
              </w:rPr>
              <w:t>ЭЛЕКТРООБОРУДОВАНИЕ И ЭЛЕКТРОУСТАНОВКИ</w:t>
            </w:r>
          </w:p>
          <w:p w14:paraId="19E7BFA1" w14:textId="6C433AEB" w:rsidR="006861CB" w:rsidRPr="00886560" w:rsidRDefault="00A65587" w:rsidP="006861CB">
            <w:pPr>
              <w:tabs>
                <w:tab w:val="center" w:pos="4536"/>
                <w:tab w:val="right" w:pos="9072"/>
              </w:tabs>
              <w:ind w:firstLine="35"/>
              <w:jc w:val="center"/>
              <w:rPr>
                <w:rFonts w:eastAsia="MS Mincho" w:cs="Arial"/>
                <w:b/>
                <w:bCs/>
                <w:sz w:val="28"/>
                <w:szCs w:val="28"/>
                <w:lang w:eastAsia="ja-JP"/>
              </w:rPr>
            </w:pPr>
            <w:r w:rsidRPr="00886560">
              <w:rPr>
                <w:rFonts w:eastAsia="MS Mincho" w:cs="Arial"/>
                <w:b/>
                <w:bCs/>
                <w:sz w:val="28"/>
                <w:szCs w:val="28"/>
                <w:lang w:eastAsia="ja-JP"/>
              </w:rPr>
              <w:t>Метод измерения характеристик частичных разрядов</w:t>
            </w:r>
          </w:p>
          <w:p w14:paraId="6A383C02" w14:textId="77777777" w:rsidR="00A65587" w:rsidRPr="00886560" w:rsidRDefault="00A65587" w:rsidP="006861CB">
            <w:pPr>
              <w:tabs>
                <w:tab w:val="center" w:pos="4536"/>
                <w:tab w:val="right" w:pos="9072"/>
              </w:tabs>
              <w:ind w:firstLine="35"/>
              <w:jc w:val="center"/>
              <w:rPr>
                <w:rFonts w:eastAsia="MS Mincho" w:cs="Arial"/>
                <w:b/>
                <w:sz w:val="28"/>
                <w:szCs w:val="28"/>
                <w:lang w:eastAsia="ja-JP"/>
              </w:rPr>
            </w:pPr>
          </w:p>
          <w:p w14:paraId="20DDF9F5" w14:textId="649CCF35" w:rsidR="00950EA6" w:rsidRPr="00886560" w:rsidRDefault="00A65587" w:rsidP="00F67797">
            <w:pPr>
              <w:tabs>
                <w:tab w:val="center" w:pos="4536"/>
                <w:tab w:val="right" w:pos="9072"/>
              </w:tabs>
              <w:ind w:firstLine="0"/>
              <w:jc w:val="center"/>
              <w:rPr>
                <w:rFonts w:eastAsia="MS Mincho" w:cs="Arial"/>
                <w:sz w:val="28"/>
                <w:szCs w:val="28"/>
                <w:lang w:val="en-US" w:eastAsia="ja-JP"/>
              </w:rPr>
            </w:pPr>
            <w:r w:rsidRPr="00886560">
              <w:rPr>
                <w:rFonts w:eastAsia="MS Mincho" w:cs="Arial"/>
                <w:sz w:val="28"/>
                <w:szCs w:val="28"/>
                <w:lang w:val="en-US" w:eastAsia="ja-JP"/>
              </w:rPr>
              <w:t>High-voltage test techniques.</w:t>
            </w:r>
          </w:p>
          <w:p w14:paraId="7ECAE8FE" w14:textId="15524441" w:rsidR="00950EA6" w:rsidRPr="00BE4D58" w:rsidRDefault="00A65587" w:rsidP="00CD086B">
            <w:pPr>
              <w:tabs>
                <w:tab w:val="center" w:pos="4536"/>
                <w:tab w:val="right" w:pos="9072"/>
              </w:tabs>
              <w:ind w:firstLine="35"/>
              <w:jc w:val="center"/>
              <w:rPr>
                <w:rFonts w:eastAsia="MS Mincho" w:cs="Arial"/>
                <w:szCs w:val="24"/>
                <w:lang w:val="en-US" w:eastAsia="ja-JP"/>
              </w:rPr>
            </w:pPr>
            <w:r w:rsidRPr="00886560">
              <w:rPr>
                <w:rFonts w:eastAsia="MS Mincho" w:cs="Arial"/>
                <w:sz w:val="28"/>
                <w:szCs w:val="28"/>
                <w:lang w:val="en-US" w:eastAsia="ja-JP"/>
              </w:rPr>
              <w:t>Charge-based measurement of partial discharges</w:t>
            </w:r>
          </w:p>
          <w:p w14:paraId="1F93B995" w14:textId="77777777" w:rsidR="00EB34AA" w:rsidRPr="00BE4D58" w:rsidRDefault="00304948" w:rsidP="00CD086B">
            <w:pPr>
              <w:ind w:firstLine="35"/>
              <w:rPr>
                <w:rFonts w:eastAsia="Calibri" w:cs="Arial"/>
                <w:lang w:val="en-US"/>
              </w:rPr>
            </w:pPr>
            <w:r w:rsidRPr="00BE4D58">
              <w:rPr>
                <w:noProof/>
              </w:rPr>
              <mc:AlternateContent>
                <mc:Choice Requires="wps">
                  <w:drawing>
                    <wp:anchor distT="0" distB="0" distL="114300" distR="114300" simplePos="0" relativeHeight="251667456" behindDoc="0" locked="0" layoutInCell="0" allowOverlap="1" wp14:anchorId="5FF238CF" wp14:editId="6A7A3F5A">
                      <wp:simplePos x="0" y="0"/>
                      <wp:positionH relativeFrom="column">
                        <wp:posOffset>228600</wp:posOffset>
                      </wp:positionH>
                      <wp:positionV relativeFrom="paragraph">
                        <wp:posOffset>97155</wp:posOffset>
                      </wp:positionV>
                      <wp:extent cx="5829300" cy="0"/>
                      <wp:effectExtent l="0" t="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9050">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D2A2FF" id="Прямая соединительная линия 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7.65pt" to="477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" o:allowincell="f" strokecolor="black [3213]" strokeweight="1.5pt"/>
                  </w:pict>
                </mc:Fallback>
              </mc:AlternateContent>
            </w:r>
          </w:p>
        </w:tc>
      </w:tr>
    </w:tbl>
    <w:p w14:paraId="0ED73130" w14:textId="04859F43" w:rsidR="00EB34AA" w:rsidRPr="00BE4D58" w:rsidRDefault="00EB34AA" w:rsidP="00EB34AA">
      <w:pPr>
        <w:pStyle w:val="af2"/>
        <w:spacing w:before="120" w:line="360" w:lineRule="auto"/>
        <w:ind w:firstLine="6096"/>
        <w:jc w:val="left"/>
        <w:rPr>
          <w:rFonts w:ascii="Arial" w:hAnsi="Arial" w:cs="Arial"/>
          <w:b/>
          <w:sz w:val="24"/>
        </w:rPr>
      </w:pPr>
      <w:r w:rsidRPr="00BE4D58">
        <w:rPr>
          <w:rFonts w:ascii="Arial" w:hAnsi="Arial" w:cs="Arial"/>
          <w:b/>
          <w:sz w:val="24"/>
        </w:rPr>
        <w:t>Дата</w:t>
      </w:r>
      <w:r w:rsidR="00B1338B" w:rsidRPr="00BE4D58">
        <w:rPr>
          <w:rFonts w:ascii="Arial" w:hAnsi="Arial" w:cs="Arial"/>
          <w:b/>
          <w:sz w:val="24"/>
        </w:rPr>
        <w:t xml:space="preserve"> </w:t>
      </w:r>
      <w:r w:rsidRPr="00BE4D58">
        <w:rPr>
          <w:rFonts w:ascii="Arial" w:hAnsi="Arial" w:cs="Arial"/>
          <w:b/>
          <w:sz w:val="24"/>
        </w:rPr>
        <w:t xml:space="preserve">введения – </w:t>
      </w:r>
    </w:p>
    <w:p w14:paraId="6C95FA09" w14:textId="77777777" w:rsidR="00722000" w:rsidRPr="00BE4D58" w:rsidRDefault="00722000" w:rsidP="00893274">
      <w:bookmarkStart w:id="4" w:name="_Hlt12865531"/>
      <w:bookmarkStart w:id="5" w:name="_Toc526825486"/>
      <w:bookmarkStart w:id="6" w:name="_Toc526841966"/>
      <w:bookmarkStart w:id="7" w:name="_Toc13996459"/>
      <w:bookmarkStart w:id="8" w:name="_Toc49162237"/>
      <w:bookmarkEnd w:id="4"/>
    </w:p>
    <w:p w14:paraId="79058AF5" w14:textId="5163613B" w:rsidR="00E52646" w:rsidRPr="00BE4D58" w:rsidRDefault="00E52646" w:rsidP="00C16D65">
      <w:pPr>
        <w:pStyle w:val="1"/>
      </w:pPr>
      <w:r w:rsidRPr="00BE4D58">
        <w:t>1 Область применения</w:t>
      </w:r>
    </w:p>
    <w:p w14:paraId="0006729C" w14:textId="5426A0E7" w:rsidR="00860950" w:rsidRPr="00BE4D58" w:rsidRDefault="00860950" w:rsidP="00860950">
      <w:r w:rsidRPr="00BE4D58">
        <w:t>Настоящий стандарт распространяется на измерения электрическим методом характеристик частичных разрядов</w:t>
      </w:r>
      <w:r w:rsidR="008B3D68">
        <w:t xml:space="preserve"> (ЧР)</w:t>
      </w:r>
      <w:r w:rsidRPr="00BE4D58">
        <w:t>, возникающих в электрических аппаратах, компонентах или системах при испытании переменным напряжением частотой до 500 Гц или постоянным напряжением.</w:t>
      </w:r>
    </w:p>
    <w:p w14:paraId="34C43EA4" w14:textId="48F339F5" w:rsidR="00860950" w:rsidRPr="00BE4D58" w:rsidRDefault="00860950" w:rsidP="00860950">
      <w:r w:rsidRPr="00BE4D58">
        <w:rPr>
          <w:rFonts w:eastAsia="Times New Roman"/>
        </w:rPr>
        <w:t>Настоящий стандарт</w:t>
      </w:r>
      <w:r w:rsidR="00D3162C">
        <w:rPr>
          <w:rFonts w:eastAsia="Times New Roman"/>
        </w:rPr>
        <w:t xml:space="preserve"> </w:t>
      </w:r>
      <w:r w:rsidRPr="00BE4D58">
        <w:t>устанавливает измеряемые величины</w:t>
      </w:r>
      <w:r w:rsidR="00D3162C">
        <w:t xml:space="preserve">, </w:t>
      </w:r>
      <w:r w:rsidRPr="00BE4D58">
        <w:t>определяет частоты измерений, используемые испытательные и измерительные схемы;</w:t>
      </w:r>
      <w:r w:rsidR="00D3162C">
        <w:t xml:space="preserve"> </w:t>
      </w:r>
      <w:r w:rsidRPr="00BE4D58">
        <w:t>определяет аналоговые и цифровые методы измерений, необходимые для общего применения</w:t>
      </w:r>
      <w:r w:rsidR="00D3162C">
        <w:t xml:space="preserve">, </w:t>
      </w:r>
      <w:r w:rsidRPr="00BE4D58">
        <w:t xml:space="preserve">методы </w:t>
      </w:r>
      <w:r w:rsidR="00845CDF" w:rsidRPr="00BE4D58">
        <w:t xml:space="preserve">градуировки </w:t>
      </w:r>
      <w:r w:rsidRPr="00BE4D58">
        <w:t xml:space="preserve">и требования к приборам, используемым для </w:t>
      </w:r>
      <w:r w:rsidR="00845CDF" w:rsidRPr="00BE4D58">
        <w:t>градуировки</w:t>
      </w:r>
      <w:r w:rsidR="004A6B13">
        <w:t>.</w:t>
      </w:r>
    </w:p>
    <w:p w14:paraId="16EF2ADB" w14:textId="30B24609" w:rsidR="00860950" w:rsidRPr="00BE4D58" w:rsidRDefault="00D3162C" w:rsidP="00860950">
      <w:r>
        <w:t xml:space="preserve">Настоящий стандарт </w:t>
      </w:r>
      <w:r w:rsidR="00860950" w:rsidRPr="00BE4D58">
        <w:t>содержит указания по процедурам проведения испытаний</w:t>
      </w:r>
      <w:r>
        <w:t xml:space="preserve"> и </w:t>
      </w:r>
      <w:r w:rsidR="00860950" w:rsidRPr="00BE4D58">
        <w:t>рекомендации по отстройке сигналов частичных разрядов от внешних помех.</w:t>
      </w:r>
    </w:p>
    <w:p w14:paraId="704BE2C1" w14:textId="2B5DE6C5" w:rsidR="00860950" w:rsidRPr="00BE4D58" w:rsidRDefault="00860950" w:rsidP="00860950">
      <w:pPr>
        <w:rPr>
          <w:rFonts w:eastAsia="Times New Roman"/>
        </w:rPr>
      </w:pPr>
      <w:r w:rsidRPr="00BE4D58">
        <w:rPr>
          <w:rFonts w:eastAsia="Times New Roman"/>
        </w:rPr>
        <w:t>Настоящий стандарт использ</w:t>
      </w:r>
      <w:r w:rsidR="00D3162C">
        <w:rPr>
          <w:rFonts w:eastAsia="Times New Roman"/>
        </w:rPr>
        <w:t>уют</w:t>
      </w:r>
      <w:r w:rsidRPr="00BE4D58">
        <w:rPr>
          <w:rFonts w:eastAsia="Times New Roman"/>
        </w:rPr>
        <w:t xml:space="preserve"> при разработке технических требований</w:t>
      </w:r>
      <w:r w:rsidR="00BF6542" w:rsidRPr="00BE4D58">
        <w:rPr>
          <w:rFonts w:eastAsia="Times New Roman"/>
        </w:rPr>
        <w:t xml:space="preserve"> на отдельные виды электрооборудования в части</w:t>
      </w:r>
      <w:r w:rsidRPr="00BE4D58">
        <w:rPr>
          <w:rFonts w:eastAsia="Times New Roman"/>
        </w:rPr>
        <w:t xml:space="preserve"> измерени</w:t>
      </w:r>
      <w:r w:rsidR="00BF6542" w:rsidRPr="00BE4D58">
        <w:rPr>
          <w:rFonts w:eastAsia="Times New Roman"/>
        </w:rPr>
        <w:t>й</w:t>
      </w:r>
      <w:r w:rsidRPr="00BE4D58">
        <w:rPr>
          <w:rFonts w:eastAsia="Times New Roman"/>
        </w:rPr>
        <w:t xml:space="preserve"> частичных разрядов. В </w:t>
      </w:r>
      <w:r w:rsidR="00BF6542" w:rsidRPr="00BE4D58">
        <w:rPr>
          <w:rFonts w:eastAsia="Times New Roman"/>
        </w:rPr>
        <w:t xml:space="preserve">стандарте </w:t>
      </w:r>
      <w:r w:rsidRPr="00BE4D58">
        <w:rPr>
          <w:rFonts w:eastAsia="Times New Roman"/>
        </w:rPr>
        <w:t>рассмотрен электрически</w:t>
      </w:r>
      <w:r w:rsidR="007A4DEE" w:rsidRPr="00BE4D58">
        <w:rPr>
          <w:rFonts w:eastAsia="Times New Roman"/>
        </w:rPr>
        <w:t>й</w:t>
      </w:r>
      <w:r w:rsidRPr="00BE4D58">
        <w:rPr>
          <w:rFonts w:eastAsia="Times New Roman"/>
        </w:rPr>
        <w:t xml:space="preserve"> метод </w:t>
      </w:r>
      <w:r w:rsidR="007A4DEE" w:rsidRPr="00BE4D58">
        <w:rPr>
          <w:rFonts w:eastAsia="Times New Roman"/>
        </w:rPr>
        <w:t xml:space="preserve">измерения </w:t>
      </w:r>
      <w:r w:rsidRPr="00BE4D58">
        <w:rPr>
          <w:rFonts w:eastAsia="Times New Roman"/>
        </w:rPr>
        <w:t xml:space="preserve">импульсных (кратковременных) частичных разрядов, </w:t>
      </w:r>
      <w:r w:rsidR="007A4DEE" w:rsidRPr="00BE4D58">
        <w:rPr>
          <w:rFonts w:eastAsia="Times New Roman"/>
        </w:rPr>
        <w:t xml:space="preserve">и </w:t>
      </w:r>
      <w:r w:rsidRPr="00BE4D58">
        <w:rPr>
          <w:rFonts w:eastAsia="Times New Roman"/>
        </w:rPr>
        <w:t xml:space="preserve">другие методы регистрации, используемые в основном для локализации мест возникновения частичных разрядов. Диагностика состояния электрооборудования может быть проведена с помощью цифровой обработки данных по частичным разрядам (см. приложение </w:t>
      </w:r>
      <w:r w:rsidR="00985F39" w:rsidRPr="00BE4D58">
        <w:rPr>
          <w:rFonts w:eastAsia="Times New Roman"/>
          <w:i/>
        </w:rPr>
        <w:t>Д</w:t>
      </w:r>
      <w:r w:rsidRPr="00BE4D58">
        <w:rPr>
          <w:rFonts w:eastAsia="Times New Roman"/>
        </w:rPr>
        <w:t xml:space="preserve">), а также с использованием неэлектрических методов, которые в основном применяются для локализации частичных разрядов (см. приложение </w:t>
      </w:r>
      <w:r w:rsidR="00985F39" w:rsidRPr="00BE4D58">
        <w:rPr>
          <w:rFonts w:eastAsia="Times New Roman"/>
          <w:i/>
        </w:rPr>
        <w:t>Е</w:t>
      </w:r>
      <w:r w:rsidRPr="00BE4D58">
        <w:rPr>
          <w:rFonts w:eastAsia="Times New Roman"/>
        </w:rPr>
        <w:t>).</w:t>
      </w:r>
    </w:p>
    <w:p w14:paraId="2A470618" w14:textId="19A1A628" w:rsidR="00860950" w:rsidRPr="00BE4D58" w:rsidRDefault="00860950" w:rsidP="00860950">
      <w:pPr>
        <w:rPr>
          <w:rFonts w:eastAsia="Times New Roman"/>
        </w:rPr>
      </w:pPr>
      <w:r w:rsidRPr="00BE4D58">
        <w:rPr>
          <w:rFonts w:eastAsia="Times New Roman"/>
        </w:rPr>
        <w:lastRenderedPageBreak/>
        <w:t xml:space="preserve">Настоящий стандарт </w:t>
      </w:r>
      <w:r w:rsidR="007A4DEE" w:rsidRPr="00BE4D58">
        <w:rPr>
          <w:rFonts w:eastAsia="Times New Roman"/>
        </w:rPr>
        <w:t xml:space="preserve">устанавливает метод </w:t>
      </w:r>
      <w:r w:rsidRPr="00BE4D58">
        <w:rPr>
          <w:rFonts w:eastAsia="Times New Roman"/>
        </w:rPr>
        <w:t>измерени</w:t>
      </w:r>
      <w:r w:rsidR="007A4DEE" w:rsidRPr="00BE4D58">
        <w:rPr>
          <w:rFonts w:eastAsia="Times New Roman"/>
        </w:rPr>
        <w:t>я</w:t>
      </w:r>
      <w:r w:rsidRPr="00BE4D58">
        <w:rPr>
          <w:rFonts w:eastAsia="Times New Roman"/>
        </w:rPr>
        <w:t xml:space="preserve"> характеристик частичных разрядов </w:t>
      </w:r>
      <w:r w:rsidR="005658A2" w:rsidRPr="00BE4D58">
        <w:rPr>
          <w:rFonts w:eastAsia="Times New Roman"/>
        </w:rPr>
        <w:t>(</w:t>
      </w:r>
      <w:r w:rsidRPr="00BE4D58">
        <w:rPr>
          <w:rFonts w:eastAsia="Times New Roman"/>
        </w:rPr>
        <w:t>кажущегося заряда</w:t>
      </w:r>
      <w:r w:rsidR="005658A2" w:rsidRPr="00BE4D58">
        <w:rPr>
          <w:rFonts w:eastAsia="Times New Roman"/>
        </w:rPr>
        <w:t>)</w:t>
      </w:r>
      <w:r w:rsidRPr="00BE4D58">
        <w:rPr>
          <w:rFonts w:eastAsia="Times New Roman"/>
        </w:rPr>
        <w:t xml:space="preserve"> </w:t>
      </w:r>
      <w:r w:rsidR="00295DFC" w:rsidRPr="00BE4D58">
        <w:rPr>
          <w:rFonts w:eastAsia="Times New Roman"/>
        </w:rPr>
        <w:t>при</w:t>
      </w:r>
      <w:r w:rsidRPr="00BE4D58">
        <w:rPr>
          <w:rFonts w:eastAsia="Times New Roman"/>
        </w:rPr>
        <w:t xml:space="preserve"> испытани</w:t>
      </w:r>
      <w:r w:rsidR="00295DFC" w:rsidRPr="00BE4D58">
        <w:rPr>
          <w:rFonts w:eastAsia="Times New Roman"/>
        </w:rPr>
        <w:t>ях</w:t>
      </w:r>
      <w:r w:rsidRPr="00BE4D58">
        <w:rPr>
          <w:rFonts w:eastAsia="Times New Roman"/>
        </w:rPr>
        <w:t xml:space="preserve"> </w:t>
      </w:r>
      <w:r w:rsidR="005658A2" w:rsidRPr="00BE4D58">
        <w:rPr>
          <w:rFonts w:eastAsia="Times New Roman"/>
        </w:rPr>
        <w:t xml:space="preserve">отдельных видов электрооборудования </w:t>
      </w:r>
      <w:r w:rsidRPr="00BE4D58">
        <w:rPr>
          <w:rFonts w:eastAsia="Times New Roman"/>
        </w:rPr>
        <w:t>переменным напряжением, при этом в разделе 11 также рассмотрены специфические вопросы, связанные с испытаниями постоянным напряжением.</w:t>
      </w:r>
    </w:p>
    <w:p w14:paraId="01C1837D" w14:textId="5939881C" w:rsidR="00860950" w:rsidRDefault="00860950" w:rsidP="00860950">
      <w:r w:rsidRPr="00BE4D58">
        <w:t>Термины, определения, основные схемы и процедуры испытаний также применимы к испытаниям на частотах</w:t>
      </w:r>
      <w:r w:rsidR="00227B25" w:rsidRPr="00BE4D58">
        <w:t xml:space="preserve"> </w:t>
      </w:r>
      <w:r w:rsidR="00227B25" w:rsidRPr="00886560">
        <w:rPr>
          <w:i/>
        </w:rPr>
        <w:t>свыше 500 Гц</w:t>
      </w:r>
      <w:r w:rsidRPr="00BE4D58">
        <w:t xml:space="preserve">, </w:t>
      </w:r>
      <w:r w:rsidR="00227B25" w:rsidRPr="00BE4D58">
        <w:t>при этом соответствующие</w:t>
      </w:r>
      <w:r w:rsidRPr="00BE4D58">
        <w:t xml:space="preserve"> методики испытаний и характеристики систем измерения не рассмотрены в настоящем стандарте.</w:t>
      </w:r>
    </w:p>
    <w:p w14:paraId="0F277031" w14:textId="77777777" w:rsidR="00D3162C" w:rsidRPr="00BE4D58" w:rsidRDefault="00D3162C" w:rsidP="00860950"/>
    <w:p w14:paraId="1D5DB294" w14:textId="3CE024E5" w:rsidR="00860950" w:rsidRPr="00886560" w:rsidRDefault="00860950" w:rsidP="009644F3">
      <w:pPr>
        <w:pStyle w:val="14"/>
        <w:rPr>
          <w:spacing w:val="20"/>
          <w:sz w:val="22"/>
          <w:szCs w:val="22"/>
        </w:rPr>
      </w:pPr>
      <w:r w:rsidRPr="00886560">
        <w:rPr>
          <w:spacing w:val="20"/>
          <w:sz w:val="22"/>
          <w:szCs w:val="22"/>
        </w:rPr>
        <w:t>Примечание – </w:t>
      </w:r>
      <w:r w:rsidRPr="00886560">
        <w:rPr>
          <w:sz w:val="22"/>
          <w:szCs w:val="22"/>
        </w:rPr>
        <w:t xml:space="preserve">Настоящий стандарт </w:t>
      </w:r>
      <w:r w:rsidR="00142795" w:rsidRPr="00886560">
        <w:rPr>
          <w:sz w:val="22"/>
          <w:szCs w:val="22"/>
        </w:rPr>
        <w:t xml:space="preserve">содержит </w:t>
      </w:r>
      <w:r w:rsidRPr="00886560">
        <w:rPr>
          <w:sz w:val="22"/>
          <w:szCs w:val="22"/>
        </w:rPr>
        <w:t>руководство по прямым электрическим измерениям частичных разрядов на выводах испытываемого оборудования, отличающиеся от других методов измерения и обнаружения частичных разрядов, например, акустического метода или электромагнитного метода</w:t>
      </w:r>
      <w:r w:rsidR="005A7B80">
        <w:rPr>
          <w:sz w:val="22"/>
          <w:szCs w:val="22"/>
        </w:rPr>
        <w:t>,</w:t>
      </w:r>
      <w:r w:rsidRPr="00886560">
        <w:rPr>
          <w:sz w:val="22"/>
          <w:szCs w:val="22"/>
        </w:rPr>
        <w:t xml:space="preserve"> </w:t>
      </w:r>
      <w:r w:rsidR="005A7B80">
        <w:rPr>
          <w:sz w:val="22"/>
          <w:szCs w:val="22"/>
        </w:rPr>
        <w:t xml:space="preserve">например, </w:t>
      </w:r>
      <w:r w:rsidRPr="00886560">
        <w:rPr>
          <w:sz w:val="22"/>
          <w:szCs w:val="22"/>
        </w:rPr>
        <w:t>в области высоких частот</w:t>
      </w:r>
      <w:r w:rsidR="005A7B80">
        <w:rPr>
          <w:sz w:val="22"/>
          <w:szCs w:val="22"/>
        </w:rPr>
        <w:t xml:space="preserve"> (ВЧ) и </w:t>
      </w:r>
      <w:r w:rsidRPr="00886560">
        <w:rPr>
          <w:sz w:val="22"/>
          <w:szCs w:val="22"/>
        </w:rPr>
        <w:t>сверхвысоких частот (СВЧ).</w:t>
      </w:r>
      <w:r w:rsidR="00087278">
        <w:rPr>
          <w:sz w:val="22"/>
          <w:szCs w:val="22"/>
        </w:rPr>
        <w:t xml:space="preserve"> </w:t>
      </w:r>
      <w:r w:rsidR="00AB371C" w:rsidRPr="00AB371C">
        <w:rPr>
          <w:i/>
          <w:sz w:val="22"/>
          <w:szCs w:val="22"/>
        </w:rPr>
        <w:t>В части</w:t>
      </w:r>
      <w:r w:rsidR="00AB371C">
        <w:rPr>
          <w:sz w:val="22"/>
          <w:szCs w:val="22"/>
        </w:rPr>
        <w:t xml:space="preserve"> </w:t>
      </w:r>
      <w:r w:rsidR="00087278" w:rsidRPr="00AB371C">
        <w:rPr>
          <w:i/>
          <w:sz w:val="22"/>
          <w:szCs w:val="22"/>
        </w:rPr>
        <w:t xml:space="preserve">измерений </w:t>
      </w:r>
      <w:r w:rsidR="009644F3">
        <w:rPr>
          <w:i/>
          <w:sz w:val="22"/>
          <w:szCs w:val="22"/>
        </w:rPr>
        <w:t>акустическим</w:t>
      </w:r>
      <w:r w:rsidR="009644F3" w:rsidRPr="009644F3">
        <w:rPr>
          <w:i/>
          <w:sz w:val="22"/>
          <w:szCs w:val="22"/>
        </w:rPr>
        <w:t xml:space="preserve"> и электромагнитн</w:t>
      </w:r>
      <w:r w:rsidR="009644F3">
        <w:rPr>
          <w:i/>
          <w:sz w:val="22"/>
          <w:szCs w:val="22"/>
        </w:rPr>
        <w:t xml:space="preserve">ым методом </w:t>
      </w:r>
      <w:r w:rsidR="00087278" w:rsidRPr="00AB371C">
        <w:rPr>
          <w:i/>
          <w:sz w:val="22"/>
          <w:szCs w:val="22"/>
        </w:rPr>
        <w:t>см.</w:t>
      </w:r>
      <w:r w:rsidR="00AB371C">
        <w:rPr>
          <w:i/>
          <w:sz w:val="22"/>
          <w:szCs w:val="22"/>
        </w:rPr>
        <w:t> </w:t>
      </w:r>
      <w:r w:rsidR="00087278" w:rsidRPr="00AB371C">
        <w:rPr>
          <w:i/>
          <w:sz w:val="22"/>
          <w:szCs w:val="22"/>
        </w:rPr>
        <w:t>[</w:t>
      </w:r>
      <w:r w:rsidR="0001798D" w:rsidRPr="00AB371C">
        <w:rPr>
          <w:i/>
          <w:sz w:val="22"/>
          <w:szCs w:val="22"/>
        </w:rPr>
        <w:t>1</w:t>
      </w:r>
      <w:r w:rsidR="00087278" w:rsidRPr="00AB371C">
        <w:rPr>
          <w:i/>
          <w:sz w:val="22"/>
          <w:szCs w:val="22"/>
        </w:rPr>
        <w:t>].</w:t>
      </w:r>
    </w:p>
    <w:p w14:paraId="6B045A42" w14:textId="498F2E94" w:rsidR="00722000" w:rsidRPr="00BE4D58" w:rsidRDefault="00722000" w:rsidP="00985F39"/>
    <w:p w14:paraId="33BA4EFB" w14:textId="77777777" w:rsidR="00E52646" w:rsidRPr="00BE4D58" w:rsidRDefault="00E52646" w:rsidP="00C16D65">
      <w:pPr>
        <w:pStyle w:val="1"/>
      </w:pPr>
      <w:r w:rsidRPr="00BE4D58">
        <w:t>2 Нормативные ссылки</w:t>
      </w:r>
    </w:p>
    <w:p w14:paraId="5369022E" w14:textId="01EAA972" w:rsidR="00E52646" w:rsidRPr="00BE4D58" w:rsidRDefault="00E52646" w:rsidP="00722000">
      <w:r w:rsidRPr="00BE4D58">
        <w:t xml:space="preserve">В настоящем стандарте использованы нормативные ссылки на следующие </w:t>
      </w:r>
      <w:r w:rsidR="00ED2BF0">
        <w:t xml:space="preserve">межгосударственные </w:t>
      </w:r>
      <w:r w:rsidRPr="00BE4D58">
        <w:t>стандарты:</w:t>
      </w:r>
    </w:p>
    <w:p w14:paraId="0D1E4B3E" w14:textId="2DBCDFEB" w:rsidR="002B6BA2" w:rsidRDefault="002B6BA2" w:rsidP="00886560">
      <w:pPr>
        <w:pStyle w:val="aff6"/>
        <w:spacing w:line="360" w:lineRule="auto"/>
        <w:rPr>
          <w:rFonts w:cstheme="minorBidi"/>
          <w:i/>
          <w:sz w:val="24"/>
          <w:szCs w:val="22"/>
        </w:rPr>
      </w:pPr>
      <w:r w:rsidRPr="002B6BA2">
        <w:rPr>
          <w:rFonts w:cstheme="minorBidi"/>
          <w:i/>
          <w:sz w:val="24"/>
          <w:szCs w:val="22"/>
        </w:rPr>
        <w:t>ГОСТ 7746 Трансформаторы тока. Общие технические условия</w:t>
      </w:r>
    </w:p>
    <w:p w14:paraId="7718112F" w14:textId="0C900BB8" w:rsidR="00454451" w:rsidRPr="00DB02F8" w:rsidRDefault="00ED00E3" w:rsidP="00886560">
      <w:pPr>
        <w:pStyle w:val="aff6"/>
        <w:spacing w:line="360" w:lineRule="auto"/>
        <w:rPr>
          <w:rFonts w:cstheme="minorBidi"/>
          <w:i/>
          <w:sz w:val="24"/>
          <w:szCs w:val="22"/>
        </w:rPr>
      </w:pPr>
      <w:r w:rsidRPr="00DB02F8">
        <w:rPr>
          <w:rFonts w:cstheme="minorBidi"/>
          <w:i/>
          <w:sz w:val="24"/>
          <w:szCs w:val="22"/>
        </w:rPr>
        <w:t>проект ГОСТ 1516.1 (RU.1.469-2025) Электрооборудование и электроустановки переменного тока на напряжения от 1 до 750 кВ. Требования к электрической прочности изоляции</w:t>
      </w:r>
    </w:p>
    <w:p w14:paraId="5AACA73A" w14:textId="77777777" w:rsidR="002B6BA2" w:rsidRPr="00DB02F8" w:rsidRDefault="002B6BA2" w:rsidP="002B6BA2">
      <w:pPr>
        <w:pStyle w:val="aff6"/>
        <w:spacing w:line="360" w:lineRule="auto"/>
        <w:rPr>
          <w:rFonts w:cstheme="minorBidi"/>
          <w:i/>
          <w:sz w:val="24"/>
          <w:szCs w:val="22"/>
        </w:rPr>
      </w:pPr>
      <w:r w:rsidRPr="00B54304">
        <w:rPr>
          <w:rFonts w:cstheme="minorBidi"/>
          <w:i/>
          <w:sz w:val="24"/>
          <w:szCs w:val="22"/>
        </w:rPr>
        <w:t>проект ГОСТ 1</w:t>
      </w:r>
      <w:r>
        <w:rPr>
          <w:rFonts w:cstheme="minorBidi"/>
          <w:i/>
          <w:sz w:val="24"/>
          <w:szCs w:val="22"/>
        </w:rPr>
        <w:t>1</w:t>
      </w:r>
      <w:r w:rsidRPr="00B54304">
        <w:rPr>
          <w:rFonts w:cstheme="minorBidi"/>
          <w:i/>
          <w:sz w:val="24"/>
          <w:szCs w:val="22"/>
        </w:rPr>
        <w:t xml:space="preserve">677.3 (RU.1.459-2025) Трансформаторы силовые и реакторы. </w:t>
      </w:r>
      <w:r w:rsidRPr="00DB02F8">
        <w:rPr>
          <w:rFonts w:cstheme="minorBidi"/>
          <w:i/>
          <w:sz w:val="24"/>
          <w:szCs w:val="22"/>
        </w:rPr>
        <w:t xml:space="preserve">Часть 3. Требования и методы испытаний электрической прочности изоляции </w:t>
      </w:r>
    </w:p>
    <w:p w14:paraId="5F195766" w14:textId="076117AC" w:rsidR="002371C2" w:rsidRPr="00DB02F8" w:rsidRDefault="002371C2" w:rsidP="00886560">
      <w:pPr>
        <w:pStyle w:val="aff6"/>
        <w:spacing w:line="360" w:lineRule="auto"/>
        <w:rPr>
          <w:rFonts w:cstheme="minorBidi"/>
          <w:i/>
          <w:sz w:val="24"/>
          <w:szCs w:val="22"/>
        </w:rPr>
      </w:pPr>
      <w:r w:rsidRPr="00DB02F8">
        <w:rPr>
          <w:rFonts w:cstheme="minorBidi"/>
          <w:i/>
          <w:sz w:val="24"/>
          <w:szCs w:val="22"/>
        </w:rPr>
        <w:t xml:space="preserve">ГОСТ 17512 </w:t>
      </w:r>
      <w:r w:rsidR="00CB31AB" w:rsidRPr="00DB02F8">
        <w:rPr>
          <w:rFonts w:cstheme="minorBidi"/>
          <w:i/>
          <w:sz w:val="24"/>
          <w:szCs w:val="22"/>
        </w:rPr>
        <w:t>Электрооборудование и электроустановки на напряжение 3 кВ и выше.  Методы измерения при испытаниях высоким напряжением</w:t>
      </w:r>
    </w:p>
    <w:p w14:paraId="3C9E56C0" w14:textId="12648AFB" w:rsidR="00ED2BF0" w:rsidRDefault="00ED2BF0" w:rsidP="007B1C12">
      <w:pPr>
        <w:pStyle w:val="aff6"/>
        <w:spacing w:line="360" w:lineRule="auto"/>
        <w:rPr>
          <w:rFonts w:cstheme="minorBidi"/>
          <w:sz w:val="24"/>
          <w:szCs w:val="22"/>
        </w:rPr>
      </w:pPr>
      <w:r w:rsidRPr="00BE4D58">
        <w:rPr>
          <w:rFonts w:cstheme="minorBidi"/>
          <w:sz w:val="24"/>
          <w:szCs w:val="22"/>
        </w:rPr>
        <w:t>ГОСТ CISPR 16-1-1 Требования к аппаратуре для измерения радиопомех и помехоустойчивости и методы измерения. Часть 1-1. Аппаратура для измерения радиопомех и помехоустойчивости. Измерительная аппаратура</w:t>
      </w:r>
    </w:p>
    <w:p w14:paraId="363481B9" w14:textId="06180159" w:rsidR="002525CB" w:rsidRDefault="002525CB" w:rsidP="007B1C12">
      <w:pPr>
        <w:pStyle w:val="aff6"/>
        <w:spacing w:line="360" w:lineRule="auto"/>
        <w:rPr>
          <w:rFonts w:cstheme="minorBidi"/>
          <w:i/>
          <w:sz w:val="24"/>
          <w:szCs w:val="22"/>
        </w:rPr>
      </w:pPr>
      <w:r w:rsidRPr="004D5697">
        <w:rPr>
          <w:rFonts w:cstheme="minorBidi"/>
          <w:i/>
          <w:sz w:val="24"/>
          <w:szCs w:val="22"/>
        </w:rPr>
        <w:t xml:space="preserve">ГОСТ IEC/TS 60034-18-41 Машины электрические вращающиеся. Часть 18-41. Квалификационные и типовые испытания для систем электроизоляции типа </w:t>
      </w:r>
      <w:r w:rsidRPr="004D5697">
        <w:rPr>
          <w:rFonts w:cstheme="minorBidi"/>
          <w:i/>
          <w:sz w:val="24"/>
          <w:szCs w:val="22"/>
        </w:rPr>
        <w:lastRenderedPageBreak/>
        <w:t>I, используемых во вращающихся электрических машинах с питанием от преобразователей источника напряжения</w:t>
      </w:r>
    </w:p>
    <w:p w14:paraId="61F86D66" w14:textId="4AF48FE2" w:rsidR="00F51272" w:rsidRDefault="00F51272" w:rsidP="007B1C12">
      <w:pPr>
        <w:pStyle w:val="aff6"/>
        <w:spacing w:line="360" w:lineRule="auto"/>
        <w:rPr>
          <w:rFonts w:cstheme="minorBidi"/>
          <w:i/>
          <w:sz w:val="24"/>
          <w:szCs w:val="22"/>
        </w:rPr>
      </w:pPr>
      <w:r w:rsidRPr="00F51272">
        <w:rPr>
          <w:rFonts w:cstheme="minorBidi"/>
          <w:i/>
          <w:sz w:val="24"/>
          <w:szCs w:val="22"/>
        </w:rPr>
        <w:t>ГОСТ IEC/TS 60034-18-42 Машины электрические вращающиеся. Часть 18-42. Квалификационные и приемочные испытания для систем электроизоляции, стойких к частичному разряду, типа II, используемых во вращающихся электрических машинах с питанием от преобразователей источника напряжения</w:t>
      </w:r>
    </w:p>
    <w:p w14:paraId="2340C099" w14:textId="5BA243F7" w:rsidR="00695348" w:rsidRDefault="00695348" w:rsidP="007B1C12">
      <w:pPr>
        <w:pStyle w:val="aff6"/>
        <w:spacing w:line="360" w:lineRule="auto"/>
        <w:rPr>
          <w:rFonts w:cstheme="minorBidi"/>
          <w:i/>
          <w:sz w:val="24"/>
          <w:szCs w:val="22"/>
        </w:rPr>
      </w:pPr>
      <w:r w:rsidRPr="00695348">
        <w:rPr>
          <w:rFonts w:cstheme="minorBidi"/>
          <w:i/>
          <w:sz w:val="24"/>
          <w:szCs w:val="22"/>
        </w:rPr>
        <w:t>ГОСТ IEC/TS 60034-27 Машины электрические вращающиеся. Часть 27. Измерения частичного разряда на изоляции статорной обмотки отключенных от сети вращающихся электрических машин</w:t>
      </w:r>
    </w:p>
    <w:p w14:paraId="7B163A30" w14:textId="5CC077F4" w:rsidR="00495DDE" w:rsidRDefault="00495DDE" w:rsidP="007B1C12">
      <w:pPr>
        <w:pStyle w:val="aff6"/>
        <w:spacing w:line="360" w:lineRule="auto"/>
        <w:rPr>
          <w:rFonts w:cstheme="minorBidi"/>
          <w:i/>
          <w:sz w:val="24"/>
          <w:szCs w:val="22"/>
        </w:rPr>
      </w:pPr>
      <w:r w:rsidRPr="00495DDE">
        <w:rPr>
          <w:rFonts w:cstheme="minorBidi"/>
          <w:i/>
          <w:sz w:val="24"/>
          <w:szCs w:val="22"/>
        </w:rPr>
        <w:t>ГОСТ IEC/TS 60034-27-2 Машины электрические вращающиеся. Часть 27-2. Измерения частичного разряда на изоляции статорной обмотки включенных в сеть вращающихся электрических машин</w:t>
      </w:r>
    </w:p>
    <w:p w14:paraId="5EC6C672" w14:textId="77777777" w:rsidR="00A137D3" w:rsidRDefault="00A137D3" w:rsidP="007B1C12">
      <w:pPr>
        <w:pStyle w:val="aff6"/>
        <w:spacing w:line="360" w:lineRule="auto"/>
        <w:rPr>
          <w:rFonts w:cstheme="minorBidi"/>
          <w:i/>
          <w:sz w:val="24"/>
          <w:szCs w:val="22"/>
        </w:rPr>
      </w:pPr>
    </w:p>
    <w:p w14:paraId="420148D7" w14:textId="77777777" w:rsidR="00695348" w:rsidRPr="00DB02F8" w:rsidRDefault="00695348" w:rsidP="007B1C12">
      <w:pPr>
        <w:pStyle w:val="aff6"/>
        <w:spacing w:line="360" w:lineRule="auto"/>
        <w:rPr>
          <w:rFonts w:cstheme="minorBidi"/>
          <w:i/>
          <w:sz w:val="24"/>
          <w:szCs w:val="22"/>
        </w:rPr>
      </w:pPr>
    </w:p>
    <w:p w14:paraId="7CFED280" w14:textId="77777777" w:rsidR="00AC5C61" w:rsidRPr="002525CB" w:rsidRDefault="00AC5C61" w:rsidP="00886560">
      <w:pPr>
        <w:pStyle w:val="aff6"/>
        <w:spacing w:line="360" w:lineRule="auto"/>
        <w:rPr>
          <w:rFonts w:cstheme="minorBidi"/>
          <w:sz w:val="24"/>
          <w:szCs w:val="22"/>
        </w:rPr>
      </w:pPr>
    </w:p>
    <w:p w14:paraId="14DC8D23" w14:textId="68E66528" w:rsidR="00E47558" w:rsidRPr="00AC5C61" w:rsidRDefault="00D13D78" w:rsidP="00D13D78">
      <w:pPr>
        <w:rPr>
          <w:i/>
          <w:sz w:val="22"/>
        </w:rPr>
      </w:pPr>
      <w:r w:rsidRPr="00886560">
        <w:rPr>
          <w:spacing w:val="40"/>
          <w:sz w:val="22"/>
        </w:rPr>
        <w:t>Примечание</w:t>
      </w:r>
      <w:r w:rsidRPr="00886560">
        <w:rPr>
          <w:sz w:val="22"/>
        </w:rPr>
        <w:t>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463AD5EE" w14:textId="77777777" w:rsidR="000A16D4" w:rsidRPr="00BE4D58" w:rsidRDefault="000A16D4" w:rsidP="000A16D4"/>
    <w:bookmarkEnd w:id="5"/>
    <w:bookmarkEnd w:id="6"/>
    <w:bookmarkEnd w:id="7"/>
    <w:bookmarkEnd w:id="8"/>
    <w:p w14:paraId="3A93C1DE" w14:textId="77777777" w:rsidR="00862174" w:rsidRPr="00BE4D58" w:rsidRDefault="00862174" w:rsidP="00C16D65">
      <w:pPr>
        <w:pStyle w:val="1"/>
      </w:pPr>
      <w:r w:rsidRPr="00BE4D58">
        <w:t>3 Термины и определения</w:t>
      </w:r>
    </w:p>
    <w:p w14:paraId="629DE111" w14:textId="01ECFC05" w:rsidR="00862174" w:rsidRPr="00BE4D58" w:rsidRDefault="00D13D78" w:rsidP="000A16D4">
      <w:pPr>
        <w:rPr>
          <w:color w:val="000000"/>
        </w:rPr>
      </w:pPr>
      <w:r w:rsidRPr="00BE4D58">
        <w:t xml:space="preserve">В настоящем стандарте применены термины по </w:t>
      </w:r>
      <w:r w:rsidR="00DC52B5" w:rsidRPr="00BE4D58">
        <w:rPr>
          <w:i/>
        </w:rPr>
        <w:t xml:space="preserve">проекту </w:t>
      </w:r>
      <w:r w:rsidRPr="00BE4D58">
        <w:rPr>
          <w:i/>
        </w:rPr>
        <w:t>ГОСТ 1516.1</w:t>
      </w:r>
      <w:r w:rsidR="00AC5C61">
        <w:rPr>
          <w:i/>
        </w:rPr>
        <w:t xml:space="preserve"> </w:t>
      </w:r>
      <w:r w:rsidR="00AC5C61" w:rsidRPr="00AC5C61">
        <w:rPr>
          <w:i/>
        </w:rPr>
        <w:t>(RU.1.469-2025)</w:t>
      </w:r>
      <w:r w:rsidRPr="00BE4D58">
        <w:t>, а также следующие термины с соответствующими определениями</w:t>
      </w:r>
      <w:r w:rsidR="002378F6">
        <w:t>:</w:t>
      </w:r>
    </w:p>
    <w:p w14:paraId="084FA8C8" w14:textId="22F0490B" w:rsidR="00660993" w:rsidRPr="00BE4D58" w:rsidRDefault="00660993" w:rsidP="00660993">
      <w:pPr>
        <w:pStyle w:val="NOTE"/>
        <w:spacing w:after="0" w:line="360" w:lineRule="auto"/>
        <w:rPr>
          <w:rFonts w:cs="Arial"/>
          <w:color w:val="000000"/>
          <w:sz w:val="24"/>
          <w:szCs w:val="24"/>
          <w:lang w:val="ru-RU"/>
        </w:rPr>
      </w:pPr>
      <w:r w:rsidRPr="00BE4D58">
        <w:rPr>
          <w:rFonts w:cs="Arial"/>
          <w:noProof w:val="0"/>
          <w:color w:val="000000"/>
          <w:sz w:val="24"/>
          <w:szCs w:val="24"/>
          <w:lang w:val="ru-RU"/>
        </w:rPr>
        <w:lastRenderedPageBreak/>
        <w:t>3.1 </w:t>
      </w:r>
      <w:r w:rsidRPr="00886560">
        <w:rPr>
          <w:rFonts w:cs="Arial"/>
          <w:b/>
          <w:noProof w:val="0"/>
          <w:color w:val="000000"/>
          <w:spacing w:val="0"/>
          <w:sz w:val="24"/>
          <w:szCs w:val="24"/>
          <w:lang w:val="ru-RU"/>
        </w:rPr>
        <w:t>амплитудно-фазовая диаграмма</w:t>
      </w:r>
      <w:r w:rsidRPr="00886560">
        <w:rPr>
          <w:rFonts w:cs="Arial"/>
          <w:b/>
          <w:color w:val="000000"/>
          <w:spacing w:val="0"/>
          <w:sz w:val="24"/>
          <w:szCs w:val="24"/>
          <w:lang w:val="ru-RU"/>
        </w:rPr>
        <w:t>:</w:t>
      </w:r>
      <w:r w:rsidRPr="00886560">
        <w:rPr>
          <w:spacing w:val="0"/>
          <w:lang w:val="ru-RU"/>
        </w:rPr>
        <w:t> </w:t>
      </w:r>
      <w:r w:rsidRPr="00886560">
        <w:rPr>
          <w:rFonts w:cs="Arial"/>
          <w:color w:val="000000"/>
          <w:spacing w:val="0"/>
          <w:sz w:val="24"/>
          <w:szCs w:val="24"/>
          <w:lang w:val="ru-RU"/>
        </w:rPr>
        <w:t xml:space="preserve">Отображение зависимости </w:t>
      </w:r>
      <w:r w:rsidR="004A6B13">
        <w:rPr>
          <w:rFonts w:cs="Arial"/>
          <w:color w:val="000000"/>
          <w:spacing w:val="0"/>
          <w:sz w:val="24"/>
          <w:szCs w:val="24"/>
          <w:lang w:val="ru-RU"/>
        </w:rPr>
        <w:t xml:space="preserve">числа </w:t>
      </w:r>
      <w:r w:rsidR="004A6B13" w:rsidRPr="004A6B13">
        <w:rPr>
          <w:rFonts w:cs="Arial"/>
          <w:i/>
          <w:color w:val="000000"/>
          <w:spacing w:val="0"/>
          <w:sz w:val="24"/>
          <w:szCs w:val="24"/>
        </w:rPr>
        <w:t>n</w:t>
      </w:r>
      <w:r w:rsidR="004A6B13" w:rsidRPr="004A6B13">
        <w:rPr>
          <w:rFonts w:cs="Arial"/>
          <w:i/>
          <w:color w:val="000000"/>
          <w:spacing w:val="0"/>
          <w:sz w:val="24"/>
          <w:szCs w:val="24"/>
          <w:vertAlign w:val="subscript"/>
        </w:rPr>
        <w:t>i</w:t>
      </w:r>
      <w:r w:rsidR="004A6B13" w:rsidRPr="004A6B13">
        <w:rPr>
          <w:rFonts w:cs="Arial"/>
          <w:color w:val="000000"/>
          <w:spacing w:val="0"/>
          <w:sz w:val="24"/>
          <w:szCs w:val="24"/>
          <w:lang w:val="ru-RU"/>
        </w:rPr>
        <w:t xml:space="preserve"> </w:t>
      </w:r>
      <w:r w:rsidR="004A6B13">
        <w:rPr>
          <w:rFonts w:cs="Arial"/>
          <w:color w:val="000000"/>
          <w:spacing w:val="0"/>
          <w:sz w:val="24"/>
          <w:szCs w:val="24"/>
          <w:lang w:val="ru-RU"/>
        </w:rPr>
        <w:t xml:space="preserve">импульсов ЧР с </w:t>
      </w:r>
      <w:r w:rsidRPr="00886560">
        <w:rPr>
          <w:rFonts w:cs="Arial"/>
          <w:color w:val="000000"/>
          <w:spacing w:val="0"/>
          <w:sz w:val="24"/>
          <w:szCs w:val="24"/>
          <w:lang w:val="ru-RU"/>
        </w:rPr>
        <w:t>кажущ</w:t>
      </w:r>
      <w:r w:rsidR="004A6B13">
        <w:rPr>
          <w:rFonts w:cs="Arial"/>
          <w:color w:val="000000"/>
          <w:spacing w:val="0"/>
          <w:sz w:val="24"/>
          <w:szCs w:val="24"/>
          <w:lang w:val="ru-RU"/>
        </w:rPr>
        <w:t>имся</w:t>
      </w:r>
      <w:r w:rsidRPr="00886560">
        <w:rPr>
          <w:rFonts w:cs="Arial"/>
          <w:color w:val="000000"/>
          <w:spacing w:val="0"/>
          <w:sz w:val="24"/>
          <w:szCs w:val="24"/>
          <w:lang w:val="ru-RU"/>
        </w:rPr>
        <w:t xml:space="preserve"> заряд</w:t>
      </w:r>
      <w:r w:rsidR="004A6B13">
        <w:rPr>
          <w:rFonts w:cs="Arial"/>
          <w:color w:val="000000"/>
          <w:spacing w:val="0"/>
          <w:sz w:val="24"/>
          <w:szCs w:val="24"/>
          <w:lang w:val="ru-RU"/>
        </w:rPr>
        <w:t>ом</w:t>
      </w:r>
      <w:r w:rsidRPr="00886560">
        <w:rPr>
          <w:rFonts w:cs="Arial"/>
          <w:color w:val="000000"/>
          <w:spacing w:val="0"/>
          <w:sz w:val="24"/>
          <w:szCs w:val="24"/>
          <w:lang w:val="ru-RU"/>
        </w:rPr>
        <w:t xml:space="preserve"> </w:t>
      </w:r>
      <w:r w:rsidRPr="00886560">
        <w:rPr>
          <w:rFonts w:ascii="Times New Roman" w:hAnsi="Times New Roman"/>
          <w:i/>
          <w:color w:val="000000"/>
          <w:spacing w:val="0"/>
          <w:sz w:val="24"/>
          <w:szCs w:val="24"/>
          <w:lang w:val="ru-RU"/>
        </w:rPr>
        <w:t>q</w:t>
      </w:r>
      <w:r w:rsidR="004A6B13" w:rsidRPr="004A6B13">
        <w:rPr>
          <w:rFonts w:ascii="Times New Roman" w:hAnsi="Times New Roman"/>
          <w:i/>
          <w:color w:val="000000"/>
          <w:spacing w:val="0"/>
          <w:sz w:val="24"/>
          <w:szCs w:val="24"/>
          <w:vertAlign w:val="subscript"/>
        </w:rPr>
        <w:t>i</w:t>
      </w:r>
      <w:r w:rsidRPr="00886560">
        <w:rPr>
          <w:rFonts w:cs="Arial"/>
          <w:color w:val="000000"/>
          <w:spacing w:val="0"/>
          <w:sz w:val="24"/>
          <w:szCs w:val="24"/>
          <w:lang w:val="ru-RU"/>
        </w:rPr>
        <w:t xml:space="preserve"> от фазового угла </w:t>
      </w:r>
      <w:r w:rsidRPr="00886560">
        <w:rPr>
          <w:rFonts w:ascii="Times New Roman" w:hAnsi="Times New Roman"/>
          <w:color w:val="000000"/>
          <w:spacing w:val="0"/>
          <w:sz w:val="24"/>
          <w:szCs w:val="24"/>
          <w:lang w:val="ru-RU"/>
        </w:rPr>
        <w:t>φ</w:t>
      </w:r>
      <w:r w:rsidRPr="00886560">
        <w:rPr>
          <w:rFonts w:ascii="Times New Roman" w:hAnsi="Times New Roman"/>
          <w:color w:val="000000"/>
          <w:spacing w:val="0"/>
          <w:sz w:val="24"/>
          <w:szCs w:val="24"/>
          <w:vertAlign w:val="subscript"/>
          <w:lang w:val="ru-RU"/>
        </w:rPr>
        <w:t>i</w:t>
      </w:r>
      <w:r w:rsidRPr="00886560">
        <w:rPr>
          <w:rFonts w:cs="Arial"/>
          <w:color w:val="000000"/>
          <w:spacing w:val="0"/>
          <w:sz w:val="24"/>
          <w:szCs w:val="24"/>
          <w:lang w:val="ru-RU"/>
        </w:rPr>
        <w:t xml:space="preserve">, зарегистрированных в течение заданного интервала времени </w:t>
      </w:r>
      <w:r w:rsidRPr="00886560">
        <w:rPr>
          <w:rFonts w:ascii="Times New Roman" w:hAnsi="Times New Roman"/>
          <w:color w:val="000000"/>
          <w:spacing w:val="0"/>
          <w:sz w:val="24"/>
          <w:szCs w:val="24"/>
          <w:lang w:val="ru-RU"/>
        </w:rPr>
        <w:t>∆</w:t>
      </w:r>
      <w:r w:rsidRPr="00886560">
        <w:rPr>
          <w:rFonts w:ascii="Times New Roman" w:hAnsi="Times New Roman"/>
          <w:i/>
          <w:color w:val="000000"/>
          <w:spacing w:val="0"/>
          <w:sz w:val="24"/>
          <w:szCs w:val="24"/>
          <w:lang w:val="ru-RU"/>
        </w:rPr>
        <w:t>t</w:t>
      </w:r>
      <w:r w:rsidR="002378F6" w:rsidRPr="00886560">
        <w:rPr>
          <w:rFonts w:ascii="Times New Roman" w:hAnsi="Times New Roman"/>
          <w:i/>
          <w:color w:val="000000"/>
          <w:spacing w:val="0"/>
          <w:sz w:val="24"/>
          <w:szCs w:val="24"/>
          <w:lang w:val="ru-RU"/>
        </w:rPr>
        <w:t>.</w:t>
      </w:r>
    </w:p>
    <w:p w14:paraId="403ED4C1" w14:textId="77777777" w:rsidR="002378F6" w:rsidRDefault="002378F6" w:rsidP="002378F6">
      <w:pPr>
        <w:rPr>
          <w:spacing w:val="30"/>
          <w:sz w:val="22"/>
        </w:rPr>
      </w:pPr>
    </w:p>
    <w:p w14:paraId="730AAB23" w14:textId="0006D560" w:rsidR="00660993" w:rsidRPr="00BE4D58" w:rsidRDefault="00660993" w:rsidP="00E17F76">
      <w:pPr>
        <w:rPr>
          <w:sz w:val="22"/>
        </w:rPr>
      </w:pPr>
      <w:r w:rsidRPr="00BE4D58">
        <w:rPr>
          <w:spacing w:val="30"/>
          <w:sz w:val="22"/>
        </w:rPr>
        <w:t>Примечание</w:t>
      </w:r>
      <w:r w:rsidRPr="00BE4D58">
        <w:rPr>
          <w:sz w:val="22"/>
        </w:rPr>
        <w:t xml:space="preserve"> – См. </w:t>
      </w:r>
      <w:r w:rsidR="002378F6">
        <w:rPr>
          <w:sz w:val="22"/>
        </w:rPr>
        <w:t>п</w:t>
      </w:r>
      <w:r w:rsidRPr="00BE4D58">
        <w:rPr>
          <w:sz w:val="22"/>
        </w:rPr>
        <w:t>риложение Д, рисунок Д.3.</w:t>
      </w:r>
    </w:p>
    <w:p w14:paraId="2A609F3D" w14:textId="77777777" w:rsidR="002378F6" w:rsidRDefault="002378F6" w:rsidP="00660993"/>
    <w:p w14:paraId="2F6D7D51" w14:textId="756A4134" w:rsidR="00660993" w:rsidRPr="00BE4D58" w:rsidRDefault="00660993" w:rsidP="00660993">
      <w:r w:rsidRPr="00BE4D58">
        <w:t xml:space="preserve">3.2 </w:t>
      </w:r>
      <w:r w:rsidRPr="00BE4D58">
        <w:rPr>
          <w:b/>
        </w:rPr>
        <w:t xml:space="preserve">время возникновения импульса ЧР </w:t>
      </w:r>
      <w:r w:rsidRPr="00BE4D58">
        <w:rPr>
          <w:b/>
          <w:i/>
        </w:rPr>
        <w:t>t</w:t>
      </w:r>
      <w:r w:rsidRPr="00BE4D58">
        <w:rPr>
          <w:b/>
          <w:vertAlign w:val="subscript"/>
        </w:rPr>
        <w:t>i</w:t>
      </w:r>
      <w:r w:rsidRPr="00BE4D58">
        <w:rPr>
          <w:b/>
        </w:rPr>
        <w:t>:</w:t>
      </w:r>
      <w:r w:rsidRPr="00BE4D58">
        <w:t xml:space="preserve"> Время, измеренное между предшествующим переходом через ноль в полупериод положительной полярности испытательного напряжения и моментом возникновения импульса ЧР</w:t>
      </w:r>
      <w:r w:rsidR="00D041DB">
        <w:t>.</w:t>
      </w:r>
    </w:p>
    <w:p w14:paraId="2BC661BF" w14:textId="71605DE7" w:rsidR="00C734E2" w:rsidRPr="00BE4D58" w:rsidRDefault="00C734E2" w:rsidP="00C734E2">
      <w:r w:rsidRPr="00BE4D58">
        <w:t>3.3</w:t>
      </w:r>
      <w:r w:rsidRPr="00BE4D58">
        <w:rPr>
          <w:b/>
        </w:rPr>
        <w:t xml:space="preserve"> </w:t>
      </w:r>
      <w:r w:rsidR="00E26F48" w:rsidRPr="00BE4D58">
        <w:rPr>
          <w:b/>
        </w:rPr>
        <w:t xml:space="preserve">мертвое </w:t>
      </w:r>
      <w:r w:rsidRPr="00BE4D58">
        <w:rPr>
          <w:b/>
        </w:rPr>
        <w:t xml:space="preserve">время </w:t>
      </w:r>
      <w:r w:rsidRPr="00BE4D58">
        <w:rPr>
          <w:rFonts w:ascii="Times New Roman" w:hAnsi="Times New Roman" w:cs="Times New Roman"/>
          <w:b/>
          <w:i/>
          <w:lang w:val="en-US"/>
        </w:rPr>
        <w:t>t</w:t>
      </w:r>
      <w:r w:rsidR="00E26F48" w:rsidRPr="00BE4D58">
        <w:rPr>
          <w:rFonts w:ascii="Times New Roman" w:hAnsi="Times New Roman" w:cs="Times New Roman"/>
          <w:b/>
          <w:vertAlign w:val="subscript"/>
        </w:rPr>
        <w:t>мв</w:t>
      </w:r>
      <w:r w:rsidRPr="00BE4D58">
        <w:rPr>
          <w:b/>
          <w:bCs/>
        </w:rPr>
        <w:t>:</w:t>
      </w:r>
      <w:r w:rsidR="00D041DB">
        <w:t xml:space="preserve"> П</w:t>
      </w:r>
      <w:r w:rsidRPr="00BE4D58">
        <w:t xml:space="preserve">ериод времени, необходимый для успешной оцифровки импульса ЧР, в течение которого прибор не принимает и не обрабатывает или игнорирует </w:t>
      </w:r>
      <w:r w:rsidR="00146E58" w:rsidRPr="00BE4D58">
        <w:t xml:space="preserve">следующие </w:t>
      </w:r>
      <w:r w:rsidRPr="00BE4D58">
        <w:t>импульсы.</w:t>
      </w:r>
    </w:p>
    <w:p w14:paraId="0CC198F9" w14:textId="77777777" w:rsidR="00D041DB" w:rsidRDefault="00D041DB" w:rsidP="00C734E2">
      <w:pPr>
        <w:tabs>
          <w:tab w:val="left" w:pos="709"/>
          <w:tab w:val="center" w:pos="4536"/>
          <w:tab w:val="right" w:pos="9072"/>
        </w:tabs>
        <w:rPr>
          <w:rFonts w:eastAsia="MS Mincho" w:cs="Arial"/>
          <w:noProof/>
          <w:color w:val="000000"/>
          <w:spacing w:val="40"/>
          <w:sz w:val="22"/>
          <w:lang w:eastAsia="ja-JP"/>
        </w:rPr>
      </w:pPr>
    </w:p>
    <w:p w14:paraId="74A0A9A3" w14:textId="575C58A5" w:rsidR="00C734E2" w:rsidRPr="00E17F76" w:rsidRDefault="00C734E2" w:rsidP="00C734E2">
      <w:pPr>
        <w:tabs>
          <w:tab w:val="left" w:pos="709"/>
          <w:tab w:val="center" w:pos="4536"/>
          <w:tab w:val="right" w:pos="9072"/>
        </w:tabs>
        <w:rPr>
          <w:rFonts w:eastAsia="MS Mincho" w:cs="Arial"/>
          <w:noProof/>
          <w:color w:val="000000"/>
          <w:spacing w:val="40"/>
          <w:sz w:val="22"/>
          <w:lang w:eastAsia="ja-JP"/>
        </w:rPr>
      </w:pPr>
      <w:r w:rsidRPr="00E17F76">
        <w:rPr>
          <w:rFonts w:eastAsia="MS Mincho" w:cs="Arial"/>
          <w:noProof/>
          <w:color w:val="000000"/>
          <w:spacing w:val="40"/>
          <w:sz w:val="22"/>
          <w:lang w:eastAsia="ja-JP"/>
        </w:rPr>
        <w:t>Примечания</w:t>
      </w:r>
    </w:p>
    <w:p w14:paraId="5298B678" w14:textId="40714F6E" w:rsidR="00C734E2" w:rsidRPr="00E17F76" w:rsidRDefault="00C734E2" w:rsidP="00C734E2">
      <w:pPr>
        <w:tabs>
          <w:tab w:val="left" w:pos="709"/>
          <w:tab w:val="center" w:pos="4536"/>
          <w:tab w:val="right" w:pos="9072"/>
        </w:tabs>
        <w:rPr>
          <w:rFonts w:eastAsia="MS Mincho" w:cs="Arial"/>
          <w:noProof/>
          <w:color w:val="000000"/>
          <w:sz w:val="22"/>
          <w:lang w:eastAsia="ja-JP"/>
        </w:rPr>
      </w:pPr>
      <w:r w:rsidRPr="00E17F76">
        <w:rPr>
          <w:rFonts w:eastAsia="MS Mincho" w:cs="Arial"/>
          <w:noProof/>
          <w:color w:val="000000"/>
          <w:sz w:val="22"/>
          <w:lang w:eastAsia="ja-JP"/>
        </w:rPr>
        <w:t>1  </w:t>
      </w:r>
      <w:r w:rsidR="00E26F48" w:rsidRPr="00E17F76">
        <w:rPr>
          <w:rFonts w:eastAsia="MS Mincho" w:cs="Arial"/>
          <w:noProof/>
          <w:color w:val="000000"/>
          <w:sz w:val="22"/>
          <w:lang w:eastAsia="ja-JP"/>
        </w:rPr>
        <w:t>Мертвое в</w:t>
      </w:r>
      <w:r w:rsidRPr="00E17F76">
        <w:rPr>
          <w:rFonts w:eastAsia="MS Mincho" w:cs="Arial"/>
          <w:noProof/>
          <w:color w:val="000000"/>
          <w:sz w:val="22"/>
          <w:lang w:eastAsia="ja-JP"/>
        </w:rPr>
        <w:t>ремя тесно связано с разрешающим временем импульсов.</w:t>
      </w:r>
    </w:p>
    <w:p w14:paraId="479CF4EE" w14:textId="46C2D3FD" w:rsidR="00C734E2" w:rsidRDefault="00C734E2" w:rsidP="00C734E2">
      <w:pPr>
        <w:tabs>
          <w:tab w:val="left" w:pos="709"/>
          <w:tab w:val="center" w:pos="4536"/>
          <w:tab w:val="right" w:pos="9072"/>
        </w:tabs>
        <w:rPr>
          <w:rFonts w:eastAsia="MS Mincho" w:cs="Arial"/>
          <w:noProof/>
          <w:color w:val="000000"/>
          <w:sz w:val="22"/>
          <w:lang w:eastAsia="ja-JP"/>
        </w:rPr>
      </w:pPr>
      <w:r w:rsidRPr="00E17F76">
        <w:rPr>
          <w:rFonts w:eastAsia="MS Mincho" w:cs="Arial"/>
          <w:noProof/>
          <w:color w:val="000000"/>
          <w:sz w:val="22"/>
          <w:lang w:eastAsia="ja-JP"/>
        </w:rPr>
        <w:t>2  </w:t>
      </w:r>
      <w:r w:rsidR="00E26F48" w:rsidRPr="00E17F76">
        <w:rPr>
          <w:rFonts w:eastAsia="MS Mincho" w:cs="Arial"/>
          <w:noProof/>
          <w:color w:val="000000"/>
          <w:sz w:val="22"/>
          <w:lang w:eastAsia="ja-JP"/>
        </w:rPr>
        <w:t xml:space="preserve">Мертвое время </w:t>
      </w:r>
      <w:r w:rsidRPr="00E17F76">
        <w:rPr>
          <w:rFonts w:eastAsia="MS Mincho" w:cs="Arial"/>
          <w:noProof/>
          <w:color w:val="000000"/>
          <w:sz w:val="22"/>
          <w:lang w:eastAsia="ja-JP"/>
        </w:rPr>
        <w:t>вводится для того, чтобы в случае входных сигналов с сильными колебаниями избежать ложного или повторного срабатывания на последующие колебания одного и того же импульса.</w:t>
      </w:r>
    </w:p>
    <w:p w14:paraId="3B4B6B33" w14:textId="77777777" w:rsidR="00D041DB" w:rsidRPr="00E17F76" w:rsidRDefault="00D041DB" w:rsidP="00C734E2">
      <w:pPr>
        <w:tabs>
          <w:tab w:val="left" w:pos="709"/>
          <w:tab w:val="center" w:pos="4536"/>
          <w:tab w:val="right" w:pos="9072"/>
        </w:tabs>
        <w:rPr>
          <w:rFonts w:eastAsia="MS Mincho" w:cs="Arial"/>
          <w:noProof/>
          <w:color w:val="000000"/>
          <w:sz w:val="22"/>
          <w:lang w:eastAsia="ja-JP"/>
        </w:rPr>
      </w:pPr>
    </w:p>
    <w:p w14:paraId="7A2B0147" w14:textId="032EE6DD" w:rsidR="00871CD3" w:rsidRDefault="00C734E2" w:rsidP="00C734E2">
      <w:r w:rsidRPr="00BE4D58">
        <w:t>3.4</w:t>
      </w:r>
      <w:r w:rsidRPr="00BE4D58">
        <w:rPr>
          <w:lang w:val="en-US"/>
        </w:rPr>
        <w:t> </w:t>
      </w:r>
      <w:r w:rsidRPr="00BE4D58">
        <w:rPr>
          <w:b/>
        </w:rPr>
        <w:t>измеритель радиопомех</w:t>
      </w:r>
      <w:r w:rsidRPr="00BE4D58">
        <w:rPr>
          <w:b/>
          <w:bCs/>
        </w:rPr>
        <w:t>:</w:t>
      </w:r>
      <w:r w:rsidRPr="00BE4D58">
        <w:t xml:space="preserve"> Специализированный измерительный приемник, использующий взвешенные квазипиковые радиочастотные измерения на частоте B</w:t>
      </w:r>
      <w:r w:rsidR="00886560" w:rsidRPr="00886560">
        <w:t xml:space="preserve"> </w:t>
      </w:r>
      <w:r w:rsidR="00886560">
        <w:t xml:space="preserve">по </w:t>
      </w:r>
      <w:r w:rsidR="00886560" w:rsidRPr="00DB02F8">
        <w:rPr>
          <w:i/>
        </w:rPr>
        <w:t>ГОСТ CISPR 16-1-1</w:t>
      </w:r>
      <w:r w:rsidR="00871CD3">
        <w:t>.</w:t>
      </w:r>
    </w:p>
    <w:p w14:paraId="50AAA022" w14:textId="77777777" w:rsidR="00D60615" w:rsidRDefault="00D60615" w:rsidP="00C734E2"/>
    <w:p w14:paraId="20CC1778" w14:textId="69E57E6D" w:rsidR="00C734E2" w:rsidRDefault="00871CD3" w:rsidP="00C734E2">
      <w:pPr>
        <w:rPr>
          <w:sz w:val="22"/>
        </w:rPr>
      </w:pPr>
      <w:r w:rsidRPr="00886560">
        <w:rPr>
          <w:spacing w:val="40"/>
          <w:sz w:val="22"/>
        </w:rPr>
        <w:t>Примечан</w:t>
      </w:r>
      <w:r w:rsidR="00886560">
        <w:rPr>
          <w:spacing w:val="40"/>
          <w:sz w:val="22"/>
        </w:rPr>
        <w:t xml:space="preserve">ие – </w:t>
      </w:r>
      <w:r w:rsidR="00D83881" w:rsidRPr="00886560">
        <w:rPr>
          <w:sz w:val="22"/>
        </w:rPr>
        <w:t>Данный</w:t>
      </w:r>
      <w:r w:rsidR="00C734E2" w:rsidRPr="00886560">
        <w:rPr>
          <w:sz w:val="22"/>
        </w:rPr>
        <w:t xml:space="preserve"> прибор </w:t>
      </w:r>
      <w:r w:rsidR="000B323F" w:rsidRPr="00886560">
        <w:rPr>
          <w:sz w:val="22"/>
        </w:rPr>
        <w:t>использ</w:t>
      </w:r>
      <w:r w:rsidR="00842FCC" w:rsidRPr="00886560">
        <w:rPr>
          <w:sz w:val="22"/>
        </w:rPr>
        <w:t>уют</w:t>
      </w:r>
      <w:r w:rsidR="00C734E2" w:rsidRPr="00886560">
        <w:rPr>
          <w:sz w:val="22"/>
        </w:rPr>
        <w:t xml:space="preserve"> для обнаружения источников коронного разряда высокого уровня, которые созда</w:t>
      </w:r>
      <w:r w:rsidR="00842FCC" w:rsidRPr="00886560">
        <w:rPr>
          <w:sz w:val="22"/>
        </w:rPr>
        <w:t>ют</w:t>
      </w:r>
      <w:r w:rsidR="00C734E2" w:rsidRPr="00886560">
        <w:rPr>
          <w:sz w:val="22"/>
        </w:rPr>
        <w:t xml:space="preserve"> помехи для передачи радиосигналов в диапазонах длинных </w:t>
      </w:r>
      <w:r w:rsidR="004A6B13">
        <w:rPr>
          <w:sz w:val="22"/>
        </w:rPr>
        <w:t xml:space="preserve">и средних </w:t>
      </w:r>
      <w:r w:rsidR="00C734E2" w:rsidRPr="00886560">
        <w:rPr>
          <w:sz w:val="22"/>
        </w:rPr>
        <w:t>волн.</w:t>
      </w:r>
    </w:p>
    <w:p w14:paraId="3406A4AC" w14:textId="77777777" w:rsidR="00D60615" w:rsidRPr="00886560" w:rsidRDefault="00D60615" w:rsidP="00C734E2">
      <w:pPr>
        <w:rPr>
          <w:sz w:val="22"/>
        </w:rPr>
      </w:pPr>
    </w:p>
    <w:p w14:paraId="04141991" w14:textId="625453EA" w:rsidR="00C734E2" w:rsidRDefault="00C734E2" w:rsidP="00C734E2">
      <w:r w:rsidRPr="00BE4D58">
        <w:rPr>
          <w:kern w:val="28"/>
        </w:rPr>
        <w:t>3.5</w:t>
      </w:r>
      <w:r w:rsidRPr="00BE4D58">
        <w:rPr>
          <w:rFonts w:eastAsiaTheme="minorHAnsi"/>
          <w:szCs w:val="24"/>
          <w:lang w:eastAsia="en-US"/>
        </w:rPr>
        <w:t> </w:t>
      </w:r>
      <w:r w:rsidRPr="00BE4D58">
        <w:rPr>
          <w:b/>
          <w:kern w:val="28"/>
        </w:rPr>
        <w:t>импульс частичного разряда (импульс ЧР)</w:t>
      </w:r>
      <w:r w:rsidRPr="00BE4D58">
        <w:rPr>
          <w:b/>
        </w:rPr>
        <w:t>:</w:t>
      </w:r>
      <w:r w:rsidRPr="00BE4D58">
        <w:rPr>
          <w:i/>
        </w:rPr>
        <w:t> </w:t>
      </w:r>
      <w:r w:rsidR="00886560">
        <w:t>Сигнал, который с</w:t>
      </w:r>
      <w:r w:rsidRPr="00BE4D58">
        <w:t>оздается частичным разрядом внутри испытуемого объекта</w:t>
      </w:r>
      <w:r w:rsidR="00886560">
        <w:t xml:space="preserve"> и</w:t>
      </w:r>
      <w:r w:rsidR="00886560" w:rsidRPr="00BE4D58">
        <w:t xml:space="preserve"> </w:t>
      </w:r>
      <w:r w:rsidRPr="00BE4D58">
        <w:t>измеряется с помощью подходящих схем измерений, включенных в испытательную схему.</w:t>
      </w:r>
    </w:p>
    <w:p w14:paraId="6F4BD5FE" w14:textId="77777777" w:rsidR="00A84613" w:rsidRPr="00BE4D58" w:rsidRDefault="00A84613" w:rsidP="00C734E2"/>
    <w:p w14:paraId="12258840" w14:textId="2D848C47" w:rsidR="00C734E2" w:rsidRDefault="00C734E2" w:rsidP="00C734E2">
      <w:pPr>
        <w:pStyle w:val="14"/>
        <w:rPr>
          <w:sz w:val="22"/>
          <w:szCs w:val="22"/>
        </w:rPr>
      </w:pPr>
      <w:r w:rsidRPr="00886560">
        <w:rPr>
          <w:spacing w:val="40"/>
          <w:sz w:val="22"/>
          <w:szCs w:val="22"/>
        </w:rPr>
        <w:t>Примечание</w:t>
      </w:r>
      <w:r w:rsidRPr="00886560">
        <w:rPr>
          <w:sz w:val="22"/>
          <w:szCs w:val="22"/>
        </w:rPr>
        <w:t xml:space="preserve"> – Частичный разряд, возникающий в испытуемом объекте, создает импульс тока в месте его возникновения. Измерительный элемент (датчик), соответствующий требованиям настоящего стандарта</w:t>
      </w:r>
      <w:r w:rsidRPr="00DA1299">
        <w:rPr>
          <w:sz w:val="22"/>
          <w:szCs w:val="22"/>
        </w:rPr>
        <w:t xml:space="preserve">, выдает на своем выходе сигнал тока или напряжения, пропорциональный заряду импульса </w:t>
      </w:r>
      <w:r w:rsidR="008B42ED">
        <w:rPr>
          <w:sz w:val="22"/>
          <w:szCs w:val="22"/>
        </w:rPr>
        <w:t xml:space="preserve">тока </w:t>
      </w:r>
      <w:r w:rsidRPr="00DA1299">
        <w:rPr>
          <w:sz w:val="22"/>
          <w:szCs w:val="22"/>
        </w:rPr>
        <w:t>ЧР.</w:t>
      </w:r>
    </w:p>
    <w:p w14:paraId="4B5D5334" w14:textId="77777777" w:rsidR="00A84613" w:rsidRPr="00DA1299" w:rsidRDefault="00A84613" w:rsidP="00C734E2">
      <w:pPr>
        <w:pStyle w:val="14"/>
        <w:rPr>
          <w:sz w:val="22"/>
          <w:szCs w:val="22"/>
        </w:rPr>
      </w:pPr>
    </w:p>
    <w:p w14:paraId="1564DBF7" w14:textId="19BDAE66" w:rsidR="00C734E2" w:rsidRPr="00BE4D58" w:rsidRDefault="00C734E2" w:rsidP="00C734E2">
      <w:pPr>
        <w:pStyle w:val="TERM-number"/>
        <w:spacing w:before="0" w:line="360" w:lineRule="auto"/>
        <w:rPr>
          <w:rFonts w:cs="Arial"/>
          <w:b w:val="0"/>
          <w:color w:val="000000"/>
          <w:sz w:val="24"/>
          <w:szCs w:val="24"/>
          <w:lang w:val="ru-RU"/>
        </w:rPr>
      </w:pPr>
      <w:r w:rsidRPr="00BE4D58">
        <w:rPr>
          <w:rFonts w:cs="Arial"/>
          <w:b w:val="0"/>
          <w:noProof w:val="0"/>
          <w:color w:val="000000"/>
          <w:sz w:val="24"/>
          <w:szCs w:val="24"/>
          <w:lang w:val="ru-RU"/>
        </w:rPr>
        <w:lastRenderedPageBreak/>
        <w:t>3.6</w:t>
      </w:r>
      <w:r w:rsidRPr="00BE4D58">
        <w:rPr>
          <w:rFonts w:cs="Arial"/>
          <w:noProof w:val="0"/>
          <w:color w:val="000000"/>
          <w:sz w:val="24"/>
          <w:szCs w:val="24"/>
          <w:lang w:val="ru-RU"/>
        </w:rPr>
        <w:t> </w:t>
      </w:r>
      <w:r w:rsidRPr="00DA1299">
        <w:rPr>
          <w:rFonts w:cs="Arial"/>
          <w:noProof w:val="0"/>
          <w:color w:val="000000"/>
          <w:spacing w:val="0"/>
          <w:sz w:val="24"/>
          <w:szCs w:val="24"/>
          <w:lang w:val="ru-RU"/>
        </w:rPr>
        <w:t>испытательное напряжение измерения частичных разрядов</w:t>
      </w:r>
      <w:r w:rsidRPr="00DA1299">
        <w:rPr>
          <w:rFonts w:cs="Arial"/>
          <w:color w:val="000000"/>
          <w:spacing w:val="0"/>
          <w:sz w:val="24"/>
          <w:szCs w:val="24"/>
          <w:lang w:val="ru-RU"/>
        </w:rPr>
        <w:t xml:space="preserve">: </w:t>
      </w:r>
      <w:r w:rsidRPr="00DA1299">
        <w:rPr>
          <w:rFonts w:cs="Arial"/>
          <w:b w:val="0"/>
          <w:color w:val="000000"/>
          <w:spacing w:val="0"/>
          <w:sz w:val="24"/>
          <w:szCs w:val="24"/>
          <w:lang w:val="ru-RU"/>
        </w:rPr>
        <w:t>Нормированное значение напряжения, при приложении которого в соответствии с методикой измерения частичных разрядов в объекте испытаний не возникают частичные разряды с интенсивностью, превышающей заданное значение.</w:t>
      </w:r>
    </w:p>
    <w:p w14:paraId="0AE88EB6" w14:textId="77777777" w:rsidR="00FB6BA9" w:rsidRDefault="00FB6BA9" w:rsidP="00C734E2">
      <w:pPr>
        <w:pStyle w:val="14"/>
        <w:rPr>
          <w:spacing w:val="30"/>
        </w:rPr>
      </w:pPr>
    </w:p>
    <w:p w14:paraId="59575B1C" w14:textId="4C65E7C7" w:rsidR="00C734E2" w:rsidRDefault="00C734E2" w:rsidP="00C734E2">
      <w:pPr>
        <w:pStyle w:val="14"/>
        <w:rPr>
          <w:sz w:val="22"/>
          <w:szCs w:val="22"/>
        </w:rPr>
      </w:pPr>
      <w:r w:rsidRPr="00DA1299">
        <w:rPr>
          <w:spacing w:val="30"/>
          <w:sz w:val="22"/>
          <w:szCs w:val="22"/>
        </w:rPr>
        <w:t>Примечание – </w:t>
      </w:r>
      <w:r w:rsidRPr="00DA1299">
        <w:rPr>
          <w:sz w:val="22"/>
          <w:szCs w:val="22"/>
        </w:rPr>
        <w:t xml:space="preserve">Частичные разряды обычно измеряют при переменном синусоидальном напряжении. В реальных условиях испытательное напряжение также содержит гармоники, которые изменяют форму напряжения и, таким образом, могут рассматриваться как помехи, влияющие на параметры импульсов ЧР и амплитудно-фазовые диаграммы ЧР. Такие помехи должны учитываться и документироваться при измерениях ЧР. Дополнительную информацию см. в </w:t>
      </w:r>
      <w:r w:rsidR="007066E1">
        <w:rPr>
          <w:sz w:val="22"/>
          <w:szCs w:val="22"/>
        </w:rPr>
        <w:t>п</w:t>
      </w:r>
      <w:r w:rsidRPr="00DA1299">
        <w:rPr>
          <w:sz w:val="22"/>
          <w:szCs w:val="22"/>
        </w:rPr>
        <w:t>риложении Ж.</w:t>
      </w:r>
    </w:p>
    <w:p w14:paraId="564DDB50" w14:textId="77777777" w:rsidR="00A84613" w:rsidRPr="00DA1299" w:rsidRDefault="00A84613" w:rsidP="00C734E2">
      <w:pPr>
        <w:pStyle w:val="14"/>
        <w:rPr>
          <w:sz w:val="22"/>
          <w:szCs w:val="22"/>
        </w:rPr>
      </w:pPr>
    </w:p>
    <w:p w14:paraId="0A0985AB" w14:textId="62AFE21B" w:rsidR="00C734E2" w:rsidRDefault="00C734E2" w:rsidP="00C734E2">
      <w:r w:rsidRPr="00BE4D58">
        <w:t xml:space="preserve">3.7 </w:t>
      </w:r>
      <w:r w:rsidRPr="00BE4D58">
        <w:rPr>
          <w:b/>
          <w:szCs w:val="24"/>
        </w:rPr>
        <w:t xml:space="preserve">кажущийся заряд </w:t>
      </w:r>
      <w:r w:rsidRPr="00BE4D58">
        <w:rPr>
          <w:rFonts w:ascii="Times New Roman" w:hAnsi="Times New Roman" w:cs="Times New Roman"/>
          <w:b/>
          <w:i/>
        </w:rPr>
        <w:t>q</w:t>
      </w:r>
      <w:r w:rsidRPr="00BE4D58">
        <w:rPr>
          <w:b/>
        </w:rPr>
        <w:t>:</w:t>
      </w:r>
      <w:r w:rsidRPr="00BE4D58">
        <w:rPr>
          <w:i/>
        </w:rPr>
        <w:t xml:space="preserve"> </w:t>
      </w:r>
      <w:r w:rsidRPr="00BE4D58">
        <w:t xml:space="preserve">Значение заряда (импульса ЧР), введение которого между выводами объекта испытаний в определенной испытательной схеме приведет к такому же показанию измерительного прибора, что и сам импульс частичного разряда; обычно выражают в </w:t>
      </w:r>
      <w:r w:rsidR="007066E1">
        <w:t>пикокулонах</w:t>
      </w:r>
      <w:r w:rsidRPr="00BE4D58">
        <w:t xml:space="preserve"> или н</w:t>
      </w:r>
      <w:r w:rsidR="007066E1">
        <w:t>анокулонах</w:t>
      </w:r>
      <w:r w:rsidRPr="00BE4D58">
        <w:t>.</w:t>
      </w:r>
    </w:p>
    <w:p w14:paraId="225EDC1E" w14:textId="77777777" w:rsidR="00A84613" w:rsidRPr="00BE4D58" w:rsidRDefault="00A84613" w:rsidP="00C734E2">
      <w:pPr>
        <w:rPr>
          <w:szCs w:val="24"/>
        </w:rPr>
      </w:pPr>
    </w:p>
    <w:p w14:paraId="2A599D1C" w14:textId="2719DBE6" w:rsidR="00C734E2" w:rsidRPr="002229DC" w:rsidRDefault="00C734E2" w:rsidP="00C734E2">
      <w:pPr>
        <w:pStyle w:val="14"/>
        <w:rPr>
          <w:sz w:val="22"/>
          <w:szCs w:val="22"/>
        </w:rPr>
      </w:pPr>
      <w:r w:rsidRPr="00DA1299">
        <w:rPr>
          <w:spacing w:val="40"/>
          <w:sz w:val="22"/>
          <w:szCs w:val="22"/>
        </w:rPr>
        <w:t>Примечание</w:t>
      </w:r>
      <w:r w:rsidRPr="00DA1299">
        <w:rPr>
          <w:sz w:val="22"/>
          <w:szCs w:val="22"/>
        </w:rPr>
        <w:t xml:space="preserve"> – Кажущийся заряд не равен количественно заряду частичного разряда, который протекает в канале разряда и который не может быть измерен непосредственно.</w:t>
      </w:r>
    </w:p>
    <w:p w14:paraId="2C2F41AB" w14:textId="77777777" w:rsidR="00A84613" w:rsidRPr="00DA1299" w:rsidRDefault="00A84613" w:rsidP="00C734E2">
      <w:pPr>
        <w:pStyle w:val="14"/>
        <w:rPr>
          <w:sz w:val="22"/>
          <w:szCs w:val="22"/>
        </w:rPr>
      </w:pPr>
    </w:p>
    <w:p w14:paraId="40981EE4" w14:textId="09EF56DF" w:rsidR="00C734E2" w:rsidRPr="00BE4D58" w:rsidRDefault="00C734E2" w:rsidP="00C734E2">
      <w:pPr>
        <w:autoSpaceDE w:val="0"/>
        <w:autoSpaceDN w:val="0"/>
        <w:adjustRightInd w:val="0"/>
        <w:rPr>
          <w:rFonts w:cs="Arial"/>
          <w:color w:val="000000"/>
          <w:szCs w:val="24"/>
        </w:rPr>
      </w:pPr>
      <w:r w:rsidRPr="00BE4D58">
        <w:rPr>
          <w:rFonts w:cs="Arial"/>
          <w:color w:val="000000"/>
          <w:szCs w:val="24"/>
        </w:rPr>
        <w:t>3.8 </w:t>
      </w:r>
      <w:r w:rsidRPr="00BE4D58">
        <w:rPr>
          <w:rFonts w:cs="Arial"/>
          <w:b/>
          <w:bCs/>
          <w:color w:val="000000"/>
          <w:szCs w:val="24"/>
        </w:rPr>
        <w:t xml:space="preserve">количество импульсов ЧР </w:t>
      </w:r>
      <w:r w:rsidRPr="00BE4D58">
        <w:rPr>
          <w:rFonts w:ascii="Times New Roman" w:hAnsi="Times New Roman" w:cs="Times New Roman"/>
          <w:b/>
          <w:bCs/>
          <w:i/>
          <w:color w:val="000000"/>
          <w:szCs w:val="24"/>
          <w:lang w:val="en-US"/>
        </w:rPr>
        <w:t>m</w:t>
      </w:r>
      <w:r w:rsidRPr="00BE4D58">
        <w:rPr>
          <w:rFonts w:cs="Arial"/>
          <w:b/>
          <w:bCs/>
          <w:color w:val="000000"/>
          <w:szCs w:val="24"/>
        </w:rPr>
        <w:t xml:space="preserve">: </w:t>
      </w:r>
      <w:r w:rsidRPr="00BE4D58">
        <w:rPr>
          <w:rFonts w:cs="Arial"/>
          <w:color w:val="000000"/>
          <w:szCs w:val="24"/>
        </w:rPr>
        <w:t>Общее количество импульсов ЧР, которые превышают заданный пороговый уровень в течение заданного интервала времени ∆</w:t>
      </w:r>
      <w:r w:rsidRPr="00BE4D58">
        <w:rPr>
          <w:rFonts w:cs="Arial"/>
          <w:i/>
          <w:color w:val="000000"/>
          <w:szCs w:val="24"/>
        </w:rPr>
        <w:t>t</w:t>
      </w:r>
      <w:r w:rsidR="004A6B13">
        <w:rPr>
          <w:rFonts w:cs="Arial"/>
          <w:color w:val="000000"/>
          <w:szCs w:val="24"/>
        </w:rPr>
        <w:t xml:space="preserve"> </w:t>
      </w:r>
      <w:r w:rsidR="004A6B13" w:rsidRPr="00DB02F8">
        <w:rPr>
          <w:rFonts w:cs="Arial"/>
          <w:i/>
          <w:color w:val="000000"/>
          <w:szCs w:val="24"/>
        </w:rPr>
        <w:t>при заданном уровне напряжения</w:t>
      </w:r>
      <w:r w:rsidR="004A6B13">
        <w:rPr>
          <w:rFonts w:cs="Arial"/>
          <w:color w:val="000000"/>
          <w:szCs w:val="24"/>
        </w:rPr>
        <w:t>.</w:t>
      </w:r>
    </w:p>
    <w:p w14:paraId="5A8894E6" w14:textId="476BE69F" w:rsidR="00C734E2" w:rsidRPr="00BE4D58" w:rsidRDefault="00C734E2" w:rsidP="00C734E2">
      <w:r w:rsidRPr="00BE4D58">
        <w:t xml:space="preserve">3.9 </w:t>
      </w:r>
      <w:r w:rsidRPr="00BE4D58">
        <w:rPr>
          <w:b/>
        </w:rPr>
        <w:t xml:space="preserve">масштабный коэффициент </w:t>
      </w:r>
      <w:r w:rsidR="00A63ECF" w:rsidRPr="00BE4D58">
        <w:rPr>
          <w:b/>
          <w:i/>
        </w:rPr>
        <w:t>К</w:t>
      </w:r>
      <w:r w:rsidRPr="00BE4D58">
        <w:rPr>
          <w:b/>
        </w:rPr>
        <w:t xml:space="preserve">: </w:t>
      </w:r>
      <w:r w:rsidRPr="00BE4D58">
        <w:t xml:space="preserve">Коэффициент, на который необходимо умножить показание прибора для получения значения </w:t>
      </w:r>
      <w:r w:rsidR="00E26F48" w:rsidRPr="00BE4D58">
        <w:t>кажущегося заряда ЧР</w:t>
      </w:r>
      <w:r w:rsidR="007066E1">
        <w:t>.</w:t>
      </w:r>
    </w:p>
    <w:p w14:paraId="2BF6FDA3" w14:textId="77777777" w:rsidR="00A84613" w:rsidRDefault="00A84613" w:rsidP="00C734E2">
      <w:pPr>
        <w:tabs>
          <w:tab w:val="left" w:pos="709"/>
          <w:tab w:val="center" w:pos="4536"/>
          <w:tab w:val="right" w:pos="9072"/>
        </w:tabs>
        <w:rPr>
          <w:rFonts w:eastAsia="MS Mincho" w:cs="Arial"/>
          <w:noProof/>
          <w:color w:val="000000"/>
          <w:spacing w:val="40"/>
          <w:sz w:val="22"/>
          <w:lang w:eastAsia="ja-JP"/>
        </w:rPr>
      </w:pPr>
    </w:p>
    <w:p w14:paraId="44C52820" w14:textId="58241A76" w:rsidR="00C734E2" w:rsidRDefault="00C734E2" w:rsidP="00304A36">
      <w:pPr>
        <w:tabs>
          <w:tab w:val="left" w:pos="709"/>
          <w:tab w:val="center" w:pos="4536"/>
          <w:tab w:val="right" w:pos="9072"/>
        </w:tabs>
        <w:rPr>
          <w:rFonts w:eastAsia="MS Mincho" w:cs="Arial"/>
          <w:noProof/>
          <w:color w:val="000000"/>
          <w:spacing w:val="8"/>
          <w:sz w:val="22"/>
          <w:lang w:eastAsia="ja-JP"/>
        </w:rPr>
      </w:pPr>
      <w:r w:rsidRPr="00DA1299">
        <w:rPr>
          <w:rFonts w:eastAsia="MS Mincho" w:cs="Arial"/>
          <w:noProof/>
          <w:color w:val="000000"/>
          <w:spacing w:val="40"/>
          <w:sz w:val="22"/>
          <w:lang w:eastAsia="ja-JP"/>
        </w:rPr>
        <w:t>Примечание</w:t>
      </w:r>
      <w:r w:rsidRPr="00DA1299">
        <w:rPr>
          <w:rFonts w:eastAsia="MS Mincho" w:cs="Arial"/>
          <w:noProof/>
          <w:color w:val="000000"/>
          <w:spacing w:val="8"/>
          <w:sz w:val="22"/>
          <w:lang w:val="en-US" w:eastAsia="ja-JP"/>
        </w:rPr>
        <w:t> </w:t>
      </w:r>
      <w:r w:rsidRPr="00DA1299">
        <w:rPr>
          <w:rFonts w:eastAsia="MS Mincho" w:cs="Arial"/>
          <w:noProof/>
          <w:color w:val="000000"/>
          <w:spacing w:val="8"/>
          <w:sz w:val="22"/>
          <w:lang w:eastAsia="ja-JP"/>
        </w:rPr>
        <w:t>–</w:t>
      </w:r>
      <w:r w:rsidRPr="00DA1299">
        <w:rPr>
          <w:rFonts w:eastAsia="MS Mincho" w:cs="Arial"/>
          <w:noProof/>
          <w:color w:val="000000"/>
          <w:spacing w:val="8"/>
          <w:sz w:val="22"/>
          <w:lang w:val="en-US" w:eastAsia="ja-JP"/>
        </w:rPr>
        <w:t> </w:t>
      </w:r>
      <w:r w:rsidR="00742404" w:rsidRPr="00742404">
        <w:rPr>
          <w:rFonts w:eastAsia="MS Mincho" w:cs="Arial"/>
          <w:i/>
          <w:noProof/>
          <w:color w:val="000000"/>
          <w:spacing w:val="8"/>
          <w:sz w:val="22"/>
          <w:lang w:eastAsia="ja-JP"/>
        </w:rPr>
        <w:t xml:space="preserve">Масштабный коэффициент определяют в процессе градуировки (см. </w:t>
      </w:r>
      <w:r w:rsidR="002B760D">
        <w:rPr>
          <w:rFonts w:eastAsia="MS Mincho" w:cs="Arial"/>
          <w:i/>
          <w:noProof/>
          <w:color w:val="000000"/>
          <w:spacing w:val="8"/>
          <w:sz w:val="22"/>
          <w:lang w:eastAsia="ja-JP"/>
        </w:rPr>
        <w:t>р</w:t>
      </w:r>
      <w:r w:rsidR="00742404" w:rsidRPr="00742404">
        <w:rPr>
          <w:rFonts w:eastAsia="MS Mincho" w:cs="Arial"/>
          <w:i/>
          <w:noProof/>
          <w:color w:val="000000"/>
          <w:spacing w:val="8"/>
          <w:sz w:val="22"/>
          <w:lang w:eastAsia="ja-JP"/>
        </w:rPr>
        <w:t xml:space="preserve">аздел 5). </w:t>
      </w:r>
      <w:r w:rsidRPr="00DA1299">
        <w:rPr>
          <w:rFonts w:eastAsia="MS Mincho" w:cs="Arial"/>
          <w:noProof/>
          <w:color w:val="000000"/>
          <w:spacing w:val="8"/>
          <w:sz w:val="22"/>
          <w:lang w:eastAsia="ja-JP"/>
        </w:rPr>
        <w:t xml:space="preserve">В современных цифровых приборах для измерения ЧР масштабный коэффициент рассчитывается автоматически внутри прибора и поэтому обычно недоступен для пользователя. После </w:t>
      </w:r>
      <w:r w:rsidR="00845CDF" w:rsidRPr="00DA1299">
        <w:rPr>
          <w:rFonts w:eastAsia="MS Mincho" w:cs="Arial"/>
          <w:noProof/>
          <w:color w:val="000000"/>
          <w:spacing w:val="8"/>
          <w:sz w:val="22"/>
          <w:lang w:eastAsia="ja-JP"/>
        </w:rPr>
        <w:t>градуировки</w:t>
      </w:r>
      <w:r w:rsidR="00845CDF" w:rsidRPr="00DA1299" w:rsidDel="00845CDF">
        <w:rPr>
          <w:rFonts w:eastAsia="MS Mincho" w:cs="Arial"/>
          <w:noProof/>
          <w:color w:val="000000"/>
          <w:spacing w:val="8"/>
          <w:sz w:val="22"/>
          <w:lang w:eastAsia="ja-JP"/>
        </w:rPr>
        <w:t xml:space="preserve"> </w:t>
      </w:r>
      <w:r w:rsidRPr="00DA1299">
        <w:rPr>
          <w:rFonts w:eastAsia="MS Mincho" w:cs="Arial"/>
          <w:noProof/>
          <w:color w:val="000000"/>
          <w:spacing w:val="8"/>
          <w:sz w:val="22"/>
          <w:lang w:eastAsia="ja-JP"/>
        </w:rPr>
        <w:t xml:space="preserve">приборы отображают результат умножения с внутренним масштабным коэффициентом </w:t>
      </w:r>
      <w:r w:rsidR="00A63ECF" w:rsidRPr="00DA1299">
        <w:rPr>
          <w:rFonts w:eastAsia="MS Mincho" w:cs="Arial"/>
          <w:i/>
          <w:noProof/>
          <w:color w:val="000000"/>
          <w:spacing w:val="8"/>
          <w:sz w:val="22"/>
          <w:lang w:eastAsia="ja-JP"/>
        </w:rPr>
        <w:t>К</w:t>
      </w:r>
      <w:r w:rsidRPr="00DA1299">
        <w:rPr>
          <w:rFonts w:eastAsia="MS Mincho" w:cs="Arial"/>
          <w:noProof/>
          <w:color w:val="000000"/>
          <w:spacing w:val="8"/>
          <w:sz w:val="22"/>
          <w:lang w:eastAsia="ja-JP"/>
        </w:rPr>
        <w:t>.</w:t>
      </w:r>
    </w:p>
    <w:p w14:paraId="2E36E21D" w14:textId="77777777" w:rsidR="007066E1" w:rsidRPr="00DA1299" w:rsidRDefault="007066E1" w:rsidP="00C734E2">
      <w:pPr>
        <w:tabs>
          <w:tab w:val="left" w:pos="709"/>
          <w:tab w:val="center" w:pos="4536"/>
          <w:tab w:val="right" w:pos="9072"/>
        </w:tabs>
        <w:rPr>
          <w:rFonts w:eastAsia="MS Mincho" w:cs="Arial"/>
          <w:noProof/>
          <w:color w:val="000000"/>
          <w:spacing w:val="8"/>
          <w:sz w:val="22"/>
          <w:lang w:eastAsia="ja-JP"/>
        </w:rPr>
      </w:pPr>
    </w:p>
    <w:p w14:paraId="515F2CD1" w14:textId="0A8D4449" w:rsidR="00AE2EED" w:rsidRDefault="00AE2EED" w:rsidP="00AE2EED">
      <w:r w:rsidRPr="00BE4D58">
        <w:t>3.10</w:t>
      </w:r>
      <w:r w:rsidRPr="00BE4D58">
        <w:rPr>
          <w:b/>
        </w:rPr>
        <w:t xml:space="preserve"> модуляция </w:t>
      </w:r>
      <w:r w:rsidR="00424B52" w:rsidRPr="00BE4D58">
        <w:rPr>
          <w:b/>
        </w:rPr>
        <w:t>шумом</w:t>
      </w:r>
      <w:r w:rsidRPr="00BE4D58">
        <w:rPr>
          <w:b/>
        </w:rPr>
        <w:t>:</w:t>
      </w:r>
      <w:r w:rsidRPr="00BE4D58">
        <w:t xml:space="preserve"> Наложение реального импульса ЧР на одновременно возникающий шумовой сигнал, которое приводит к неправильной регистрации максимального значения сигнала ЧР.</w:t>
      </w:r>
    </w:p>
    <w:p w14:paraId="68815E83" w14:textId="77777777" w:rsidR="007066E1" w:rsidRPr="00BE4D58" w:rsidRDefault="007066E1" w:rsidP="00AE2EED"/>
    <w:p w14:paraId="4B471BB3" w14:textId="307A3605" w:rsidR="00AE2EED" w:rsidRDefault="00304A36" w:rsidP="00AE2EED">
      <w:pPr>
        <w:pStyle w:val="NOTE"/>
        <w:spacing w:after="0" w:line="360" w:lineRule="auto"/>
        <w:rPr>
          <w:rFonts w:cs="Arial"/>
          <w:color w:val="000000"/>
          <w:sz w:val="22"/>
          <w:szCs w:val="22"/>
          <w:lang w:val="ru-RU"/>
        </w:rPr>
      </w:pPr>
      <w:r>
        <w:rPr>
          <w:rFonts w:cs="Arial"/>
          <w:color w:val="000000"/>
          <w:spacing w:val="40"/>
          <w:sz w:val="22"/>
          <w:szCs w:val="22"/>
          <w:lang w:val="ru-RU"/>
        </w:rPr>
        <w:t>Примечание</w:t>
      </w:r>
      <w:r w:rsidR="00AE2EED" w:rsidRPr="00DA1299">
        <w:rPr>
          <w:rFonts w:cs="Arial"/>
          <w:color w:val="000000"/>
          <w:sz w:val="22"/>
          <w:szCs w:val="22"/>
        </w:rPr>
        <w:t> </w:t>
      </w:r>
      <w:r w:rsidR="00AE2EED" w:rsidRPr="00DA1299">
        <w:rPr>
          <w:rFonts w:cs="Arial"/>
          <w:color w:val="000000"/>
          <w:sz w:val="22"/>
          <w:szCs w:val="22"/>
          <w:lang w:val="ru-RU"/>
        </w:rPr>
        <w:t>–</w:t>
      </w:r>
      <w:r w:rsidR="00AE2EED" w:rsidRPr="00DA1299">
        <w:rPr>
          <w:rFonts w:cs="Arial"/>
          <w:color w:val="000000"/>
          <w:sz w:val="22"/>
          <w:szCs w:val="22"/>
        </w:rPr>
        <w:t> </w:t>
      </w:r>
      <w:r w:rsidR="00AE2EED" w:rsidRPr="00DA1299">
        <w:rPr>
          <w:rFonts w:cs="Arial"/>
          <w:color w:val="000000"/>
          <w:sz w:val="22"/>
          <w:szCs w:val="22"/>
          <w:lang w:val="ru-RU"/>
        </w:rPr>
        <w:t xml:space="preserve">Такая модуляция </w:t>
      </w:r>
      <w:r w:rsidR="00D14B1C" w:rsidRPr="00DA1299">
        <w:rPr>
          <w:rFonts w:cs="Arial"/>
          <w:color w:val="000000"/>
          <w:sz w:val="22"/>
          <w:szCs w:val="22"/>
          <w:lang w:val="ru-RU"/>
        </w:rPr>
        <w:t>шум</w:t>
      </w:r>
      <w:r w:rsidR="00D14B1C">
        <w:rPr>
          <w:rFonts w:cs="Arial"/>
          <w:color w:val="000000"/>
          <w:sz w:val="22"/>
          <w:szCs w:val="22"/>
          <w:lang w:val="ru-RU"/>
        </w:rPr>
        <w:t>ом</w:t>
      </w:r>
      <w:r w:rsidR="00D14B1C" w:rsidRPr="00DA1299">
        <w:rPr>
          <w:rFonts w:cs="Arial"/>
          <w:color w:val="000000"/>
          <w:sz w:val="22"/>
          <w:szCs w:val="22"/>
          <w:lang w:val="ru-RU"/>
        </w:rPr>
        <w:t xml:space="preserve"> </w:t>
      </w:r>
      <w:r w:rsidR="00AE2EED" w:rsidRPr="00DA1299">
        <w:rPr>
          <w:rFonts w:cs="Arial"/>
          <w:color w:val="000000"/>
          <w:sz w:val="22"/>
          <w:szCs w:val="22"/>
          <w:lang w:val="ru-RU"/>
        </w:rPr>
        <w:t xml:space="preserve">возникает при </w:t>
      </w:r>
      <w:r w:rsidR="00845CDF" w:rsidRPr="00DA1299">
        <w:rPr>
          <w:rFonts w:cs="Arial"/>
          <w:color w:val="000000"/>
          <w:sz w:val="22"/>
          <w:szCs w:val="22"/>
          <w:lang w:val="ru-RU"/>
        </w:rPr>
        <w:t>градуировке</w:t>
      </w:r>
      <w:r w:rsidR="00845CDF" w:rsidRPr="00DA1299" w:rsidDel="00845CDF">
        <w:rPr>
          <w:rFonts w:cs="Arial"/>
          <w:color w:val="000000"/>
          <w:sz w:val="22"/>
          <w:szCs w:val="22"/>
          <w:lang w:val="ru-RU"/>
        </w:rPr>
        <w:t xml:space="preserve"> </w:t>
      </w:r>
      <w:r w:rsidR="00AE2EED" w:rsidRPr="00DA1299">
        <w:rPr>
          <w:rFonts w:cs="Arial"/>
          <w:color w:val="000000"/>
          <w:sz w:val="22"/>
          <w:szCs w:val="22"/>
          <w:lang w:val="ru-RU"/>
        </w:rPr>
        <w:t>и измерении импульсов ЧР с низкой интенсивностью, близкой к уровню шума, и в таких случаях может вызывать ложные нелинейные эффекты.</w:t>
      </w:r>
    </w:p>
    <w:p w14:paraId="25C2877A" w14:textId="77777777" w:rsidR="007066E1" w:rsidRPr="00DA1299" w:rsidRDefault="007066E1" w:rsidP="00AE2EED">
      <w:pPr>
        <w:pStyle w:val="NOTE"/>
        <w:spacing w:after="0" w:line="360" w:lineRule="auto"/>
        <w:rPr>
          <w:rFonts w:cs="Arial"/>
          <w:color w:val="000000"/>
          <w:sz w:val="22"/>
          <w:szCs w:val="22"/>
          <w:lang w:val="ru-RU"/>
        </w:rPr>
      </w:pPr>
    </w:p>
    <w:p w14:paraId="17F2AFEC" w14:textId="14FFA921" w:rsidR="00AE2EED" w:rsidRPr="00BE4D58" w:rsidRDefault="00AE2EED" w:rsidP="00AE2EED">
      <w:r w:rsidRPr="00BE4D58">
        <w:rPr>
          <w:rFonts w:cs="Arial"/>
          <w:color w:val="000000"/>
          <w:szCs w:val="24"/>
        </w:rPr>
        <w:t>3.11 </w:t>
      </w:r>
      <w:r w:rsidRPr="00BE4D58">
        <w:rPr>
          <w:rFonts w:cs="Arial"/>
          <w:b/>
          <w:szCs w:val="24"/>
        </w:rPr>
        <w:t xml:space="preserve">мощность </w:t>
      </w:r>
      <w:r w:rsidR="00A521A1">
        <w:rPr>
          <w:rFonts w:cs="Arial"/>
          <w:b/>
          <w:szCs w:val="24"/>
        </w:rPr>
        <w:t>частичных разрядов</w:t>
      </w:r>
      <w:r w:rsidR="007066E1">
        <w:rPr>
          <w:rFonts w:cs="Arial"/>
          <w:b/>
          <w:szCs w:val="24"/>
        </w:rPr>
        <w:t>:</w:t>
      </w:r>
      <w:r w:rsidRPr="00BE4D58">
        <w:rPr>
          <w:rFonts w:cs="Arial"/>
          <w:b/>
          <w:bCs/>
          <w:color w:val="000000"/>
          <w:szCs w:val="24"/>
        </w:rPr>
        <w:t xml:space="preserve"> </w:t>
      </w:r>
      <w:r w:rsidRPr="00BE4D58">
        <w:t xml:space="preserve">Производная величина, определяемая как средняя мощность импульсов, передаваемых на выводы испытуемого объекта, в результате возникновения частичных разрядов с кажущимся зарядом </w:t>
      </w:r>
      <w:r w:rsidRPr="00BE4D58">
        <w:rPr>
          <w:rFonts w:ascii="Times New Roman" w:hAnsi="Times New Roman" w:cs="Times New Roman"/>
          <w:position w:val="-12"/>
        </w:rPr>
        <w:object w:dxaOrig="240" w:dyaOrig="360" w14:anchorId="5CAA46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8.75pt" o:ole="">
            <v:imagedata r:id="rId15" o:title=""/>
          </v:shape>
          <o:OLEObject Type="Embed" ProgID="Equation.3" ShapeID="_x0000_i1025" DrawAspect="Content" ObjectID="_1843893657" r:id="rId16"/>
        </w:object>
      </w:r>
      <w:r w:rsidRPr="00BE4D58">
        <w:t xml:space="preserve"> в течение определенного временного интервала </w:t>
      </w:r>
      <w:r w:rsidRPr="00BE4D58">
        <w:rPr>
          <w:rFonts w:ascii="Times New Roman" w:hAnsi="Times New Roman" w:cs="Times New Roman"/>
          <w:i/>
        </w:rPr>
        <w:t>T</w:t>
      </w:r>
      <w:r w:rsidRPr="00BE4D58">
        <w:rPr>
          <w:rFonts w:ascii="Times New Roman" w:hAnsi="Times New Roman" w:cs="Times New Roman"/>
          <w:vertAlign w:val="subscript"/>
        </w:rPr>
        <w:t>изм</w:t>
      </w:r>
      <w:r w:rsidRPr="00BE4D58">
        <w:rPr>
          <w:rFonts w:ascii="Times New Roman" w:hAnsi="Times New Roman" w:cs="Times New Roman"/>
        </w:rPr>
        <w:t>:</w:t>
      </w:r>
    </w:p>
    <w:p w14:paraId="5453A363" w14:textId="4A35F152" w:rsidR="00AE2EED" w:rsidRPr="00BE4D58" w:rsidRDefault="00453EB8" w:rsidP="00AE2EED">
      <w:pPr>
        <w:ind w:firstLine="0"/>
        <w:jc w:val="center"/>
        <w:rPr>
          <w:rFonts w:cs="Arial"/>
          <w:szCs w:val="24"/>
        </w:rPr>
      </w:pPr>
      <w:r w:rsidRPr="00BE4D58">
        <w:rPr>
          <w:rFonts w:cs="Arial"/>
          <w:position w:val="-30"/>
          <w:szCs w:val="24"/>
        </w:rPr>
        <w:object w:dxaOrig="3000" w:dyaOrig="680" w14:anchorId="0B6760A1">
          <v:shape id="_x0000_i1026" type="#_x0000_t75" style="width:152.25pt;height:33.75pt" o:ole="">
            <v:imagedata r:id="rId17" o:title=""/>
          </v:shape>
          <o:OLEObject Type="Embed" ProgID="Equation.3" ShapeID="_x0000_i1026" DrawAspect="Content" ObjectID="_1843893658" r:id="rId18"/>
        </w:object>
      </w:r>
    </w:p>
    <w:p w14:paraId="27AFDEB7" w14:textId="616C9593" w:rsidR="00AE2EED" w:rsidRPr="00BE4D58" w:rsidRDefault="00AE2EED" w:rsidP="00AE2EED">
      <w:pPr>
        <w:ind w:firstLine="0"/>
      </w:pPr>
      <w:r w:rsidRPr="00BE4D58">
        <w:t xml:space="preserve">где </w:t>
      </w:r>
      <w:r w:rsidRPr="00BE4D58">
        <w:rPr>
          <w:rFonts w:ascii="Times New Roman" w:hAnsi="Times New Roman" w:cs="Times New Roman"/>
          <w:i/>
        </w:rPr>
        <w:t>u</w:t>
      </w:r>
      <w:r w:rsidRPr="00BE4D58">
        <w:rPr>
          <w:rFonts w:ascii="Times New Roman" w:hAnsi="Times New Roman" w:cs="Times New Roman"/>
          <w:vertAlign w:val="subscript"/>
        </w:rPr>
        <w:t>1</w:t>
      </w:r>
      <w:r w:rsidRPr="00BE4D58">
        <w:t xml:space="preserve">, </w:t>
      </w:r>
      <w:r w:rsidRPr="00BE4D58">
        <w:rPr>
          <w:rFonts w:ascii="Times New Roman" w:hAnsi="Times New Roman" w:cs="Times New Roman"/>
          <w:i/>
        </w:rPr>
        <w:t>u</w:t>
      </w:r>
      <w:r w:rsidRPr="00BE4D58">
        <w:rPr>
          <w:rFonts w:ascii="Times New Roman" w:hAnsi="Times New Roman" w:cs="Times New Roman"/>
          <w:vertAlign w:val="subscript"/>
        </w:rPr>
        <w:t>2</w:t>
      </w:r>
      <w:r w:rsidRPr="00BE4D58">
        <w:t xml:space="preserve">... </w:t>
      </w:r>
      <w:r w:rsidRPr="00BE4D58">
        <w:rPr>
          <w:rFonts w:ascii="Times New Roman" w:hAnsi="Times New Roman" w:cs="Times New Roman"/>
          <w:i/>
        </w:rPr>
        <w:t>u</w:t>
      </w:r>
      <w:r w:rsidRPr="00BE4D58">
        <w:rPr>
          <w:rFonts w:ascii="Times New Roman" w:hAnsi="Times New Roman" w:cs="Times New Roman"/>
          <w:vertAlign w:val="subscript"/>
        </w:rPr>
        <w:t>i</w:t>
      </w:r>
      <w:r w:rsidRPr="00BE4D58">
        <w:t xml:space="preserve"> – мгновенные значения испытательного напряжения в моменты появления </w:t>
      </w:r>
      <w:r w:rsidRPr="00BE4D58">
        <w:rPr>
          <w:rFonts w:ascii="Times New Roman" w:hAnsi="Times New Roman" w:cs="Times New Roman"/>
          <w:i/>
        </w:rPr>
        <w:t>t</w:t>
      </w:r>
      <w:r w:rsidRPr="00BE4D58">
        <w:rPr>
          <w:rFonts w:ascii="Times New Roman" w:hAnsi="Times New Roman" w:cs="Times New Roman"/>
          <w:vertAlign w:val="subscript"/>
        </w:rPr>
        <w:t>i</w:t>
      </w:r>
      <w:r w:rsidRPr="00BE4D58">
        <w:t xml:space="preserve"> отдельных </w:t>
      </w:r>
      <w:r w:rsidR="0063672F">
        <w:t xml:space="preserve">ЧР с </w:t>
      </w:r>
      <w:r w:rsidRPr="00BE4D58">
        <w:t>кажущи</w:t>
      </w:r>
      <w:r w:rsidR="0063672F">
        <w:t>м</w:t>
      </w:r>
      <w:r w:rsidRPr="00BE4D58">
        <w:t>ся зарядо</w:t>
      </w:r>
      <w:r w:rsidR="0063672F">
        <w:t>м</w:t>
      </w:r>
      <w:r w:rsidRPr="00BE4D58">
        <w:t xml:space="preserve"> </w:t>
      </w:r>
      <w:r w:rsidRPr="00BE4D58">
        <w:rPr>
          <w:rFonts w:ascii="Times New Roman" w:hAnsi="Times New Roman" w:cs="Times New Roman"/>
          <w:i/>
        </w:rPr>
        <w:t>q</w:t>
      </w:r>
      <w:r w:rsidRPr="00BE4D58">
        <w:rPr>
          <w:rFonts w:ascii="Times New Roman" w:hAnsi="Times New Roman" w:cs="Times New Roman"/>
          <w:vertAlign w:val="subscript"/>
        </w:rPr>
        <w:t>i</w:t>
      </w:r>
      <w:r w:rsidRPr="00BE4D58">
        <w:t>.</w:t>
      </w:r>
    </w:p>
    <w:p w14:paraId="3D6D18C0" w14:textId="77777777" w:rsidR="00A84613" w:rsidRDefault="00A84613" w:rsidP="00AE2EED">
      <w:pPr>
        <w:rPr>
          <w:spacing w:val="40"/>
          <w:sz w:val="22"/>
        </w:rPr>
      </w:pPr>
    </w:p>
    <w:p w14:paraId="56276F1D" w14:textId="77777777" w:rsidR="007066E1" w:rsidRPr="00DA1299" w:rsidRDefault="00AE2EED" w:rsidP="00AE2EED">
      <w:pPr>
        <w:rPr>
          <w:spacing w:val="40"/>
          <w:sz w:val="22"/>
        </w:rPr>
      </w:pPr>
      <w:r w:rsidRPr="00DA1299">
        <w:rPr>
          <w:spacing w:val="40"/>
          <w:sz w:val="22"/>
        </w:rPr>
        <w:t>Примечани</w:t>
      </w:r>
      <w:r w:rsidR="007066E1" w:rsidRPr="00DA1299">
        <w:rPr>
          <w:spacing w:val="40"/>
          <w:sz w:val="22"/>
        </w:rPr>
        <w:t>я</w:t>
      </w:r>
    </w:p>
    <w:p w14:paraId="20FFCC7A" w14:textId="6C29D108" w:rsidR="00AE2EED" w:rsidRPr="00DA1299" w:rsidRDefault="00AE2EED" w:rsidP="00AE2EED">
      <w:pPr>
        <w:rPr>
          <w:sz w:val="22"/>
        </w:rPr>
      </w:pPr>
      <w:r w:rsidRPr="00DA1299">
        <w:rPr>
          <w:sz w:val="22"/>
        </w:rPr>
        <w:t xml:space="preserve">1 Необходимо учитывать </w:t>
      </w:r>
      <w:r w:rsidR="00C12689" w:rsidRPr="00C12689">
        <w:rPr>
          <w:sz w:val="22"/>
        </w:rPr>
        <w:t xml:space="preserve">знаки отдельных значений </w:t>
      </w:r>
      <w:r w:rsidR="00C12689" w:rsidRPr="00087278">
        <w:rPr>
          <w:i/>
          <w:sz w:val="22"/>
        </w:rPr>
        <w:t>зарядов и напряжений</w:t>
      </w:r>
      <w:r w:rsidRPr="00514EA4">
        <w:rPr>
          <w:i/>
          <w:sz w:val="22"/>
        </w:rPr>
        <w:t>.</w:t>
      </w:r>
    </w:p>
    <w:p w14:paraId="06A085E3" w14:textId="03E37BB6" w:rsidR="00433022" w:rsidRDefault="00AE2EED" w:rsidP="00AE2EED">
      <w:pPr>
        <w:rPr>
          <w:sz w:val="22"/>
        </w:rPr>
      </w:pPr>
      <w:r w:rsidRPr="00DA1299">
        <w:rPr>
          <w:sz w:val="22"/>
        </w:rPr>
        <w:t>2 Мощность кажущихся зарядов ЧР обычно выражают в Ваттах (Вт).</w:t>
      </w:r>
    </w:p>
    <w:p w14:paraId="1D5B62FB" w14:textId="77777777" w:rsidR="00A84613" w:rsidRPr="00DA1299" w:rsidRDefault="00A84613" w:rsidP="00AE2EED">
      <w:pPr>
        <w:rPr>
          <w:sz w:val="22"/>
        </w:rPr>
      </w:pPr>
    </w:p>
    <w:p w14:paraId="39EAA49A" w14:textId="6C396C6A" w:rsidR="00AE2EED" w:rsidRPr="00BE4D58" w:rsidRDefault="00AE2EED" w:rsidP="00AE2EED">
      <w:r w:rsidRPr="00BE4D58">
        <w:t>3.12</w:t>
      </w:r>
      <w:r w:rsidRPr="00BE4D58">
        <w:rPr>
          <w:lang w:val="en-US"/>
        </w:rPr>
        <w:t> </w:t>
      </w:r>
      <w:r w:rsidRPr="00BE4D58">
        <w:rPr>
          <w:b/>
        </w:rPr>
        <w:t xml:space="preserve">наибольшая повторяющаяся интенсивность частичных разрядов </w:t>
      </w:r>
      <w:r w:rsidRPr="00BE4D58">
        <w:rPr>
          <w:b/>
          <w:i/>
        </w:rPr>
        <w:t>Q</w:t>
      </w:r>
      <w:r w:rsidRPr="00BE4D58">
        <w:rPr>
          <w:b/>
          <w:vertAlign w:val="subscript"/>
        </w:rPr>
        <w:t>IEC</w:t>
      </w:r>
      <w:r w:rsidRPr="00BE4D58">
        <w:rPr>
          <w:b/>
          <w:bCs/>
        </w:rPr>
        <w:t>:</w:t>
      </w:r>
      <w:r w:rsidRPr="00BE4D58">
        <w:t xml:space="preserve"> Значение, </w:t>
      </w:r>
      <w:r w:rsidR="00DA1299">
        <w:t xml:space="preserve">которое </w:t>
      </w:r>
      <w:r w:rsidRPr="00BE4D58">
        <w:t>зарегистрирован</w:t>
      </w:r>
      <w:r w:rsidR="00DA1299">
        <w:t>о</w:t>
      </w:r>
      <w:r w:rsidRPr="00BE4D58">
        <w:t xml:space="preserve"> измерительной системой, </w:t>
      </w:r>
      <w:r w:rsidR="00DA1299">
        <w:t>имеющей</w:t>
      </w:r>
      <w:r w:rsidRPr="00BE4D58">
        <w:t xml:space="preserve"> характеристику последовательности импульсов</w:t>
      </w:r>
      <w:r w:rsidRPr="00BE4D58" w:rsidDel="00560D78">
        <w:t xml:space="preserve"> </w:t>
      </w:r>
      <w:r w:rsidRPr="00BE4D58">
        <w:t>согласно 4.3.3</w:t>
      </w:r>
      <w:r w:rsidR="00037752">
        <w:t>,</w:t>
      </w:r>
      <w:r w:rsidRPr="00BE4D58">
        <w:t xml:space="preserve"> обычно </w:t>
      </w:r>
      <w:r w:rsidR="00F266B6" w:rsidRPr="00BE4D58">
        <w:t>реализуе</w:t>
      </w:r>
      <w:r w:rsidR="00F266B6">
        <w:t>мой</w:t>
      </w:r>
      <w:r w:rsidR="00F266B6" w:rsidRPr="00BE4D58">
        <w:t xml:space="preserve"> </w:t>
      </w:r>
      <w:r w:rsidRPr="00BE4D58">
        <w:t xml:space="preserve">в виде квазипикового детектора или его цифровой эмуляции и </w:t>
      </w:r>
      <w:r w:rsidR="00F266B6" w:rsidRPr="00BE4D58">
        <w:t>применимо</w:t>
      </w:r>
      <w:r w:rsidR="00F266B6">
        <w:t>й</w:t>
      </w:r>
      <w:r w:rsidR="00F266B6" w:rsidRPr="00BE4D58">
        <w:t xml:space="preserve"> </w:t>
      </w:r>
      <w:r w:rsidRPr="00BE4D58">
        <w:t>для переменного напряжения.</w:t>
      </w:r>
    </w:p>
    <w:p w14:paraId="340B8CA5" w14:textId="267E1694" w:rsidR="00AE2EED" w:rsidRPr="00BE4D58" w:rsidRDefault="00AE2EED" w:rsidP="00AE2EED">
      <w:pPr>
        <w:autoSpaceDE w:val="0"/>
        <w:autoSpaceDN w:val="0"/>
        <w:adjustRightInd w:val="0"/>
        <w:rPr>
          <w:rFonts w:cs="Arial"/>
          <w:b/>
          <w:color w:val="000000" w:themeColor="text1"/>
          <w:szCs w:val="24"/>
        </w:rPr>
      </w:pPr>
      <w:r w:rsidRPr="00BE4D58">
        <w:rPr>
          <w:rFonts w:cs="Arial"/>
          <w:color w:val="000000" w:themeColor="text1"/>
          <w:szCs w:val="24"/>
        </w:rPr>
        <w:t>3.13 </w:t>
      </w:r>
      <w:r w:rsidRPr="00BE4D58">
        <w:rPr>
          <w:rFonts w:cs="Arial"/>
          <w:b/>
          <w:color w:val="000000" w:themeColor="text1"/>
          <w:szCs w:val="24"/>
        </w:rPr>
        <w:t xml:space="preserve">наибольший кажущийся заряд </w:t>
      </w:r>
      <w:r w:rsidRPr="00BE4D58">
        <w:rPr>
          <w:rFonts w:ascii="Times New Roman" w:hAnsi="Times New Roman" w:cs="Times New Roman"/>
          <w:b/>
          <w:i/>
          <w:color w:val="000000" w:themeColor="text1"/>
          <w:szCs w:val="24"/>
        </w:rPr>
        <w:t>Q</w:t>
      </w:r>
      <w:r w:rsidRPr="00BE4D58">
        <w:rPr>
          <w:rFonts w:ascii="Times New Roman" w:hAnsi="Times New Roman" w:cs="Times New Roman"/>
          <w:b/>
          <w:color w:val="000000" w:themeColor="text1"/>
          <w:szCs w:val="24"/>
          <w:vertAlign w:val="subscript"/>
        </w:rPr>
        <w:t>pk</w:t>
      </w:r>
      <w:r w:rsidRPr="00BE4D58">
        <w:rPr>
          <w:rFonts w:cs="Arial"/>
          <w:b/>
          <w:color w:val="000000" w:themeColor="text1"/>
          <w:szCs w:val="24"/>
        </w:rPr>
        <w:t xml:space="preserve">: </w:t>
      </w:r>
      <w:r w:rsidRPr="00BE4D58">
        <w:rPr>
          <w:rFonts w:cs="Arial"/>
          <w:color w:val="000000" w:themeColor="text1"/>
          <w:szCs w:val="24"/>
        </w:rPr>
        <w:t>Наибольшее значение, регистрируемое измерительной системой ЧР, обычно реализуемой на основе пикового детектора или его цифровой эмуляции, и примен</w:t>
      </w:r>
      <w:r w:rsidR="00BB493D" w:rsidRPr="00BE4D58">
        <w:rPr>
          <w:rFonts w:cs="Arial"/>
          <w:color w:val="000000" w:themeColor="text1"/>
          <w:szCs w:val="24"/>
        </w:rPr>
        <w:t>имое для постоянного напряжения</w:t>
      </w:r>
      <w:r w:rsidR="007066E1">
        <w:rPr>
          <w:rFonts w:cs="Arial"/>
          <w:color w:val="000000" w:themeColor="text1"/>
          <w:szCs w:val="24"/>
        </w:rPr>
        <w:t>.</w:t>
      </w:r>
    </w:p>
    <w:p w14:paraId="41D61D2C" w14:textId="72010EAC" w:rsidR="00AE2EED" w:rsidRPr="00BE4D58" w:rsidRDefault="00AE2EED" w:rsidP="00AE2EED">
      <w:r w:rsidRPr="00BE4D58">
        <w:t xml:space="preserve">3.14 </w:t>
      </w:r>
      <w:r w:rsidRPr="00BE4D58">
        <w:rPr>
          <w:b/>
        </w:rPr>
        <w:t xml:space="preserve">накопленный кажущийся заряд </w:t>
      </w:r>
      <w:r w:rsidRPr="00BE4D58">
        <w:rPr>
          <w:rFonts w:ascii="Times New Roman" w:hAnsi="Times New Roman" w:cs="Times New Roman"/>
          <w:b/>
          <w:i/>
        </w:rPr>
        <w:t>q</w:t>
      </w:r>
      <w:r w:rsidRPr="00BE4D58">
        <w:rPr>
          <w:rFonts w:ascii="Times New Roman" w:hAnsi="Times New Roman" w:cs="Times New Roman"/>
          <w:b/>
          <w:vertAlign w:val="subscript"/>
        </w:rPr>
        <w:t>a</w:t>
      </w:r>
      <w:r w:rsidRPr="00BE4D58">
        <w:rPr>
          <w:b/>
        </w:rPr>
        <w:t>:</w:t>
      </w:r>
      <w:r w:rsidRPr="00BE4D58">
        <w:rPr>
          <w:i/>
        </w:rPr>
        <w:t xml:space="preserve"> </w:t>
      </w:r>
      <w:r w:rsidRPr="00BE4D58">
        <w:t>Сумма кажущихся зарядов q всех отдельных импульсов, превышающих заданный пороговый уровень и возникающих в течение заданного интервала времени ∆</w:t>
      </w:r>
      <w:r w:rsidRPr="00BE4D58">
        <w:rPr>
          <w:rFonts w:ascii="Times New Roman" w:hAnsi="Times New Roman" w:cs="Times New Roman"/>
          <w:i/>
        </w:rPr>
        <w:t>t</w:t>
      </w:r>
      <w:r w:rsidR="00A521A1">
        <w:rPr>
          <w:rFonts w:ascii="Times New Roman" w:hAnsi="Times New Roman" w:cs="Times New Roman"/>
          <w:i/>
        </w:rPr>
        <w:t xml:space="preserve"> </w:t>
      </w:r>
      <w:r w:rsidR="00A521A1">
        <w:rPr>
          <w:rFonts w:cs="Arial"/>
        </w:rPr>
        <w:t xml:space="preserve">испытания </w:t>
      </w:r>
      <w:r w:rsidR="00A521A1" w:rsidRPr="004D5697">
        <w:rPr>
          <w:rFonts w:cs="Arial"/>
        </w:rPr>
        <w:t>постоянн</w:t>
      </w:r>
      <w:r w:rsidR="00A521A1">
        <w:rPr>
          <w:rFonts w:cs="Arial"/>
        </w:rPr>
        <w:t>ым</w:t>
      </w:r>
      <w:r w:rsidR="00A521A1" w:rsidRPr="004D5697">
        <w:rPr>
          <w:rFonts w:cs="Arial"/>
        </w:rPr>
        <w:t xml:space="preserve"> напряжени</w:t>
      </w:r>
      <w:r w:rsidR="00A521A1">
        <w:rPr>
          <w:rFonts w:cs="Arial"/>
        </w:rPr>
        <w:t>ем</w:t>
      </w:r>
      <w:r w:rsidR="00A521A1">
        <w:rPr>
          <w:rFonts w:ascii="Times New Roman" w:hAnsi="Times New Roman" w:cs="Times New Roman"/>
        </w:rPr>
        <w:t>.</w:t>
      </w:r>
    </w:p>
    <w:p w14:paraId="2D7B558E" w14:textId="58DB9083" w:rsidR="00BB493D" w:rsidRDefault="00BB493D" w:rsidP="00BB493D">
      <w:r w:rsidRPr="00BE4D58">
        <w:t>3.15 </w:t>
      </w:r>
      <w:r w:rsidRPr="00BE4D58">
        <w:rPr>
          <w:b/>
        </w:rPr>
        <w:t xml:space="preserve">напряжение возникновения частичных разрядов </w:t>
      </w:r>
      <w:r w:rsidRPr="00BE4D58">
        <w:rPr>
          <w:rFonts w:ascii="Times New Roman" w:hAnsi="Times New Roman" w:cs="Times New Roman"/>
          <w:b/>
          <w:i/>
        </w:rPr>
        <w:t>U</w:t>
      </w:r>
      <w:r w:rsidRPr="00BE4D58">
        <w:rPr>
          <w:rFonts w:ascii="Times New Roman" w:hAnsi="Times New Roman" w:cs="Times New Roman"/>
          <w:b/>
          <w:vertAlign w:val="subscript"/>
        </w:rPr>
        <w:t>в</w:t>
      </w:r>
      <w:r w:rsidRPr="00BE4D58">
        <w:rPr>
          <w:b/>
        </w:rPr>
        <w:t xml:space="preserve">: </w:t>
      </w:r>
      <w:r w:rsidRPr="00BE4D58">
        <w:t>Значение приложенного напряжени</w:t>
      </w:r>
      <w:r w:rsidR="007066E1">
        <w:t>я</w:t>
      </w:r>
      <w:r w:rsidRPr="00BE4D58">
        <w:t>, при котором в объекте испытаний впервые наблюдаются повторяющиеся частичные разряды после постепенного увеличения напряжения от более низкого значения, при котором частичные разряды не наблюдаются</w:t>
      </w:r>
      <w:r w:rsidR="006D4E79">
        <w:t>.</w:t>
      </w:r>
    </w:p>
    <w:p w14:paraId="29FE786E" w14:textId="77777777" w:rsidR="00A84613" w:rsidRPr="00BE4D58" w:rsidRDefault="00A84613" w:rsidP="00BB493D"/>
    <w:p w14:paraId="5F1DB864" w14:textId="77777777" w:rsidR="007066E1" w:rsidRPr="00DA1299" w:rsidRDefault="00BB493D" w:rsidP="00BB493D">
      <w:pPr>
        <w:rPr>
          <w:rFonts w:cs="Arial"/>
          <w:spacing w:val="40"/>
          <w:sz w:val="22"/>
        </w:rPr>
      </w:pPr>
      <w:r w:rsidRPr="00DA1299">
        <w:rPr>
          <w:rFonts w:cs="Arial"/>
          <w:spacing w:val="40"/>
          <w:sz w:val="22"/>
        </w:rPr>
        <w:t>Примечани</w:t>
      </w:r>
      <w:r w:rsidR="007066E1" w:rsidRPr="00DA1299">
        <w:rPr>
          <w:rFonts w:cs="Arial"/>
          <w:spacing w:val="40"/>
          <w:sz w:val="22"/>
        </w:rPr>
        <w:t>я</w:t>
      </w:r>
    </w:p>
    <w:p w14:paraId="6F8DFD07" w14:textId="0607CB77" w:rsidR="00BB493D" w:rsidRPr="00DA1299" w:rsidRDefault="00BB493D" w:rsidP="00BB493D">
      <w:pPr>
        <w:rPr>
          <w:rFonts w:cs="Arial"/>
          <w:sz w:val="22"/>
        </w:rPr>
      </w:pPr>
      <w:r w:rsidRPr="00DA1299">
        <w:rPr>
          <w:rFonts w:cs="Arial"/>
          <w:sz w:val="22"/>
        </w:rPr>
        <w:t>1 Фактически</w:t>
      </w:r>
      <w:r w:rsidR="007066E1" w:rsidRPr="00DA1299">
        <w:rPr>
          <w:rFonts w:cs="Arial"/>
          <w:sz w:val="22"/>
        </w:rPr>
        <w:t>,</w:t>
      </w:r>
      <w:r w:rsidRPr="00DA1299">
        <w:rPr>
          <w:rFonts w:cs="Arial"/>
          <w:sz w:val="22"/>
        </w:rPr>
        <w:t xml:space="preserve"> это наименьшее приложенное напряжение, при котором значение используемой характеристики ЧР становится равным или превышает заданное минимальное значение.</w:t>
      </w:r>
    </w:p>
    <w:p w14:paraId="3530EA95" w14:textId="0BF448FE" w:rsidR="00BB493D" w:rsidRDefault="00BB493D" w:rsidP="00BB493D">
      <w:pPr>
        <w:autoSpaceDE w:val="0"/>
        <w:autoSpaceDN w:val="0"/>
        <w:adjustRightInd w:val="0"/>
        <w:rPr>
          <w:rFonts w:cs="Arial"/>
          <w:sz w:val="22"/>
        </w:rPr>
      </w:pPr>
      <w:r w:rsidRPr="00DA1299">
        <w:rPr>
          <w:rFonts w:cs="Arial"/>
          <w:sz w:val="22"/>
        </w:rPr>
        <w:t xml:space="preserve">2 Для определения </w:t>
      </w:r>
      <w:r w:rsidRPr="00DA1299">
        <w:rPr>
          <w:rFonts w:cs="Arial"/>
          <w:i/>
          <w:sz w:val="22"/>
        </w:rPr>
        <w:t>U</w:t>
      </w:r>
      <w:r w:rsidRPr="00DA1299">
        <w:rPr>
          <w:rFonts w:cs="Arial"/>
          <w:sz w:val="22"/>
          <w:vertAlign w:val="subscript"/>
        </w:rPr>
        <w:t>i</w:t>
      </w:r>
      <w:r w:rsidRPr="00DA1299">
        <w:rPr>
          <w:rFonts w:cs="Arial"/>
          <w:sz w:val="22"/>
        </w:rPr>
        <w:t xml:space="preserve"> при испытаниях постоянным напряжением необходимо руководствоваться требованиями раздела 11.</w:t>
      </w:r>
    </w:p>
    <w:p w14:paraId="01F9A1BF" w14:textId="77777777" w:rsidR="006D4E79" w:rsidRPr="00DA1299" w:rsidRDefault="006D4E79" w:rsidP="00BB493D">
      <w:pPr>
        <w:autoSpaceDE w:val="0"/>
        <w:autoSpaceDN w:val="0"/>
        <w:adjustRightInd w:val="0"/>
        <w:rPr>
          <w:rFonts w:cs="Arial"/>
          <w:color w:val="000000"/>
          <w:sz w:val="22"/>
        </w:rPr>
      </w:pPr>
    </w:p>
    <w:p w14:paraId="30A4257B" w14:textId="6862988E" w:rsidR="00BB493D" w:rsidRDefault="00BB493D" w:rsidP="00BB493D">
      <w:r w:rsidRPr="00BE4D58">
        <w:t>3.16 </w:t>
      </w:r>
      <w:r w:rsidRPr="00BE4D58">
        <w:rPr>
          <w:b/>
          <w:bCs/>
        </w:rPr>
        <w:t xml:space="preserve">напряжение погасания частичных разрядов </w:t>
      </w:r>
      <w:r w:rsidRPr="00BE4D58">
        <w:rPr>
          <w:rFonts w:ascii="Times New Roman" w:hAnsi="Times New Roman" w:cs="Times New Roman"/>
          <w:b/>
          <w:i/>
        </w:rPr>
        <w:t>U</w:t>
      </w:r>
      <w:r w:rsidRPr="00BE4D58">
        <w:rPr>
          <w:rFonts w:ascii="Times New Roman" w:hAnsi="Times New Roman" w:cs="Times New Roman"/>
          <w:b/>
          <w:vertAlign w:val="subscript"/>
        </w:rPr>
        <w:t>п</w:t>
      </w:r>
      <w:r w:rsidRPr="00BE4D58">
        <w:rPr>
          <w:b/>
          <w:bCs/>
        </w:rPr>
        <w:t>:</w:t>
      </w:r>
      <w:r w:rsidRPr="00BE4D58">
        <w:t xml:space="preserve"> Значение приложенного напряжения, при котором в объекте испытания прекращаются повторяющиеся частичные разряды после постепенного снижения от более высокого значения напряжения, при котором наблюдаются импульсы ЧР.</w:t>
      </w:r>
    </w:p>
    <w:p w14:paraId="490D9AF5" w14:textId="77777777" w:rsidR="00A84613" w:rsidRPr="00BE4D58" w:rsidRDefault="00A84613" w:rsidP="00BB493D"/>
    <w:p w14:paraId="7DA6A4C4" w14:textId="35A0F7E3" w:rsidR="00FC4D68" w:rsidRPr="00DA1299" w:rsidRDefault="00BB493D" w:rsidP="00BB493D">
      <w:pPr>
        <w:rPr>
          <w:rFonts w:cs="Arial"/>
          <w:spacing w:val="40"/>
          <w:sz w:val="22"/>
        </w:rPr>
      </w:pPr>
      <w:r w:rsidRPr="00DA1299">
        <w:rPr>
          <w:rFonts w:cs="Arial"/>
          <w:spacing w:val="40"/>
          <w:sz w:val="22"/>
        </w:rPr>
        <w:t>Примечани</w:t>
      </w:r>
      <w:r w:rsidR="00FC4D68" w:rsidRPr="00DA1299">
        <w:rPr>
          <w:rFonts w:cs="Arial"/>
          <w:spacing w:val="40"/>
          <w:sz w:val="22"/>
        </w:rPr>
        <w:t>я</w:t>
      </w:r>
    </w:p>
    <w:p w14:paraId="243EA0E0" w14:textId="000A9747" w:rsidR="00BB493D" w:rsidRPr="00DA1299" w:rsidRDefault="00BB493D" w:rsidP="00BB493D">
      <w:pPr>
        <w:rPr>
          <w:rFonts w:cs="Arial"/>
          <w:sz w:val="22"/>
        </w:rPr>
      </w:pPr>
      <w:r w:rsidRPr="00DA1299">
        <w:rPr>
          <w:rFonts w:cs="Arial"/>
          <w:sz w:val="22"/>
        </w:rPr>
        <w:t>1</w:t>
      </w:r>
      <w:r w:rsidR="00FC4D68" w:rsidRPr="00DA1299">
        <w:rPr>
          <w:rFonts w:cs="Arial"/>
          <w:sz w:val="22"/>
        </w:rPr>
        <w:t xml:space="preserve"> </w:t>
      </w:r>
      <w:r w:rsidRPr="00DA1299">
        <w:rPr>
          <w:rFonts w:cs="Arial"/>
          <w:sz w:val="22"/>
        </w:rPr>
        <w:t>Фактически</w:t>
      </w:r>
      <w:r w:rsidR="00FC4D68" w:rsidRPr="00DA1299">
        <w:rPr>
          <w:rFonts w:cs="Arial"/>
          <w:sz w:val="22"/>
        </w:rPr>
        <w:t>,</w:t>
      </w:r>
      <w:r w:rsidRPr="00DA1299">
        <w:rPr>
          <w:rFonts w:cs="Arial"/>
          <w:sz w:val="22"/>
        </w:rPr>
        <w:t xml:space="preserve"> это наименьшее значение приложенного напряжения, при котором значение используемой характеристики ЧР становится равной или меньше заданного низкого значения.</w:t>
      </w:r>
    </w:p>
    <w:p w14:paraId="11AE65E7" w14:textId="094404DC" w:rsidR="00BB493D" w:rsidRDefault="00BB493D" w:rsidP="00BB493D">
      <w:pPr>
        <w:autoSpaceDE w:val="0"/>
        <w:autoSpaceDN w:val="0"/>
        <w:adjustRightInd w:val="0"/>
        <w:rPr>
          <w:rFonts w:cs="Arial"/>
          <w:sz w:val="22"/>
        </w:rPr>
      </w:pPr>
      <w:r w:rsidRPr="00DA1299">
        <w:rPr>
          <w:rFonts w:cs="Arial"/>
          <w:sz w:val="22"/>
        </w:rPr>
        <w:t xml:space="preserve">2 Для определения </w:t>
      </w:r>
      <w:r w:rsidRPr="00DA1299">
        <w:rPr>
          <w:rFonts w:cs="Arial"/>
          <w:i/>
          <w:sz w:val="22"/>
        </w:rPr>
        <w:t>U</w:t>
      </w:r>
      <w:r w:rsidRPr="00DA1299">
        <w:rPr>
          <w:rFonts w:cs="Arial"/>
          <w:sz w:val="22"/>
          <w:vertAlign w:val="subscript"/>
          <w:lang w:val="en-US"/>
        </w:rPr>
        <w:t>e</w:t>
      </w:r>
      <w:r w:rsidRPr="00DA1299">
        <w:rPr>
          <w:rFonts w:cs="Arial"/>
          <w:sz w:val="22"/>
        </w:rPr>
        <w:t xml:space="preserve"> при испытаниях постоянным напряжением необходимо руководствоваться требованиями раздела 11.</w:t>
      </w:r>
    </w:p>
    <w:p w14:paraId="6AF9C45A" w14:textId="77777777" w:rsidR="008B239E" w:rsidRPr="00DA1299" w:rsidRDefault="008B239E" w:rsidP="00BB493D">
      <w:pPr>
        <w:autoSpaceDE w:val="0"/>
        <w:autoSpaceDN w:val="0"/>
        <w:adjustRightInd w:val="0"/>
        <w:rPr>
          <w:rFonts w:cs="Arial"/>
          <w:color w:val="000000"/>
          <w:sz w:val="22"/>
        </w:rPr>
      </w:pPr>
    </w:p>
    <w:p w14:paraId="05030E53" w14:textId="05661959" w:rsidR="00BB493D" w:rsidRPr="00BE4D58" w:rsidRDefault="00BB493D" w:rsidP="00BB493D">
      <w:pPr>
        <w:spacing w:after="120" w:line="240" w:lineRule="atLeast"/>
        <w:rPr>
          <w:rFonts w:cs="Arial"/>
          <w:szCs w:val="24"/>
        </w:rPr>
      </w:pPr>
      <w:r w:rsidRPr="00BE4D58">
        <w:rPr>
          <w:rFonts w:cs="Arial"/>
          <w:color w:val="000000"/>
          <w:szCs w:val="24"/>
        </w:rPr>
        <w:t>3.17</w:t>
      </w:r>
      <w:r w:rsidRPr="00BE4D58">
        <w:rPr>
          <w:rFonts w:cs="Arial"/>
          <w:b/>
          <w:color w:val="000000"/>
          <w:szCs w:val="24"/>
        </w:rPr>
        <w:t xml:space="preserve"> </w:t>
      </w:r>
      <w:r w:rsidRPr="00BE4D58">
        <w:rPr>
          <w:rFonts w:cs="Arial"/>
          <w:b/>
          <w:szCs w:val="24"/>
        </w:rPr>
        <w:t xml:space="preserve">напряжение радиопомех: </w:t>
      </w:r>
      <w:r w:rsidRPr="00BE4D58">
        <w:rPr>
          <w:rFonts w:cs="Arial"/>
          <w:szCs w:val="24"/>
        </w:rPr>
        <w:t xml:space="preserve">Выходное показание измерителя радиопомех. </w:t>
      </w:r>
    </w:p>
    <w:p w14:paraId="39C82FB9" w14:textId="77777777" w:rsidR="008B239E" w:rsidRPr="00DA1299" w:rsidRDefault="00BB493D" w:rsidP="00BB493D">
      <w:pPr>
        <w:rPr>
          <w:rFonts w:cs="Arial"/>
          <w:spacing w:val="40"/>
          <w:sz w:val="22"/>
        </w:rPr>
      </w:pPr>
      <w:r w:rsidRPr="00DA1299">
        <w:rPr>
          <w:rFonts w:cs="Arial"/>
          <w:spacing w:val="40"/>
          <w:sz w:val="22"/>
        </w:rPr>
        <w:t>Примечани</w:t>
      </w:r>
      <w:r w:rsidR="008B239E" w:rsidRPr="00DA1299">
        <w:rPr>
          <w:rFonts w:cs="Arial"/>
          <w:spacing w:val="40"/>
          <w:sz w:val="22"/>
        </w:rPr>
        <w:t>я</w:t>
      </w:r>
    </w:p>
    <w:p w14:paraId="6149452A" w14:textId="7BE56F47" w:rsidR="00BB493D" w:rsidRPr="00DA1299" w:rsidRDefault="00BB493D" w:rsidP="00BB493D">
      <w:pPr>
        <w:rPr>
          <w:rFonts w:cs="Arial"/>
          <w:sz w:val="22"/>
        </w:rPr>
      </w:pPr>
      <w:r w:rsidRPr="00DA1299">
        <w:rPr>
          <w:rFonts w:cs="Arial"/>
          <w:sz w:val="22"/>
        </w:rPr>
        <w:t>1</w:t>
      </w:r>
      <w:r w:rsidR="008B239E" w:rsidRPr="00DA1299">
        <w:rPr>
          <w:rFonts w:cs="Arial"/>
          <w:sz w:val="22"/>
        </w:rPr>
        <w:t xml:space="preserve"> </w:t>
      </w:r>
      <w:r w:rsidRPr="00DA1299">
        <w:rPr>
          <w:rFonts w:cs="Arial"/>
          <w:sz w:val="22"/>
        </w:rPr>
        <w:t xml:space="preserve">См. 4.6 и приложение </w:t>
      </w:r>
      <w:r w:rsidRPr="00DA1299">
        <w:rPr>
          <w:rFonts w:cs="Arial"/>
          <w:i/>
          <w:sz w:val="22"/>
        </w:rPr>
        <w:t>Г</w:t>
      </w:r>
      <w:r w:rsidRPr="00DA1299">
        <w:rPr>
          <w:rFonts w:cs="Arial"/>
          <w:sz w:val="22"/>
        </w:rPr>
        <w:t>.</w:t>
      </w:r>
    </w:p>
    <w:p w14:paraId="52EF533E" w14:textId="3632B39B" w:rsidR="00BB493D" w:rsidRPr="00DA1299" w:rsidRDefault="00BB493D" w:rsidP="00BB493D">
      <w:pPr>
        <w:rPr>
          <w:rFonts w:cs="Arial"/>
          <w:sz w:val="22"/>
        </w:rPr>
      </w:pPr>
      <w:r w:rsidRPr="00DA1299">
        <w:rPr>
          <w:rFonts w:cs="Arial"/>
          <w:sz w:val="22"/>
        </w:rPr>
        <w:t>2</w:t>
      </w:r>
      <w:r w:rsidR="008B239E" w:rsidRPr="00DA1299">
        <w:rPr>
          <w:rFonts w:cs="Arial"/>
          <w:sz w:val="22"/>
        </w:rPr>
        <w:t xml:space="preserve"> </w:t>
      </w:r>
      <w:r w:rsidRPr="00DA1299">
        <w:rPr>
          <w:rFonts w:cs="Arial"/>
          <w:sz w:val="22"/>
        </w:rPr>
        <w:t xml:space="preserve">Напряжение радиопомех обычно выражают в </w:t>
      </w:r>
      <w:r w:rsidR="008B239E" w:rsidRPr="00DA1299">
        <w:rPr>
          <w:rFonts w:cs="Arial"/>
          <w:sz w:val="22"/>
        </w:rPr>
        <w:t>микровольтах (</w:t>
      </w:r>
      <w:r w:rsidRPr="00DA1299">
        <w:rPr>
          <w:rFonts w:cs="Arial"/>
          <w:sz w:val="22"/>
        </w:rPr>
        <w:t>мкВ</w:t>
      </w:r>
      <w:r w:rsidR="008B239E" w:rsidRPr="00DA1299">
        <w:rPr>
          <w:rFonts w:cs="Arial"/>
          <w:sz w:val="22"/>
        </w:rPr>
        <w:t>)</w:t>
      </w:r>
      <w:r w:rsidRPr="00DA1299">
        <w:rPr>
          <w:rFonts w:cs="Arial"/>
          <w:sz w:val="22"/>
        </w:rPr>
        <w:t>.</w:t>
      </w:r>
    </w:p>
    <w:p w14:paraId="7A380CFE" w14:textId="77777777" w:rsidR="008B239E" w:rsidRDefault="008B239E" w:rsidP="00BB493D">
      <w:pPr>
        <w:autoSpaceDE w:val="0"/>
        <w:autoSpaceDN w:val="0"/>
        <w:adjustRightInd w:val="0"/>
        <w:rPr>
          <w:rFonts w:cs="Arial"/>
          <w:color w:val="000000"/>
          <w:szCs w:val="24"/>
        </w:rPr>
      </w:pPr>
    </w:p>
    <w:p w14:paraId="261C3608" w14:textId="2D9CD98B" w:rsidR="00BB493D" w:rsidRPr="00BE4D58" w:rsidRDefault="00BB493D" w:rsidP="00BB493D">
      <w:pPr>
        <w:autoSpaceDE w:val="0"/>
        <w:autoSpaceDN w:val="0"/>
        <w:adjustRightInd w:val="0"/>
        <w:rPr>
          <w:rFonts w:cs="Arial"/>
          <w:color w:val="000000"/>
          <w:szCs w:val="24"/>
        </w:rPr>
      </w:pPr>
      <w:r w:rsidRPr="00BE4D58">
        <w:rPr>
          <w:rFonts w:cs="Arial"/>
          <w:color w:val="000000"/>
          <w:szCs w:val="24"/>
        </w:rPr>
        <w:t>3.18 </w:t>
      </w:r>
      <w:r w:rsidRPr="00BE4D58">
        <w:rPr>
          <w:rFonts w:cs="Arial"/>
          <w:b/>
          <w:bCs/>
          <w:color w:val="000000"/>
          <w:szCs w:val="24"/>
        </w:rPr>
        <w:t xml:space="preserve">нижняя и верхняя частоты полосы пропускания </w:t>
      </w:r>
      <w:r w:rsidRPr="00BE4D58">
        <w:rPr>
          <w:rFonts w:ascii="Times New Roman" w:hAnsi="Times New Roman" w:cs="Times New Roman"/>
          <w:b/>
          <w:bCs/>
          <w:i/>
          <w:color w:val="000000"/>
          <w:szCs w:val="24"/>
        </w:rPr>
        <w:t>f</w:t>
      </w:r>
      <w:r w:rsidRPr="00BE4D58">
        <w:rPr>
          <w:rFonts w:ascii="Times New Roman" w:hAnsi="Times New Roman" w:cs="Times New Roman"/>
          <w:b/>
          <w:bCs/>
          <w:color w:val="000000"/>
          <w:szCs w:val="24"/>
          <w:vertAlign w:val="subscript"/>
        </w:rPr>
        <w:t>1</w:t>
      </w:r>
      <w:r w:rsidRPr="00BE4D58">
        <w:rPr>
          <w:rFonts w:cs="Arial"/>
          <w:b/>
          <w:bCs/>
          <w:color w:val="000000"/>
          <w:szCs w:val="24"/>
        </w:rPr>
        <w:t xml:space="preserve"> и </w:t>
      </w:r>
      <w:r w:rsidRPr="00BE4D58">
        <w:rPr>
          <w:rFonts w:ascii="Times New Roman" w:hAnsi="Times New Roman" w:cs="Times New Roman"/>
          <w:b/>
          <w:bCs/>
          <w:i/>
          <w:color w:val="000000"/>
          <w:szCs w:val="24"/>
        </w:rPr>
        <w:t>f</w:t>
      </w:r>
      <w:r w:rsidRPr="00BE4D58">
        <w:rPr>
          <w:rFonts w:ascii="Times New Roman" w:hAnsi="Times New Roman" w:cs="Times New Roman"/>
          <w:b/>
          <w:bCs/>
          <w:color w:val="000000"/>
          <w:szCs w:val="24"/>
          <w:vertAlign w:val="subscript"/>
        </w:rPr>
        <w:t>2</w:t>
      </w:r>
      <w:r w:rsidRPr="00BE4D58">
        <w:rPr>
          <w:rFonts w:cs="Arial"/>
          <w:b/>
          <w:bCs/>
          <w:color w:val="000000"/>
          <w:szCs w:val="24"/>
        </w:rPr>
        <w:t>:</w:t>
      </w:r>
      <w:r w:rsidRPr="00BE4D58">
        <w:rPr>
          <w:rFonts w:cs="Arial"/>
          <w:color w:val="000000"/>
          <w:szCs w:val="24"/>
        </w:rPr>
        <w:t xml:space="preserve"> Частоты, на которых передаточное сопротивление </w:t>
      </w:r>
      <w:r w:rsidRPr="00BE4D58">
        <w:rPr>
          <w:rFonts w:ascii="Times New Roman" w:hAnsi="Times New Roman" w:cs="Times New Roman"/>
          <w:i/>
          <w:color w:val="000000"/>
          <w:szCs w:val="24"/>
        </w:rPr>
        <w:t>Z</w:t>
      </w:r>
      <w:r w:rsidRPr="00BE4D58">
        <w:rPr>
          <w:rFonts w:ascii="Times New Roman" w:hAnsi="Times New Roman" w:cs="Times New Roman"/>
          <w:color w:val="000000"/>
          <w:szCs w:val="24"/>
        </w:rPr>
        <w:t>(</w:t>
      </w:r>
      <w:r w:rsidRPr="00BE4D58">
        <w:rPr>
          <w:rFonts w:ascii="Times New Roman" w:hAnsi="Times New Roman" w:cs="Times New Roman"/>
          <w:i/>
          <w:color w:val="000000"/>
          <w:szCs w:val="24"/>
        </w:rPr>
        <w:t>f</w:t>
      </w:r>
      <w:r w:rsidRPr="00BE4D58">
        <w:rPr>
          <w:rFonts w:ascii="Times New Roman" w:hAnsi="Times New Roman" w:cs="Times New Roman"/>
          <w:color w:val="000000"/>
          <w:szCs w:val="24"/>
        </w:rPr>
        <w:t>)</w:t>
      </w:r>
      <w:r w:rsidRPr="00BE4D58">
        <w:rPr>
          <w:rFonts w:cs="Arial"/>
          <w:color w:val="000000"/>
          <w:szCs w:val="24"/>
        </w:rPr>
        <w:t xml:space="preserve"> уменьшается на 6 дБ по сравнению с максимальным значением </w:t>
      </w:r>
      <w:r w:rsidR="00F266B6">
        <w:rPr>
          <w:rFonts w:cs="Arial"/>
          <w:color w:val="000000"/>
          <w:szCs w:val="24"/>
        </w:rPr>
        <w:t xml:space="preserve">в </w:t>
      </w:r>
      <w:r w:rsidRPr="00BE4D58">
        <w:rPr>
          <w:rFonts w:cs="Arial"/>
          <w:color w:val="000000"/>
          <w:szCs w:val="24"/>
        </w:rPr>
        <w:t>полос</w:t>
      </w:r>
      <w:r w:rsidR="00F266B6">
        <w:rPr>
          <w:rFonts w:cs="Arial"/>
          <w:color w:val="000000"/>
          <w:szCs w:val="24"/>
        </w:rPr>
        <w:t>е</w:t>
      </w:r>
      <w:r w:rsidRPr="00BE4D58">
        <w:rPr>
          <w:rFonts w:cs="Arial"/>
          <w:color w:val="000000"/>
          <w:szCs w:val="24"/>
        </w:rPr>
        <w:t xml:space="preserve"> пропускания</w:t>
      </w:r>
      <w:r w:rsidR="008B239E">
        <w:rPr>
          <w:rFonts w:cs="Arial"/>
          <w:color w:val="000000"/>
          <w:szCs w:val="24"/>
        </w:rPr>
        <w:t>.</w:t>
      </w:r>
    </w:p>
    <w:p w14:paraId="1212C8EA" w14:textId="4FEB52F2" w:rsidR="00BB493D" w:rsidRDefault="00BB493D" w:rsidP="00BB493D">
      <w:pPr>
        <w:autoSpaceDE w:val="0"/>
        <w:autoSpaceDN w:val="0"/>
        <w:adjustRightInd w:val="0"/>
        <w:rPr>
          <w:rFonts w:cs="Arial"/>
          <w:color w:val="000000"/>
          <w:szCs w:val="24"/>
        </w:rPr>
      </w:pPr>
      <w:r w:rsidRPr="00BE4D58">
        <w:rPr>
          <w:rFonts w:cs="Arial"/>
          <w:color w:val="000000"/>
          <w:szCs w:val="24"/>
        </w:rPr>
        <w:t>3.19 </w:t>
      </w:r>
      <w:r w:rsidRPr="00BE4D58">
        <w:rPr>
          <w:rFonts w:cs="Arial"/>
          <w:b/>
          <w:bCs/>
          <w:color w:val="000000"/>
          <w:szCs w:val="24"/>
        </w:rPr>
        <w:t>нормированная интенсивность частичных разрядов:</w:t>
      </w:r>
      <w:r w:rsidRPr="00BE4D58">
        <w:rPr>
          <w:rFonts w:cs="Arial"/>
          <w:color w:val="000000"/>
          <w:szCs w:val="24"/>
        </w:rPr>
        <w:t xml:space="preserve"> Наибольшее значение какой-либо величины, связанной с импульсами частичных разрядов, допустимое в объекте испытаний при приложении нормированного значения напряжения согласно определенной процедуре предварительной подготовки и испытания.</w:t>
      </w:r>
    </w:p>
    <w:p w14:paraId="55F0F9DE" w14:textId="77777777" w:rsidR="00A84613" w:rsidRPr="00BE4D58" w:rsidRDefault="00A84613" w:rsidP="00BB493D">
      <w:pPr>
        <w:autoSpaceDE w:val="0"/>
        <w:autoSpaceDN w:val="0"/>
        <w:adjustRightInd w:val="0"/>
        <w:rPr>
          <w:rFonts w:cs="Arial"/>
          <w:color w:val="000000"/>
          <w:szCs w:val="24"/>
        </w:rPr>
      </w:pPr>
    </w:p>
    <w:p w14:paraId="28363926" w14:textId="77777777" w:rsidR="008B239E" w:rsidRPr="00DA1299" w:rsidRDefault="00BB493D" w:rsidP="00BB493D">
      <w:pPr>
        <w:rPr>
          <w:rFonts w:cs="Arial"/>
          <w:spacing w:val="40"/>
          <w:sz w:val="22"/>
        </w:rPr>
      </w:pPr>
      <w:r w:rsidRPr="00DA1299">
        <w:rPr>
          <w:rFonts w:cs="Arial"/>
          <w:spacing w:val="40"/>
          <w:sz w:val="22"/>
        </w:rPr>
        <w:t>Примечани</w:t>
      </w:r>
      <w:r w:rsidR="008B239E" w:rsidRPr="00DA1299">
        <w:rPr>
          <w:rFonts w:cs="Arial"/>
          <w:spacing w:val="40"/>
          <w:sz w:val="22"/>
        </w:rPr>
        <w:t>я</w:t>
      </w:r>
    </w:p>
    <w:p w14:paraId="75B27CE4" w14:textId="28856E07" w:rsidR="00BB493D" w:rsidRPr="00DA1299" w:rsidRDefault="00BB493D" w:rsidP="00BB493D">
      <w:pPr>
        <w:rPr>
          <w:rFonts w:cs="Arial"/>
          <w:sz w:val="22"/>
        </w:rPr>
      </w:pPr>
      <w:r w:rsidRPr="00DA1299">
        <w:rPr>
          <w:rFonts w:cs="Arial"/>
          <w:sz w:val="22"/>
        </w:rPr>
        <w:lastRenderedPageBreak/>
        <w:t>1</w:t>
      </w:r>
      <w:r w:rsidR="008B239E" w:rsidRPr="00DA1299">
        <w:rPr>
          <w:rFonts w:cs="Arial"/>
          <w:sz w:val="22"/>
        </w:rPr>
        <w:t xml:space="preserve"> </w:t>
      </w:r>
      <w:r w:rsidRPr="00DA1299">
        <w:rPr>
          <w:rFonts w:cs="Arial"/>
          <w:sz w:val="22"/>
        </w:rPr>
        <w:t xml:space="preserve">В случае испытаний при переменном напряжении используют наибольшую повторяющуюся интенсивность частичных разрядов </w:t>
      </w:r>
      <w:r w:rsidRPr="00DA1299">
        <w:rPr>
          <w:rFonts w:cs="Arial"/>
          <w:i/>
          <w:sz w:val="22"/>
        </w:rPr>
        <w:t>Q</w:t>
      </w:r>
      <w:r w:rsidRPr="00DA1299">
        <w:rPr>
          <w:rFonts w:cs="Arial"/>
          <w:sz w:val="22"/>
          <w:vertAlign w:val="subscript"/>
        </w:rPr>
        <w:t>IEC</w:t>
      </w:r>
      <w:r w:rsidRPr="00DA1299">
        <w:rPr>
          <w:rFonts w:cs="Arial"/>
          <w:sz w:val="22"/>
        </w:rPr>
        <w:t>.</w:t>
      </w:r>
    </w:p>
    <w:p w14:paraId="5B6E2665" w14:textId="3662E886" w:rsidR="00BB493D" w:rsidRPr="00DA1299" w:rsidRDefault="00BB493D" w:rsidP="00BB493D">
      <w:pPr>
        <w:rPr>
          <w:rFonts w:cs="Arial"/>
          <w:sz w:val="22"/>
        </w:rPr>
      </w:pPr>
      <w:r w:rsidRPr="00DA1299">
        <w:rPr>
          <w:rFonts w:cs="Arial"/>
          <w:sz w:val="22"/>
        </w:rPr>
        <w:t xml:space="preserve">2 Значение любой величины, связанной с импульсами ЧР, может изменяться случайным образом (стохастически) в последовательных периодах испытательного напряжения, а также в целом увеличиваться или уменьшаться во время приложения напряжения. Нормированное значение величины, связанной с импульсами ЧР, процедура испытания, испытательная схема и измерительные приборы </w:t>
      </w:r>
      <w:r w:rsidR="005A7DEE">
        <w:rPr>
          <w:rFonts w:cs="Arial"/>
          <w:sz w:val="22"/>
        </w:rPr>
        <w:t xml:space="preserve">могут </w:t>
      </w:r>
      <w:r w:rsidRPr="00DA1299">
        <w:rPr>
          <w:rFonts w:cs="Arial"/>
          <w:sz w:val="22"/>
        </w:rPr>
        <w:t xml:space="preserve">быть определены </w:t>
      </w:r>
      <w:r w:rsidR="005A7DEE">
        <w:rPr>
          <w:rFonts w:cs="Arial"/>
          <w:sz w:val="22"/>
        </w:rPr>
        <w:t xml:space="preserve">в </w:t>
      </w:r>
      <w:r w:rsidR="005A7DEE" w:rsidRPr="00DB02F8">
        <w:rPr>
          <w:rFonts w:cs="Arial"/>
          <w:i/>
          <w:sz w:val="22"/>
        </w:rPr>
        <w:t xml:space="preserve">стандартах на отдельные виды </w:t>
      </w:r>
      <w:r w:rsidRPr="00DB02F8">
        <w:rPr>
          <w:rFonts w:cs="Arial"/>
          <w:i/>
          <w:sz w:val="22"/>
        </w:rPr>
        <w:t>электрооборудования</w:t>
      </w:r>
      <w:r w:rsidRPr="00DA1299">
        <w:rPr>
          <w:rFonts w:cs="Arial"/>
          <w:sz w:val="22"/>
        </w:rPr>
        <w:t>.</w:t>
      </w:r>
    </w:p>
    <w:p w14:paraId="76EB5D8D" w14:textId="77777777" w:rsidR="00AC30AA" w:rsidRDefault="00AC30AA" w:rsidP="00A758C0">
      <w:pPr>
        <w:autoSpaceDE w:val="0"/>
        <w:autoSpaceDN w:val="0"/>
        <w:adjustRightInd w:val="0"/>
        <w:rPr>
          <w:rFonts w:cs="Arial"/>
          <w:szCs w:val="24"/>
        </w:rPr>
      </w:pPr>
    </w:p>
    <w:p w14:paraId="5AB42F05" w14:textId="37FA93BE" w:rsidR="00BB493D" w:rsidRDefault="00BB493D" w:rsidP="00A758C0">
      <w:pPr>
        <w:autoSpaceDE w:val="0"/>
        <w:autoSpaceDN w:val="0"/>
        <w:adjustRightInd w:val="0"/>
        <w:rPr>
          <w:rFonts w:cs="Arial"/>
          <w:szCs w:val="24"/>
        </w:rPr>
      </w:pPr>
      <w:r w:rsidRPr="00BE4D58">
        <w:rPr>
          <w:rFonts w:cs="Arial"/>
          <w:szCs w:val="24"/>
        </w:rPr>
        <w:t>3.20</w:t>
      </w:r>
      <w:r w:rsidRPr="00BE4D58">
        <w:rPr>
          <w:rFonts w:cs="Arial"/>
          <w:szCs w:val="24"/>
          <w:lang w:val="en-US"/>
        </w:rPr>
        <w:t> </w:t>
      </w:r>
      <w:r w:rsidRPr="00BE4D58">
        <w:rPr>
          <w:rFonts w:cs="Arial"/>
          <w:b/>
          <w:bCs/>
          <w:szCs w:val="24"/>
        </w:rPr>
        <w:t>ошибка интегрирования при измерении кажущегося заряда:</w:t>
      </w:r>
      <w:r w:rsidRPr="00BE4D58">
        <w:rPr>
          <w:rFonts w:cs="Arial"/>
          <w:szCs w:val="24"/>
        </w:rPr>
        <w:t xml:space="preserve"> Ошибка, которая возникает, когда верхняя частота амплитудного спектра импульсов тока ЧР ниже, чем</w:t>
      </w:r>
      <w:r w:rsidR="003A1903" w:rsidRPr="00BE4D58">
        <w:rPr>
          <w:rFonts w:cs="Arial"/>
          <w:szCs w:val="24"/>
        </w:rPr>
        <w:t xml:space="preserve"> </w:t>
      </w:r>
      <w:r w:rsidRPr="00BE4D58">
        <w:rPr>
          <w:rFonts w:cs="Arial"/>
          <w:szCs w:val="24"/>
        </w:rPr>
        <w:t>верхняя частота среза широкополосной измерительной системы или</w:t>
      </w:r>
      <w:r w:rsidR="003A1903" w:rsidRPr="00BE4D58">
        <w:rPr>
          <w:rFonts w:cs="Arial"/>
          <w:szCs w:val="24"/>
        </w:rPr>
        <w:t xml:space="preserve"> </w:t>
      </w:r>
      <w:r w:rsidRPr="00BE4D58">
        <w:rPr>
          <w:rFonts w:cs="Arial"/>
          <w:szCs w:val="24"/>
        </w:rPr>
        <w:t>средняя частота узкополосной измерительной системы</w:t>
      </w:r>
      <w:r w:rsidR="00700AEC">
        <w:rPr>
          <w:rFonts w:cs="Arial"/>
          <w:szCs w:val="24"/>
        </w:rPr>
        <w:t>.</w:t>
      </w:r>
      <w:r w:rsidR="003A1903" w:rsidRPr="00BE4D58">
        <w:rPr>
          <w:rFonts w:cs="Arial"/>
          <w:szCs w:val="24"/>
        </w:rPr>
        <w:t xml:space="preserve"> </w:t>
      </w:r>
    </w:p>
    <w:p w14:paraId="18AEACD1" w14:textId="77777777" w:rsidR="00A84613" w:rsidRPr="00BE4D58" w:rsidRDefault="00A84613" w:rsidP="00A758C0">
      <w:pPr>
        <w:autoSpaceDE w:val="0"/>
        <w:autoSpaceDN w:val="0"/>
        <w:adjustRightInd w:val="0"/>
        <w:rPr>
          <w:rFonts w:cs="Arial"/>
          <w:szCs w:val="24"/>
        </w:rPr>
      </w:pPr>
    </w:p>
    <w:p w14:paraId="4EE44673" w14:textId="77777777" w:rsidR="00700AEC" w:rsidRPr="00DA1299" w:rsidRDefault="00BB493D" w:rsidP="00BB493D">
      <w:pPr>
        <w:tabs>
          <w:tab w:val="left" w:pos="709"/>
          <w:tab w:val="center" w:pos="4536"/>
          <w:tab w:val="right" w:pos="9072"/>
        </w:tabs>
        <w:rPr>
          <w:rFonts w:eastAsia="MS Mincho" w:cs="Arial"/>
          <w:noProof/>
          <w:color w:val="000000"/>
          <w:spacing w:val="40"/>
          <w:sz w:val="22"/>
          <w:lang w:eastAsia="ja-JP"/>
        </w:rPr>
      </w:pPr>
      <w:r w:rsidRPr="00DA1299">
        <w:rPr>
          <w:rFonts w:eastAsia="MS Mincho" w:cs="Arial"/>
          <w:noProof/>
          <w:color w:val="000000"/>
          <w:spacing w:val="40"/>
          <w:sz w:val="22"/>
          <w:lang w:eastAsia="ja-JP"/>
        </w:rPr>
        <w:t>Примечани</w:t>
      </w:r>
      <w:r w:rsidR="00700AEC" w:rsidRPr="00DA1299">
        <w:rPr>
          <w:rFonts w:eastAsia="MS Mincho" w:cs="Arial"/>
          <w:noProof/>
          <w:color w:val="000000"/>
          <w:spacing w:val="40"/>
          <w:sz w:val="22"/>
          <w:lang w:eastAsia="ja-JP"/>
        </w:rPr>
        <w:t>я</w:t>
      </w:r>
    </w:p>
    <w:p w14:paraId="1C8535A0" w14:textId="0B7F23DD" w:rsidR="00700AEC" w:rsidRPr="00DA1299" w:rsidRDefault="00700AEC" w:rsidP="00BB493D">
      <w:pPr>
        <w:tabs>
          <w:tab w:val="left" w:pos="709"/>
          <w:tab w:val="center" w:pos="4536"/>
          <w:tab w:val="right" w:pos="9072"/>
        </w:tabs>
        <w:rPr>
          <w:rFonts w:eastAsia="MS Mincho" w:cs="Arial"/>
          <w:noProof/>
          <w:color w:val="000000"/>
          <w:spacing w:val="8"/>
          <w:sz w:val="22"/>
          <w:lang w:eastAsia="ja-JP"/>
        </w:rPr>
      </w:pPr>
      <w:r w:rsidRPr="00DA1299">
        <w:rPr>
          <w:rFonts w:eastAsia="MS Mincho" w:cs="Arial"/>
          <w:noProof/>
          <w:color w:val="000000"/>
          <w:spacing w:val="40"/>
          <w:sz w:val="22"/>
          <w:lang w:eastAsia="ja-JP"/>
        </w:rPr>
        <w:t>1</w:t>
      </w:r>
      <w:r w:rsidRPr="00DA1299">
        <w:rPr>
          <w:rFonts w:cs="Arial"/>
          <w:sz w:val="22"/>
        </w:rPr>
        <w:t xml:space="preserve"> </w:t>
      </w:r>
      <w:r w:rsidR="00DA1299">
        <w:rPr>
          <w:rFonts w:cs="Arial"/>
          <w:sz w:val="22"/>
        </w:rPr>
        <w:t>С</w:t>
      </w:r>
      <w:r w:rsidRPr="00DA1299">
        <w:rPr>
          <w:rFonts w:cs="Arial"/>
          <w:sz w:val="22"/>
        </w:rPr>
        <w:t>м. рисунок 4</w:t>
      </w:r>
      <w:r w:rsidRPr="00DA1299">
        <w:rPr>
          <w:rFonts w:eastAsia="MS Mincho" w:cs="Arial"/>
          <w:noProof/>
          <w:color w:val="000000"/>
          <w:spacing w:val="8"/>
          <w:sz w:val="22"/>
          <w:lang w:eastAsia="ja-JP"/>
        </w:rPr>
        <w:t>.</w:t>
      </w:r>
    </w:p>
    <w:p w14:paraId="4D7CC4A2" w14:textId="3F7584C6" w:rsidR="00BB493D" w:rsidRDefault="00700AEC" w:rsidP="00BB493D">
      <w:pPr>
        <w:tabs>
          <w:tab w:val="left" w:pos="709"/>
          <w:tab w:val="center" w:pos="4536"/>
          <w:tab w:val="right" w:pos="9072"/>
        </w:tabs>
        <w:rPr>
          <w:rFonts w:eastAsia="MS Mincho" w:cs="Arial"/>
          <w:noProof/>
          <w:color w:val="000000"/>
          <w:spacing w:val="8"/>
          <w:sz w:val="22"/>
          <w:lang w:eastAsia="ja-JP"/>
        </w:rPr>
      </w:pPr>
      <w:r w:rsidRPr="00DA1299">
        <w:rPr>
          <w:rFonts w:eastAsia="MS Mincho" w:cs="Arial"/>
          <w:noProof/>
          <w:color w:val="000000"/>
          <w:spacing w:val="8"/>
          <w:sz w:val="22"/>
          <w:lang w:eastAsia="ja-JP"/>
        </w:rPr>
        <w:t xml:space="preserve">2 </w:t>
      </w:r>
      <w:r w:rsidR="00BB493D" w:rsidRPr="00DA1299">
        <w:rPr>
          <w:rFonts w:eastAsia="MS Mincho" w:cs="Arial"/>
          <w:noProof/>
          <w:color w:val="000000"/>
          <w:spacing w:val="8"/>
          <w:sz w:val="22"/>
          <w:lang w:eastAsia="ja-JP"/>
        </w:rPr>
        <w:t>При необходимости</w:t>
      </w:r>
      <w:r w:rsidRPr="00DA1299">
        <w:rPr>
          <w:rFonts w:eastAsia="MS Mincho" w:cs="Arial"/>
          <w:noProof/>
          <w:color w:val="000000"/>
          <w:spacing w:val="8"/>
          <w:sz w:val="22"/>
          <w:lang w:eastAsia="ja-JP"/>
        </w:rPr>
        <w:t>,</w:t>
      </w:r>
      <w:r w:rsidR="00BB493D" w:rsidRPr="00DA1299">
        <w:rPr>
          <w:rFonts w:eastAsia="MS Mincho" w:cs="Arial"/>
          <w:noProof/>
          <w:color w:val="000000"/>
          <w:spacing w:val="8"/>
          <w:sz w:val="22"/>
          <w:lang w:eastAsia="ja-JP"/>
        </w:rPr>
        <w:t xml:space="preserve"> </w:t>
      </w:r>
      <w:r w:rsidR="00DA1299">
        <w:rPr>
          <w:rFonts w:eastAsia="MS Mincho" w:cs="Arial"/>
          <w:noProof/>
          <w:color w:val="000000"/>
          <w:spacing w:val="8"/>
          <w:sz w:val="22"/>
          <w:lang w:eastAsia="ja-JP"/>
        </w:rPr>
        <w:t xml:space="preserve">в стандартах на </w:t>
      </w:r>
      <w:r w:rsidR="00BB493D" w:rsidRPr="00DA1299">
        <w:rPr>
          <w:rFonts w:eastAsia="MS Mincho" w:cs="Arial"/>
          <w:noProof/>
          <w:color w:val="000000"/>
          <w:spacing w:val="8"/>
          <w:sz w:val="22"/>
          <w:lang w:eastAsia="ja-JP"/>
        </w:rPr>
        <w:t>отдельны</w:t>
      </w:r>
      <w:r w:rsidR="00DA1299">
        <w:rPr>
          <w:rFonts w:eastAsia="MS Mincho" w:cs="Arial"/>
          <w:noProof/>
          <w:color w:val="000000"/>
          <w:spacing w:val="8"/>
          <w:sz w:val="22"/>
          <w:lang w:eastAsia="ja-JP"/>
        </w:rPr>
        <w:t>е</w:t>
      </w:r>
      <w:r w:rsidR="00BB493D" w:rsidRPr="00DA1299">
        <w:rPr>
          <w:rFonts w:eastAsia="MS Mincho" w:cs="Arial"/>
          <w:noProof/>
          <w:color w:val="000000"/>
          <w:spacing w:val="8"/>
          <w:sz w:val="22"/>
          <w:lang w:eastAsia="ja-JP"/>
        </w:rPr>
        <w:t xml:space="preserve"> вид</w:t>
      </w:r>
      <w:r w:rsidR="00DA1299">
        <w:rPr>
          <w:rFonts w:eastAsia="MS Mincho" w:cs="Arial"/>
          <w:noProof/>
          <w:color w:val="000000"/>
          <w:spacing w:val="8"/>
          <w:sz w:val="22"/>
          <w:lang w:eastAsia="ja-JP"/>
        </w:rPr>
        <w:t>ы</w:t>
      </w:r>
      <w:r w:rsidR="00BB493D" w:rsidRPr="00DA1299">
        <w:rPr>
          <w:rFonts w:eastAsia="MS Mincho" w:cs="Arial"/>
          <w:noProof/>
          <w:color w:val="000000"/>
          <w:spacing w:val="8"/>
          <w:sz w:val="22"/>
          <w:lang w:eastAsia="ja-JP"/>
        </w:rPr>
        <w:t xml:space="preserve"> электрооборудования могут </w:t>
      </w:r>
      <w:r w:rsidR="00DA1299">
        <w:rPr>
          <w:rFonts w:eastAsia="MS Mincho" w:cs="Arial"/>
          <w:noProof/>
          <w:color w:val="000000"/>
          <w:spacing w:val="8"/>
          <w:sz w:val="22"/>
          <w:lang w:eastAsia="ja-JP"/>
        </w:rPr>
        <w:t xml:space="preserve">быть </w:t>
      </w:r>
      <w:r w:rsidR="00BB493D" w:rsidRPr="00DA1299">
        <w:rPr>
          <w:rFonts w:eastAsia="MS Mincho" w:cs="Arial"/>
          <w:noProof/>
          <w:color w:val="000000"/>
          <w:spacing w:val="8"/>
          <w:sz w:val="22"/>
          <w:lang w:eastAsia="ja-JP"/>
        </w:rPr>
        <w:t>установ</w:t>
      </w:r>
      <w:r w:rsidR="00DA1299">
        <w:rPr>
          <w:rFonts w:eastAsia="MS Mincho" w:cs="Arial"/>
          <w:noProof/>
          <w:color w:val="000000"/>
          <w:spacing w:val="8"/>
          <w:sz w:val="22"/>
          <w:lang w:eastAsia="ja-JP"/>
        </w:rPr>
        <w:t>лены</w:t>
      </w:r>
      <w:r w:rsidR="00BB493D" w:rsidRPr="00DA1299">
        <w:rPr>
          <w:rFonts w:eastAsia="MS Mincho" w:cs="Arial"/>
          <w:noProof/>
          <w:color w:val="000000"/>
          <w:spacing w:val="8"/>
          <w:sz w:val="22"/>
          <w:lang w:eastAsia="ja-JP"/>
        </w:rPr>
        <w:t xml:space="preserve"> значения </w:t>
      </w:r>
      <w:r w:rsidR="00BB493D" w:rsidRPr="00DA1299">
        <w:rPr>
          <w:rFonts w:eastAsia="MS Mincho" w:cs="Arial"/>
          <w:i/>
          <w:noProof/>
          <w:color w:val="000000"/>
          <w:spacing w:val="8"/>
          <w:sz w:val="22"/>
          <w:lang w:eastAsia="ja-JP"/>
        </w:rPr>
        <w:t>f</w:t>
      </w:r>
      <w:r w:rsidR="00BB493D" w:rsidRPr="00DA1299">
        <w:rPr>
          <w:rFonts w:eastAsia="MS Mincho" w:cs="Arial"/>
          <w:noProof/>
          <w:color w:val="000000"/>
          <w:spacing w:val="8"/>
          <w:sz w:val="22"/>
          <w:vertAlign w:val="subscript"/>
          <w:lang w:eastAsia="ja-JP"/>
        </w:rPr>
        <w:t>1</w:t>
      </w:r>
      <w:r w:rsidR="00BB493D" w:rsidRPr="00DA1299">
        <w:rPr>
          <w:rFonts w:eastAsia="MS Mincho" w:cs="Arial"/>
          <w:noProof/>
          <w:color w:val="000000"/>
          <w:spacing w:val="8"/>
          <w:sz w:val="22"/>
          <w:lang w:eastAsia="ja-JP"/>
        </w:rPr>
        <w:t xml:space="preserve"> и </w:t>
      </w:r>
      <w:r w:rsidR="00BB493D" w:rsidRPr="00DA1299">
        <w:rPr>
          <w:rFonts w:eastAsia="MS Mincho" w:cs="Arial"/>
          <w:i/>
          <w:noProof/>
          <w:color w:val="000000"/>
          <w:spacing w:val="8"/>
          <w:sz w:val="22"/>
          <w:lang w:eastAsia="ja-JP"/>
        </w:rPr>
        <w:t>f</w:t>
      </w:r>
      <w:r w:rsidR="00BB493D" w:rsidRPr="00DA1299">
        <w:rPr>
          <w:rFonts w:eastAsia="MS Mincho" w:cs="Arial"/>
          <w:noProof/>
          <w:color w:val="000000"/>
          <w:spacing w:val="8"/>
          <w:sz w:val="22"/>
          <w:vertAlign w:val="subscript"/>
          <w:lang w:eastAsia="ja-JP"/>
        </w:rPr>
        <w:t>2</w:t>
      </w:r>
      <w:r w:rsidR="00BB493D" w:rsidRPr="00DA1299">
        <w:rPr>
          <w:rFonts w:eastAsia="MS Mincho" w:cs="Arial"/>
          <w:noProof/>
          <w:color w:val="000000"/>
          <w:spacing w:val="8"/>
          <w:sz w:val="22"/>
          <w:lang w:eastAsia="ja-JP"/>
        </w:rPr>
        <w:t xml:space="preserve"> для минимизации ошибки интегрирования.</w:t>
      </w:r>
    </w:p>
    <w:p w14:paraId="1B15A76E" w14:textId="77777777" w:rsidR="00234BF3" w:rsidRPr="00DA1299" w:rsidRDefault="00234BF3" w:rsidP="00BB493D">
      <w:pPr>
        <w:tabs>
          <w:tab w:val="left" w:pos="709"/>
          <w:tab w:val="center" w:pos="4536"/>
          <w:tab w:val="right" w:pos="9072"/>
        </w:tabs>
        <w:rPr>
          <w:rFonts w:eastAsia="MS Mincho" w:cs="Arial"/>
          <w:noProof/>
          <w:color w:val="000000"/>
          <w:spacing w:val="8"/>
          <w:sz w:val="22"/>
          <w:lang w:eastAsia="ja-JP"/>
        </w:rPr>
      </w:pPr>
    </w:p>
    <w:p w14:paraId="0C2E58B2" w14:textId="28C4DC89" w:rsidR="00BB493D" w:rsidRPr="00BE4D58" w:rsidRDefault="00BB493D" w:rsidP="00BB493D">
      <w:pPr>
        <w:rPr>
          <w:b/>
          <w:szCs w:val="24"/>
        </w:rPr>
      </w:pPr>
      <w:r w:rsidRPr="00BE4D58">
        <w:t>3.21 </w:t>
      </w:r>
      <w:r w:rsidRPr="00BE4D58">
        <w:rPr>
          <w:b/>
          <w:szCs w:val="24"/>
        </w:rPr>
        <w:t>ошибка суперпозиции</w:t>
      </w:r>
      <w:r w:rsidRPr="00BE4D58">
        <w:rPr>
          <w:b/>
          <w:bCs/>
        </w:rPr>
        <w:t>:</w:t>
      </w:r>
      <w:r w:rsidRPr="00BE4D58">
        <w:t xml:space="preserve"> Ошибка, возникающая при наложении последовательных импульсов частичных разрядов друг на друга из-за того, что временной интервал между последовательными импульсами меньше, чем время реакции на одиночный импульс (время достижения установившегося значения)</w:t>
      </w:r>
      <w:r w:rsidR="00234BF3">
        <w:t>.</w:t>
      </w:r>
    </w:p>
    <w:p w14:paraId="690D6A1F" w14:textId="77777777" w:rsidR="00BB493D" w:rsidRPr="00BE4D58" w:rsidRDefault="00BB493D" w:rsidP="00BB493D">
      <w:pPr>
        <w:pStyle w:val="aff6"/>
      </w:pPr>
    </w:p>
    <w:p w14:paraId="42AD0FB6" w14:textId="77777777" w:rsidR="00BB493D" w:rsidRPr="00BE4D58" w:rsidRDefault="00BB493D" w:rsidP="00BB493D">
      <w:pPr>
        <w:pStyle w:val="14"/>
        <w:rPr>
          <w:spacing w:val="30"/>
          <w:sz w:val="22"/>
          <w:szCs w:val="22"/>
        </w:rPr>
      </w:pPr>
      <w:r w:rsidRPr="00BE4D58">
        <w:rPr>
          <w:spacing w:val="30"/>
          <w:sz w:val="22"/>
          <w:szCs w:val="22"/>
        </w:rPr>
        <w:t>Примечания</w:t>
      </w:r>
    </w:p>
    <w:p w14:paraId="04409AE7" w14:textId="64D3FC9E" w:rsidR="00BB493D" w:rsidRPr="00BE4D58" w:rsidRDefault="00BB493D" w:rsidP="00BB493D">
      <w:pPr>
        <w:pStyle w:val="14"/>
        <w:rPr>
          <w:sz w:val="22"/>
          <w:szCs w:val="22"/>
        </w:rPr>
      </w:pPr>
      <w:r w:rsidRPr="00BE4D58">
        <w:rPr>
          <w:sz w:val="22"/>
          <w:szCs w:val="22"/>
        </w:rPr>
        <w:t xml:space="preserve">1 Ошибка суперпозиции также известна как ошибка «наложения импульсов». См. </w:t>
      </w:r>
      <w:r w:rsidR="00234BF3">
        <w:rPr>
          <w:sz w:val="22"/>
          <w:szCs w:val="22"/>
        </w:rPr>
        <w:t>п</w:t>
      </w:r>
      <w:r w:rsidRPr="00BE4D58">
        <w:rPr>
          <w:sz w:val="22"/>
          <w:szCs w:val="22"/>
        </w:rPr>
        <w:t>риложение Д.</w:t>
      </w:r>
    </w:p>
    <w:p w14:paraId="3D8344F8" w14:textId="77777777" w:rsidR="00BB493D" w:rsidRPr="00BE4D58" w:rsidRDefault="00BB493D" w:rsidP="00BB493D">
      <w:pPr>
        <w:pStyle w:val="14"/>
        <w:rPr>
          <w:sz w:val="22"/>
          <w:szCs w:val="22"/>
        </w:rPr>
      </w:pPr>
      <w:r w:rsidRPr="00BE4D58">
        <w:rPr>
          <w:sz w:val="22"/>
          <w:szCs w:val="22"/>
        </w:rPr>
        <w:t>2  Ошибки суперпозиции  могут быть аддитивными или субтрактивными в зависимости от скорости повторения импульсов в сочетании с переходной характеристикой элементов схемы детектора. На практике возможны оба случая из-за случайного характера скорости повторения импульсов. Однако, поскольку измерения основаны на наибольшей повторяющейся интенсивности частичных разрядов, обычно регистрируют только аддитивные ошибки суперпозиции.</w:t>
      </w:r>
    </w:p>
    <w:p w14:paraId="6FF9A8A5" w14:textId="1355C578" w:rsidR="00BB493D" w:rsidRDefault="00BB493D" w:rsidP="00BB493D">
      <w:pPr>
        <w:pStyle w:val="14"/>
        <w:rPr>
          <w:sz w:val="22"/>
          <w:szCs w:val="22"/>
        </w:rPr>
      </w:pPr>
      <w:r w:rsidRPr="00BE4D58">
        <w:rPr>
          <w:sz w:val="22"/>
          <w:szCs w:val="22"/>
        </w:rPr>
        <w:t>3 Ошибки суперпозиции  могут достигать уровня 100 % и более в зависимости от скорости  повторения импульсов и характеристик измерительной системы.</w:t>
      </w:r>
    </w:p>
    <w:p w14:paraId="5C854277" w14:textId="77777777" w:rsidR="00234BF3" w:rsidRPr="00BE4D58" w:rsidRDefault="00234BF3" w:rsidP="00BB493D">
      <w:pPr>
        <w:pStyle w:val="14"/>
      </w:pPr>
    </w:p>
    <w:p w14:paraId="5C75D250" w14:textId="622DF1D3" w:rsidR="00BB493D" w:rsidRPr="00BE4D58" w:rsidRDefault="00BB493D" w:rsidP="00BB493D">
      <w:pPr>
        <w:autoSpaceDE w:val="0"/>
        <w:autoSpaceDN w:val="0"/>
        <w:adjustRightInd w:val="0"/>
        <w:rPr>
          <w:rFonts w:cs="Arial"/>
          <w:szCs w:val="24"/>
        </w:rPr>
      </w:pPr>
      <w:r w:rsidRPr="00BE4D58">
        <w:rPr>
          <w:rFonts w:cs="Arial"/>
          <w:szCs w:val="24"/>
        </w:rPr>
        <w:lastRenderedPageBreak/>
        <w:t>3.22 </w:t>
      </w:r>
      <w:r w:rsidRPr="00BE4D58">
        <w:rPr>
          <w:rFonts w:cs="Arial"/>
          <w:b/>
          <w:bCs/>
          <w:szCs w:val="24"/>
        </w:rPr>
        <w:t xml:space="preserve">передаточное сопротивление </w:t>
      </w:r>
      <w:r w:rsidRPr="00BE4D58">
        <w:rPr>
          <w:rFonts w:ascii="Times New Roman" w:hAnsi="Times New Roman" w:cs="Times New Roman"/>
          <w:b/>
          <w:bCs/>
          <w:i/>
          <w:szCs w:val="24"/>
        </w:rPr>
        <w:t>Z</w:t>
      </w:r>
      <w:r w:rsidRPr="00BE4D58">
        <w:rPr>
          <w:rFonts w:ascii="Times New Roman" w:hAnsi="Times New Roman" w:cs="Times New Roman"/>
          <w:b/>
          <w:bCs/>
          <w:szCs w:val="24"/>
        </w:rPr>
        <w:t>(</w:t>
      </w:r>
      <w:r w:rsidRPr="00BE4D58">
        <w:rPr>
          <w:rFonts w:ascii="Times New Roman" w:hAnsi="Times New Roman" w:cs="Times New Roman"/>
          <w:b/>
          <w:bCs/>
          <w:i/>
          <w:szCs w:val="24"/>
        </w:rPr>
        <w:t>f</w:t>
      </w:r>
      <w:r w:rsidRPr="00BE4D58">
        <w:rPr>
          <w:rFonts w:ascii="Times New Roman" w:hAnsi="Times New Roman" w:cs="Times New Roman"/>
          <w:b/>
          <w:bCs/>
          <w:szCs w:val="24"/>
        </w:rPr>
        <w:t>)</w:t>
      </w:r>
      <w:r w:rsidRPr="00BE4D58">
        <w:rPr>
          <w:rFonts w:cs="Arial"/>
          <w:b/>
          <w:bCs/>
          <w:szCs w:val="24"/>
        </w:rPr>
        <w:t>:</w:t>
      </w:r>
      <w:r w:rsidRPr="00BE4D58">
        <w:rPr>
          <w:rFonts w:cs="Arial"/>
          <w:szCs w:val="24"/>
        </w:rPr>
        <w:t xml:space="preserve"> </w:t>
      </w:r>
      <w:r w:rsidR="00234BF3">
        <w:rPr>
          <w:rFonts w:cs="Arial"/>
          <w:szCs w:val="24"/>
        </w:rPr>
        <w:t>О</w:t>
      </w:r>
      <w:r w:rsidRPr="00BE4D58">
        <w:rPr>
          <w:rFonts w:cs="Arial"/>
          <w:szCs w:val="24"/>
        </w:rPr>
        <w:t xml:space="preserve">тношение амплитуды выходного напряжения к неизменной амплитуде входного тока в зависимости от частоты </w:t>
      </w:r>
      <w:r w:rsidRPr="00BE4D58">
        <w:rPr>
          <w:rFonts w:ascii="Times New Roman" w:hAnsi="Times New Roman" w:cs="Times New Roman"/>
          <w:i/>
          <w:szCs w:val="24"/>
        </w:rPr>
        <w:t>f</w:t>
      </w:r>
      <w:r w:rsidRPr="00BE4D58">
        <w:rPr>
          <w:rFonts w:cs="Arial"/>
          <w:szCs w:val="24"/>
        </w:rPr>
        <w:t xml:space="preserve"> при синусоидальном входном токе</w:t>
      </w:r>
      <w:r w:rsidR="00234BF3">
        <w:rPr>
          <w:rFonts w:cs="Arial"/>
          <w:szCs w:val="24"/>
        </w:rPr>
        <w:t>.</w:t>
      </w:r>
    </w:p>
    <w:p w14:paraId="61442AB4" w14:textId="4B7A5B0C" w:rsidR="00DA1299" w:rsidRDefault="00BB493D" w:rsidP="00BB493D">
      <w:pPr>
        <w:rPr>
          <w:bCs/>
        </w:rPr>
      </w:pPr>
      <w:r w:rsidRPr="00BE4D58">
        <w:t>3.23</w:t>
      </w:r>
      <w:r w:rsidRPr="00BE4D58">
        <w:rPr>
          <w:bCs/>
          <w:lang w:val="en-US"/>
        </w:rPr>
        <w:t> </w:t>
      </w:r>
      <w:r w:rsidRPr="00BE4D58">
        <w:rPr>
          <w:b/>
        </w:rPr>
        <w:t xml:space="preserve">полоса пропускания </w:t>
      </w:r>
      <w:r w:rsidRPr="00BE4D58">
        <w:rPr>
          <w:b/>
          <w:spacing w:val="2"/>
        </w:rPr>
        <w:t>Δ</w:t>
      </w:r>
      <w:r w:rsidRPr="00BE4D58">
        <w:rPr>
          <w:rFonts w:ascii="Times New Roman" w:hAnsi="Times New Roman" w:cs="Times New Roman"/>
          <w:b/>
          <w:i/>
          <w:spacing w:val="8"/>
        </w:rPr>
        <w:t>f</w:t>
      </w:r>
      <w:r w:rsidRPr="00BE4D58">
        <w:rPr>
          <w:b/>
          <w:bCs/>
          <w:color w:val="000000" w:themeColor="text1"/>
          <w:spacing w:val="8"/>
        </w:rPr>
        <w:t>:</w:t>
      </w:r>
      <w:r w:rsidRPr="00BE4D58">
        <w:rPr>
          <w:bCs/>
        </w:rPr>
        <w:t xml:space="preserve"> </w:t>
      </w:r>
      <w:r w:rsidR="00DA1299">
        <w:rPr>
          <w:bCs/>
        </w:rPr>
        <w:t>Разность верхней и нижней</w:t>
      </w:r>
      <w:r w:rsidR="00DA1299" w:rsidRPr="00DA1299">
        <w:rPr>
          <w:bCs/>
        </w:rPr>
        <w:t xml:space="preserve"> частоты полосы пропускания</w:t>
      </w:r>
      <w:r w:rsidR="00DA1299">
        <w:rPr>
          <w:bCs/>
        </w:rPr>
        <w:t>.</w:t>
      </w:r>
    </w:p>
    <w:p w14:paraId="525EC7FB" w14:textId="63EF8639" w:rsidR="00BB493D" w:rsidRDefault="00BB493D" w:rsidP="00BB493D">
      <w:pPr>
        <w:pStyle w:val="TERM-number"/>
        <w:spacing w:before="0" w:line="360" w:lineRule="auto"/>
        <w:rPr>
          <w:rFonts w:cs="Arial"/>
          <w:b w:val="0"/>
          <w:color w:val="000000"/>
          <w:spacing w:val="0"/>
          <w:sz w:val="24"/>
          <w:szCs w:val="24"/>
          <w:lang w:val="ru-RU"/>
        </w:rPr>
      </w:pPr>
      <w:r w:rsidRPr="00BE4D58">
        <w:rPr>
          <w:rFonts w:cs="Arial"/>
          <w:b w:val="0"/>
          <w:noProof w:val="0"/>
          <w:color w:val="000000"/>
          <w:sz w:val="24"/>
          <w:szCs w:val="24"/>
          <w:lang w:val="ru-RU"/>
        </w:rPr>
        <w:t>3.24</w:t>
      </w:r>
      <w:r w:rsidRPr="00BE4D58">
        <w:rPr>
          <w:rFonts w:cs="Arial"/>
          <w:noProof w:val="0"/>
          <w:color w:val="000000"/>
          <w:sz w:val="24"/>
          <w:szCs w:val="24"/>
          <w:lang w:val="ru-RU"/>
        </w:rPr>
        <w:t> </w:t>
      </w:r>
      <w:r w:rsidRPr="0034084F">
        <w:rPr>
          <w:rFonts w:cs="Arial"/>
          <w:color w:val="000000"/>
          <w:spacing w:val="0"/>
          <w:sz w:val="24"/>
          <w:szCs w:val="24"/>
          <w:lang w:val="ru-RU"/>
        </w:rPr>
        <w:t>разрешающее время импульсов</w:t>
      </w:r>
      <w:r w:rsidRPr="0034084F">
        <w:rPr>
          <w:rFonts w:cs="Arial"/>
          <w:spacing w:val="0"/>
          <w:lang w:val="ru-RU"/>
        </w:rPr>
        <w:t xml:space="preserve"> </w:t>
      </w:r>
      <w:r w:rsidRPr="0034084F">
        <w:rPr>
          <w:rFonts w:cs="Arial"/>
          <w:i/>
          <w:color w:val="000000"/>
          <w:spacing w:val="0"/>
          <w:sz w:val="24"/>
          <w:szCs w:val="24"/>
          <w:lang w:val="ru-RU"/>
        </w:rPr>
        <w:t>t</w:t>
      </w:r>
      <w:r w:rsidRPr="0034084F">
        <w:rPr>
          <w:rFonts w:cs="Arial"/>
          <w:color w:val="000000"/>
          <w:spacing w:val="0"/>
          <w:sz w:val="24"/>
          <w:szCs w:val="24"/>
          <w:vertAlign w:val="subscript"/>
          <w:lang w:val="ru-RU"/>
        </w:rPr>
        <w:t>раз</w:t>
      </w:r>
      <w:r w:rsidRPr="0034084F">
        <w:rPr>
          <w:rFonts w:cs="Arial"/>
          <w:color w:val="000000"/>
          <w:spacing w:val="0"/>
          <w:sz w:val="24"/>
          <w:szCs w:val="24"/>
          <w:lang w:val="ru-RU"/>
        </w:rPr>
        <w:t xml:space="preserve">: </w:t>
      </w:r>
      <w:r w:rsidRPr="0034084F">
        <w:rPr>
          <w:rFonts w:cs="Arial"/>
          <w:b w:val="0"/>
          <w:color w:val="000000"/>
          <w:spacing w:val="0"/>
          <w:sz w:val="24"/>
          <w:szCs w:val="24"/>
          <w:lang w:val="ru-RU"/>
        </w:rPr>
        <w:t xml:space="preserve">Наименьший интервал времени между двумя последовательными импульсами частичных разрядов, в течение которого измерительный прибор способен различить два отдельных импульса и для </w:t>
      </w:r>
      <w:r w:rsidRPr="00DA1299">
        <w:rPr>
          <w:rFonts w:cs="Arial"/>
          <w:b w:val="0"/>
          <w:color w:val="000000"/>
          <w:spacing w:val="0"/>
          <w:sz w:val="24"/>
          <w:szCs w:val="24"/>
          <w:lang w:val="ru-RU"/>
        </w:rPr>
        <w:t>которого пиковое значение результирующего отклика изменяется не более чем на 10 % от значения одиночного импульса.</w:t>
      </w:r>
    </w:p>
    <w:p w14:paraId="00288860" w14:textId="77777777" w:rsidR="00A84613" w:rsidRPr="000A4027" w:rsidRDefault="00A84613" w:rsidP="000A4027">
      <w:pPr>
        <w:pStyle w:val="TERM"/>
        <w:rPr>
          <w:lang w:val="ru-RU"/>
        </w:rPr>
      </w:pPr>
    </w:p>
    <w:p w14:paraId="192AD7E8" w14:textId="77777777" w:rsidR="00BB493D" w:rsidRPr="00DA1299" w:rsidRDefault="00BB493D" w:rsidP="00BB493D">
      <w:pPr>
        <w:pStyle w:val="14"/>
        <w:rPr>
          <w:spacing w:val="40"/>
          <w:sz w:val="22"/>
        </w:rPr>
      </w:pPr>
      <w:r w:rsidRPr="00DA1299">
        <w:rPr>
          <w:spacing w:val="40"/>
          <w:sz w:val="22"/>
        </w:rPr>
        <w:t>Примечания</w:t>
      </w:r>
    </w:p>
    <w:p w14:paraId="1BA98C17" w14:textId="7552631D" w:rsidR="00BB493D" w:rsidRPr="00234BF3" w:rsidRDefault="00BB493D" w:rsidP="00BB493D">
      <w:pPr>
        <w:pStyle w:val="14"/>
        <w:rPr>
          <w:sz w:val="22"/>
        </w:rPr>
      </w:pPr>
      <w:r w:rsidRPr="00234BF3">
        <w:rPr>
          <w:sz w:val="22"/>
        </w:rPr>
        <w:t xml:space="preserve">1  Разрешающее время импульсов является показателем возможности измерительной системы различать последовательные импульсы ЧР; оно обратно пропорционально нижней </w:t>
      </w:r>
      <w:r w:rsidR="007243EC" w:rsidRPr="00234BF3">
        <w:rPr>
          <w:sz w:val="22"/>
        </w:rPr>
        <w:t>частот</w:t>
      </w:r>
      <w:r w:rsidR="007243EC">
        <w:rPr>
          <w:sz w:val="22"/>
        </w:rPr>
        <w:t xml:space="preserve">е </w:t>
      </w:r>
      <w:r w:rsidRPr="00234BF3">
        <w:rPr>
          <w:sz w:val="22"/>
        </w:rPr>
        <w:t xml:space="preserve">полосы пропускания </w:t>
      </w:r>
      <w:r w:rsidRPr="00DA1299">
        <w:rPr>
          <w:i/>
          <w:sz w:val="22"/>
        </w:rPr>
        <w:t>f</w:t>
      </w:r>
      <w:r w:rsidRPr="00234BF3">
        <w:rPr>
          <w:sz w:val="22"/>
          <w:vertAlign w:val="subscript"/>
        </w:rPr>
        <w:t>L</w:t>
      </w:r>
      <w:r w:rsidRPr="00234BF3">
        <w:rPr>
          <w:sz w:val="22"/>
        </w:rPr>
        <w:t xml:space="preserve"> при измерениях ЧР.</w:t>
      </w:r>
    </w:p>
    <w:p w14:paraId="527019A8" w14:textId="1918F862" w:rsidR="00BB493D" w:rsidRDefault="00BB493D" w:rsidP="00BB493D">
      <w:pPr>
        <w:pStyle w:val="14"/>
        <w:rPr>
          <w:sz w:val="22"/>
        </w:rPr>
      </w:pPr>
      <w:r w:rsidRPr="00234BF3">
        <w:rPr>
          <w:sz w:val="22"/>
        </w:rPr>
        <w:t xml:space="preserve">2  Рекомендуется измерять разрешающее время импульсов для всей испытательной схемы, а также для измерительной системы, поскольку ошибка суперпозиции может быть вызвана объектом испытания, например, отражениями от концов кабеля. </w:t>
      </w:r>
      <w:r w:rsidR="00BB59C0" w:rsidRPr="00DB02F8">
        <w:rPr>
          <w:i/>
          <w:sz w:val="22"/>
        </w:rPr>
        <w:t>В стандартах на отдельные виды оборудования</w:t>
      </w:r>
      <w:r w:rsidR="00BB59C0">
        <w:rPr>
          <w:sz w:val="22"/>
        </w:rPr>
        <w:t xml:space="preserve"> может быть установлена</w:t>
      </w:r>
      <w:r w:rsidRPr="00234BF3">
        <w:rPr>
          <w:sz w:val="22"/>
        </w:rPr>
        <w:t xml:space="preserve"> процедур</w:t>
      </w:r>
      <w:r w:rsidR="00BB59C0">
        <w:rPr>
          <w:sz w:val="22"/>
        </w:rPr>
        <w:t>а</w:t>
      </w:r>
      <w:r w:rsidRPr="00234BF3">
        <w:rPr>
          <w:sz w:val="22"/>
        </w:rPr>
        <w:t xml:space="preserve"> обработки ошибок от наложения импульсов, а также разрешенные допуски и их знаки.</w:t>
      </w:r>
    </w:p>
    <w:p w14:paraId="073E7A2D" w14:textId="77777777" w:rsidR="00234BF3" w:rsidRPr="00234BF3" w:rsidRDefault="00234BF3" w:rsidP="00BB493D">
      <w:pPr>
        <w:pStyle w:val="14"/>
        <w:rPr>
          <w:sz w:val="22"/>
        </w:rPr>
      </w:pPr>
    </w:p>
    <w:p w14:paraId="05935CD5" w14:textId="6DEAE614" w:rsidR="00BB493D" w:rsidRPr="00BE4D58" w:rsidRDefault="00BB493D" w:rsidP="00BB493D">
      <w:pPr>
        <w:autoSpaceDE w:val="0"/>
        <w:autoSpaceDN w:val="0"/>
        <w:adjustRightInd w:val="0"/>
        <w:rPr>
          <w:rFonts w:cs="Arial"/>
          <w:color w:val="000000"/>
          <w:szCs w:val="24"/>
        </w:rPr>
      </w:pPr>
      <w:r w:rsidRPr="00BE4D58">
        <w:rPr>
          <w:rFonts w:cs="Arial"/>
          <w:color w:val="000000"/>
          <w:szCs w:val="24"/>
        </w:rPr>
        <w:t xml:space="preserve">3.25 </w:t>
      </w:r>
      <w:r w:rsidRPr="00BE4D58">
        <w:rPr>
          <w:rFonts w:cs="Arial"/>
          <w:b/>
          <w:bCs/>
          <w:color w:val="000000"/>
          <w:szCs w:val="24"/>
        </w:rPr>
        <w:t>система измерения частичных разрядов:</w:t>
      </w:r>
      <w:r w:rsidRPr="00BE4D58">
        <w:rPr>
          <w:rFonts w:cs="Arial"/>
          <w:color w:val="000000"/>
          <w:szCs w:val="24"/>
        </w:rPr>
        <w:t xml:space="preserve"> Измерительная система, включающая измерительный элемент, систему передачи и прибор для измерения частичных разрядов</w:t>
      </w:r>
      <w:r w:rsidR="00124D76">
        <w:rPr>
          <w:rFonts w:cs="Arial"/>
          <w:color w:val="000000"/>
          <w:szCs w:val="24"/>
        </w:rPr>
        <w:t>.</w:t>
      </w:r>
    </w:p>
    <w:p w14:paraId="3C2B6BE0" w14:textId="678987FF" w:rsidR="00D13D78" w:rsidRDefault="00D13D78" w:rsidP="00D13D78">
      <w:r w:rsidRPr="00BE4D58">
        <w:t>3.</w:t>
      </w:r>
      <w:r w:rsidR="00BB493D" w:rsidRPr="00BE4D58">
        <w:t>26</w:t>
      </w:r>
      <w:r w:rsidRPr="00BE4D58">
        <w:t> </w:t>
      </w:r>
      <w:r w:rsidRPr="00BE4D58">
        <w:rPr>
          <w:b/>
        </w:rPr>
        <w:t xml:space="preserve">скорость следования импульсов </w:t>
      </w:r>
      <w:r w:rsidRPr="00BE4D58">
        <w:rPr>
          <w:rFonts w:ascii="Times New Roman" w:hAnsi="Times New Roman" w:cs="Times New Roman"/>
          <w:b/>
          <w:i/>
        </w:rPr>
        <w:t>n</w:t>
      </w:r>
      <w:r w:rsidRPr="00BE4D58">
        <w:rPr>
          <w:b/>
        </w:rPr>
        <w:t>:</w:t>
      </w:r>
      <w:r w:rsidRPr="00BE4D58">
        <w:t xml:space="preserve"> </w:t>
      </w:r>
      <w:r w:rsidR="00985F39" w:rsidRPr="00BE4D58">
        <w:t xml:space="preserve">Отношение </w:t>
      </w:r>
      <w:r w:rsidRPr="00BE4D58">
        <w:t>общего количества импульсов ЧР, зарегистрированных в выбранном временном интервале, к продолжительности этого временного интервала.</w:t>
      </w:r>
    </w:p>
    <w:p w14:paraId="22332FDC" w14:textId="77777777" w:rsidR="00124D76" w:rsidRPr="00BE4D58" w:rsidRDefault="00124D76" w:rsidP="00D13D78"/>
    <w:p w14:paraId="68D65719" w14:textId="77777777" w:rsidR="00D13D78" w:rsidRDefault="00D13D78" w:rsidP="00D13D78">
      <w:pPr>
        <w:tabs>
          <w:tab w:val="left" w:pos="709"/>
          <w:tab w:val="center" w:pos="4536"/>
          <w:tab w:val="right" w:pos="9072"/>
        </w:tabs>
        <w:rPr>
          <w:rFonts w:eastAsia="MS Mincho" w:cs="Arial"/>
          <w:noProof/>
          <w:color w:val="000000"/>
          <w:sz w:val="22"/>
          <w:lang w:eastAsia="ja-JP"/>
        </w:rPr>
      </w:pPr>
      <w:r w:rsidRPr="00BB59C0">
        <w:rPr>
          <w:rFonts w:eastAsia="MS Mincho" w:cs="Arial"/>
          <w:noProof/>
          <w:color w:val="000000"/>
          <w:spacing w:val="40"/>
          <w:sz w:val="22"/>
          <w:lang w:eastAsia="ja-JP"/>
        </w:rPr>
        <w:t>Примечание</w:t>
      </w:r>
      <w:r w:rsidRPr="00BB59C0">
        <w:rPr>
          <w:rFonts w:eastAsia="MS Mincho" w:cs="Arial"/>
          <w:noProof/>
          <w:color w:val="000000"/>
          <w:sz w:val="22"/>
          <w:lang w:eastAsia="ja-JP"/>
        </w:rPr>
        <w:t> – На практике учитывают только импульсы, превышающие нормированные значения или которые находятся в установленном диапазоне значений.</w:t>
      </w:r>
    </w:p>
    <w:p w14:paraId="2E047210" w14:textId="77777777" w:rsidR="00A84613" w:rsidRPr="00124D76" w:rsidRDefault="00A84613" w:rsidP="00D13D78">
      <w:pPr>
        <w:tabs>
          <w:tab w:val="left" w:pos="709"/>
          <w:tab w:val="center" w:pos="4536"/>
          <w:tab w:val="right" w:pos="9072"/>
        </w:tabs>
        <w:rPr>
          <w:rFonts w:eastAsia="MS Mincho" w:cs="Arial"/>
          <w:noProof/>
          <w:color w:val="000000"/>
          <w:sz w:val="22"/>
          <w:lang w:eastAsia="ja-JP"/>
        </w:rPr>
      </w:pPr>
    </w:p>
    <w:p w14:paraId="1D6EED4F" w14:textId="4F784C69" w:rsidR="009E30A2" w:rsidRPr="00BE4D58" w:rsidRDefault="009E30A2" w:rsidP="009E30A2">
      <w:r w:rsidRPr="00BE4D58">
        <w:rPr>
          <w:color w:val="000000"/>
        </w:rPr>
        <w:t>3.27 </w:t>
      </w:r>
      <w:r w:rsidRPr="00BE4D58">
        <w:rPr>
          <w:b/>
        </w:rPr>
        <w:t>средний ток кажущ</w:t>
      </w:r>
      <w:r w:rsidR="007A4824">
        <w:rPr>
          <w:b/>
        </w:rPr>
        <w:t>их</w:t>
      </w:r>
      <w:r w:rsidRPr="00BE4D58">
        <w:rPr>
          <w:b/>
        </w:rPr>
        <w:t>ся заряд</w:t>
      </w:r>
      <w:r w:rsidR="007A4824">
        <w:rPr>
          <w:b/>
        </w:rPr>
        <w:t>ов</w:t>
      </w:r>
      <w:r w:rsidRPr="00BE4D58">
        <w:rPr>
          <w:lang w:val="en-US"/>
        </w:rPr>
        <w:t> </w:t>
      </w:r>
      <w:r w:rsidR="00A521A1">
        <w:t xml:space="preserve">частичных разрядов </w:t>
      </w:r>
      <w:r w:rsidRPr="00BE4D58">
        <w:rPr>
          <w:rFonts w:ascii="Times New Roman" w:hAnsi="Times New Roman" w:cs="Times New Roman"/>
          <w:b/>
          <w:i/>
          <w:lang w:val="en-US"/>
        </w:rPr>
        <w:t>I</w:t>
      </w:r>
      <w:r w:rsidRPr="00BE4D58">
        <w:rPr>
          <w:b/>
          <w:color w:val="000000"/>
        </w:rPr>
        <w:t>:</w:t>
      </w:r>
      <w:r w:rsidRPr="00BE4D58">
        <w:rPr>
          <w:color w:val="000000"/>
          <w:lang w:val="en-US"/>
        </w:rPr>
        <w:t> </w:t>
      </w:r>
      <w:r w:rsidRPr="00BE4D58">
        <w:t xml:space="preserve">Производная величина, определяемая как сумма абсолютных значений кажущихся зарядов </w:t>
      </w:r>
      <w:r w:rsidRPr="00BE4D58">
        <w:rPr>
          <w:position w:val="-12"/>
        </w:rPr>
        <w:object w:dxaOrig="240" w:dyaOrig="360" w14:anchorId="2D946BA0">
          <v:shape id="_x0000_i1027" type="#_x0000_t75" style="width:12pt;height:18.75pt" o:ole="">
            <v:imagedata r:id="rId19" o:title=""/>
          </v:shape>
          <o:OLEObject Type="Embed" ProgID="Equation.3" ShapeID="_x0000_i1027" DrawAspect="Content" ObjectID="_1843893659" r:id="rId20"/>
        </w:object>
      </w:r>
      <w:r w:rsidR="00A521A1">
        <w:t>частичных разрядов</w:t>
      </w:r>
      <w:r w:rsidRPr="00BE4D58">
        <w:t xml:space="preserve">, взятых за определенный временной интервал </w:t>
      </w:r>
      <w:r w:rsidRPr="00BE4D58">
        <w:rPr>
          <w:rFonts w:ascii="Times New Roman" w:hAnsi="Times New Roman" w:cs="Times New Roman"/>
          <w:i/>
        </w:rPr>
        <w:t>T</w:t>
      </w:r>
      <w:r w:rsidRPr="00BE4D58">
        <w:rPr>
          <w:rFonts w:ascii="Times New Roman" w:hAnsi="Times New Roman" w:cs="Times New Roman"/>
          <w:vertAlign w:val="subscript"/>
        </w:rPr>
        <w:t>изм</w:t>
      </w:r>
      <w:r w:rsidRPr="00BE4D58">
        <w:t>, деленная на длительность этого временного интервала:</w:t>
      </w:r>
    </w:p>
    <w:p w14:paraId="4392A10A" w14:textId="72261F44" w:rsidR="009E30A2" w:rsidRPr="00BE4D58" w:rsidRDefault="00C12689" w:rsidP="009E30A2">
      <w:pPr>
        <w:ind w:firstLine="0"/>
        <w:jc w:val="center"/>
      </w:pPr>
      <w:r w:rsidRPr="00BE4D58">
        <w:rPr>
          <w:rFonts w:cs="Arial"/>
          <w:position w:val="-30"/>
          <w:szCs w:val="24"/>
        </w:rPr>
        <w:object w:dxaOrig="2860" w:dyaOrig="680" w14:anchorId="31F19F09">
          <v:shape id="_x0000_i1028" type="#_x0000_t75" style="width:143.25pt;height:33.75pt" o:ole="">
            <v:imagedata r:id="rId21" o:title=""/>
          </v:shape>
          <o:OLEObject Type="Embed" ProgID="Equation.3" ShapeID="_x0000_i1028" DrawAspect="Content" ObjectID="_1843893660" r:id="rId22"/>
        </w:object>
      </w:r>
      <w:r w:rsidR="00124D76">
        <w:rPr>
          <w:rFonts w:cs="Arial"/>
          <w:szCs w:val="24"/>
        </w:rPr>
        <w:t>.</w:t>
      </w:r>
    </w:p>
    <w:p w14:paraId="6B38DAB4" w14:textId="1F22411D" w:rsidR="009E30A2" w:rsidRDefault="009E30A2" w:rsidP="009E30A2">
      <w:pPr>
        <w:rPr>
          <w:sz w:val="22"/>
        </w:rPr>
      </w:pPr>
      <w:r w:rsidRPr="00BB59C0">
        <w:rPr>
          <w:spacing w:val="40"/>
          <w:sz w:val="22"/>
        </w:rPr>
        <w:t>Примечание</w:t>
      </w:r>
      <w:r w:rsidRPr="00BB59C0">
        <w:rPr>
          <w:spacing w:val="30"/>
          <w:sz w:val="22"/>
        </w:rPr>
        <w:t> – </w:t>
      </w:r>
      <w:r w:rsidRPr="00BB59C0">
        <w:rPr>
          <w:sz w:val="22"/>
        </w:rPr>
        <w:t>Средний ток кажущ</w:t>
      </w:r>
      <w:r w:rsidR="007A4824">
        <w:rPr>
          <w:sz w:val="22"/>
        </w:rPr>
        <w:t>их</w:t>
      </w:r>
      <w:r w:rsidRPr="00BB59C0">
        <w:rPr>
          <w:sz w:val="22"/>
        </w:rPr>
        <w:t>ся заряд</w:t>
      </w:r>
      <w:r w:rsidR="007A4824">
        <w:rPr>
          <w:sz w:val="22"/>
        </w:rPr>
        <w:t>ов</w:t>
      </w:r>
      <w:r w:rsidRPr="00BB59C0">
        <w:rPr>
          <w:sz w:val="22"/>
        </w:rPr>
        <w:t>, как правило, выражают в Кулонах в секунду (Кл/с) или в Амперах (A).</w:t>
      </w:r>
    </w:p>
    <w:p w14:paraId="31DBC3C1" w14:textId="77777777" w:rsidR="00636109" w:rsidRPr="00D41BB8" w:rsidRDefault="00636109" w:rsidP="009E30A2">
      <w:pPr>
        <w:rPr>
          <w:spacing w:val="30"/>
          <w:sz w:val="22"/>
        </w:rPr>
      </w:pPr>
    </w:p>
    <w:p w14:paraId="45DE2A7A" w14:textId="114E68DD" w:rsidR="00BB493D" w:rsidRPr="00BE4D58" w:rsidRDefault="009E30A2" w:rsidP="00D41BB8">
      <w:pPr>
        <w:spacing w:after="120" w:line="240" w:lineRule="atLeast"/>
      </w:pPr>
      <w:r w:rsidRPr="00BE4D58">
        <w:t xml:space="preserve">3.28 </w:t>
      </w:r>
      <w:r w:rsidRPr="00BE4D58">
        <w:rPr>
          <w:b/>
        </w:rPr>
        <w:t xml:space="preserve">средняя частота </w:t>
      </w:r>
      <w:r w:rsidRPr="00BE4D58">
        <w:rPr>
          <w:rFonts w:ascii="Times New Roman" w:hAnsi="Times New Roman" w:cs="Times New Roman"/>
          <w:b/>
          <w:i/>
        </w:rPr>
        <w:t>f</w:t>
      </w:r>
      <w:r w:rsidRPr="00BE4D58">
        <w:rPr>
          <w:rFonts w:ascii="Times New Roman" w:hAnsi="Times New Roman" w:cs="Times New Roman"/>
          <w:b/>
          <w:vertAlign w:val="subscript"/>
        </w:rPr>
        <w:t>m</w:t>
      </w:r>
      <w:r w:rsidRPr="00BE4D58">
        <w:rPr>
          <w:b/>
        </w:rPr>
        <w:t>:</w:t>
      </w:r>
      <w:r w:rsidRPr="00BE4D58">
        <w:t xml:space="preserve"> </w:t>
      </w:r>
      <w:r w:rsidR="00BB59C0">
        <w:t>Полусумма нижней</w:t>
      </w:r>
      <w:r w:rsidR="00BB59C0" w:rsidRPr="00BB59C0">
        <w:t xml:space="preserve"> и</w:t>
      </w:r>
      <w:r w:rsidR="00BB59C0">
        <w:t xml:space="preserve"> верхней</w:t>
      </w:r>
      <w:r w:rsidR="00BB59C0" w:rsidRPr="00BB59C0">
        <w:t xml:space="preserve"> частоты полосы пропускания</w:t>
      </w:r>
      <w:r w:rsidR="00BB59C0">
        <w:t>.</w:t>
      </w:r>
    </w:p>
    <w:p w14:paraId="3E7872D9" w14:textId="71DF8E5D" w:rsidR="009E30A2" w:rsidRPr="00BE4D58" w:rsidRDefault="009E30A2" w:rsidP="00A758C0">
      <w:pPr>
        <w:spacing w:after="120"/>
        <w:rPr>
          <w:rFonts w:cs="Arial"/>
          <w:szCs w:val="24"/>
        </w:rPr>
      </w:pPr>
      <w:r w:rsidRPr="00BE4D58">
        <w:t>3.29</w:t>
      </w:r>
      <w:r w:rsidRPr="00BE4D58">
        <w:rPr>
          <w:lang w:val="en-US"/>
        </w:rPr>
        <w:t> </w:t>
      </w:r>
      <w:r w:rsidRPr="00BE4D58">
        <w:rPr>
          <w:b/>
          <w:bCs/>
        </w:rPr>
        <w:t xml:space="preserve">фазовый угол возникновения импульса </w:t>
      </w:r>
      <w:r w:rsidRPr="00BE4D58">
        <w:rPr>
          <w:rFonts w:ascii="Times New Roman" w:hAnsi="Times New Roman" w:cs="Times New Roman"/>
          <w:b/>
          <w:bCs/>
        </w:rPr>
        <w:t>φ</w:t>
      </w:r>
      <w:r w:rsidRPr="00BE4D58">
        <w:rPr>
          <w:rFonts w:ascii="Times New Roman" w:hAnsi="Times New Roman" w:cs="Times New Roman"/>
          <w:b/>
          <w:bCs/>
          <w:vertAlign w:val="subscript"/>
        </w:rPr>
        <w:t>i</w:t>
      </w:r>
      <w:r w:rsidRPr="00BE4D58">
        <w:rPr>
          <w:b/>
          <w:bCs/>
        </w:rPr>
        <w:t xml:space="preserve">: </w:t>
      </w:r>
      <w:r w:rsidRPr="00BE4D58">
        <w:t>Значение, выражаемое в градусах и определяемое как</w:t>
      </w:r>
      <w:r w:rsidRPr="00BE4D58">
        <w:rPr>
          <w:rFonts w:ascii="Times New Roman" w:hAnsi="Times New Roman" w:cs="Times New Roman"/>
          <w:bCs/>
        </w:rPr>
        <w:t xml:space="preserve"> φ</w:t>
      </w:r>
      <w:r w:rsidRPr="00BE4D58">
        <w:rPr>
          <w:rFonts w:ascii="Times New Roman" w:hAnsi="Times New Roman" w:cs="Times New Roman"/>
          <w:bCs/>
          <w:vertAlign w:val="subscript"/>
          <w:lang w:val="en-US"/>
        </w:rPr>
        <w:t>i</w:t>
      </w:r>
      <w:r w:rsidRPr="00BE4D58">
        <w:rPr>
          <w:rFonts w:ascii="Times New Roman" w:hAnsi="Times New Roman" w:cs="Times New Roman"/>
          <w:bCs/>
          <w:vertAlign w:val="subscript"/>
        </w:rPr>
        <w:t xml:space="preserve"> </w:t>
      </w:r>
      <w:r w:rsidRPr="00BE4D58">
        <w:rPr>
          <w:rFonts w:ascii="Times New Roman" w:hAnsi="Times New Roman" w:cs="Times New Roman"/>
          <w:bCs/>
          <w:i/>
        </w:rPr>
        <w:t xml:space="preserve">= </w:t>
      </w:r>
      <w:r w:rsidRPr="00BE4D58">
        <w:rPr>
          <w:rFonts w:ascii="Times New Roman" w:hAnsi="Times New Roman" w:cs="Times New Roman"/>
          <w:bCs/>
        </w:rPr>
        <w:t>360(</w:t>
      </w:r>
      <w:r w:rsidRPr="00BE4D58">
        <w:rPr>
          <w:rFonts w:ascii="Times New Roman" w:hAnsi="Times New Roman" w:cs="Times New Roman"/>
          <w:bCs/>
          <w:i/>
          <w:lang w:val="en-US"/>
        </w:rPr>
        <w:t>t</w:t>
      </w:r>
      <w:r w:rsidRPr="00BE4D58">
        <w:rPr>
          <w:rFonts w:ascii="Times New Roman" w:hAnsi="Times New Roman" w:cs="Times New Roman"/>
          <w:bCs/>
          <w:vertAlign w:val="subscript"/>
          <w:lang w:val="en-US"/>
        </w:rPr>
        <w:t>i</w:t>
      </w:r>
      <w:r w:rsidRPr="00BE4D58">
        <w:rPr>
          <w:rFonts w:ascii="Times New Roman" w:hAnsi="Times New Roman" w:cs="Times New Roman"/>
          <w:bCs/>
          <w:i/>
        </w:rPr>
        <w:t>/</w:t>
      </w:r>
      <w:r w:rsidRPr="00BE4D58">
        <w:rPr>
          <w:rFonts w:ascii="Times New Roman" w:hAnsi="Times New Roman" w:cs="Times New Roman"/>
          <w:bCs/>
          <w:i/>
          <w:lang w:val="en-US"/>
        </w:rPr>
        <w:t>T</w:t>
      </w:r>
      <w:r w:rsidRPr="00BE4D58">
        <w:rPr>
          <w:rFonts w:ascii="Times New Roman" w:hAnsi="Times New Roman" w:cs="Times New Roman"/>
          <w:bCs/>
        </w:rPr>
        <w:t>)</w:t>
      </w:r>
      <w:r w:rsidRPr="00BE4D58">
        <w:rPr>
          <w:rFonts w:cs="Arial"/>
          <w:bCs/>
          <w:i/>
        </w:rPr>
        <w:t>,</w:t>
      </w:r>
      <w:r w:rsidRPr="00BE4D58">
        <w:rPr>
          <w:rFonts w:cs="Arial"/>
          <w:bCs/>
        </w:rPr>
        <w:t xml:space="preserve"> где </w:t>
      </w:r>
      <w:r w:rsidRPr="00BE4D58">
        <w:rPr>
          <w:rFonts w:ascii="Times New Roman" w:hAnsi="Times New Roman" w:cs="Times New Roman"/>
          <w:i/>
          <w:szCs w:val="24"/>
          <w:lang w:val="en-US"/>
        </w:rPr>
        <w:t>T</w:t>
      </w:r>
      <w:r w:rsidRPr="00BE4D58">
        <w:rPr>
          <w:rFonts w:cs="Arial"/>
          <w:i/>
          <w:szCs w:val="24"/>
        </w:rPr>
        <w:t xml:space="preserve"> </w:t>
      </w:r>
      <w:r w:rsidRPr="00BE4D58">
        <w:rPr>
          <w:rFonts w:cs="Arial"/>
          <w:szCs w:val="24"/>
          <w:vertAlign w:val="subscript"/>
        </w:rPr>
        <w:t xml:space="preserve">– </w:t>
      </w:r>
      <w:r w:rsidRPr="00BE4D58">
        <w:rPr>
          <w:rFonts w:cs="Arial"/>
          <w:szCs w:val="24"/>
        </w:rPr>
        <w:t>период испытательного напряжения, с</w:t>
      </w:r>
      <w:r w:rsidR="00636109">
        <w:rPr>
          <w:rFonts w:cs="Arial"/>
          <w:szCs w:val="24"/>
        </w:rPr>
        <w:t>.</w:t>
      </w:r>
    </w:p>
    <w:p w14:paraId="03769DEB" w14:textId="21F63F27" w:rsidR="009E30A2" w:rsidRDefault="009E30A2" w:rsidP="009E30A2">
      <w:pPr>
        <w:autoSpaceDE w:val="0"/>
        <w:autoSpaceDN w:val="0"/>
        <w:adjustRightInd w:val="0"/>
        <w:rPr>
          <w:rFonts w:cs="Times New Roman"/>
          <w:color w:val="000000"/>
          <w:szCs w:val="24"/>
        </w:rPr>
      </w:pPr>
      <w:r w:rsidRPr="00BE4D58">
        <w:rPr>
          <w:rFonts w:cs="Arial"/>
          <w:color w:val="000000"/>
          <w:szCs w:val="24"/>
        </w:rPr>
        <w:t>3.30 </w:t>
      </w:r>
      <w:r w:rsidRPr="00BE4D58">
        <w:rPr>
          <w:rFonts w:cs="Arial"/>
          <w:b/>
          <w:bCs/>
          <w:color w:val="000000"/>
          <w:szCs w:val="24"/>
        </w:rPr>
        <w:t xml:space="preserve">фоновый шум </w:t>
      </w:r>
      <w:r w:rsidR="00657A92" w:rsidRPr="00DB02F8">
        <w:rPr>
          <w:rFonts w:cs="Arial"/>
          <w:b/>
          <w:bCs/>
          <w:color w:val="000000"/>
          <w:szCs w:val="24"/>
        </w:rPr>
        <w:t>[</w:t>
      </w:r>
      <w:r w:rsidR="00D41BB8">
        <w:rPr>
          <w:rFonts w:cs="Arial"/>
          <w:b/>
          <w:bCs/>
          <w:color w:val="000000"/>
          <w:szCs w:val="24"/>
        </w:rPr>
        <w:t xml:space="preserve">фоновые </w:t>
      </w:r>
      <w:r w:rsidRPr="00BE4D58">
        <w:rPr>
          <w:rFonts w:cs="Arial"/>
          <w:b/>
          <w:bCs/>
          <w:color w:val="000000"/>
          <w:szCs w:val="24"/>
        </w:rPr>
        <w:t>помехи</w:t>
      </w:r>
      <w:r w:rsidR="00657A92" w:rsidRPr="00DB02F8">
        <w:rPr>
          <w:rFonts w:cs="Arial"/>
          <w:b/>
          <w:bCs/>
          <w:color w:val="000000"/>
          <w:szCs w:val="24"/>
        </w:rPr>
        <w:t>]</w:t>
      </w:r>
      <w:r w:rsidRPr="00BE4D58">
        <w:rPr>
          <w:rFonts w:cs="Arial"/>
          <w:b/>
          <w:bCs/>
          <w:color w:val="000000"/>
          <w:szCs w:val="24"/>
        </w:rPr>
        <w:t xml:space="preserve">: </w:t>
      </w:r>
      <w:r w:rsidRPr="00BE4D58">
        <w:rPr>
          <w:rFonts w:cs="Times New Roman"/>
          <w:color w:val="000000"/>
          <w:szCs w:val="24"/>
        </w:rPr>
        <w:t>Посторонние сигналы, обнаруженные во время испытаний с измерением характеристик частичных разрядов, которые не представляют интереса, поскольку они не являются сигналами, вызванными частичными разрядами в объекте испытаний.</w:t>
      </w:r>
    </w:p>
    <w:p w14:paraId="0A192FBF" w14:textId="77777777" w:rsidR="00636109" w:rsidRPr="00BE4D58" w:rsidRDefault="00636109" w:rsidP="009E30A2">
      <w:pPr>
        <w:autoSpaceDE w:val="0"/>
        <w:autoSpaceDN w:val="0"/>
        <w:adjustRightInd w:val="0"/>
        <w:rPr>
          <w:rFonts w:cs="Times New Roman"/>
          <w:color w:val="000000"/>
          <w:szCs w:val="24"/>
        </w:rPr>
      </w:pPr>
    </w:p>
    <w:p w14:paraId="4E4D44A5" w14:textId="77777777" w:rsidR="00636109" w:rsidRPr="00D64335" w:rsidRDefault="009E30A2" w:rsidP="009E30A2">
      <w:pPr>
        <w:rPr>
          <w:rFonts w:cs="Arial"/>
          <w:spacing w:val="40"/>
          <w:sz w:val="22"/>
        </w:rPr>
      </w:pPr>
      <w:r w:rsidRPr="00D64335">
        <w:rPr>
          <w:rFonts w:cs="Arial"/>
          <w:spacing w:val="40"/>
          <w:sz w:val="22"/>
        </w:rPr>
        <w:t>Примечани</w:t>
      </w:r>
      <w:r w:rsidR="00636109" w:rsidRPr="00D64335">
        <w:rPr>
          <w:rFonts w:cs="Arial"/>
          <w:spacing w:val="40"/>
          <w:sz w:val="22"/>
        </w:rPr>
        <w:t>я</w:t>
      </w:r>
    </w:p>
    <w:p w14:paraId="7894EB27" w14:textId="33D7FEA8" w:rsidR="009E30A2" w:rsidRPr="00D64335" w:rsidRDefault="009E30A2" w:rsidP="009E30A2">
      <w:pPr>
        <w:rPr>
          <w:rFonts w:cs="Arial"/>
          <w:sz w:val="22"/>
        </w:rPr>
      </w:pPr>
      <w:r w:rsidRPr="00D64335">
        <w:rPr>
          <w:rFonts w:cs="Arial"/>
          <w:sz w:val="22"/>
        </w:rPr>
        <w:t>1</w:t>
      </w:r>
      <w:r w:rsidR="00636109" w:rsidRPr="00D64335">
        <w:rPr>
          <w:rFonts w:cs="Arial"/>
          <w:sz w:val="22"/>
        </w:rPr>
        <w:t xml:space="preserve"> </w:t>
      </w:r>
      <w:r w:rsidRPr="00D64335">
        <w:rPr>
          <w:rFonts w:cs="Arial"/>
          <w:sz w:val="22"/>
        </w:rPr>
        <w:t>Фоновым или электрическим шумом называют шум, который возникает в самом оборудовании для измерения ЧР, например, тепловой, ударный и фликкер-шум в резисторах и усилителях.</w:t>
      </w:r>
    </w:p>
    <w:p w14:paraId="040E2C82" w14:textId="2BBFE633" w:rsidR="009E30A2" w:rsidRDefault="009E30A2" w:rsidP="009E30A2">
      <w:pPr>
        <w:autoSpaceDE w:val="0"/>
        <w:autoSpaceDN w:val="0"/>
        <w:adjustRightInd w:val="0"/>
        <w:rPr>
          <w:rFonts w:cs="Arial"/>
          <w:sz w:val="22"/>
        </w:rPr>
      </w:pPr>
      <w:r w:rsidRPr="00D64335">
        <w:rPr>
          <w:rFonts w:cs="Arial"/>
          <w:sz w:val="22"/>
        </w:rPr>
        <w:t xml:space="preserve">2 Помехи или возмущения могут исходить от внешних источников, таких как </w:t>
      </w:r>
      <w:r w:rsidR="004A6B13">
        <w:rPr>
          <w:rFonts w:cs="Arial"/>
          <w:sz w:val="22"/>
        </w:rPr>
        <w:t>электро</w:t>
      </w:r>
      <w:r w:rsidRPr="00D64335">
        <w:rPr>
          <w:rFonts w:cs="Arial"/>
          <w:sz w:val="22"/>
        </w:rPr>
        <w:t>двигател</w:t>
      </w:r>
      <w:r w:rsidR="004A6B13">
        <w:rPr>
          <w:rFonts w:cs="Arial"/>
          <w:sz w:val="22"/>
        </w:rPr>
        <w:t>и</w:t>
      </w:r>
      <w:r w:rsidRPr="00D64335">
        <w:rPr>
          <w:rFonts w:cs="Arial"/>
          <w:sz w:val="22"/>
        </w:rPr>
        <w:t xml:space="preserve">, схемы управления тиристорами, наземные станции радиовещания и др. Кроме того, внешние помехи могут возникать от коронных или поверхностных разрядов, внешних по отношению к объекту испытания; такие помехи, похожие на ЧР, крайне сложно отличить от сигналов ЧР внутри объекта испытания. Дополнительную информацию см. в приложении </w:t>
      </w:r>
      <w:r w:rsidRPr="00D64335">
        <w:rPr>
          <w:rFonts w:cs="Arial"/>
          <w:i/>
          <w:sz w:val="22"/>
        </w:rPr>
        <w:t>Ж</w:t>
      </w:r>
      <w:r w:rsidRPr="00D64335">
        <w:rPr>
          <w:rFonts w:cs="Arial"/>
          <w:sz w:val="22"/>
        </w:rPr>
        <w:t>.</w:t>
      </w:r>
    </w:p>
    <w:p w14:paraId="4F213570" w14:textId="77777777" w:rsidR="00636109" w:rsidRPr="00D64335" w:rsidRDefault="00636109" w:rsidP="009E30A2">
      <w:pPr>
        <w:autoSpaceDE w:val="0"/>
        <w:autoSpaceDN w:val="0"/>
        <w:adjustRightInd w:val="0"/>
        <w:rPr>
          <w:rFonts w:cs="Times New Roman"/>
          <w:color w:val="000000"/>
          <w:sz w:val="22"/>
        </w:rPr>
      </w:pPr>
    </w:p>
    <w:p w14:paraId="455465CD" w14:textId="1B04453E" w:rsidR="009E30A2" w:rsidRDefault="009E30A2" w:rsidP="009E30A2">
      <w:pPr>
        <w:autoSpaceDE w:val="0"/>
        <w:autoSpaceDN w:val="0"/>
        <w:adjustRightInd w:val="0"/>
        <w:rPr>
          <w:rFonts w:cs="Arial"/>
          <w:color w:val="000000"/>
          <w:szCs w:val="24"/>
        </w:rPr>
      </w:pPr>
      <w:r w:rsidRPr="00BE4D58">
        <w:rPr>
          <w:rFonts w:cs="Arial"/>
          <w:color w:val="000000"/>
          <w:szCs w:val="24"/>
        </w:rPr>
        <w:t>3.31 </w:t>
      </w:r>
      <w:r w:rsidRPr="00BE4D58">
        <w:rPr>
          <w:rFonts w:cs="Arial"/>
          <w:b/>
          <w:bCs/>
          <w:color w:val="000000"/>
          <w:szCs w:val="24"/>
        </w:rPr>
        <w:t>цифровые приборы для измерения частичных разрядов:</w:t>
      </w:r>
      <w:r w:rsidRPr="00BE4D58">
        <w:rPr>
          <w:rFonts w:cs="Arial"/>
          <w:szCs w:val="24"/>
        </w:rPr>
        <w:t> </w:t>
      </w:r>
      <w:r w:rsidRPr="00BE4D58">
        <w:rPr>
          <w:rFonts w:cs="Arial"/>
          <w:color w:val="000000"/>
          <w:szCs w:val="24"/>
        </w:rPr>
        <w:t xml:space="preserve">Средства цифровой обработки сигналов, используемые для получения и обработки импульсов частичных разрядов. </w:t>
      </w:r>
    </w:p>
    <w:p w14:paraId="7B98A993" w14:textId="77777777" w:rsidR="00A84613" w:rsidRPr="00BE4D58" w:rsidRDefault="00A84613" w:rsidP="009E30A2">
      <w:pPr>
        <w:autoSpaceDE w:val="0"/>
        <w:autoSpaceDN w:val="0"/>
        <w:adjustRightInd w:val="0"/>
        <w:rPr>
          <w:rFonts w:cs="Arial"/>
          <w:color w:val="000000"/>
          <w:szCs w:val="24"/>
        </w:rPr>
      </w:pPr>
    </w:p>
    <w:p w14:paraId="51D24B1A" w14:textId="14B40997" w:rsidR="009E30A2" w:rsidRDefault="009E30A2" w:rsidP="00636109">
      <w:pPr>
        <w:tabs>
          <w:tab w:val="left" w:pos="709"/>
          <w:tab w:val="center" w:pos="4536"/>
          <w:tab w:val="right" w:pos="9072"/>
        </w:tabs>
        <w:rPr>
          <w:rFonts w:eastAsia="MS Mincho" w:cs="Arial"/>
          <w:noProof/>
          <w:color w:val="000000"/>
          <w:spacing w:val="8"/>
          <w:sz w:val="22"/>
          <w:lang w:eastAsia="ja-JP"/>
        </w:rPr>
      </w:pPr>
      <w:r w:rsidRPr="00D64335">
        <w:rPr>
          <w:rFonts w:eastAsia="MS Mincho" w:cs="Arial"/>
          <w:noProof/>
          <w:color w:val="000000"/>
          <w:spacing w:val="40"/>
          <w:sz w:val="22"/>
          <w:lang w:eastAsia="ja-JP"/>
        </w:rPr>
        <w:t>Примечание</w:t>
      </w:r>
      <w:r w:rsidRPr="00D64335">
        <w:rPr>
          <w:rFonts w:eastAsia="MS Mincho" w:cs="Arial"/>
          <w:noProof/>
          <w:color w:val="000000"/>
          <w:spacing w:val="8"/>
          <w:sz w:val="22"/>
          <w:lang w:val="en-US" w:eastAsia="ja-JP"/>
        </w:rPr>
        <w:t> </w:t>
      </w:r>
      <w:r w:rsidRPr="00D64335">
        <w:rPr>
          <w:rFonts w:eastAsia="MS Mincho" w:cs="Arial"/>
          <w:noProof/>
          <w:color w:val="000000"/>
          <w:spacing w:val="8"/>
          <w:sz w:val="22"/>
          <w:lang w:eastAsia="ja-JP"/>
        </w:rPr>
        <w:t>–</w:t>
      </w:r>
      <w:r w:rsidRPr="00D64335">
        <w:rPr>
          <w:rFonts w:eastAsia="MS Mincho" w:cs="Arial"/>
          <w:noProof/>
          <w:color w:val="000000"/>
          <w:spacing w:val="8"/>
          <w:sz w:val="22"/>
          <w:lang w:val="en-US" w:eastAsia="ja-JP"/>
        </w:rPr>
        <w:t> </w:t>
      </w:r>
      <w:r w:rsidRPr="00D64335">
        <w:rPr>
          <w:rFonts w:eastAsia="MS Mincho" w:cs="Arial"/>
          <w:noProof/>
          <w:color w:val="000000"/>
          <w:spacing w:val="8"/>
          <w:sz w:val="22"/>
          <w:lang w:eastAsia="ja-JP"/>
        </w:rPr>
        <w:t xml:space="preserve">См. </w:t>
      </w:r>
      <w:r w:rsidR="00636109" w:rsidRPr="00D64335">
        <w:rPr>
          <w:rFonts w:eastAsia="MS Mincho" w:cs="Arial"/>
          <w:noProof/>
          <w:color w:val="000000"/>
          <w:spacing w:val="8"/>
          <w:sz w:val="22"/>
          <w:lang w:eastAsia="ja-JP"/>
        </w:rPr>
        <w:t>п</w:t>
      </w:r>
      <w:r w:rsidRPr="00D64335">
        <w:rPr>
          <w:rFonts w:eastAsia="MS Mincho" w:cs="Arial"/>
          <w:noProof/>
          <w:color w:val="000000"/>
          <w:spacing w:val="8"/>
          <w:sz w:val="22"/>
          <w:lang w:eastAsia="ja-JP"/>
        </w:rPr>
        <w:t>риложение Д.</w:t>
      </w:r>
    </w:p>
    <w:p w14:paraId="32AB7948" w14:textId="77777777" w:rsidR="00863154" w:rsidRPr="00D64335" w:rsidRDefault="00863154" w:rsidP="00636109">
      <w:pPr>
        <w:tabs>
          <w:tab w:val="left" w:pos="709"/>
          <w:tab w:val="center" w:pos="4536"/>
          <w:tab w:val="right" w:pos="9072"/>
        </w:tabs>
        <w:rPr>
          <w:rFonts w:eastAsia="MS Mincho" w:cs="Arial"/>
          <w:noProof/>
          <w:color w:val="000000"/>
          <w:spacing w:val="8"/>
          <w:sz w:val="22"/>
          <w:lang w:eastAsia="ja-JP"/>
        </w:rPr>
      </w:pPr>
    </w:p>
    <w:p w14:paraId="5343245D" w14:textId="182AC645" w:rsidR="009E30A2" w:rsidRDefault="009E30A2" w:rsidP="009E30A2">
      <w:r w:rsidRPr="00BE4D58">
        <w:t>3.32 </w:t>
      </w:r>
      <w:r w:rsidRPr="00BE4D58">
        <w:rPr>
          <w:b/>
          <w:szCs w:val="24"/>
        </w:rPr>
        <w:t>частичный разряд</w:t>
      </w:r>
      <w:r w:rsidR="00636109">
        <w:rPr>
          <w:b/>
          <w:szCs w:val="24"/>
        </w:rPr>
        <w:t xml:space="preserve">; </w:t>
      </w:r>
      <w:r w:rsidRPr="00D64335">
        <w:rPr>
          <w:szCs w:val="24"/>
        </w:rPr>
        <w:t>ЧР</w:t>
      </w:r>
      <w:r w:rsidRPr="00BE4D58">
        <w:rPr>
          <w:b/>
          <w:bCs/>
        </w:rPr>
        <w:t xml:space="preserve">: </w:t>
      </w:r>
      <w:r w:rsidRPr="00BE4D58">
        <w:t>Локализованный электрический разряд, который шунтирует лишь часть изоляции между электродами и который может возникать рядом с электродом</w:t>
      </w:r>
      <w:r w:rsidR="00636109">
        <w:t>.</w:t>
      </w:r>
    </w:p>
    <w:p w14:paraId="2AAE6BDB" w14:textId="77777777" w:rsidR="00A84613" w:rsidRPr="00BE4D58" w:rsidRDefault="00A84613" w:rsidP="009E30A2"/>
    <w:p w14:paraId="51D6E99D" w14:textId="77777777" w:rsidR="009E30A2" w:rsidRPr="00D64335" w:rsidRDefault="009E30A2" w:rsidP="009E30A2">
      <w:pPr>
        <w:spacing w:after="120" w:line="240" w:lineRule="atLeast"/>
        <w:rPr>
          <w:rFonts w:cs="Arial"/>
          <w:color w:val="000000"/>
          <w:spacing w:val="40"/>
          <w:sz w:val="22"/>
        </w:rPr>
      </w:pPr>
      <w:r w:rsidRPr="00D64335">
        <w:rPr>
          <w:rFonts w:cs="Arial"/>
          <w:color w:val="000000"/>
          <w:spacing w:val="40"/>
          <w:sz w:val="22"/>
        </w:rPr>
        <w:lastRenderedPageBreak/>
        <w:t xml:space="preserve">Примечания </w:t>
      </w:r>
    </w:p>
    <w:p w14:paraId="3CCD001B" w14:textId="77777777" w:rsidR="009E30A2" w:rsidRPr="00D64335" w:rsidRDefault="009E30A2" w:rsidP="009E30A2">
      <w:pPr>
        <w:spacing w:after="120"/>
        <w:rPr>
          <w:rFonts w:cs="Arial"/>
          <w:color w:val="000000"/>
          <w:sz w:val="22"/>
        </w:rPr>
      </w:pPr>
      <w:r w:rsidRPr="00D64335">
        <w:rPr>
          <w:rFonts w:cs="Arial"/>
          <w:color w:val="000000"/>
          <w:sz w:val="22"/>
        </w:rPr>
        <w:t>1 Частичные разряды, как правило, являются следствием локальных концентраций напряженности электрического поля в изоляции или на ее поверхности. Как правило, такие разряды проявляются в виде импульсов длительностью менее 1 мкс. Однако в газообразных диэлектриках могут возникать и более продолжительные разряды, например, так называемые безымпульсные разряды. Такой вид разряда обычно не обнаруживается методами измерения, описанными в настоящем стандарте.</w:t>
      </w:r>
    </w:p>
    <w:p w14:paraId="1F89DE02" w14:textId="2029EB7B" w:rsidR="009E30A2" w:rsidRPr="00D64335" w:rsidRDefault="009E30A2" w:rsidP="009E30A2">
      <w:pPr>
        <w:spacing w:after="120"/>
        <w:rPr>
          <w:rFonts w:cs="Arial"/>
          <w:color w:val="000000"/>
          <w:sz w:val="22"/>
        </w:rPr>
      </w:pPr>
      <w:r w:rsidRPr="00D64335">
        <w:rPr>
          <w:rFonts w:cs="Arial"/>
          <w:color w:val="000000"/>
          <w:sz w:val="22"/>
        </w:rPr>
        <w:t>2 Коронный разряд (корона) – это форма частичного разряда, возникающего в газообразной среде вокруг проводников, удаленных от твердой или жидкой изоляции. Коронный разряд</w:t>
      </w:r>
      <w:r w:rsidRPr="00D64335" w:rsidDel="00D35BCD">
        <w:rPr>
          <w:rFonts w:cs="Arial"/>
          <w:color w:val="000000"/>
          <w:sz w:val="22"/>
        </w:rPr>
        <w:t xml:space="preserve"> </w:t>
      </w:r>
      <w:r w:rsidRPr="00D64335">
        <w:rPr>
          <w:rFonts w:cs="Arial"/>
          <w:color w:val="000000"/>
          <w:sz w:val="22"/>
        </w:rPr>
        <w:t>не должен использоваться в качестве общего термина для всех форм ЧР.</w:t>
      </w:r>
    </w:p>
    <w:p w14:paraId="0716B02C" w14:textId="033B928C" w:rsidR="009E30A2" w:rsidRDefault="009E30A2" w:rsidP="009E30A2">
      <w:pPr>
        <w:spacing w:after="120"/>
        <w:rPr>
          <w:rFonts w:cs="Arial"/>
          <w:color w:val="000000"/>
          <w:sz w:val="22"/>
        </w:rPr>
      </w:pPr>
      <w:r w:rsidRPr="00D64335">
        <w:rPr>
          <w:rFonts w:cs="Arial"/>
          <w:color w:val="000000"/>
          <w:sz w:val="22"/>
        </w:rPr>
        <w:t xml:space="preserve">3 Частичные разряды сопровождаются излучением: акустических колебаний (звук), электромагнитных волн, оптических сигналов (свет), тепла и сопутствующих химических реакций. Дополнительную информацию см. в приложении </w:t>
      </w:r>
      <w:r w:rsidRPr="00D64335">
        <w:rPr>
          <w:rFonts w:cs="Arial"/>
          <w:i/>
          <w:color w:val="000000"/>
          <w:sz w:val="22"/>
        </w:rPr>
        <w:t>Е</w:t>
      </w:r>
      <w:r w:rsidRPr="00D64335">
        <w:rPr>
          <w:rFonts w:cs="Arial"/>
          <w:color w:val="000000"/>
          <w:sz w:val="22"/>
        </w:rPr>
        <w:t>.</w:t>
      </w:r>
    </w:p>
    <w:p w14:paraId="006C895A" w14:textId="77777777" w:rsidR="00A84613" w:rsidRPr="00D64335" w:rsidRDefault="00A84613" w:rsidP="009E30A2">
      <w:pPr>
        <w:spacing w:after="120"/>
        <w:rPr>
          <w:rFonts w:cs="Arial"/>
          <w:b/>
          <w:sz w:val="22"/>
        </w:rPr>
      </w:pPr>
    </w:p>
    <w:p w14:paraId="03670E65" w14:textId="00086A44" w:rsidR="009E30A2" w:rsidRPr="00BE4D58" w:rsidRDefault="009E30A2" w:rsidP="009E30A2">
      <w:r w:rsidRPr="00BE4D58">
        <w:t>3.33 </w:t>
      </w:r>
      <w:r w:rsidRPr="00BE4D58">
        <w:rPr>
          <w:b/>
        </w:rPr>
        <w:t xml:space="preserve">частота следования импульсов </w:t>
      </w:r>
      <w:r w:rsidRPr="00BE4D58">
        <w:rPr>
          <w:rFonts w:ascii="Times New Roman" w:hAnsi="Times New Roman" w:cs="Times New Roman"/>
          <w:b/>
          <w:i/>
          <w:lang w:val="en-US"/>
        </w:rPr>
        <w:t>N</w:t>
      </w:r>
      <w:r w:rsidRPr="00BE4D58">
        <w:rPr>
          <w:b/>
        </w:rPr>
        <w:t>:</w:t>
      </w:r>
      <w:r w:rsidRPr="00BE4D58">
        <w:t xml:space="preserve"> Количество импульсов частичных разрядов за 1 с, в случае равномерно распределенных импульсов</w:t>
      </w:r>
      <w:r w:rsidR="00636109">
        <w:t>.</w:t>
      </w:r>
    </w:p>
    <w:p w14:paraId="48140573" w14:textId="77777777" w:rsidR="003753D8" w:rsidRPr="00BE4D58" w:rsidRDefault="003753D8" w:rsidP="00D13D78">
      <w:pPr>
        <w:spacing w:after="200" w:line="276" w:lineRule="auto"/>
        <w:ind w:firstLine="0"/>
        <w:jc w:val="left"/>
        <w:rPr>
          <w:rFonts w:eastAsia="Times New Roman" w:cs="Times New Roman"/>
          <w:b/>
          <w:bCs/>
          <w:kern w:val="36"/>
          <w:sz w:val="28"/>
          <w:szCs w:val="48"/>
        </w:rPr>
      </w:pPr>
    </w:p>
    <w:p w14:paraId="09FAB98A" w14:textId="4864AE90" w:rsidR="00862174" w:rsidRPr="00BE4D58" w:rsidRDefault="00862174" w:rsidP="00D13D78">
      <w:pPr>
        <w:pStyle w:val="1"/>
      </w:pPr>
      <w:r w:rsidRPr="00BE4D58">
        <w:t xml:space="preserve">4 </w:t>
      </w:r>
      <w:r w:rsidR="00D13D78" w:rsidRPr="00BE4D58">
        <w:t>Испытательные схемы и измерительные системы</w:t>
      </w:r>
    </w:p>
    <w:p w14:paraId="2BF0E207" w14:textId="77777777" w:rsidR="00D13D78" w:rsidRPr="00BE4D58" w:rsidRDefault="00D13D78" w:rsidP="00730B95">
      <w:pPr>
        <w:rPr>
          <w:rFonts w:eastAsia="MS Mincho"/>
          <w:lang w:eastAsia="ja-JP"/>
        </w:rPr>
      </w:pPr>
    </w:p>
    <w:p w14:paraId="3164D513" w14:textId="77777777" w:rsidR="00D13D78" w:rsidRPr="00BE4D58" w:rsidRDefault="00D13D78" w:rsidP="0010085F">
      <w:pPr>
        <w:pStyle w:val="2"/>
      </w:pPr>
      <w:r w:rsidRPr="00BE4D58">
        <w:t>4.1 Общие требования</w:t>
      </w:r>
    </w:p>
    <w:p w14:paraId="044EFF24" w14:textId="2EE572DD" w:rsidR="00D13D78" w:rsidRDefault="00D13D78" w:rsidP="00D13D78">
      <w:r w:rsidRPr="00BE4D58">
        <w:t xml:space="preserve">Испытательная схема и измерительная система должны быть </w:t>
      </w:r>
      <w:r w:rsidR="00845CDF" w:rsidRPr="00BE4D58">
        <w:t>отградуированы</w:t>
      </w:r>
      <w:r w:rsidRPr="00BE4D58">
        <w:t xml:space="preserve"> согласно разделу 5 и должны соответствовать требованиям раздела 7.</w:t>
      </w:r>
    </w:p>
    <w:p w14:paraId="722B7E4E" w14:textId="172CC717" w:rsidR="00372DE2" w:rsidRDefault="00D13D78" w:rsidP="00D13D78">
      <w:r w:rsidRPr="00BE4D58">
        <w:t xml:space="preserve">Ряд производных </w:t>
      </w:r>
      <w:r w:rsidR="00E07575" w:rsidRPr="00BE4D58">
        <w:t>величин</w:t>
      </w:r>
      <w:r w:rsidRPr="00BE4D58">
        <w:t>, таких как скорость следования</w:t>
      </w:r>
      <w:r w:rsidRPr="00BE4D58" w:rsidDel="00364A74">
        <w:t xml:space="preserve"> </w:t>
      </w:r>
      <w:r w:rsidRPr="00BE4D58">
        <w:t>импульсов ЧР (</w:t>
      </w:r>
      <w:r w:rsidRPr="00BE4D58">
        <w:rPr>
          <w:rFonts w:ascii="Times New Roman" w:hAnsi="Times New Roman" w:cs="Times New Roman"/>
          <w:i/>
        </w:rPr>
        <w:t>n</w:t>
      </w:r>
      <w:r w:rsidRPr="00BE4D58">
        <w:t>), средний ток кажущ</w:t>
      </w:r>
      <w:r w:rsidR="007A4824">
        <w:t>их</w:t>
      </w:r>
      <w:r w:rsidRPr="00BE4D58">
        <w:t>ся заряд</w:t>
      </w:r>
      <w:r w:rsidR="007A4824">
        <w:t>ов</w:t>
      </w:r>
      <w:r w:rsidRPr="00BE4D58">
        <w:t xml:space="preserve">, мощность </w:t>
      </w:r>
      <w:r w:rsidR="001D57E2">
        <w:t>ЧР</w:t>
      </w:r>
      <w:r w:rsidRPr="00BE4D58">
        <w:t xml:space="preserve">, могут быть получены с помощью соответствующих алгоритмов, используемых прибором для измерения ЧР на основе измерений кажущегося заряда в режиме реального времени, либо при последующей обработке. </w:t>
      </w:r>
    </w:p>
    <w:p w14:paraId="057ABA7F" w14:textId="77777777" w:rsidR="00A84613" w:rsidRPr="00BE4D58" w:rsidRDefault="00A84613" w:rsidP="00D13D78"/>
    <w:p w14:paraId="642757CC" w14:textId="537385EE" w:rsidR="000075B7" w:rsidRDefault="00372DE2" w:rsidP="00D13D78">
      <w:pPr>
        <w:rPr>
          <w:rFonts w:eastAsia="MS Mincho" w:cs="Arial"/>
          <w:noProof/>
          <w:color w:val="000000"/>
          <w:spacing w:val="40"/>
          <w:sz w:val="22"/>
          <w:lang w:eastAsia="ja-JP"/>
        </w:rPr>
      </w:pPr>
      <w:r w:rsidRPr="00D64335">
        <w:rPr>
          <w:rFonts w:eastAsia="MS Mincho" w:cs="Arial"/>
          <w:noProof/>
          <w:color w:val="000000"/>
          <w:spacing w:val="40"/>
          <w:sz w:val="22"/>
          <w:lang w:eastAsia="ja-JP"/>
        </w:rPr>
        <w:t>Примечани</w:t>
      </w:r>
      <w:r w:rsidR="000075B7">
        <w:rPr>
          <w:rFonts w:eastAsia="MS Mincho" w:cs="Arial"/>
          <w:noProof/>
          <w:color w:val="000000"/>
          <w:spacing w:val="40"/>
          <w:sz w:val="22"/>
          <w:lang w:eastAsia="ja-JP"/>
        </w:rPr>
        <w:t>я</w:t>
      </w:r>
    </w:p>
    <w:p w14:paraId="4EF3BEE5" w14:textId="3CF1F194" w:rsidR="000075B7" w:rsidRDefault="000075B7" w:rsidP="000075B7">
      <w:pPr>
        <w:pStyle w:val="14"/>
        <w:rPr>
          <w:sz w:val="22"/>
          <w:szCs w:val="22"/>
        </w:rPr>
      </w:pPr>
      <w:r>
        <w:rPr>
          <w:spacing w:val="40"/>
          <w:sz w:val="22"/>
          <w:szCs w:val="22"/>
        </w:rPr>
        <w:t>1</w:t>
      </w:r>
      <w:r w:rsidRPr="00D64335">
        <w:rPr>
          <w:sz w:val="22"/>
          <w:szCs w:val="22"/>
        </w:rPr>
        <w:t xml:space="preserve"> Для испытаний отдельных видов оборудования могут быть установлены специальные испытательные схемы. Рекомендуется использовать кажущийся заряд в </w:t>
      </w:r>
      <w:r w:rsidRPr="00D64335">
        <w:rPr>
          <w:sz w:val="22"/>
          <w:szCs w:val="22"/>
        </w:rPr>
        <w:lastRenderedPageBreak/>
        <w:t>качестве измеряемой интенсивности ЧР, при этом также могут быть использованы другие производные  величины ЧР.</w:t>
      </w:r>
    </w:p>
    <w:p w14:paraId="149C9320" w14:textId="5D815F44" w:rsidR="00D13D78" w:rsidRDefault="000075B7" w:rsidP="00D13D78">
      <w:pPr>
        <w:rPr>
          <w:rFonts w:eastAsia="MS Mincho" w:cs="Arial"/>
          <w:noProof/>
          <w:color w:val="000000"/>
          <w:sz w:val="22"/>
          <w:lang w:eastAsia="ja-JP"/>
        </w:rPr>
      </w:pPr>
      <w:r>
        <w:rPr>
          <w:rFonts w:eastAsia="MS Mincho" w:cs="Arial"/>
          <w:noProof/>
          <w:color w:val="000000"/>
          <w:sz w:val="22"/>
          <w:lang w:eastAsia="ja-JP"/>
        </w:rPr>
        <w:t>2 П</w:t>
      </w:r>
      <w:r w:rsidR="00D13D78" w:rsidRPr="00D64335">
        <w:rPr>
          <w:rFonts w:eastAsia="MS Mincho" w:cs="Arial"/>
          <w:noProof/>
          <w:color w:val="000000"/>
          <w:sz w:val="22"/>
          <w:lang w:eastAsia="ja-JP"/>
        </w:rPr>
        <w:t xml:space="preserve">роизводные величины могут быть необходимы для получения дополнительных характеристик или количественных оценок определенных свойств ЧР в испытуемом объекте, например, для оценки риска или выполнения критериев приемки, и могут быть указаны </w:t>
      </w:r>
      <w:r w:rsidR="00365414" w:rsidRPr="00D64335">
        <w:rPr>
          <w:rFonts w:eastAsia="MS Mincho" w:cs="Arial"/>
          <w:noProof/>
          <w:color w:val="000000"/>
          <w:sz w:val="22"/>
          <w:lang w:eastAsia="ja-JP"/>
        </w:rPr>
        <w:t xml:space="preserve">в стандартах на отдельные виды </w:t>
      </w:r>
      <w:r w:rsidR="00D13D78" w:rsidRPr="00D64335">
        <w:rPr>
          <w:rFonts w:eastAsia="MS Mincho" w:cs="Arial"/>
          <w:noProof/>
          <w:color w:val="000000"/>
          <w:sz w:val="22"/>
          <w:lang w:eastAsia="ja-JP"/>
        </w:rPr>
        <w:t>оборудовани</w:t>
      </w:r>
      <w:r w:rsidR="00365414" w:rsidRPr="00D64335">
        <w:rPr>
          <w:rFonts w:eastAsia="MS Mincho" w:cs="Arial"/>
          <w:noProof/>
          <w:color w:val="000000"/>
          <w:sz w:val="22"/>
          <w:lang w:eastAsia="ja-JP"/>
        </w:rPr>
        <w:t>я</w:t>
      </w:r>
      <w:r w:rsidR="00D13D78" w:rsidRPr="00D64335">
        <w:rPr>
          <w:rFonts w:eastAsia="MS Mincho" w:cs="Arial"/>
          <w:noProof/>
          <w:color w:val="000000"/>
          <w:sz w:val="22"/>
          <w:lang w:eastAsia="ja-JP"/>
        </w:rPr>
        <w:t>.</w:t>
      </w:r>
    </w:p>
    <w:p w14:paraId="50514838" w14:textId="77777777" w:rsidR="00A84613" w:rsidRPr="00D64335" w:rsidRDefault="00A84613" w:rsidP="00D13D78">
      <w:pPr>
        <w:rPr>
          <w:rFonts w:eastAsia="MS Mincho" w:cs="Arial"/>
          <w:noProof/>
          <w:color w:val="000000"/>
          <w:sz w:val="22"/>
          <w:lang w:eastAsia="ja-JP"/>
        </w:rPr>
      </w:pPr>
    </w:p>
    <w:p w14:paraId="55C4E68D" w14:textId="0BB9AFF6" w:rsidR="00D13D78" w:rsidRPr="00BE4D58" w:rsidRDefault="00D13D78" w:rsidP="00C60095">
      <w:r w:rsidRPr="00BE4D58">
        <w:t xml:space="preserve">Если </w:t>
      </w:r>
      <w:r w:rsidR="00A615D1" w:rsidRPr="00BE4D58">
        <w:t>иное не установлено в стандартах на отдельные виды оборудования</w:t>
      </w:r>
      <w:r w:rsidRPr="00BE4D58">
        <w:t xml:space="preserve">, </w:t>
      </w:r>
      <w:r w:rsidR="00A615D1" w:rsidRPr="00BE4D58">
        <w:t xml:space="preserve">для измерений характеристик ЧР </w:t>
      </w:r>
      <w:r w:rsidR="006A4003" w:rsidRPr="00BE4D58">
        <w:t xml:space="preserve">могут </w:t>
      </w:r>
      <w:r w:rsidR="00A615D1" w:rsidRPr="00BE4D58">
        <w:t>быть использован</w:t>
      </w:r>
      <w:r w:rsidR="006A4003" w:rsidRPr="00BE4D58">
        <w:t>ы</w:t>
      </w:r>
      <w:r w:rsidRPr="00BE4D58">
        <w:t xml:space="preserve"> люб</w:t>
      </w:r>
      <w:r w:rsidR="00BA2F4B">
        <w:t>ые</w:t>
      </w:r>
      <w:r w:rsidRPr="00BE4D58">
        <w:t xml:space="preserve"> из испытательных схем, указанных в 4.2, и любая из измерительных систем, указанных в 4.3. В каждом случае должны быть указаны наиболее существенные характеристики измерительной системы (</w:t>
      </w:r>
      <w:r w:rsidR="00BA2F4B" w:rsidRPr="000A4027">
        <w:rPr>
          <w:i/>
        </w:rPr>
        <w:t>мертвое время, модуляция шумом</w:t>
      </w:r>
      <w:r w:rsidR="00C60095" w:rsidRPr="000A4027">
        <w:rPr>
          <w:i/>
        </w:rPr>
        <w:t xml:space="preserve">, </w:t>
      </w:r>
      <w:r w:rsidR="00BA2F4B" w:rsidRPr="000A4027">
        <w:rPr>
          <w:i/>
        </w:rPr>
        <w:t>нижняя и верхняя частоты полосы пропускания, ошибка интегрирования при измерении кажущегося заряда</w:t>
      </w:r>
      <w:r w:rsidR="00C60095" w:rsidRPr="000A4027">
        <w:rPr>
          <w:i/>
        </w:rPr>
        <w:t xml:space="preserve">, </w:t>
      </w:r>
      <w:r w:rsidR="00BA2F4B" w:rsidRPr="000A4027">
        <w:rPr>
          <w:i/>
        </w:rPr>
        <w:t>ошибка суперпозиции</w:t>
      </w:r>
      <w:r w:rsidR="00C60095" w:rsidRPr="000A4027">
        <w:rPr>
          <w:i/>
        </w:rPr>
        <w:t xml:space="preserve">, </w:t>
      </w:r>
      <w:r w:rsidR="00BA2F4B" w:rsidRPr="000A4027">
        <w:rPr>
          <w:i/>
        </w:rPr>
        <w:t>передаточное сопротивление</w:t>
      </w:r>
      <w:r w:rsidR="00C60095" w:rsidRPr="000A4027">
        <w:rPr>
          <w:i/>
        </w:rPr>
        <w:t xml:space="preserve">, </w:t>
      </w:r>
      <w:r w:rsidR="00BA2F4B" w:rsidRPr="000A4027">
        <w:rPr>
          <w:i/>
        </w:rPr>
        <w:t>полоса пропускания</w:t>
      </w:r>
      <w:r w:rsidR="00C60095" w:rsidRPr="000A4027">
        <w:rPr>
          <w:i/>
        </w:rPr>
        <w:t xml:space="preserve">, </w:t>
      </w:r>
      <w:r w:rsidR="00BA2F4B" w:rsidRPr="000A4027">
        <w:rPr>
          <w:i/>
        </w:rPr>
        <w:t>разрешающее время импульсов</w:t>
      </w:r>
      <w:r w:rsidR="00C60095" w:rsidRPr="000A4027">
        <w:rPr>
          <w:i/>
        </w:rPr>
        <w:t xml:space="preserve"> и </w:t>
      </w:r>
      <w:r w:rsidR="00BA2F4B" w:rsidRPr="000A4027">
        <w:rPr>
          <w:i/>
        </w:rPr>
        <w:t>средняя частота</w:t>
      </w:r>
      <w:r w:rsidRPr="00BE4D58">
        <w:t>).</w:t>
      </w:r>
    </w:p>
    <w:p w14:paraId="7DCD8456" w14:textId="6D496238" w:rsidR="00D13D78" w:rsidRPr="00BE4D58" w:rsidRDefault="00A9563F" w:rsidP="00A758C0">
      <w:pPr>
        <w:spacing w:after="120"/>
        <w:rPr>
          <w:rFonts w:cs="Arial"/>
          <w:szCs w:val="24"/>
        </w:rPr>
      </w:pPr>
      <w:r w:rsidRPr="00BE4D58">
        <w:rPr>
          <w:rFonts w:cs="Arial"/>
          <w:szCs w:val="24"/>
        </w:rPr>
        <w:t>И</w:t>
      </w:r>
      <w:r w:rsidR="00D13D78" w:rsidRPr="00BE4D58">
        <w:rPr>
          <w:rFonts w:cs="Arial"/>
          <w:szCs w:val="24"/>
        </w:rPr>
        <w:t>спытани</w:t>
      </w:r>
      <w:r w:rsidRPr="00BE4D58">
        <w:rPr>
          <w:rFonts w:cs="Arial"/>
          <w:szCs w:val="24"/>
        </w:rPr>
        <w:t>я</w:t>
      </w:r>
      <w:r w:rsidR="00D13D78" w:rsidRPr="00BE4D58">
        <w:rPr>
          <w:rFonts w:cs="Arial"/>
          <w:szCs w:val="24"/>
        </w:rPr>
        <w:t xml:space="preserve"> постоянным напряжением с измерением ЧР </w:t>
      </w:r>
      <w:r w:rsidRPr="00BE4D58">
        <w:rPr>
          <w:rFonts w:cs="Arial"/>
          <w:szCs w:val="24"/>
        </w:rPr>
        <w:t>следует проводить согласно</w:t>
      </w:r>
      <w:r w:rsidR="00D13D78" w:rsidRPr="00BE4D58">
        <w:rPr>
          <w:rFonts w:cs="Arial"/>
          <w:szCs w:val="24"/>
        </w:rPr>
        <w:t xml:space="preserve"> раздел</w:t>
      </w:r>
      <w:r w:rsidRPr="00BE4D58">
        <w:rPr>
          <w:rFonts w:cs="Arial"/>
          <w:szCs w:val="24"/>
        </w:rPr>
        <w:t>у</w:t>
      </w:r>
      <w:r w:rsidR="00D13D78" w:rsidRPr="00BE4D58">
        <w:rPr>
          <w:rFonts w:cs="Arial"/>
          <w:szCs w:val="24"/>
        </w:rPr>
        <w:t xml:space="preserve"> 11.</w:t>
      </w:r>
    </w:p>
    <w:p w14:paraId="505AE4A2" w14:textId="77777777" w:rsidR="00D13D78" w:rsidRPr="00BE4D58" w:rsidRDefault="00D13D78" w:rsidP="0010085F">
      <w:pPr>
        <w:pStyle w:val="2"/>
      </w:pPr>
      <w:r w:rsidRPr="00BE4D58">
        <w:t>4.2 Испытательные схемы для переменного напряжения</w:t>
      </w:r>
    </w:p>
    <w:p w14:paraId="4A01EB66" w14:textId="3349F3E8" w:rsidR="00D13D78" w:rsidRPr="00BE4D58" w:rsidRDefault="00D13D78" w:rsidP="00D13D78">
      <w:r w:rsidRPr="00BE4D58">
        <w:t xml:space="preserve">Большинство схем, используемых для измерения частичных разрядов, могут быть получены при использовании одной из </w:t>
      </w:r>
      <w:r w:rsidR="004B6A51" w:rsidRPr="00BE4D58">
        <w:t xml:space="preserve">базовых </w:t>
      </w:r>
      <w:r w:rsidRPr="00BE4D58">
        <w:t>схем, показанных на рисунке</w:t>
      </w:r>
      <w:r w:rsidR="003A1903" w:rsidRPr="00BE4D58">
        <w:t> </w:t>
      </w:r>
      <w:r w:rsidRPr="00BE4D58">
        <w:t>1. Некоторые варианты этих схем показаны на рисунках 2 и 3.</w:t>
      </w:r>
    </w:p>
    <w:p w14:paraId="46B08C02" w14:textId="63AEC8F3" w:rsidR="00D13D78" w:rsidRPr="00BE4D58" w:rsidRDefault="00D13D78" w:rsidP="00D13D78">
      <w:r w:rsidRPr="00BE4D58">
        <w:t xml:space="preserve">Каждая из этих схем состоит в основном из: </w:t>
      </w:r>
    </w:p>
    <w:p w14:paraId="7DF80E67" w14:textId="1CD2816F" w:rsidR="00D13D78" w:rsidRPr="00BE4D58" w:rsidRDefault="00D13D78" w:rsidP="00D13D78">
      <w:r w:rsidRPr="00BE4D58">
        <w:t xml:space="preserve">- объекта испытаний, который можно рассматривать как емкость </w:t>
      </w:r>
      <w:r w:rsidRPr="00BE4D58">
        <w:rPr>
          <w:rFonts w:ascii="Times New Roman" w:hAnsi="Times New Roman" w:cs="Times New Roman"/>
          <w:i/>
        </w:rPr>
        <w:t>C</w:t>
      </w:r>
      <w:r w:rsidR="004B6A51" w:rsidRPr="00BE4D58">
        <w:rPr>
          <w:vertAlign w:val="subscript"/>
        </w:rPr>
        <w:t>ои</w:t>
      </w:r>
      <w:r w:rsidRPr="00BE4D58">
        <w:t xml:space="preserve"> (см</w:t>
      </w:r>
      <w:r w:rsidR="002D22BA" w:rsidRPr="00BE4D58">
        <w:t>. </w:t>
      </w:r>
      <w:r w:rsidRPr="00BE4D58">
        <w:t xml:space="preserve">приложение </w:t>
      </w:r>
      <w:r w:rsidRPr="00BE4D58">
        <w:rPr>
          <w:i/>
        </w:rPr>
        <w:t>В</w:t>
      </w:r>
      <w:r w:rsidRPr="00BE4D58">
        <w:t>);</w:t>
      </w:r>
    </w:p>
    <w:p w14:paraId="304D71EA" w14:textId="588E301A" w:rsidR="00D13D78" w:rsidRPr="00BE4D58" w:rsidRDefault="00D13D78" w:rsidP="00D13D78">
      <w:r w:rsidRPr="00BE4D58">
        <w:t xml:space="preserve">- соединительного конденсатора </w:t>
      </w:r>
      <w:r w:rsidRPr="00BE4D58">
        <w:rPr>
          <w:rFonts w:ascii="Times New Roman" w:hAnsi="Times New Roman" w:cs="Times New Roman"/>
          <w:i/>
        </w:rPr>
        <w:t>C</w:t>
      </w:r>
      <w:r w:rsidR="00280358" w:rsidRPr="00BE4D58">
        <w:rPr>
          <w:vertAlign w:val="subscript"/>
        </w:rPr>
        <w:t>к</w:t>
      </w:r>
      <w:r w:rsidRPr="00BE4D58">
        <w:t xml:space="preserve">, который должен иметь низкую внутреннюю индуктивность, или второго объекта испытаний </w:t>
      </w:r>
      <w:r w:rsidRPr="00BE4D58">
        <w:rPr>
          <w:rFonts w:ascii="Times New Roman" w:hAnsi="Times New Roman" w:cs="Times New Roman"/>
          <w:i/>
        </w:rPr>
        <w:t>C</w:t>
      </w:r>
      <w:r w:rsidR="00280358" w:rsidRPr="00BE4D58">
        <w:rPr>
          <w:vertAlign w:val="subscript"/>
        </w:rPr>
        <w:t>ои</w:t>
      </w:r>
      <w:r w:rsidRPr="00BE4D58">
        <w:rPr>
          <w:vertAlign w:val="subscript"/>
        </w:rPr>
        <w:t>2</w:t>
      </w:r>
      <w:r w:rsidRPr="00BE4D58">
        <w:t xml:space="preserve">, который должен быть аналогичен объекту испытаний </w:t>
      </w:r>
      <w:r w:rsidRPr="00BE4D58">
        <w:rPr>
          <w:rFonts w:ascii="Times New Roman" w:hAnsi="Times New Roman" w:cs="Times New Roman"/>
          <w:i/>
        </w:rPr>
        <w:t>C</w:t>
      </w:r>
      <w:r w:rsidR="004B6A51" w:rsidRPr="00BE4D58">
        <w:rPr>
          <w:vertAlign w:val="subscript"/>
        </w:rPr>
        <w:t>ои</w:t>
      </w:r>
      <w:r w:rsidRPr="00BE4D58">
        <w:t xml:space="preserve">. Соединительный конденсатор </w:t>
      </w:r>
      <w:r w:rsidRPr="00BE4D58">
        <w:rPr>
          <w:rFonts w:ascii="Times New Roman" w:hAnsi="Times New Roman" w:cs="Times New Roman"/>
          <w:i/>
        </w:rPr>
        <w:t>C</w:t>
      </w:r>
      <w:r w:rsidR="00280358" w:rsidRPr="00BE4D58">
        <w:rPr>
          <w:rFonts w:ascii="Times New Roman" w:hAnsi="Times New Roman" w:cs="Times New Roman"/>
          <w:vertAlign w:val="subscript"/>
        </w:rPr>
        <w:t>к</w:t>
      </w:r>
      <w:r w:rsidRPr="00BE4D58">
        <w:t xml:space="preserve"> или второй объект испытаний </w:t>
      </w:r>
      <w:r w:rsidRPr="00BE4D58">
        <w:rPr>
          <w:rFonts w:ascii="Times New Roman" w:hAnsi="Times New Roman" w:cs="Times New Roman"/>
          <w:i/>
        </w:rPr>
        <w:t>C</w:t>
      </w:r>
      <w:r w:rsidR="00280358" w:rsidRPr="00BE4D58">
        <w:rPr>
          <w:vertAlign w:val="subscript"/>
        </w:rPr>
        <w:t>ои</w:t>
      </w:r>
      <w:r w:rsidRPr="00BE4D58">
        <w:rPr>
          <w:vertAlign w:val="subscript"/>
        </w:rPr>
        <w:t>2</w:t>
      </w:r>
      <w:r w:rsidRPr="00BE4D58">
        <w:t xml:space="preserve"> должны иметь достаточно низкий уровень собственных частичных разрядов при нормированном испытательном напряжении, чтобы можно было измерить нормированную интенсивность частичных разрядов в объекте испытаний. Допускается более высокий уровень собственных частичных разрядов при условии, что измерительная система способна различить разряды от объекта испытания и соединительного конденсатора;</w:t>
      </w:r>
    </w:p>
    <w:p w14:paraId="2617F873" w14:textId="30CCFF8A" w:rsidR="00D13D78" w:rsidRPr="00BE4D58" w:rsidRDefault="00D13D78" w:rsidP="00D13D78">
      <w:r w:rsidRPr="00BE4D58">
        <w:lastRenderedPageBreak/>
        <w:t xml:space="preserve">- измерительной системы со своим входным сопротивлением </w:t>
      </w:r>
      <w:r w:rsidR="0035421A" w:rsidRPr="00BE4D58">
        <w:rPr>
          <w:rFonts w:ascii="Times New Roman" w:hAnsi="Times New Roman" w:cs="Times New Roman"/>
          <w:i/>
        </w:rPr>
        <w:t>Z</w:t>
      </w:r>
      <w:r w:rsidR="00280358" w:rsidRPr="00BE4D58">
        <w:rPr>
          <w:rFonts w:ascii="Times New Roman" w:hAnsi="Times New Roman" w:cs="Times New Roman"/>
          <w:vertAlign w:val="subscript"/>
        </w:rPr>
        <w:t>ип</w:t>
      </w:r>
      <w:r w:rsidR="0035421A" w:rsidRPr="00BE4D58">
        <w:t xml:space="preserve"> </w:t>
      </w:r>
      <w:r w:rsidRPr="00BE4D58">
        <w:t>(для мостовых схем – также со вторым входным сопротивлением);</w:t>
      </w:r>
    </w:p>
    <w:p w14:paraId="00A31079" w14:textId="0C7B072B" w:rsidR="00D13D78" w:rsidRPr="00BE4D58" w:rsidRDefault="00D13D78" w:rsidP="00D13D78">
      <w:r w:rsidRPr="00BE4D58">
        <w:t>- источник</w:t>
      </w:r>
      <w:r w:rsidR="008B3D68">
        <w:t>а</w:t>
      </w:r>
      <w:r w:rsidRPr="00BE4D58">
        <w:t xml:space="preserve"> высокого напряжения с достаточно низким уровнем помех (см. также разделы 9 и 10), позволяющим проводить измерения нормированной интенсивности частичных разрядов при нормированном значении испытательного напряжения;</w:t>
      </w:r>
    </w:p>
    <w:p w14:paraId="0ABBAA62" w14:textId="17AFC9B7" w:rsidR="00D13D78" w:rsidRPr="00BE4D58" w:rsidRDefault="00D13D78" w:rsidP="00D13D78">
      <w:r w:rsidRPr="00BE4D58">
        <w:t>- высоковольтны</w:t>
      </w:r>
      <w:r w:rsidR="008B3D68">
        <w:t>х</w:t>
      </w:r>
      <w:r w:rsidRPr="00BE4D58">
        <w:t xml:space="preserve"> соединени</w:t>
      </w:r>
      <w:r w:rsidR="008B3D68">
        <w:t>й</w:t>
      </w:r>
      <w:r w:rsidRPr="00BE4D58">
        <w:t xml:space="preserve"> с достаточно низким уровнем фонового шума (см. разделы 9 и 10), чтобы обеспечить измерение нормированной интенсивности частичных разрядов при нормированном значении испытательного напряжения;</w:t>
      </w:r>
    </w:p>
    <w:p w14:paraId="5C841C76" w14:textId="43F9A5FD" w:rsidR="00D13D78" w:rsidRPr="00BE4D58" w:rsidRDefault="00D13D78" w:rsidP="00D13D78">
      <w:r w:rsidRPr="00BE4D58">
        <w:t>- низковольтны</w:t>
      </w:r>
      <w:r w:rsidR="008B3D68">
        <w:t>х</w:t>
      </w:r>
      <w:r w:rsidRPr="00BE4D58">
        <w:t xml:space="preserve"> соединени</w:t>
      </w:r>
      <w:r w:rsidR="008B3D68">
        <w:t>й</w:t>
      </w:r>
      <w:r w:rsidRPr="00BE4D58">
        <w:t xml:space="preserve"> с достаточно низкой индуктивностью, обеспечивающей хорошую проводимость для протекания импульсов частичных разрядов, обычно в виде медного проводника с большой площадью поверхности (например, плоская лента, сетка); соединения должны иметь минимальную длину;</w:t>
      </w:r>
    </w:p>
    <w:p w14:paraId="5344BC50" w14:textId="77777777" w:rsidR="00D13D78" w:rsidRPr="00BE4D58" w:rsidRDefault="00D13D78" w:rsidP="00D13D78">
      <w:r w:rsidRPr="00BE4D58">
        <w:t>- блокирующего сопротивления (фильтра верхних частот), который может быть установлен между источником высокого напряжения и схемой измерения ЧР с целью снижения или устранения помех, возникающих в самом источнике высокого напряжения и высоковольтных соединениях.</w:t>
      </w:r>
    </w:p>
    <w:p w14:paraId="0EF91857" w14:textId="47308C58" w:rsidR="00D13D78" w:rsidRPr="00D64335" w:rsidRDefault="00D13D78" w:rsidP="00D13D78">
      <w:pPr>
        <w:rPr>
          <w:rFonts w:cs="Arial"/>
          <w:sz w:val="22"/>
        </w:rPr>
      </w:pPr>
      <w:r w:rsidRPr="00D64335">
        <w:rPr>
          <w:rFonts w:cs="Arial"/>
          <w:spacing w:val="40"/>
          <w:sz w:val="22"/>
        </w:rPr>
        <w:t>Примечание</w:t>
      </w:r>
      <w:r w:rsidRPr="00D64335">
        <w:rPr>
          <w:rFonts w:cs="Arial"/>
          <w:sz w:val="22"/>
        </w:rPr>
        <w:t xml:space="preserve"> – Для каждой из основных схем измерения ЧР, показанных на рисунках 1, 2 и 3, измерительный элемент измерительной системы также может быть установлен со стороны высоковольтного вывода, а измерительный элемент и соединительный конденсатор </w:t>
      </w:r>
      <w:r w:rsidR="0035421A" w:rsidRPr="00D64335">
        <w:rPr>
          <w:rFonts w:cs="Arial"/>
          <w:i/>
          <w:sz w:val="22"/>
        </w:rPr>
        <w:t>C</w:t>
      </w:r>
      <w:r w:rsidR="004B6A51" w:rsidRPr="00D64335">
        <w:rPr>
          <w:rFonts w:cs="Arial"/>
          <w:sz w:val="22"/>
          <w:vertAlign w:val="subscript"/>
        </w:rPr>
        <w:t>к</w:t>
      </w:r>
      <w:r w:rsidR="0035421A" w:rsidRPr="00D64335">
        <w:rPr>
          <w:rFonts w:cs="Arial"/>
          <w:sz w:val="22"/>
        </w:rPr>
        <w:t xml:space="preserve"> </w:t>
      </w:r>
      <w:r w:rsidRPr="00D64335">
        <w:rPr>
          <w:rFonts w:cs="Arial"/>
          <w:sz w:val="22"/>
        </w:rPr>
        <w:t xml:space="preserve">(или объект испытаний </w:t>
      </w:r>
      <w:r w:rsidR="0035421A" w:rsidRPr="00D64335">
        <w:rPr>
          <w:rFonts w:cs="Arial"/>
          <w:i/>
          <w:sz w:val="22"/>
        </w:rPr>
        <w:t>C</w:t>
      </w:r>
      <w:r w:rsidR="00280358" w:rsidRPr="00D64335">
        <w:rPr>
          <w:rFonts w:cs="Arial"/>
          <w:sz w:val="22"/>
          <w:vertAlign w:val="subscript"/>
        </w:rPr>
        <w:t>ои</w:t>
      </w:r>
      <w:r w:rsidRPr="00D64335">
        <w:rPr>
          <w:rFonts w:cs="Arial"/>
          <w:sz w:val="22"/>
        </w:rPr>
        <w:t>) меняют местами; в этом случае для подключения измерительного элемента к измерительному прибору используют оптические линии связи, как показано на рисунке 1</w:t>
      </w:r>
      <w:r w:rsidR="0035421A" w:rsidRPr="00D64335">
        <w:rPr>
          <w:rFonts w:cs="Arial"/>
          <w:sz w:val="22"/>
        </w:rPr>
        <w:t xml:space="preserve">, </w:t>
      </w:r>
      <w:r w:rsidRPr="00D64335">
        <w:rPr>
          <w:rFonts w:cs="Arial"/>
          <w:i/>
          <w:sz w:val="22"/>
        </w:rPr>
        <w:t>в</w:t>
      </w:r>
      <w:r w:rsidRPr="00D64335">
        <w:rPr>
          <w:rFonts w:cs="Arial"/>
          <w:sz w:val="22"/>
        </w:rPr>
        <w:t>.</w:t>
      </w:r>
    </w:p>
    <w:tbl>
      <w:tblPr>
        <w:tblW w:w="0" w:type="auto"/>
        <w:tblLook w:val="04A0" w:firstRow="1" w:lastRow="0" w:firstColumn="1" w:lastColumn="0" w:noHBand="0" w:noVBand="1"/>
      </w:tblPr>
      <w:tblGrid>
        <w:gridCol w:w="4637"/>
        <w:gridCol w:w="76"/>
        <w:gridCol w:w="4641"/>
      </w:tblGrid>
      <w:tr w:rsidR="00D13D78" w:rsidRPr="00BE4D58" w14:paraId="0BAC3586" w14:textId="77777777" w:rsidTr="00D13D78">
        <w:tc>
          <w:tcPr>
            <w:tcW w:w="4882" w:type="dxa"/>
            <w:gridSpan w:val="2"/>
          </w:tcPr>
          <w:p w14:paraId="05277BD4" w14:textId="19714450" w:rsidR="00D13D78" w:rsidRPr="00BE4D58" w:rsidRDefault="00640D09" w:rsidP="00D13D78">
            <w:pPr>
              <w:spacing w:line="240" w:lineRule="atLeast"/>
              <w:ind w:firstLine="0"/>
              <w:jc w:val="center"/>
              <w:rPr>
                <w:rFonts w:eastAsia="Calibri" w:cs="Arial"/>
                <w:szCs w:val="24"/>
                <w:lang w:eastAsia="en-US"/>
              </w:rPr>
            </w:pPr>
            <w:r w:rsidRPr="00BE4D58">
              <w:rPr>
                <w:rFonts w:eastAsia="Calibri" w:cs="Arial"/>
                <w:noProof/>
                <w:szCs w:val="24"/>
              </w:rPr>
              <w:drawing>
                <wp:inline distT="0" distB="0" distL="0" distR="0" wp14:anchorId="7564630E" wp14:editId="7753A8A8">
                  <wp:extent cx="2880000" cy="171641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0000" cy="1716413"/>
                          </a:xfrm>
                          <a:prstGeom prst="rect">
                            <a:avLst/>
                          </a:prstGeom>
                          <a:noFill/>
                          <a:ln>
                            <a:noFill/>
                          </a:ln>
                        </pic:spPr>
                      </pic:pic>
                    </a:graphicData>
                  </a:graphic>
                </wp:inline>
              </w:drawing>
            </w:r>
          </w:p>
        </w:tc>
        <w:tc>
          <w:tcPr>
            <w:tcW w:w="4756" w:type="dxa"/>
          </w:tcPr>
          <w:p w14:paraId="56C62CA9" w14:textId="1619B53D" w:rsidR="00D13D78" w:rsidRPr="00BE4D58" w:rsidRDefault="00640D09" w:rsidP="00D13D78">
            <w:pPr>
              <w:spacing w:line="240" w:lineRule="atLeast"/>
              <w:ind w:firstLine="0"/>
              <w:jc w:val="center"/>
              <w:rPr>
                <w:rFonts w:eastAsia="Calibri" w:cs="Arial"/>
                <w:szCs w:val="24"/>
                <w:lang w:eastAsia="en-US"/>
              </w:rPr>
            </w:pPr>
            <w:r w:rsidRPr="00BE4D58">
              <w:rPr>
                <w:rFonts w:eastAsia="Calibri" w:cs="Arial"/>
                <w:noProof/>
                <w:szCs w:val="24"/>
              </w:rPr>
              <w:drawing>
                <wp:inline distT="0" distB="0" distL="0" distR="0" wp14:anchorId="75EEF314" wp14:editId="7EF23D01">
                  <wp:extent cx="2880000" cy="1729048"/>
                  <wp:effectExtent l="0" t="0" r="0" b="508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0000" cy="1729048"/>
                          </a:xfrm>
                          <a:prstGeom prst="rect">
                            <a:avLst/>
                          </a:prstGeom>
                          <a:noFill/>
                          <a:ln>
                            <a:noFill/>
                          </a:ln>
                        </pic:spPr>
                      </pic:pic>
                    </a:graphicData>
                  </a:graphic>
                </wp:inline>
              </w:drawing>
            </w:r>
          </w:p>
        </w:tc>
      </w:tr>
      <w:tr w:rsidR="00D13D78" w:rsidRPr="00BE4D58" w14:paraId="7A184B06" w14:textId="77777777" w:rsidTr="00D13D78">
        <w:tc>
          <w:tcPr>
            <w:tcW w:w="4882" w:type="dxa"/>
            <w:gridSpan w:val="2"/>
          </w:tcPr>
          <w:p w14:paraId="688E1F42" w14:textId="2C84E13D" w:rsidR="00D13D78" w:rsidRPr="00BE4D58" w:rsidRDefault="00D13D78" w:rsidP="00D13D78">
            <w:pPr>
              <w:spacing w:line="240" w:lineRule="atLeast"/>
              <w:ind w:firstLine="0"/>
              <w:jc w:val="center"/>
              <w:rPr>
                <w:rFonts w:eastAsia="Calibri" w:cs="Arial"/>
                <w:szCs w:val="24"/>
                <w:lang w:eastAsia="en-US"/>
              </w:rPr>
            </w:pPr>
            <w:r w:rsidRPr="00BE4D58">
              <w:rPr>
                <w:rFonts w:eastAsia="Calibri" w:cs="Arial"/>
                <w:i/>
                <w:szCs w:val="24"/>
                <w:lang w:eastAsia="en-US"/>
              </w:rPr>
              <w:t>а</w:t>
            </w:r>
            <w:r w:rsidRPr="00BE4D58">
              <w:rPr>
                <w:rFonts w:eastAsia="Calibri" w:cs="Arial"/>
                <w:szCs w:val="24"/>
                <w:lang w:eastAsia="en-US"/>
              </w:rPr>
              <w:t xml:space="preserve"> </w:t>
            </w:r>
          </w:p>
        </w:tc>
        <w:tc>
          <w:tcPr>
            <w:tcW w:w="4756" w:type="dxa"/>
          </w:tcPr>
          <w:p w14:paraId="2F520F0E" w14:textId="00C1AFC4" w:rsidR="00D13D78" w:rsidRPr="00BE4D58" w:rsidRDefault="00D13D78" w:rsidP="00D13D78">
            <w:pPr>
              <w:spacing w:line="240" w:lineRule="atLeast"/>
              <w:ind w:firstLine="0"/>
              <w:jc w:val="center"/>
              <w:rPr>
                <w:rFonts w:eastAsia="Calibri" w:cs="Arial"/>
                <w:szCs w:val="24"/>
                <w:lang w:eastAsia="en-US"/>
              </w:rPr>
            </w:pPr>
            <w:r w:rsidRPr="00BE4D58">
              <w:rPr>
                <w:rFonts w:eastAsia="Calibri" w:cs="Arial"/>
                <w:i/>
                <w:szCs w:val="24"/>
                <w:lang w:eastAsia="en-US"/>
              </w:rPr>
              <w:t>б</w:t>
            </w:r>
          </w:p>
        </w:tc>
      </w:tr>
      <w:tr w:rsidR="00D13D78" w:rsidRPr="00BE4D58" w14:paraId="469DC84E" w14:textId="77777777" w:rsidTr="00640D09">
        <w:tc>
          <w:tcPr>
            <w:tcW w:w="3932" w:type="dxa"/>
            <w:vAlign w:val="bottom"/>
          </w:tcPr>
          <w:p w14:paraId="11031533" w14:textId="5611AFAE" w:rsidR="00D13D78" w:rsidRPr="00BE4D58" w:rsidRDefault="00640D09" w:rsidP="00D13D78">
            <w:pPr>
              <w:spacing w:line="240" w:lineRule="atLeast"/>
              <w:ind w:firstLine="0"/>
              <w:jc w:val="center"/>
              <w:rPr>
                <w:rFonts w:eastAsia="Calibri" w:cs="Arial"/>
                <w:szCs w:val="24"/>
                <w:lang w:eastAsia="en-US"/>
              </w:rPr>
            </w:pPr>
            <w:r w:rsidRPr="00BE4D58">
              <w:rPr>
                <w:rFonts w:eastAsia="Calibri" w:cs="Arial"/>
                <w:noProof/>
                <w:szCs w:val="24"/>
              </w:rPr>
              <w:lastRenderedPageBreak/>
              <w:drawing>
                <wp:inline distT="0" distB="0" distL="0" distR="0" wp14:anchorId="64BD80DF" wp14:editId="19C412CB">
                  <wp:extent cx="2880000" cy="2247978"/>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80000" cy="2247978"/>
                          </a:xfrm>
                          <a:prstGeom prst="rect">
                            <a:avLst/>
                          </a:prstGeom>
                          <a:noFill/>
                          <a:ln>
                            <a:noFill/>
                          </a:ln>
                        </pic:spPr>
                      </pic:pic>
                    </a:graphicData>
                  </a:graphic>
                </wp:inline>
              </w:drawing>
            </w:r>
          </w:p>
        </w:tc>
        <w:tc>
          <w:tcPr>
            <w:tcW w:w="5706" w:type="dxa"/>
            <w:gridSpan w:val="2"/>
            <w:vAlign w:val="center"/>
          </w:tcPr>
          <w:p w14:paraId="3E510E48" w14:textId="6E917750" w:rsidR="00D13D78" w:rsidRPr="00BE4D58" w:rsidRDefault="00640D09" w:rsidP="00640D09">
            <w:pPr>
              <w:spacing w:line="240" w:lineRule="atLeast"/>
              <w:ind w:firstLine="0"/>
              <w:jc w:val="center"/>
              <w:rPr>
                <w:rFonts w:eastAsia="Calibri" w:cs="Arial"/>
                <w:szCs w:val="24"/>
                <w:lang w:eastAsia="en-US"/>
              </w:rPr>
            </w:pPr>
            <w:r w:rsidRPr="00BE4D58">
              <w:rPr>
                <w:rFonts w:eastAsia="Calibri" w:cs="Arial"/>
                <w:noProof/>
                <w:szCs w:val="24"/>
              </w:rPr>
              <w:drawing>
                <wp:inline distT="0" distB="0" distL="0" distR="0" wp14:anchorId="7DFF84E0" wp14:editId="58B64D97">
                  <wp:extent cx="2880000" cy="1335536"/>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0000" cy="1335536"/>
                          </a:xfrm>
                          <a:prstGeom prst="rect">
                            <a:avLst/>
                          </a:prstGeom>
                          <a:noFill/>
                          <a:ln>
                            <a:noFill/>
                          </a:ln>
                        </pic:spPr>
                      </pic:pic>
                    </a:graphicData>
                  </a:graphic>
                </wp:inline>
              </w:drawing>
            </w:r>
          </w:p>
        </w:tc>
      </w:tr>
      <w:tr w:rsidR="00D13D78" w:rsidRPr="00BE4D58" w14:paraId="564F705C" w14:textId="77777777" w:rsidTr="00D13D78">
        <w:tc>
          <w:tcPr>
            <w:tcW w:w="3932" w:type="dxa"/>
            <w:vAlign w:val="bottom"/>
          </w:tcPr>
          <w:p w14:paraId="40C6DA35" w14:textId="21809413" w:rsidR="00D13D78" w:rsidRPr="00BE4D58" w:rsidRDefault="00D13D78" w:rsidP="00D13D78">
            <w:pPr>
              <w:spacing w:line="240" w:lineRule="atLeast"/>
              <w:ind w:firstLine="0"/>
              <w:jc w:val="center"/>
              <w:rPr>
                <w:rFonts w:eastAsia="Calibri" w:cs="Arial"/>
                <w:szCs w:val="24"/>
                <w:lang w:eastAsia="en-US"/>
              </w:rPr>
            </w:pPr>
            <w:r w:rsidRPr="00BE4D58">
              <w:rPr>
                <w:rFonts w:eastAsia="Calibri" w:cs="Arial"/>
                <w:i/>
                <w:szCs w:val="24"/>
                <w:lang w:eastAsia="en-US"/>
              </w:rPr>
              <w:t>в</w:t>
            </w:r>
          </w:p>
        </w:tc>
        <w:tc>
          <w:tcPr>
            <w:tcW w:w="5706" w:type="dxa"/>
            <w:gridSpan w:val="2"/>
            <w:vAlign w:val="bottom"/>
          </w:tcPr>
          <w:p w14:paraId="27ADEC50" w14:textId="5CBD5446" w:rsidR="00D13D78" w:rsidRPr="00BE4D58" w:rsidRDefault="00D13D78" w:rsidP="00D13D78">
            <w:pPr>
              <w:spacing w:line="240" w:lineRule="atLeast"/>
              <w:ind w:firstLine="0"/>
              <w:jc w:val="center"/>
              <w:rPr>
                <w:rFonts w:eastAsia="Calibri" w:cs="Arial"/>
                <w:szCs w:val="24"/>
                <w:lang w:eastAsia="en-US"/>
              </w:rPr>
            </w:pPr>
            <w:r w:rsidRPr="00BE4D58">
              <w:rPr>
                <w:rFonts w:eastAsia="Calibri" w:cs="Arial"/>
                <w:i/>
                <w:szCs w:val="24"/>
                <w:lang w:eastAsia="en-US"/>
              </w:rPr>
              <w:t>г</w:t>
            </w:r>
          </w:p>
        </w:tc>
      </w:tr>
      <w:tr w:rsidR="00D13D78" w:rsidRPr="00BE4D58" w14:paraId="624FBFA6" w14:textId="77777777" w:rsidTr="00D13D78">
        <w:tc>
          <w:tcPr>
            <w:tcW w:w="9638" w:type="dxa"/>
            <w:gridSpan w:val="3"/>
          </w:tcPr>
          <w:p w14:paraId="40965536" w14:textId="3E6010C9" w:rsidR="00D13D78" w:rsidRPr="00BE4D58" w:rsidRDefault="00640D09" w:rsidP="00D13D78">
            <w:pPr>
              <w:spacing w:line="240" w:lineRule="atLeast"/>
              <w:ind w:firstLine="0"/>
              <w:jc w:val="center"/>
              <w:rPr>
                <w:rFonts w:eastAsia="Calibri" w:cs="Arial"/>
                <w:szCs w:val="24"/>
                <w:lang w:eastAsia="en-US"/>
              </w:rPr>
            </w:pPr>
            <w:r w:rsidRPr="00BE4D58">
              <w:rPr>
                <w:rFonts w:eastAsia="Calibri" w:cs="Arial"/>
                <w:noProof/>
                <w:szCs w:val="24"/>
              </w:rPr>
              <w:drawing>
                <wp:inline distT="0" distB="0" distL="0" distR="0" wp14:anchorId="630DBADD" wp14:editId="4DE752CB">
                  <wp:extent cx="5934710" cy="2795270"/>
                  <wp:effectExtent l="0" t="0" r="8890" b="508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4710" cy="2795270"/>
                          </a:xfrm>
                          <a:prstGeom prst="rect">
                            <a:avLst/>
                          </a:prstGeom>
                          <a:noFill/>
                          <a:ln>
                            <a:noFill/>
                          </a:ln>
                        </pic:spPr>
                      </pic:pic>
                    </a:graphicData>
                  </a:graphic>
                </wp:inline>
              </w:drawing>
            </w:r>
          </w:p>
        </w:tc>
      </w:tr>
      <w:tr w:rsidR="00D13D78" w:rsidRPr="00BE4D58" w14:paraId="2422592F" w14:textId="77777777" w:rsidTr="00D13D78">
        <w:tc>
          <w:tcPr>
            <w:tcW w:w="9638" w:type="dxa"/>
            <w:gridSpan w:val="3"/>
          </w:tcPr>
          <w:p w14:paraId="287824A3" w14:textId="6656EFAF" w:rsidR="00D13D78" w:rsidRPr="00BE4D58" w:rsidRDefault="00D13D78" w:rsidP="00D13D78">
            <w:pPr>
              <w:spacing w:line="240" w:lineRule="atLeast"/>
              <w:ind w:firstLine="0"/>
              <w:jc w:val="center"/>
              <w:rPr>
                <w:rFonts w:eastAsia="Calibri" w:cs="Arial"/>
                <w:szCs w:val="24"/>
                <w:lang w:eastAsia="en-US"/>
              </w:rPr>
            </w:pPr>
            <w:r w:rsidRPr="00BE4D58">
              <w:rPr>
                <w:rFonts w:eastAsia="Calibri" w:cs="Arial"/>
                <w:i/>
                <w:szCs w:val="24"/>
                <w:lang w:eastAsia="en-US"/>
              </w:rPr>
              <w:t>д</w:t>
            </w:r>
          </w:p>
        </w:tc>
      </w:tr>
      <w:tr w:rsidR="00D13D78" w:rsidRPr="00BE4D58" w14:paraId="121F3C3C" w14:textId="77777777" w:rsidTr="00D13D78">
        <w:tc>
          <w:tcPr>
            <w:tcW w:w="9638" w:type="dxa"/>
            <w:gridSpan w:val="3"/>
          </w:tcPr>
          <w:p w14:paraId="1CA34BF8" w14:textId="30360476" w:rsidR="007D441C" w:rsidRPr="00BE4D58" w:rsidRDefault="00D13D78" w:rsidP="00A758C0">
            <w:pPr>
              <w:spacing w:line="240" w:lineRule="atLeast"/>
              <w:ind w:firstLine="0"/>
              <w:jc w:val="center"/>
              <w:rPr>
                <w:rFonts w:eastAsia="Calibri" w:cs="Arial"/>
                <w:sz w:val="20"/>
                <w:szCs w:val="24"/>
                <w:lang w:eastAsia="en-US"/>
              </w:rPr>
            </w:pPr>
            <w:r w:rsidRPr="00BE4D58">
              <w:rPr>
                <w:rFonts w:ascii="Times New Roman" w:eastAsia="Calibri" w:hAnsi="Times New Roman" w:cs="Times New Roman"/>
                <w:i/>
                <w:sz w:val="20"/>
                <w:szCs w:val="24"/>
                <w:lang w:eastAsia="en-US"/>
              </w:rPr>
              <w:t>U</w:t>
            </w:r>
            <w:r w:rsidRPr="00BE4D58">
              <w:rPr>
                <w:rFonts w:eastAsia="Calibri" w:cs="Arial"/>
                <w:sz w:val="20"/>
                <w:szCs w:val="24"/>
                <w:vertAlign w:val="subscript"/>
                <w:lang w:eastAsia="en-US"/>
              </w:rPr>
              <w:t>~</w:t>
            </w:r>
            <w:r w:rsidRPr="00BE4D58">
              <w:rPr>
                <w:rFonts w:eastAsia="Calibri" w:cs="Arial"/>
                <w:sz w:val="20"/>
                <w:szCs w:val="24"/>
                <w:lang w:eastAsia="en-US"/>
              </w:rPr>
              <w:t xml:space="preserve"> </w:t>
            </w:r>
            <w:r w:rsidR="0035421A" w:rsidRPr="00BE4D58">
              <w:rPr>
                <w:rFonts w:eastAsia="Calibri" w:cs="Arial"/>
                <w:sz w:val="20"/>
                <w:szCs w:val="24"/>
                <w:lang w:eastAsia="en-US"/>
              </w:rPr>
              <w:t>–</w:t>
            </w:r>
            <w:r w:rsidRPr="00BE4D58">
              <w:rPr>
                <w:rFonts w:eastAsia="Calibri" w:cs="Arial"/>
                <w:sz w:val="20"/>
                <w:szCs w:val="24"/>
                <w:lang w:eastAsia="en-US"/>
              </w:rPr>
              <w:t xml:space="preserve"> источник высокого напряжения; </w:t>
            </w:r>
            <w:r w:rsidRPr="00BE4D58">
              <w:rPr>
                <w:rFonts w:ascii="Times New Roman" w:eastAsia="Calibri" w:hAnsi="Times New Roman" w:cs="Times New Roman"/>
                <w:i/>
                <w:sz w:val="20"/>
                <w:szCs w:val="24"/>
                <w:lang w:eastAsia="en-US"/>
              </w:rPr>
              <w:t>Z</w:t>
            </w:r>
            <w:r w:rsidR="00280358" w:rsidRPr="00BE4D58">
              <w:rPr>
                <w:rFonts w:eastAsia="Calibri" w:cs="Arial"/>
                <w:sz w:val="20"/>
                <w:szCs w:val="24"/>
                <w:vertAlign w:val="subscript"/>
                <w:lang w:eastAsia="en-US"/>
              </w:rPr>
              <w:t>и</w:t>
            </w:r>
            <w:r w:rsidR="00D64335">
              <w:rPr>
                <w:rFonts w:eastAsia="Calibri" w:cs="Arial"/>
                <w:sz w:val="20"/>
                <w:szCs w:val="24"/>
                <w:vertAlign w:val="subscript"/>
                <w:lang w:eastAsia="en-US"/>
              </w:rPr>
              <w:t>с</w:t>
            </w:r>
            <w:r w:rsidRPr="00BE4D58">
              <w:rPr>
                <w:rFonts w:eastAsia="Calibri" w:cs="Arial"/>
                <w:sz w:val="20"/>
                <w:szCs w:val="24"/>
                <w:lang w:eastAsia="en-US"/>
              </w:rPr>
              <w:t xml:space="preserve"> </w:t>
            </w:r>
            <w:r w:rsidR="0035421A" w:rsidRPr="00BE4D58">
              <w:rPr>
                <w:rFonts w:eastAsia="Calibri" w:cs="Arial"/>
                <w:sz w:val="20"/>
                <w:szCs w:val="24"/>
                <w:lang w:eastAsia="en-US"/>
              </w:rPr>
              <w:t>–</w:t>
            </w:r>
            <w:r w:rsidRPr="00BE4D58">
              <w:rPr>
                <w:rFonts w:eastAsia="Calibri" w:cs="Arial"/>
                <w:sz w:val="20"/>
                <w:szCs w:val="24"/>
                <w:lang w:eastAsia="en-US"/>
              </w:rPr>
              <w:t xml:space="preserve"> входное сопротивление измерительной системы; </w:t>
            </w:r>
          </w:p>
          <w:p w14:paraId="5A062045" w14:textId="2355EE52" w:rsidR="007D441C" w:rsidRPr="00BE4D58" w:rsidRDefault="00D13D78" w:rsidP="00A758C0">
            <w:pPr>
              <w:spacing w:line="240" w:lineRule="atLeast"/>
              <w:ind w:firstLine="0"/>
              <w:jc w:val="center"/>
              <w:rPr>
                <w:rFonts w:eastAsia="Calibri" w:cs="Arial"/>
                <w:sz w:val="20"/>
                <w:szCs w:val="24"/>
                <w:lang w:eastAsia="en-US"/>
              </w:rPr>
            </w:pPr>
            <w:r w:rsidRPr="00BE4D58">
              <w:rPr>
                <w:rFonts w:eastAsia="Calibri" w:cs="Arial"/>
                <w:sz w:val="20"/>
                <w:szCs w:val="24"/>
                <w:lang w:eastAsia="en-US"/>
              </w:rPr>
              <w:t>C</w:t>
            </w:r>
            <w:r w:rsidR="0035421A" w:rsidRPr="00BE4D58">
              <w:rPr>
                <w:rFonts w:eastAsia="Calibri" w:cs="Arial"/>
                <w:sz w:val="20"/>
                <w:szCs w:val="24"/>
                <w:lang w:eastAsia="en-US"/>
              </w:rPr>
              <w:t>К</w:t>
            </w:r>
            <w:r w:rsidRPr="00BE4D58">
              <w:rPr>
                <w:rFonts w:eastAsia="Calibri" w:cs="Arial"/>
                <w:sz w:val="20"/>
                <w:szCs w:val="24"/>
                <w:lang w:eastAsia="en-US"/>
              </w:rPr>
              <w:t xml:space="preserve"> - соединительный кабель; </w:t>
            </w:r>
            <w:r w:rsidRPr="00BE4D58">
              <w:rPr>
                <w:rFonts w:ascii="Times New Roman" w:eastAsia="Calibri" w:hAnsi="Times New Roman" w:cs="Times New Roman"/>
                <w:i/>
                <w:sz w:val="20"/>
                <w:szCs w:val="24"/>
                <w:lang w:eastAsia="en-US"/>
              </w:rPr>
              <w:t>C</w:t>
            </w:r>
            <w:r w:rsidR="00280358" w:rsidRPr="00BE4D58">
              <w:rPr>
                <w:rFonts w:eastAsia="Calibri" w:cs="Arial"/>
                <w:sz w:val="20"/>
                <w:szCs w:val="24"/>
                <w:vertAlign w:val="subscript"/>
                <w:lang w:eastAsia="en-US"/>
              </w:rPr>
              <w:t>ои</w:t>
            </w:r>
            <w:r w:rsidRPr="00BE4D58">
              <w:rPr>
                <w:rFonts w:eastAsia="Calibri" w:cs="Arial"/>
                <w:sz w:val="20"/>
                <w:szCs w:val="24"/>
                <w:lang w:eastAsia="en-US"/>
              </w:rPr>
              <w:t xml:space="preserve"> </w:t>
            </w:r>
            <w:r w:rsidR="0035421A" w:rsidRPr="00BE4D58">
              <w:rPr>
                <w:rFonts w:eastAsia="Calibri" w:cs="Arial"/>
                <w:sz w:val="20"/>
                <w:szCs w:val="24"/>
                <w:lang w:eastAsia="en-US"/>
              </w:rPr>
              <w:t>–</w:t>
            </w:r>
            <w:r w:rsidRPr="00BE4D58">
              <w:rPr>
                <w:rFonts w:eastAsia="Calibri" w:cs="Arial"/>
                <w:sz w:val="20"/>
                <w:szCs w:val="24"/>
                <w:lang w:eastAsia="en-US"/>
              </w:rPr>
              <w:t xml:space="preserve"> объект испытаний; </w:t>
            </w:r>
            <w:r w:rsidRPr="00BE4D58">
              <w:rPr>
                <w:rFonts w:ascii="Times New Roman" w:eastAsia="Calibri" w:hAnsi="Times New Roman" w:cs="Times New Roman"/>
                <w:i/>
                <w:sz w:val="20"/>
                <w:szCs w:val="24"/>
                <w:lang w:eastAsia="en-US"/>
              </w:rPr>
              <w:t>C</w:t>
            </w:r>
            <w:r w:rsidR="009E1F6F">
              <w:rPr>
                <w:rFonts w:eastAsia="Calibri" w:cs="Arial"/>
                <w:sz w:val="20"/>
                <w:szCs w:val="24"/>
                <w:vertAlign w:val="subscript"/>
                <w:lang w:eastAsia="en-US"/>
              </w:rPr>
              <w:t>с</w:t>
            </w:r>
            <w:r w:rsidRPr="00BE4D58">
              <w:rPr>
                <w:rFonts w:eastAsia="Calibri" w:cs="Arial"/>
                <w:sz w:val="20"/>
                <w:szCs w:val="24"/>
                <w:lang w:eastAsia="en-US"/>
              </w:rPr>
              <w:t xml:space="preserve"> </w:t>
            </w:r>
            <w:r w:rsidR="0035421A" w:rsidRPr="00BE4D58">
              <w:rPr>
                <w:rFonts w:eastAsia="Calibri" w:cs="Arial"/>
                <w:sz w:val="20"/>
                <w:szCs w:val="24"/>
                <w:lang w:eastAsia="en-US"/>
              </w:rPr>
              <w:t>–</w:t>
            </w:r>
            <w:r w:rsidRPr="00BE4D58">
              <w:rPr>
                <w:rFonts w:eastAsia="Calibri" w:cs="Arial"/>
                <w:sz w:val="20"/>
                <w:szCs w:val="24"/>
                <w:lang w:eastAsia="en-US"/>
              </w:rPr>
              <w:t xml:space="preserve"> соединительный конденсатор; </w:t>
            </w:r>
          </w:p>
          <w:p w14:paraId="5A8A26EC" w14:textId="32A49642" w:rsidR="0035421A" w:rsidRPr="00BE4D58" w:rsidRDefault="00280358" w:rsidP="00A758C0">
            <w:pPr>
              <w:spacing w:line="240" w:lineRule="atLeast"/>
              <w:ind w:firstLine="0"/>
              <w:jc w:val="center"/>
              <w:rPr>
                <w:rFonts w:eastAsia="Calibri" w:cs="Arial"/>
                <w:sz w:val="20"/>
                <w:szCs w:val="24"/>
                <w:lang w:eastAsia="en-US"/>
              </w:rPr>
            </w:pPr>
            <w:r w:rsidRPr="00BE4D58">
              <w:rPr>
                <w:rFonts w:eastAsia="Calibri" w:cs="Arial"/>
                <w:sz w:val="20"/>
                <w:szCs w:val="24"/>
                <w:lang w:eastAsia="en-US"/>
              </w:rPr>
              <w:t>ИЭ</w:t>
            </w:r>
            <w:r w:rsidR="00D13D78" w:rsidRPr="00BE4D58">
              <w:rPr>
                <w:rFonts w:eastAsia="Calibri" w:cs="Arial"/>
                <w:sz w:val="20"/>
                <w:szCs w:val="24"/>
                <w:lang w:eastAsia="en-US"/>
              </w:rPr>
              <w:t xml:space="preserve"> </w:t>
            </w:r>
            <w:r w:rsidR="0035421A" w:rsidRPr="00BE4D58">
              <w:rPr>
                <w:rFonts w:eastAsia="Calibri" w:cs="Arial"/>
                <w:sz w:val="20"/>
                <w:szCs w:val="24"/>
                <w:lang w:eastAsia="en-US"/>
              </w:rPr>
              <w:t>–</w:t>
            </w:r>
            <w:r w:rsidR="00D13D78" w:rsidRPr="00BE4D58">
              <w:rPr>
                <w:rFonts w:eastAsia="Calibri" w:cs="Arial"/>
                <w:sz w:val="20"/>
                <w:szCs w:val="24"/>
                <w:lang w:eastAsia="en-US"/>
              </w:rPr>
              <w:t xml:space="preserve"> измерительный элемент (датчик); </w:t>
            </w:r>
            <w:r w:rsidR="0035421A" w:rsidRPr="00BE4D58">
              <w:rPr>
                <w:rFonts w:eastAsia="Calibri" w:cs="Arial"/>
                <w:sz w:val="20"/>
                <w:szCs w:val="24"/>
                <w:lang w:eastAsia="en-US"/>
              </w:rPr>
              <w:t>ИП</w:t>
            </w:r>
            <w:r w:rsidR="00D13D78" w:rsidRPr="00BE4D58">
              <w:rPr>
                <w:rFonts w:eastAsia="Calibri" w:cs="Arial"/>
                <w:sz w:val="20"/>
                <w:szCs w:val="24"/>
                <w:lang w:eastAsia="en-US"/>
              </w:rPr>
              <w:t xml:space="preserve"> </w:t>
            </w:r>
            <w:r w:rsidR="0035421A" w:rsidRPr="00BE4D58">
              <w:rPr>
                <w:rFonts w:eastAsia="Calibri" w:cs="Arial"/>
                <w:sz w:val="20"/>
                <w:szCs w:val="24"/>
                <w:lang w:eastAsia="en-US"/>
              </w:rPr>
              <w:t>–</w:t>
            </w:r>
            <w:r w:rsidR="00D13D78" w:rsidRPr="00BE4D58">
              <w:rPr>
                <w:rFonts w:eastAsia="Calibri" w:cs="Arial"/>
                <w:sz w:val="20"/>
                <w:szCs w:val="24"/>
                <w:lang w:eastAsia="en-US"/>
              </w:rPr>
              <w:t xml:space="preserve"> измерительный прибор; </w:t>
            </w:r>
            <w:r w:rsidR="00D13D78" w:rsidRPr="00BE4D58">
              <w:rPr>
                <w:rFonts w:ascii="Times New Roman" w:eastAsia="Calibri" w:hAnsi="Times New Roman" w:cs="Times New Roman"/>
                <w:i/>
                <w:sz w:val="20"/>
                <w:szCs w:val="24"/>
                <w:lang w:eastAsia="en-US"/>
              </w:rPr>
              <w:t>Z</w:t>
            </w:r>
            <w:r w:rsidR="00D13D78" w:rsidRPr="00BE4D58">
              <w:rPr>
                <w:rFonts w:eastAsia="Calibri" w:cs="Arial"/>
                <w:sz w:val="20"/>
                <w:szCs w:val="24"/>
                <w:lang w:eastAsia="en-US"/>
              </w:rPr>
              <w:t xml:space="preserve"> </w:t>
            </w:r>
            <w:r w:rsidR="0035421A" w:rsidRPr="00BE4D58">
              <w:rPr>
                <w:rFonts w:eastAsia="Calibri" w:cs="Arial"/>
                <w:sz w:val="20"/>
                <w:szCs w:val="24"/>
                <w:lang w:eastAsia="en-US"/>
              </w:rPr>
              <w:t>–</w:t>
            </w:r>
            <w:r w:rsidR="00D13D78" w:rsidRPr="00BE4D58">
              <w:rPr>
                <w:rFonts w:eastAsia="Calibri" w:cs="Arial"/>
                <w:sz w:val="20"/>
                <w:szCs w:val="24"/>
                <w:lang w:eastAsia="en-US"/>
              </w:rPr>
              <w:t xml:space="preserve"> блокирующее сопротивление или фильтр; </w:t>
            </w:r>
            <w:r w:rsidR="0035421A" w:rsidRPr="00BE4D58">
              <w:rPr>
                <w:rFonts w:eastAsia="Calibri" w:cs="Arial"/>
                <w:sz w:val="20"/>
                <w:szCs w:val="24"/>
                <w:lang w:eastAsia="en-US"/>
              </w:rPr>
              <w:t>ОЛ</w:t>
            </w:r>
            <w:r w:rsidR="00D13D78" w:rsidRPr="00BE4D58">
              <w:rPr>
                <w:rFonts w:eastAsia="Calibri" w:cs="Arial"/>
                <w:sz w:val="20"/>
                <w:szCs w:val="24"/>
                <w:lang w:eastAsia="en-US"/>
              </w:rPr>
              <w:t xml:space="preserve"> </w:t>
            </w:r>
            <w:r w:rsidR="0035421A" w:rsidRPr="00BE4D58">
              <w:rPr>
                <w:rFonts w:eastAsia="Calibri" w:cs="Arial"/>
                <w:sz w:val="20"/>
                <w:szCs w:val="24"/>
                <w:lang w:eastAsia="en-US"/>
              </w:rPr>
              <w:t>–</w:t>
            </w:r>
            <w:r w:rsidR="00D13D78" w:rsidRPr="00BE4D58">
              <w:rPr>
                <w:rFonts w:eastAsia="Calibri" w:cs="Arial"/>
                <w:sz w:val="20"/>
                <w:szCs w:val="24"/>
                <w:lang w:eastAsia="en-US"/>
              </w:rPr>
              <w:t xml:space="preserve"> оптическая линия связи (рисунок 1</w:t>
            </w:r>
            <w:r w:rsidR="000D3CD8">
              <w:rPr>
                <w:rFonts w:eastAsia="Calibri" w:cs="Arial"/>
                <w:sz w:val="20"/>
                <w:szCs w:val="24"/>
                <w:lang w:eastAsia="en-US"/>
              </w:rPr>
              <w:t xml:space="preserve">, </w:t>
            </w:r>
            <w:r w:rsidR="00D13D78" w:rsidRPr="00BE4D58">
              <w:rPr>
                <w:rFonts w:eastAsia="Calibri" w:cs="Arial"/>
                <w:i/>
                <w:sz w:val="20"/>
                <w:szCs w:val="24"/>
                <w:lang w:eastAsia="en-US"/>
              </w:rPr>
              <w:t>в</w:t>
            </w:r>
            <w:r w:rsidR="00D13D78" w:rsidRPr="00BE4D58">
              <w:rPr>
                <w:rFonts w:eastAsia="Calibri" w:cs="Arial"/>
                <w:sz w:val="20"/>
                <w:szCs w:val="24"/>
                <w:lang w:eastAsia="en-US"/>
              </w:rPr>
              <w:t>))</w:t>
            </w:r>
          </w:p>
          <w:p w14:paraId="5F63C8E7" w14:textId="59D30ED9" w:rsidR="00D13D78" w:rsidRPr="00BE4D58" w:rsidRDefault="00D13D78" w:rsidP="00A758C0">
            <w:pPr>
              <w:spacing w:line="240" w:lineRule="atLeast"/>
              <w:ind w:firstLine="0"/>
              <w:jc w:val="center"/>
              <w:rPr>
                <w:rFonts w:eastAsia="Calibri" w:cs="Arial"/>
                <w:szCs w:val="24"/>
                <w:lang w:eastAsia="en-US"/>
              </w:rPr>
            </w:pPr>
          </w:p>
        </w:tc>
      </w:tr>
      <w:tr w:rsidR="00D13D78" w:rsidRPr="00BE4D58" w14:paraId="36F9E4A6" w14:textId="77777777" w:rsidTr="00D13D78">
        <w:tc>
          <w:tcPr>
            <w:tcW w:w="9638" w:type="dxa"/>
            <w:gridSpan w:val="3"/>
          </w:tcPr>
          <w:p w14:paraId="53567601" w14:textId="10ED8C5A" w:rsidR="00D13D78" w:rsidRPr="00BE4D58" w:rsidRDefault="00D13D78" w:rsidP="00D13D78">
            <w:pPr>
              <w:spacing w:line="240" w:lineRule="atLeast"/>
              <w:ind w:firstLine="0"/>
              <w:jc w:val="center"/>
              <w:rPr>
                <w:rFonts w:eastAsia="Calibri" w:cs="Arial"/>
                <w:szCs w:val="24"/>
                <w:lang w:eastAsia="en-US"/>
              </w:rPr>
            </w:pPr>
            <w:r w:rsidRPr="00BE4D58">
              <w:rPr>
                <w:rFonts w:eastAsia="Calibri" w:cs="Arial"/>
                <w:szCs w:val="24"/>
                <w:lang w:eastAsia="en-US"/>
              </w:rPr>
              <w:t>Рисунок 1 – Основные схемы измерения частичных разрядов: с измерительным элементом, включенным последовательно с соединительным конденсатором (</w:t>
            </w:r>
            <w:r w:rsidRPr="00BE4D58">
              <w:rPr>
                <w:rFonts w:eastAsia="Calibri" w:cs="Arial"/>
                <w:i/>
                <w:szCs w:val="24"/>
                <w:lang w:eastAsia="en-US"/>
              </w:rPr>
              <w:t>а</w:t>
            </w:r>
            <w:r w:rsidRPr="00BE4D58">
              <w:rPr>
                <w:rFonts w:eastAsia="Calibri" w:cs="Arial"/>
                <w:szCs w:val="24"/>
                <w:lang w:eastAsia="en-US"/>
              </w:rPr>
              <w:t>); с измерительным элементом, включенным последовательно с объектом испытаний (</w:t>
            </w:r>
            <w:r w:rsidRPr="00BE4D58">
              <w:rPr>
                <w:rFonts w:eastAsia="Calibri" w:cs="Arial"/>
                <w:i/>
                <w:szCs w:val="24"/>
                <w:lang w:eastAsia="en-US"/>
              </w:rPr>
              <w:t>б</w:t>
            </w:r>
            <w:r w:rsidRPr="00BE4D58">
              <w:rPr>
                <w:rFonts w:eastAsia="Calibri" w:cs="Arial"/>
                <w:szCs w:val="24"/>
                <w:lang w:eastAsia="en-US"/>
              </w:rPr>
              <w:t>); с использованием оптической линии связи (</w:t>
            </w:r>
            <w:r w:rsidRPr="00BE4D58">
              <w:rPr>
                <w:rFonts w:eastAsia="Calibri" w:cs="Arial"/>
                <w:i/>
                <w:szCs w:val="24"/>
                <w:lang w:eastAsia="en-US"/>
              </w:rPr>
              <w:t>в</w:t>
            </w:r>
            <w:r w:rsidRPr="00BE4D58">
              <w:rPr>
                <w:rFonts w:eastAsia="Calibri" w:cs="Arial"/>
                <w:szCs w:val="24"/>
                <w:lang w:eastAsia="en-US"/>
              </w:rPr>
              <w:t>); мостовая (</w:t>
            </w:r>
            <w:r w:rsidRPr="00BE4D58">
              <w:rPr>
                <w:rFonts w:eastAsia="Calibri" w:cs="Arial"/>
                <w:i/>
                <w:szCs w:val="24"/>
                <w:lang w:eastAsia="en-US"/>
              </w:rPr>
              <w:t>г</w:t>
            </w:r>
            <w:r w:rsidRPr="00BE4D58">
              <w:rPr>
                <w:rFonts w:eastAsia="Calibri" w:cs="Arial"/>
                <w:szCs w:val="24"/>
                <w:lang w:eastAsia="en-US"/>
              </w:rPr>
              <w:t>); на основе распознавания полярности сигналов (</w:t>
            </w:r>
            <w:r w:rsidRPr="00BE4D58">
              <w:rPr>
                <w:rFonts w:eastAsia="Calibri" w:cs="Arial"/>
                <w:i/>
                <w:szCs w:val="24"/>
                <w:lang w:eastAsia="en-US"/>
              </w:rPr>
              <w:t>д</w:t>
            </w:r>
            <w:r w:rsidRPr="00BE4D58">
              <w:rPr>
                <w:rFonts w:eastAsia="Calibri" w:cs="Arial"/>
                <w:szCs w:val="24"/>
                <w:lang w:eastAsia="en-US"/>
              </w:rPr>
              <w:t>)</w:t>
            </w:r>
          </w:p>
        </w:tc>
      </w:tr>
    </w:tbl>
    <w:p w14:paraId="2BC57771" w14:textId="77777777" w:rsidR="00D13D78" w:rsidRPr="00BE4D58" w:rsidRDefault="00D13D78" w:rsidP="00D13D78">
      <w:pPr>
        <w:spacing w:line="240" w:lineRule="atLeast"/>
        <w:ind w:firstLine="0"/>
        <w:rPr>
          <w:rFonts w:eastAsia="Calibri" w:cs="Arial"/>
          <w:b/>
          <w:szCs w:val="24"/>
          <w:lang w:eastAsia="en-US"/>
        </w:rPr>
      </w:pPr>
    </w:p>
    <w:tbl>
      <w:tblPr>
        <w:tblW w:w="0" w:type="auto"/>
        <w:tblLook w:val="04A0" w:firstRow="1" w:lastRow="0" w:firstColumn="1" w:lastColumn="0" w:noHBand="0" w:noVBand="1"/>
      </w:tblPr>
      <w:tblGrid>
        <w:gridCol w:w="9354"/>
      </w:tblGrid>
      <w:tr w:rsidR="00D13D78" w:rsidRPr="00BE4D58" w14:paraId="4F26240E" w14:textId="77777777" w:rsidTr="00D13D78">
        <w:tc>
          <w:tcPr>
            <w:tcW w:w="9628" w:type="dxa"/>
          </w:tcPr>
          <w:p w14:paraId="5183FA4C" w14:textId="5240D79B" w:rsidR="00D13D78" w:rsidRPr="00BE4D58" w:rsidRDefault="00640D09" w:rsidP="00640D09">
            <w:pPr>
              <w:spacing w:line="240" w:lineRule="atLeast"/>
              <w:ind w:firstLine="0"/>
              <w:jc w:val="center"/>
              <w:rPr>
                <w:rFonts w:eastAsia="Calibri" w:cs="Arial"/>
                <w:b/>
                <w:szCs w:val="24"/>
                <w:lang w:eastAsia="en-US"/>
              </w:rPr>
            </w:pPr>
            <w:r w:rsidRPr="00BE4D58">
              <w:rPr>
                <w:rFonts w:eastAsia="Calibri" w:cs="Arial"/>
                <w:b/>
                <w:noProof/>
                <w:szCs w:val="24"/>
              </w:rPr>
              <w:lastRenderedPageBreak/>
              <w:drawing>
                <wp:inline distT="0" distB="0" distL="0" distR="0" wp14:anchorId="1FC03147" wp14:editId="12ECAD0E">
                  <wp:extent cx="4320000" cy="3126984"/>
                  <wp:effectExtent l="0" t="0" r="444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20000" cy="3126984"/>
                          </a:xfrm>
                          <a:prstGeom prst="rect">
                            <a:avLst/>
                          </a:prstGeom>
                          <a:noFill/>
                          <a:ln>
                            <a:noFill/>
                          </a:ln>
                        </pic:spPr>
                      </pic:pic>
                    </a:graphicData>
                  </a:graphic>
                </wp:inline>
              </w:drawing>
            </w:r>
          </w:p>
        </w:tc>
      </w:tr>
      <w:tr w:rsidR="00D13D78" w:rsidRPr="00BE4D58" w14:paraId="2AEA8A2B" w14:textId="77777777" w:rsidTr="00D13D78">
        <w:tc>
          <w:tcPr>
            <w:tcW w:w="9628" w:type="dxa"/>
          </w:tcPr>
          <w:p w14:paraId="518E2336" w14:textId="02B2EAA0" w:rsidR="009E1F6F" w:rsidRDefault="00D13D78" w:rsidP="009E1F6F">
            <w:pPr>
              <w:spacing w:line="240" w:lineRule="atLeast"/>
              <w:ind w:firstLine="0"/>
              <w:jc w:val="center"/>
              <w:rPr>
                <w:rFonts w:eastAsia="Calibri" w:cs="Arial"/>
                <w:sz w:val="20"/>
                <w:szCs w:val="24"/>
                <w:lang w:eastAsia="en-US"/>
              </w:rPr>
            </w:pPr>
            <w:r w:rsidRPr="00BE4D58">
              <w:rPr>
                <w:rFonts w:ascii="Times New Roman" w:eastAsia="Calibri" w:hAnsi="Times New Roman" w:cs="Times New Roman"/>
                <w:i/>
                <w:sz w:val="20"/>
                <w:szCs w:val="24"/>
                <w:lang w:eastAsia="en-US"/>
              </w:rPr>
              <w:t>U</w:t>
            </w:r>
            <w:r w:rsidRPr="00BE4D58">
              <w:rPr>
                <w:rFonts w:eastAsia="Calibri" w:cs="Arial"/>
                <w:sz w:val="20"/>
                <w:szCs w:val="24"/>
                <w:vertAlign w:val="subscript"/>
                <w:lang w:eastAsia="en-US"/>
              </w:rPr>
              <w:t>~</w:t>
            </w:r>
            <w:r w:rsidRPr="00BE4D58">
              <w:rPr>
                <w:rFonts w:eastAsia="Calibri" w:cs="Arial"/>
                <w:sz w:val="20"/>
                <w:szCs w:val="24"/>
                <w:lang w:eastAsia="en-US"/>
              </w:rPr>
              <w:t xml:space="preserve"> </w:t>
            </w:r>
            <w:r w:rsidR="00640D09" w:rsidRPr="00BE4D58">
              <w:rPr>
                <w:rFonts w:eastAsia="Calibri" w:cs="Arial"/>
                <w:sz w:val="20"/>
                <w:szCs w:val="24"/>
                <w:lang w:eastAsia="en-US"/>
              </w:rPr>
              <w:t>–</w:t>
            </w:r>
            <w:r w:rsidRPr="00BE4D58">
              <w:rPr>
                <w:rFonts w:eastAsia="Calibri" w:cs="Arial"/>
                <w:sz w:val="20"/>
                <w:szCs w:val="24"/>
                <w:lang w:eastAsia="en-US"/>
              </w:rPr>
              <w:t xml:space="preserve"> источник высокого напряжения; </w:t>
            </w:r>
            <w:r w:rsidR="009E1F6F" w:rsidRPr="00BE4D58">
              <w:rPr>
                <w:rFonts w:ascii="Times New Roman" w:eastAsia="Calibri" w:hAnsi="Times New Roman" w:cs="Times New Roman"/>
                <w:i/>
                <w:sz w:val="20"/>
                <w:szCs w:val="24"/>
                <w:lang w:eastAsia="en-US"/>
              </w:rPr>
              <w:t>Z</w:t>
            </w:r>
            <w:r w:rsidR="009E1F6F" w:rsidRPr="00BE4D58">
              <w:rPr>
                <w:rFonts w:eastAsia="Calibri" w:cs="Arial"/>
                <w:sz w:val="20"/>
                <w:szCs w:val="24"/>
                <w:vertAlign w:val="subscript"/>
                <w:lang w:eastAsia="en-US"/>
              </w:rPr>
              <w:t>и</w:t>
            </w:r>
            <w:r w:rsidR="009E1F6F">
              <w:rPr>
                <w:rFonts w:eastAsia="Calibri" w:cs="Arial"/>
                <w:sz w:val="20"/>
                <w:szCs w:val="24"/>
                <w:vertAlign w:val="subscript"/>
                <w:lang w:eastAsia="en-US"/>
              </w:rPr>
              <w:t>с</w:t>
            </w:r>
            <w:r w:rsidR="009E1F6F" w:rsidRPr="00BE4D58">
              <w:rPr>
                <w:rFonts w:eastAsia="Calibri" w:cs="Arial"/>
                <w:sz w:val="20"/>
                <w:szCs w:val="24"/>
                <w:lang w:eastAsia="en-US"/>
              </w:rPr>
              <w:t xml:space="preserve"> – входное сопротивление измерительной системы</w:t>
            </w:r>
            <w:r w:rsidR="009E1F6F">
              <w:rPr>
                <w:rFonts w:eastAsia="Calibri" w:cs="Arial"/>
                <w:sz w:val="20"/>
                <w:szCs w:val="24"/>
                <w:lang w:eastAsia="en-US"/>
              </w:rPr>
              <w:t>;</w:t>
            </w:r>
            <w:r w:rsidR="009E1F6F" w:rsidRPr="00BE4D58">
              <w:rPr>
                <w:rFonts w:eastAsia="Calibri" w:cs="Arial"/>
                <w:sz w:val="20"/>
                <w:szCs w:val="24"/>
                <w:lang w:eastAsia="en-US"/>
              </w:rPr>
              <w:t xml:space="preserve"> </w:t>
            </w:r>
          </w:p>
          <w:p w14:paraId="34228239" w14:textId="3304B6A4" w:rsidR="00D13D78" w:rsidRPr="00BE4D58" w:rsidRDefault="00D13D78" w:rsidP="009E1F6F">
            <w:pPr>
              <w:spacing w:line="240" w:lineRule="atLeast"/>
              <w:ind w:firstLine="0"/>
              <w:jc w:val="center"/>
              <w:rPr>
                <w:rFonts w:eastAsia="Calibri" w:cs="Arial"/>
                <w:szCs w:val="24"/>
                <w:lang w:eastAsia="en-US"/>
              </w:rPr>
            </w:pPr>
            <w:r w:rsidRPr="00BE4D58">
              <w:rPr>
                <w:rFonts w:ascii="Times New Roman" w:eastAsia="Calibri" w:hAnsi="Times New Roman" w:cs="Times New Roman"/>
                <w:i/>
                <w:sz w:val="20"/>
                <w:szCs w:val="24"/>
                <w:lang w:eastAsia="en-US"/>
              </w:rPr>
              <w:t>C</w:t>
            </w:r>
            <w:r w:rsidR="00280358" w:rsidRPr="00BE4D58">
              <w:rPr>
                <w:rFonts w:eastAsia="Calibri" w:cs="Arial"/>
                <w:sz w:val="20"/>
                <w:szCs w:val="24"/>
                <w:vertAlign w:val="subscript"/>
                <w:lang w:eastAsia="en-US"/>
              </w:rPr>
              <w:t>ои</w:t>
            </w:r>
            <w:r w:rsidRPr="00BE4D58">
              <w:rPr>
                <w:rFonts w:eastAsia="Calibri" w:cs="Arial"/>
                <w:sz w:val="20"/>
                <w:szCs w:val="24"/>
                <w:lang w:eastAsia="en-US"/>
              </w:rPr>
              <w:t xml:space="preserve"> - объект испытаний; </w:t>
            </w:r>
            <w:r w:rsidRPr="00BE4D58">
              <w:rPr>
                <w:rFonts w:ascii="Times New Roman" w:eastAsia="Calibri" w:hAnsi="Times New Roman" w:cs="Times New Roman"/>
                <w:i/>
                <w:sz w:val="20"/>
                <w:szCs w:val="24"/>
                <w:lang w:eastAsia="en-US"/>
              </w:rPr>
              <w:t>C</w:t>
            </w:r>
            <w:r w:rsidR="009E1F6F">
              <w:rPr>
                <w:rFonts w:eastAsia="Calibri" w:cs="Arial"/>
                <w:sz w:val="20"/>
                <w:szCs w:val="24"/>
                <w:vertAlign w:val="subscript"/>
                <w:lang w:eastAsia="en-US"/>
              </w:rPr>
              <w:t>с</w:t>
            </w:r>
            <w:r w:rsidRPr="00BE4D58">
              <w:rPr>
                <w:rFonts w:eastAsia="Calibri" w:cs="Arial"/>
                <w:sz w:val="20"/>
                <w:szCs w:val="24"/>
                <w:lang w:eastAsia="en-US"/>
              </w:rPr>
              <w:t xml:space="preserve"> - соединительный конденсатор; </w:t>
            </w:r>
            <w:r w:rsidR="009E1F6F" w:rsidRPr="009E1F6F">
              <w:rPr>
                <w:rFonts w:eastAsia="Calibri" w:cs="Arial"/>
                <w:i/>
                <w:sz w:val="20"/>
                <w:szCs w:val="24"/>
                <w:lang w:eastAsia="en-US"/>
              </w:rPr>
              <w:t>С</w:t>
            </w:r>
            <w:r w:rsidR="009E1F6F" w:rsidRPr="009E1F6F">
              <w:rPr>
                <w:rFonts w:eastAsia="Calibri" w:cs="Arial"/>
                <w:sz w:val="20"/>
                <w:szCs w:val="24"/>
                <w:vertAlign w:val="subscript"/>
                <w:lang w:val="en-US" w:eastAsia="en-US"/>
              </w:rPr>
              <w:t>m</w:t>
            </w:r>
            <w:r w:rsidR="009E1F6F">
              <w:rPr>
                <w:rFonts w:eastAsia="Calibri" w:cs="Arial"/>
                <w:sz w:val="20"/>
                <w:szCs w:val="24"/>
                <w:lang w:eastAsia="en-US"/>
              </w:rPr>
              <w:t> </w:t>
            </w:r>
            <w:r w:rsidR="009E1F6F" w:rsidRPr="009E1F6F">
              <w:rPr>
                <w:rFonts w:eastAsia="Calibri" w:cs="Arial"/>
                <w:sz w:val="20"/>
                <w:szCs w:val="24"/>
                <w:lang w:eastAsia="en-US"/>
              </w:rPr>
              <w:t>–</w:t>
            </w:r>
            <w:r w:rsidR="009E1F6F">
              <w:rPr>
                <w:rFonts w:eastAsia="Calibri" w:cs="Arial"/>
                <w:sz w:val="20"/>
                <w:szCs w:val="24"/>
                <w:lang w:eastAsia="en-US"/>
              </w:rPr>
              <w:t xml:space="preserve"> конденсатор, включенный параллельно с </w:t>
            </w:r>
            <w:r w:rsidR="009E1F6F" w:rsidRPr="00BE4D58">
              <w:rPr>
                <w:rFonts w:ascii="Times New Roman" w:eastAsia="Calibri" w:hAnsi="Times New Roman" w:cs="Times New Roman"/>
                <w:i/>
                <w:sz w:val="20"/>
                <w:szCs w:val="24"/>
                <w:lang w:eastAsia="en-US"/>
              </w:rPr>
              <w:t>Z</w:t>
            </w:r>
            <w:r w:rsidR="009E1F6F" w:rsidRPr="00BE4D58">
              <w:rPr>
                <w:rFonts w:eastAsia="Calibri" w:cs="Arial"/>
                <w:sz w:val="20"/>
                <w:szCs w:val="24"/>
                <w:vertAlign w:val="subscript"/>
                <w:lang w:eastAsia="en-US"/>
              </w:rPr>
              <w:t>и</w:t>
            </w:r>
            <w:r w:rsidR="009E1F6F">
              <w:rPr>
                <w:rFonts w:eastAsia="Calibri" w:cs="Arial"/>
                <w:sz w:val="20"/>
                <w:szCs w:val="24"/>
                <w:vertAlign w:val="subscript"/>
                <w:lang w:eastAsia="en-US"/>
              </w:rPr>
              <w:t>с</w:t>
            </w:r>
            <w:r w:rsidR="009E1F6F">
              <w:rPr>
                <w:rFonts w:eastAsia="Calibri" w:cs="Arial"/>
                <w:sz w:val="20"/>
                <w:szCs w:val="24"/>
                <w:lang w:eastAsia="en-US"/>
              </w:rPr>
              <w:t xml:space="preserve">; </w:t>
            </w:r>
            <w:r w:rsidR="00640D09" w:rsidRPr="00BE4D58">
              <w:rPr>
                <w:rFonts w:ascii="Times New Roman" w:eastAsia="Calibri" w:hAnsi="Times New Roman" w:cs="Times New Roman"/>
                <w:sz w:val="20"/>
                <w:szCs w:val="24"/>
                <w:lang w:eastAsia="en-US"/>
              </w:rPr>
              <w:t>ИЭ</w:t>
            </w:r>
            <w:r w:rsidRPr="00BE4D58">
              <w:rPr>
                <w:rFonts w:eastAsia="Calibri" w:cs="Arial"/>
                <w:sz w:val="20"/>
                <w:szCs w:val="24"/>
                <w:lang w:eastAsia="en-US"/>
              </w:rPr>
              <w:t xml:space="preserve"> - измерительный элемент (датчик); </w:t>
            </w:r>
            <w:r w:rsidR="009E1F6F" w:rsidRPr="00BE4D58">
              <w:rPr>
                <w:rFonts w:eastAsia="Calibri" w:cs="Arial"/>
                <w:sz w:val="20"/>
                <w:szCs w:val="24"/>
                <w:lang w:eastAsia="en-US"/>
              </w:rPr>
              <w:t xml:space="preserve">CК - соединительный кабель; </w:t>
            </w:r>
            <w:r w:rsidR="00640D09" w:rsidRPr="00BE4D58">
              <w:rPr>
                <w:rFonts w:eastAsia="Calibri" w:cs="Arial"/>
                <w:sz w:val="20"/>
                <w:szCs w:val="24"/>
                <w:lang w:eastAsia="en-US"/>
              </w:rPr>
              <w:t>ИП</w:t>
            </w:r>
            <w:r w:rsidRPr="00BE4D58">
              <w:rPr>
                <w:rFonts w:eastAsia="Calibri" w:cs="Arial"/>
                <w:sz w:val="20"/>
                <w:szCs w:val="24"/>
                <w:lang w:eastAsia="en-US"/>
              </w:rPr>
              <w:t xml:space="preserve"> - измерительный прибор; </w:t>
            </w:r>
            <w:r w:rsidRPr="00BE4D58">
              <w:rPr>
                <w:rFonts w:ascii="Times New Roman" w:eastAsia="Calibri" w:hAnsi="Times New Roman" w:cs="Times New Roman"/>
                <w:i/>
                <w:sz w:val="20"/>
                <w:szCs w:val="24"/>
                <w:lang w:eastAsia="en-US"/>
              </w:rPr>
              <w:t>Z</w:t>
            </w:r>
            <w:r w:rsidRPr="00BE4D58">
              <w:rPr>
                <w:rFonts w:eastAsia="Calibri" w:cs="Arial"/>
                <w:sz w:val="20"/>
                <w:szCs w:val="24"/>
                <w:lang w:eastAsia="en-US"/>
              </w:rPr>
              <w:t xml:space="preserve"> - блокирующее сопротивление или фильтр</w:t>
            </w:r>
          </w:p>
        </w:tc>
      </w:tr>
      <w:tr w:rsidR="00D13D78" w:rsidRPr="00BE4D58" w14:paraId="34EE7D2F" w14:textId="77777777" w:rsidTr="00D13D78">
        <w:tc>
          <w:tcPr>
            <w:tcW w:w="9628" w:type="dxa"/>
          </w:tcPr>
          <w:p w14:paraId="02C355B6" w14:textId="77777777" w:rsidR="00D13D78" w:rsidRPr="00BE4D58" w:rsidRDefault="00D13D78" w:rsidP="00D13D78">
            <w:pPr>
              <w:spacing w:line="240" w:lineRule="atLeast"/>
              <w:ind w:firstLine="0"/>
              <w:jc w:val="center"/>
              <w:rPr>
                <w:rFonts w:eastAsia="Calibri" w:cs="Arial"/>
                <w:b/>
                <w:szCs w:val="24"/>
                <w:lang w:eastAsia="en-US"/>
              </w:rPr>
            </w:pPr>
          </w:p>
          <w:p w14:paraId="1ABBE28A" w14:textId="77777777" w:rsidR="00D13D78" w:rsidRPr="00BE4D58" w:rsidRDefault="00D13D78" w:rsidP="00D13D78">
            <w:pPr>
              <w:spacing w:line="240" w:lineRule="atLeast"/>
              <w:ind w:firstLine="0"/>
              <w:jc w:val="center"/>
              <w:rPr>
                <w:rFonts w:eastAsia="Calibri" w:cs="Arial"/>
                <w:b/>
                <w:szCs w:val="24"/>
                <w:lang w:eastAsia="en-US"/>
              </w:rPr>
            </w:pPr>
            <w:r w:rsidRPr="00BE4D58">
              <w:rPr>
                <w:rFonts w:eastAsia="Calibri" w:cs="Arial"/>
                <w:szCs w:val="24"/>
                <w:lang w:eastAsia="en-US"/>
              </w:rPr>
              <w:t>Рисунок 2 – Испытательная схема для измерения ЧР на измерительном выводе ввода</w:t>
            </w:r>
          </w:p>
        </w:tc>
      </w:tr>
    </w:tbl>
    <w:p w14:paraId="3C4555A2" w14:textId="77777777" w:rsidR="00D13D78" w:rsidRPr="00BE4D58" w:rsidRDefault="00D13D78" w:rsidP="00D13D78">
      <w:pPr>
        <w:spacing w:line="240" w:lineRule="atLeast"/>
        <w:ind w:firstLine="0"/>
        <w:rPr>
          <w:rFonts w:eastAsia="Calibri" w:cs="Arial"/>
          <w:b/>
          <w:szCs w:val="24"/>
          <w:lang w:eastAsia="en-US"/>
        </w:rPr>
      </w:pPr>
    </w:p>
    <w:tbl>
      <w:tblPr>
        <w:tblW w:w="0" w:type="auto"/>
        <w:tblLook w:val="04A0" w:firstRow="1" w:lastRow="0" w:firstColumn="1" w:lastColumn="0" w:noHBand="0" w:noVBand="1"/>
      </w:tblPr>
      <w:tblGrid>
        <w:gridCol w:w="9354"/>
      </w:tblGrid>
      <w:tr w:rsidR="00D13D78" w:rsidRPr="00BE4D58" w14:paraId="64AF1656" w14:textId="77777777" w:rsidTr="00D13D78">
        <w:tc>
          <w:tcPr>
            <w:tcW w:w="9628" w:type="dxa"/>
          </w:tcPr>
          <w:p w14:paraId="4AF2EE5C" w14:textId="202982C2" w:rsidR="00D13D78" w:rsidRPr="00BE4D58" w:rsidRDefault="00640D09" w:rsidP="00D13D78">
            <w:pPr>
              <w:spacing w:line="240" w:lineRule="atLeast"/>
              <w:ind w:firstLine="0"/>
              <w:jc w:val="center"/>
              <w:rPr>
                <w:rFonts w:eastAsia="Calibri" w:cs="Arial"/>
                <w:b/>
                <w:szCs w:val="24"/>
                <w:lang w:eastAsia="en-US"/>
              </w:rPr>
            </w:pPr>
            <w:r w:rsidRPr="00BE4D58">
              <w:rPr>
                <w:rFonts w:eastAsia="Calibri" w:cs="Arial"/>
                <w:b/>
                <w:noProof/>
                <w:szCs w:val="24"/>
              </w:rPr>
              <w:drawing>
                <wp:inline distT="0" distB="0" distL="0" distR="0" wp14:anchorId="4CE468FD" wp14:editId="766528F0">
                  <wp:extent cx="4320000" cy="2075063"/>
                  <wp:effectExtent l="0" t="0" r="4445" b="190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20000" cy="2075063"/>
                          </a:xfrm>
                          <a:prstGeom prst="rect">
                            <a:avLst/>
                          </a:prstGeom>
                          <a:noFill/>
                          <a:ln>
                            <a:noFill/>
                          </a:ln>
                        </pic:spPr>
                      </pic:pic>
                    </a:graphicData>
                  </a:graphic>
                </wp:inline>
              </w:drawing>
            </w:r>
          </w:p>
        </w:tc>
      </w:tr>
      <w:tr w:rsidR="00D13D78" w:rsidRPr="00BE4D58" w14:paraId="4964B114" w14:textId="77777777" w:rsidTr="00D13D78">
        <w:tc>
          <w:tcPr>
            <w:tcW w:w="9628" w:type="dxa"/>
          </w:tcPr>
          <w:p w14:paraId="07822FB5" w14:textId="77777777" w:rsidR="007D441C" w:rsidRPr="00BE4D58" w:rsidRDefault="00D13D78" w:rsidP="00A758C0">
            <w:pPr>
              <w:spacing w:line="240" w:lineRule="atLeast"/>
              <w:ind w:firstLine="0"/>
              <w:jc w:val="center"/>
              <w:rPr>
                <w:rFonts w:eastAsia="Calibri" w:cs="Arial"/>
                <w:sz w:val="20"/>
                <w:szCs w:val="24"/>
                <w:lang w:eastAsia="en-US"/>
              </w:rPr>
            </w:pPr>
            <w:r w:rsidRPr="00BE4D58">
              <w:rPr>
                <w:rFonts w:ascii="Times New Roman" w:eastAsia="Calibri" w:hAnsi="Times New Roman" w:cs="Times New Roman"/>
                <w:i/>
                <w:sz w:val="20"/>
                <w:szCs w:val="24"/>
                <w:lang w:eastAsia="en-US"/>
              </w:rPr>
              <w:t>U</w:t>
            </w:r>
            <w:r w:rsidRPr="00BE4D58">
              <w:rPr>
                <w:rFonts w:eastAsia="Calibri" w:cs="Arial"/>
                <w:sz w:val="20"/>
                <w:szCs w:val="24"/>
                <w:vertAlign w:val="subscript"/>
                <w:lang w:eastAsia="en-US"/>
              </w:rPr>
              <w:t>~</w:t>
            </w:r>
            <w:r w:rsidRPr="00BE4D58">
              <w:rPr>
                <w:rFonts w:eastAsia="Calibri" w:cs="Arial"/>
                <w:sz w:val="20"/>
                <w:szCs w:val="24"/>
                <w:lang w:eastAsia="en-US"/>
              </w:rPr>
              <w:t xml:space="preserve"> </w:t>
            </w:r>
            <w:r w:rsidR="00640D09" w:rsidRPr="00BE4D58">
              <w:rPr>
                <w:rFonts w:eastAsia="Calibri" w:cs="Arial"/>
                <w:sz w:val="20"/>
                <w:szCs w:val="24"/>
                <w:lang w:eastAsia="en-US"/>
              </w:rPr>
              <w:t>–</w:t>
            </w:r>
            <w:r w:rsidRPr="00BE4D58">
              <w:rPr>
                <w:rFonts w:eastAsia="Calibri" w:cs="Arial"/>
                <w:sz w:val="20"/>
                <w:szCs w:val="24"/>
                <w:lang w:eastAsia="en-US"/>
              </w:rPr>
              <w:t xml:space="preserve"> источник высокого напряжения; </w:t>
            </w:r>
            <w:r w:rsidRPr="00BE4D58">
              <w:rPr>
                <w:rFonts w:ascii="Times New Roman" w:eastAsia="Calibri" w:hAnsi="Times New Roman" w:cs="Times New Roman"/>
                <w:i/>
                <w:sz w:val="20"/>
                <w:szCs w:val="24"/>
                <w:lang w:eastAsia="en-US"/>
              </w:rPr>
              <w:t>Z</w:t>
            </w:r>
            <w:r w:rsidR="00280358" w:rsidRPr="00BE4D58">
              <w:rPr>
                <w:rFonts w:eastAsia="Calibri" w:cs="Arial"/>
                <w:sz w:val="20"/>
                <w:szCs w:val="24"/>
                <w:vertAlign w:val="subscript"/>
                <w:lang w:eastAsia="en-US"/>
              </w:rPr>
              <w:t>ис</w:t>
            </w:r>
            <w:r w:rsidRPr="00BE4D58">
              <w:rPr>
                <w:rFonts w:eastAsia="Calibri" w:cs="Arial"/>
                <w:sz w:val="20"/>
                <w:szCs w:val="24"/>
                <w:lang w:eastAsia="en-US"/>
              </w:rPr>
              <w:t xml:space="preserve"> </w:t>
            </w:r>
            <w:r w:rsidR="00640D09" w:rsidRPr="00BE4D58">
              <w:rPr>
                <w:rFonts w:eastAsia="Calibri" w:cs="Arial"/>
                <w:sz w:val="20"/>
                <w:szCs w:val="24"/>
                <w:lang w:eastAsia="en-US"/>
              </w:rPr>
              <w:t>–</w:t>
            </w:r>
            <w:r w:rsidRPr="00BE4D58">
              <w:rPr>
                <w:rFonts w:eastAsia="Calibri" w:cs="Arial"/>
                <w:sz w:val="20"/>
                <w:szCs w:val="24"/>
                <w:lang w:eastAsia="en-US"/>
              </w:rPr>
              <w:t xml:space="preserve"> входное сопротивление измерительной системы; </w:t>
            </w:r>
          </w:p>
          <w:p w14:paraId="4B424BD9" w14:textId="582C9288" w:rsidR="00D13D78" w:rsidRPr="00BE4D58" w:rsidRDefault="00D13D78" w:rsidP="009E1F6F">
            <w:pPr>
              <w:spacing w:line="240" w:lineRule="atLeast"/>
              <w:ind w:firstLine="0"/>
              <w:jc w:val="center"/>
              <w:rPr>
                <w:rFonts w:eastAsia="Calibri" w:cs="Arial"/>
                <w:b/>
                <w:szCs w:val="24"/>
                <w:lang w:eastAsia="en-US"/>
              </w:rPr>
            </w:pPr>
            <w:r w:rsidRPr="00BE4D58">
              <w:rPr>
                <w:rFonts w:eastAsia="Calibri" w:cs="Arial"/>
                <w:sz w:val="20"/>
                <w:szCs w:val="24"/>
                <w:lang w:eastAsia="en-US"/>
              </w:rPr>
              <w:t>C</w:t>
            </w:r>
            <w:r w:rsidR="00640D09" w:rsidRPr="00BE4D58">
              <w:rPr>
                <w:rFonts w:eastAsia="Calibri" w:cs="Arial"/>
                <w:sz w:val="20"/>
                <w:szCs w:val="24"/>
                <w:lang w:eastAsia="en-US"/>
              </w:rPr>
              <w:t>К</w:t>
            </w:r>
            <w:r w:rsidRPr="00BE4D58">
              <w:rPr>
                <w:rFonts w:eastAsia="Calibri" w:cs="Arial"/>
                <w:sz w:val="20"/>
                <w:szCs w:val="24"/>
                <w:lang w:eastAsia="en-US"/>
              </w:rPr>
              <w:t xml:space="preserve"> </w:t>
            </w:r>
            <w:r w:rsidR="00640D09" w:rsidRPr="00BE4D58">
              <w:rPr>
                <w:rFonts w:eastAsia="Calibri" w:cs="Arial"/>
                <w:sz w:val="20"/>
                <w:szCs w:val="24"/>
                <w:lang w:eastAsia="en-US"/>
              </w:rPr>
              <w:t>–</w:t>
            </w:r>
            <w:r w:rsidRPr="00BE4D58">
              <w:rPr>
                <w:rFonts w:eastAsia="Calibri" w:cs="Arial"/>
                <w:sz w:val="20"/>
                <w:szCs w:val="24"/>
                <w:lang w:eastAsia="en-US"/>
              </w:rPr>
              <w:t xml:space="preserve"> соединительный кабель; </w:t>
            </w:r>
            <w:r w:rsidRPr="00BE4D58">
              <w:rPr>
                <w:rFonts w:ascii="Times New Roman" w:eastAsia="Calibri" w:hAnsi="Times New Roman" w:cs="Times New Roman"/>
                <w:i/>
                <w:sz w:val="20"/>
                <w:szCs w:val="24"/>
                <w:lang w:eastAsia="en-US"/>
              </w:rPr>
              <w:t>C</w:t>
            </w:r>
            <w:r w:rsidR="00280358" w:rsidRPr="00BE4D58">
              <w:rPr>
                <w:rFonts w:eastAsia="Calibri" w:cs="Arial"/>
                <w:sz w:val="20"/>
                <w:szCs w:val="24"/>
                <w:vertAlign w:val="subscript"/>
                <w:lang w:eastAsia="en-US"/>
              </w:rPr>
              <w:t>ои</w:t>
            </w:r>
            <w:r w:rsidRPr="00BE4D58">
              <w:rPr>
                <w:rFonts w:eastAsia="Calibri" w:cs="Arial"/>
                <w:sz w:val="20"/>
                <w:szCs w:val="24"/>
                <w:lang w:eastAsia="en-US"/>
              </w:rPr>
              <w:t xml:space="preserve"> </w:t>
            </w:r>
            <w:r w:rsidR="00640D09" w:rsidRPr="00BE4D58">
              <w:rPr>
                <w:rFonts w:eastAsia="Calibri" w:cs="Arial"/>
                <w:sz w:val="20"/>
                <w:szCs w:val="24"/>
                <w:lang w:eastAsia="en-US"/>
              </w:rPr>
              <w:t>–</w:t>
            </w:r>
            <w:r w:rsidRPr="00BE4D58">
              <w:rPr>
                <w:rFonts w:eastAsia="Calibri" w:cs="Arial"/>
                <w:sz w:val="20"/>
                <w:szCs w:val="24"/>
                <w:lang w:eastAsia="en-US"/>
              </w:rPr>
              <w:t xml:space="preserve"> объект испытаний; </w:t>
            </w:r>
            <w:r w:rsidRPr="009E1F6F">
              <w:rPr>
                <w:rFonts w:ascii="Times New Roman" w:eastAsia="Calibri" w:hAnsi="Times New Roman" w:cs="Times New Roman"/>
                <w:sz w:val="20"/>
                <w:szCs w:val="24"/>
                <w:lang w:eastAsia="en-US"/>
              </w:rPr>
              <w:t>C</w:t>
            </w:r>
            <w:r w:rsidR="009E1F6F" w:rsidRPr="009E1F6F">
              <w:rPr>
                <w:rFonts w:ascii="Times New Roman" w:eastAsia="Calibri" w:hAnsi="Times New Roman" w:cs="Times New Roman"/>
                <w:sz w:val="20"/>
                <w:szCs w:val="24"/>
                <w:vertAlign w:val="subscript"/>
                <w:lang w:eastAsia="en-US"/>
              </w:rPr>
              <w:t>с</w:t>
            </w:r>
            <w:r w:rsidRPr="00BE4D58">
              <w:rPr>
                <w:rFonts w:eastAsia="Calibri" w:cs="Arial"/>
                <w:sz w:val="20"/>
                <w:szCs w:val="24"/>
                <w:lang w:eastAsia="en-US"/>
              </w:rPr>
              <w:t xml:space="preserve"> </w:t>
            </w:r>
            <w:r w:rsidR="00640D09" w:rsidRPr="00BE4D58">
              <w:rPr>
                <w:rFonts w:eastAsia="Calibri" w:cs="Arial"/>
                <w:sz w:val="20"/>
                <w:szCs w:val="24"/>
                <w:lang w:eastAsia="en-US"/>
              </w:rPr>
              <w:t>–</w:t>
            </w:r>
            <w:r w:rsidRPr="00BE4D58">
              <w:rPr>
                <w:rFonts w:eastAsia="Calibri" w:cs="Arial"/>
                <w:sz w:val="20"/>
                <w:szCs w:val="24"/>
                <w:lang w:eastAsia="en-US"/>
              </w:rPr>
              <w:t xml:space="preserve"> соединительный конденсатор; </w:t>
            </w:r>
            <w:r w:rsidR="00640D09" w:rsidRPr="00BE4D58">
              <w:rPr>
                <w:rFonts w:ascii="Times New Roman" w:eastAsia="Calibri" w:hAnsi="Times New Roman" w:cs="Times New Roman"/>
                <w:sz w:val="20"/>
                <w:szCs w:val="24"/>
                <w:lang w:eastAsia="en-US"/>
              </w:rPr>
              <w:t>ИЭ</w:t>
            </w:r>
            <w:r w:rsidRPr="00BE4D58">
              <w:rPr>
                <w:rFonts w:eastAsia="Calibri" w:cs="Arial"/>
                <w:sz w:val="20"/>
                <w:szCs w:val="24"/>
                <w:lang w:eastAsia="en-US"/>
              </w:rPr>
              <w:t xml:space="preserve"> </w:t>
            </w:r>
            <w:r w:rsidR="00640D09" w:rsidRPr="00BE4D58">
              <w:rPr>
                <w:rFonts w:eastAsia="Calibri" w:cs="Arial"/>
                <w:sz w:val="20"/>
                <w:szCs w:val="24"/>
                <w:lang w:eastAsia="en-US"/>
              </w:rPr>
              <w:t>–</w:t>
            </w:r>
            <w:r w:rsidRPr="00BE4D58">
              <w:rPr>
                <w:rFonts w:eastAsia="Calibri" w:cs="Arial"/>
                <w:sz w:val="20"/>
                <w:szCs w:val="24"/>
                <w:lang w:eastAsia="en-US"/>
              </w:rPr>
              <w:t xml:space="preserve"> измерительный элемент (датчик); </w:t>
            </w:r>
            <w:r w:rsidR="00640D09" w:rsidRPr="00BE4D58">
              <w:rPr>
                <w:rFonts w:eastAsia="Calibri" w:cs="Arial"/>
                <w:sz w:val="20"/>
                <w:szCs w:val="24"/>
                <w:lang w:eastAsia="en-US"/>
              </w:rPr>
              <w:t>ИП</w:t>
            </w:r>
            <w:r w:rsidRPr="00BE4D58">
              <w:rPr>
                <w:rFonts w:eastAsia="Calibri" w:cs="Arial"/>
                <w:sz w:val="20"/>
                <w:szCs w:val="24"/>
                <w:lang w:eastAsia="en-US"/>
              </w:rPr>
              <w:t xml:space="preserve"> - измерительный прибор; </w:t>
            </w:r>
            <w:r w:rsidRPr="00BE4D58">
              <w:rPr>
                <w:rFonts w:ascii="Times New Roman" w:eastAsia="Calibri" w:hAnsi="Times New Roman" w:cs="Times New Roman"/>
                <w:i/>
                <w:sz w:val="20"/>
                <w:szCs w:val="24"/>
                <w:lang w:eastAsia="en-US"/>
              </w:rPr>
              <w:t>Z</w:t>
            </w:r>
            <w:r w:rsidRPr="00BE4D58">
              <w:rPr>
                <w:rFonts w:eastAsia="Calibri" w:cs="Arial"/>
                <w:sz w:val="20"/>
                <w:szCs w:val="24"/>
                <w:lang w:eastAsia="en-US"/>
              </w:rPr>
              <w:t xml:space="preserve"> - блокирующее сопротивление или фильтр.</w:t>
            </w:r>
          </w:p>
        </w:tc>
      </w:tr>
      <w:tr w:rsidR="00D13D78" w:rsidRPr="00BE4D58" w14:paraId="3B4BD47A" w14:textId="77777777" w:rsidTr="00D13D78">
        <w:tc>
          <w:tcPr>
            <w:tcW w:w="9628" w:type="dxa"/>
          </w:tcPr>
          <w:p w14:paraId="36EA1FA9" w14:textId="77777777" w:rsidR="00D13D78" w:rsidRPr="00BE4D58" w:rsidRDefault="00D13D78" w:rsidP="00D13D78">
            <w:pPr>
              <w:spacing w:line="240" w:lineRule="atLeast"/>
              <w:ind w:firstLine="0"/>
              <w:jc w:val="center"/>
              <w:rPr>
                <w:rFonts w:eastAsia="Calibri" w:cs="Arial"/>
                <w:szCs w:val="24"/>
                <w:lang w:eastAsia="en-US"/>
              </w:rPr>
            </w:pPr>
          </w:p>
          <w:p w14:paraId="4ECD769A" w14:textId="77777777" w:rsidR="00D13D78" w:rsidRPr="00BE4D58" w:rsidRDefault="00D13D78" w:rsidP="00D13D78">
            <w:pPr>
              <w:spacing w:line="240" w:lineRule="atLeast"/>
              <w:ind w:firstLine="0"/>
              <w:jc w:val="center"/>
              <w:rPr>
                <w:rFonts w:eastAsia="Calibri" w:cs="Arial"/>
                <w:b/>
                <w:szCs w:val="24"/>
                <w:lang w:eastAsia="en-US"/>
              </w:rPr>
            </w:pPr>
            <w:r w:rsidRPr="00BE4D58">
              <w:rPr>
                <w:rFonts w:eastAsia="Calibri" w:cs="Arial"/>
                <w:szCs w:val="24"/>
                <w:lang w:eastAsia="en-US"/>
              </w:rPr>
              <w:t>Рисунок 3 – Испытательная схема для испытаний индуктированным напряжением</w:t>
            </w:r>
          </w:p>
        </w:tc>
      </w:tr>
    </w:tbl>
    <w:p w14:paraId="672320B0" w14:textId="77777777" w:rsidR="00D13D78" w:rsidRPr="00BE4D58" w:rsidRDefault="00D13D78" w:rsidP="00D13D78"/>
    <w:p w14:paraId="49A9EE02" w14:textId="4EA40829" w:rsidR="00D13D78" w:rsidRPr="00BE4D58" w:rsidRDefault="00D13D78" w:rsidP="00D13D78">
      <w:r w:rsidRPr="00BE4D58">
        <w:t xml:space="preserve">Дополнительная информация и конкретные характеристики различных испытательных схем приведены в приложениях </w:t>
      </w:r>
      <w:r w:rsidR="00640D09" w:rsidRPr="00BE4D58">
        <w:rPr>
          <w:i/>
        </w:rPr>
        <w:t>Б</w:t>
      </w:r>
      <w:r w:rsidR="00640D09" w:rsidRPr="00BE4D58">
        <w:t xml:space="preserve"> </w:t>
      </w:r>
      <w:r w:rsidRPr="00BE4D58">
        <w:t xml:space="preserve">и </w:t>
      </w:r>
      <w:r w:rsidR="00640D09" w:rsidRPr="00BE4D58">
        <w:rPr>
          <w:i/>
        </w:rPr>
        <w:t>Ж</w:t>
      </w:r>
      <w:r w:rsidRPr="00BE4D58">
        <w:t xml:space="preserve">. </w:t>
      </w:r>
    </w:p>
    <w:p w14:paraId="3EB52399" w14:textId="77777777" w:rsidR="00D13D78" w:rsidRPr="00BE4D58" w:rsidRDefault="00D13D78" w:rsidP="0010085F">
      <w:pPr>
        <w:pStyle w:val="2"/>
      </w:pPr>
      <w:r w:rsidRPr="00BE4D58">
        <w:lastRenderedPageBreak/>
        <w:t>4.3 Системы измерения кажущегося заряда</w:t>
      </w:r>
    </w:p>
    <w:p w14:paraId="5CA150CA" w14:textId="77777777" w:rsidR="00D13D78" w:rsidRPr="00BE4D58" w:rsidRDefault="00D13D78" w:rsidP="00D13D78">
      <w:pPr>
        <w:pStyle w:val="3"/>
      </w:pPr>
      <w:r w:rsidRPr="00BE4D58">
        <w:t>4.3.1 Общие положения</w:t>
      </w:r>
    </w:p>
    <w:p w14:paraId="66A0A661" w14:textId="77777777" w:rsidR="00D13D78" w:rsidRPr="00BE4D58" w:rsidRDefault="00D13D78" w:rsidP="00D13D78">
      <w:r w:rsidRPr="00BE4D58">
        <w:t>Системы измерения частичных разрядов можно разделить на подсистемы: измерительный элемент (датчик), система передачи (например, соединительный кабель или оптическая линия связи) и измерительный прибор. В общем случае система передачи не вносит вклад в характеристики испытательной схемы и поэтому не учитывается.</w:t>
      </w:r>
    </w:p>
    <w:p w14:paraId="3C1BD4F8" w14:textId="77777777" w:rsidR="00D13D78" w:rsidRPr="00BE4D58" w:rsidRDefault="00D13D78" w:rsidP="00D13D78">
      <w:pPr>
        <w:pStyle w:val="aff6"/>
      </w:pPr>
    </w:p>
    <w:p w14:paraId="12C5FFFE" w14:textId="77777777" w:rsidR="00D13D78" w:rsidRPr="00BE4D58" w:rsidRDefault="00D13D78" w:rsidP="00D13D78">
      <w:pPr>
        <w:pStyle w:val="3"/>
      </w:pPr>
      <w:r w:rsidRPr="00BE4D58">
        <w:t>4.3.2 Измерительный элемент («четырехполюсник»)</w:t>
      </w:r>
    </w:p>
    <w:p w14:paraId="50FA7B34" w14:textId="464573EA" w:rsidR="00D13D78" w:rsidRPr="00BE4D58" w:rsidRDefault="00D13D78" w:rsidP="00D13D78">
      <w:pPr>
        <w:pStyle w:val="14"/>
        <w:rPr>
          <w:rFonts w:eastAsiaTheme="minorEastAsia" w:cstheme="minorBidi"/>
          <w:noProof w:val="0"/>
          <w:color w:val="auto"/>
          <w:sz w:val="24"/>
          <w:szCs w:val="22"/>
          <w:lang w:eastAsia="ru-RU"/>
        </w:rPr>
      </w:pPr>
      <w:r w:rsidRPr="00BE4D58">
        <w:rPr>
          <w:rFonts w:eastAsiaTheme="minorEastAsia" w:cstheme="minorBidi"/>
          <w:noProof w:val="0"/>
          <w:color w:val="auto"/>
          <w:sz w:val="24"/>
          <w:szCs w:val="22"/>
          <w:lang w:eastAsia="ru-RU"/>
        </w:rPr>
        <w:t>Измерительный элемент является неотъемлемой частью измерительной системы и испытательной схемы, его компоненты должны быть выбраны таким образом, чтобы обеспечить оптимальную чувствительность в конкретной испытательной схеме. В сочетании с одним измерительным прибором могут использоваться разные измерительные элементы.</w:t>
      </w:r>
    </w:p>
    <w:p w14:paraId="3455621E" w14:textId="73C6361D" w:rsidR="00D13D78" w:rsidRDefault="00D13D78" w:rsidP="00D13D78">
      <w:pPr>
        <w:pStyle w:val="14"/>
        <w:rPr>
          <w:rFonts w:eastAsiaTheme="minorEastAsia" w:cstheme="minorBidi"/>
          <w:noProof w:val="0"/>
          <w:color w:val="auto"/>
          <w:sz w:val="24"/>
          <w:szCs w:val="22"/>
          <w:lang w:eastAsia="ru-RU"/>
        </w:rPr>
      </w:pPr>
      <w:r w:rsidRPr="00BE4D58">
        <w:rPr>
          <w:rFonts w:eastAsiaTheme="minorEastAsia" w:cstheme="minorBidi"/>
          <w:noProof w:val="0"/>
          <w:color w:val="auto"/>
          <w:sz w:val="24"/>
          <w:szCs w:val="22"/>
          <w:lang w:eastAsia="ru-RU"/>
        </w:rPr>
        <w:t xml:space="preserve">Измерительный элемент представляет собой активный или пассивный четырехполюсник, функция которого заключается в преобразовании тока </w:t>
      </w:r>
      <w:r w:rsidRPr="00BE4D58">
        <w:rPr>
          <w:rFonts w:ascii="Times New Roman" w:eastAsiaTheme="minorEastAsia" w:hAnsi="Times New Roman" w:cs="Times New Roman"/>
          <w:i/>
          <w:noProof w:val="0"/>
          <w:color w:val="auto"/>
          <w:sz w:val="24"/>
          <w:szCs w:val="22"/>
          <w:lang w:eastAsia="ru-RU"/>
        </w:rPr>
        <w:t>i</w:t>
      </w:r>
      <w:r w:rsidR="004B6A51" w:rsidRPr="00BE4D58">
        <w:rPr>
          <w:rFonts w:ascii="Times New Roman" w:eastAsiaTheme="minorEastAsia" w:hAnsi="Times New Roman" w:cs="Times New Roman"/>
          <w:noProof w:val="0"/>
          <w:color w:val="auto"/>
          <w:sz w:val="24"/>
          <w:szCs w:val="22"/>
          <w:vertAlign w:val="subscript"/>
          <w:lang w:eastAsia="ru-RU"/>
        </w:rPr>
        <w:t>чр</w:t>
      </w:r>
      <w:r w:rsidRPr="00BE4D58">
        <w:rPr>
          <w:rFonts w:eastAsiaTheme="minorEastAsia" w:cstheme="minorBidi"/>
          <w:noProof w:val="0"/>
          <w:color w:val="auto"/>
          <w:sz w:val="24"/>
          <w:szCs w:val="22"/>
          <w:lang w:eastAsia="ru-RU"/>
        </w:rPr>
        <w:t xml:space="preserve">, возникающего в результате ЧР внутри испытуемого объекта и протекающего через соединительный конденсатор </w:t>
      </w:r>
      <w:r w:rsidRPr="00BE4D58">
        <w:rPr>
          <w:rFonts w:ascii="Times New Roman" w:eastAsiaTheme="minorEastAsia" w:hAnsi="Times New Roman" w:cs="Times New Roman"/>
          <w:i/>
          <w:noProof w:val="0"/>
          <w:color w:val="auto"/>
          <w:sz w:val="24"/>
          <w:szCs w:val="22"/>
          <w:lang w:eastAsia="ru-RU"/>
        </w:rPr>
        <w:t>C</w:t>
      </w:r>
      <w:r w:rsidR="004B6A51" w:rsidRPr="00BE4D58">
        <w:rPr>
          <w:rFonts w:ascii="Times New Roman" w:eastAsiaTheme="minorEastAsia" w:hAnsi="Times New Roman" w:cs="Times New Roman"/>
          <w:noProof w:val="0"/>
          <w:color w:val="auto"/>
          <w:sz w:val="24"/>
          <w:szCs w:val="22"/>
          <w:vertAlign w:val="subscript"/>
          <w:lang w:eastAsia="ru-RU"/>
        </w:rPr>
        <w:t>к</w:t>
      </w:r>
      <w:r w:rsidRPr="00BE4D58">
        <w:rPr>
          <w:rFonts w:eastAsiaTheme="minorEastAsia" w:cstheme="minorBidi"/>
          <w:noProof w:val="0"/>
          <w:color w:val="auto"/>
          <w:sz w:val="24"/>
          <w:szCs w:val="22"/>
          <w:lang w:eastAsia="ru-RU"/>
        </w:rPr>
        <w:t>, в выходное напряжение. Этот сигнал выходного напряжения затем передается на измерительный прибор с помощью системы передачи. Как правило, измерительный элемент должен быть спроектирован таким образом, чтобы его частотная характеристика предотвращала пропускание сигналов частоты испытательного напряжения и его гармоник на измерительный прибор.</w:t>
      </w:r>
    </w:p>
    <w:p w14:paraId="5EA65BD2" w14:textId="77777777" w:rsidR="00A84613" w:rsidRPr="00BE4D58" w:rsidRDefault="00A84613" w:rsidP="00D13D78">
      <w:pPr>
        <w:pStyle w:val="14"/>
        <w:rPr>
          <w:rFonts w:eastAsiaTheme="minorEastAsia" w:cstheme="minorBidi"/>
          <w:noProof w:val="0"/>
          <w:color w:val="auto"/>
          <w:sz w:val="24"/>
          <w:szCs w:val="22"/>
          <w:lang w:eastAsia="ru-RU"/>
        </w:rPr>
      </w:pPr>
    </w:p>
    <w:p w14:paraId="09CF048F" w14:textId="272517D0" w:rsidR="006B25B2" w:rsidRDefault="00D13D78" w:rsidP="00D13D78">
      <w:pPr>
        <w:pStyle w:val="14"/>
        <w:rPr>
          <w:rFonts w:eastAsiaTheme="minorEastAsia"/>
          <w:noProof w:val="0"/>
          <w:color w:val="auto"/>
          <w:spacing w:val="40"/>
          <w:sz w:val="22"/>
          <w:szCs w:val="22"/>
          <w:lang w:eastAsia="ru-RU"/>
        </w:rPr>
      </w:pPr>
      <w:r w:rsidRPr="009E1F6F">
        <w:rPr>
          <w:rFonts w:eastAsiaTheme="minorEastAsia"/>
          <w:noProof w:val="0"/>
          <w:color w:val="auto"/>
          <w:spacing w:val="40"/>
          <w:sz w:val="22"/>
          <w:szCs w:val="22"/>
          <w:lang w:eastAsia="ru-RU"/>
        </w:rPr>
        <w:t>Примечани</w:t>
      </w:r>
      <w:r w:rsidR="006B25B2">
        <w:rPr>
          <w:rFonts w:eastAsiaTheme="minorEastAsia"/>
          <w:noProof w:val="0"/>
          <w:color w:val="auto"/>
          <w:spacing w:val="40"/>
          <w:sz w:val="22"/>
          <w:szCs w:val="22"/>
          <w:lang w:eastAsia="ru-RU"/>
        </w:rPr>
        <w:t>я</w:t>
      </w:r>
    </w:p>
    <w:p w14:paraId="4AA1E5C6" w14:textId="67AD2A85" w:rsidR="00D13D78" w:rsidRDefault="006B25B2" w:rsidP="00D13D78">
      <w:pPr>
        <w:pStyle w:val="14"/>
        <w:rPr>
          <w:rFonts w:eastAsiaTheme="minorEastAsia"/>
          <w:noProof w:val="0"/>
          <w:color w:val="auto"/>
          <w:sz w:val="22"/>
          <w:szCs w:val="22"/>
          <w:lang w:eastAsia="ru-RU"/>
        </w:rPr>
      </w:pPr>
      <w:r>
        <w:rPr>
          <w:rFonts w:eastAsiaTheme="minorEastAsia"/>
          <w:noProof w:val="0"/>
          <w:color w:val="auto"/>
          <w:spacing w:val="40"/>
          <w:sz w:val="22"/>
          <w:szCs w:val="22"/>
          <w:lang w:eastAsia="ru-RU"/>
        </w:rPr>
        <w:t xml:space="preserve">1 </w:t>
      </w:r>
      <w:r w:rsidR="00D13D78" w:rsidRPr="009E1F6F">
        <w:rPr>
          <w:rFonts w:eastAsiaTheme="minorEastAsia"/>
          <w:noProof w:val="0"/>
          <w:color w:val="auto"/>
          <w:sz w:val="22"/>
          <w:szCs w:val="22"/>
          <w:lang w:eastAsia="ru-RU"/>
        </w:rPr>
        <w:t xml:space="preserve">Как правило, передаточная характеристика отдельно взятого измерительного элемента не представляет интереса, при этом важно знать амплитудно-частотную характеристику его входного сопротивления, поскольку измерительный элемент взаимодействует с </w:t>
      </w:r>
      <w:r w:rsidR="00D13D78" w:rsidRPr="009E1F6F">
        <w:rPr>
          <w:rFonts w:eastAsiaTheme="minorEastAsia"/>
          <w:i/>
          <w:noProof w:val="0"/>
          <w:color w:val="auto"/>
          <w:sz w:val="22"/>
          <w:szCs w:val="22"/>
          <w:lang w:eastAsia="ru-RU"/>
        </w:rPr>
        <w:t>С</w:t>
      </w:r>
      <w:r w:rsidR="00640D09" w:rsidRPr="009E1F6F">
        <w:rPr>
          <w:rFonts w:eastAsiaTheme="minorEastAsia"/>
          <w:noProof w:val="0"/>
          <w:color w:val="auto"/>
          <w:sz w:val="22"/>
          <w:szCs w:val="22"/>
          <w:vertAlign w:val="subscript"/>
          <w:lang w:eastAsia="ru-RU"/>
        </w:rPr>
        <w:t>К</w:t>
      </w:r>
      <w:r w:rsidR="00D13D78" w:rsidRPr="009E1F6F">
        <w:rPr>
          <w:rFonts w:eastAsiaTheme="minorEastAsia"/>
          <w:noProof w:val="0"/>
          <w:color w:val="auto"/>
          <w:sz w:val="22"/>
          <w:szCs w:val="22"/>
          <w:lang w:eastAsia="ru-RU"/>
        </w:rPr>
        <w:t xml:space="preserve"> и </w:t>
      </w:r>
      <w:r w:rsidR="00D13D78" w:rsidRPr="009E1F6F">
        <w:rPr>
          <w:rFonts w:eastAsiaTheme="minorEastAsia"/>
          <w:i/>
          <w:noProof w:val="0"/>
          <w:color w:val="auto"/>
          <w:sz w:val="22"/>
          <w:szCs w:val="22"/>
          <w:lang w:eastAsia="ru-RU"/>
        </w:rPr>
        <w:t>С</w:t>
      </w:r>
      <w:r w:rsidR="00280358" w:rsidRPr="009E1F6F">
        <w:rPr>
          <w:rFonts w:eastAsiaTheme="minorEastAsia"/>
          <w:noProof w:val="0"/>
          <w:color w:val="auto"/>
          <w:sz w:val="22"/>
          <w:szCs w:val="22"/>
          <w:vertAlign w:val="subscript"/>
          <w:lang w:eastAsia="ru-RU"/>
        </w:rPr>
        <w:t>ои</w:t>
      </w:r>
      <w:r w:rsidR="00D13D78" w:rsidRPr="009E1F6F">
        <w:rPr>
          <w:rFonts w:eastAsiaTheme="minorEastAsia"/>
          <w:noProof w:val="0"/>
          <w:color w:val="auto"/>
          <w:sz w:val="22"/>
          <w:szCs w:val="22"/>
          <w:lang w:eastAsia="ru-RU"/>
        </w:rPr>
        <w:t xml:space="preserve"> и является неотъемлемой частью испытательной схемы.</w:t>
      </w:r>
    </w:p>
    <w:p w14:paraId="7945238E" w14:textId="13DF95ED" w:rsidR="006B25B2" w:rsidRPr="00EE21BE" w:rsidRDefault="00EE21BE" w:rsidP="00D13D78">
      <w:pPr>
        <w:pStyle w:val="14"/>
        <w:rPr>
          <w:rFonts w:eastAsiaTheme="minorEastAsia"/>
          <w:i/>
          <w:noProof w:val="0"/>
          <w:color w:val="auto"/>
          <w:sz w:val="22"/>
          <w:szCs w:val="22"/>
          <w:lang w:eastAsia="ru-RU"/>
        </w:rPr>
      </w:pPr>
      <w:r w:rsidRPr="00EE21BE">
        <w:rPr>
          <w:rFonts w:eastAsiaTheme="minorEastAsia"/>
          <w:i/>
          <w:noProof w:val="0"/>
          <w:color w:val="auto"/>
          <w:sz w:val="22"/>
          <w:szCs w:val="22"/>
          <w:lang w:eastAsia="ru-RU"/>
        </w:rPr>
        <w:t>2 Использование в качестве измерительного элемента высокочастотного трансформатора тока с разъемным сердечником, охватывающего заземляющий проводник испытуемого объекта, который играет роль первичной обмотки, является в некоторых схемах безальтернативным техническим решением выделения сигналов ЧР. При этом важно знать зависимость от частоты комплексного коэффициента передачи применяемого трансформатора тока.</w:t>
      </w:r>
    </w:p>
    <w:p w14:paraId="2F1D6AB8" w14:textId="2BDE7448" w:rsidR="00A84613" w:rsidRPr="00453EB8" w:rsidRDefault="00453EB8" w:rsidP="00D13D78">
      <w:pPr>
        <w:pStyle w:val="14"/>
        <w:rPr>
          <w:rFonts w:eastAsiaTheme="minorEastAsia"/>
          <w:i/>
          <w:noProof w:val="0"/>
          <w:color w:val="auto"/>
          <w:sz w:val="22"/>
          <w:szCs w:val="22"/>
          <w:lang w:eastAsia="ru-RU"/>
        </w:rPr>
      </w:pPr>
      <w:r w:rsidRPr="00453EB8">
        <w:rPr>
          <w:rFonts w:eastAsiaTheme="minorEastAsia"/>
          <w:i/>
          <w:noProof w:val="0"/>
          <w:color w:val="auto"/>
          <w:sz w:val="22"/>
          <w:szCs w:val="22"/>
          <w:lang w:eastAsia="ru-RU"/>
        </w:rPr>
        <w:lastRenderedPageBreak/>
        <w:t xml:space="preserve">3 Для осциллографического наблюдения формы сигналов ЧР рекомендуется нагружать </w:t>
      </w:r>
      <w:r w:rsidR="00677778">
        <w:rPr>
          <w:rFonts w:eastAsiaTheme="minorEastAsia"/>
          <w:i/>
          <w:noProof w:val="0"/>
          <w:color w:val="auto"/>
          <w:sz w:val="22"/>
          <w:szCs w:val="22"/>
          <w:lang w:eastAsia="ru-RU"/>
        </w:rPr>
        <w:t xml:space="preserve">соединительные </w:t>
      </w:r>
      <w:r w:rsidRPr="00453EB8">
        <w:rPr>
          <w:rFonts w:eastAsiaTheme="minorEastAsia"/>
          <w:i/>
          <w:noProof w:val="0"/>
          <w:color w:val="auto"/>
          <w:sz w:val="22"/>
          <w:szCs w:val="22"/>
          <w:lang w:eastAsia="ru-RU"/>
        </w:rPr>
        <w:t>кабели на согласующие сопротивления. При этом для сохранения высокой чувствительности необходимо использовать буферные предусилители выходных сигналов измерительного элемента.</w:t>
      </w:r>
    </w:p>
    <w:p w14:paraId="0662884F" w14:textId="77777777" w:rsidR="00453EB8" w:rsidRPr="009E1F6F" w:rsidRDefault="00453EB8" w:rsidP="00D13D78">
      <w:pPr>
        <w:pStyle w:val="14"/>
        <w:rPr>
          <w:rFonts w:eastAsiaTheme="minorEastAsia"/>
          <w:noProof w:val="0"/>
          <w:color w:val="auto"/>
          <w:sz w:val="22"/>
          <w:szCs w:val="22"/>
          <w:lang w:eastAsia="ru-RU"/>
        </w:rPr>
      </w:pPr>
    </w:p>
    <w:p w14:paraId="3FF8C4B5" w14:textId="295A6C16" w:rsidR="00D13D78" w:rsidRPr="00BE4D58" w:rsidRDefault="00677778" w:rsidP="00D13D78">
      <w:pPr>
        <w:pStyle w:val="14"/>
        <w:rPr>
          <w:rFonts w:eastAsiaTheme="minorEastAsia" w:cstheme="minorBidi"/>
          <w:noProof w:val="0"/>
          <w:color w:val="auto"/>
          <w:sz w:val="24"/>
          <w:szCs w:val="22"/>
          <w:lang w:eastAsia="ru-RU"/>
        </w:rPr>
      </w:pPr>
      <w:r>
        <w:rPr>
          <w:rFonts w:eastAsiaTheme="minorEastAsia" w:cstheme="minorBidi"/>
          <w:noProof w:val="0"/>
          <w:color w:val="auto"/>
          <w:sz w:val="24"/>
          <w:szCs w:val="22"/>
          <w:lang w:eastAsia="ru-RU"/>
        </w:rPr>
        <w:t>Соединительные к</w:t>
      </w:r>
      <w:r w:rsidR="00D13D78" w:rsidRPr="00BE4D58">
        <w:rPr>
          <w:rFonts w:eastAsiaTheme="minorEastAsia" w:cstheme="minorBidi"/>
          <w:noProof w:val="0"/>
          <w:color w:val="auto"/>
          <w:sz w:val="24"/>
          <w:szCs w:val="22"/>
          <w:lang w:eastAsia="ru-RU"/>
        </w:rPr>
        <w:t>абели между измерительным элементом и объектом испытаний должны быть максимально короткими, чтобы снизить до минимума их воздействие на ширину полосы пропускания, а также снизить влияние внешних помех.</w:t>
      </w:r>
    </w:p>
    <w:p w14:paraId="459F1D2F" w14:textId="49C35915" w:rsidR="00D13D78" w:rsidRPr="00BE4D58" w:rsidRDefault="005A7DEE" w:rsidP="00D13D78">
      <w:pPr>
        <w:pStyle w:val="14"/>
        <w:rPr>
          <w:rFonts w:eastAsiaTheme="minorEastAsia" w:cstheme="minorBidi"/>
          <w:noProof w:val="0"/>
          <w:color w:val="auto"/>
          <w:sz w:val="24"/>
          <w:szCs w:val="22"/>
          <w:lang w:eastAsia="ru-RU"/>
        </w:rPr>
      </w:pPr>
      <w:r w:rsidRPr="00DB02F8">
        <w:rPr>
          <w:rFonts w:eastAsiaTheme="minorEastAsia" w:cstheme="minorBidi"/>
          <w:i/>
          <w:noProof w:val="0"/>
          <w:color w:val="auto"/>
          <w:sz w:val="24"/>
          <w:szCs w:val="22"/>
          <w:lang w:eastAsia="ru-RU"/>
        </w:rPr>
        <w:t>В стандартах на отдельные виды</w:t>
      </w:r>
      <w:r w:rsidRPr="005A7DEE">
        <w:rPr>
          <w:rFonts w:eastAsiaTheme="minorEastAsia" w:cstheme="minorBidi"/>
          <w:noProof w:val="0"/>
          <w:color w:val="auto"/>
          <w:sz w:val="24"/>
          <w:szCs w:val="22"/>
          <w:lang w:eastAsia="ru-RU"/>
        </w:rPr>
        <w:t xml:space="preserve"> </w:t>
      </w:r>
      <w:r w:rsidR="00D13D78" w:rsidRPr="00BE4D58">
        <w:rPr>
          <w:rFonts w:eastAsiaTheme="minorEastAsia" w:cstheme="minorBidi"/>
          <w:noProof w:val="0"/>
          <w:color w:val="auto"/>
          <w:sz w:val="24"/>
          <w:szCs w:val="22"/>
          <w:lang w:eastAsia="ru-RU"/>
        </w:rPr>
        <w:t xml:space="preserve">оборудования </w:t>
      </w:r>
      <w:r w:rsidRPr="00DB02F8">
        <w:rPr>
          <w:rFonts w:eastAsiaTheme="minorEastAsia" w:cstheme="minorBidi"/>
          <w:i/>
          <w:noProof w:val="0"/>
          <w:color w:val="auto"/>
          <w:sz w:val="24"/>
          <w:szCs w:val="22"/>
          <w:lang w:eastAsia="ru-RU"/>
        </w:rPr>
        <w:t>могут быть даны</w:t>
      </w:r>
      <w:r>
        <w:rPr>
          <w:rFonts w:eastAsiaTheme="minorEastAsia" w:cstheme="minorBidi"/>
          <w:noProof w:val="0"/>
          <w:color w:val="auto"/>
          <w:sz w:val="24"/>
          <w:szCs w:val="22"/>
          <w:lang w:eastAsia="ru-RU"/>
        </w:rPr>
        <w:t xml:space="preserve"> </w:t>
      </w:r>
      <w:r w:rsidR="00D13D78" w:rsidRPr="00BE4D58">
        <w:rPr>
          <w:rFonts w:eastAsiaTheme="minorEastAsia" w:cstheme="minorBidi"/>
          <w:noProof w:val="0"/>
          <w:color w:val="auto"/>
          <w:sz w:val="24"/>
          <w:szCs w:val="22"/>
          <w:lang w:eastAsia="ru-RU"/>
        </w:rPr>
        <w:t>рекомендации относительно стойкости компонентов испытательной схемы в случае полного разряда (перекрытия) в изоляции, если такая информация доступна.</w:t>
      </w:r>
    </w:p>
    <w:p w14:paraId="042F6E38" w14:textId="77777777" w:rsidR="00D13D78" w:rsidRPr="00BE4D58" w:rsidRDefault="00D13D78" w:rsidP="00D13D78">
      <w:pPr>
        <w:pStyle w:val="14"/>
        <w:rPr>
          <w:rFonts w:eastAsiaTheme="minorEastAsia" w:cstheme="minorBidi"/>
          <w:noProof w:val="0"/>
          <w:color w:val="auto"/>
          <w:sz w:val="24"/>
          <w:szCs w:val="22"/>
          <w:lang w:eastAsia="ru-RU"/>
        </w:rPr>
      </w:pPr>
    </w:p>
    <w:p w14:paraId="2AA3FB2A" w14:textId="05D9E0AB" w:rsidR="00D13D78" w:rsidRPr="00BE4D58" w:rsidRDefault="00D13D78" w:rsidP="00D13D78">
      <w:pPr>
        <w:pStyle w:val="3"/>
      </w:pPr>
      <w:r w:rsidRPr="00BE4D58">
        <w:t xml:space="preserve">4.3.3 Реакция </w:t>
      </w:r>
      <w:r w:rsidR="00B25F51" w:rsidRPr="00BE4D58">
        <w:t xml:space="preserve">приборов для измерения кажущегося заряда </w:t>
      </w:r>
      <w:r w:rsidRPr="00BE4D58">
        <w:t xml:space="preserve">на последовательность импульсов </w:t>
      </w:r>
      <w:r w:rsidR="00AD5E2A" w:rsidRPr="00BE4D58">
        <w:t>тока ЧР</w:t>
      </w:r>
    </w:p>
    <w:p w14:paraId="6FE74329" w14:textId="362A967B" w:rsidR="00D13D78" w:rsidRPr="00BE4D58" w:rsidRDefault="00D13D78" w:rsidP="00D13D78">
      <w:r w:rsidRPr="00BE4D58">
        <w:t>При условии постоянства амплитудно-частотного спектра входных импульсов, по крайней мере, в пределах полосы пропускания ∆</w:t>
      </w:r>
      <w:r w:rsidRPr="00BE4D58">
        <w:rPr>
          <w:rFonts w:ascii="Times New Roman" w:hAnsi="Times New Roman" w:cs="Times New Roman"/>
          <w:i/>
        </w:rPr>
        <w:t>f</w:t>
      </w:r>
      <w:r w:rsidRPr="00BE4D58">
        <w:t xml:space="preserve"> измерительной системы (см. рисунок 4), отклик измерительного прибора представляет собой импульс напряжения с максимальным значением, пропорциональным (униполярному) заряду входного импульса. Форма, длительность и максимальное значение этого выходного импульса определяются частотной характеристикой передаточного сопротивления </w:t>
      </w:r>
      <w:r w:rsidRPr="00BE4D58">
        <w:rPr>
          <w:rFonts w:ascii="Times New Roman" w:hAnsi="Times New Roman" w:cs="Times New Roman"/>
          <w:i/>
        </w:rPr>
        <w:t>Z</w:t>
      </w:r>
      <w:r w:rsidRPr="00BE4D58">
        <w:t>(</w:t>
      </w:r>
      <w:r w:rsidRPr="00BE4D58">
        <w:rPr>
          <w:rFonts w:ascii="Times New Roman" w:hAnsi="Times New Roman" w:cs="Times New Roman"/>
          <w:i/>
        </w:rPr>
        <w:t>f</w:t>
      </w:r>
      <w:r w:rsidRPr="00BE4D58">
        <w:t>) измерительной системы. Таким образом, форма и длительность выходного импульса могут полностью отличаться от входного сигнала.</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13D78" w:rsidRPr="00BE4D58" w14:paraId="5D098E36" w14:textId="77777777" w:rsidTr="00D13D78">
        <w:tc>
          <w:tcPr>
            <w:tcW w:w="9628" w:type="dxa"/>
          </w:tcPr>
          <w:p w14:paraId="160871FC" w14:textId="1F707615" w:rsidR="00D13D78" w:rsidRPr="00BE4D58" w:rsidRDefault="00640D09" w:rsidP="00D13D78">
            <w:pPr>
              <w:ind w:firstLine="0"/>
              <w:jc w:val="center"/>
            </w:pPr>
            <w:r w:rsidRPr="00BE4D58">
              <w:rPr>
                <w:noProof/>
              </w:rPr>
              <w:drawing>
                <wp:inline distT="0" distB="0" distL="0" distR="0" wp14:anchorId="03A850B5" wp14:editId="3B50ABD5">
                  <wp:extent cx="4085438" cy="2467516"/>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10184" cy="2482462"/>
                          </a:xfrm>
                          <a:prstGeom prst="rect">
                            <a:avLst/>
                          </a:prstGeom>
                          <a:noFill/>
                          <a:ln>
                            <a:noFill/>
                          </a:ln>
                        </pic:spPr>
                      </pic:pic>
                    </a:graphicData>
                  </a:graphic>
                </wp:inline>
              </w:drawing>
            </w:r>
          </w:p>
        </w:tc>
      </w:tr>
      <w:tr w:rsidR="00D13D78" w:rsidRPr="00BE4D58" w14:paraId="1CA7E4B8" w14:textId="77777777" w:rsidTr="00D13D78">
        <w:tc>
          <w:tcPr>
            <w:tcW w:w="9628" w:type="dxa"/>
          </w:tcPr>
          <w:p w14:paraId="52A19A43" w14:textId="3B400157" w:rsidR="00F31991" w:rsidRPr="00BE4D58" w:rsidRDefault="00D13D78" w:rsidP="007D441C">
            <w:pPr>
              <w:spacing w:line="240" w:lineRule="auto"/>
              <w:ind w:firstLine="0"/>
              <w:jc w:val="center"/>
            </w:pPr>
            <w:r w:rsidRPr="00BE4D58">
              <w:rPr>
                <w:sz w:val="20"/>
              </w:rPr>
              <w:lastRenderedPageBreak/>
              <w:t xml:space="preserve">A – полоса пропускания системы измерения ЧР; B – типичный амплитудно-частотный спектр импульса ЧР на выводах измерительного элемента; C – амплитудно-частотный спектр </w:t>
            </w:r>
            <w:r w:rsidR="00845CDF" w:rsidRPr="00BE4D58">
              <w:rPr>
                <w:sz w:val="20"/>
              </w:rPr>
              <w:t xml:space="preserve">градуировочного </w:t>
            </w:r>
            <w:r w:rsidRPr="00BE4D58">
              <w:rPr>
                <w:sz w:val="20"/>
              </w:rPr>
              <w:t xml:space="preserve">импульса; </w:t>
            </w:r>
            <w:r w:rsidRPr="00BE4D58">
              <w:rPr>
                <w:rFonts w:ascii="Times New Roman" w:hAnsi="Times New Roman" w:cs="Times New Roman"/>
                <w:i/>
                <w:sz w:val="20"/>
              </w:rPr>
              <w:t>f</w:t>
            </w:r>
            <w:r w:rsidRPr="00BE4D58">
              <w:rPr>
                <w:sz w:val="20"/>
                <w:vertAlign w:val="subscript"/>
              </w:rPr>
              <w:t>1</w:t>
            </w:r>
            <w:r w:rsidRPr="00BE4D58">
              <w:rPr>
                <w:sz w:val="20"/>
              </w:rPr>
              <w:t xml:space="preserve"> – нижняя частота диапазона; </w:t>
            </w:r>
            <w:r w:rsidRPr="00BE4D58">
              <w:rPr>
                <w:rFonts w:ascii="Times New Roman" w:hAnsi="Times New Roman" w:cs="Times New Roman"/>
                <w:i/>
                <w:sz w:val="20"/>
              </w:rPr>
              <w:t>f</w:t>
            </w:r>
            <w:r w:rsidRPr="00BE4D58">
              <w:rPr>
                <w:sz w:val="20"/>
                <w:vertAlign w:val="subscript"/>
              </w:rPr>
              <w:t>2</w:t>
            </w:r>
            <w:r w:rsidRPr="00BE4D58">
              <w:rPr>
                <w:sz w:val="20"/>
              </w:rPr>
              <w:t xml:space="preserve"> – верхняя частота диапазона (менее 1 МГц).</w:t>
            </w:r>
          </w:p>
        </w:tc>
      </w:tr>
      <w:tr w:rsidR="00D13D78" w:rsidRPr="00BE4D58" w14:paraId="0269EBC9" w14:textId="77777777" w:rsidTr="00D13D78">
        <w:tc>
          <w:tcPr>
            <w:tcW w:w="9628" w:type="dxa"/>
          </w:tcPr>
          <w:p w14:paraId="6FFE1B4A" w14:textId="77777777" w:rsidR="00D13D78" w:rsidRPr="00BE4D58" w:rsidRDefault="00D13D78" w:rsidP="007D441C">
            <w:pPr>
              <w:spacing w:line="240" w:lineRule="auto"/>
              <w:ind w:firstLine="0"/>
              <w:jc w:val="center"/>
            </w:pPr>
            <w:r w:rsidRPr="00BE4D58">
              <w:t>Рисунок 4 – Правильное соотношение между амплитудой и частотой для минимизации ошибок интегрирования в широкополосной измерительной системе</w:t>
            </w:r>
          </w:p>
        </w:tc>
      </w:tr>
    </w:tbl>
    <w:p w14:paraId="348721E9" w14:textId="77777777" w:rsidR="00D13D78" w:rsidRPr="00BE4D58" w:rsidRDefault="00D13D78" w:rsidP="00D13D78"/>
    <w:p w14:paraId="3F2CC1B6" w14:textId="3423A3C9" w:rsidR="00D13D78" w:rsidRPr="00BE4D58" w:rsidRDefault="00D13D78" w:rsidP="00D13D78">
      <w:r w:rsidRPr="00BE4D58">
        <w:t>Визуализация отдельных импульсов выходного напряжения на экране осциллографа может помочь распознать происхождение ЧР и отличить их от помех (см. раздел 10). Импульсы напряжения должны быть визуально представлены либо в линейной временной развертке с привязкой к испытательному напряжению, либо на синусоидальной временной развертке, синхронизированной по частоте испытательного напряжения, либо на эллипсоидальной развертке, которая вращается синхронно с частотой испытательного напряжения.</w:t>
      </w:r>
    </w:p>
    <w:p w14:paraId="33103A56" w14:textId="140341E0" w:rsidR="00D13D78" w:rsidRPr="00BE4D58" w:rsidRDefault="00D13D78" w:rsidP="00D13D78">
      <w:r w:rsidRPr="00BE4D58">
        <w:t>Кроме того, рекомендуется использовать индикаторный прибор или регистратор для определения наибольшей повторяющейся интенсивности ЧР. Показания таких приборов, используемых при испытаниях переменным напряжением, следует выполнить с помощью аналоговой схемы пикового детектора или путем цифрового определения максимального значения с помощью программного обеспечения, с постоянной времени заряда и постоянной времени разряда не более 0,44 с. Независимо от типа отображения результатов, используемого в таких приборах, должны быть выполнены следующие требования.</w:t>
      </w:r>
    </w:p>
    <w:p w14:paraId="109AB935" w14:textId="07AE8419" w:rsidR="00D13D78" w:rsidRPr="00BE4D58" w:rsidRDefault="00D13D78" w:rsidP="00D13D78">
      <w:r w:rsidRPr="00BE4D58">
        <w:t xml:space="preserve">Реакция системы на последовательность импульсов, состоящую из одинаково больших эквидистантных импульсов </w:t>
      </w:r>
      <w:r w:rsidRPr="00BE4D58">
        <w:rPr>
          <w:rFonts w:ascii="Times New Roman" w:hAnsi="Times New Roman" w:cs="Times New Roman"/>
          <w:i/>
        </w:rPr>
        <w:t>q</w:t>
      </w:r>
      <w:r w:rsidRPr="00BE4D58">
        <w:rPr>
          <w:rFonts w:ascii="Times New Roman" w:hAnsi="Times New Roman" w:cs="Times New Roman"/>
          <w:vertAlign w:val="subscript"/>
        </w:rPr>
        <w:t xml:space="preserve">0 </w:t>
      </w:r>
      <w:r w:rsidRPr="00BE4D58">
        <w:t xml:space="preserve">с известной частотой повторения импульсов </w:t>
      </w:r>
      <w:r w:rsidRPr="00BE4D58">
        <w:rPr>
          <w:rFonts w:ascii="Times New Roman" w:hAnsi="Times New Roman" w:cs="Times New Roman"/>
          <w:i/>
        </w:rPr>
        <w:t>N</w:t>
      </w:r>
      <w:r w:rsidRPr="00BE4D58">
        <w:t xml:space="preserve">, должна быть такой, чтобы показание прибора </w:t>
      </w:r>
      <w:r w:rsidRPr="00BE4D58">
        <w:rPr>
          <w:rFonts w:ascii="Times New Roman" w:hAnsi="Times New Roman" w:cs="Times New Roman"/>
          <w:i/>
        </w:rPr>
        <w:t>R</w:t>
      </w:r>
      <w:r w:rsidRPr="00BE4D58">
        <w:t xml:space="preserve"> отображало значение в соответствии с таблицей 1. Диапазон измерений и коэффициент усиления прибора должны быть выбраны так, чтобы полной шкале или 100 % соответствовало значение </w:t>
      </w:r>
      <w:r w:rsidRPr="00BE4D58">
        <w:rPr>
          <w:rFonts w:ascii="Times New Roman" w:hAnsi="Times New Roman" w:cs="Times New Roman"/>
          <w:i/>
        </w:rPr>
        <w:t>N</w:t>
      </w:r>
      <w:r w:rsidRPr="00BE4D58">
        <w:t xml:space="preserve"> = 100. </w:t>
      </w:r>
      <w:r w:rsidR="0003414F" w:rsidRPr="00BE4D58">
        <w:t>Градуировочное устройство</w:t>
      </w:r>
      <w:r w:rsidRPr="00BE4D58">
        <w:t>, используем</w:t>
      </w:r>
      <w:r w:rsidR="0003414F" w:rsidRPr="00BE4D58">
        <w:t>ое</w:t>
      </w:r>
      <w:r w:rsidRPr="00BE4D58">
        <w:t xml:space="preserve"> для </w:t>
      </w:r>
      <w:r w:rsidR="0003414F" w:rsidRPr="00BE4D58">
        <w:t xml:space="preserve">генерации </w:t>
      </w:r>
      <w:r w:rsidRPr="00BE4D58">
        <w:t>импульсов, долж</w:t>
      </w:r>
      <w:r w:rsidR="0003414F" w:rsidRPr="00BE4D58">
        <w:t>но</w:t>
      </w:r>
      <w:r w:rsidRPr="00BE4D58">
        <w:t xml:space="preserve"> соответствовать требованиям раздела 5. Указанная реакция может быть получена с помощью аналоговой или цифровой обработки сигналов.</w:t>
      </w:r>
    </w:p>
    <w:p w14:paraId="1ABFD011" w14:textId="77777777" w:rsidR="00D13D78" w:rsidRPr="00BE4D58" w:rsidRDefault="00D13D78" w:rsidP="00D13D78"/>
    <w:p w14:paraId="4B9DDD4A" w14:textId="4D0E680E" w:rsidR="00D13D78" w:rsidRPr="00BE4D58" w:rsidRDefault="00D13D78" w:rsidP="007D441C">
      <w:pPr>
        <w:ind w:firstLine="0"/>
        <w:rPr>
          <w:rFonts w:eastAsia="Times New Roman"/>
          <w:lang w:eastAsia="en-US"/>
        </w:rPr>
      </w:pPr>
      <w:r w:rsidRPr="009E1F6F">
        <w:rPr>
          <w:rFonts w:eastAsia="Times New Roman"/>
          <w:spacing w:val="40"/>
          <w:lang w:eastAsia="zh-CN"/>
        </w:rPr>
        <w:t>Таблица 1</w:t>
      </w:r>
      <w:r w:rsidRPr="00BE4D58">
        <w:rPr>
          <w:rFonts w:eastAsia="Times New Roman"/>
          <w:lang w:eastAsia="zh-CN"/>
        </w:rPr>
        <w:t xml:space="preserve"> – Реакция </w:t>
      </w:r>
      <w:r w:rsidRPr="00BE4D58">
        <w:rPr>
          <w:rFonts w:eastAsia="Times New Roman"/>
          <w:lang w:eastAsia="en-US"/>
        </w:rPr>
        <w:t>измерительных приборов</w:t>
      </w:r>
      <w:r w:rsidRPr="00BE4D58">
        <w:rPr>
          <w:rFonts w:eastAsia="Times New Roman"/>
          <w:lang w:eastAsia="zh-CN"/>
        </w:rPr>
        <w:t xml:space="preserve"> на последовательность импульсов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8"/>
        <w:gridCol w:w="936"/>
        <w:gridCol w:w="740"/>
        <w:gridCol w:w="740"/>
        <w:gridCol w:w="740"/>
        <w:gridCol w:w="741"/>
        <w:gridCol w:w="740"/>
        <w:gridCol w:w="740"/>
        <w:gridCol w:w="740"/>
        <w:gridCol w:w="741"/>
        <w:gridCol w:w="1725"/>
      </w:tblGrid>
      <w:tr w:rsidR="00D13D78" w:rsidRPr="00AE1A27" w14:paraId="38E1D27C" w14:textId="77777777" w:rsidTr="00C01370">
        <w:tc>
          <w:tcPr>
            <w:tcW w:w="0" w:type="auto"/>
            <w:gridSpan w:val="2"/>
            <w:tcBorders>
              <w:right w:val="double" w:sz="4" w:space="0" w:color="auto"/>
            </w:tcBorders>
            <w:vAlign w:val="center"/>
          </w:tcPr>
          <w:p w14:paraId="023F33CE" w14:textId="650BEBF6" w:rsidR="00D13D78" w:rsidRPr="009E1F6F" w:rsidRDefault="00D13D78" w:rsidP="00D13D78">
            <w:pPr>
              <w:keepNext/>
              <w:keepLines/>
              <w:spacing w:after="120" w:line="240" w:lineRule="atLeast"/>
              <w:ind w:right="40" w:firstLine="0"/>
              <w:jc w:val="center"/>
              <w:rPr>
                <w:rFonts w:eastAsia="Times New Roman" w:cs="Arial"/>
                <w:bCs/>
                <w:spacing w:val="8"/>
                <w:sz w:val="22"/>
                <w:lang w:val="en-GB" w:eastAsia="zh-CN"/>
              </w:rPr>
            </w:pPr>
            <w:r w:rsidRPr="009E1F6F">
              <w:rPr>
                <w:rFonts w:ascii="Times New Roman" w:eastAsia="Times New Roman" w:hAnsi="Times New Roman" w:cs="Times New Roman"/>
                <w:bCs/>
                <w:i/>
                <w:spacing w:val="8"/>
                <w:sz w:val="22"/>
                <w:lang w:val="en-GB" w:eastAsia="zh-CN"/>
              </w:rPr>
              <w:lastRenderedPageBreak/>
              <w:t>N</w:t>
            </w:r>
            <w:r w:rsidRPr="009E1F6F">
              <w:rPr>
                <w:rFonts w:eastAsia="Times New Roman" w:cs="Arial"/>
                <w:bCs/>
                <w:i/>
                <w:spacing w:val="8"/>
                <w:sz w:val="22"/>
                <w:lang w:eastAsia="zh-CN"/>
              </w:rPr>
              <w:t>,</w:t>
            </w:r>
            <w:r w:rsidRPr="009E1F6F">
              <w:rPr>
                <w:rFonts w:eastAsia="Times New Roman" w:cs="Arial"/>
                <w:bCs/>
                <w:i/>
                <w:spacing w:val="8"/>
                <w:sz w:val="22"/>
                <w:lang w:val="en-GB" w:eastAsia="zh-CN"/>
              </w:rPr>
              <w:t xml:space="preserve"> </w:t>
            </w:r>
            <w:r w:rsidRPr="009E1F6F">
              <w:rPr>
                <w:rFonts w:eastAsia="Times New Roman" w:cs="Arial"/>
                <w:bCs/>
                <w:spacing w:val="8"/>
                <w:sz w:val="22"/>
                <w:lang w:val="en-GB" w:eastAsia="zh-CN"/>
              </w:rPr>
              <w:t>1/</w:t>
            </w:r>
            <w:r w:rsidRPr="009E1F6F">
              <w:rPr>
                <w:rFonts w:eastAsia="Times New Roman" w:cs="Arial"/>
                <w:bCs/>
                <w:spacing w:val="8"/>
                <w:sz w:val="22"/>
                <w:lang w:eastAsia="zh-CN"/>
              </w:rPr>
              <w:t>с</w:t>
            </w:r>
          </w:p>
        </w:tc>
        <w:tc>
          <w:tcPr>
            <w:tcW w:w="740" w:type="dxa"/>
            <w:tcBorders>
              <w:left w:val="double" w:sz="4" w:space="0" w:color="auto"/>
            </w:tcBorders>
            <w:vAlign w:val="center"/>
          </w:tcPr>
          <w:p w14:paraId="4DB32A18" w14:textId="77777777" w:rsidR="00D13D78" w:rsidRPr="009E1F6F" w:rsidRDefault="00D13D78" w:rsidP="00D13D78">
            <w:pPr>
              <w:keepNext/>
              <w:keepLines/>
              <w:spacing w:after="120" w:line="240" w:lineRule="atLeast"/>
              <w:ind w:right="40" w:firstLine="0"/>
              <w:jc w:val="center"/>
              <w:rPr>
                <w:rFonts w:eastAsia="Times New Roman" w:cs="Arial"/>
                <w:bCs/>
                <w:spacing w:val="8"/>
                <w:sz w:val="22"/>
                <w:lang w:val="en-GB" w:eastAsia="zh-CN"/>
              </w:rPr>
            </w:pPr>
            <w:r w:rsidRPr="009E1F6F">
              <w:rPr>
                <w:rFonts w:eastAsia="Times New Roman" w:cs="Arial"/>
                <w:bCs/>
                <w:spacing w:val="8"/>
                <w:sz w:val="22"/>
                <w:lang w:val="en-GB" w:eastAsia="zh-CN"/>
              </w:rPr>
              <w:t>0,1</w:t>
            </w:r>
          </w:p>
        </w:tc>
        <w:tc>
          <w:tcPr>
            <w:tcW w:w="740" w:type="dxa"/>
            <w:vAlign w:val="center"/>
          </w:tcPr>
          <w:p w14:paraId="6D62C6C4" w14:textId="77777777" w:rsidR="00D13D78" w:rsidRPr="009E1F6F" w:rsidRDefault="00D13D78" w:rsidP="00D13D78">
            <w:pPr>
              <w:keepNext/>
              <w:keepLines/>
              <w:spacing w:after="120" w:line="240" w:lineRule="atLeast"/>
              <w:ind w:right="40" w:firstLine="0"/>
              <w:jc w:val="center"/>
              <w:rPr>
                <w:rFonts w:eastAsia="Times New Roman" w:cs="Arial"/>
                <w:bCs/>
                <w:spacing w:val="8"/>
                <w:sz w:val="22"/>
                <w:lang w:val="en-GB" w:eastAsia="zh-CN"/>
              </w:rPr>
            </w:pPr>
            <w:r w:rsidRPr="009E1F6F">
              <w:rPr>
                <w:rFonts w:eastAsia="Times New Roman" w:cs="Arial"/>
                <w:bCs/>
                <w:spacing w:val="8"/>
                <w:sz w:val="22"/>
                <w:lang w:val="en-GB" w:eastAsia="zh-CN"/>
              </w:rPr>
              <w:t>0,2</w:t>
            </w:r>
          </w:p>
        </w:tc>
        <w:tc>
          <w:tcPr>
            <w:tcW w:w="740" w:type="dxa"/>
            <w:vAlign w:val="center"/>
          </w:tcPr>
          <w:p w14:paraId="01703B34" w14:textId="77777777" w:rsidR="00D13D78" w:rsidRPr="009E1F6F" w:rsidRDefault="00D13D78" w:rsidP="00D13D78">
            <w:pPr>
              <w:keepNext/>
              <w:keepLines/>
              <w:spacing w:after="120" w:line="240" w:lineRule="atLeast"/>
              <w:ind w:right="40" w:firstLine="0"/>
              <w:jc w:val="center"/>
              <w:rPr>
                <w:rFonts w:eastAsia="Times New Roman" w:cs="Arial"/>
                <w:bCs/>
                <w:spacing w:val="8"/>
                <w:sz w:val="22"/>
                <w:lang w:val="en-GB" w:eastAsia="zh-CN"/>
              </w:rPr>
            </w:pPr>
            <w:r w:rsidRPr="009E1F6F">
              <w:rPr>
                <w:rFonts w:eastAsia="Times New Roman" w:cs="Arial"/>
                <w:bCs/>
                <w:spacing w:val="8"/>
                <w:sz w:val="22"/>
                <w:lang w:val="en-GB" w:eastAsia="zh-CN"/>
              </w:rPr>
              <w:t>0,5</w:t>
            </w:r>
          </w:p>
        </w:tc>
        <w:tc>
          <w:tcPr>
            <w:tcW w:w="741" w:type="dxa"/>
            <w:vAlign w:val="center"/>
          </w:tcPr>
          <w:p w14:paraId="499BDFE1" w14:textId="77777777" w:rsidR="00D13D78" w:rsidRPr="009E1F6F" w:rsidRDefault="00D13D78" w:rsidP="00D13D78">
            <w:pPr>
              <w:keepNext/>
              <w:keepLines/>
              <w:spacing w:after="120" w:line="240" w:lineRule="atLeast"/>
              <w:ind w:right="40" w:firstLine="0"/>
              <w:jc w:val="center"/>
              <w:rPr>
                <w:rFonts w:eastAsia="Times New Roman" w:cs="Arial"/>
                <w:bCs/>
                <w:spacing w:val="8"/>
                <w:sz w:val="22"/>
                <w:lang w:val="en-GB" w:eastAsia="zh-CN"/>
              </w:rPr>
            </w:pPr>
            <w:r w:rsidRPr="009E1F6F">
              <w:rPr>
                <w:rFonts w:eastAsia="Times New Roman" w:cs="Arial"/>
                <w:bCs/>
                <w:spacing w:val="8"/>
                <w:sz w:val="22"/>
                <w:lang w:val="en-GB" w:eastAsia="zh-CN"/>
              </w:rPr>
              <w:t>1</w:t>
            </w:r>
          </w:p>
        </w:tc>
        <w:tc>
          <w:tcPr>
            <w:tcW w:w="740" w:type="dxa"/>
            <w:vAlign w:val="center"/>
          </w:tcPr>
          <w:p w14:paraId="7BE89819" w14:textId="77777777" w:rsidR="00D13D78" w:rsidRPr="009E1F6F" w:rsidRDefault="00D13D78" w:rsidP="00D13D78">
            <w:pPr>
              <w:keepNext/>
              <w:keepLines/>
              <w:spacing w:after="120" w:line="240" w:lineRule="atLeast"/>
              <w:ind w:right="40" w:firstLine="0"/>
              <w:jc w:val="center"/>
              <w:rPr>
                <w:rFonts w:eastAsia="Times New Roman" w:cs="Arial"/>
                <w:bCs/>
                <w:spacing w:val="8"/>
                <w:sz w:val="22"/>
                <w:lang w:val="en-GB" w:eastAsia="zh-CN"/>
              </w:rPr>
            </w:pPr>
            <w:r w:rsidRPr="009E1F6F">
              <w:rPr>
                <w:rFonts w:eastAsia="Times New Roman" w:cs="Arial"/>
                <w:bCs/>
                <w:spacing w:val="8"/>
                <w:sz w:val="22"/>
                <w:lang w:val="en-GB" w:eastAsia="zh-CN"/>
              </w:rPr>
              <w:t>2</w:t>
            </w:r>
          </w:p>
        </w:tc>
        <w:tc>
          <w:tcPr>
            <w:tcW w:w="740" w:type="dxa"/>
            <w:vAlign w:val="center"/>
          </w:tcPr>
          <w:p w14:paraId="251FE8D3" w14:textId="77777777" w:rsidR="00D13D78" w:rsidRPr="009E1F6F" w:rsidRDefault="00D13D78" w:rsidP="00D13D78">
            <w:pPr>
              <w:keepNext/>
              <w:keepLines/>
              <w:spacing w:after="120" w:line="240" w:lineRule="atLeast"/>
              <w:ind w:right="40" w:firstLine="0"/>
              <w:jc w:val="center"/>
              <w:rPr>
                <w:rFonts w:eastAsia="Times New Roman" w:cs="Arial"/>
                <w:bCs/>
                <w:spacing w:val="8"/>
                <w:sz w:val="22"/>
                <w:lang w:val="en-GB" w:eastAsia="zh-CN"/>
              </w:rPr>
            </w:pPr>
            <w:r w:rsidRPr="009E1F6F">
              <w:rPr>
                <w:rFonts w:eastAsia="Times New Roman" w:cs="Arial"/>
                <w:bCs/>
                <w:spacing w:val="8"/>
                <w:sz w:val="22"/>
                <w:lang w:val="en-GB" w:eastAsia="zh-CN"/>
              </w:rPr>
              <w:t>5</w:t>
            </w:r>
          </w:p>
        </w:tc>
        <w:tc>
          <w:tcPr>
            <w:tcW w:w="740" w:type="dxa"/>
            <w:vAlign w:val="center"/>
          </w:tcPr>
          <w:p w14:paraId="5433B64D" w14:textId="77777777" w:rsidR="00D13D78" w:rsidRPr="009E1F6F" w:rsidRDefault="00D13D78" w:rsidP="00D13D78">
            <w:pPr>
              <w:keepNext/>
              <w:keepLines/>
              <w:spacing w:after="120" w:line="240" w:lineRule="atLeast"/>
              <w:ind w:right="40" w:firstLine="0"/>
              <w:jc w:val="center"/>
              <w:rPr>
                <w:rFonts w:eastAsia="Times New Roman" w:cs="Arial"/>
                <w:bCs/>
                <w:spacing w:val="8"/>
                <w:sz w:val="22"/>
                <w:lang w:val="en-GB" w:eastAsia="zh-CN"/>
              </w:rPr>
            </w:pPr>
            <w:r w:rsidRPr="009E1F6F">
              <w:rPr>
                <w:rFonts w:eastAsia="Times New Roman" w:cs="Arial"/>
                <w:bCs/>
                <w:spacing w:val="8"/>
                <w:sz w:val="22"/>
                <w:lang w:val="en-GB" w:eastAsia="zh-CN"/>
              </w:rPr>
              <w:t>10</w:t>
            </w:r>
          </w:p>
        </w:tc>
        <w:tc>
          <w:tcPr>
            <w:tcW w:w="741" w:type="dxa"/>
            <w:vAlign w:val="center"/>
          </w:tcPr>
          <w:p w14:paraId="5EE58508" w14:textId="77777777" w:rsidR="00D13D78" w:rsidRPr="009E1F6F" w:rsidRDefault="00D13D78" w:rsidP="00D13D78">
            <w:pPr>
              <w:keepNext/>
              <w:keepLines/>
              <w:spacing w:after="120" w:line="240" w:lineRule="atLeast"/>
              <w:ind w:right="40" w:firstLine="0"/>
              <w:jc w:val="center"/>
              <w:rPr>
                <w:rFonts w:eastAsia="Times New Roman" w:cs="Arial"/>
                <w:bCs/>
                <w:spacing w:val="8"/>
                <w:sz w:val="22"/>
                <w:lang w:val="en-GB" w:eastAsia="zh-CN"/>
              </w:rPr>
            </w:pPr>
            <w:r w:rsidRPr="009E1F6F">
              <w:rPr>
                <w:rFonts w:eastAsia="Times New Roman" w:cs="Arial"/>
                <w:bCs/>
                <w:spacing w:val="8"/>
                <w:sz w:val="22"/>
                <w:lang w:val="en-GB" w:eastAsia="zh-CN"/>
              </w:rPr>
              <w:t>50</w:t>
            </w:r>
          </w:p>
        </w:tc>
        <w:tc>
          <w:tcPr>
            <w:tcW w:w="0" w:type="auto"/>
            <w:vAlign w:val="center"/>
          </w:tcPr>
          <w:p w14:paraId="262D74AD" w14:textId="2CCBD11C" w:rsidR="00D13D78" w:rsidRPr="009E1F6F" w:rsidRDefault="00D13D78" w:rsidP="00D13D78">
            <w:pPr>
              <w:keepNext/>
              <w:keepLines/>
              <w:spacing w:after="120" w:line="240" w:lineRule="atLeast"/>
              <w:ind w:right="40" w:firstLine="0"/>
              <w:jc w:val="center"/>
              <w:rPr>
                <w:rFonts w:eastAsia="Times New Roman" w:cs="Arial"/>
                <w:bCs/>
                <w:spacing w:val="8"/>
                <w:sz w:val="22"/>
                <w:lang w:val="en-GB" w:eastAsia="zh-CN"/>
              </w:rPr>
            </w:pPr>
            <w:r w:rsidRPr="009E1F6F">
              <w:rPr>
                <w:rFonts w:eastAsia="Times New Roman" w:cs="Arial"/>
                <w:bCs/>
                <w:spacing w:val="8"/>
                <w:sz w:val="22"/>
                <w:lang w:eastAsia="zh-CN"/>
              </w:rPr>
              <w:t xml:space="preserve">не менее </w:t>
            </w:r>
            <w:r w:rsidRPr="009E1F6F">
              <w:rPr>
                <w:rFonts w:eastAsia="Times New Roman" w:cs="Arial"/>
                <w:bCs/>
                <w:spacing w:val="8"/>
                <w:sz w:val="22"/>
                <w:lang w:val="en-GB" w:eastAsia="zh-CN"/>
              </w:rPr>
              <w:t>100</w:t>
            </w:r>
          </w:p>
        </w:tc>
      </w:tr>
      <w:tr w:rsidR="00D13D78" w:rsidRPr="00AE1A27" w14:paraId="6DEEAE15" w14:textId="77777777" w:rsidTr="00C01370">
        <w:tc>
          <w:tcPr>
            <w:tcW w:w="0" w:type="auto"/>
            <w:vMerge w:val="restart"/>
            <w:tcBorders>
              <w:bottom w:val="single" w:sz="4" w:space="0" w:color="auto"/>
            </w:tcBorders>
            <w:vAlign w:val="center"/>
          </w:tcPr>
          <w:p w14:paraId="4A54BD62" w14:textId="73312584" w:rsidR="00D13D78" w:rsidRPr="009E1F6F" w:rsidRDefault="00D13D78" w:rsidP="00D13D78">
            <w:pPr>
              <w:keepNext/>
              <w:keepLines/>
              <w:spacing w:after="120" w:line="240" w:lineRule="atLeast"/>
              <w:ind w:right="27" w:firstLine="0"/>
              <w:jc w:val="center"/>
              <w:rPr>
                <w:rFonts w:eastAsia="Times New Roman" w:cs="Arial"/>
                <w:bCs/>
                <w:spacing w:val="8"/>
                <w:sz w:val="22"/>
                <w:lang w:val="en-GB" w:eastAsia="zh-CN"/>
              </w:rPr>
            </w:pPr>
            <w:r w:rsidRPr="009E1F6F">
              <w:rPr>
                <w:rFonts w:ascii="Times New Roman" w:eastAsia="Times New Roman" w:hAnsi="Times New Roman" w:cs="Times New Roman"/>
                <w:bCs/>
                <w:i/>
                <w:spacing w:val="8"/>
                <w:sz w:val="22"/>
                <w:lang w:val="en-GB" w:eastAsia="zh-CN"/>
              </w:rPr>
              <w:t>R</w:t>
            </w:r>
            <w:r w:rsidRPr="009E1F6F">
              <w:rPr>
                <w:rFonts w:eastAsia="Times New Roman" w:cs="Arial"/>
                <w:bCs/>
                <w:i/>
                <w:spacing w:val="8"/>
                <w:sz w:val="22"/>
                <w:lang w:eastAsia="zh-CN"/>
              </w:rPr>
              <w:t>,</w:t>
            </w:r>
            <w:r w:rsidRPr="009E1F6F">
              <w:rPr>
                <w:rFonts w:eastAsia="Times New Roman" w:cs="Arial"/>
                <w:bCs/>
                <w:spacing w:val="8"/>
                <w:position w:val="-4"/>
                <w:sz w:val="22"/>
                <w:lang w:val="en-GB" w:eastAsia="zh-CN"/>
              </w:rPr>
              <w:t xml:space="preserve"> </w:t>
            </w:r>
            <w:r w:rsidRPr="009E1F6F">
              <w:rPr>
                <w:rFonts w:eastAsia="Times New Roman" w:cs="Arial"/>
                <w:bCs/>
                <w:spacing w:val="8"/>
                <w:sz w:val="22"/>
                <w:lang w:val="en-GB" w:eastAsia="zh-CN"/>
              </w:rPr>
              <w:t>%</w:t>
            </w:r>
          </w:p>
        </w:tc>
        <w:tc>
          <w:tcPr>
            <w:tcW w:w="0" w:type="auto"/>
            <w:tcBorders>
              <w:right w:val="double" w:sz="4" w:space="0" w:color="auto"/>
            </w:tcBorders>
          </w:tcPr>
          <w:p w14:paraId="2FF22661" w14:textId="77777777" w:rsidR="00D13D78" w:rsidRPr="009E1F6F" w:rsidRDefault="00D13D78" w:rsidP="00D13D78">
            <w:pPr>
              <w:keepNext/>
              <w:keepLines/>
              <w:spacing w:after="120" w:line="240" w:lineRule="atLeast"/>
              <w:ind w:right="40" w:firstLine="0"/>
              <w:jc w:val="center"/>
              <w:rPr>
                <w:rFonts w:eastAsia="Times New Roman" w:cs="Arial"/>
                <w:bCs/>
                <w:spacing w:val="8"/>
                <w:sz w:val="22"/>
                <w:lang w:eastAsia="zh-CN"/>
              </w:rPr>
            </w:pPr>
            <w:r w:rsidRPr="009E1F6F">
              <w:rPr>
                <w:rFonts w:eastAsia="Times New Roman" w:cs="Arial"/>
                <w:bCs/>
                <w:spacing w:val="8"/>
                <w:sz w:val="22"/>
                <w:lang w:eastAsia="zh-CN"/>
              </w:rPr>
              <w:t>более</w:t>
            </w:r>
          </w:p>
        </w:tc>
        <w:tc>
          <w:tcPr>
            <w:tcW w:w="740" w:type="dxa"/>
            <w:tcBorders>
              <w:left w:val="double" w:sz="4" w:space="0" w:color="auto"/>
            </w:tcBorders>
            <w:vAlign w:val="center"/>
          </w:tcPr>
          <w:p w14:paraId="77B71F8A" w14:textId="3F793F4D" w:rsidR="00D13D78" w:rsidRPr="009E1F6F" w:rsidRDefault="00D13D78" w:rsidP="00D13D78">
            <w:pPr>
              <w:keepNext/>
              <w:keepLines/>
              <w:spacing w:after="120" w:line="240" w:lineRule="atLeast"/>
              <w:ind w:right="40" w:firstLine="0"/>
              <w:jc w:val="center"/>
              <w:rPr>
                <w:rFonts w:eastAsia="Times New Roman" w:cs="Arial"/>
                <w:bCs/>
                <w:spacing w:val="8"/>
                <w:sz w:val="22"/>
                <w:lang w:val="en-GB" w:eastAsia="zh-CN"/>
              </w:rPr>
            </w:pPr>
            <w:r w:rsidRPr="009E1F6F">
              <w:rPr>
                <w:rFonts w:eastAsia="Times New Roman" w:cs="Arial"/>
                <w:bCs/>
                <w:spacing w:val="8"/>
                <w:sz w:val="22"/>
                <w:lang w:eastAsia="zh-CN"/>
              </w:rPr>
              <w:t xml:space="preserve"> </w:t>
            </w:r>
            <w:r w:rsidRPr="009E1F6F">
              <w:rPr>
                <w:rFonts w:eastAsia="Times New Roman" w:cs="Arial"/>
                <w:bCs/>
                <w:spacing w:val="8"/>
                <w:sz w:val="22"/>
                <w:lang w:val="en-GB" w:eastAsia="zh-CN"/>
              </w:rPr>
              <w:t>2</w:t>
            </w:r>
          </w:p>
        </w:tc>
        <w:tc>
          <w:tcPr>
            <w:tcW w:w="740" w:type="dxa"/>
            <w:vAlign w:val="center"/>
          </w:tcPr>
          <w:p w14:paraId="4741FC33" w14:textId="297E3AAD" w:rsidR="00D13D78" w:rsidRPr="009E1F6F" w:rsidRDefault="00D13D78" w:rsidP="00D13D78">
            <w:pPr>
              <w:keepNext/>
              <w:keepLines/>
              <w:spacing w:after="120" w:line="240" w:lineRule="atLeast"/>
              <w:ind w:right="40" w:firstLine="0"/>
              <w:jc w:val="center"/>
              <w:rPr>
                <w:rFonts w:eastAsia="Times New Roman" w:cs="Arial"/>
                <w:bCs/>
                <w:spacing w:val="8"/>
                <w:sz w:val="22"/>
                <w:lang w:eastAsia="zh-CN"/>
              </w:rPr>
            </w:pPr>
            <w:r w:rsidRPr="009E1F6F">
              <w:rPr>
                <w:rFonts w:eastAsia="Times New Roman" w:cs="Arial"/>
                <w:bCs/>
                <w:spacing w:val="8"/>
                <w:sz w:val="22"/>
                <w:lang w:eastAsia="zh-CN"/>
              </w:rPr>
              <w:t xml:space="preserve"> </w:t>
            </w:r>
            <w:r w:rsidRPr="009E1F6F">
              <w:rPr>
                <w:rFonts w:eastAsia="Times New Roman" w:cs="Arial"/>
                <w:bCs/>
                <w:spacing w:val="8"/>
                <w:sz w:val="22"/>
                <w:lang w:val="en-GB" w:eastAsia="zh-CN"/>
              </w:rPr>
              <w:t>5</w:t>
            </w:r>
          </w:p>
        </w:tc>
        <w:tc>
          <w:tcPr>
            <w:tcW w:w="740" w:type="dxa"/>
            <w:vAlign w:val="center"/>
          </w:tcPr>
          <w:p w14:paraId="49750F29" w14:textId="6A9DC02F" w:rsidR="00D13D78" w:rsidRPr="009E1F6F" w:rsidRDefault="00D13D78" w:rsidP="00D13D78">
            <w:pPr>
              <w:keepNext/>
              <w:keepLines/>
              <w:spacing w:after="120" w:line="240" w:lineRule="atLeast"/>
              <w:ind w:right="40" w:firstLine="0"/>
              <w:jc w:val="center"/>
              <w:rPr>
                <w:rFonts w:eastAsia="Times New Roman" w:cs="Arial"/>
                <w:bCs/>
                <w:spacing w:val="8"/>
                <w:sz w:val="22"/>
                <w:lang w:val="en-GB" w:eastAsia="zh-CN"/>
              </w:rPr>
            </w:pPr>
            <w:r w:rsidRPr="009E1F6F">
              <w:rPr>
                <w:rFonts w:eastAsia="Times New Roman" w:cs="Arial"/>
                <w:bCs/>
                <w:spacing w:val="8"/>
                <w:sz w:val="22"/>
                <w:lang w:eastAsia="zh-CN"/>
              </w:rPr>
              <w:t xml:space="preserve"> </w:t>
            </w:r>
            <w:r w:rsidRPr="009E1F6F">
              <w:rPr>
                <w:rFonts w:eastAsia="Times New Roman" w:cs="Arial"/>
                <w:bCs/>
                <w:spacing w:val="8"/>
                <w:sz w:val="22"/>
                <w:lang w:val="en-GB" w:eastAsia="zh-CN"/>
              </w:rPr>
              <w:t>17</w:t>
            </w:r>
          </w:p>
        </w:tc>
        <w:tc>
          <w:tcPr>
            <w:tcW w:w="741" w:type="dxa"/>
            <w:vAlign w:val="center"/>
          </w:tcPr>
          <w:p w14:paraId="2AD3818C" w14:textId="40E2B3E6" w:rsidR="00D13D78" w:rsidRPr="009E1F6F" w:rsidRDefault="00D13D78" w:rsidP="00D13D78">
            <w:pPr>
              <w:keepNext/>
              <w:keepLines/>
              <w:spacing w:after="120" w:line="240" w:lineRule="atLeast"/>
              <w:ind w:right="40" w:firstLine="0"/>
              <w:jc w:val="center"/>
              <w:rPr>
                <w:rFonts w:eastAsia="Times New Roman" w:cs="Arial"/>
                <w:bCs/>
                <w:spacing w:val="8"/>
                <w:sz w:val="22"/>
                <w:lang w:val="en-GB" w:eastAsia="zh-CN"/>
              </w:rPr>
            </w:pPr>
            <w:r w:rsidRPr="009E1F6F">
              <w:rPr>
                <w:rFonts w:eastAsia="Times New Roman" w:cs="Arial"/>
                <w:bCs/>
                <w:spacing w:val="8"/>
                <w:sz w:val="22"/>
                <w:lang w:eastAsia="zh-CN"/>
              </w:rPr>
              <w:t xml:space="preserve"> </w:t>
            </w:r>
            <w:r w:rsidRPr="009E1F6F">
              <w:rPr>
                <w:rFonts w:eastAsia="Times New Roman" w:cs="Arial"/>
                <w:bCs/>
                <w:spacing w:val="8"/>
                <w:sz w:val="22"/>
                <w:lang w:val="en-GB" w:eastAsia="zh-CN"/>
              </w:rPr>
              <w:t>35</w:t>
            </w:r>
          </w:p>
        </w:tc>
        <w:tc>
          <w:tcPr>
            <w:tcW w:w="740" w:type="dxa"/>
            <w:vAlign w:val="center"/>
          </w:tcPr>
          <w:p w14:paraId="0F1D8FAF" w14:textId="541C5CD0" w:rsidR="00D13D78" w:rsidRPr="009E1F6F" w:rsidRDefault="00D13D78" w:rsidP="00D13D78">
            <w:pPr>
              <w:keepNext/>
              <w:keepLines/>
              <w:spacing w:after="120" w:line="240" w:lineRule="atLeast"/>
              <w:ind w:right="40" w:firstLine="0"/>
              <w:jc w:val="center"/>
              <w:rPr>
                <w:rFonts w:eastAsia="Times New Roman" w:cs="Arial"/>
                <w:bCs/>
                <w:spacing w:val="8"/>
                <w:sz w:val="22"/>
                <w:lang w:val="en-GB" w:eastAsia="zh-CN"/>
              </w:rPr>
            </w:pPr>
            <w:r w:rsidRPr="009E1F6F">
              <w:rPr>
                <w:rFonts w:eastAsia="Times New Roman" w:cs="Arial"/>
                <w:bCs/>
                <w:spacing w:val="8"/>
                <w:sz w:val="22"/>
                <w:lang w:eastAsia="zh-CN"/>
              </w:rPr>
              <w:t xml:space="preserve"> </w:t>
            </w:r>
            <w:r w:rsidRPr="009E1F6F">
              <w:rPr>
                <w:rFonts w:eastAsia="Times New Roman" w:cs="Arial"/>
                <w:bCs/>
                <w:spacing w:val="8"/>
                <w:sz w:val="22"/>
                <w:lang w:val="en-GB" w:eastAsia="zh-CN"/>
              </w:rPr>
              <w:t>55</w:t>
            </w:r>
          </w:p>
        </w:tc>
        <w:tc>
          <w:tcPr>
            <w:tcW w:w="740" w:type="dxa"/>
            <w:vAlign w:val="center"/>
          </w:tcPr>
          <w:p w14:paraId="7C1DEC69" w14:textId="5F2184BB" w:rsidR="00D13D78" w:rsidRPr="009E1F6F" w:rsidRDefault="00D13D78" w:rsidP="00D13D78">
            <w:pPr>
              <w:keepNext/>
              <w:keepLines/>
              <w:spacing w:after="120" w:line="240" w:lineRule="atLeast"/>
              <w:ind w:right="40" w:firstLine="0"/>
              <w:jc w:val="center"/>
              <w:rPr>
                <w:rFonts w:eastAsia="Times New Roman" w:cs="Arial"/>
                <w:bCs/>
                <w:spacing w:val="8"/>
                <w:sz w:val="22"/>
                <w:lang w:val="en-GB" w:eastAsia="zh-CN"/>
              </w:rPr>
            </w:pPr>
            <w:r w:rsidRPr="009E1F6F">
              <w:rPr>
                <w:rFonts w:eastAsia="Times New Roman" w:cs="Arial"/>
                <w:bCs/>
                <w:spacing w:val="8"/>
                <w:sz w:val="22"/>
                <w:lang w:eastAsia="zh-CN"/>
              </w:rPr>
              <w:t xml:space="preserve"> </w:t>
            </w:r>
            <w:r w:rsidRPr="009E1F6F">
              <w:rPr>
                <w:rFonts w:eastAsia="Times New Roman" w:cs="Arial"/>
                <w:bCs/>
                <w:spacing w:val="8"/>
                <w:sz w:val="22"/>
                <w:lang w:val="en-GB" w:eastAsia="zh-CN"/>
              </w:rPr>
              <w:t>76</w:t>
            </w:r>
          </w:p>
        </w:tc>
        <w:tc>
          <w:tcPr>
            <w:tcW w:w="740" w:type="dxa"/>
            <w:vAlign w:val="center"/>
          </w:tcPr>
          <w:p w14:paraId="23036F0F" w14:textId="23EDECBA" w:rsidR="00D13D78" w:rsidRPr="009E1F6F" w:rsidRDefault="00D13D78" w:rsidP="00D13D78">
            <w:pPr>
              <w:keepNext/>
              <w:keepLines/>
              <w:spacing w:after="120" w:line="240" w:lineRule="atLeast"/>
              <w:ind w:right="40" w:firstLine="0"/>
              <w:jc w:val="center"/>
              <w:rPr>
                <w:rFonts w:eastAsia="Times New Roman" w:cs="Arial"/>
                <w:bCs/>
                <w:spacing w:val="8"/>
                <w:sz w:val="22"/>
                <w:lang w:val="en-GB" w:eastAsia="zh-CN"/>
              </w:rPr>
            </w:pPr>
            <w:r w:rsidRPr="009E1F6F">
              <w:rPr>
                <w:rFonts w:eastAsia="Times New Roman" w:cs="Arial"/>
                <w:bCs/>
                <w:spacing w:val="8"/>
                <w:sz w:val="22"/>
                <w:lang w:eastAsia="zh-CN"/>
              </w:rPr>
              <w:t xml:space="preserve"> </w:t>
            </w:r>
            <w:r w:rsidRPr="009E1F6F">
              <w:rPr>
                <w:rFonts w:eastAsia="Times New Roman" w:cs="Arial"/>
                <w:bCs/>
                <w:spacing w:val="8"/>
                <w:sz w:val="22"/>
                <w:lang w:val="en-GB" w:eastAsia="zh-CN"/>
              </w:rPr>
              <w:t>85</w:t>
            </w:r>
          </w:p>
        </w:tc>
        <w:tc>
          <w:tcPr>
            <w:tcW w:w="741" w:type="dxa"/>
            <w:vAlign w:val="center"/>
          </w:tcPr>
          <w:p w14:paraId="55C8501D" w14:textId="799F5988" w:rsidR="00D13D78" w:rsidRPr="009E1F6F" w:rsidRDefault="00D13D78" w:rsidP="00D13D78">
            <w:pPr>
              <w:keepNext/>
              <w:keepLines/>
              <w:spacing w:after="120" w:line="240" w:lineRule="atLeast"/>
              <w:ind w:right="40" w:firstLine="0"/>
              <w:jc w:val="center"/>
              <w:rPr>
                <w:rFonts w:eastAsia="Times New Roman" w:cs="Arial"/>
                <w:bCs/>
                <w:spacing w:val="8"/>
                <w:sz w:val="22"/>
                <w:lang w:val="en-GB" w:eastAsia="zh-CN"/>
              </w:rPr>
            </w:pPr>
            <w:r w:rsidRPr="009E1F6F">
              <w:rPr>
                <w:rFonts w:eastAsia="Times New Roman" w:cs="Arial"/>
                <w:bCs/>
                <w:spacing w:val="8"/>
                <w:sz w:val="22"/>
                <w:lang w:eastAsia="zh-CN"/>
              </w:rPr>
              <w:t xml:space="preserve"> </w:t>
            </w:r>
            <w:r w:rsidRPr="009E1F6F">
              <w:rPr>
                <w:rFonts w:eastAsia="Times New Roman" w:cs="Arial"/>
                <w:bCs/>
                <w:spacing w:val="8"/>
                <w:sz w:val="22"/>
                <w:lang w:val="en-GB" w:eastAsia="zh-CN"/>
              </w:rPr>
              <w:t>94</w:t>
            </w:r>
          </w:p>
        </w:tc>
        <w:tc>
          <w:tcPr>
            <w:tcW w:w="0" w:type="auto"/>
            <w:vAlign w:val="center"/>
          </w:tcPr>
          <w:p w14:paraId="00B6552F" w14:textId="713ABEEC" w:rsidR="00D13D78" w:rsidRPr="009E1F6F" w:rsidRDefault="00D13D78" w:rsidP="00D13D78">
            <w:pPr>
              <w:keepNext/>
              <w:keepLines/>
              <w:spacing w:after="120" w:line="240" w:lineRule="atLeast"/>
              <w:ind w:right="40" w:firstLine="0"/>
              <w:jc w:val="center"/>
              <w:rPr>
                <w:rFonts w:eastAsia="Times New Roman" w:cs="Arial"/>
                <w:bCs/>
                <w:spacing w:val="8"/>
                <w:sz w:val="22"/>
                <w:lang w:val="en-GB" w:eastAsia="zh-CN"/>
              </w:rPr>
            </w:pPr>
            <w:r w:rsidRPr="009E1F6F">
              <w:rPr>
                <w:rFonts w:eastAsia="Times New Roman" w:cs="Arial"/>
                <w:bCs/>
                <w:spacing w:val="8"/>
                <w:sz w:val="22"/>
                <w:lang w:eastAsia="zh-CN"/>
              </w:rPr>
              <w:t xml:space="preserve"> </w:t>
            </w:r>
            <w:r w:rsidRPr="009E1F6F">
              <w:rPr>
                <w:rFonts w:eastAsia="Times New Roman" w:cs="Arial"/>
                <w:bCs/>
                <w:spacing w:val="8"/>
                <w:sz w:val="22"/>
                <w:lang w:val="en-GB" w:eastAsia="zh-CN"/>
              </w:rPr>
              <w:t>95</w:t>
            </w:r>
          </w:p>
        </w:tc>
      </w:tr>
      <w:tr w:rsidR="00D13D78" w:rsidRPr="00AE1A27" w14:paraId="61D250AE" w14:textId="77777777" w:rsidTr="00C01370">
        <w:tc>
          <w:tcPr>
            <w:tcW w:w="0" w:type="auto"/>
            <w:vMerge/>
            <w:tcBorders>
              <w:bottom w:val="single" w:sz="4" w:space="0" w:color="auto"/>
            </w:tcBorders>
          </w:tcPr>
          <w:p w14:paraId="78995CCE" w14:textId="77777777" w:rsidR="00D13D78" w:rsidRPr="009E1F6F" w:rsidRDefault="00D13D78" w:rsidP="00D13D78">
            <w:pPr>
              <w:keepNext/>
              <w:keepLines/>
              <w:spacing w:after="120" w:line="240" w:lineRule="atLeast"/>
              <w:ind w:right="427" w:firstLine="0"/>
              <w:jc w:val="left"/>
              <w:rPr>
                <w:rFonts w:eastAsia="Times New Roman" w:cs="Arial"/>
                <w:bCs/>
                <w:spacing w:val="8"/>
                <w:sz w:val="22"/>
                <w:lang w:val="en-GB" w:eastAsia="zh-CN"/>
              </w:rPr>
            </w:pPr>
          </w:p>
        </w:tc>
        <w:tc>
          <w:tcPr>
            <w:tcW w:w="0" w:type="auto"/>
            <w:tcBorders>
              <w:right w:val="double" w:sz="4" w:space="0" w:color="auto"/>
            </w:tcBorders>
          </w:tcPr>
          <w:p w14:paraId="2E8A35E9" w14:textId="77777777" w:rsidR="00D13D78" w:rsidRPr="009E1F6F" w:rsidRDefault="00D13D78" w:rsidP="00D13D78">
            <w:pPr>
              <w:keepNext/>
              <w:keepLines/>
              <w:spacing w:after="120" w:line="240" w:lineRule="atLeast"/>
              <w:ind w:right="40" w:firstLine="0"/>
              <w:jc w:val="center"/>
              <w:rPr>
                <w:rFonts w:eastAsia="Times New Roman" w:cs="Arial"/>
                <w:bCs/>
                <w:spacing w:val="8"/>
                <w:sz w:val="22"/>
                <w:lang w:eastAsia="zh-CN"/>
              </w:rPr>
            </w:pPr>
            <w:r w:rsidRPr="009E1F6F">
              <w:rPr>
                <w:rFonts w:eastAsia="Times New Roman" w:cs="Arial"/>
                <w:bCs/>
                <w:spacing w:val="8"/>
                <w:sz w:val="22"/>
                <w:lang w:eastAsia="zh-CN"/>
              </w:rPr>
              <w:t>менее</w:t>
            </w:r>
          </w:p>
        </w:tc>
        <w:tc>
          <w:tcPr>
            <w:tcW w:w="740" w:type="dxa"/>
            <w:tcBorders>
              <w:left w:val="double" w:sz="4" w:space="0" w:color="auto"/>
            </w:tcBorders>
            <w:vAlign w:val="center"/>
          </w:tcPr>
          <w:p w14:paraId="0742F4DA" w14:textId="75BB61FC" w:rsidR="00D13D78" w:rsidRPr="009E1F6F" w:rsidRDefault="00D13D78" w:rsidP="00D13D78">
            <w:pPr>
              <w:keepNext/>
              <w:keepLines/>
              <w:spacing w:after="120" w:line="240" w:lineRule="atLeast"/>
              <w:ind w:right="40" w:firstLine="0"/>
              <w:jc w:val="center"/>
              <w:rPr>
                <w:rFonts w:eastAsia="Times New Roman" w:cs="Arial"/>
                <w:bCs/>
                <w:spacing w:val="8"/>
                <w:sz w:val="22"/>
                <w:lang w:val="en-GB" w:eastAsia="zh-CN"/>
              </w:rPr>
            </w:pPr>
            <w:r w:rsidRPr="009E1F6F">
              <w:rPr>
                <w:rFonts w:eastAsia="Times New Roman" w:cs="Arial"/>
                <w:bCs/>
                <w:spacing w:val="8"/>
                <w:sz w:val="22"/>
                <w:lang w:eastAsia="zh-CN"/>
              </w:rPr>
              <w:t xml:space="preserve"> </w:t>
            </w:r>
            <w:r w:rsidRPr="009E1F6F">
              <w:rPr>
                <w:rFonts w:eastAsia="Times New Roman" w:cs="Arial"/>
                <w:bCs/>
                <w:spacing w:val="8"/>
                <w:sz w:val="22"/>
                <w:lang w:val="en-GB" w:eastAsia="zh-CN"/>
              </w:rPr>
              <w:t>8</w:t>
            </w:r>
          </w:p>
        </w:tc>
        <w:tc>
          <w:tcPr>
            <w:tcW w:w="740" w:type="dxa"/>
            <w:vAlign w:val="center"/>
          </w:tcPr>
          <w:p w14:paraId="2EB8146E" w14:textId="30AB034C" w:rsidR="00D13D78" w:rsidRPr="009E1F6F" w:rsidRDefault="00D13D78" w:rsidP="00D13D78">
            <w:pPr>
              <w:keepNext/>
              <w:keepLines/>
              <w:spacing w:after="120" w:line="240" w:lineRule="atLeast"/>
              <w:ind w:right="40" w:firstLine="0"/>
              <w:jc w:val="center"/>
              <w:rPr>
                <w:rFonts w:eastAsia="Times New Roman" w:cs="Arial"/>
                <w:bCs/>
                <w:spacing w:val="8"/>
                <w:sz w:val="22"/>
                <w:lang w:val="en-GB" w:eastAsia="zh-CN"/>
              </w:rPr>
            </w:pPr>
            <w:r w:rsidRPr="009E1F6F">
              <w:rPr>
                <w:rFonts w:eastAsia="Times New Roman" w:cs="Arial"/>
                <w:bCs/>
                <w:spacing w:val="8"/>
                <w:sz w:val="22"/>
                <w:lang w:val="en-GB" w:eastAsia="zh-CN"/>
              </w:rPr>
              <w:t>12</w:t>
            </w:r>
          </w:p>
        </w:tc>
        <w:tc>
          <w:tcPr>
            <w:tcW w:w="740" w:type="dxa"/>
            <w:vAlign w:val="center"/>
          </w:tcPr>
          <w:p w14:paraId="66F49381" w14:textId="2BAA531A" w:rsidR="00D13D78" w:rsidRPr="009E1F6F" w:rsidRDefault="00D13D78" w:rsidP="00D13D78">
            <w:pPr>
              <w:keepNext/>
              <w:keepLines/>
              <w:spacing w:after="120" w:line="240" w:lineRule="atLeast"/>
              <w:ind w:right="40" w:firstLine="0"/>
              <w:jc w:val="center"/>
              <w:rPr>
                <w:rFonts w:eastAsia="Times New Roman" w:cs="Arial"/>
                <w:bCs/>
                <w:spacing w:val="8"/>
                <w:sz w:val="22"/>
                <w:lang w:val="en-GB" w:eastAsia="zh-CN"/>
              </w:rPr>
            </w:pPr>
            <w:r w:rsidRPr="009E1F6F">
              <w:rPr>
                <w:rFonts w:eastAsia="Times New Roman" w:cs="Arial"/>
                <w:bCs/>
                <w:spacing w:val="8"/>
                <w:sz w:val="22"/>
                <w:lang w:eastAsia="zh-CN"/>
              </w:rPr>
              <w:t xml:space="preserve"> </w:t>
            </w:r>
            <w:r w:rsidRPr="009E1F6F">
              <w:rPr>
                <w:rFonts w:eastAsia="Times New Roman" w:cs="Arial"/>
                <w:bCs/>
                <w:spacing w:val="8"/>
                <w:sz w:val="22"/>
                <w:lang w:val="en-GB" w:eastAsia="zh-CN"/>
              </w:rPr>
              <w:t>27</w:t>
            </w:r>
          </w:p>
        </w:tc>
        <w:tc>
          <w:tcPr>
            <w:tcW w:w="741" w:type="dxa"/>
            <w:vAlign w:val="center"/>
          </w:tcPr>
          <w:p w14:paraId="4FCBAA02" w14:textId="4042D3C7" w:rsidR="00D13D78" w:rsidRPr="009E1F6F" w:rsidRDefault="00D13D78" w:rsidP="00D13D78">
            <w:pPr>
              <w:keepNext/>
              <w:keepLines/>
              <w:spacing w:after="120" w:line="240" w:lineRule="atLeast"/>
              <w:ind w:right="40" w:firstLine="0"/>
              <w:jc w:val="center"/>
              <w:rPr>
                <w:rFonts w:eastAsia="Times New Roman" w:cs="Arial"/>
                <w:bCs/>
                <w:spacing w:val="8"/>
                <w:sz w:val="22"/>
                <w:lang w:val="en-GB" w:eastAsia="zh-CN"/>
              </w:rPr>
            </w:pPr>
            <w:r w:rsidRPr="009E1F6F">
              <w:rPr>
                <w:rFonts w:eastAsia="Times New Roman" w:cs="Arial"/>
                <w:bCs/>
                <w:spacing w:val="8"/>
                <w:sz w:val="22"/>
                <w:lang w:eastAsia="zh-CN"/>
              </w:rPr>
              <w:t xml:space="preserve"> </w:t>
            </w:r>
            <w:r w:rsidRPr="009E1F6F">
              <w:rPr>
                <w:rFonts w:eastAsia="Times New Roman" w:cs="Arial"/>
                <w:bCs/>
                <w:spacing w:val="8"/>
                <w:sz w:val="22"/>
                <w:lang w:val="en-GB" w:eastAsia="zh-CN"/>
              </w:rPr>
              <w:t>45</w:t>
            </w:r>
          </w:p>
        </w:tc>
        <w:tc>
          <w:tcPr>
            <w:tcW w:w="740" w:type="dxa"/>
            <w:vAlign w:val="center"/>
          </w:tcPr>
          <w:p w14:paraId="5345E904" w14:textId="5EC35022" w:rsidR="00D13D78" w:rsidRPr="009E1F6F" w:rsidRDefault="00D13D78" w:rsidP="00D13D78">
            <w:pPr>
              <w:keepNext/>
              <w:keepLines/>
              <w:spacing w:after="120" w:line="240" w:lineRule="atLeast"/>
              <w:ind w:right="40" w:firstLine="0"/>
              <w:jc w:val="center"/>
              <w:rPr>
                <w:rFonts w:eastAsia="Times New Roman" w:cs="Arial"/>
                <w:bCs/>
                <w:spacing w:val="8"/>
                <w:sz w:val="22"/>
                <w:lang w:val="en-GB" w:eastAsia="zh-CN"/>
              </w:rPr>
            </w:pPr>
            <w:r w:rsidRPr="009E1F6F">
              <w:rPr>
                <w:rFonts w:eastAsia="Times New Roman" w:cs="Arial"/>
                <w:bCs/>
                <w:spacing w:val="8"/>
                <w:sz w:val="22"/>
                <w:lang w:eastAsia="zh-CN"/>
              </w:rPr>
              <w:t xml:space="preserve"> </w:t>
            </w:r>
            <w:r w:rsidRPr="009E1F6F">
              <w:rPr>
                <w:rFonts w:eastAsia="Times New Roman" w:cs="Arial"/>
                <w:bCs/>
                <w:spacing w:val="8"/>
                <w:sz w:val="22"/>
                <w:lang w:val="en-GB" w:eastAsia="zh-CN"/>
              </w:rPr>
              <w:t>65</w:t>
            </w:r>
          </w:p>
        </w:tc>
        <w:tc>
          <w:tcPr>
            <w:tcW w:w="740" w:type="dxa"/>
            <w:vAlign w:val="center"/>
          </w:tcPr>
          <w:p w14:paraId="3C091392" w14:textId="05E61633" w:rsidR="00D13D78" w:rsidRPr="009E1F6F" w:rsidRDefault="00D13D78" w:rsidP="00D13D78">
            <w:pPr>
              <w:keepNext/>
              <w:keepLines/>
              <w:spacing w:after="120" w:line="240" w:lineRule="atLeast"/>
              <w:ind w:right="40" w:firstLine="0"/>
              <w:jc w:val="center"/>
              <w:rPr>
                <w:rFonts w:eastAsia="Times New Roman" w:cs="Arial"/>
                <w:bCs/>
                <w:spacing w:val="8"/>
                <w:sz w:val="22"/>
                <w:lang w:val="en-GB" w:eastAsia="zh-CN"/>
              </w:rPr>
            </w:pPr>
            <w:r w:rsidRPr="009E1F6F">
              <w:rPr>
                <w:rFonts w:eastAsia="Times New Roman" w:cs="Arial"/>
                <w:bCs/>
                <w:spacing w:val="8"/>
                <w:sz w:val="22"/>
                <w:lang w:eastAsia="zh-CN"/>
              </w:rPr>
              <w:t xml:space="preserve"> </w:t>
            </w:r>
            <w:r w:rsidRPr="009E1F6F">
              <w:rPr>
                <w:rFonts w:eastAsia="Times New Roman" w:cs="Arial"/>
                <w:bCs/>
                <w:spacing w:val="8"/>
                <w:sz w:val="22"/>
                <w:lang w:val="en-GB" w:eastAsia="zh-CN"/>
              </w:rPr>
              <w:t>86</w:t>
            </w:r>
          </w:p>
        </w:tc>
        <w:tc>
          <w:tcPr>
            <w:tcW w:w="740" w:type="dxa"/>
            <w:vAlign w:val="center"/>
          </w:tcPr>
          <w:p w14:paraId="4340AF11" w14:textId="66EE60F1" w:rsidR="00D13D78" w:rsidRPr="009E1F6F" w:rsidRDefault="00D13D78" w:rsidP="00D13D78">
            <w:pPr>
              <w:keepNext/>
              <w:keepLines/>
              <w:spacing w:after="120" w:line="240" w:lineRule="atLeast"/>
              <w:ind w:right="40" w:firstLine="0"/>
              <w:jc w:val="center"/>
              <w:rPr>
                <w:rFonts w:eastAsia="Times New Roman" w:cs="Arial"/>
                <w:bCs/>
                <w:spacing w:val="8"/>
                <w:sz w:val="22"/>
                <w:lang w:val="en-GB" w:eastAsia="zh-CN"/>
              </w:rPr>
            </w:pPr>
            <w:r w:rsidRPr="009E1F6F">
              <w:rPr>
                <w:rFonts w:eastAsia="Times New Roman" w:cs="Arial"/>
                <w:bCs/>
                <w:spacing w:val="8"/>
                <w:sz w:val="22"/>
                <w:lang w:eastAsia="zh-CN"/>
              </w:rPr>
              <w:t xml:space="preserve"> </w:t>
            </w:r>
            <w:r w:rsidRPr="009E1F6F">
              <w:rPr>
                <w:rFonts w:eastAsia="Times New Roman" w:cs="Arial"/>
                <w:bCs/>
                <w:spacing w:val="8"/>
                <w:sz w:val="22"/>
                <w:lang w:val="en-GB" w:eastAsia="zh-CN"/>
              </w:rPr>
              <w:t>95</w:t>
            </w:r>
          </w:p>
        </w:tc>
        <w:tc>
          <w:tcPr>
            <w:tcW w:w="741" w:type="dxa"/>
            <w:vAlign w:val="center"/>
          </w:tcPr>
          <w:p w14:paraId="2388EFA7" w14:textId="6209E327" w:rsidR="00D13D78" w:rsidRPr="009E1F6F" w:rsidRDefault="00D13D78" w:rsidP="00D13D78">
            <w:pPr>
              <w:keepNext/>
              <w:keepLines/>
              <w:spacing w:after="120" w:line="240" w:lineRule="atLeast"/>
              <w:ind w:right="40" w:firstLine="0"/>
              <w:jc w:val="center"/>
              <w:rPr>
                <w:rFonts w:eastAsia="Times New Roman" w:cs="Arial"/>
                <w:bCs/>
                <w:spacing w:val="8"/>
                <w:sz w:val="22"/>
                <w:lang w:val="en-GB" w:eastAsia="zh-CN"/>
              </w:rPr>
            </w:pPr>
            <w:r w:rsidRPr="009E1F6F">
              <w:rPr>
                <w:rFonts w:eastAsia="Times New Roman" w:cs="Arial"/>
                <w:bCs/>
                <w:spacing w:val="8"/>
                <w:sz w:val="22"/>
                <w:lang w:eastAsia="zh-CN"/>
              </w:rPr>
              <w:t xml:space="preserve"> </w:t>
            </w:r>
            <w:r w:rsidRPr="009E1F6F">
              <w:rPr>
                <w:rFonts w:eastAsia="Times New Roman" w:cs="Arial"/>
                <w:bCs/>
                <w:spacing w:val="8"/>
                <w:sz w:val="22"/>
                <w:lang w:val="en-GB" w:eastAsia="zh-CN"/>
              </w:rPr>
              <w:t>104</w:t>
            </w:r>
          </w:p>
        </w:tc>
        <w:tc>
          <w:tcPr>
            <w:tcW w:w="0" w:type="auto"/>
            <w:vAlign w:val="center"/>
          </w:tcPr>
          <w:p w14:paraId="575E904A" w14:textId="305C34B2" w:rsidR="00D13D78" w:rsidRPr="009E1F6F" w:rsidRDefault="00D13D78" w:rsidP="00D13D78">
            <w:pPr>
              <w:keepNext/>
              <w:keepLines/>
              <w:spacing w:after="120" w:line="240" w:lineRule="atLeast"/>
              <w:ind w:right="40" w:firstLine="0"/>
              <w:jc w:val="center"/>
              <w:rPr>
                <w:rFonts w:eastAsia="Times New Roman" w:cs="Arial"/>
                <w:bCs/>
                <w:spacing w:val="8"/>
                <w:sz w:val="22"/>
                <w:lang w:val="en-GB" w:eastAsia="zh-CN"/>
              </w:rPr>
            </w:pPr>
            <w:r w:rsidRPr="009E1F6F">
              <w:rPr>
                <w:rFonts w:eastAsia="Times New Roman" w:cs="Arial"/>
                <w:bCs/>
                <w:spacing w:val="8"/>
                <w:sz w:val="22"/>
                <w:lang w:eastAsia="zh-CN"/>
              </w:rPr>
              <w:t xml:space="preserve"> </w:t>
            </w:r>
            <w:r w:rsidRPr="009E1F6F">
              <w:rPr>
                <w:rFonts w:eastAsia="Times New Roman" w:cs="Arial"/>
                <w:bCs/>
                <w:spacing w:val="8"/>
                <w:sz w:val="22"/>
                <w:lang w:val="en-GB" w:eastAsia="zh-CN"/>
              </w:rPr>
              <w:t>105</w:t>
            </w:r>
          </w:p>
        </w:tc>
      </w:tr>
    </w:tbl>
    <w:p w14:paraId="5C6E0F55" w14:textId="77777777" w:rsidR="00D13D78" w:rsidRPr="00BE4D58" w:rsidRDefault="00D13D78" w:rsidP="00D13D78"/>
    <w:p w14:paraId="054F0DD8" w14:textId="72E84724" w:rsidR="00D13D78" w:rsidRPr="00BE4D58" w:rsidRDefault="008417C2">
      <w:r w:rsidRPr="00BE4D58">
        <w:t>Требовани</w:t>
      </w:r>
      <w:r w:rsidR="00DC1979" w:rsidRPr="00BE4D58">
        <w:t>я</w:t>
      </w:r>
      <w:r w:rsidRPr="00BE4D58">
        <w:t xml:space="preserve"> к реакции измерительных приборов на последовательность импульсов</w:t>
      </w:r>
      <w:r w:rsidR="00DC1979" w:rsidRPr="00BE4D58">
        <w:t xml:space="preserve"> установлены</w:t>
      </w:r>
      <w:r w:rsidRPr="00BE4D58">
        <w:t xml:space="preserve"> </w:t>
      </w:r>
      <w:r w:rsidR="00D13D78" w:rsidRPr="00BE4D58">
        <w:t>для обеспечения единства показаний, полученных с помощью измерительных приборов разного типа. Требовани</w:t>
      </w:r>
      <w:r w:rsidR="00DC1979" w:rsidRPr="00BE4D58">
        <w:t>я</w:t>
      </w:r>
      <w:r w:rsidR="00D13D78" w:rsidRPr="00BE4D58">
        <w:t xml:space="preserve"> </w:t>
      </w:r>
      <w:r w:rsidR="00DC1979" w:rsidRPr="00BE4D58">
        <w:t xml:space="preserve">должны </w:t>
      </w:r>
      <w:r w:rsidR="00D13D78" w:rsidRPr="00BE4D58">
        <w:t>выполняться для всех диапазонов</w:t>
      </w:r>
      <w:r w:rsidRPr="00BE4D58">
        <w:t xml:space="preserve"> измерений</w:t>
      </w:r>
      <w:r w:rsidR="00D13D78" w:rsidRPr="00BE4D58">
        <w:t xml:space="preserve">. </w:t>
      </w:r>
      <w:r w:rsidRPr="00BE4D58">
        <w:rPr>
          <w:i/>
        </w:rPr>
        <w:t xml:space="preserve">Допускается </w:t>
      </w:r>
      <w:r w:rsidR="002931EB" w:rsidRPr="00BE4D58">
        <w:rPr>
          <w:i/>
        </w:rPr>
        <w:t xml:space="preserve">отклонение от установленных требований </w:t>
      </w:r>
      <w:r w:rsidRPr="00BE4D58">
        <w:rPr>
          <w:i/>
        </w:rPr>
        <w:t xml:space="preserve">для приборов, разработанных до </w:t>
      </w:r>
      <w:r w:rsidR="002931EB" w:rsidRPr="00BE4D58">
        <w:rPr>
          <w:i/>
        </w:rPr>
        <w:t>принятия в действие настоящего стандарта</w:t>
      </w:r>
      <w:r w:rsidR="002931EB" w:rsidRPr="00BE4D58">
        <w:t xml:space="preserve">, </w:t>
      </w:r>
      <w:r w:rsidR="00D13D78" w:rsidRPr="00BE4D58">
        <w:t xml:space="preserve">при этом </w:t>
      </w:r>
      <w:r w:rsidR="002931EB" w:rsidRPr="00BE4D58">
        <w:rPr>
          <w:i/>
        </w:rPr>
        <w:t xml:space="preserve">в эксплуатационной документации </w:t>
      </w:r>
      <w:r w:rsidR="00B102EB" w:rsidRPr="00BE4D58">
        <w:rPr>
          <w:i/>
        </w:rPr>
        <w:t xml:space="preserve">этих </w:t>
      </w:r>
      <w:r w:rsidR="002931EB" w:rsidRPr="00BE4D58">
        <w:rPr>
          <w:i/>
        </w:rPr>
        <w:t>приборов</w:t>
      </w:r>
      <w:r w:rsidR="002931EB" w:rsidRPr="00BE4D58">
        <w:t xml:space="preserve"> </w:t>
      </w:r>
      <w:r w:rsidR="00D13D78" w:rsidRPr="00BE4D58">
        <w:t xml:space="preserve">должны быть </w:t>
      </w:r>
      <w:r w:rsidR="002931EB" w:rsidRPr="00BE4D58">
        <w:t xml:space="preserve">указаны </w:t>
      </w:r>
      <w:r w:rsidR="00D13D78" w:rsidRPr="00BE4D58">
        <w:t xml:space="preserve">фактические значения </w:t>
      </w:r>
      <w:r w:rsidR="00D13D78" w:rsidRPr="00BE4D58">
        <w:rPr>
          <w:rFonts w:ascii="Times New Roman" w:hAnsi="Times New Roman" w:cs="Times New Roman"/>
          <w:i/>
        </w:rPr>
        <w:t>R</w:t>
      </w:r>
      <w:r w:rsidR="00D13D78" w:rsidRPr="00BE4D58">
        <w:t>(</w:t>
      </w:r>
      <w:r w:rsidR="00D13D78" w:rsidRPr="00BE4D58">
        <w:rPr>
          <w:rFonts w:ascii="Times New Roman" w:hAnsi="Times New Roman" w:cs="Times New Roman"/>
          <w:i/>
        </w:rPr>
        <w:t>N</w:t>
      </w:r>
      <w:r w:rsidR="00D13D78" w:rsidRPr="00BE4D58">
        <w:t>).</w:t>
      </w:r>
    </w:p>
    <w:p w14:paraId="44D2C267" w14:textId="3A4DEA3E" w:rsidR="00D13D78" w:rsidRPr="00BE4D58" w:rsidRDefault="00D13D78" w:rsidP="00D13D78">
      <w:r w:rsidRPr="00BE4D58">
        <w:t xml:space="preserve">Измеренное значение может отображаться, например, на стрелочных приборах, </w:t>
      </w:r>
      <w:r w:rsidR="004A6B13">
        <w:t xml:space="preserve">на </w:t>
      </w:r>
      <w:r w:rsidRPr="00BE4D58">
        <w:t xml:space="preserve">цифровых дисплеях </w:t>
      </w:r>
      <w:r w:rsidR="00683361">
        <w:t xml:space="preserve">измерителей </w:t>
      </w:r>
      <w:r w:rsidRPr="00BE4D58">
        <w:t xml:space="preserve">или </w:t>
      </w:r>
      <w:r w:rsidR="00683361">
        <w:t xml:space="preserve">на </w:t>
      </w:r>
      <w:r w:rsidRPr="00BE4D58">
        <w:t>осциллографах.</w:t>
      </w:r>
    </w:p>
    <w:p w14:paraId="6478C654" w14:textId="116D7986" w:rsidR="00D13D78" w:rsidRDefault="00D13D78" w:rsidP="00D13D78">
      <w:r w:rsidRPr="00BE4D58">
        <w:t>Реакция на последовательность импульсов, определенная в 4.3.3, не применима для испытаний постоянным напряжением.</w:t>
      </w:r>
    </w:p>
    <w:p w14:paraId="2FDBD55C" w14:textId="77777777" w:rsidR="009E1F6F" w:rsidRDefault="009E1F6F" w:rsidP="00D13D78"/>
    <w:p w14:paraId="085D675A" w14:textId="7E0E6666" w:rsidR="00D13D78" w:rsidRDefault="009E1F6F" w:rsidP="009E1F6F">
      <w:pPr>
        <w:rPr>
          <w:i/>
        </w:rPr>
      </w:pPr>
      <w:r w:rsidRPr="009E1F6F">
        <w:rPr>
          <w:i/>
          <w:spacing w:val="40"/>
          <w:sz w:val="22"/>
        </w:rPr>
        <w:t>Примечание –</w:t>
      </w:r>
      <w:r w:rsidRPr="009E1F6F">
        <w:rPr>
          <w:i/>
          <w:sz w:val="22"/>
        </w:rPr>
        <w:t xml:space="preserve"> В стандартах на отдельные виды оборудования могут быть </w:t>
      </w:r>
      <w:r w:rsidR="00D13D78" w:rsidRPr="009E1F6F">
        <w:rPr>
          <w:i/>
        </w:rPr>
        <w:t>установ</w:t>
      </w:r>
      <w:r w:rsidRPr="009E1F6F">
        <w:rPr>
          <w:i/>
        </w:rPr>
        <w:t>лены</w:t>
      </w:r>
      <w:r w:rsidR="00D13D78" w:rsidRPr="009E1F6F">
        <w:rPr>
          <w:i/>
        </w:rPr>
        <w:t xml:space="preserve"> другие требования к реакции на последовательность импульсов.</w:t>
      </w:r>
    </w:p>
    <w:p w14:paraId="23A46F7A" w14:textId="77777777" w:rsidR="009E1F6F" w:rsidRPr="009E1F6F" w:rsidRDefault="009E1F6F" w:rsidP="009E1F6F">
      <w:pPr>
        <w:rPr>
          <w:i/>
        </w:rPr>
      </w:pPr>
    </w:p>
    <w:p w14:paraId="02528B37" w14:textId="77777777" w:rsidR="00D13D78" w:rsidRPr="00BE4D58" w:rsidRDefault="00D13D78" w:rsidP="00A758C0">
      <w:pPr>
        <w:pStyle w:val="3"/>
      </w:pPr>
      <w:r w:rsidRPr="00BE4D58">
        <w:t>4.3.4 Широкополосные системы измерения ЧР</w:t>
      </w:r>
    </w:p>
    <w:p w14:paraId="33B37434" w14:textId="3B27D189" w:rsidR="00D13D78" w:rsidRPr="00BE4D58" w:rsidRDefault="00D13D78" w:rsidP="00D13D78">
      <w:r w:rsidRPr="00BE4D58">
        <w:t xml:space="preserve">Прибор этого типа, работающий совместно с измерительным элементом, представляет широкополосную систему измерения ЧР, которая характеризуется передаточным сопротивлением </w:t>
      </w:r>
      <w:r w:rsidRPr="00BE4D58">
        <w:rPr>
          <w:rFonts w:ascii="Times New Roman" w:hAnsi="Times New Roman" w:cs="Times New Roman"/>
          <w:i/>
        </w:rPr>
        <w:t>Z</w:t>
      </w:r>
      <w:r w:rsidRPr="00BE4D58">
        <w:t>(</w:t>
      </w:r>
      <w:r w:rsidRPr="00BE4D58">
        <w:rPr>
          <w:rFonts w:ascii="Times New Roman" w:hAnsi="Times New Roman" w:cs="Times New Roman"/>
          <w:i/>
        </w:rPr>
        <w:t>f</w:t>
      </w:r>
      <w:r w:rsidRPr="00BE4D58">
        <w:t xml:space="preserve">), имеющим фиксированные значения нижней и верхней граничных частот </w:t>
      </w:r>
      <w:r w:rsidRPr="00BE4D58">
        <w:rPr>
          <w:rFonts w:ascii="Times New Roman" w:hAnsi="Times New Roman" w:cs="Times New Roman"/>
          <w:i/>
        </w:rPr>
        <w:t>f</w:t>
      </w:r>
      <w:r w:rsidRPr="00BE4D58">
        <w:rPr>
          <w:vertAlign w:val="subscript"/>
        </w:rPr>
        <w:t>1</w:t>
      </w:r>
      <w:r w:rsidRPr="00BE4D58">
        <w:t xml:space="preserve"> и </w:t>
      </w:r>
      <w:r w:rsidRPr="00BE4D58">
        <w:rPr>
          <w:rFonts w:ascii="Times New Roman" w:hAnsi="Times New Roman" w:cs="Times New Roman"/>
          <w:i/>
        </w:rPr>
        <w:t>f</w:t>
      </w:r>
      <w:r w:rsidRPr="00BE4D58">
        <w:rPr>
          <w:vertAlign w:val="subscript"/>
        </w:rPr>
        <w:t>2</w:t>
      </w:r>
      <w:r w:rsidRPr="00BE4D58">
        <w:t xml:space="preserve">, с требуемым затуханием на частотах ниже </w:t>
      </w:r>
      <w:r w:rsidRPr="00BE4D58">
        <w:rPr>
          <w:rFonts w:ascii="Times New Roman" w:hAnsi="Times New Roman" w:cs="Times New Roman"/>
          <w:i/>
        </w:rPr>
        <w:t>f</w:t>
      </w:r>
      <w:r w:rsidRPr="00BE4D58">
        <w:rPr>
          <w:vertAlign w:val="subscript"/>
        </w:rPr>
        <w:t>1</w:t>
      </w:r>
      <w:r w:rsidRPr="00BE4D58">
        <w:t xml:space="preserve"> и выше </w:t>
      </w:r>
      <w:r w:rsidRPr="00BE4D58">
        <w:rPr>
          <w:rFonts w:ascii="Times New Roman" w:hAnsi="Times New Roman" w:cs="Times New Roman"/>
          <w:i/>
        </w:rPr>
        <w:t>f</w:t>
      </w:r>
      <w:r w:rsidRPr="00BE4D58">
        <w:rPr>
          <w:vertAlign w:val="subscript"/>
        </w:rPr>
        <w:t>2</w:t>
      </w:r>
      <w:r w:rsidRPr="00BE4D58">
        <w:t xml:space="preserve">. </w:t>
      </w:r>
    </w:p>
    <w:p w14:paraId="067DC3B7" w14:textId="019E5249" w:rsidR="00D13D78" w:rsidRPr="00BE4D58" w:rsidRDefault="00D13D78" w:rsidP="00D13D78">
      <w:r w:rsidRPr="00BE4D58">
        <w:t xml:space="preserve">Рекомендованы следующие значения частотных параметров </w:t>
      </w:r>
      <w:r w:rsidRPr="00BE4D58">
        <w:rPr>
          <w:rFonts w:ascii="Times New Roman" w:hAnsi="Times New Roman" w:cs="Times New Roman"/>
          <w:i/>
        </w:rPr>
        <w:t>f</w:t>
      </w:r>
      <w:r w:rsidRPr="00BE4D58">
        <w:rPr>
          <w:vertAlign w:val="subscript"/>
        </w:rPr>
        <w:t>1</w:t>
      </w:r>
      <w:r w:rsidRPr="00BE4D58">
        <w:t xml:space="preserve">, </w:t>
      </w:r>
      <w:r w:rsidRPr="00BE4D58">
        <w:rPr>
          <w:rFonts w:ascii="Times New Roman" w:hAnsi="Times New Roman" w:cs="Times New Roman"/>
          <w:i/>
        </w:rPr>
        <w:t>f</w:t>
      </w:r>
      <w:r w:rsidRPr="00BE4D58">
        <w:rPr>
          <w:vertAlign w:val="subscript"/>
        </w:rPr>
        <w:t>2</w:t>
      </w:r>
      <w:r w:rsidRPr="00BE4D58">
        <w:t xml:space="preserve"> и </w:t>
      </w:r>
      <w:r w:rsidRPr="00BE4D58">
        <w:rPr>
          <w:rFonts w:ascii="Times New Roman" w:hAnsi="Times New Roman" w:cs="Times New Roman"/>
        </w:rPr>
        <w:t>Δ</w:t>
      </w:r>
      <w:r w:rsidRPr="00BE4D58">
        <w:rPr>
          <w:rFonts w:ascii="Times New Roman" w:hAnsi="Times New Roman" w:cs="Times New Roman"/>
          <w:i/>
        </w:rPr>
        <w:t>f</w:t>
      </w:r>
      <w:r w:rsidRPr="00BE4D58">
        <w:rPr>
          <w:rFonts w:ascii="Times New Roman" w:hAnsi="Times New Roman" w:cs="Times New Roman"/>
        </w:rPr>
        <w:t>:</w:t>
      </w:r>
    </w:p>
    <w:p w14:paraId="21C9FF47" w14:textId="47DE0A15" w:rsidR="00D13D78" w:rsidRPr="00BE4D58" w:rsidRDefault="00D13D78" w:rsidP="00D13D78">
      <w:r w:rsidRPr="00BE4D58">
        <w:rPr>
          <w:rFonts w:ascii="Times New Roman" w:hAnsi="Times New Roman" w:cs="Times New Roman"/>
          <w:i/>
        </w:rPr>
        <w:t>f</w:t>
      </w:r>
      <w:r w:rsidRPr="00BE4D58">
        <w:rPr>
          <w:vertAlign w:val="subscript"/>
        </w:rPr>
        <w:t>1</w:t>
      </w:r>
      <w:r w:rsidRPr="00BE4D58">
        <w:t>:</w:t>
      </w:r>
      <w:r w:rsidRPr="00BE4D58">
        <w:rPr>
          <w:vertAlign w:val="subscript"/>
        </w:rPr>
        <w:t xml:space="preserve"> </w:t>
      </w:r>
      <w:r w:rsidRPr="00BE4D58">
        <w:t>от 30 до 100 кГц;</w:t>
      </w:r>
    </w:p>
    <w:p w14:paraId="5D52F852" w14:textId="237A07FF" w:rsidR="00D13D78" w:rsidRPr="00BE4D58" w:rsidRDefault="00D13D78" w:rsidP="00D13D78">
      <w:r w:rsidRPr="00BE4D58">
        <w:rPr>
          <w:rFonts w:ascii="Times New Roman" w:hAnsi="Times New Roman" w:cs="Times New Roman"/>
          <w:i/>
        </w:rPr>
        <w:t>f</w:t>
      </w:r>
      <w:r w:rsidRPr="00BE4D58">
        <w:rPr>
          <w:vertAlign w:val="subscript"/>
        </w:rPr>
        <w:t>2</w:t>
      </w:r>
      <w:r w:rsidRPr="00BE4D58">
        <w:t>: не более 1 МГц;</w:t>
      </w:r>
    </w:p>
    <w:p w14:paraId="530D3E1A" w14:textId="1B91891F" w:rsidR="00D13D78" w:rsidRPr="00BE4D58" w:rsidRDefault="00D13D78" w:rsidP="00D13D78">
      <w:r w:rsidRPr="00BE4D58">
        <w:rPr>
          <w:rFonts w:ascii="Times New Roman" w:hAnsi="Times New Roman" w:cs="Times New Roman"/>
        </w:rPr>
        <w:t>Δ</w:t>
      </w:r>
      <w:r w:rsidRPr="00BE4D58">
        <w:rPr>
          <w:rFonts w:ascii="Times New Roman" w:hAnsi="Times New Roman" w:cs="Times New Roman"/>
          <w:i/>
        </w:rPr>
        <w:t>f</w:t>
      </w:r>
      <w:r w:rsidRPr="00BE4D58">
        <w:t>: от 100 до 900 кГц.</w:t>
      </w:r>
    </w:p>
    <w:p w14:paraId="3E143CE5" w14:textId="77777777" w:rsidR="00D13D78" w:rsidRPr="00BE4D58" w:rsidRDefault="00D13D78" w:rsidP="00D13D78">
      <w:r w:rsidRPr="00BE4D58">
        <w:t>Комбинации различных измерительных элементов с измерительным прибором могут изменять передаточное сопротивление. Необходимо, чтобы общая частотная характеристика системы соответствовала рекомендуемым значениям.</w:t>
      </w:r>
    </w:p>
    <w:p w14:paraId="2970E1AD" w14:textId="5BB851C2" w:rsidR="00D13D78" w:rsidRDefault="00D13D78" w:rsidP="00D13D78">
      <w:r w:rsidRPr="00BE4D58">
        <w:t xml:space="preserve">Для объектов испытаний с обмотками, таких как трансформаторы и электрические машины, выбранная полоса частот может быть уменьшена до сотен </w:t>
      </w:r>
      <w:r w:rsidR="00051A42">
        <w:lastRenderedPageBreak/>
        <w:t>килогерц (</w:t>
      </w:r>
      <w:r w:rsidRPr="00BE4D58">
        <w:t>кГц</w:t>
      </w:r>
      <w:r w:rsidR="00051A42">
        <w:t>)</w:t>
      </w:r>
      <w:r w:rsidRPr="00BE4D58">
        <w:t xml:space="preserve">. Верхняя предельная частота </w:t>
      </w:r>
      <w:r w:rsidRPr="00BE4D58">
        <w:rPr>
          <w:rFonts w:ascii="Times New Roman" w:hAnsi="Times New Roman" w:cs="Times New Roman"/>
          <w:i/>
        </w:rPr>
        <w:t>f</w:t>
      </w:r>
      <w:r w:rsidRPr="00BE4D58">
        <w:rPr>
          <w:vertAlign w:val="subscript"/>
        </w:rPr>
        <w:t>2</w:t>
      </w:r>
      <w:r w:rsidRPr="00BE4D58">
        <w:t xml:space="preserve"> для таких объектов испытаний должна быть определена </w:t>
      </w:r>
      <w:r w:rsidR="00DC11B0" w:rsidRPr="00DB02F8">
        <w:rPr>
          <w:i/>
        </w:rPr>
        <w:t>в стандартах на отдельные виды оборудования</w:t>
      </w:r>
      <w:r w:rsidRPr="00DB02F8">
        <w:rPr>
          <w:i/>
        </w:rPr>
        <w:t>.</w:t>
      </w:r>
    </w:p>
    <w:p w14:paraId="7B037605" w14:textId="77777777" w:rsidR="00CD17E8" w:rsidRPr="00BE4D58" w:rsidRDefault="00CD17E8" w:rsidP="00D13D78"/>
    <w:p w14:paraId="6A8E846F" w14:textId="5EE47164" w:rsidR="00D13D78" w:rsidRPr="009E1F6F" w:rsidRDefault="00D13D78" w:rsidP="00D13D78">
      <w:pPr>
        <w:rPr>
          <w:sz w:val="22"/>
        </w:rPr>
      </w:pPr>
      <w:r w:rsidRPr="009E1F6F">
        <w:rPr>
          <w:spacing w:val="40"/>
          <w:sz w:val="22"/>
        </w:rPr>
        <w:t>Примечание –</w:t>
      </w:r>
      <w:r w:rsidRPr="009E1F6F">
        <w:rPr>
          <w:sz w:val="22"/>
        </w:rPr>
        <w:t xml:space="preserve"> Разрешающее время импульса </w:t>
      </w:r>
      <w:r w:rsidR="00430219" w:rsidRPr="009E1F6F">
        <w:rPr>
          <w:i/>
          <w:sz w:val="22"/>
        </w:rPr>
        <w:t>t</w:t>
      </w:r>
      <w:r w:rsidR="00430219" w:rsidRPr="009E1F6F">
        <w:rPr>
          <w:sz w:val="22"/>
          <w:vertAlign w:val="subscript"/>
        </w:rPr>
        <w:t>раз</w:t>
      </w:r>
      <w:r w:rsidR="00430219" w:rsidRPr="009E1F6F">
        <w:rPr>
          <w:sz w:val="22"/>
        </w:rPr>
        <w:t xml:space="preserve"> </w:t>
      </w:r>
      <w:r w:rsidRPr="009E1F6F">
        <w:rPr>
          <w:sz w:val="22"/>
        </w:rPr>
        <w:t>обычно составляет от 5 до 20 мкс.</w:t>
      </w:r>
    </w:p>
    <w:p w14:paraId="281FAF08" w14:textId="77777777" w:rsidR="00CD17E8" w:rsidRDefault="00CD17E8" w:rsidP="00D13D78"/>
    <w:p w14:paraId="787B8750" w14:textId="289CA427" w:rsidR="00D13D78" w:rsidRPr="00BE4D58" w:rsidRDefault="00D13D78" w:rsidP="00D13D78">
      <w:r w:rsidRPr="00BE4D58">
        <w:t xml:space="preserve">Отклик </w:t>
      </w:r>
      <w:r w:rsidR="00695ECF" w:rsidRPr="00BE4D58">
        <w:t>измерительн</w:t>
      </w:r>
      <w:r w:rsidR="00695ECF">
        <w:t>ой</w:t>
      </w:r>
      <w:r w:rsidR="00695ECF" w:rsidRPr="00BE4D58">
        <w:t xml:space="preserve"> </w:t>
      </w:r>
      <w:r w:rsidR="00695ECF">
        <w:t xml:space="preserve">системы </w:t>
      </w:r>
      <w:r w:rsidRPr="00BE4D58">
        <w:t xml:space="preserve">на </w:t>
      </w:r>
      <w:r w:rsidR="00695ECF">
        <w:t>апериодическую форму</w:t>
      </w:r>
      <w:r w:rsidRPr="00BE4D58">
        <w:t xml:space="preserve"> импульс</w:t>
      </w:r>
      <w:r w:rsidR="00695ECF">
        <w:t>а</w:t>
      </w:r>
      <w:r w:rsidRPr="00BE4D58">
        <w:t xml:space="preserve"> тока </w:t>
      </w:r>
      <w:r w:rsidR="00695ECF">
        <w:t xml:space="preserve">реального </w:t>
      </w:r>
      <w:r w:rsidRPr="00BE4D58">
        <w:t xml:space="preserve">частичного разряда, как правило, представляет собой быстро затухающие колебания. </w:t>
      </w:r>
      <w:r w:rsidR="00695ECF">
        <w:t>Тем не менее, п</w:t>
      </w:r>
      <w:r w:rsidRPr="00BE4D58">
        <w:t xml:space="preserve">о отклику измерительного прибора можно </w:t>
      </w:r>
      <w:r w:rsidR="004B6A51" w:rsidRPr="00BE4D58">
        <w:t>определить,</w:t>
      </w:r>
      <w:r w:rsidRPr="00BE4D58">
        <w:t xml:space="preserve"> как кажущийся заряд </w:t>
      </w:r>
      <w:r w:rsidRPr="00BE4D58">
        <w:rPr>
          <w:rFonts w:ascii="Times New Roman" w:hAnsi="Times New Roman" w:cs="Times New Roman"/>
          <w:i/>
        </w:rPr>
        <w:t>q</w:t>
      </w:r>
      <w:r w:rsidRPr="00BE4D58">
        <w:t>, так и полярность импульса тока ЧР.</w:t>
      </w:r>
    </w:p>
    <w:p w14:paraId="05F4EAF3" w14:textId="091E476D" w:rsidR="00D13D78" w:rsidRPr="00BE4D58" w:rsidRDefault="00D13D78" w:rsidP="00D13D78">
      <w:pPr>
        <w:ind w:firstLine="0"/>
      </w:pPr>
    </w:p>
    <w:p w14:paraId="1FE625E6" w14:textId="77777777" w:rsidR="00D13D78" w:rsidRPr="00BE4D58" w:rsidRDefault="00D13D78" w:rsidP="00D13D78">
      <w:pPr>
        <w:pStyle w:val="3"/>
      </w:pPr>
      <w:r w:rsidRPr="00BE4D58">
        <w:t>4.3.5</w:t>
      </w:r>
      <w:r w:rsidRPr="00BE4D58">
        <w:rPr>
          <w:lang w:val="en-US"/>
        </w:rPr>
        <w:t> </w:t>
      </w:r>
      <w:r w:rsidRPr="00BE4D58">
        <w:t>Широкополосные измерительные приборы с активным интегратором</w:t>
      </w:r>
    </w:p>
    <w:p w14:paraId="0F81E372" w14:textId="77777777" w:rsidR="00D13D78" w:rsidRPr="00BE4D58" w:rsidRDefault="00D13D78" w:rsidP="00D13D78">
      <w:r w:rsidRPr="00BE4D58">
        <w:t>Этот тип измерительного прибора состоит из широкополосного усилителя, за которым следует электронный интегратор, который характеризуется постоянной времени его интегрирующей цепи, состоящей из конденсаторов и резисторов. Отклик интегратора на импульс ЧР является сигналом напряжения, возрастающего с увеличением суммарного заряда. Таким образом, результирующее значение сигнала пропорционально общему заряду, в предположении, что постоянная времени интегратора значительно превышает длительность импульса ЧР. На практике типичными являются постоянные времени в диапазоне 1 мкс. Разрешающее время отдельного импульса для последовательности импульсов ЧР составляет менее 10 мкс.</w:t>
      </w:r>
    </w:p>
    <w:p w14:paraId="67401393" w14:textId="77777777" w:rsidR="00CD17E8" w:rsidRDefault="00CD17E8" w:rsidP="00D13D78">
      <w:pPr>
        <w:rPr>
          <w:spacing w:val="40"/>
          <w:sz w:val="22"/>
        </w:rPr>
      </w:pPr>
    </w:p>
    <w:p w14:paraId="04FF5300" w14:textId="1CB502FB" w:rsidR="00D13D78" w:rsidRPr="009E1F6F" w:rsidRDefault="00D13D78" w:rsidP="00D13D78">
      <w:pPr>
        <w:rPr>
          <w:sz w:val="22"/>
        </w:rPr>
      </w:pPr>
      <w:r w:rsidRPr="009E1F6F">
        <w:rPr>
          <w:spacing w:val="40"/>
          <w:sz w:val="22"/>
        </w:rPr>
        <w:t>Примечание </w:t>
      </w:r>
      <w:r w:rsidRPr="009E1F6F">
        <w:rPr>
          <w:sz w:val="22"/>
        </w:rPr>
        <w:t>–</w:t>
      </w:r>
      <w:r w:rsidRPr="009E1F6F">
        <w:rPr>
          <w:sz w:val="22"/>
          <w:lang w:val="en-US"/>
        </w:rPr>
        <w:t> </w:t>
      </w:r>
      <w:r w:rsidRPr="009E1F6F">
        <w:rPr>
          <w:sz w:val="22"/>
        </w:rPr>
        <w:t>В таких приборах может быть получена верхняя предельная частота порядка сотен килогерц, рассчитанная на основе постоянной времени усилителя и активного интегратора.</w:t>
      </w:r>
    </w:p>
    <w:p w14:paraId="521FDE85" w14:textId="77777777" w:rsidR="00D13D78" w:rsidRPr="00BE4D58" w:rsidRDefault="00D13D78" w:rsidP="00D13D78"/>
    <w:p w14:paraId="2BA88503" w14:textId="77777777" w:rsidR="00D13D78" w:rsidRPr="00BE4D58" w:rsidRDefault="00D13D78" w:rsidP="00D13D78">
      <w:pPr>
        <w:pStyle w:val="3"/>
      </w:pPr>
      <w:r w:rsidRPr="00BE4D58">
        <w:t>4.3.6 Узкополосные измерительные приборы</w:t>
      </w:r>
    </w:p>
    <w:p w14:paraId="7B037EC1" w14:textId="69A6C5C3" w:rsidR="00D13D78" w:rsidRPr="00BE4D58" w:rsidRDefault="00D13D78" w:rsidP="00D13D78">
      <w:pPr>
        <w:rPr>
          <w:rFonts w:cs="Arial"/>
          <w:color w:val="000000"/>
        </w:rPr>
      </w:pPr>
      <w:r w:rsidRPr="00BE4D58">
        <w:rPr>
          <w:rFonts w:cs="Arial"/>
          <w:color w:val="000000"/>
        </w:rPr>
        <w:t>Эти приборы характеризуются узкой полосой пропускания Δ</w:t>
      </w:r>
      <w:r w:rsidRPr="00BE4D58">
        <w:rPr>
          <w:rFonts w:ascii="Times New Roman" w:hAnsi="Times New Roman" w:cs="Times New Roman"/>
          <w:i/>
          <w:color w:val="000000"/>
        </w:rPr>
        <w:t>f</w:t>
      </w:r>
      <w:r w:rsidRPr="00BE4D58">
        <w:rPr>
          <w:rFonts w:cs="Arial"/>
          <w:color w:val="000000"/>
        </w:rPr>
        <w:t xml:space="preserve"> и средней частотой </w:t>
      </w:r>
      <w:r w:rsidRPr="00BE4D58">
        <w:rPr>
          <w:rFonts w:ascii="Times New Roman" w:hAnsi="Times New Roman" w:cs="Times New Roman"/>
          <w:i/>
          <w:color w:val="000000"/>
        </w:rPr>
        <w:t>f</w:t>
      </w:r>
      <w:r w:rsidRPr="00BE4D58">
        <w:rPr>
          <w:rFonts w:ascii="Times New Roman" w:hAnsi="Times New Roman" w:cs="Times New Roman"/>
          <w:color w:val="000000"/>
          <w:vertAlign w:val="subscript"/>
        </w:rPr>
        <w:t>m</w:t>
      </w:r>
      <w:r w:rsidRPr="00BE4D58">
        <w:rPr>
          <w:rFonts w:cs="Arial"/>
          <w:color w:val="000000"/>
        </w:rPr>
        <w:t>, которую можно изменять в широком диапазоне частот, в котором амплитудно-частотный спектр импульса тока ЧР почти постоянен. Рекомендованы следующие значения Δ</w:t>
      </w:r>
      <w:r w:rsidRPr="00BE4D58">
        <w:rPr>
          <w:rFonts w:ascii="Times New Roman" w:hAnsi="Times New Roman" w:cs="Times New Roman"/>
          <w:i/>
          <w:color w:val="000000"/>
        </w:rPr>
        <w:t>f</w:t>
      </w:r>
      <w:r w:rsidRPr="00BE4D58">
        <w:rPr>
          <w:rFonts w:cs="Arial"/>
          <w:color w:val="000000"/>
        </w:rPr>
        <w:t xml:space="preserve"> и </w:t>
      </w:r>
      <w:r w:rsidRPr="00BE4D58">
        <w:rPr>
          <w:rFonts w:ascii="Times New Roman" w:hAnsi="Times New Roman" w:cs="Times New Roman"/>
          <w:i/>
          <w:color w:val="000000"/>
        </w:rPr>
        <w:t>f</w:t>
      </w:r>
      <w:r w:rsidRPr="00BE4D58">
        <w:rPr>
          <w:rFonts w:cs="Arial"/>
          <w:color w:val="000000"/>
          <w:vertAlign w:val="subscript"/>
        </w:rPr>
        <w:t>m</w:t>
      </w:r>
      <w:r w:rsidRPr="00BE4D58">
        <w:rPr>
          <w:rFonts w:cs="Arial"/>
          <w:color w:val="000000"/>
        </w:rPr>
        <w:t>:</w:t>
      </w:r>
    </w:p>
    <w:p w14:paraId="5022BAEF" w14:textId="59E48AFB" w:rsidR="00D13D78" w:rsidRPr="00BE4D58" w:rsidRDefault="000D2546" w:rsidP="00D13D78">
      <w:pPr>
        <w:rPr>
          <w:rFonts w:cs="Arial"/>
          <w:color w:val="000000"/>
        </w:rPr>
      </w:pPr>
      <w:r>
        <w:rPr>
          <w:rFonts w:cs="Arial"/>
          <w:color w:val="000000"/>
        </w:rPr>
        <w:t xml:space="preserve">– </w:t>
      </w:r>
      <w:r w:rsidR="00D13D78" w:rsidRPr="00BE4D58">
        <w:rPr>
          <w:rFonts w:cs="Arial"/>
          <w:color w:val="000000"/>
        </w:rPr>
        <w:t>Δ</w:t>
      </w:r>
      <w:r w:rsidR="00D13D78" w:rsidRPr="00BE4D58">
        <w:rPr>
          <w:rFonts w:ascii="Times New Roman" w:hAnsi="Times New Roman" w:cs="Times New Roman"/>
          <w:i/>
          <w:color w:val="000000"/>
        </w:rPr>
        <w:t>f</w:t>
      </w:r>
      <w:r w:rsidR="00D13D78" w:rsidRPr="00BE4D58">
        <w:rPr>
          <w:rFonts w:cs="Arial"/>
          <w:color w:val="000000"/>
        </w:rPr>
        <w:t xml:space="preserve"> : от 9 до 30 кГц</w:t>
      </w:r>
      <w:r>
        <w:rPr>
          <w:rFonts w:cs="Arial"/>
          <w:color w:val="000000"/>
        </w:rPr>
        <w:t>;</w:t>
      </w:r>
    </w:p>
    <w:p w14:paraId="5F6A3060" w14:textId="3F4DE21E" w:rsidR="00D13D78" w:rsidRPr="00BE4D58" w:rsidRDefault="000D2546" w:rsidP="00D13D78">
      <w:pPr>
        <w:rPr>
          <w:rFonts w:cs="Arial"/>
          <w:color w:val="000000"/>
        </w:rPr>
      </w:pPr>
      <w:r>
        <w:rPr>
          <w:rFonts w:ascii="Times New Roman" w:hAnsi="Times New Roman" w:cs="Times New Roman"/>
          <w:i/>
          <w:color w:val="000000"/>
        </w:rPr>
        <w:t xml:space="preserve">– </w:t>
      </w:r>
      <w:r w:rsidR="00D13D78" w:rsidRPr="00BE4D58">
        <w:rPr>
          <w:rFonts w:ascii="Times New Roman" w:hAnsi="Times New Roman" w:cs="Times New Roman"/>
          <w:i/>
          <w:color w:val="000000"/>
        </w:rPr>
        <w:t>f</w:t>
      </w:r>
      <w:r w:rsidR="00D13D78" w:rsidRPr="00BE4D58">
        <w:rPr>
          <w:rFonts w:cs="Arial"/>
          <w:color w:val="000000"/>
          <w:vertAlign w:val="subscript"/>
        </w:rPr>
        <w:t>m</w:t>
      </w:r>
      <w:r w:rsidR="00D13D78" w:rsidRPr="00BE4D58">
        <w:rPr>
          <w:rFonts w:cs="Arial"/>
          <w:color w:val="000000"/>
        </w:rPr>
        <w:t>: от 50 кГц  до 1 МГц.</w:t>
      </w:r>
    </w:p>
    <w:p w14:paraId="07CEACA5" w14:textId="77777777" w:rsidR="00D13D78" w:rsidRPr="00BE4D58" w:rsidRDefault="00D13D78" w:rsidP="00D13D78">
      <w:pPr>
        <w:rPr>
          <w:rFonts w:cs="Arial"/>
          <w:color w:val="000000"/>
        </w:rPr>
      </w:pPr>
      <w:r w:rsidRPr="00BE4D58">
        <w:rPr>
          <w:rFonts w:cs="Arial"/>
          <w:color w:val="000000"/>
        </w:rPr>
        <w:lastRenderedPageBreak/>
        <w:t xml:space="preserve">Также рекомендуется, чтобы частотная характеристика передаточного сопротивления </w:t>
      </w:r>
      <w:r w:rsidRPr="00BE4D58">
        <w:rPr>
          <w:rFonts w:ascii="Times New Roman" w:hAnsi="Times New Roman" w:cs="Times New Roman"/>
          <w:i/>
          <w:color w:val="000000"/>
        </w:rPr>
        <w:t>Z</w:t>
      </w:r>
      <w:r w:rsidRPr="00BE4D58">
        <w:rPr>
          <w:rFonts w:cs="Arial"/>
          <w:color w:val="000000"/>
        </w:rPr>
        <w:t>(</w:t>
      </w:r>
      <w:r w:rsidRPr="00BE4D58">
        <w:rPr>
          <w:rFonts w:ascii="Times New Roman" w:hAnsi="Times New Roman" w:cs="Times New Roman"/>
          <w:i/>
          <w:color w:val="000000"/>
        </w:rPr>
        <w:t>f</w:t>
      </w:r>
      <w:r w:rsidRPr="00BE4D58">
        <w:rPr>
          <w:rFonts w:cs="Arial"/>
          <w:color w:val="000000"/>
        </w:rPr>
        <w:t xml:space="preserve">) на частотах </w:t>
      </w:r>
      <w:r w:rsidRPr="00BE4D58">
        <w:rPr>
          <w:rFonts w:ascii="Times New Roman" w:hAnsi="Times New Roman" w:cs="Times New Roman"/>
          <w:i/>
          <w:color w:val="000000"/>
        </w:rPr>
        <w:t>f</w:t>
      </w:r>
      <w:r w:rsidRPr="00BE4D58">
        <w:rPr>
          <w:rFonts w:cs="Arial"/>
          <w:color w:val="000000"/>
          <w:vertAlign w:val="subscript"/>
        </w:rPr>
        <w:t>m</w:t>
      </w:r>
      <w:r w:rsidRPr="00BE4D58">
        <w:rPr>
          <w:rFonts w:cs="Arial"/>
          <w:color w:val="000000"/>
        </w:rPr>
        <w:t xml:space="preserve"> ± Δ</w:t>
      </w:r>
      <w:r w:rsidRPr="00BE4D58">
        <w:rPr>
          <w:rFonts w:ascii="Times New Roman" w:hAnsi="Times New Roman" w:cs="Times New Roman"/>
          <w:i/>
          <w:color w:val="000000"/>
        </w:rPr>
        <w:t>f</w:t>
      </w:r>
      <w:r w:rsidRPr="00BE4D58">
        <w:rPr>
          <w:rFonts w:cs="Arial"/>
          <w:color w:val="000000"/>
        </w:rPr>
        <w:t xml:space="preserve"> была на 20 дБ ниже пикового значения полосы пропускания. </w:t>
      </w:r>
    </w:p>
    <w:p w14:paraId="35C0D02C" w14:textId="77777777" w:rsidR="009E1F6F" w:rsidRDefault="009E1F6F" w:rsidP="00D13D78">
      <w:pPr>
        <w:rPr>
          <w:spacing w:val="40"/>
          <w:sz w:val="22"/>
        </w:rPr>
      </w:pPr>
    </w:p>
    <w:p w14:paraId="1EC1DA49" w14:textId="390B6829" w:rsidR="00D13D78" w:rsidRDefault="009E1F6F" w:rsidP="00D13D78">
      <w:pPr>
        <w:rPr>
          <w:sz w:val="22"/>
        </w:rPr>
      </w:pPr>
      <w:r w:rsidRPr="009E1F6F">
        <w:rPr>
          <w:spacing w:val="40"/>
          <w:sz w:val="22"/>
        </w:rPr>
        <w:t>Примечание </w:t>
      </w:r>
      <w:r w:rsidRPr="009E1F6F">
        <w:rPr>
          <w:sz w:val="22"/>
        </w:rPr>
        <w:t>–</w:t>
      </w:r>
      <w:r w:rsidRPr="009E1F6F">
        <w:rPr>
          <w:sz w:val="22"/>
          <w:lang w:val="en-US"/>
        </w:rPr>
        <w:t> </w:t>
      </w:r>
      <w:r w:rsidR="00D13D78" w:rsidRPr="005F29A0">
        <w:rPr>
          <w:sz w:val="22"/>
        </w:rPr>
        <w:t xml:space="preserve">Измерители радиопомех с квазипиковой характеристикой не удовлетворяют требованиям настоящего стандарта для измерения кажущегося заряда q, но могут </w:t>
      </w:r>
      <w:r>
        <w:rPr>
          <w:sz w:val="22"/>
        </w:rPr>
        <w:t xml:space="preserve">быть использованы </w:t>
      </w:r>
      <w:r w:rsidR="00D13D78" w:rsidRPr="009E1F6F">
        <w:rPr>
          <w:sz w:val="22"/>
        </w:rPr>
        <w:t>для обнаружения ЧР.</w:t>
      </w:r>
    </w:p>
    <w:p w14:paraId="179CDBB8" w14:textId="77777777" w:rsidR="009E1F6F" w:rsidRPr="00BE4D58" w:rsidRDefault="009E1F6F" w:rsidP="00D13D78">
      <w:pPr>
        <w:rPr>
          <w:rFonts w:cs="Arial"/>
          <w:color w:val="000000"/>
        </w:rPr>
      </w:pPr>
    </w:p>
    <w:p w14:paraId="0DDFD9AC" w14:textId="77777777" w:rsidR="00D13D78" w:rsidRPr="00BE4D58" w:rsidRDefault="00D13D78" w:rsidP="00D13D78">
      <w:pPr>
        <w:rPr>
          <w:rFonts w:cs="Arial"/>
          <w:color w:val="000000"/>
        </w:rPr>
      </w:pPr>
      <w:r w:rsidRPr="00BE4D58">
        <w:rPr>
          <w:rFonts w:cs="Arial"/>
          <w:color w:val="000000"/>
        </w:rPr>
        <w:t xml:space="preserve">При измерениях кажущегося заряда не рекомендуется использовать среднюю частоту </w:t>
      </w:r>
      <w:r w:rsidRPr="00BE4D58">
        <w:rPr>
          <w:rFonts w:ascii="Times New Roman" w:hAnsi="Times New Roman" w:cs="Times New Roman"/>
          <w:i/>
          <w:color w:val="000000"/>
        </w:rPr>
        <w:t>f</w:t>
      </w:r>
      <w:r w:rsidRPr="00BE4D58">
        <w:rPr>
          <w:rFonts w:cs="Arial"/>
          <w:color w:val="000000"/>
          <w:vertAlign w:val="subscript"/>
        </w:rPr>
        <w:t>m</w:t>
      </w:r>
      <w:r w:rsidRPr="00BE4D58">
        <w:rPr>
          <w:rFonts w:cs="Arial"/>
          <w:color w:val="000000"/>
        </w:rPr>
        <w:t xml:space="preserve"> более 1 МГц, если те же показания можно получить для рекомендуемых значений </w:t>
      </w:r>
      <w:r w:rsidRPr="00BE4D58">
        <w:rPr>
          <w:rFonts w:ascii="Times New Roman" w:hAnsi="Times New Roman" w:cs="Times New Roman"/>
          <w:i/>
          <w:color w:val="000000"/>
        </w:rPr>
        <w:t>f</w:t>
      </w:r>
      <w:r w:rsidRPr="00BE4D58">
        <w:rPr>
          <w:rFonts w:ascii="Times New Roman" w:hAnsi="Times New Roman" w:cs="Times New Roman"/>
          <w:color w:val="000000"/>
          <w:vertAlign w:val="subscript"/>
        </w:rPr>
        <w:t>m</w:t>
      </w:r>
      <w:r w:rsidRPr="00BE4D58">
        <w:rPr>
          <w:rFonts w:cs="Arial"/>
          <w:color w:val="000000"/>
        </w:rPr>
        <w:t>.</w:t>
      </w:r>
    </w:p>
    <w:p w14:paraId="5FAE42F8" w14:textId="68DF0E7D" w:rsidR="00D13D78" w:rsidRDefault="00D13D78" w:rsidP="00D13D78">
      <w:pPr>
        <w:rPr>
          <w:rFonts w:cs="Arial"/>
          <w:color w:val="000000"/>
        </w:rPr>
      </w:pPr>
      <w:r w:rsidRPr="00BE4D58">
        <w:rPr>
          <w:rFonts w:cs="Arial"/>
          <w:color w:val="000000"/>
        </w:rPr>
        <w:t xml:space="preserve">Как правило, такие измерительные приборы используют вместе с измерительными элементами, обеспечивающими высокочастотные характеристики в диапазоне частот измерительного прибора. Если используют резонансные измерительные элементы, частота </w:t>
      </w:r>
      <w:r w:rsidRPr="00BE4D58">
        <w:rPr>
          <w:rFonts w:ascii="Times New Roman" w:hAnsi="Times New Roman" w:cs="Times New Roman"/>
          <w:i/>
          <w:color w:val="000000"/>
        </w:rPr>
        <w:t>f</w:t>
      </w:r>
      <w:r w:rsidRPr="00BE4D58">
        <w:rPr>
          <w:rFonts w:ascii="Times New Roman" w:hAnsi="Times New Roman" w:cs="Times New Roman"/>
          <w:color w:val="000000"/>
          <w:vertAlign w:val="subscript"/>
        </w:rPr>
        <w:t xml:space="preserve">m </w:t>
      </w:r>
      <w:r w:rsidRPr="00BE4D58">
        <w:rPr>
          <w:rFonts w:cs="Arial"/>
          <w:color w:val="000000"/>
        </w:rPr>
        <w:t>должна быть выбрана по резонансной частоте измерительного элемента и испытательной схемы, чтобы получить постоянный масштабный коэффициент схемы.</w:t>
      </w:r>
    </w:p>
    <w:p w14:paraId="1693F01C" w14:textId="77777777" w:rsidR="00A84613" w:rsidRPr="00BE4D58" w:rsidRDefault="00A84613" w:rsidP="00D13D78">
      <w:pPr>
        <w:rPr>
          <w:rFonts w:cs="Arial"/>
          <w:color w:val="000000"/>
        </w:rPr>
      </w:pPr>
    </w:p>
    <w:p w14:paraId="3B4C19BB" w14:textId="1DB23614" w:rsidR="00D13D78" w:rsidRPr="009E1F6F" w:rsidRDefault="00D13D78" w:rsidP="00D13D78">
      <w:pPr>
        <w:rPr>
          <w:rFonts w:cs="Arial"/>
          <w:color w:val="000000"/>
          <w:sz w:val="22"/>
        </w:rPr>
      </w:pPr>
      <w:r w:rsidRPr="009E1F6F">
        <w:rPr>
          <w:rFonts w:cs="Arial"/>
          <w:color w:val="000000"/>
          <w:spacing w:val="40"/>
          <w:sz w:val="22"/>
        </w:rPr>
        <w:t>Примечание</w:t>
      </w:r>
      <w:r w:rsidRPr="009E1F6F">
        <w:rPr>
          <w:rFonts w:cs="Arial"/>
          <w:color w:val="000000"/>
          <w:sz w:val="22"/>
          <w:lang w:val="en-US"/>
        </w:rPr>
        <w:t> </w:t>
      </w:r>
      <w:r w:rsidRPr="009E1F6F">
        <w:rPr>
          <w:rFonts w:cs="Arial"/>
          <w:color w:val="000000"/>
          <w:sz w:val="22"/>
        </w:rPr>
        <w:t>–</w:t>
      </w:r>
      <w:r w:rsidRPr="009E1F6F">
        <w:rPr>
          <w:rFonts w:cs="Arial"/>
          <w:color w:val="000000"/>
          <w:sz w:val="22"/>
          <w:lang w:val="en-US"/>
        </w:rPr>
        <w:t> </w:t>
      </w:r>
      <w:r w:rsidRPr="009E1F6F">
        <w:rPr>
          <w:rFonts w:cs="Arial"/>
          <w:color w:val="000000"/>
          <w:sz w:val="22"/>
        </w:rPr>
        <w:t>Узкополосные приборы обычно работают по принципу супергетеродина, в которых смеситель перемножает входной сигнал на сигнал внутреннего генератора. Полученный сигнал обрабатывается в промежуточном усилителе и детекторе. Промежуточная полоса пропускания 100 кГц и выше обеспечивает достаточную разрешающую способность импульса для получения амплитудно-фазовой диаграммы ЧР.</w:t>
      </w:r>
    </w:p>
    <w:p w14:paraId="0DC07B2E" w14:textId="77777777" w:rsidR="00347976" w:rsidRDefault="00347976" w:rsidP="00D13D78">
      <w:pPr>
        <w:rPr>
          <w:rFonts w:cs="Arial"/>
          <w:color w:val="000000"/>
        </w:rPr>
      </w:pPr>
    </w:p>
    <w:p w14:paraId="7183FB83" w14:textId="09AB5AA1" w:rsidR="00D13D78" w:rsidRPr="00BE4D58" w:rsidRDefault="00D13D78" w:rsidP="00D13D78">
      <w:pPr>
        <w:rPr>
          <w:rFonts w:cs="Arial"/>
          <w:color w:val="000000"/>
        </w:rPr>
      </w:pPr>
      <w:r w:rsidRPr="00BE4D58">
        <w:rPr>
          <w:rFonts w:cs="Arial"/>
          <w:color w:val="000000"/>
        </w:rPr>
        <w:t xml:space="preserve">Отклик данных приборов на импульс тока частичного разряда представляет собой колебательный процесс, максимальные значения (положительные и отрицательные) которого пропорциональны кажущемуся заряду, независимо от полярности этого заряда. Разрешающее время импульса </w:t>
      </w:r>
      <w:r w:rsidRPr="00BE4D58">
        <w:rPr>
          <w:rFonts w:ascii="Times New Roman" w:hAnsi="Times New Roman" w:cs="Times New Roman"/>
          <w:i/>
          <w:color w:val="000000"/>
        </w:rPr>
        <w:t>t</w:t>
      </w:r>
      <w:r w:rsidR="007D441C" w:rsidRPr="00BE4D58">
        <w:rPr>
          <w:rFonts w:ascii="Times New Roman" w:hAnsi="Times New Roman" w:cs="Times New Roman"/>
          <w:color w:val="000000"/>
          <w:vertAlign w:val="subscript"/>
        </w:rPr>
        <w:t>раз</w:t>
      </w:r>
      <w:r w:rsidRPr="00BE4D58">
        <w:rPr>
          <w:rFonts w:ascii="Times New Roman" w:hAnsi="Times New Roman" w:cs="Times New Roman"/>
          <w:color w:val="000000"/>
          <w:lang w:val="en-US"/>
        </w:rPr>
        <w:t> </w:t>
      </w:r>
      <w:r w:rsidRPr="00BE4D58">
        <w:rPr>
          <w:rFonts w:cs="Arial"/>
          <w:color w:val="000000"/>
        </w:rPr>
        <w:t>должно быть не менее 80 мкс.</w:t>
      </w:r>
    </w:p>
    <w:p w14:paraId="6F54D5F6" w14:textId="77777777" w:rsidR="00D13D78" w:rsidRPr="00BE4D58" w:rsidRDefault="00D13D78" w:rsidP="00D13D78"/>
    <w:p w14:paraId="24A1247F" w14:textId="40BE85D7" w:rsidR="00D13D78" w:rsidRPr="00BE4D58" w:rsidRDefault="00D13D78" w:rsidP="0010085F">
      <w:pPr>
        <w:pStyle w:val="2"/>
      </w:pPr>
      <w:r w:rsidRPr="00BE4D58">
        <w:t>4.4 Требования к измерениям с помощью цифрово</w:t>
      </w:r>
      <w:r w:rsidR="00BD50B9" w:rsidRPr="00BE4D58">
        <w:t>го</w:t>
      </w:r>
      <w:r w:rsidRPr="00BE4D58">
        <w:t xml:space="preserve"> измерительно</w:t>
      </w:r>
      <w:r w:rsidR="00BD50B9" w:rsidRPr="00BE4D58">
        <w:t>го</w:t>
      </w:r>
      <w:r w:rsidRPr="00BE4D58">
        <w:t xml:space="preserve"> прибор</w:t>
      </w:r>
      <w:r w:rsidR="00BD50B9" w:rsidRPr="00BE4D58">
        <w:t>а</w:t>
      </w:r>
    </w:p>
    <w:p w14:paraId="44D9656D" w14:textId="77777777" w:rsidR="00D13D78" w:rsidRPr="00BE4D58" w:rsidRDefault="00D13D78" w:rsidP="00D13D78">
      <w:pPr>
        <w:pStyle w:val="3"/>
      </w:pPr>
      <w:r w:rsidRPr="00BE4D58">
        <w:t>4.4.1 Общие сведения</w:t>
      </w:r>
    </w:p>
    <w:p w14:paraId="6314E7C7" w14:textId="77777777" w:rsidR="00D13D78" w:rsidRPr="00BE4D58" w:rsidRDefault="00D13D78" w:rsidP="00D13D78">
      <w:r w:rsidRPr="00BE4D58">
        <w:t>Минимальные требования к цифровому измерительного прибору:</w:t>
      </w:r>
    </w:p>
    <w:p w14:paraId="340CADB0" w14:textId="77777777" w:rsidR="00D13D78" w:rsidRPr="00BE4D58" w:rsidRDefault="00D13D78" w:rsidP="00D13D78">
      <w:r w:rsidRPr="00BE4D58">
        <w:lastRenderedPageBreak/>
        <w:t>- должен отображать значение наибольшей повторяющейся интенсивности ЧР. Прибор должен соответствовать требованиям 4.3.3.</w:t>
      </w:r>
    </w:p>
    <w:p w14:paraId="656FFE18" w14:textId="77777777" w:rsidR="00D13D78" w:rsidRPr="00BE4D58" w:rsidRDefault="00D13D78" w:rsidP="00D13D78">
      <w:r w:rsidRPr="00BE4D58">
        <w:t>Дополнительно, измерительный прибор должен вычислять и регистрировать одну или несколько основных характеристик ЧР:</w:t>
      </w:r>
    </w:p>
    <w:p w14:paraId="1473D1A9" w14:textId="77777777" w:rsidR="00D13D78" w:rsidRPr="00BE4D58" w:rsidRDefault="00D13D78" w:rsidP="00D13D78">
      <w:r w:rsidRPr="00BE4D58">
        <w:t xml:space="preserve">- кажущийся заряд </w:t>
      </w:r>
      <w:r w:rsidRPr="00BE4D58">
        <w:rPr>
          <w:rFonts w:ascii="Times New Roman" w:hAnsi="Times New Roman" w:cs="Times New Roman"/>
          <w:i/>
        </w:rPr>
        <w:t>q</w:t>
      </w:r>
      <w:r w:rsidRPr="00BE4D58">
        <w:rPr>
          <w:rFonts w:ascii="Times New Roman" w:hAnsi="Times New Roman" w:cs="Times New Roman"/>
          <w:i/>
          <w:vertAlign w:val="subscript"/>
        </w:rPr>
        <w:t>i</w:t>
      </w:r>
      <w:r w:rsidRPr="00BE4D58">
        <w:t xml:space="preserve">, возникающий в момент времени </w:t>
      </w:r>
      <w:r w:rsidRPr="00BE4D58">
        <w:rPr>
          <w:rFonts w:ascii="Times New Roman" w:hAnsi="Times New Roman" w:cs="Times New Roman"/>
          <w:i/>
        </w:rPr>
        <w:t>t</w:t>
      </w:r>
      <w:r w:rsidRPr="00BE4D58">
        <w:rPr>
          <w:rFonts w:ascii="Times New Roman" w:hAnsi="Times New Roman" w:cs="Times New Roman"/>
          <w:vertAlign w:val="subscript"/>
        </w:rPr>
        <w:t>i</w:t>
      </w:r>
      <w:r w:rsidRPr="00BE4D58">
        <w:t>;</w:t>
      </w:r>
    </w:p>
    <w:p w14:paraId="3A3F0C4C" w14:textId="77777777" w:rsidR="00D13D78" w:rsidRPr="00BE4D58" w:rsidRDefault="00D13D78" w:rsidP="00D13D78">
      <w:r w:rsidRPr="00BE4D58">
        <w:t xml:space="preserve">- мгновенное значение испытательного напряжения </w:t>
      </w:r>
      <w:r w:rsidRPr="00BE4D58">
        <w:rPr>
          <w:rFonts w:ascii="Times New Roman" w:hAnsi="Times New Roman" w:cs="Times New Roman"/>
          <w:i/>
        </w:rPr>
        <w:t>u</w:t>
      </w:r>
      <w:r w:rsidRPr="00BE4D58">
        <w:rPr>
          <w:rFonts w:ascii="Times New Roman" w:hAnsi="Times New Roman" w:cs="Times New Roman"/>
          <w:vertAlign w:val="subscript"/>
        </w:rPr>
        <w:t>i</w:t>
      </w:r>
      <w:r w:rsidRPr="00BE4D58">
        <w:t xml:space="preserve">, измеренное в момент времени </w:t>
      </w:r>
      <w:r w:rsidRPr="00BE4D58">
        <w:rPr>
          <w:rFonts w:ascii="Times New Roman" w:hAnsi="Times New Roman" w:cs="Times New Roman"/>
          <w:i/>
        </w:rPr>
        <w:t>t</w:t>
      </w:r>
      <w:r w:rsidRPr="00BE4D58">
        <w:rPr>
          <w:rFonts w:ascii="Times New Roman" w:hAnsi="Times New Roman" w:cs="Times New Roman"/>
          <w:vertAlign w:val="subscript"/>
        </w:rPr>
        <w:t>i</w:t>
      </w:r>
      <w:r w:rsidRPr="00BE4D58">
        <w:t xml:space="preserve"> возникновения частичного разряда;</w:t>
      </w:r>
    </w:p>
    <w:p w14:paraId="1FC79987" w14:textId="77777777" w:rsidR="00D13D78" w:rsidRPr="00BE4D58" w:rsidRDefault="00D13D78" w:rsidP="00D13D78">
      <w:r w:rsidRPr="00BE4D58">
        <w:t xml:space="preserve">- фазовый угол </w:t>
      </w:r>
      <w:r w:rsidRPr="00BE4D58">
        <w:rPr>
          <w:rFonts w:ascii="Times New Roman" w:hAnsi="Times New Roman" w:cs="Times New Roman"/>
        </w:rPr>
        <w:t>φ</w:t>
      </w:r>
      <w:r w:rsidRPr="00BE4D58">
        <w:rPr>
          <w:rFonts w:ascii="Times New Roman" w:hAnsi="Times New Roman" w:cs="Times New Roman"/>
          <w:vertAlign w:val="subscript"/>
        </w:rPr>
        <w:t>i</w:t>
      </w:r>
      <w:r w:rsidRPr="00BE4D58">
        <w:t xml:space="preserve"> возникновения импульса ЧР в момент времени </w:t>
      </w:r>
      <w:r w:rsidRPr="00BE4D58">
        <w:rPr>
          <w:rFonts w:ascii="Times New Roman" w:hAnsi="Times New Roman" w:cs="Times New Roman"/>
          <w:i/>
        </w:rPr>
        <w:t>t</w:t>
      </w:r>
      <w:r w:rsidRPr="00BE4D58">
        <w:rPr>
          <w:rFonts w:ascii="Times New Roman" w:hAnsi="Times New Roman" w:cs="Times New Roman"/>
          <w:vertAlign w:val="subscript"/>
        </w:rPr>
        <w:t>i</w:t>
      </w:r>
      <w:r w:rsidRPr="00BE4D58">
        <w:t>;</w:t>
      </w:r>
    </w:p>
    <w:p w14:paraId="47598252" w14:textId="77777777" w:rsidR="00D13D78" w:rsidRPr="00BE4D58" w:rsidRDefault="00D13D78" w:rsidP="00D13D78">
      <w:r w:rsidRPr="00BE4D58">
        <w:t xml:space="preserve">– частоту повторения импульсов </w:t>
      </w:r>
      <w:r w:rsidRPr="00BE4D58">
        <w:rPr>
          <w:rFonts w:ascii="Times New Roman" w:hAnsi="Times New Roman" w:cs="Times New Roman"/>
          <w:i/>
        </w:rPr>
        <w:t>N</w:t>
      </w:r>
      <w:r w:rsidRPr="00BE4D58">
        <w:t>.</w:t>
      </w:r>
    </w:p>
    <w:p w14:paraId="460A630D" w14:textId="77777777" w:rsidR="00D13D78" w:rsidRPr="00BE4D58" w:rsidRDefault="00D13D78" w:rsidP="00D13D78">
      <w:pPr>
        <w:pStyle w:val="3"/>
      </w:pPr>
      <w:r w:rsidRPr="00BE4D58">
        <w:t xml:space="preserve">4.4.2 Требования к измерению кажущегося заряда </w:t>
      </w:r>
      <w:r w:rsidRPr="00BE4D58">
        <w:rPr>
          <w:rFonts w:ascii="Times New Roman" w:hAnsi="Times New Roman" w:cs="Times New Roman"/>
          <w:i/>
        </w:rPr>
        <w:t>q</w:t>
      </w:r>
    </w:p>
    <w:p w14:paraId="1786B1F5" w14:textId="68216989" w:rsidR="00D13D78" w:rsidRPr="00BE4D58" w:rsidRDefault="00D13D78" w:rsidP="00D13D78">
      <w:r w:rsidRPr="00BE4D58">
        <w:t>Время между последовательными обновлениями цифрового дисплея не должно превышать 1 с.</w:t>
      </w:r>
    </w:p>
    <w:p w14:paraId="2565BB61" w14:textId="64DAA434" w:rsidR="00D13D78" w:rsidRPr="00BE4D58" w:rsidRDefault="00D13D78" w:rsidP="00D13D78">
      <w:r w:rsidRPr="00BE4D58">
        <w:t>Передаточная характеристика прибора обычно включает в себя некоторый уровень непрерывного или базового шума. Этот шум может быть вызван фоновыми помехами или большим количеством импульсов частичных разрядов, интенсивность которых мала по сравнению с наибольшим значением, подлежащим измерению. Таким образом, для предотвращения регистрации таких сигналов может быть увеличен порог чувствительности. Если при измерениях используется пороговый уровень чувствительности, то его значение должно быть записано.</w:t>
      </w:r>
    </w:p>
    <w:p w14:paraId="4AD234A1" w14:textId="1665DE2D" w:rsidR="00D13D78" w:rsidRPr="00BE4D58" w:rsidRDefault="00D13D78" w:rsidP="00D13D78">
      <w:r w:rsidRPr="00BE4D58">
        <w:t xml:space="preserve">Руководящие указания по цифровой регистрации аналоговых сигналов приведены в </w:t>
      </w:r>
      <w:r w:rsidR="00750456">
        <w:t>п</w:t>
      </w:r>
      <w:r w:rsidRPr="00BE4D58">
        <w:t xml:space="preserve">риложении </w:t>
      </w:r>
      <w:r w:rsidR="00640D09" w:rsidRPr="00BE4D58">
        <w:t>Д</w:t>
      </w:r>
      <w:r w:rsidRPr="00BE4D58">
        <w:t>.</w:t>
      </w:r>
    </w:p>
    <w:p w14:paraId="3263338C" w14:textId="77777777" w:rsidR="00D13D78" w:rsidRPr="00BE4D58" w:rsidRDefault="00D13D78" w:rsidP="00D13D78">
      <w:pPr>
        <w:pStyle w:val="3"/>
      </w:pPr>
      <w:r w:rsidRPr="00BE4D58">
        <w:t>4.4.3 Требования к измерению значения и фазы испытательного напряжения</w:t>
      </w:r>
    </w:p>
    <w:p w14:paraId="22BD564E" w14:textId="3AA6F339" w:rsidR="00D13D78" w:rsidRPr="00BE4D58" w:rsidRDefault="00D13D78" w:rsidP="00D13D78">
      <w:r w:rsidRPr="00BE4D58">
        <w:t xml:space="preserve">Если цифровой прибор предназначен для регистрации уровня испытательного напряжения промышленной частоты, то он должен соответствовать требованиям </w:t>
      </w:r>
      <w:r w:rsidR="00683361">
        <w:t>ГОСТ</w:t>
      </w:r>
      <w:r w:rsidR="00683361" w:rsidRPr="00BE4D58">
        <w:t xml:space="preserve"> </w:t>
      </w:r>
      <w:r w:rsidR="004921A7" w:rsidRPr="00BE4D58">
        <w:t>17512</w:t>
      </w:r>
      <w:r w:rsidRPr="00BE4D58">
        <w:t>.</w:t>
      </w:r>
    </w:p>
    <w:p w14:paraId="54A4BD02" w14:textId="5D09350B" w:rsidR="00D13D78" w:rsidRPr="00BE4D58" w:rsidRDefault="00D13D78" w:rsidP="00D13D78">
      <w:r w:rsidRPr="00BE4D58">
        <w:t xml:space="preserve">Если прибор предназначен для измерения фазового угла испытательного напряжения, то необходимо, чтобы фазовый сдвиг показания прибора находился в пределах </w:t>
      </w:r>
      <w:r w:rsidR="00750456">
        <w:t>5</w:t>
      </w:r>
      <w:r w:rsidR="00750456">
        <w:rPr>
          <w:rFonts w:cs="Arial"/>
        </w:rPr>
        <w:t>°</w:t>
      </w:r>
      <w:r w:rsidRPr="00BE4D58">
        <w:t xml:space="preserve"> от истинного значения. </w:t>
      </w:r>
    </w:p>
    <w:p w14:paraId="7E964F7E" w14:textId="77777777" w:rsidR="00D13D78" w:rsidRPr="00BE4D58" w:rsidRDefault="00D13D78" w:rsidP="0010085F">
      <w:pPr>
        <w:pStyle w:val="2"/>
      </w:pPr>
      <w:r w:rsidRPr="00BE4D58">
        <w:t xml:space="preserve">4.5 Измерительные системы для производных величин </w:t>
      </w:r>
    </w:p>
    <w:p w14:paraId="7FE87C87" w14:textId="77777777" w:rsidR="00D13D78" w:rsidRPr="00BE4D58" w:rsidRDefault="00D13D78" w:rsidP="00D13D78">
      <w:pPr>
        <w:pStyle w:val="3"/>
      </w:pPr>
      <w:r w:rsidRPr="00BE4D58">
        <w:t>4.5.1 Измерительный элемент</w:t>
      </w:r>
    </w:p>
    <w:p w14:paraId="14FE417B" w14:textId="1458790C" w:rsidR="00D13D78" w:rsidRPr="00BE4D58" w:rsidRDefault="00D13D78" w:rsidP="00D13D78">
      <w:r w:rsidRPr="00BE4D58">
        <w:t>Положения 4.3.2 также применимы для систем измерения производных величин.</w:t>
      </w:r>
    </w:p>
    <w:p w14:paraId="43ECE680" w14:textId="77777777" w:rsidR="00D13D78" w:rsidRPr="00BE4D58" w:rsidRDefault="00D13D78" w:rsidP="00D13D78">
      <w:pPr>
        <w:pStyle w:val="3"/>
      </w:pPr>
      <w:r w:rsidRPr="00BE4D58">
        <w:lastRenderedPageBreak/>
        <w:t xml:space="preserve">4.5.2 Приборы для измерения скорости повторения импульсов </w:t>
      </w:r>
      <w:r w:rsidRPr="00BE4D58">
        <w:rPr>
          <w:rFonts w:ascii="Times New Roman" w:hAnsi="Times New Roman" w:cs="Times New Roman"/>
          <w:i/>
        </w:rPr>
        <w:t>n</w:t>
      </w:r>
    </w:p>
    <w:p w14:paraId="72538C25" w14:textId="06593F58" w:rsidR="00D13D78" w:rsidRPr="00BE4D58" w:rsidRDefault="00D13D78" w:rsidP="00D13D78">
      <w:r w:rsidRPr="00BE4D58">
        <w:t xml:space="preserve">Прибор для определения скорости повторения импульсов должен иметь достаточно малое разрешающее время импульсов </w:t>
      </w:r>
      <w:r w:rsidR="00430219" w:rsidRPr="00BE4D58">
        <w:rPr>
          <w:rFonts w:ascii="Times New Roman" w:hAnsi="Times New Roman" w:cs="Times New Roman"/>
          <w:i/>
        </w:rPr>
        <w:t>t</w:t>
      </w:r>
      <w:r w:rsidR="00430219" w:rsidRPr="00BE4D58">
        <w:rPr>
          <w:rFonts w:ascii="Times New Roman" w:hAnsi="Times New Roman" w:cs="Times New Roman"/>
          <w:vertAlign w:val="subscript"/>
        </w:rPr>
        <w:t>раз</w:t>
      </w:r>
      <w:r w:rsidR="00430219" w:rsidRPr="00BE4D58">
        <w:t xml:space="preserve"> </w:t>
      </w:r>
      <w:r w:rsidRPr="00BE4D58">
        <w:t>для определения наибольшей скорости повторения импульсов. Во избежание учета несущественных сигналов можно использовать амплитудные селекторы импульсов, которые исключают импульсы с максимальным значением менее некоторого настраиваемого уровня. При испытаниях постоянным напряжением можно использовать несколько амплитудных селекторов для определения характера ЧР.</w:t>
      </w:r>
    </w:p>
    <w:p w14:paraId="0A346ADF" w14:textId="12B97A09" w:rsidR="00D13D78" w:rsidRPr="00BE4D58" w:rsidRDefault="00D13D78" w:rsidP="00D13D78">
      <w:r w:rsidRPr="00BE4D58">
        <w:t>Рекомендуется, чтобы вход счетчика импульсов был подключен к выходу измерительной системы, как описано в 4.3. Если счетчик импульсов используется с системой измерения ЧР с колебательным или биполярным откликом, необходимо выполнить соответствующую обработку импульсов, чтобы избежать получения более одного отсчета на импульс.</w:t>
      </w:r>
    </w:p>
    <w:p w14:paraId="17F49134" w14:textId="19E1BD16" w:rsidR="00D13D78" w:rsidRPr="00BE4D58" w:rsidRDefault="00D13D78" w:rsidP="00D13D78">
      <w:pPr>
        <w:pStyle w:val="3"/>
      </w:pPr>
      <w:r w:rsidRPr="00BE4D58">
        <w:t>4.5.3 Приборы для измерения среднего тока кажущ</w:t>
      </w:r>
      <w:r w:rsidR="007A4824">
        <w:t>их</w:t>
      </w:r>
      <w:r w:rsidRPr="00BE4D58">
        <w:t>ся заряд</w:t>
      </w:r>
      <w:r w:rsidR="007A4824">
        <w:t>ов</w:t>
      </w:r>
      <w:r w:rsidRPr="00BE4D58">
        <w:t xml:space="preserve"> ЧР </w:t>
      </w:r>
      <w:r w:rsidRPr="00BE4D58">
        <w:rPr>
          <w:rFonts w:ascii="Times New Roman" w:hAnsi="Times New Roman" w:cs="Times New Roman"/>
          <w:i/>
        </w:rPr>
        <w:t>I</w:t>
      </w:r>
    </w:p>
    <w:p w14:paraId="1C734778" w14:textId="041FA28D" w:rsidR="00D13D78" w:rsidRPr="00BE4D58" w:rsidRDefault="00D13D78" w:rsidP="00D13D78">
      <w:r w:rsidRPr="00BE4D58">
        <w:t xml:space="preserve">Как правило, приборы, измеряющие среднее значение тока кажущихся зарядов частичных разрядов, после линейного усиления и фильтрации при соответствующей </w:t>
      </w:r>
      <w:r w:rsidR="00845CDF" w:rsidRPr="00BE4D58">
        <w:t>градуировке</w:t>
      </w:r>
      <w:r w:rsidR="00845CDF" w:rsidRPr="00BE4D58" w:rsidDel="00845CDF">
        <w:t xml:space="preserve"> </w:t>
      </w:r>
      <w:r w:rsidRPr="00BE4D58">
        <w:t>позволяют определить средний ток заряд</w:t>
      </w:r>
      <w:r w:rsidR="007A4824">
        <w:t>ов</w:t>
      </w:r>
      <w:r w:rsidRPr="00BE4D58">
        <w:t xml:space="preserve"> ЧР </w:t>
      </w:r>
      <w:r w:rsidRPr="00BE4D58">
        <w:rPr>
          <w:rFonts w:ascii="Times New Roman" w:hAnsi="Times New Roman" w:cs="Times New Roman"/>
          <w:i/>
        </w:rPr>
        <w:t>I</w:t>
      </w:r>
      <w:r w:rsidRPr="00BE4D58">
        <w:t xml:space="preserve">. </w:t>
      </w:r>
    </w:p>
    <w:p w14:paraId="0D897654" w14:textId="77777777" w:rsidR="00D13D78" w:rsidRPr="00BE4D58" w:rsidRDefault="00D13D78" w:rsidP="00D13D78">
      <w:r w:rsidRPr="00BE4D58">
        <w:t xml:space="preserve">Ошибки в этом измерении могут возникать в результате: </w:t>
      </w:r>
    </w:p>
    <w:p w14:paraId="6D8D1CAD" w14:textId="77777777" w:rsidR="00D13D78" w:rsidRPr="00BE4D58" w:rsidRDefault="00D13D78" w:rsidP="00D13D78">
      <w:r w:rsidRPr="00BE4D58">
        <w:t xml:space="preserve">- насыщения усилителя при низкой скорости повторения импульсов ЧР </w:t>
      </w:r>
      <w:r w:rsidRPr="00BE4D58">
        <w:rPr>
          <w:rFonts w:ascii="Times New Roman" w:hAnsi="Times New Roman" w:cs="Times New Roman"/>
          <w:i/>
        </w:rPr>
        <w:t>n</w:t>
      </w:r>
      <w:r w:rsidRPr="00BE4D58">
        <w:t>;</w:t>
      </w:r>
    </w:p>
    <w:p w14:paraId="59920079" w14:textId="42FD718B" w:rsidR="00D13D78" w:rsidRPr="00BE4D58" w:rsidRDefault="00D13D78" w:rsidP="00D13D78">
      <w:r w:rsidRPr="00BE4D58">
        <w:t>-</w:t>
      </w:r>
      <w:r w:rsidRPr="00BE4D58">
        <w:rPr>
          <w:lang w:val="en-US"/>
        </w:rPr>
        <w:t> </w:t>
      </w:r>
      <w:r w:rsidRPr="00BE4D58">
        <w:t xml:space="preserve">импульсов тока ЧР, возникающих с временным интервалом меньше разрешающего времени импульсов </w:t>
      </w:r>
      <w:r w:rsidR="00430219" w:rsidRPr="00BE4D58">
        <w:rPr>
          <w:rFonts w:ascii="Times New Roman" w:hAnsi="Times New Roman" w:cs="Times New Roman"/>
          <w:i/>
        </w:rPr>
        <w:t>t</w:t>
      </w:r>
      <w:r w:rsidR="00430219" w:rsidRPr="00BE4D58">
        <w:rPr>
          <w:rFonts w:ascii="Times New Roman" w:hAnsi="Times New Roman" w:cs="Times New Roman"/>
          <w:vertAlign w:val="subscript"/>
        </w:rPr>
        <w:t>раз</w:t>
      </w:r>
      <w:r w:rsidR="00430219" w:rsidRPr="00BE4D58">
        <w:t xml:space="preserve"> </w:t>
      </w:r>
      <w:r w:rsidRPr="00BE4D58">
        <w:t>системы;</w:t>
      </w:r>
    </w:p>
    <w:p w14:paraId="512903E3" w14:textId="4BB9CAF1" w:rsidR="00D13D78" w:rsidRPr="00BE4D58" w:rsidRDefault="00F31991" w:rsidP="00D13D78">
      <w:r w:rsidRPr="00BE4D58">
        <w:t>-</w:t>
      </w:r>
      <w:r w:rsidRPr="00BE4D58">
        <w:rPr>
          <w:lang w:val="en-US"/>
        </w:rPr>
        <w:t> </w:t>
      </w:r>
      <w:r w:rsidR="00D13D78" w:rsidRPr="00BE4D58">
        <w:t>частичных разрядов, находящихся ниже порога обнаружения их устройством цифрового сбора данных.</w:t>
      </w:r>
    </w:p>
    <w:p w14:paraId="2D8704D1" w14:textId="77777777" w:rsidR="00D13D78" w:rsidRPr="00BE4D58" w:rsidRDefault="00D13D78" w:rsidP="00D13D78">
      <w:r w:rsidRPr="00BE4D58">
        <w:t>Такие источники ошибок следует учитывать при оценке измерений и документировать в итоговом отчете.</w:t>
      </w:r>
    </w:p>
    <w:p w14:paraId="2FD0883D" w14:textId="73DDBDBA" w:rsidR="00D13D78" w:rsidRDefault="00D13D78" w:rsidP="00D13D78">
      <w:r w:rsidRPr="00BE4D58">
        <w:t>Средний ток кажущ</w:t>
      </w:r>
      <w:r w:rsidR="007A4824">
        <w:t>их</w:t>
      </w:r>
      <w:r w:rsidRPr="00BE4D58">
        <w:t>ся заряд</w:t>
      </w:r>
      <w:r w:rsidR="007A4824">
        <w:t>ов</w:t>
      </w:r>
      <w:r w:rsidRPr="00BE4D58">
        <w:t xml:space="preserve"> </w:t>
      </w:r>
      <w:r w:rsidR="00252B1E">
        <w:t xml:space="preserve">ЧР </w:t>
      </w:r>
      <w:r w:rsidRPr="00BE4D58">
        <w:t>также может быть рассчитан с помощью цифровой обработки.</w:t>
      </w:r>
    </w:p>
    <w:p w14:paraId="1C2D50E1" w14:textId="77777777" w:rsidR="00750456" w:rsidRPr="00BE4D58" w:rsidRDefault="00750456" w:rsidP="00D13D78"/>
    <w:p w14:paraId="6E075C7B" w14:textId="57C6E53C" w:rsidR="00D13D78" w:rsidRDefault="00F04AF3" w:rsidP="00D13D78">
      <w:pPr>
        <w:rPr>
          <w:rFonts w:cs="Arial"/>
          <w:sz w:val="22"/>
        </w:rPr>
      </w:pPr>
      <w:r w:rsidRPr="009E1F6F">
        <w:rPr>
          <w:rFonts w:cs="Arial"/>
          <w:spacing w:val="40"/>
          <w:sz w:val="22"/>
        </w:rPr>
        <w:t>Примечание</w:t>
      </w:r>
      <w:r w:rsidR="00D13D78" w:rsidRPr="009E1F6F">
        <w:rPr>
          <w:rFonts w:cs="Arial"/>
          <w:sz w:val="22"/>
        </w:rPr>
        <w:t xml:space="preserve"> –</w:t>
      </w:r>
      <w:r w:rsidR="00252B1E">
        <w:rPr>
          <w:rFonts w:cs="Arial"/>
          <w:sz w:val="22"/>
        </w:rPr>
        <w:t xml:space="preserve"> К</w:t>
      </w:r>
      <w:r w:rsidR="00D13D78" w:rsidRPr="009E1F6F">
        <w:rPr>
          <w:rFonts w:cs="Arial"/>
          <w:sz w:val="22"/>
        </w:rPr>
        <w:t xml:space="preserve">огда скорость повторения </w:t>
      </w:r>
      <w:r w:rsidR="00D13D78" w:rsidRPr="004D5697">
        <w:rPr>
          <w:rFonts w:cs="Arial"/>
          <w:i/>
          <w:sz w:val="22"/>
        </w:rPr>
        <w:t>n</w:t>
      </w:r>
      <w:r w:rsidR="00D13D78" w:rsidRPr="009E1F6F">
        <w:rPr>
          <w:rFonts w:cs="Arial"/>
          <w:sz w:val="22"/>
        </w:rPr>
        <w:t xml:space="preserve"> настолько мала, что средний ток кажущихся зарядов </w:t>
      </w:r>
      <w:r w:rsidR="00D13D78" w:rsidRPr="009E1F6F">
        <w:rPr>
          <w:rFonts w:cs="Arial"/>
          <w:i/>
          <w:sz w:val="22"/>
        </w:rPr>
        <w:t>I</w:t>
      </w:r>
      <w:r w:rsidR="00D13D78" w:rsidRPr="009E1F6F">
        <w:rPr>
          <w:rFonts w:cs="Arial"/>
          <w:sz w:val="22"/>
        </w:rPr>
        <w:t xml:space="preserve"> трудно определить</w:t>
      </w:r>
      <w:r w:rsidR="00252B1E">
        <w:rPr>
          <w:rFonts w:cs="Arial"/>
          <w:sz w:val="22"/>
        </w:rPr>
        <w:t>,</w:t>
      </w:r>
      <w:r w:rsidR="00252B1E" w:rsidRPr="00252B1E">
        <w:rPr>
          <w:rFonts w:cs="Arial"/>
          <w:sz w:val="22"/>
        </w:rPr>
        <w:t xml:space="preserve"> </w:t>
      </w:r>
      <w:r w:rsidR="00252B1E" w:rsidRPr="009E1F6F">
        <w:rPr>
          <w:rFonts w:cs="Arial"/>
          <w:sz w:val="22"/>
        </w:rPr>
        <w:t>может произойти</w:t>
      </w:r>
      <w:r w:rsidR="00252B1E">
        <w:rPr>
          <w:rFonts w:cs="Arial"/>
          <w:sz w:val="22"/>
        </w:rPr>
        <w:t xml:space="preserve"> н</w:t>
      </w:r>
      <w:r w:rsidR="00252B1E" w:rsidRPr="009E1F6F">
        <w:rPr>
          <w:rFonts w:cs="Arial"/>
          <w:sz w:val="22"/>
        </w:rPr>
        <w:t>асыщение усилителя</w:t>
      </w:r>
      <w:r w:rsidR="00D13D78" w:rsidRPr="009E1F6F">
        <w:rPr>
          <w:rFonts w:cs="Arial"/>
          <w:sz w:val="22"/>
        </w:rPr>
        <w:t xml:space="preserve">. В таких случаях можно существенно увеличить коэффициент усиления прибора измерения ЧР (тем самым увеличивая масштабный коэффициент) до тех пор, пока </w:t>
      </w:r>
      <w:r w:rsidR="00252B1E">
        <w:rPr>
          <w:rFonts w:cs="Arial"/>
          <w:sz w:val="22"/>
        </w:rPr>
        <w:t>средний</w:t>
      </w:r>
      <w:r w:rsidR="00252B1E" w:rsidRPr="009E1F6F">
        <w:rPr>
          <w:rFonts w:cs="Arial"/>
          <w:sz w:val="22"/>
        </w:rPr>
        <w:t xml:space="preserve"> </w:t>
      </w:r>
      <w:r w:rsidR="00D13D78" w:rsidRPr="009E1F6F">
        <w:rPr>
          <w:rFonts w:cs="Arial"/>
          <w:sz w:val="22"/>
        </w:rPr>
        <w:t>ток</w:t>
      </w:r>
      <w:r w:rsidR="00252B1E">
        <w:rPr>
          <w:rFonts w:cs="Arial"/>
          <w:sz w:val="22"/>
        </w:rPr>
        <w:t xml:space="preserve"> </w:t>
      </w:r>
      <w:r w:rsidR="00252B1E" w:rsidRPr="009E1F6F">
        <w:rPr>
          <w:rFonts w:cs="Arial"/>
          <w:sz w:val="22"/>
        </w:rPr>
        <w:t xml:space="preserve">кажущихся зарядов </w:t>
      </w:r>
      <w:r w:rsidR="00252B1E">
        <w:rPr>
          <w:rFonts w:cs="Arial"/>
          <w:sz w:val="22"/>
        </w:rPr>
        <w:t xml:space="preserve">ЧР, </w:t>
      </w:r>
      <w:r w:rsidR="00252B1E" w:rsidRPr="009E1F6F">
        <w:rPr>
          <w:rFonts w:cs="Arial"/>
          <w:i/>
          <w:sz w:val="22"/>
        </w:rPr>
        <w:t>I</w:t>
      </w:r>
      <w:r w:rsidR="00252B1E" w:rsidRPr="009E1F6F">
        <w:rPr>
          <w:rFonts w:cs="Arial"/>
          <w:sz w:val="22"/>
        </w:rPr>
        <w:t xml:space="preserve"> </w:t>
      </w:r>
      <w:r w:rsidR="00D13D78" w:rsidRPr="009E1F6F">
        <w:rPr>
          <w:rFonts w:cs="Arial"/>
          <w:sz w:val="22"/>
        </w:rPr>
        <w:t xml:space="preserve">не будет обнаружен. Это может привести к ситуации, когда динамика усиления станет такой, что не позволит получить линейной характеристики случайных импульсов ЧР. Во избежание этого, прибор измерения ЧР может оснащаться </w:t>
      </w:r>
      <w:r w:rsidR="00D13D78" w:rsidRPr="009E1F6F">
        <w:rPr>
          <w:rFonts w:cs="Arial"/>
          <w:sz w:val="22"/>
        </w:rPr>
        <w:lastRenderedPageBreak/>
        <w:t>цепями сигнализации для обнаружения нелинейной работы, или же выходной сигнал измерителя ЧР можно визуально контролировать (например, на осциллографе) во время измерения среднего тока кажущ</w:t>
      </w:r>
      <w:r w:rsidR="007A4824">
        <w:rPr>
          <w:rFonts w:cs="Arial"/>
          <w:sz w:val="22"/>
        </w:rPr>
        <w:t>их</w:t>
      </w:r>
      <w:r w:rsidR="00D13D78" w:rsidRPr="009E1F6F">
        <w:rPr>
          <w:rFonts w:cs="Arial"/>
          <w:sz w:val="22"/>
        </w:rPr>
        <w:t>ся заряд</w:t>
      </w:r>
      <w:r w:rsidR="007A4824">
        <w:rPr>
          <w:rFonts w:cs="Arial"/>
          <w:sz w:val="22"/>
        </w:rPr>
        <w:t>ов</w:t>
      </w:r>
      <w:r w:rsidR="00AE0604">
        <w:rPr>
          <w:rFonts w:cs="Arial"/>
          <w:sz w:val="22"/>
        </w:rPr>
        <w:t xml:space="preserve"> ЧР</w:t>
      </w:r>
      <w:r w:rsidR="00D13D78" w:rsidRPr="009E1F6F">
        <w:rPr>
          <w:rFonts w:cs="Arial"/>
          <w:sz w:val="22"/>
        </w:rPr>
        <w:t>.</w:t>
      </w:r>
    </w:p>
    <w:p w14:paraId="25E19757" w14:textId="77777777" w:rsidR="00750456" w:rsidRPr="009E1F6F" w:rsidRDefault="00750456" w:rsidP="00D13D78">
      <w:pPr>
        <w:rPr>
          <w:rFonts w:cs="Arial"/>
          <w:sz w:val="22"/>
        </w:rPr>
      </w:pPr>
    </w:p>
    <w:p w14:paraId="2B73D019" w14:textId="48DFEC4A" w:rsidR="00D13D78" w:rsidRPr="00BE4D58" w:rsidRDefault="00D13D78" w:rsidP="00D13D78">
      <w:pPr>
        <w:pStyle w:val="3"/>
      </w:pPr>
      <w:r w:rsidRPr="00BE4D58">
        <w:t xml:space="preserve">4.5.4 Приборы для измерения мощности ЧР </w:t>
      </w:r>
      <w:r w:rsidRPr="00BE4D58">
        <w:rPr>
          <w:rFonts w:ascii="Times New Roman" w:hAnsi="Times New Roman" w:cs="Times New Roman"/>
          <w:i/>
        </w:rPr>
        <w:t>P</w:t>
      </w:r>
    </w:p>
    <w:p w14:paraId="15031AD6" w14:textId="5178B0EB" w:rsidR="00D13D78" w:rsidRPr="00BE4D58" w:rsidRDefault="00D13D78" w:rsidP="00D13D78">
      <w:r w:rsidRPr="00BE4D58">
        <w:t xml:space="preserve">Для измерения мощности кажущегося заряда ЧР могут </w:t>
      </w:r>
      <w:r w:rsidR="007A4824">
        <w:t xml:space="preserve">быть </w:t>
      </w:r>
      <w:r w:rsidRPr="00BE4D58">
        <w:t>использова</w:t>
      </w:r>
      <w:r w:rsidR="007A4824">
        <w:t>ны</w:t>
      </w:r>
      <w:r w:rsidRPr="00BE4D58">
        <w:t xml:space="preserve"> различные типы испытательных схем и аналоговых приборов. Они, как правило, выполняют оценку суммы </w:t>
      </w:r>
      <w:r w:rsidRPr="00BE4D58">
        <w:rPr>
          <w:rFonts w:ascii="Symbol" w:hAnsi="Symbol"/>
          <w:lang w:val="en-US"/>
        </w:rPr>
        <w:t></w:t>
      </w:r>
      <w:r w:rsidRPr="00BE4D58">
        <w:rPr>
          <w:rFonts w:ascii="Times New Roman" w:hAnsi="Times New Roman" w:cs="Times New Roman"/>
          <w:i/>
        </w:rPr>
        <w:t>q</w:t>
      </w:r>
      <w:r w:rsidRPr="00BE4D58">
        <w:rPr>
          <w:rFonts w:ascii="Times New Roman" w:hAnsi="Times New Roman" w:cs="Times New Roman"/>
          <w:vertAlign w:val="subscript"/>
        </w:rPr>
        <w:t>i</w:t>
      </w:r>
      <w:r w:rsidRPr="00BE4D58">
        <w:t>·</w:t>
      </w:r>
      <w:r w:rsidRPr="00BE4D58">
        <w:rPr>
          <w:rFonts w:ascii="Times New Roman" w:hAnsi="Times New Roman" w:cs="Times New Roman"/>
          <w:i/>
        </w:rPr>
        <w:t>u</w:t>
      </w:r>
      <w:r w:rsidRPr="00BE4D58">
        <w:rPr>
          <w:rFonts w:ascii="Times New Roman" w:hAnsi="Times New Roman" w:cs="Times New Roman"/>
          <w:vertAlign w:val="subscript"/>
        </w:rPr>
        <w:t>i</w:t>
      </w:r>
      <w:r w:rsidRPr="00BE4D58">
        <w:t xml:space="preserve">, которая может быть измерена по площади фигуры на дисплее осциллографа, если оси x-y используются для количественного определения интеграла </w:t>
      </w:r>
      <w:r w:rsidRPr="00BE4D58">
        <w:rPr>
          <w:rFonts w:ascii="Times New Roman" w:hAnsi="Times New Roman" w:cs="Times New Roman"/>
          <w:i/>
        </w:rPr>
        <w:t>q</w:t>
      </w:r>
      <w:r w:rsidRPr="00BE4D58">
        <w:rPr>
          <w:rFonts w:ascii="Times New Roman" w:hAnsi="Times New Roman" w:cs="Times New Roman"/>
          <w:vertAlign w:val="subscript"/>
        </w:rPr>
        <w:t>i</w:t>
      </w:r>
      <w:r w:rsidRPr="00BE4D58">
        <w:t xml:space="preserve"> и </w:t>
      </w:r>
      <w:r w:rsidRPr="00BE4D58">
        <w:rPr>
          <w:rFonts w:ascii="Times New Roman" w:hAnsi="Times New Roman" w:cs="Times New Roman"/>
          <w:i/>
        </w:rPr>
        <w:t>u</w:t>
      </w:r>
      <w:r w:rsidRPr="00BE4D58">
        <w:t>(</w:t>
      </w:r>
      <w:r w:rsidRPr="00BE4D58">
        <w:rPr>
          <w:rFonts w:ascii="Times New Roman" w:hAnsi="Times New Roman" w:cs="Times New Roman"/>
          <w:i/>
        </w:rPr>
        <w:t>t</w:t>
      </w:r>
      <w:r w:rsidRPr="00BE4D58">
        <w:t xml:space="preserve">), соответственно, или с помощью более сложных методов. </w:t>
      </w:r>
      <w:r w:rsidR="00845CDF" w:rsidRPr="00BE4D58">
        <w:t>Градуировка</w:t>
      </w:r>
      <w:r w:rsidR="00845CDF" w:rsidRPr="00BE4D58" w:rsidDel="00845CDF">
        <w:t xml:space="preserve"> </w:t>
      </w:r>
      <w:r w:rsidRPr="00BE4D58">
        <w:t>таких измерительных схем и приборов основана на определении масштабных коэффициентов для прикладываемого напряжения и кажущегося заряда.</w:t>
      </w:r>
    </w:p>
    <w:p w14:paraId="33294FB8" w14:textId="1E085B1D" w:rsidR="00D13D78" w:rsidRPr="00BE4D58" w:rsidRDefault="00D13D78" w:rsidP="00D13D78">
      <w:r w:rsidRPr="00BE4D58">
        <w:t>Мощность ЧР также может быть рассчитана с помощью цифровой обработки.</w:t>
      </w:r>
    </w:p>
    <w:p w14:paraId="52E426BA" w14:textId="77777777" w:rsidR="00D13D78" w:rsidRPr="00BE4D58" w:rsidRDefault="00D13D78" w:rsidP="0003414F">
      <w:pPr>
        <w:pStyle w:val="2"/>
      </w:pPr>
      <w:r w:rsidRPr="00BE4D58">
        <w:t>4.6 Приборы для измерения напряжения радиопомех</w:t>
      </w:r>
    </w:p>
    <w:p w14:paraId="15AE8218" w14:textId="5937A61B" w:rsidR="00D13D78" w:rsidRPr="00BE4D58" w:rsidRDefault="00D13D78" w:rsidP="00D13D78">
      <w:r w:rsidRPr="00BE4D58">
        <w:t xml:space="preserve">Измерители радиопомех представляют собой селективные вольтметры. Приборы в первую очередь предназначены для измерения помех или возмущений в радиосигналах с амплитудной модуляцией. Хотя измерители радиопомех напрямую не указывают ни на одну из величин, определенных в настоящем стандарте, они могут дать представление о значении кажущегося заряда </w:t>
      </w:r>
      <w:r w:rsidRPr="00BE4D58">
        <w:rPr>
          <w:rFonts w:ascii="Times New Roman" w:hAnsi="Times New Roman" w:cs="Times New Roman"/>
          <w:i/>
        </w:rPr>
        <w:t>q</w:t>
      </w:r>
      <w:r w:rsidRPr="00BE4D58">
        <w:t xml:space="preserve"> при использовании с измерительным элементом, имеющим соответствующую характеристику на высоких частотах, и при </w:t>
      </w:r>
      <w:r w:rsidR="00B27277" w:rsidRPr="00BE4D58">
        <w:t>градуировке</w:t>
      </w:r>
      <w:r w:rsidR="00B27277" w:rsidRPr="00BE4D58" w:rsidDel="00B27277">
        <w:t xml:space="preserve"> </w:t>
      </w:r>
      <w:r w:rsidRPr="00BE4D58">
        <w:t>в соответствии с разделом</w:t>
      </w:r>
      <w:r w:rsidR="00F04AF3" w:rsidRPr="00BE4D58">
        <w:t> </w:t>
      </w:r>
      <w:r w:rsidRPr="00BE4D58">
        <w:t>5.</w:t>
      </w:r>
    </w:p>
    <w:p w14:paraId="62C181FF" w14:textId="4544D8E3" w:rsidR="00D13D78" w:rsidRPr="00BE4D58" w:rsidRDefault="00D13D78" w:rsidP="00D13D78">
      <w:r w:rsidRPr="00BE4D58">
        <w:t>Однако из-за квазипиковой схемы измерен</w:t>
      </w:r>
      <w:r w:rsidR="00750456">
        <w:t>ные</w:t>
      </w:r>
      <w:r w:rsidRPr="00BE4D58">
        <w:t xml:space="preserve"> в этом приборе показания чувствительны к скорости повторения импульсов ЧР </w:t>
      </w:r>
      <w:r w:rsidRPr="00BE4D58">
        <w:rPr>
          <w:rFonts w:ascii="Times New Roman" w:hAnsi="Times New Roman" w:cs="Times New Roman"/>
          <w:i/>
        </w:rPr>
        <w:t>n</w:t>
      </w:r>
      <w:r w:rsidRPr="00BE4D58">
        <w:t>.</w:t>
      </w:r>
    </w:p>
    <w:p w14:paraId="34A50514" w14:textId="1503118C" w:rsidR="00D13D78" w:rsidRPr="00BE4D58" w:rsidRDefault="00F04AF3" w:rsidP="00D13D78">
      <w:r w:rsidRPr="00BE4D58">
        <w:t>Д</w:t>
      </w:r>
      <w:r w:rsidR="00D13D78" w:rsidRPr="00BE4D58">
        <w:t>ополнительн</w:t>
      </w:r>
      <w:r w:rsidRPr="00BE4D58">
        <w:t>ая</w:t>
      </w:r>
      <w:r w:rsidR="00D13D78" w:rsidRPr="00BE4D58">
        <w:t xml:space="preserve"> информации </w:t>
      </w:r>
      <w:r w:rsidRPr="00BE4D58">
        <w:t xml:space="preserve">приведена в </w:t>
      </w:r>
      <w:r w:rsidR="00D13D78" w:rsidRPr="00BE4D58">
        <w:t>приложени</w:t>
      </w:r>
      <w:r w:rsidRPr="00BE4D58">
        <w:t>и</w:t>
      </w:r>
      <w:r w:rsidR="00D13D78" w:rsidRPr="00BE4D58">
        <w:t xml:space="preserve"> </w:t>
      </w:r>
      <w:r w:rsidR="00640D09" w:rsidRPr="00BE4D58">
        <w:rPr>
          <w:i/>
        </w:rPr>
        <w:t>Г</w:t>
      </w:r>
      <w:r w:rsidR="00D13D78" w:rsidRPr="00BE4D58">
        <w:t>.</w:t>
      </w:r>
    </w:p>
    <w:p w14:paraId="2F505F39" w14:textId="77777777" w:rsidR="00D13D78" w:rsidRPr="00BE4D58" w:rsidRDefault="00D13D78" w:rsidP="0010085F">
      <w:pPr>
        <w:pStyle w:val="2"/>
      </w:pPr>
      <w:r w:rsidRPr="00BE4D58">
        <w:t>4.7 Приборы для обнаружения ЧР на частоте свыше 1 МГц</w:t>
      </w:r>
    </w:p>
    <w:p w14:paraId="3961DEDB" w14:textId="419C1EE8" w:rsidR="00D13D78" w:rsidRPr="00BE4D58" w:rsidRDefault="00D13D78" w:rsidP="00D13D78">
      <w:r w:rsidRPr="00BE4D58">
        <w:t>Частичные разряды также могут быть обнаружены с помощью осциллографов или других приборов (например, регистраторов переходных процессов, анализаторов спектра) с соответствующими измерительными элементами. Целью применения явля</w:t>
      </w:r>
      <w:r w:rsidR="00750456">
        <w:t>ю</w:t>
      </w:r>
      <w:r w:rsidRPr="00BE4D58">
        <w:t xml:space="preserve">тся измерение и количественная оценка формы или частотного спектра импульсов тока или напряжения частичного разряда на оборудовании с распределенными параметрами, например, в кабелях, вращающихся машинах или распределительных устройствах с газовой изоляцией, </w:t>
      </w:r>
      <w:r w:rsidRPr="00BE4D58">
        <w:lastRenderedPageBreak/>
        <w:t xml:space="preserve">а также предоставление информации о физическом </w:t>
      </w:r>
      <w:r w:rsidR="00252B1E">
        <w:t>механизме</w:t>
      </w:r>
      <w:r w:rsidR="00252B1E" w:rsidRPr="00BE4D58">
        <w:t xml:space="preserve"> </w:t>
      </w:r>
      <w:r w:rsidRPr="00BE4D58">
        <w:t>и происхождении разряда.</w:t>
      </w:r>
    </w:p>
    <w:p w14:paraId="7AAF4688" w14:textId="74D4937C" w:rsidR="00D13D78" w:rsidRDefault="00D13D78" w:rsidP="00D13D78">
      <w:r w:rsidRPr="00BE4D58">
        <w:t>В настоящем стандарте отсутствуют рекомендации по методам измерения и полосе пропускания приборов, которые могут быть использованы в таких исследованиях, поскольку эти методы или приборы, как правило, не позволяют непосредственно количественно определить кажущийся заряд импульсов тока ЧР.</w:t>
      </w:r>
    </w:p>
    <w:p w14:paraId="1A2AEBC5" w14:textId="77777777" w:rsidR="00750456" w:rsidRPr="00BE4D58" w:rsidRDefault="00750456" w:rsidP="00D13D78"/>
    <w:p w14:paraId="5B5A6B81" w14:textId="31CDA9E6" w:rsidR="00730B95" w:rsidRPr="009E1F6F" w:rsidRDefault="0021068C" w:rsidP="00A758C0">
      <w:pPr>
        <w:pStyle w:val="14"/>
        <w:rPr>
          <w:sz w:val="22"/>
          <w:szCs w:val="22"/>
        </w:rPr>
      </w:pPr>
      <w:r w:rsidRPr="009E1F6F">
        <w:rPr>
          <w:spacing w:val="20"/>
          <w:sz w:val="22"/>
          <w:szCs w:val="22"/>
        </w:rPr>
        <w:t>Примечание</w:t>
      </w:r>
      <w:r w:rsidRPr="009E1F6F">
        <w:rPr>
          <w:sz w:val="22"/>
          <w:szCs w:val="22"/>
        </w:rPr>
        <w:t xml:space="preserve"> – </w:t>
      </w:r>
      <w:r w:rsidR="00D13D78" w:rsidRPr="009E1F6F">
        <w:rPr>
          <w:sz w:val="22"/>
          <w:szCs w:val="22"/>
        </w:rPr>
        <w:t>Для дополнительной информации см. [</w:t>
      </w:r>
      <w:r w:rsidR="00024754" w:rsidRPr="00DB02F8">
        <w:rPr>
          <w:sz w:val="22"/>
          <w:szCs w:val="22"/>
        </w:rPr>
        <w:t>1</w:t>
      </w:r>
      <w:r w:rsidR="00D13D78" w:rsidRPr="009E1F6F">
        <w:rPr>
          <w:sz w:val="22"/>
          <w:szCs w:val="22"/>
        </w:rPr>
        <w:t>].</w:t>
      </w:r>
    </w:p>
    <w:p w14:paraId="02741A49" w14:textId="77777777" w:rsidR="00640D09" w:rsidRPr="00BE4D58" w:rsidRDefault="00640D09" w:rsidP="00D13D78">
      <w:pPr>
        <w:rPr>
          <w:rFonts w:eastAsia="MS Mincho"/>
          <w:lang w:eastAsia="ja-JP"/>
        </w:rPr>
      </w:pPr>
    </w:p>
    <w:p w14:paraId="332FF7B8" w14:textId="55C027AC" w:rsidR="006D5415" w:rsidRPr="00BE4D58" w:rsidRDefault="006D5415" w:rsidP="00C16D65">
      <w:pPr>
        <w:pStyle w:val="1"/>
      </w:pPr>
      <w:r w:rsidRPr="00BE4D58">
        <w:t>5</w:t>
      </w:r>
      <w:r w:rsidR="007A647A" w:rsidRPr="00BE4D58">
        <w:rPr>
          <w:lang w:val="en-US"/>
        </w:rPr>
        <w:t> </w:t>
      </w:r>
      <w:r w:rsidR="00B27277" w:rsidRPr="00BE4D58">
        <w:t>Градуировка</w:t>
      </w:r>
      <w:r w:rsidR="007A647A" w:rsidRPr="00BE4D58">
        <w:t xml:space="preserve"> измерительной системы в составе испытательной схемы</w:t>
      </w:r>
    </w:p>
    <w:p w14:paraId="0AA07454" w14:textId="77777777" w:rsidR="007A647A" w:rsidRPr="00BE4D58" w:rsidRDefault="007A647A" w:rsidP="0010085F">
      <w:pPr>
        <w:pStyle w:val="2"/>
      </w:pPr>
      <w:r w:rsidRPr="00BE4D58">
        <w:t>5.1 Общие требования</w:t>
      </w:r>
    </w:p>
    <w:p w14:paraId="4319EFD7" w14:textId="47BEE1A7" w:rsidR="007A647A" w:rsidRPr="00BE4D58" w:rsidRDefault="00B27277" w:rsidP="007A647A">
      <w:r w:rsidRPr="00BE4D58">
        <w:t>Градуировка</w:t>
      </w:r>
      <w:r w:rsidR="007A647A" w:rsidRPr="00BE4D58">
        <w:t xml:space="preserve"> предназначена для проверки способности измерительной системы корректно измерять нормированное значение ЧР.</w:t>
      </w:r>
    </w:p>
    <w:p w14:paraId="5512DC67" w14:textId="4F22B9CD" w:rsidR="007A647A" w:rsidRPr="00BE4D58" w:rsidRDefault="00B27277" w:rsidP="007A647A">
      <w:r w:rsidRPr="00BE4D58">
        <w:t>Градуировка</w:t>
      </w:r>
      <w:r w:rsidR="007A647A" w:rsidRPr="00BE4D58">
        <w:t xml:space="preserve"> системы измерения ЧР в полностью собранной испытательной схеме выполняется для определения масштабного коэффициента </w:t>
      </w:r>
      <w:r w:rsidRPr="00BE4D58">
        <w:rPr>
          <w:rFonts w:ascii="Times New Roman" w:hAnsi="Times New Roman" w:cs="Times New Roman"/>
          <w:i/>
          <w:lang w:val="en-US"/>
        </w:rPr>
        <w:t>K</w:t>
      </w:r>
      <w:r w:rsidR="007A647A" w:rsidRPr="00BE4D58">
        <w:t xml:space="preserve">, необходимого для измерения кажущегося заряда; в большинстве цифровых приборов </w:t>
      </w:r>
      <w:r w:rsidRPr="00BE4D58">
        <w:rPr>
          <w:rFonts w:ascii="Times New Roman" w:hAnsi="Times New Roman" w:cs="Times New Roman"/>
          <w:i/>
          <w:lang w:val="en-US"/>
        </w:rPr>
        <w:t>K</w:t>
      </w:r>
      <w:r w:rsidRPr="00BE4D58">
        <w:t xml:space="preserve"> </w:t>
      </w:r>
      <w:r w:rsidR="007A647A" w:rsidRPr="00BE4D58">
        <w:t xml:space="preserve">обычно рассчитывается автоматически. Поскольку емкость объекта испытаний </w:t>
      </w:r>
      <w:r w:rsidR="007A647A" w:rsidRPr="00BE4D58">
        <w:rPr>
          <w:rFonts w:ascii="Times New Roman" w:hAnsi="Times New Roman" w:cs="Times New Roman"/>
          <w:i/>
        </w:rPr>
        <w:t>C</w:t>
      </w:r>
      <w:r w:rsidR="00280358" w:rsidRPr="00BE4D58">
        <w:rPr>
          <w:rFonts w:ascii="Times New Roman" w:hAnsi="Times New Roman" w:cs="Times New Roman"/>
          <w:vertAlign w:val="subscript"/>
        </w:rPr>
        <w:t>ои</w:t>
      </w:r>
      <w:r w:rsidR="007A647A" w:rsidRPr="00BE4D58">
        <w:t xml:space="preserve"> влияет на характеристики схемы, </w:t>
      </w:r>
      <w:r w:rsidR="004C2ECC" w:rsidRPr="00BE4D58">
        <w:t xml:space="preserve">градуировка </w:t>
      </w:r>
      <w:r w:rsidR="007A647A" w:rsidRPr="00BE4D58">
        <w:t>должна производиться с каждым новым объектом испытаний, за исключением случаев, когда испытания проводят на серии однотипных объектов, где значение емкости отличается от среднего значения не более чем на ±10 %.</w:t>
      </w:r>
    </w:p>
    <w:p w14:paraId="4F9E3854" w14:textId="6AB0B252" w:rsidR="007A647A" w:rsidRPr="00BE4D58" w:rsidRDefault="004C2ECC" w:rsidP="007A647A">
      <w:r w:rsidRPr="00BE4D58">
        <w:t xml:space="preserve">Градуировка </w:t>
      </w:r>
      <w:r w:rsidR="007A647A" w:rsidRPr="00BE4D58">
        <w:t xml:space="preserve">системы измерения ЧР, состоящей из измерительного прибора (приборов) и полной испытательной схемы, включая объект испытаний, выполняют путем подачи кратковременных импульсов тока с известным значением заряда </w:t>
      </w:r>
      <w:r w:rsidR="007A647A" w:rsidRPr="00BE4D58">
        <w:rPr>
          <w:rFonts w:ascii="Times New Roman" w:hAnsi="Times New Roman" w:cs="Times New Roman"/>
          <w:i/>
        </w:rPr>
        <w:t>q</w:t>
      </w:r>
      <w:r w:rsidR="007A647A" w:rsidRPr="00BE4D58">
        <w:rPr>
          <w:rFonts w:ascii="Times New Roman" w:hAnsi="Times New Roman" w:cs="Times New Roman"/>
          <w:vertAlign w:val="subscript"/>
        </w:rPr>
        <w:t>0</w:t>
      </w:r>
      <w:r w:rsidR="007A647A" w:rsidRPr="00BE4D58">
        <w:t xml:space="preserve"> на выводы объекта испытаний (см. рисунок 5). Значение </w:t>
      </w:r>
      <w:r w:rsidR="007A647A" w:rsidRPr="00BE4D58">
        <w:rPr>
          <w:rFonts w:ascii="Times New Roman" w:hAnsi="Times New Roman" w:cs="Times New Roman"/>
          <w:i/>
        </w:rPr>
        <w:t>q</w:t>
      </w:r>
      <w:r w:rsidR="007A647A" w:rsidRPr="00BE4D58">
        <w:rPr>
          <w:rFonts w:ascii="Times New Roman" w:hAnsi="Times New Roman" w:cs="Times New Roman"/>
          <w:vertAlign w:val="subscript"/>
        </w:rPr>
        <w:t>0</w:t>
      </w:r>
      <w:r w:rsidR="007A647A" w:rsidRPr="00BE4D58">
        <w:t xml:space="preserve"> должно быть выбрано по результатам проверки работоспособности </w:t>
      </w:r>
      <w:r w:rsidR="0003414F" w:rsidRPr="00BE4D58">
        <w:rPr>
          <w:rFonts w:eastAsia="Times New Roman" w:cs="Arial"/>
          <w:noProof/>
          <w:spacing w:val="8"/>
          <w:szCs w:val="24"/>
          <w:lang w:eastAsia="zh-CN"/>
        </w:rPr>
        <w:t>градуировочного устройства</w:t>
      </w:r>
      <w:r w:rsidR="0003414F" w:rsidRPr="00BE4D58" w:rsidDel="0003414F">
        <w:t xml:space="preserve"> </w:t>
      </w:r>
      <w:r w:rsidR="007A647A" w:rsidRPr="00BE4D58">
        <w:t>(см.</w:t>
      </w:r>
      <w:r w:rsidR="0003414F" w:rsidRPr="00BE4D58">
        <w:t> </w:t>
      </w:r>
      <w:r w:rsidR="007A647A" w:rsidRPr="00BE4D58">
        <w:t>7.3.3).</w:t>
      </w:r>
    </w:p>
    <w:p w14:paraId="03E3D15A" w14:textId="7681B65D" w:rsidR="007A647A" w:rsidRPr="00BE4D58" w:rsidRDefault="007A647A" w:rsidP="00DA60C2">
      <w:r w:rsidRPr="00BE4D58">
        <w:t xml:space="preserve">Процесс </w:t>
      </w:r>
      <w:r w:rsidR="004C2ECC" w:rsidRPr="00BE4D58">
        <w:t xml:space="preserve">градуировки </w:t>
      </w:r>
      <w:r w:rsidRPr="00BE4D58">
        <w:t xml:space="preserve">действителен только в том случае, если объект испытаний имеет преимущественно </w:t>
      </w:r>
      <w:r w:rsidR="00DA60C2" w:rsidRPr="00DA60C2">
        <w:t xml:space="preserve">емкостные свойства, </w:t>
      </w:r>
      <w:r w:rsidR="00DA60C2" w:rsidRPr="00DA60C2">
        <w:rPr>
          <w:i/>
        </w:rPr>
        <w:t>по крайней мере, в микросекундном диапазоне времени</w:t>
      </w:r>
      <w:r w:rsidR="00DA60C2" w:rsidRPr="00DA60C2">
        <w:t xml:space="preserve"> </w:t>
      </w:r>
      <w:r w:rsidRPr="00BE4D58">
        <w:t xml:space="preserve">(см. </w:t>
      </w:r>
      <w:r w:rsidR="003C2135">
        <w:t>п</w:t>
      </w:r>
      <w:r w:rsidRPr="00BE4D58">
        <w:t>риложение В).</w:t>
      </w:r>
    </w:p>
    <w:p w14:paraId="1D3E04CA" w14:textId="2458EC58" w:rsidR="007A647A" w:rsidRPr="00BE4D58" w:rsidRDefault="007A647A" w:rsidP="0010085F">
      <w:pPr>
        <w:pStyle w:val="2"/>
      </w:pPr>
      <w:r w:rsidRPr="00BE4D58">
        <w:t xml:space="preserve">5.2 Процедура </w:t>
      </w:r>
      <w:r w:rsidR="004C2ECC" w:rsidRPr="00BE4D58">
        <w:t>градуировки</w:t>
      </w:r>
      <w:r w:rsidR="004C2ECC" w:rsidRPr="00BE4D58" w:rsidDel="004C2ECC">
        <w:t xml:space="preserve"> </w:t>
      </w:r>
    </w:p>
    <w:p w14:paraId="7BC735E3" w14:textId="693E0CA3" w:rsidR="007A647A" w:rsidRPr="00BE4D58" w:rsidRDefault="004C2ECC" w:rsidP="007A647A">
      <w:r w:rsidRPr="00BE4D58">
        <w:t>Градуировка</w:t>
      </w:r>
      <w:r w:rsidR="007A647A" w:rsidRPr="00BE4D58">
        <w:t xml:space="preserve"> измерительных систем, предназначенных для измерения кажущегося заряда </w:t>
      </w:r>
      <w:r w:rsidR="007A647A" w:rsidRPr="00BE4D58">
        <w:rPr>
          <w:rFonts w:ascii="Times New Roman" w:hAnsi="Times New Roman" w:cs="Times New Roman"/>
          <w:i/>
        </w:rPr>
        <w:t>q</w:t>
      </w:r>
      <w:r w:rsidR="007A647A" w:rsidRPr="00BE4D58">
        <w:t xml:space="preserve">, должна быть осуществлена путем подачи импульсов тока с </w:t>
      </w:r>
      <w:r w:rsidR="007A647A" w:rsidRPr="00BE4D58">
        <w:lastRenderedPageBreak/>
        <w:t xml:space="preserve">помощью </w:t>
      </w:r>
      <w:r w:rsidR="00643CA6" w:rsidRPr="00BE4D58">
        <w:rPr>
          <w:rFonts w:eastAsia="Times New Roman" w:cs="Arial"/>
          <w:noProof/>
          <w:spacing w:val="8"/>
          <w:szCs w:val="24"/>
          <w:lang w:eastAsia="zh-CN"/>
        </w:rPr>
        <w:t>градуировочного устройства</w:t>
      </w:r>
      <w:r w:rsidR="007A647A" w:rsidRPr="00BE4D58">
        <w:t xml:space="preserve"> согласно 6.2 на выводы объекта испытаний, как показано на рисунке 5. </w:t>
      </w:r>
      <w:r w:rsidRPr="00BE4D58">
        <w:t xml:space="preserve">Градуировка </w:t>
      </w:r>
      <w:r w:rsidR="007A647A" w:rsidRPr="00BE4D58">
        <w:t>должна быть выполнена на уровне, находящ</w:t>
      </w:r>
      <w:r w:rsidR="00DA60C2">
        <w:t>е</w:t>
      </w:r>
      <w:r w:rsidR="007A647A" w:rsidRPr="00BE4D58">
        <w:t>мся в пределах соответствующего диапазона интенсивности ЧР, чтобы обеспечить настолько высокий уровень точности, насколько это возможно на практике.</w:t>
      </w:r>
    </w:p>
    <w:p w14:paraId="7D54CADE" w14:textId="2C7341FB" w:rsidR="00F5023F" w:rsidRPr="00BE4D58" w:rsidRDefault="00F5023F" w:rsidP="00730B95"/>
    <w:tbl>
      <w:tblPr>
        <w:tblW w:w="0" w:type="auto"/>
        <w:tblLook w:val="04A0" w:firstRow="1" w:lastRow="0" w:firstColumn="1" w:lastColumn="0" w:noHBand="0" w:noVBand="1"/>
      </w:tblPr>
      <w:tblGrid>
        <w:gridCol w:w="4703"/>
        <w:gridCol w:w="4651"/>
      </w:tblGrid>
      <w:tr w:rsidR="007A647A" w:rsidRPr="00BE4D58" w14:paraId="25EAB703" w14:textId="77777777" w:rsidTr="00484A0F">
        <w:tc>
          <w:tcPr>
            <w:tcW w:w="5259" w:type="dxa"/>
            <w:vAlign w:val="bottom"/>
          </w:tcPr>
          <w:p w14:paraId="0D8B66A4" w14:textId="1D7C66AB" w:rsidR="007A647A" w:rsidRPr="00BE4D58" w:rsidRDefault="007A647A" w:rsidP="007A647A">
            <w:pPr>
              <w:spacing w:after="120" w:line="240" w:lineRule="atLeast"/>
              <w:ind w:firstLine="0"/>
              <w:jc w:val="center"/>
              <w:rPr>
                <w:rFonts w:eastAsia="Calibri" w:cs="Arial"/>
                <w:b/>
                <w:szCs w:val="24"/>
                <w:lang w:eastAsia="en-US"/>
              </w:rPr>
            </w:pPr>
            <w:r w:rsidRPr="00BE4D58">
              <w:rPr>
                <w:rFonts w:eastAsia="Calibri" w:cs="Arial"/>
                <w:b/>
                <w:noProof/>
                <w:szCs w:val="24"/>
              </w:rPr>
              <w:drawing>
                <wp:inline distT="0" distB="0" distL="0" distR="0" wp14:anchorId="1B821DC2" wp14:editId="27D9A32F">
                  <wp:extent cx="2880000" cy="1588403"/>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80000" cy="1588403"/>
                          </a:xfrm>
                          <a:prstGeom prst="rect">
                            <a:avLst/>
                          </a:prstGeom>
                          <a:noFill/>
                          <a:ln>
                            <a:noFill/>
                          </a:ln>
                        </pic:spPr>
                      </pic:pic>
                    </a:graphicData>
                  </a:graphic>
                </wp:inline>
              </w:drawing>
            </w:r>
          </w:p>
        </w:tc>
        <w:tc>
          <w:tcPr>
            <w:tcW w:w="4369" w:type="dxa"/>
          </w:tcPr>
          <w:p w14:paraId="37ED4E89" w14:textId="7DC24166" w:rsidR="007A647A" w:rsidRPr="00BE4D58" w:rsidRDefault="007A647A" w:rsidP="007A647A">
            <w:pPr>
              <w:spacing w:after="120" w:line="240" w:lineRule="atLeast"/>
              <w:ind w:firstLine="0"/>
              <w:jc w:val="center"/>
              <w:rPr>
                <w:rFonts w:eastAsia="Calibri" w:cs="Arial"/>
                <w:b/>
                <w:szCs w:val="24"/>
                <w:lang w:eastAsia="en-US"/>
              </w:rPr>
            </w:pPr>
            <w:r w:rsidRPr="00BE4D58">
              <w:rPr>
                <w:rFonts w:eastAsia="Calibri" w:cs="Arial"/>
                <w:b/>
                <w:noProof/>
                <w:szCs w:val="24"/>
              </w:rPr>
              <w:drawing>
                <wp:inline distT="0" distB="0" distL="0" distR="0" wp14:anchorId="0E48313A" wp14:editId="1C0AD1C6">
                  <wp:extent cx="2880000" cy="1804233"/>
                  <wp:effectExtent l="0" t="0" r="0" b="571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80000" cy="1804233"/>
                          </a:xfrm>
                          <a:prstGeom prst="rect">
                            <a:avLst/>
                          </a:prstGeom>
                          <a:noFill/>
                          <a:ln>
                            <a:noFill/>
                          </a:ln>
                        </pic:spPr>
                      </pic:pic>
                    </a:graphicData>
                  </a:graphic>
                </wp:inline>
              </w:drawing>
            </w:r>
          </w:p>
        </w:tc>
      </w:tr>
      <w:tr w:rsidR="007A647A" w:rsidRPr="00BE4D58" w14:paraId="7E663005" w14:textId="77777777" w:rsidTr="00484A0F">
        <w:tc>
          <w:tcPr>
            <w:tcW w:w="5259" w:type="dxa"/>
          </w:tcPr>
          <w:p w14:paraId="387BAE61" w14:textId="77777777" w:rsidR="007A647A" w:rsidRPr="00BE4D58" w:rsidRDefault="007A647A" w:rsidP="007A647A">
            <w:pPr>
              <w:spacing w:after="120" w:line="240" w:lineRule="atLeast"/>
              <w:ind w:firstLine="0"/>
              <w:jc w:val="center"/>
              <w:rPr>
                <w:rFonts w:eastAsia="Calibri" w:cs="Arial"/>
                <w:i/>
                <w:szCs w:val="24"/>
                <w:lang w:val="en-US" w:eastAsia="en-US"/>
              </w:rPr>
            </w:pPr>
            <w:r w:rsidRPr="00BE4D58">
              <w:rPr>
                <w:rFonts w:eastAsia="Calibri" w:cs="Arial"/>
                <w:i/>
                <w:szCs w:val="24"/>
                <w:lang w:val="en-US" w:eastAsia="en-US"/>
              </w:rPr>
              <w:t>a</w:t>
            </w:r>
            <w:r w:rsidRPr="00BE4D58">
              <w:rPr>
                <w:rFonts w:eastAsia="Calibri" w:cs="Arial"/>
                <w:szCs w:val="24"/>
                <w:lang w:val="en-US" w:eastAsia="en-US"/>
              </w:rPr>
              <w:t>)</w:t>
            </w:r>
          </w:p>
        </w:tc>
        <w:tc>
          <w:tcPr>
            <w:tcW w:w="4369" w:type="dxa"/>
          </w:tcPr>
          <w:p w14:paraId="7BDD933B" w14:textId="77777777" w:rsidR="007A647A" w:rsidRPr="00BE4D58" w:rsidRDefault="007A647A" w:rsidP="007A647A">
            <w:pPr>
              <w:spacing w:after="120" w:line="240" w:lineRule="atLeast"/>
              <w:ind w:firstLine="0"/>
              <w:jc w:val="center"/>
              <w:rPr>
                <w:rFonts w:eastAsia="Calibri" w:cs="Arial"/>
                <w:szCs w:val="24"/>
                <w:lang w:eastAsia="en-US"/>
              </w:rPr>
            </w:pPr>
            <w:r w:rsidRPr="00BE4D58">
              <w:rPr>
                <w:rFonts w:eastAsia="Calibri" w:cs="Arial"/>
                <w:i/>
                <w:szCs w:val="24"/>
                <w:lang w:eastAsia="en-US"/>
              </w:rPr>
              <w:t>б</w:t>
            </w:r>
            <w:r w:rsidRPr="00BE4D58">
              <w:rPr>
                <w:rFonts w:eastAsia="Calibri" w:cs="Arial"/>
                <w:szCs w:val="24"/>
                <w:lang w:eastAsia="en-US"/>
              </w:rPr>
              <w:t>)</w:t>
            </w:r>
          </w:p>
        </w:tc>
      </w:tr>
      <w:tr w:rsidR="007A647A" w:rsidRPr="00BE4D58" w14:paraId="7B54693F" w14:textId="77777777" w:rsidTr="00484A0F">
        <w:tc>
          <w:tcPr>
            <w:tcW w:w="9628" w:type="dxa"/>
            <w:gridSpan w:val="2"/>
          </w:tcPr>
          <w:p w14:paraId="314D3E1B" w14:textId="2EE3B28D" w:rsidR="007A647A" w:rsidRPr="00BE4D58" w:rsidRDefault="007A647A" w:rsidP="007A647A">
            <w:pPr>
              <w:spacing w:after="120" w:line="240" w:lineRule="atLeast"/>
              <w:ind w:firstLine="0"/>
              <w:jc w:val="center"/>
              <w:rPr>
                <w:rFonts w:eastAsia="Calibri" w:cs="Arial"/>
                <w:szCs w:val="24"/>
                <w:lang w:eastAsia="en-US"/>
              </w:rPr>
            </w:pPr>
            <w:r w:rsidRPr="00BE4D58">
              <w:object w:dxaOrig="14895" w:dyaOrig="6046" w14:anchorId="0CFFC478">
                <v:shape id="_x0000_i1029" type="#_x0000_t75" style="width:467.25pt;height:190.5pt" o:ole="">
                  <v:imagedata r:id="rId33" o:title=""/>
                </v:shape>
                <o:OLEObject Type="Embed" ProgID="Visio.Drawing.15" ShapeID="_x0000_i1029" DrawAspect="Content" ObjectID="_1843893661" r:id="rId34"/>
              </w:object>
            </w:r>
          </w:p>
        </w:tc>
      </w:tr>
      <w:tr w:rsidR="007A647A" w:rsidRPr="00BE4D58" w14:paraId="44A363DC" w14:textId="77777777" w:rsidTr="00484A0F">
        <w:tc>
          <w:tcPr>
            <w:tcW w:w="9628" w:type="dxa"/>
            <w:gridSpan w:val="2"/>
          </w:tcPr>
          <w:p w14:paraId="7056951D" w14:textId="77777777" w:rsidR="007A647A" w:rsidRPr="00BE4D58" w:rsidRDefault="007A647A" w:rsidP="007A647A">
            <w:pPr>
              <w:spacing w:after="120" w:line="240" w:lineRule="atLeast"/>
              <w:ind w:firstLine="0"/>
              <w:jc w:val="center"/>
              <w:rPr>
                <w:rFonts w:eastAsia="Calibri" w:cs="Arial"/>
                <w:i/>
                <w:szCs w:val="24"/>
                <w:lang w:eastAsia="en-US"/>
              </w:rPr>
            </w:pPr>
            <w:r w:rsidRPr="00BE4D58">
              <w:rPr>
                <w:rFonts w:eastAsia="Calibri" w:cs="Arial"/>
                <w:i/>
                <w:szCs w:val="24"/>
                <w:lang w:eastAsia="en-US"/>
              </w:rPr>
              <w:t>в</w:t>
            </w:r>
            <w:r w:rsidRPr="00BE4D58">
              <w:rPr>
                <w:rFonts w:eastAsia="Calibri" w:cs="Arial"/>
                <w:szCs w:val="24"/>
                <w:lang w:eastAsia="en-US"/>
              </w:rPr>
              <w:t>)</w:t>
            </w:r>
          </w:p>
        </w:tc>
      </w:tr>
      <w:tr w:rsidR="007A647A" w:rsidRPr="00BE4D58" w14:paraId="27C4C311" w14:textId="77777777" w:rsidTr="00484A0F">
        <w:tc>
          <w:tcPr>
            <w:tcW w:w="9628" w:type="dxa"/>
            <w:gridSpan w:val="2"/>
          </w:tcPr>
          <w:p w14:paraId="4B3ABF2B" w14:textId="5CA2B430" w:rsidR="007A647A" w:rsidRPr="00BE4D58" w:rsidRDefault="007A647A" w:rsidP="00D733AF">
            <w:pPr>
              <w:spacing w:after="120" w:line="240" w:lineRule="atLeast"/>
              <w:ind w:firstLine="0"/>
              <w:jc w:val="center"/>
              <w:rPr>
                <w:rFonts w:eastAsia="Calibri" w:cs="Arial"/>
                <w:sz w:val="20"/>
                <w:szCs w:val="20"/>
                <w:lang w:eastAsia="en-US"/>
              </w:rPr>
            </w:pPr>
            <w:r w:rsidRPr="00BE4D58">
              <w:rPr>
                <w:rFonts w:ascii="Times New Roman" w:eastAsia="Calibri" w:hAnsi="Times New Roman" w:cs="Times New Roman"/>
                <w:i/>
                <w:sz w:val="20"/>
                <w:szCs w:val="20"/>
                <w:lang w:eastAsia="en-US"/>
              </w:rPr>
              <w:t>U</w:t>
            </w:r>
            <w:r w:rsidRPr="00BE4D58">
              <w:rPr>
                <w:rFonts w:ascii="Times New Roman" w:eastAsia="Calibri" w:hAnsi="Times New Roman" w:cs="Times New Roman"/>
                <w:sz w:val="20"/>
                <w:szCs w:val="20"/>
                <w:vertAlign w:val="subscript"/>
                <w:lang w:eastAsia="en-US"/>
              </w:rPr>
              <w:t>~</w:t>
            </w:r>
            <w:r w:rsidRPr="00BE4D58">
              <w:rPr>
                <w:rFonts w:eastAsia="Calibri" w:cs="Arial"/>
                <w:sz w:val="20"/>
                <w:szCs w:val="20"/>
                <w:lang w:eastAsia="en-US"/>
              </w:rPr>
              <w:t xml:space="preserve"> – источник высокого напряжения; </w:t>
            </w:r>
            <w:r w:rsidRPr="00BE4D58">
              <w:rPr>
                <w:rFonts w:ascii="Times New Roman" w:eastAsia="Calibri" w:hAnsi="Times New Roman" w:cs="Times New Roman"/>
                <w:i/>
                <w:sz w:val="20"/>
                <w:szCs w:val="20"/>
                <w:lang w:eastAsia="en-US"/>
              </w:rPr>
              <w:t>Z</w:t>
            </w:r>
            <w:r w:rsidR="00723D6C" w:rsidRPr="00BE4D58">
              <w:rPr>
                <w:rFonts w:ascii="Times New Roman" w:eastAsia="Calibri" w:hAnsi="Times New Roman" w:cs="Times New Roman"/>
                <w:sz w:val="20"/>
                <w:szCs w:val="20"/>
                <w:vertAlign w:val="subscript"/>
                <w:lang w:eastAsia="en-US"/>
              </w:rPr>
              <w:t>ип</w:t>
            </w:r>
            <w:r w:rsidRPr="00BE4D58">
              <w:rPr>
                <w:rFonts w:eastAsia="Calibri" w:cs="Arial"/>
                <w:sz w:val="20"/>
                <w:szCs w:val="20"/>
                <w:lang w:eastAsia="en-US"/>
              </w:rPr>
              <w:t xml:space="preserve"> – входное сопротивление измерительно</w:t>
            </w:r>
            <w:r w:rsidR="00DC611E" w:rsidRPr="00BE4D58">
              <w:rPr>
                <w:rFonts w:eastAsia="Calibri" w:cs="Arial"/>
                <w:sz w:val="20"/>
                <w:szCs w:val="20"/>
                <w:lang w:eastAsia="en-US"/>
              </w:rPr>
              <w:t>го</w:t>
            </w:r>
            <w:r w:rsidRPr="00BE4D58">
              <w:rPr>
                <w:rFonts w:eastAsia="Calibri" w:cs="Arial"/>
                <w:sz w:val="20"/>
                <w:szCs w:val="20"/>
                <w:lang w:eastAsia="en-US"/>
              </w:rPr>
              <w:t xml:space="preserve"> </w:t>
            </w:r>
            <w:r w:rsidR="00DC611E" w:rsidRPr="00BE4D58">
              <w:rPr>
                <w:rFonts w:eastAsia="Calibri" w:cs="Arial"/>
                <w:sz w:val="20"/>
                <w:szCs w:val="20"/>
                <w:lang w:eastAsia="en-US"/>
              </w:rPr>
              <w:t>прибора (</w:t>
            </w:r>
            <w:r w:rsidRPr="00BE4D58">
              <w:rPr>
                <w:rFonts w:eastAsia="Calibri" w:cs="Arial"/>
                <w:sz w:val="20"/>
                <w:szCs w:val="20"/>
                <w:lang w:eastAsia="en-US"/>
              </w:rPr>
              <w:t>системы</w:t>
            </w:r>
            <w:r w:rsidR="00DC611E" w:rsidRPr="00BE4D58">
              <w:rPr>
                <w:rFonts w:eastAsia="Calibri" w:cs="Arial"/>
                <w:sz w:val="20"/>
                <w:szCs w:val="20"/>
                <w:lang w:eastAsia="en-US"/>
              </w:rPr>
              <w:t>)</w:t>
            </w:r>
            <w:r w:rsidRPr="00BE4D58">
              <w:rPr>
                <w:rFonts w:eastAsia="Calibri" w:cs="Arial"/>
                <w:sz w:val="20"/>
                <w:szCs w:val="20"/>
                <w:lang w:eastAsia="en-US"/>
              </w:rPr>
              <w:t xml:space="preserve">; </w:t>
            </w:r>
            <w:r w:rsidRPr="00BE4D58">
              <w:rPr>
                <w:rFonts w:ascii="Times New Roman" w:eastAsia="Calibri" w:hAnsi="Times New Roman" w:cs="Times New Roman"/>
                <w:i/>
                <w:sz w:val="20"/>
                <w:szCs w:val="20"/>
                <w:lang w:eastAsia="en-US"/>
              </w:rPr>
              <w:t>C</w:t>
            </w:r>
            <w:r w:rsidRPr="00BE4D58">
              <w:rPr>
                <w:rFonts w:ascii="Times New Roman" w:eastAsia="Calibri" w:hAnsi="Times New Roman" w:cs="Times New Roman"/>
                <w:sz w:val="20"/>
                <w:szCs w:val="20"/>
                <w:vertAlign w:val="subscript"/>
                <w:lang w:eastAsia="en-US"/>
              </w:rPr>
              <w:t>к</w:t>
            </w:r>
            <w:r w:rsidRPr="00BE4D58">
              <w:rPr>
                <w:rFonts w:eastAsia="Calibri" w:cs="Arial"/>
                <w:sz w:val="20"/>
                <w:szCs w:val="20"/>
                <w:lang w:eastAsia="en-US"/>
              </w:rPr>
              <w:t xml:space="preserve"> – соединительный кабель; </w:t>
            </w:r>
            <w:r w:rsidRPr="00BE4D58">
              <w:rPr>
                <w:rFonts w:ascii="Times New Roman" w:eastAsia="Calibri" w:hAnsi="Times New Roman" w:cs="Times New Roman"/>
                <w:i/>
                <w:sz w:val="20"/>
                <w:szCs w:val="20"/>
                <w:lang w:eastAsia="en-US"/>
              </w:rPr>
              <w:t>C</w:t>
            </w:r>
            <w:r w:rsidRPr="00BE4D58">
              <w:rPr>
                <w:rFonts w:ascii="Times New Roman" w:eastAsia="Calibri" w:hAnsi="Times New Roman" w:cs="Times New Roman"/>
                <w:sz w:val="20"/>
                <w:szCs w:val="20"/>
                <w:vertAlign w:val="subscript"/>
                <w:lang w:eastAsia="en-US"/>
              </w:rPr>
              <w:t>0</w:t>
            </w:r>
            <w:r w:rsidRPr="00BE4D58">
              <w:rPr>
                <w:rFonts w:eastAsia="Calibri" w:cs="Arial"/>
                <w:sz w:val="20"/>
                <w:szCs w:val="20"/>
                <w:lang w:eastAsia="en-US"/>
              </w:rPr>
              <w:t xml:space="preserve"> – </w:t>
            </w:r>
            <w:r w:rsidR="004C2ECC" w:rsidRPr="00BE4D58">
              <w:rPr>
                <w:rFonts w:eastAsia="Calibri" w:cs="Arial"/>
                <w:sz w:val="20"/>
                <w:szCs w:val="20"/>
                <w:lang w:eastAsia="en-US"/>
              </w:rPr>
              <w:t xml:space="preserve">градуировочный </w:t>
            </w:r>
            <w:r w:rsidRPr="00BE4D58">
              <w:rPr>
                <w:rFonts w:eastAsia="Calibri" w:cs="Arial"/>
                <w:sz w:val="20"/>
                <w:szCs w:val="20"/>
                <w:lang w:eastAsia="en-US"/>
              </w:rPr>
              <w:t xml:space="preserve">конденсатор; </w:t>
            </w:r>
            <w:r w:rsidRPr="00BE4D58">
              <w:rPr>
                <w:rFonts w:ascii="Times New Roman" w:eastAsia="Calibri" w:hAnsi="Times New Roman" w:cs="Times New Roman"/>
                <w:i/>
                <w:sz w:val="20"/>
                <w:szCs w:val="20"/>
                <w:lang w:eastAsia="en-US"/>
              </w:rPr>
              <w:t>Z</w:t>
            </w:r>
            <w:r w:rsidRPr="00BE4D58">
              <w:rPr>
                <w:rFonts w:eastAsia="Calibri" w:cs="Arial"/>
                <w:sz w:val="20"/>
                <w:szCs w:val="20"/>
                <w:lang w:eastAsia="en-US"/>
              </w:rPr>
              <w:t xml:space="preserve"> – блокирующее сопротивление или фильтр; </w:t>
            </w:r>
            <w:r w:rsidRPr="00BE4D58">
              <w:rPr>
                <w:rFonts w:ascii="Times New Roman" w:eastAsia="Calibri" w:hAnsi="Times New Roman" w:cs="Times New Roman"/>
                <w:i/>
                <w:sz w:val="20"/>
                <w:szCs w:val="20"/>
                <w:lang w:eastAsia="en-US"/>
              </w:rPr>
              <w:t>C</w:t>
            </w:r>
            <w:r w:rsidRPr="00BE4D58">
              <w:rPr>
                <w:rFonts w:ascii="Times New Roman" w:eastAsia="Calibri" w:hAnsi="Times New Roman" w:cs="Times New Roman"/>
                <w:sz w:val="20"/>
                <w:szCs w:val="20"/>
                <w:vertAlign w:val="subscript"/>
                <w:lang w:eastAsia="en-US"/>
              </w:rPr>
              <w:t>s</w:t>
            </w:r>
            <w:r w:rsidRPr="00BE4D58">
              <w:rPr>
                <w:rFonts w:eastAsia="Calibri" w:cs="Arial"/>
                <w:sz w:val="20"/>
                <w:szCs w:val="20"/>
                <w:lang w:eastAsia="en-US"/>
              </w:rPr>
              <w:t xml:space="preserve"> – паразитная емкость; </w:t>
            </w:r>
            <w:r w:rsidRPr="00BE4D58">
              <w:rPr>
                <w:rFonts w:ascii="Times New Roman" w:eastAsia="Calibri" w:hAnsi="Times New Roman" w:cs="Times New Roman"/>
                <w:i/>
                <w:sz w:val="20"/>
                <w:szCs w:val="20"/>
                <w:lang w:eastAsia="en-US"/>
              </w:rPr>
              <w:t>C</w:t>
            </w:r>
            <w:r w:rsidR="00280358" w:rsidRPr="00BE4D58">
              <w:rPr>
                <w:rFonts w:ascii="Times New Roman" w:eastAsia="Calibri" w:hAnsi="Times New Roman" w:cs="Times New Roman"/>
                <w:sz w:val="20"/>
                <w:szCs w:val="20"/>
                <w:vertAlign w:val="subscript"/>
                <w:lang w:eastAsia="en-US"/>
              </w:rPr>
              <w:t>ои</w:t>
            </w:r>
            <w:r w:rsidRPr="00BE4D58">
              <w:rPr>
                <w:rFonts w:eastAsia="Calibri" w:cs="Arial"/>
                <w:sz w:val="20"/>
                <w:szCs w:val="20"/>
                <w:lang w:eastAsia="en-US"/>
              </w:rPr>
              <w:t xml:space="preserve"> – объект испытаний; </w:t>
            </w:r>
            <w:r w:rsidRPr="00BE4D58">
              <w:rPr>
                <w:rFonts w:ascii="Times New Roman" w:eastAsia="Calibri" w:hAnsi="Times New Roman" w:cs="Times New Roman"/>
                <w:i/>
                <w:sz w:val="20"/>
                <w:szCs w:val="20"/>
                <w:lang w:eastAsia="en-US"/>
              </w:rPr>
              <w:t>C</w:t>
            </w:r>
            <w:r w:rsidRPr="00BE4D58">
              <w:rPr>
                <w:rFonts w:ascii="Times New Roman" w:eastAsia="Calibri" w:hAnsi="Times New Roman" w:cs="Times New Roman"/>
                <w:sz w:val="20"/>
                <w:szCs w:val="20"/>
                <w:vertAlign w:val="subscript"/>
                <w:lang w:eastAsia="en-US"/>
              </w:rPr>
              <w:t>к</w:t>
            </w:r>
            <w:r w:rsidRPr="00BE4D58">
              <w:rPr>
                <w:rFonts w:eastAsia="Calibri" w:cs="Arial"/>
                <w:sz w:val="20"/>
                <w:szCs w:val="20"/>
                <w:lang w:eastAsia="en-US"/>
              </w:rPr>
              <w:t xml:space="preserve"> – соединительный конденсатор; </w:t>
            </w:r>
            <w:r w:rsidR="00350363" w:rsidRPr="00BE4D58">
              <w:rPr>
                <w:rFonts w:ascii="Times New Roman" w:eastAsia="Calibri" w:hAnsi="Times New Roman" w:cs="Times New Roman"/>
                <w:sz w:val="20"/>
                <w:szCs w:val="20"/>
                <w:lang w:eastAsia="en-US"/>
              </w:rPr>
              <w:t>ИЭ</w:t>
            </w:r>
            <w:r w:rsidR="00EA39B4" w:rsidRPr="00BE4D58">
              <w:rPr>
                <w:rFonts w:eastAsia="Calibri" w:cs="Arial"/>
                <w:sz w:val="20"/>
                <w:szCs w:val="20"/>
                <w:lang w:eastAsia="en-US"/>
              </w:rPr>
              <w:t> </w:t>
            </w:r>
            <w:r w:rsidRPr="00BE4D58">
              <w:rPr>
                <w:rFonts w:eastAsia="Calibri" w:cs="Arial"/>
                <w:sz w:val="20"/>
                <w:szCs w:val="20"/>
                <w:lang w:eastAsia="en-US"/>
              </w:rPr>
              <w:t>– измерительный элемент; ИП – измерительный прибор; G</w:t>
            </w:r>
            <w:r w:rsidR="00DC611E" w:rsidRPr="00BE4D58">
              <w:rPr>
                <w:rFonts w:eastAsia="Calibri" w:cs="Arial"/>
                <w:sz w:val="20"/>
                <w:szCs w:val="20"/>
                <w:lang w:eastAsia="en-US"/>
              </w:rPr>
              <w:t> </w:t>
            </w:r>
            <w:r w:rsidRPr="00BE4D58">
              <w:rPr>
                <w:rFonts w:eastAsia="Calibri" w:cs="Arial"/>
                <w:sz w:val="20"/>
                <w:szCs w:val="20"/>
                <w:lang w:eastAsia="en-US"/>
              </w:rPr>
              <w:t>–</w:t>
            </w:r>
            <w:r w:rsidR="00DC611E" w:rsidRPr="00BE4D58">
              <w:rPr>
                <w:rFonts w:eastAsia="Calibri" w:cs="Arial"/>
                <w:sz w:val="20"/>
                <w:szCs w:val="20"/>
                <w:lang w:eastAsia="en-US"/>
              </w:rPr>
              <w:t> </w:t>
            </w:r>
            <w:r w:rsidRPr="00BE4D58">
              <w:rPr>
                <w:rFonts w:eastAsia="Calibri" w:cs="Arial"/>
                <w:sz w:val="20"/>
                <w:szCs w:val="20"/>
                <w:lang w:eastAsia="en-US"/>
              </w:rPr>
              <w:t>генератор ступенчатых импульсов напряжения.</w:t>
            </w:r>
          </w:p>
        </w:tc>
      </w:tr>
      <w:tr w:rsidR="007A647A" w:rsidRPr="00BE4D58" w14:paraId="31BC6575" w14:textId="77777777" w:rsidTr="00484A0F">
        <w:tc>
          <w:tcPr>
            <w:tcW w:w="9628" w:type="dxa"/>
            <w:gridSpan w:val="2"/>
          </w:tcPr>
          <w:p w14:paraId="427C32F9" w14:textId="3C7FA499" w:rsidR="007A647A" w:rsidRPr="00BE4D58" w:rsidRDefault="007A647A" w:rsidP="00D733AF">
            <w:pPr>
              <w:spacing w:line="240" w:lineRule="auto"/>
              <w:ind w:firstLine="0"/>
              <w:jc w:val="center"/>
              <w:rPr>
                <w:rFonts w:eastAsia="Calibri"/>
                <w:lang w:eastAsia="en-US"/>
              </w:rPr>
            </w:pPr>
            <w:r w:rsidRPr="00BE4D58">
              <w:rPr>
                <w:rFonts w:eastAsia="Calibri"/>
                <w:lang w:eastAsia="en-US"/>
              </w:rPr>
              <w:t xml:space="preserve">Рисунок 5 – Схема </w:t>
            </w:r>
            <w:r w:rsidR="004C2ECC" w:rsidRPr="00BE4D58">
              <w:rPr>
                <w:rFonts w:eastAsia="Calibri"/>
                <w:lang w:eastAsia="en-US"/>
              </w:rPr>
              <w:t xml:space="preserve">градуировки </w:t>
            </w:r>
            <w:r w:rsidRPr="00BE4D58">
              <w:rPr>
                <w:rFonts w:eastAsia="Calibri"/>
                <w:lang w:eastAsia="en-US"/>
              </w:rPr>
              <w:t>всей испытательной установки: с измерительным элементом, включенным последовательно с соединительным конденсатором (</w:t>
            </w:r>
            <w:r w:rsidRPr="00BE4D58">
              <w:rPr>
                <w:rFonts w:eastAsia="Calibri"/>
                <w:i/>
                <w:lang w:eastAsia="en-US"/>
              </w:rPr>
              <w:t>а</w:t>
            </w:r>
            <w:r w:rsidRPr="00BE4D58">
              <w:rPr>
                <w:rFonts w:eastAsia="Calibri"/>
                <w:lang w:eastAsia="en-US"/>
              </w:rPr>
              <w:t>); с измерительным элементом, включенным последовательно с объектом испытаний (</w:t>
            </w:r>
            <w:r w:rsidRPr="00BE4D58">
              <w:rPr>
                <w:rFonts w:eastAsia="Calibri"/>
                <w:i/>
                <w:lang w:eastAsia="en-US"/>
              </w:rPr>
              <w:t>б</w:t>
            </w:r>
            <w:r w:rsidRPr="00BE4D58">
              <w:rPr>
                <w:rFonts w:eastAsia="Calibri"/>
                <w:lang w:eastAsia="en-US"/>
              </w:rPr>
              <w:t xml:space="preserve">); испытательная схема для </w:t>
            </w:r>
            <w:r w:rsidR="001444DB" w:rsidRPr="00BE4D58">
              <w:rPr>
                <w:rFonts w:eastAsia="Calibri"/>
                <w:lang w:eastAsia="en-US"/>
              </w:rPr>
              <w:t xml:space="preserve">градуировки </w:t>
            </w:r>
            <w:r w:rsidRPr="00BE4D58">
              <w:rPr>
                <w:rFonts w:eastAsia="Calibri"/>
                <w:lang w:eastAsia="en-US"/>
              </w:rPr>
              <w:t>и измерения частичных разрядов в комплектных распределительных устройствах элегазовых (КРУЭ) (</w:t>
            </w:r>
            <w:r w:rsidRPr="00BE4D58">
              <w:rPr>
                <w:rFonts w:eastAsia="Calibri"/>
                <w:i/>
                <w:lang w:eastAsia="en-US"/>
              </w:rPr>
              <w:t>в</w:t>
            </w:r>
            <w:r w:rsidRPr="00BE4D58">
              <w:rPr>
                <w:rFonts w:eastAsia="Calibri"/>
                <w:lang w:eastAsia="en-US"/>
              </w:rPr>
              <w:t>)</w:t>
            </w:r>
          </w:p>
        </w:tc>
      </w:tr>
    </w:tbl>
    <w:p w14:paraId="238CFBAB" w14:textId="412F70DB" w:rsidR="007A647A" w:rsidRPr="00BE4D58" w:rsidRDefault="007A647A" w:rsidP="007A647A"/>
    <w:p w14:paraId="093BEF80" w14:textId="41F4D9AA" w:rsidR="00344ED1" w:rsidRPr="00BE4D58" w:rsidRDefault="00344ED1" w:rsidP="00344ED1">
      <w:r w:rsidRPr="00BE4D58">
        <w:t xml:space="preserve">Под соответствующим диапазоном интенсивности ЧР следует понимать диапазон от 50 % до 200 % от нормированной интенсивности ЧР, если нет других </w:t>
      </w:r>
      <w:r w:rsidRPr="00BE4D58">
        <w:lastRenderedPageBreak/>
        <w:t xml:space="preserve">требований. В случаях, когда нормированная интенсивность ЧР близка к уровню шума измерительного прибора и поэтому необходимо проводить </w:t>
      </w:r>
      <w:r w:rsidR="001444DB" w:rsidRPr="00BE4D58">
        <w:t>градуировку</w:t>
      </w:r>
      <w:r w:rsidRPr="00BE4D58">
        <w:t xml:space="preserve">, близкую к уровню шума, следует принимать во внимание, что </w:t>
      </w:r>
      <w:r w:rsidR="001444DB" w:rsidRPr="00BE4D58">
        <w:t xml:space="preserve">градуировочный </w:t>
      </w:r>
      <w:r w:rsidRPr="00BE4D58">
        <w:t xml:space="preserve">сигнал может быть модулирован шумами, что в этом случае </w:t>
      </w:r>
      <w:r w:rsidR="001444DB" w:rsidRPr="00BE4D58">
        <w:t xml:space="preserve">градуировка </w:t>
      </w:r>
      <w:r w:rsidRPr="00BE4D58">
        <w:t xml:space="preserve">действительна только для этой </w:t>
      </w:r>
      <w:r w:rsidR="001444DB" w:rsidRPr="00BE4D58">
        <w:t xml:space="preserve">градуировочной </w:t>
      </w:r>
      <w:r w:rsidRPr="00BE4D58">
        <w:t>интенсивности ЧР.</w:t>
      </w:r>
    </w:p>
    <w:p w14:paraId="5B5FA756" w14:textId="22427D81" w:rsidR="00344ED1" w:rsidRPr="00BE4D58" w:rsidRDefault="00344ED1" w:rsidP="00344ED1">
      <w:r w:rsidRPr="00BE4D58">
        <w:t xml:space="preserve">Поскольку </w:t>
      </w:r>
      <w:r w:rsidR="001444DB" w:rsidRPr="00BE4D58">
        <w:t xml:space="preserve">градуировочный </w:t>
      </w:r>
      <w:r w:rsidRPr="00BE4D58">
        <w:t xml:space="preserve">конденсатор </w:t>
      </w:r>
      <w:r w:rsidRPr="00BE4D58">
        <w:rPr>
          <w:rFonts w:ascii="Times New Roman" w:hAnsi="Times New Roman" w:cs="Times New Roman"/>
          <w:i/>
        </w:rPr>
        <w:t>C</w:t>
      </w:r>
      <w:r w:rsidRPr="00BE4D58">
        <w:rPr>
          <w:rFonts w:ascii="Times New Roman" w:hAnsi="Times New Roman" w:cs="Times New Roman"/>
          <w:vertAlign w:val="subscript"/>
        </w:rPr>
        <w:t>0</w:t>
      </w:r>
      <w:r w:rsidRPr="00BE4D58">
        <w:t xml:space="preserve"> обычно является низковольтным, </w:t>
      </w:r>
      <w:r w:rsidR="001444DB" w:rsidRPr="00BE4D58">
        <w:t xml:space="preserve">градуировку </w:t>
      </w:r>
      <w:r w:rsidRPr="00BE4D58">
        <w:t xml:space="preserve">производят без подачи испытательного напряжения, при этом измерительный прибор должен быть настроен на диапазон частот, в котором будет выполняться измерение ЧР (см. 4.3.3 – 4.3.5). Чтобы </w:t>
      </w:r>
      <w:r w:rsidR="00B72F94" w:rsidRPr="00BE4D58">
        <w:t xml:space="preserve">градуировка </w:t>
      </w:r>
      <w:r w:rsidRPr="00BE4D58">
        <w:t xml:space="preserve">была достоверной, емкость </w:t>
      </w:r>
      <w:r w:rsidR="00B72F94" w:rsidRPr="00BE4D58">
        <w:t xml:space="preserve">градуировочного </w:t>
      </w:r>
      <w:r w:rsidRPr="00BE4D58">
        <w:t xml:space="preserve">конденсатора </w:t>
      </w:r>
      <w:r w:rsidRPr="00BE4D58">
        <w:rPr>
          <w:rFonts w:ascii="Times New Roman" w:hAnsi="Times New Roman" w:cs="Times New Roman"/>
          <w:i/>
        </w:rPr>
        <w:t>C</w:t>
      </w:r>
      <w:r w:rsidRPr="00BE4D58">
        <w:rPr>
          <w:rFonts w:ascii="Times New Roman" w:hAnsi="Times New Roman" w:cs="Times New Roman"/>
          <w:vertAlign w:val="subscript"/>
        </w:rPr>
        <w:t>0</w:t>
      </w:r>
      <w:r w:rsidRPr="00BE4D58">
        <w:t xml:space="preserve"> не должна быть больше 0,1</w:t>
      </w:r>
      <w:r w:rsidRPr="00BE4D58">
        <w:rPr>
          <w:rFonts w:ascii="Times New Roman" w:hAnsi="Times New Roman" w:cs="Times New Roman"/>
          <w:i/>
        </w:rPr>
        <w:t>C</w:t>
      </w:r>
      <w:r w:rsidRPr="00BE4D58">
        <w:rPr>
          <w:rFonts w:ascii="Times New Roman" w:hAnsi="Times New Roman" w:cs="Times New Roman"/>
          <w:vertAlign w:val="subscript"/>
        </w:rPr>
        <w:t>ои</w:t>
      </w:r>
      <w:r w:rsidRPr="00BE4D58">
        <w:t xml:space="preserve">, а измерение ЧР должно выполняться в том же диапазоне частот, что и при </w:t>
      </w:r>
      <w:r w:rsidR="00B72F94" w:rsidRPr="00BE4D58">
        <w:t>градуировке</w:t>
      </w:r>
      <w:r w:rsidRPr="00BE4D58">
        <w:t xml:space="preserve">. При выполнении указанных требований к </w:t>
      </w:r>
      <w:r w:rsidR="00643CA6" w:rsidRPr="00BE4D58">
        <w:rPr>
          <w:rFonts w:eastAsia="Times New Roman" w:cs="Arial"/>
          <w:noProof/>
          <w:spacing w:val="8"/>
          <w:szCs w:val="24"/>
          <w:lang w:eastAsia="zh-CN"/>
        </w:rPr>
        <w:t>градуировочному устройству</w:t>
      </w:r>
      <w:r w:rsidRPr="00BE4D58">
        <w:t xml:space="preserve"> </w:t>
      </w:r>
      <w:r w:rsidR="00B72F94" w:rsidRPr="00BE4D58">
        <w:t xml:space="preserve">градуировочный </w:t>
      </w:r>
      <w:r w:rsidRPr="00BE4D58">
        <w:t xml:space="preserve">импульс эквивалентен однократному ЧР с зарядом </w:t>
      </w:r>
      <w:r w:rsidR="00AD24F7" w:rsidRPr="00BE4D58">
        <w:rPr>
          <w:rFonts w:ascii="Times New Roman" w:hAnsi="Times New Roman" w:cs="Times New Roman"/>
          <w:i/>
        </w:rPr>
        <w:t>q</w:t>
      </w:r>
      <w:r w:rsidR="00AD24F7" w:rsidRPr="00BE4D58">
        <w:rPr>
          <w:rFonts w:ascii="Times New Roman" w:hAnsi="Times New Roman" w:cs="Times New Roman"/>
          <w:vertAlign w:val="subscript"/>
        </w:rPr>
        <w:t>0</w:t>
      </w:r>
      <w:r w:rsidR="00AD24F7" w:rsidRPr="00BE4D58">
        <w:t> </w:t>
      </w:r>
      <w:r w:rsidRPr="00BE4D58">
        <w:t xml:space="preserve">= </w:t>
      </w:r>
      <w:r w:rsidRPr="00BE4D58">
        <w:rPr>
          <w:rFonts w:ascii="Times New Roman" w:hAnsi="Times New Roman" w:cs="Times New Roman"/>
          <w:i/>
        </w:rPr>
        <w:t>U</w:t>
      </w:r>
      <w:r w:rsidRPr="00BE4D58">
        <w:rPr>
          <w:rFonts w:ascii="Times New Roman" w:hAnsi="Times New Roman" w:cs="Times New Roman"/>
          <w:vertAlign w:val="subscript"/>
        </w:rPr>
        <w:t>0·</w:t>
      </w:r>
      <w:r w:rsidRPr="00BE4D58">
        <w:rPr>
          <w:rFonts w:ascii="Times New Roman" w:hAnsi="Times New Roman" w:cs="Times New Roman"/>
          <w:i/>
        </w:rPr>
        <w:t>C</w:t>
      </w:r>
      <w:r w:rsidRPr="00BE4D58">
        <w:rPr>
          <w:rFonts w:ascii="Times New Roman" w:hAnsi="Times New Roman" w:cs="Times New Roman"/>
          <w:vertAlign w:val="subscript"/>
        </w:rPr>
        <w:t>0</w:t>
      </w:r>
      <w:r w:rsidRPr="00BE4D58">
        <w:t>.</w:t>
      </w:r>
    </w:p>
    <w:p w14:paraId="7FA38407" w14:textId="61833980" w:rsidR="00344ED1" w:rsidRPr="00BE4D58" w:rsidRDefault="00AD24F7" w:rsidP="00344ED1">
      <w:r w:rsidRPr="00BE4D58">
        <w:t xml:space="preserve">Градуировочный </w:t>
      </w:r>
      <w:r w:rsidR="00344ED1" w:rsidRPr="00BE4D58">
        <w:t xml:space="preserve">конденсатор </w:t>
      </w:r>
      <w:r w:rsidR="00344ED1" w:rsidRPr="00BE4D58">
        <w:rPr>
          <w:rFonts w:ascii="Times New Roman" w:hAnsi="Times New Roman" w:cs="Times New Roman"/>
          <w:i/>
        </w:rPr>
        <w:t>C</w:t>
      </w:r>
      <w:r w:rsidR="00344ED1" w:rsidRPr="00BE4D58">
        <w:rPr>
          <w:rFonts w:ascii="Times New Roman" w:hAnsi="Times New Roman" w:cs="Times New Roman"/>
          <w:vertAlign w:val="subscript"/>
        </w:rPr>
        <w:t>0</w:t>
      </w:r>
      <w:r w:rsidR="00344ED1" w:rsidRPr="00BE4D58">
        <w:t xml:space="preserve"> необходимо отсоединить перед подачей напряжения на испытательную схему. Однако, если </w:t>
      </w:r>
      <w:r w:rsidR="00643CA6" w:rsidRPr="00BE4D58">
        <w:rPr>
          <w:rFonts w:eastAsia="Times New Roman" w:cs="Arial"/>
          <w:noProof/>
          <w:spacing w:val="8"/>
          <w:szCs w:val="24"/>
          <w:lang w:eastAsia="zh-CN"/>
        </w:rPr>
        <w:t xml:space="preserve">градуировочное устройство </w:t>
      </w:r>
      <w:r w:rsidR="00344ED1" w:rsidRPr="00BE4D58">
        <w:t>является высоковольтным и имеет достаточно низкий уровень помех (см. также разделы 9 и 10), позволяющий измерить нормированную интенсивность ЧР при нормированном испытательном напряжении, он может оставаться включенным в испытательную схему.</w:t>
      </w:r>
    </w:p>
    <w:p w14:paraId="3F0CEF10" w14:textId="7C05385D" w:rsidR="00344ED1" w:rsidRPr="00BE4D58" w:rsidRDefault="00344ED1" w:rsidP="00344ED1">
      <w:r w:rsidRPr="00BE4D58">
        <w:t xml:space="preserve">Допускается применять </w:t>
      </w:r>
      <w:r w:rsidR="00AD24F7" w:rsidRPr="00BE4D58">
        <w:t xml:space="preserve">градуировочный </w:t>
      </w:r>
      <w:r w:rsidRPr="00BE4D58">
        <w:t xml:space="preserve">конденсатор </w:t>
      </w:r>
      <w:r w:rsidRPr="00BE4D58">
        <w:rPr>
          <w:rFonts w:ascii="Times New Roman" w:hAnsi="Times New Roman" w:cs="Times New Roman"/>
          <w:i/>
        </w:rPr>
        <w:t>C</w:t>
      </w:r>
      <w:r w:rsidRPr="00BE4D58">
        <w:rPr>
          <w:rFonts w:ascii="Times New Roman" w:hAnsi="Times New Roman" w:cs="Times New Roman"/>
          <w:vertAlign w:val="subscript"/>
        </w:rPr>
        <w:t>0</w:t>
      </w:r>
      <w:r w:rsidRPr="00BE4D58">
        <w:t xml:space="preserve"> с емкостью 0,1</w:t>
      </w:r>
      <w:r w:rsidRPr="00BE4D58">
        <w:rPr>
          <w:rFonts w:ascii="Times New Roman" w:hAnsi="Times New Roman" w:cs="Times New Roman"/>
          <w:i/>
        </w:rPr>
        <w:t>C</w:t>
      </w:r>
      <w:r w:rsidRPr="00BE4D58">
        <w:rPr>
          <w:rFonts w:ascii="Times New Roman" w:hAnsi="Times New Roman" w:cs="Times New Roman"/>
          <w:vertAlign w:val="subscript"/>
        </w:rPr>
        <w:t>ои</w:t>
      </w:r>
      <w:r w:rsidRPr="00BE4D58">
        <w:t xml:space="preserve"> и более, если градуировочный конденсатор является высоковольтным и будет оставлен подключенным к испытательной схеме.</w:t>
      </w:r>
    </w:p>
    <w:p w14:paraId="6E3C0FA7" w14:textId="20720450" w:rsidR="00344ED1" w:rsidRPr="00BE4D58" w:rsidRDefault="00344ED1" w:rsidP="00344ED1">
      <w:r w:rsidRPr="00BE4D58">
        <w:t xml:space="preserve">В случае если объект испытаний имеет высоту несколько метров, конденсатор </w:t>
      </w:r>
      <w:r w:rsidRPr="00BE4D58">
        <w:rPr>
          <w:rFonts w:ascii="Times New Roman" w:hAnsi="Times New Roman" w:cs="Times New Roman"/>
          <w:i/>
        </w:rPr>
        <w:t>C</w:t>
      </w:r>
      <w:r w:rsidRPr="00BE4D58">
        <w:rPr>
          <w:rFonts w:ascii="Times New Roman" w:hAnsi="Times New Roman" w:cs="Times New Roman"/>
          <w:vertAlign w:val="subscript"/>
        </w:rPr>
        <w:t>0</w:t>
      </w:r>
      <w:r w:rsidRPr="00BE4D58">
        <w:t xml:space="preserve"> должен располагаться максимально близко к высоковольтному выводу объекта испытаний, поскольку паразитная емкость </w:t>
      </w:r>
      <w:r w:rsidRPr="00BE4D58">
        <w:rPr>
          <w:rFonts w:ascii="Times New Roman" w:hAnsi="Times New Roman" w:cs="Times New Roman"/>
          <w:i/>
        </w:rPr>
        <w:t>C</w:t>
      </w:r>
      <w:r w:rsidRPr="00BE4D58">
        <w:rPr>
          <w:rFonts w:ascii="Times New Roman" w:hAnsi="Times New Roman" w:cs="Times New Roman"/>
          <w:vertAlign w:val="subscript"/>
        </w:rPr>
        <w:t>s</w:t>
      </w:r>
      <w:r w:rsidRPr="00BE4D58">
        <w:t xml:space="preserve"> (показана на рисунках 5</w:t>
      </w:r>
      <w:r w:rsidR="001038D4">
        <w:t xml:space="preserve">, </w:t>
      </w:r>
      <w:r w:rsidRPr="00BE4D58">
        <w:rPr>
          <w:i/>
        </w:rPr>
        <w:t>a</w:t>
      </w:r>
      <w:r w:rsidRPr="00BE4D58">
        <w:t>) и 5</w:t>
      </w:r>
      <w:r w:rsidR="001038D4">
        <w:t xml:space="preserve">, </w:t>
      </w:r>
      <w:r w:rsidRPr="00BE4D58">
        <w:rPr>
          <w:i/>
        </w:rPr>
        <w:t>б</w:t>
      </w:r>
      <w:r w:rsidRPr="00BE4D58">
        <w:t xml:space="preserve">)) может привести к возникновению недопустимой погрешности измерения. Если </w:t>
      </w:r>
      <w:r w:rsidR="00B03972" w:rsidRPr="00BE4D58">
        <w:t xml:space="preserve">градуировочный </w:t>
      </w:r>
      <w:r w:rsidRPr="00BE4D58">
        <w:t xml:space="preserve">генератор </w:t>
      </w:r>
      <w:r w:rsidRPr="00BE4D58">
        <w:rPr>
          <w:i/>
        </w:rPr>
        <w:t>G</w:t>
      </w:r>
      <w:r w:rsidRPr="00BE4D58">
        <w:t xml:space="preserve"> и конденсатор </w:t>
      </w:r>
      <w:r w:rsidRPr="00BE4D58">
        <w:rPr>
          <w:rFonts w:ascii="Times New Roman" w:hAnsi="Times New Roman" w:cs="Times New Roman"/>
          <w:i/>
        </w:rPr>
        <w:t>C</w:t>
      </w:r>
      <w:r w:rsidRPr="00BE4D58">
        <w:rPr>
          <w:rFonts w:ascii="Times New Roman" w:hAnsi="Times New Roman" w:cs="Times New Roman"/>
          <w:vertAlign w:val="subscript"/>
        </w:rPr>
        <w:t>0</w:t>
      </w:r>
      <w:r w:rsidRPr="00BE4D58">
        <w:t xml:space="preserve"> сгруппированы в единый блок, то он должен подсоединяться короткой перемычкой как можно ближе к высоковольтному выводу. Кроме того, заземляющий проводник (например, выполненный в виде плоской медной ленты) должен иметь достаточно низкую индуктивность, чтобы избежать искажения </w:t>
      </w:r>
      <w:r w:rsidR="00AD24F7" w:rsidRPr="00BE4D58">
        <w:t xml:space="preserve">градуировочного </w:t>
      </w:r>
      <w:r w:rsidRPr="00BE4D58">
        <w:t>импульса и гарантировать нормированное время нарастания ступенчатого импульса напряжения.</w:t>
      </w:r>
    </w:p>
    <w:p w14:paraId="11316784" w14:textId="3338D2F2" w:rsidR="00344ED1" w:rsidRPr="00BE4D58" w:rsidRDefault="00344ED1" w:rsidP="00344ED1">
      <w:r w:rsidRPr="00BE4D58">
        <w:lastRenderedPageBreak/>
        <w:t xml:space="preserve">Если </w:t>
      </w:r>
      <w:r w:rsidR="00AD24F7" w:rsidRPr="00BE4D58">
        <w:t xml:space="preserve">градуировочный </w:t>
      </w:r>
      <w:r w:rsidRPr="00BE4D58">
        <w:t xml:space="preserve">генератор </w:t>
      </w:r>
      <w:r w:rsidRPr="00BE4D58">
        <w:rPr>
          <w:i/>
        </w:rPr>
        <w:t>G</w:t>
      </w:r>
      <w:r w:rsidRPr="00BE4D58">
        <w:t xml:space="preserve"> и </w:t>
      </w:r>
      <w:r w:rsidR="00AD24F7" w:rsidRPr="00BE4D58">
        <w:t xml:space="preserve">градуировочный </w:t>
      </w:r>
      <w:r w:rsidRPr="00BE4D58">
        <w:t xml:space="preserve">конденсатор </w:t>
      </w:r>
      <w:r w:rsidRPr="00BE4D58">
        <w:rPr>
          <w:rFonts w:ascii="Times New Roman" w:hAnsi="Times New Roman" w:cs="Times New Roman"/>
          <w:i/>
        </w:rPr>
        <w:t>C</w:t>
      </w:r>
      <w:r w:rsidRPr="00BE4D58">
        <w:rPr>
          <w:rFonts w:ascii="Times New Roman" w:hAnsi="Times New Roman" w:cs="Times New Roman"/>
          <w:vertAlign w:val="subscript"/>
        </w:rPr>
        <w:t>0</w:t>
      </w:r>
      <w:r w:rsidRPr="00BE4D58">
        <w:t xml:space="preserve"> не объединены в один блок, то соединительный кабель между генератором ступенчатых импульсов напряжения и конденсатором </w:t>
      </w:r>
      <w:r w:rsidRPr="00BE4D58">
        <w:rPr>
          <w:rFonts w:ascii="Times New Roman" w:hAnsi="Times New Roman" w:cs="Times New Roman"/>
          <w:i/>
        </w:rPr>
        <w:t>C</w:t>
      </w:r>
      <w:r w:rsidRPr="00BE4D58">
        <w:rPr>
          <w:rFonts w:ascii="Times New Roman" w:hAnsi="Times New Roman" w:cs="Times New Roman"/>
          <w:vertAlign w:val="subscript"/>
        </w:rPr>
        <w:t>0</w:t>
      </w:r>
      <w:r w:rsidRPr="00BE4D58">
        <w:t xml:space="preserve"> должен быть экранирован и снабжен соответствующими переходниками, чтобы избежать искажения ступенчатого импульса напряжения (см. 6.1 и рисунок 6).</w:t>
      </w:r>
    </w:p>
    <w:p w14:paraId="2F5CF185" w14:textId="3382B3BD" w:rsidR="00344ED1" w:rsidRDefault="00344ED1" w:rsidP="00344ED1">
      <w:r w:rsidRPr="00BE4D58">
        <w:t xml:space="preserve">Для крупногабаритных объектов испытаний длина соединительных проводов между </w:t>
      </w:r>
      <w:r w:rsidR="00643CA6" w:rsidRPr="00BE4D58">
        <w:rPr>
          <w:rFonts w:eastAsia="Times New Roman" w:cs="Arial"/>
          <w:noProof/>
          <w:spacing w:val="8"/>
          <w:szCs w:val="24"/>
          <w:lang w:eastAsia="zh-CN"/>
        </w:rPr>
        <w:t>градуировочным устройством</w:t>
      </w:r>
      <w:r w:rsidR="00643CA6" w:rsidRPr="00BE4D58" w:rsidDel="00643CA6">
        <w:t xml:space="preserve"> </w:t>
      </w:r>
      <w:r w:rsidRPr="00BE4D58">
        <w:t xml:space="preserve">и выводами объекта испытаний может быть свыше несколько метров. Поэтому не весь заряд может быть передан от </w:t>
      </w:r>
      <w:r w:rsidR="00874FE0" w:rsidRPr="00BE4D58">
        <w:rPr>
          <w:rFonts w:eastAsia="Times New Roman" w:cs="Arial"/>
          <w:noProof/>
          <w:spacing w:val="8"/>
          <w:szCs w:val="24"/>
          <w:lang w:eastAsia="zh-CN"/>
        </w:rPr>
        <w:t>градуировочного устройства</w:t>
      </w:r>
      <w:r w:rsidR="00874FE0" w:rsidRPr="00BE4D58" w:rsidDel="00874FE0">
        <w:t xml:space="preserve"> </w:t>
      </w:r>
      <w:r w:rsidRPr="00BE4D58">
        <w:t xml:space="preserve">к объекту из-за наличия паразитных емкостей. Допустимая погрешность измерений </w:t>
      </w:r>
      <w:r w:rsidR="009E1F6F" w:rsidRPr="00DB02F8">
        <w:rPr>
          <w:i/>
        </w:rPr>
        <w:t>может быть установлена в стандартах на отдельные виды оборудования</w:t>
      </w:r>
      <w:r w:rsidRPr="00DB02F8">
        <w:rPr>
          <w:i/>
        </w:rPr>
        <w:t>.</w:t>
      </w:r>
    </w:p>
    <w:p w14:paraId="3C494C79" w14:textId="77777777" w:rsidR="004A6711" w:rsidRPr="00BE4D58" w:rsidRDefault="004A6711" w:rsidP="00344ED1"/>
    <w:p w14:paraId="38ADBE2F" w14:textId="10883C84" w:rsidR="00191E02" w:rsidRDefault="007A647A" w:rsidP="007A647A">
      <w:pPr>
        <w:rPr>
          <w:rFonts w:cs="Arial"/>
          <w:spacing w:val="40"/>
          <w:sz w:val="22"/>
        </w:rPr>
      </w:pPr>
      <w:r w:rsidRPr="0034084F">
        <w:rPr>
          <w:rFonts w:cs="Arial"/>
          <w:spacing w:val="40"/>
          <w:sz w:val="22"/>
        </w:rPr>
        <w:t>Примечани</w:t>
      </w:r>
      <w:r w:rsidR="00191E02">
        <w:rPr>
          <w:rFonts w:cs="Arial"/>
          <w:spacing w:val="40"/>
          <w:sz w:val="22"/>
        </w:rPr>
        <w:t>я</w:t>
      </w:r>
    </w:p>
    <w:p w14:paraId="729F9181" w14:textId="54C8FB6C" w:rsidR="007A647A" w:rsidRDefault="00191E02" w:rsidP="007A647A">
      <w:pPr>
        <w:rPr>
          <w:rFonts w:cs="Arial"/>
          <w:sz w:val="22"/>
        </w:rPr>
      </w:pPr>
      <w:r>
        <w:rPr>
          <w:rFonts w:cs="Arial"/>
          <w:spacing w:val="40"/>
          <w:sz w:val="22"/>
        </w:rPr>
        <w:t xml:space="preserve">1 </w:t>
      </w:r>
      <w:r w:rsidR="007A647A" w:rsidRPr="0034084F">
        <w:rPr>
          <w:rFonts w:cs="Arial"/>
          <w:sz w:val="22"/>
        </w:rPr>
        <w:t xml:space="preserve">Чувствительность измерения частичных разрядов, как описано в 5.2, определяется соотношением емкостей </w:t>
      </w:r>
      <w:r w:rsidR="007A647A" w:rsidRPr="0034084F">
        <w:rPr>
          <w:rFonts w:cs="Arial"/>
          <w:i/>
          <w:sz w:val="22"/>
        </w:rPr>
        <w:t>C</w:t>
      </w:r>
      <w:r w:rsidR="007A647A" w:rsidRPr="0034084F">
        <w:rPr>
          <w:rFonts w:cs="Arial"/>
          <w:sz w:val="22"/>
          <w:vertAlign w:val="subscript"/>
        </w:rPr>
        <w:t>К</w:t>
      </w:r>
      <w:r w:rsidR="007A647A" w:rsidRPr="0034084F">
        <w:rPr>
          <w:rFonts w:cs="Arial"/>
          <w:sz w:val="22"/>
        </w:rPr>
        <w:t xml:space="preserve">, </w:t>
      </w:r>
      <w:r w:rsidR="007A647A" w:rsidRPr="0034084F">
        <w:rPr>
          <w:rFonts w:cs="Arial"/>
          <w:i/>
          <w:sz w:val="22"/>
        </w:rPr>
        <w:t>C</w:t>
      </w:r>
      <w:r w:rsidR="007A647A" w:rsidRPr="0034084F">
        <w:rPr>
          <w:rFonts w:cs="Arial"/>
          <w:sz w:val="22"/>
          <w:vertAlign w:val="subscript"/>
        </w:rPr>
        <w:t>0</w:t>
      </w:r>
      <w:r w:rsidR="007A647A" w:rsidRPr="0034084F">
        <w:rPr>
          <w:rFonts w:cs="Arial"/>
          <w:sz w:val="22"/>
        </w:rPr>
        <w:t xml:space="preserve"> и </w:t>
      </w:r>
      <w:r w:rsidR="007A647A" w:rsidRPr="0034084F">
        <w:rPr>
          <w:rFonts w:cs="Arial"/>
          <w:i/>
          <w:sz w:val="22"/>
        </w:rPr>
        <w:t>C</w:t>
      </w:r>
      <w:r w:rsidR="00280358" w:rsidRPr="0034084F">
        <w:rPr>
          <w:rFonts w:cs="Arial"/>
          <w:sz w:val="22"/>
          <w:vertAlign w:val="subscript"/>
        </w:rPr>
        <w:t>ои</w:t>
      </w:r>
      <w:r w:rsidR="007A647A" w:rsidRPr="0034084F">
        <w:rPr>
          <w:rFonts w:cs="Arial"/>
          <w:sz w:val="22"/>
        </w:rPr>
        <w:t xml:space="preserve"> испытуемого отсека или компонентов КРУЭ.</w:t>
      </w:r>
    </w:p>
    <w:p w14:paraId="3D6248DC" w14:textId="64F828A2" w:rsidR="00191E02" w:rsidRPr="00191E02" w:rsidRDefault="00191E02" w:rsidP="002F402D">
      <w:pPr>
        <w:rPr>
          <w:rFonts w:cs="Arial"/>
          <w:i/>
          <w:sz w:val="22"/>
        </w:rPr>
      </w:pPr>
      <w:r w:rsidRPr="00191E02">
        <w:rPr>
          <w:rFonts w:cs="Arial"/>
          <w:i/>
          <w:sz w:val="22"/>
        </w:rPr>
        <w:t xml:space="preserve">2 В цепи протекания градуировочного импульса тока </w:t>
      </w:r>
      <w:r w:rsidR="002F402D">
        <w:rPr>
          <w:rFonts w:cs="Arial"/>
          <w:i/>
          <w:sz w:val="22"/>
        </w:rPr>
        <w:t>возможно появление резонансных колебаний, вызванных взаимодействием индуктивности</w:t>
      </w:r>
      <w:r w:rsidRPr="00191E02">
        <w:rPr>
          <w:rFonts w:cs="Arial"/>
          <w:i/>
          <w:sz w:val="22"/>
        </w:rPr>
        <w:t xml:space="preserve"> полосы заземления градуировочного устройства с суммарной емкостью градуировочного конденсатора и паразитных емкостей. При переполюсовке тока устройство градуировки может ограничить инжекцию градуировочного заряда в испытуемый объект.</w:t>
      </w:r>
    </w:p>
    <w:p w14:paraId="5DB8D2BE" w14:textId="02E0B703" w:rsidR="007A647A" w:rsidRPr="00BE4D58" w:rsidRDefault="007A647A" w:rsidP="00730B95"/>
    <w:p w14:paraId="6DCA379E" w14:textId="43397278" w:rsidR="00EE6B99" w:rsidRPr="00BE4D58" w:rsidRDefault="00EE6B99" w:rsidP="00C16D65">
      <w:pPr>
        <w:pStyle w:val="1"/>
      </w:pPr>
      <w:r w:rsidRPr="00BE4D58">
        <w:t xml:space="preserve">6 </w:t>
      </w:r>
      <w:r w:rsidR="009577BD" w:rsidRPr="00BE4D58">
        <w:t>Градуировочные устройства</w:t>
      </w:r>
    </w:p>
    <w:p w14:paraId="519D806C" w14:textId="1C5F0E9C" w:rsidR="007A647A" w:rsidRPr="00BE4D58" w:rsidRDefault="007A647A" w:rsidP="007A647A"/>
    <w:p w14:paraId="18BA7CC2" w14:textId="77777777" w:rsidR="007A647A" w:rsidRPr="00BE4D58" w:rsidRDefault="007A647A" w:rsidP="00BD5FA5">
      <w:pPr>
        <w:pStyle w:val="2"/>
      </w:pPr>
      <w:r w:rsidRPr="00BE4D58">
        <w:t>6.1 Общие сведения</w:t>
      </w:r>
    </w:p>
    <w:p w14:paraId="31597691" w14:textId="6F44F343" w:rsidR="007A647A" w:rsidRPr="00BE4D58" w:rsidRDefault="00657BFF" w:rsidP="0034084F">
      <w:pPr>
        <w:rPr>
          <w:rFonts w:cs="Arial"/>
          <w:position w:val="-4"/>
          <w:szCs w:val="24"/>
        </w:rPr>
      </w:pPr>
      <w:r w:rsidRPr="00BE4D58">
        <w:t xml:space="preserve">Градуировочные </w:t>
      </w:r>
      <w:r w:rsidR="007A647A" w:rsidRPr="00BE4D58">
        <w:t xml:space="preserve">импульсы тока обычно получают от </w:t>
      </w:r>
      <w:r w:rsidRPr="00BE4D58">
        <w:t>градуировочного устройства</w:t>
      </w:r>
      <w:r w:rsidR="007A647A" w:rsidRPr="00BE4D58">
        <w:t>, котор</w:t>
      </w:r>
      <w:r w:rsidRPr="00BE4D58">
        <w:t>ое</w:t>
      </w:r>
      <w:r w:rsidR="007A647A" w:rsidRPr="00BE4D58">
        <w:t xml:space="preserve"> состоит из </w:t>
      </w:r>
      <w:r w:rsidRPr="00BE4D58">
        <w:t xml:space="preserve">генератора </w:t>
      </w:r>
      <w:r w:rsidR="007A647A" w:rsidRPr="00BE4D58">
        <w:t>ступенчатых</w:t>
      </w:r>
      <w:r w:rsidR="007A647A" w:rsidRPr="00BE4D58" w:rsidDel="000D527D">
        <w:t xml:space="preserve"> </w:t>
      </w:r>
      <w:r w:rsidR="007A647A" w:rsidRPr="00BE4D58">
        <w:t xml:space="preserve">импульсов напряжения с максимальным значением </w:t>
      </w:r>
      <w:r w:rsidR="007A647A" w:rsidRPr="00BE4D58">
        <w:rPr>
          <w:rFonts w:ascii="Times New Roman" w:hAnsi="Times New Roman" w:cs="Times New Roman"/>
          <w:i/>
        </w:rPr>
        <w:t>U</w:t>
      </w:r>
      <w:r w:rsidR="007A647A" w:rsidRPr="00BE4D58">
        <w:rPr>
          <w:rFonts w:ascii="Times New Roman" w:hAnsi="Times New Roman" w:cs="Times New Roman"/>
          <w:vertAlign w:val="subscript"/>
        </w:rPr>
        <w:t>0</w:t>
      </w:r>
      <w:r w:rsidRPr="00BE4D58">
        <w:rPr>
          <w:rFonts w:ascii="Times New Roman" w:hAnsi="Times New Roman" w:cs="Times New Roman"/>
        </w:rPr>
        <w:t xml:space="preserve"> (</w:t>
      </w:r>
      <w:r w:rsidRPr="00BE4D58">
        <w:t>градуировочного генератора</w:t>
      </w:r>
      <w:r w:rsidRPr="00BE4D58">
        <w:rPr>
          <w:rFonts w:ascii="Times New Roman" w:hAnsi="Times New Roman" w:cs="Times New Roman"/>
        </w:rPr>
        <w:t>)</w:t>
      </w:r>
      <w:r w:rsidR="007A647A" w:rsidRPr="00BE4D58">
        <w:t xml:space="preserve">, соединенного последовательно с </w:t>
      </w:r>
      <w:r w:rsidR="009E79F4" w:rsidRPr="00BE4D58">
        <w:t xml:space="preserve">градуировочным </w:t>
      </w:r>
      <w:r w:rsidR="007A647A" w:rsidRPr="00BE4D58">
        <w:t xml:space="preserve">конденсатором </w:t>
      </w:r>
      <w:r w:rsidR="007A647A" w:rsidRPr="00BE4D58">
        <w:rPr>
          <w:rFonts w:ascii="Times New Roman" w:hAnsi="Times New Roman" w:cs="Times New Roman"/>
          <w:i/>
        </w:rPr>
        <w:t>C</w:t>
      </w:r>
      <w:r w:rsidR="007A647A" w:rsidRPr="00BE4D58">
        <w:rPr>
          <w:rFonts w:ascii="Times New Roman" w:hAnsi="Times New Roman" w:cs="Times New Roman"/>
          <w:vertAlign w:val="subscript"/>
        </w:rPr>
        <w:t>0</w:t>
      </w:r>
      <w:r w:rsidR="007A647A" w:rsidRPr="00BE4D58">
        <w:t xml:space="preserve">, так чтобы </w:t>
      </w:r>
      <w:r w:rsidR="007257B8" w:rsidRPr="00BE4D58">
        <w:t xml:space="preserve">градуировочные </w:t>
      </w:r>
      <w:r w:rsidR="007A647A" w:rsidRPr="00BE4D58">
        <w:t>импульсы имели заряд</w:t>
      </w:r>
      <w:r w:rsidR="004D728D" w:rsidRPr="00BE4D58">
        <w:t xml:space="preserve"> </w:t>
      </w:r>
      <w:r w:rsidR="007A647A" w:rsidRPr="00BE4D58">
        <w:t>повторяющ</w:t>
      </w:r>
      <w:r w:rsidR="004D728D" w:rsidRPr="00BE4D58">
        <w:t>егося</w:t>
      </w:r>
      <w:r w:rsidR="007A647A" w:rsidRPr="00BE4D58">
        <w:t xml:space="preserve"> значени</w:t>
      </w:r>
      <w:r w:rsidR="004D728D" w:rsidRPr="00BE4D58">
        <w:t>я</w:t>
      </w:r>
      <w:r w:rsidR="00E50644">
        <w:rPr>
          <w:rFonts w:ascii="Times New Roman" w:hAnsi="Times New Roman"/>
          <w:i/>
          <w:szCs w:val="24"/>
        </w:rPr>
        <w:t xml:space="preserve"> </w:t>
      </w:r>
      <w:r w:rsidR="007A647A" w:rsidRPr="00BE4D58">
        <w:rPr>
          <w:rFonts w:ascii="Times New Roman" w:hAnsi="Times New Roman"/>
          <w:i/>
          <w:szCs w:val="24"/>
        </w:rPr>
        <w:t>q</w:t>
      </w:r>
      <w:r w:rsidR="007A647A" w:rsidRPr="00BE4D58">
        <w:rPr>
          <w:rFonts w:ascii="Times New Roman" w:hAnsi="Times New Roman"/>
          <w:position w:val="-4"/>
          <w:szCs w:val="24"/>
          <w:vertAlign w:val="subscript"/>
        </w:rPr>
        <w:t>0</w:t>
      </w:r>
      <w:r w:rsidR="007A647A" w:rsidRPr="00BE4D58">
        <w:rPr>
          <w:rFonts w:cs="Arial"/>
          <w:i/>
          <w:szCs w:val="24"/>
        </w:rPr>
        <w:t xml:space="preserve"> = </w:t>
      </w:r>
      <w:r w:rsidR="007A647A" w:rsidRPr="00BE4D58">
        <w:rPr>
          <w:rFonts w:ascii="Times New Roman" w:hAnsi="Times New Roman"/>
          <w:i/>
          <w:szCs w:val="24"/>
        </w:rPr>
        <w:t>U</w:t>
      </w:r>
      <w:r w:rsidR="007A647A" w:rsidRPr="00BE4D58">
        <w:rPr>
          <w:rFonts w:ascii="Times New Roman" w:hAnsi="Times New Roman"/>
          <w:position w:val="-4"/>
          <w:szCs w:val="24"/>
          <w:vertAlign w:val="subscript"/>
        </w:rPr>
        <w:t>0</w:t>
      </w:r>
      <w:r w:rsidR="007A647A" w:rsidRPr="00BE4D58">
        <w:rPr>
          <w:rFonts w:cs="Arial"/>
          <w:i/>
          <w:szCs w:val="24"/>
        </w:rPr>
        <w:t xml:space="preserve"> </w:t>
      </w:r>
      <w:r w:rsidR="007A647A" w:rsidRPr="00BE4D58">
        <w:rPr>
          <w:rFonts w:ascii="Times New Roman" w:hAnsi="Times New Roman"/>
          <w:i/>
          <w:szCs w:val="24"/>
        </w:rPr>
        <w:t>C</w:t>
      </w:r>
      <w:r w:rsidR="007A647A" w:rsidRPr="00BE4D58">
        <w:rPr>
          <w:rFonts w:ascii="Times New Roman" w:hAnsi="Times New Roman"/>
          <w:position w:val="-4"/>
          <w:szCs w:val="24"/>
          <w:vertAlign w:val="subscript"/>
        </w:rPr>
        <w:t>0</w:t>
      </w:r>
      <w:r w:rsidR="007A647A" w:rsidRPr="00BE4D58">
        <w:rPr>
          <w:rFonts w:cs="Arial"/>
          <w:position w:val="-4"/>
          <w:szCs w:val="24"/>
        </w:rPr>
        <w:t>.</w:t>
      </w:r>
    </w:p>
    <w:p w14:paraId="5026713E" w14:textId="240A46A0" w:rsidR="007A647A" w:rsidRPr="00BE4D58" w:rsidRDefault="007A647A" w:rsidP="007A647A">
      <w:r w:rsidRPr="00BE4D58">
        <w:t xml:space="preserve">На практике невозможно получить идеальные ступенчатые импульсы напряжения. Другие формы импульса, имеющие малое время нарастания </w:t>
      </w:r>
      <w:r w:rsidRPr="00BE4D58">
        <w:rPr>
          <w:rFonts w:ascii="Times New Roman" w:hAnsi="Times New Roman" w:cs="Times New Roman"/>
          <w:i/>
        </w:rPr>
        <w:t>t</w:t>
      </w:r>
      <w:r w:rsidRPr="00BE4D58">
        <w:rPr>
          <w:rFonts w:ascii="Times New Roman" w:hAnsi="Times New Roman" w:cs="Times New Roman"/>
          <w:vertAlign w:val="subscript"/>
        </w:rPr>
        <w:t>ф</w:t>
      </w:r>
      <w:r w:rsidRPr="00BE4D58">
        <w:t xml:space="preserve"> (время нарастания напряжения от 10 % до 90 % максимального значения) и время спада</w:t>
      </w:r>
      <w:r w:rsidRPr="00BE4D58">
        <w:rPr>
          <w:i/>
        </w:rPr>
        <w:t xml:space="preserve"> t</w:t>
      </w:r>
      <w:r w:rsidRPr="00BE4D58">
        <w:rPr>
          <w:vertAlign w:val="subscript"/>
        </w:rPr>
        <w:t>и</w:t>
      </w:r>
      <w:r w:rsidRPr="00BE4D58">
        <w:t xml:space="preserve"> (время спада напряжения от 90 % до 10 % максимального значения), могут нести </w:t>
      </w:r>
      <w:r w:rsidRPr="00BE4D58">
        <w:lastRenderedPageBreak/>
        <w:t xml:space="preserve">такой же заряд, но реакция различных измерительных систем или испытательных схем может отличаться из-за ошибки интегрирования, вызванной увеличением длительности </w:t>
      </w:r>
      <w:r w:rsidR="003B601A" w:rsidRPr="00BE4D58">
        <w:t xml:space="preserve">градуировочных </w:t>
      </w:r>
      <w:r w:rsidRPr="00BE4D58">
        <w:t>импульсов тока.</w:t>
      </w:r>
    </w:p>
    <w:p w14:paraId="6DD325D2" w14:textId="43354062" w:rsidR="007A647A" w:rsidRPr="00BE4D58" w:rsidRDefault="007A647A" w:rsidP="007A647A">
      <w:r w:rsidRPr="00BE4D58">
        <w:t>Параметры, характеризующие значение униполярного ступенчатого импульса напряжени</w:t>
      </w:r>
      <w:r w:rsidR="00E50644">
        <w:t>я</w:t>
      </w:r>
      <w:r w:rsidRPr="00BE4D58">
        <w:t xml:space="preserve"> </w:t>
      </w:r>
      <w:r w:rsidRPr="00BE4D58">
        <w:rPr>
          <w:rFonts w:ascii="Times New Roman" w:hAnsi="Times New Roman" w:cs="Times New Roman"/>
          <w:i/>
        </w:rPr>
        <w:t>U</w:t>
      </w:r>
      <w:r w:rsidRPr="00BE4D58">
        <w:rPr>
          <w:rFonts w:ascii="Times New Roman" w:hAnsi="Times New Roman" w:cs="Times New Roman"/>
          <w:vertAlign w:val="subscript"/>
        </w:rPr>
        <w:t>0</w:t>
      </w:r>
      <w:r w:rsidRPr="00BE4D58">
        <w:t xml:space="preserve"> (то есть генератор ступенчатых импульсов напряжения </w:t>
      </w:r>
      <w:r w:rsidRPr="00BE4D58">
        <w:rPr>
          <w:lang w:val="en-US"/>
        </w:rPr>
        <w:t>G</w:t>
      </w:r>
      <w:r w:rsidRPr="00BE4D58">
        <w:t xml:space="preserve"> и включенный последовательно с ним конденсатор </w:t>
      </w:r>
      <w:r w:rsidRPr="00BE4D58">
        <w:rPr>
          <w:rFonts w:ascii="Times New Roman" w:hAnsi="Times New Roman" w:cs="Times New Roman"/>
          <w:i/>
          <w:lang w:val="en-US"/>
        </w:rPr>
        <w:t>C</w:t>
      </w:r>
      <w:r w:rsidRPr="00BE4D58">
        <w:rPr>
          <w:rFonts w:ascii="Times New Roman" w:hAnsi="Times New Roman" w:cs="Times New Roman"/>
          <w:vertAlign w:val="subscript"/>
        </w:rPr>
        <w:t>0</w:t>
      </w:r>
      <w:r w:rsidRPr="00BE4D58">
        <w:t>) должны удовлетворять следующим условиям (см. рисунок 6).</w:t>
      </w:r>
    </w:p>
    <w:p w14:paraId="03379791" w14:textId="6CF3D0EE" w:rsidR="00430729" w:rsidRPr="00BE4D58" w:rsidRDefault="00430729" w:rsidP="00430729">
      <w:r w:rsidRPr="00BE4D58">
        <w:t xml:space="preserve">Время нарастания напряжения: </w:t>
      </w:r>
      <w:r w:rsidRPr="00BE4D58">
        <w:rPr>
          <w:rFonts w:ascii="Times New Roman" w:hAnsi="Times New Roman" w:cs="Times New Roman"/>
          <w:i/>
        </w:rPr>
        <w:t>t</w:t>
      </w:r>
      <w:r w:rsidRPr="00BE4D58">
        <w:rPr>
          <w:rFonts w:ascii="Times New Roman" w:hAnsi="Times New Roman" w:cs="Times New Roman"/>
          <w:vertAlign w:val="subscript"/>
        </w:rPr>
        <w:t>r</w:t>
      </w:r>
      <w:r w:rsidRPr="00BE4D58">
        <w:t xml:space="preserve"> не более 60 нс</w:t>
      </w:r>
      <w:r w:rsidR="00E50644">
        <w:t>.</w:t>
      </w:r>
    </w:p>
    <w:p w14:paraId="06BE4A34" w14:textId="70C680CF" w:rsidR="00430729" w:rsidRPr="00E50644" w:rsidRDefault="00430729" w:rsidP="00430729">
      <w:pPr>
        <w:rPr>
          <w:rFonts w:cs="Arial"/>
        </w:rPr>
      </w:pPr>
      <w:r w:rsidRPr="00BE4D58">
        <w:t xml:space="preserve">Время достижения установившегося </w:t>
      </w:r>
      <w:r w:rsidRPr="00E50644">
        <w:rPr>
          <w:rFonts w:cs="Arial"/>
        </w:rPr>
        <w:t xml:space="preserve">состояния: </w:t>
      </w:r>
      <w:r w:rsidRPr="0034084F">
        <w:rPr>
          <w:rFonts w:cs="Arial"/>
          <w:i/>
        </w:rPr>
        <w:t>t</w:t>
      </w:r>
      <w:r w:rsidRPr="0034084F">
        <w:rPr>
          <w:rFonts w:cs="Arial"/>
          <w:vertAlign w:val="subscript"/>
        </w:rPr>
        <w:t>s</w:t>
      </w:r>
      <w:r w:rsidR="00E50644">
        <w:rPr>
          <w:rFonts w:cs="Arial"/>
          <w:vertAlign w:val="subscript"/>
        </w:rPr>
        <w:t xml:space="preserve"> </w:t>
      </w:r>
      <w:r w:rsidRPr="0034084F">
        <w:rPr>
          <w:rFonts w:cs="Arial"/>
        </w:rPr>
        <w:t>не более 200 нс</w:t>
      </w:r>
      <w:r w:rsidR="00E50644">
        <w:rPr>
          <w:rFonts w:cs="Arial"/>
        </w:rPr>
        <w:t>.</w:t>
      </w:r>
    </w:p>
    <w:p w14:paraId="4D316D08" w14:textId="0A4886D4" w:rsidR="00430729" w:rsidRPr="00BE4D58" w:rsidRDefault="00430729" w:rsidP="00430729">
      <w:r w:rsidRPr="00BE4D58">
        <w:t>Длительность (время затухания) ступенчатого импульса напряжения: </w:t>
      </w:r>
      <w:r w:rsidRPr="00BE4D58">
        <w:rPr>
          <w:rFonts w:ascii="Times New Roman" w:hAnsi="Times New Roman" w:cs="Times New Roman"/>
          <w:i/>
          <w:lang w:val="en-US"/>
        </w:rPr>
        <w:t>t</w:t>
      </w:r>
      <w:r w:rsidRPr="00BE4D58">
        <w:rPr>
          <w:rFonts w:ascii="Times New Roman" w:hAnsi="Times New Roman" w:cs="Times New Roman"/>
          <w:vertAlign w:val="subscript"/>
          <w:lang w:val="en-US"/>
        </w:rPr>
        <w:t>d</w:t>
      </w:r>
      <w:r w:rsidRPr="00BE4D58">
        <w:rPr>
          <w:rFonts w:ascii="Times New Roman" w:hAnsi="Times New Roman" w:cs="Times New Roman"/>
          <w:vertAlign w:val="subscript"/>
        </w:rPr>
        <w:t xml:space="preserve"> </w:t>
      </w:r>
      <w:r w:rsidRPr="00BE4D58">
        <w:t>не менее 5 мкс</w:t>
      </w:r>
      <w:r w:rsidR="00E50644">
        <w:t>.</w:t>
      </w:r>
    </w:p>
    <w:p w14:paraId="7C30A8F4" w14:textId="1B692FC9" w:rsidR="00430729" w:rsidRPr="00BE4D58" w:rsidRDefault="00430729" w:rsidP="00430729">
      <w:r w:rsidRPr="00BE4D58">
        <w:t xml:space="preserve">Отклонения напряжения между моментами времени </w:t>
      </w:r>
      <w:r w:rsidRPr="00BE4D58">
        <w:rPr>
          <w:rFonts w:ascii="Times New Roman" w:hAnsi="Times New Roman" w:cs="Times New Roman"/>
          <w:i/>
          <w:lang w:val="en-US"/>
        </w:rPr>
        <w:t>t</w:t>
      </w:r>
      <w:r w:rsidRPr="00BE4D58">
        <w:rPr>
          <w:rFonts w:ascii="Times New Roman" w:hAnsi="Times New Roman" w:cs="Times New Roman"/>
          <w:vertAlign w:val="subscript"/>
          <w:lang w:val="en-US"/>
        </w:rPr>
        <w:t>s</w:t>
      </w:r>
      <w:r w:rsidRPr="00BE4D58">
        <w:t xml:space="preserve"> и </w:t>
      </w:r>
      <w:r w:rsidRPr="00BE4D58">
        <w:rPr>
          <w:rFonts w:ascii="Times New Roman" w:hAnsi="Times New Roman" w:cs="Times New Roman"/>
          <w:i/>
          <w:lang w:val="en-US"/>
        </w:rPr>
        <w:t>t</w:t>
      </w:r>
      <w:r w:rsidRPr="00BE4D58">
        <w:rPr>
          <w:rFonts w:ascii="Times New Roman" w:hAnsi="Times New Roman" w:cs="Times New Roman"/>
          <w:vertAlign w:val="subscript"/>
          <w:lang w:val="en-US"/>
        </w:rPr>
        <w:t>d</w:t>
      </w:r>
      <w:r w:rsidRPr="00BE4D58">
        <w:t xml:space="preserve">: </w:t>
      </w:r>
      <w:r w:rsidRPr="00BE4D58">
        <w:rPr>
          <w:i/>
        </w:rPr>
        <w:t>∆</w:t>
      </w:r>
      <w:r w:rsidRPr="00BE4D58">
        <w:rPr>
          <w:rFonts w:ascii="Times New Roman" w:hAnsi="Times New Roman" w:cs="Times New Roman"/>
          <w:i/>
        </w:rPr>
        <w:t>U</w:t>
      </w:r>
      <w:r w:rsidRPr="00BE4D58">
        <w:rPr>
          <w:i/>
        </w:rPr>
        <w:t xml:space="preserve"> </w:t>
      </w:r>
      <w:r w:rsidRPr="00BE4D58">
        <w:t>не более 0,03·</w:t>
      </w:r>
      <w:r w:rsidRPr="00BE4D58">
        <w:rPr>
          <w:rFonts w:ascii="Times New Roman" w:hAnsi="Times New Roman" w:cs="Times New Roman"/>
          <w:i/>
        </w:rPr>
        <w:t>U</w:t>
      </w:r>
      <w:r w:rsidRPr="00BE4D58">
        <w:rPr>
          <w:rFonts w:ascii="Times New Roman" w:hAnsi="Times New Roman" w:cs="Times New Roman"/>
          <w:vertAlign w:val="subscript"/>
        </w:rPr>
        <w:t>0</w:t>
      </w:r>
      <w:r w:rsidR="00E50644">
        <w:rPr>
          <w:rFonts w:ascii="Times New Roman" w:hAnsi="Times New Roman" w:cs="Times New Roman"/>
        </w:rPr>
        <w:t>.</w:t>
      </w:r>
    </w:p>
    <w:p w14:paraId="71CEA07C" w14:textId="2EDB4DC0" w:rsidR="00430729" w:rsidRPr="00BE4D58" w:rsidRDefault="00430729" w:rsidP="00430729">
      <w:r w:rsidRPr="00BE4D58">
        <w:t>Время спада напряжения (интервал времени до момента достижения значения 0,1·</w:t>
      </w:r>
      <w:r w:rsidRPr="00BE4D58">
        <w:rPr>
          <w:rFonts w:ascii="Times New Roman" w:hAnsi="Times New Roman" w:cs="Times New Roman"/>
          <w:i/>
          <w:lang w:val="en-US"/>
        </w:rPr>
        <w:t>U</w:t>
      </w:r>
      <w:r w:rsidRPr="00BE4D58">
        <w:rPr>
          <w:rFonts w:ascii="Times New Roman" w:hAnsi="Times New Roman" w:cs="Times New Roman"/>
          <w:vertAlign w:val="subscript"/>
        </w:rPr>
        <w:t>0</w:t>
      </w:r>
      <w:r w:rsidRPr="00BE4D58">
        <w:t xml:space="preserve">): </w:t>
      </w:r>
      <w:r w:rsidRPr="00BE4D58">
        <w:rPr>
          <w:rFonts w:ascii="Times New Roman" w:hAnsi="Times New Roman" w:cs="Times New Roman"/>
          <w:i/>
          <w:lang w:val="en-US"/>
        </w:rPr>
        <w:t>t</w:t>
      </w:r>
      <w:r w:rsidRPr="00BE4D58">
        <w:rPr>
          <w:vertAlign w:val="subscript"/>
        </w:rPr>
        <w:t>с</w:t>
      </w:r>
      <w:r w:rsidRPr="00BE4D58">
        <w:t> не менее 100 мкс.</w:t>
      </w:r>
    </w:p>
    <w:p w14:paraId="56EF1138" w14:textId="77777777" w:rsidR="00430729" w:rsidRPr="00BE4D58" w:rsidRDefault="00430729" w:rsidP="007A647A"/>
    <w:tbl>
      <w:tblPr>
        <w:tblW w:w="0" w:type="auto"/>
        <w:tblLook w:val="04A0" w:firstRow="1" w:lastRow="0" w:firstColumn="1" w:lastColumn="0" w:noHBand="0" w:noVBand="1"/>
      </w:tblPr>
      <w:tblGrid>
        <w:gridCol w:w="9354"/>
      </w:tblGrid>
      <w:tr w:rsidR="00430729" w:rsidRPr="00BE4D58" w14:paraId="1028BD88" w14:textId="77777777" w:rsidTr="00484A0F">
        <w:tc>
          <w:tcPr>
            <w:tcW w:w="9628" w:type="dxa"/>
          </w:tcPr>
          <w:p w14:paraId="62AC89A0" w14:textId="74DB07CF" w:rsidR="00430729" w:rsidRPr="00BE4D58" w:rsidRDefault="00430729" w:rsidP="00430729">
            <w:pPr>
              <w:spacing w:line="240" w:lineRule="atLeast"/>
              <w:ind w:firstLine="0"/>
              <w:jc w:val="center"/>
              <w:rPr>
                <w:rFonts w:cs="Arial"/>
                <w:szCs w:val="24"/>
              </w:rPr>
            </w:pPr>
            <w:r w:rsidRPr="00BE4D58">
              <w:rPr>
                <w:rFonts w:cs="Arial"/>
                <w:noProof/>
                <w:szCs w:val="24"/>
              </w:rPr>
              <w:drawing>
                <wp:inline distT="0" distB="0" distL="0" distR="0" wp14:anchorId="2AF21837" wp14:editId="7F3D7C6B">
                  <wp:extent cx="5931535" cy="3084830"/>
                  <wp:effectExtent l="0" t="0" r="0" b="127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31535" cy="3084830"/>
                          </a:xfrm>
                          <a:prstGeom prst="rect">
                            <a:avLst/>
                          </a:prstGeom>
                          <a:noFill/>
                          <a:ln>
                            <a:noFill/>
                          </a:ln>
                        </pic:spPr>
                      </pic:pic>
                    </a:graphicData>
                  </a:graphic>
                </wp:inline>
              </w:drawing>
            </w:r>
          </w:p>
        </w:tc>
      </w:tr>
      <w:tr w:rsidR="00430729" w:rsidRPr="00BE4D58" w14:paraId="2825DC74" w14:textId="77777777" w:rsidTr="00484A0F">
        <w:tc>
          <w:tcPr>
            <w:tcW w:w="9628" w:type="dxa"/>
          </w:tcPr>
          <w:p w14:paraId="5CD5B6E3" w14:textId="0423978B" w:rsidR="00430729" w:rsidRPr="00BE4D58" w:rsidRDefault="00430729" w:rsidP="00430729">
            <w:pPr>
              <w:spacing w:line="240" w:lineRule="auto"/>
              <w:ind w:firstLine="0"/>
              <w:jc w:val="center"/>
              <w:rPr>
                <w:rFonts w:cs="Arial"/>
                <w:sz w:val="20"/>
                <w:szCs w:val="24"/>
              </w:rPr>
            </w:pPr>
            <w:r w:rsidRPr="00BE4D58">
              <w:rPr>
                <w:rFonts w:ascii="Times New Roman" w:hAnsi="Times New Roman" w:cs="Times New Roman"/>
                <w:i/>
                <w:sz w:val="20"/>
                <w:szCs w:val="24"/>
              </w:rPr>
              <w:t>U</w:t>
            </w:r>
            <w:r w:rsidRPr="00BE4D58">
              <w:rPr>
                <w:rFonts w:ascii="Times New Roman" w:hAnsi="Times New Roman" w:cs="Times New Roman"/>
                <w:sz w:val="20"/>
                <w:szCs w:val="24"/>
                <w:vertAlign w:val="subscript"/>
              </w:rPr>
              <w:t>0</w:t>
            </w:r>
            <w:r w:rsidRPr="00BE4D58">
              <w:rPr>
                <w:rFonts w:cs="Arial"/>
                <w:sz w:val="20"/>
                <w:szCs w:val="24"/>
              </w:rPr>
              <w:t xml:space="preserve"> – значение напряжения ступенчатого импульса; </w:t>
            </w:r>
            <w:r w:rsidRPr="00BE4D58">
              <w:rPr>
                <w:rFonts w:ascii="Times New Roman" w:hAnsi="Times New Roman" w:cs="Times New Roman"/>
                <w:i/>
                <w:sz w:val="20"/>
                <w:szCs w:val="24"/>
              </w:rPr>
              <w:t>t</w:t>
            </w:r>
            <w:r w:rsidRPr="00BE4D58">
              <w:rPr>
                <w:rFonts w:ascii="Times New Roman" w:hAnsi="Times New Roman" w:cs="Times New Roman"/>
                <w:sz w:val="20"/>
                <w:szCs w:val="24"/>
                <w:vertAlign w:val="subscript"/>
              </w:rPr>
              <w:t>0</w:t>
            </w:r>
            <w:r w:rsidRPr="00BE4D58">
              <w:rPr>
                <w:rFonts w:cs="Arial"/>
                <w:sz w:val="20"/>
                <w:szCs w:val="24"/>
              </w:rPr>
              <w:t xml:space="preserve"> – время начала сигнала; </w:t>
            </w:r>
            <w:r w:rsidRPr="00BE4D58">
              <w:rPr>
                <w:rFonts w:ascii="Times New Roman" w:hAnsi="Times New Roman" w:cs="Times New Roman"/>
                <w:i/>
                <w:sz w:val="20"/>
                <w:szCs w:val="24"/>
              </w:rPr>
              <w:t>t</w:t>
            </w:r>
            <w:r w:rsidRPr="00BE4D58">
              <w:rPr>
                <w:rFonts w:ascii="Times New Roman" w:hAnsi="Times New Roman" w:cs="Times New Roman"/>
                <w:sz w:val="20"/>
                <w:szCs w:val="24"/>
                <w:vertAlign w:val="subscript"/>
              </w:rPr>
              <w:t>ф</w:t>
            </w:r>
            <w:r w:rsidRPr="00BE4D58">
              <w:rPr>
                <w:rFonts w:cs="Arial"/>
                <w:sz w:val="20"/>
                <w:szCs w:val="24"/>
              </w:rPr>
              <w:t xml:space="preserve"> – время нарастания ступенчатого импульса напряжения; </w:t>
            </w:r>
            <w:r w:rsidRPr="00BE4D58">
              <w:rPr>
                <w:rFonts w:ascii="Times New Roman" w:hAnsi="Times New Roman" w:cs="Times New Roman"/>
                <w:i/>
                <w:sz w:val="20"/>
                <w:szCs w:val="24"/>
              </w:rPr>
              <w:t>t</w:t>
            </w:r>
            <w:r w:rsidRPr="00BE4D58">
              <w:rPr>
                <w:rFonts w:ascii="Times New Roman" w:hAnsi="Times New Roman" w:cs="Times New Roman"/>
                <w:sz w:val="20"/>
                <w:szCs w:val="24"/>
                <w:vertAlign w:val="subscript"/>
              </w:rPr>
              <w:t>у</w:t>
            </w:r>
            <w:r w:rsidRPr="00BE4D58">
              <w:rPr>
                <w:rFonts w:cs="Arial"/>
                <w:sz w:val="20"/>
                <w:szCs w:val="24"/>
              </w:rPr>
              <w:t xml:space="preserve"> – время достижения установившегося напряжения; </w:t>
            </w:r>
            <w:r w:rsidRPr="00BE4D58">
              <w:rPr>
                <w:rFonts w:ascii="Times New Roman" w:hAnsi="Times New Roman" w:cs="Times New Roman"/>
                <w:i/>
                <w:sz w:val="20"/>
                <w:szCs w:val="24"/>
              </w:rPr>
              <w:t>t</w:t>
            </w:r>
            <w:r w:rsidRPr="00BE4D58">
              <w:rPr>
                <w:rFonts w:ascii="Times New Roman" w:hAnsi="Times New Roman" w:cs="Times New Roman"/>
                <w:sz w:val="20"/>
                <w:szCs w:val="24"/>
                <w:vertAlign w:val="subscript"/>
              </w:rPr>
              <w:t>и</w:t>
            </w:r>
            <w:r w:rsidRPr="00BE4D58">
              <w:rPr>
                <w:rFonts w:cs="Arial"/>
                <w:sz w:val="20"/>
                <w:szCs w:val="24"/>
              </w:rPr>
              <w:t xml:space="preserve"> – длительность (время затухания) ступенчатого импульса напряжения; (</w:t>
            </w:r>
            <w:r w:rsidRPr="00BE4D58">
              <w:rPr>
                <w:rFonts w:ascii="Times New Roman" w:hAnsi="Times New Roman" w:cs="Times New Roman"/>
                <w:i/>
                <w:sz w:val="20"/>
                <w:szCs w:val="24"/>
              </w:rPr>
              <w:t>t</w:t>
            </w:r>
            <w:r w:rsidRPr="00BE4D58">
              <w:rPr>
                <w:rFonts w:ascii="Times New Roman" w:hAnsi="Times New Roman" w:cs="Times New Roman"/>
                <w:sz w:val="20"/>
                <w:szCs w:val="24"/>
                <w:vertAlign w:val="subscript"/>
              </w:rPr>
              <w:t>и</w:t>
            </w:r>
            <w:r w:rsidRPr="00BE4D58">
              <w:rPr>
                <w:rFonts w:cs="Arial"/>
                <w:sz w:val="20"/>
                <w:szCs w:val="24"/>
              </w:rPr>
              <w:t xml:space="preserve"> − </w:t>
            </w:r>
            <w:r w:rsidRPr="00BE4D58">
              <w:rPr>
                <w:rFonts w:ascii="Times New Roman" w:hAnsi="Times New Roman" w:cs="Times New Roman"/>
                <w:i/>
                <w:sz w:val="20"/>
                <w:szCs w:val="24"/>
              </w:rPr>
              <w:t>t</w:t>
            </w:r>
            <w:r w:rsidRPr="00BE4D58">
              <w:rPr>
                <w:rFonts w:ascii="Times New Roman" w:hAnsi="Times New Roman" w:cs="Times New Roman"/>
                <w:sz w:val="20"/>
                <w:szCs w:val="24"/>
                <w:vertAlign w:val="subscript"/>
              </w:rPr>
              <w:t>у</w:t>
            </w:r>
            <w:r w:rsidRPr="00BE4D58">
              <w:rPr>
                <w:rFonts w:cs="Arial"/>
                <w:sz w:val="20"/>
                <w:szCs w:val="24"/>
              </w:rPr>
              <w:t>) – длительность установившегося напряжения; ∆</w:t>
            </w:r>
            <w:r w:rsidRPr="00BE4D58">
              <w:rPr>
                <w:rFonts w:ascii="Times New Roman" w:hAnsi="Times New Roman" w:cs="Times New Roman"/>
                <w:i/>
                <w:sz w:val="20"/>
                <w:szCs w:val="24"/>
              </w:rPr>
              <w:t>U</w:t>
            </w:r>
            <w:r w:rsidRPr="00BE4D58">
              <w:rPr>
                <w:rFonts w:cs="Arial"/>
                <w:sz w:val="20"/>
                <w:szCs w:val="24"/>
              </w:rPr>
              <w:t xml:space="preserve"> – абсолютное отклонение напряжения от значения </w:t>
            </w:r>
            <w:r w:rsidRPr="00BE4D58">
              <w:rPr>
                <w:rFonts w:ascii="Times New Roman" w:hAnsi="Times New Roman" w:cs="Times New Roman"/>
                <w:i/>
                <w:sz w:val="20"/>
                <w:szCs w:val="24"/>
              </w:rPr>
              <w:t>U</w:t>
            </w:r>
            <w:r w:rsidRPr="00BE4D58">
              <w:rPr>
                <w:rFonts w:ascii="Times New Roman" w:hAnsi="Times New Roman" w:cs="Times New Roman"/>
                <w:sz w:val="20"/>
                <w:szCs w:val="24"/>
                <w:vertAlign w:val="subscript"/>
              </w:rPr>
              <w:t>0</w:t>
            </w:r>
            <w:r w:rsidRPr="00BE4D58">
              <w:rPr>
                <w:rFonts w:cs="Arial"/>
                <w:sz w:val="20"/>
                <w:szCs w:val="24"/>
              </w:rPr>
              <w:t xml:space="preserve">; </w:t>
            </w:r>
            <w:r w:rsidRPr="00BE4D58">
              <w:rPr>
                <w:rFonts w:ascii="Times New Roman" w:hAnsi="Times New Roman" w:cs="Times New Roman"/>
                <w:i/>
                <w:sz w:val="20"/>
                <w:szCs w:val="24"/>
              </w:rPr>
              <w:t>t</w:t>
            </w:r>
            <w:r w:rsidRPr="00BE4D58">
              <w:rPr>
                <w:rFonts w:ascii="Times New Roman" w:hAnsi="Times New Roman" w:cs="Times New Roman"/>
                <w:sz w:val="20"/>
                <w:szCs w:val="24"/>
                <w:vertAlign w:val="subscript"/>
              </w:rPr>
              <w:t>с</w:t>
            </w:r>
            <w:r w:rsidRPr="00BE4D58">
              <w:rPr>
                <w:rFonts w:cs="Arial"/>
                <w:sz w:val="20"/>
                <w:szCs w:val="24"/>
              </w:rPr>
              <w:t xml:space="preserve"> – интервал времени спада до следующего шага напряжения.</w:t>
            </w:r>
          </w:p>
          <w:p w14:paraId="05FBCE4C" w14:textId="0E794195" w:rsidR="00430729" w:rsidRPr="00BE4D58" w:rsidRDefault="00430729" w:rsidP="00430729">
            <w:pPr>
              <w:spacing w:line="240" w:lineRule="auto"/>
              <w:ind w:firstLine="0"/>
              <w:jc w:val="center"/>
              <w:rPr>
                <w:rFonts w:cs="Arial"/>
                <w:szCs w:val="24"/>
              </w:rPr>
            </w:pPr>
          </w:p>
        </w:tc>
      </w:tr>
      <w:tr w:rsidR="00430729" w:rsidRPr="00BE4D58" w14:paraId="0BFF1D6C" w14:textId="77777777" w:rsidTr="00484A0F">
        <w:tc>
          <w:tcPr>
            <w:tcW w:w="9628" w:type="dxa"/>
          </w:tcPr>
          <w:p w14:paraId="4F871360" w14:textId="77777777" w:rsidR="00430729" w:rsidRPr="00BE4D58" w:rsidRDefault="00430729" w:rsidP="00430729">
            <w:pPr>
              <w:spacing w:line="240" w:lineRule="auto"/>
              <w:ind w:firstLine="0"/>
              <w:jc w:val="center"/>
              <w:rPr>
                <w:rFonts w:cs="Arial"/>
                <w:szCs w:val="24"/>
              </w:rPr>
            </w:pPr>
            <w:r w:rsidRPr="00BE4D58">
              <w:rPr>
                <w:rFonts w:cs="Arial"/>
                <w:szCs w:val="24"/>
              </w:rPr>
              <w:t>Рисунок 6 – Форма выходного сигнала генератора ступенчатых</w:t>
            </w:r>
            <w:r w:rsidRPr="00BE4D58" w:rsidDel="003C1D97">
              <w:rPr>
                <w:rFonts w:cs="Arial"/>
                <w:szCs w:val="24"/>
              </w:rPr>
              <w:t xml:space="preserve"> </w:t>
            </w:r>
            <w:r w:rsidRPr="00BE4D58">
              <w:rPr>
                <w:rFonts w:cs="Arial"/>
                <w:szCs w:val="24"/>
              </w:rPr>
              <w:t>импульсов напряжения</w:t>
            </w:r>
          </w:p>
        </w:tc>
      </w:tr>
    </w:tbl>
    <w:p w14:paraId="4F9C4FFF" w14:textId="7A3899A3" w:rsidR="007549BB" w:rsidRPr="00BE4D58" w:rsidRDefault="007549BB" w:rsidP="00C16D65"/>
    <w:p w14:paraId="447A1FBE" w14:textId="0C2972E8" w:rsidR="00182F3F" w:rsidRPr="00BE4D58" w:rsidRDefault="00182F3F" w:rsidP="00182F3F">
      <w:r w:rsidRPr="00BE4D58">
        <w:lastRenderedPageBreak/>
        <w:t>Временные параметры</w:t>
      </w:r>
      <w:r w:rsidRPr="00BE4D58">
        <w:rPr>
          <w:i/>
        </w:rPr>
        <w:t xml:space="preserve"> </w:t>
      </w:r>
      <w:r w:rsidRPr="00BE4D58">
        <w:rPr>
          <w:rFonts w:ascii="Times New Roman" w:hAnsi="Times New Roman" w:cs="Times New Roman"/>
          <w:i/>
          <w:lang w:val="en-GB"/>
        </w:rPr>
        <w:t>t</w:t>
      </w:r>
      <w:r w:rsidRPr="00BE4D58">
        <w:rPr>
          <w:rFonts w:ascii="Times New Roman" w:hAnsi="Times New Roman" w:cs="Times New Roman"/>
          <w:vertAlign w:val="subscript"/>
        </w:rPr>
        <w:t>ф</w:t>
      </w:r>
      <w:r w:rsidRPr="00BE4D58">
        <w:t>,</w:t>
      </w:r>
      <w:r w:rsidRPr="00BE4D58">
        <w:rPr>
          <w:i/>
        </w:rPr>
        <w:t xml:space="preserve"> </w:t>
      </w:r>
      <w:r w:rsidRPr="00BE4D58">
        <w:rPr>
          <w:rFonts w:ascii="Times New Roman" w:hAnsi="Times New Roman" w:cs="Times New Roman"/>
          <w:i/>
          <w:lang w:val="en-GB"/>
        </w:rPr>
        <w:t>t</w:t>
      </w:r>
      <w:r w:rsidRPr="00BE4D58">
        <w:rPr>
          <w:rFonts w:ascii="Times New Roman" w:hAnsi="Times New Roman" w:cs="Times New Roman"/>
          <w:vertAlign w:val="subscript"/>
        </w:rPr>
        <w:t>у</w:t>
      </w:r>
      <w:r w:rsidRPr="00BE4D58">
        <w:t xml:space="preserve"> и </w:t>
      </w:r>
      <w:r w:rsidRPr="00BE4D58">
        <w:rPr>
          <w:rFonts w:ascii="Times New Roman" w:hAnsi="Times New Roman" w:cs="Times New Roman"/>
          <w:i/>
          <w:lang w:val="en-GB"/>
        </w:rPr>
        <w:t>t</w:t>
      </w:r>
      <w:r w:rsidRPr="00BE4D58">
        <w:rPr>
          <w:rFonts w:ascii="Times New Roman" w:hAnsi="Times New Roman" w:cs="Times New Roman"/>
          <w:vertAlign w:val="subscript"/>
        </w:rPr>
        <w:t>и</w:t>
      </w:r>
      <w:r w:rsidRPr="00BE4D58">
        <w:t xml:space="preserve"> измеряют от времени начала </w:t>
      </w:r>
      <w:r w:rsidRPr="00BE4D58">
        <w:rPr>
          <w:rFonts w:ascii="Times New Roman" w:hAnsi="Times New Roman" w:cs="Times New Roman"/>
          <w:i/>
          <w:lang w:val="en-GB"/>
        </w:rPr>
        <w:t>t</w:t>
      </w:r>
      <w:r w:rsidRPr="00BE4D58">
        <w:rPr>
          <w:rFonts w:ascii="Times New Roman" w:hAnsi="Times New Roman" w:cs="Times New Roman"/>
          <w:vertAlign w:val="subscript"/>
        </w:rPr>
        <w:t>0</w:t>
      </w:r>
      <w:r w:rsidRPr="00BE4D58">
        <w:t xml:space="preserve"> ступенчатого</w:t>
      </w:r>
      <w:r w:rsidRPr="00BE4D58" w:rsidDel="002B265A">
        <w:t xml:space="preserve"> </w:t>
      </w:r>
      <w:r w:rsidRPr="00BE4D58">
        <w:t xml:space="preserve">импульса напряжения, которое отсчитывают от момента времени, когда нарастающее напряжение достигло значения 10 % от </w:t>
      </w:r>
      <w:r w:rsidRPr="00BE4D58">
        <w:rPr>
          <w:rFonts w:ascii="Times New Roman" w:hAnsi="Times New Roman" w:cs="Times New Roman"/>
          <w:i/>
          <w:lang w:val="en-GB"/>
        </w:rPr>
        <w:t>U</w:t>
      </w:r>
      <w:r w:rsidRPr="00BE4D58">
        <w:rPr>
          <w:rFonts w:ascii="Times New Roman" w:hAnsi="Times New Roman" w:cs="Times New Roman"/>
          <w:vertAlign w:val="subscript"/>
        </w:rPr>
        <w:t>0</w:t>
      </w:r>
      <w:r w:rsidRPr="00BE4D58">
        <w:t>, как показано на рисунке</w:t>
      </w:r>
      <w:r w:rsidR="00BD5FA5" w:rsidRPr="00BE4D58">
        <w:t> </w:t>
      </w:r>
      <w:r w:rsidRPr="00BE4D58">
        <w:t>6.</w:t>
      </w:r>
    </w:p>
    <w:p w14:paraId="1C209C4F" w14:textId="0E24D995" w:rsidR="00182F3F" w:rsidRPr="00BE4D58" w:rsidRDefault="00182F3F" w:rsidP="00182F3F">
      <w:r w:rsidRPr="00BE4D58">
        <w:t xml:space="preserve">Время достижения установившегося состояния </w:t>
      </w:r>
      <w:r w:rsidRPr="00BE4D58">
        <w:rPr>
          <w:rFonts w:ascii="Times New Roman" w:hAnsi="Times New Roman" w:cs="Times New Roman"/>
          <w:i/>
          <w:lang w:val="en-GB"/>
        </w:rPr>
        <w:t>t</w:t>
      </w:r>
      <w:r w:rsidRPr="00BE4D58">
        <w:rPr>
          <w:rFonts w:ascii="Times New Roman" w:hAnsi="Times New Roman" w:cs="Times New Roman"/>
          <w:vertAlign w:val="subscript"/>
        </w:rPr>
        <w:t>у</w:t>
      </w:r>
      <w:r w:rsidRPr="00BE4D58">
        <w:t xml:space="preserve"> определяют как наименьший интервал времени, в течение которого отклонение ∆</w:t>
      </w:r>
      <w:r w:rsidRPr="00BE4D58">
        <w:rPr>
          <w:rFonts w:ascii="Times New Roman" w:hAnsi="Times New Roman" w:cs="Times New Roman"/>
          <w:i/>
          <w:lang w:val="en-GB"/>
        </w:rPr>
        <w:t>U</w:t>
      </w:r>
      <w:r w:rsidRPr="00BE4D58">
        <w:t xml:space="preserve"> от </w:t>
      </w:r>
      <w:r w:rsidRPr="00BE4D58">
        <w:rPr>
          <w:rFonts w:ascii="Times New Roman" w:hAnsi="Times New Roman" w:cs="Times New Roman"/>
          <w:i/>
          <w:lang w:val="en-GB"/>
        </w:rPr>
        <w:t>U</w:t>
      </w:r>
      <w:r w:rsidRPr="00BE4D58">
        <w:rPr>
          <w:rFonts w:ascii="Times New Roman" w:hAnsi="Times New Roman" w:cs="Times New Roman"/>
          <w:vertAlign w:val="subscript"/>
        </w:rPr>
        <w:t>0</w:t>
      </w:r>
      <w:r w:rsidRPr="00BE4D58">
        <w:t xml:space="preserve"> составляет менее 3 %.</w:t>
      </w:r>
    </w:p>
    <w:p w14:paraId="2A1945D6" w14:textId="0C7282F2" w:rsidR="00182F3F" w:rsidRPr="00BE4D58" w:rsidRDefault="00182F3F" w:rsidP="00182F3F">
      <w:r w:rsidRPr="00DB0150">
        <w:t>Длительность (время затухания) ступенчатого</w:t>
      </w:r>
      <w:r w:rsidRPr="00DB0150" w:rsidDel="00267608">
        <w:t xml:space="preserve"> </w:t>
      </w:r>
      <w:r w:rsidRPr="00DB0150">
        <w:t xml:space="preserve">импульса напряжения </w:t>
      </w:r>
      <w:r w:rsidRPr="00DB0150">
        <w:rPr>
          <w:rFonts w:ascii="Times New Roman" w:hAnsi="Times New Roman" w:cs="Times New Roman"/>
          <w:i/>
          <w:lang w:val="en-GB"/>
        </w:rPr>
        <w:t>t</w:t>
      </w:r>
      <w:r w:rsidRPr="00DB0150">
        <w:rPr>
          <w:rFonts w:ascii="Times New Roman" w:hAnsi="Times New Roman" w:cs="Times New Roman"/>
          <w:vertAlign w:val="subscript"/>
        </w:rPr>
        <w:t>и</w:t>
      </w:r>
      <w:r w:rsidRPr="00DB0150">
        <w:t xml:space="preserve"> определяют как момент времени после </w:t>
      </w:r>
      <w:r w:rsidRPr="00DB0150">
        <w:rPr>
          <w:rFonts w:ascii="Times New Roman" w:hAnsi="Times New Roman" w:cs="Times New Roman"/>
          <w:i/>
          <w:lang w:val="en-GB"/>
        </w:rPr>
        <w:t>t</w:t>
      </w:r>
      <w:r w:rsidRPr="00DB0150">
        <w:rPr>
          <w:rFonts w:ascii="Times New Roman" w:hAnsi="Times New Roman" w:cs="Times New Roman"/>
          <w:vertAlign w:val="subscript"/>
        </w:rPr>
        <w:t>у</w:t>
      </w:r>
      <w:r w:rsidRPr="00DB0150">
        <w:t xml:space="preserve">, при котором значение напряжения ступенчатого импульса падает ниже 97 % от </w:t>
      </w:r>
      <w:r w:rsidRPr="00DB0150">
        <w:rPr>
          <w:rFonts w:ascii="Times New Roman" w:hAnsi="Times New Roman" w:cs="Times New Roman"/>
          <w:i/>
          <w:lang w:val="en-GB"/>
        </w:rPr>
        <w:t>U</w:t>
      </w:r>
      <w:r w:rsidRPr="00DB0150">
        <w:rPr>
          <w:rFonts w:ascii="Times New Roman" w:hAnsi="Times New Roman" w:cs="Times New Roman"/>
          <w:vertAlign w:val="subscript"/>
        </w:rPr>
        <w:t>0</w:t>
      </w:r>
      <w:r w:rsidRPr="00DB0150">
        <w:t>. По</w:t>
      </w:r>
      <w:r w:rsidRPr="00BE4D58">
        <w:t xml:space="preserve">сле момента времени </w:t>
      </w:r>
      <w:r w:rsidRPr="00BE4D58">
        <w:rPr>
          <w:rFonts w:ascii="Times New Roman" w:hAnsi="Times New Roman" w:cs="Times New Roman"/>
          <w:i/>
          <w:lang w:val="en-GB"/>
        </w:rPr>
        <w:t>t</w:t>
      </w:r>
      <w:r w:rsidRPr="00BE4D58">
        <w:rPr>
          <w:rFonts w:ascii="Times New Roman" w:hAnsi="Times New Roman" w:cs="Times New Roman"/>
          <w:vertAlign w:val="subscript"/>
        </w:rPr>
        <w:t>и</w:t>
      </w:r>
      <w:r w:rsidRPr="00BE4D58">
        <w:t xml:space="preserve"> напряжение должно непрерывно снижаться до 10 % от </w:t>
      </w:r>
      <w:r w:rsidRPr="00BE4D58">
        <w:rPr>
          <w:rFonts w:ascii="Times New Roman" w:hAnsi="Times New Roman" w:cs="Times New Roman"/>
          <w:i/>
          <w:lang w:val="en-GB"/>
        </w:rPr>
        <w:t>U</w:t>
      </w:r>
      <w:r w:rsidRPr="00BE4D58">
        <w:rPr>
          <w:rFonts w:ascii="Times New Roman" w:hAnsi="Times New Roman" w:cs="Times New Roman"/>
          <w:vertAlign w:val="subscript"/>
        </w:rPr>
        <w:t>0</w:t>
      </w:r>
      <w:r w:rsidRPr="00BE4D58">
        <w:t xml:space="preserve"> в течение не менее 100 мкс; альтернативно, напряжение может иметь форму прямоугольного импульса с теми же ограничениями в значениях </w:t>
      </w:r>
      <w:r w:rsidRPr="00BE4D58">
        <w:rPr>
          <w:rFonts w:ascii="Times New Roman" w:hAnsi="Times New Roman" w:cs="Times New Roman"/>
          <w:i/>
          <w:lang w:val="en-GB"/>
        </w:rPr>
        <w:t>t</w:t>
      </w:r>
      <w:r w:rsidRPr="00BE4D58">
        <w:rPr>
          <w:rFonts w:ascii="Times New Roman" w:hAnsi="Times New Roman" w:cs="Times New Roman"/>
          <w:vertAlign w:val="subscript"/>
        </w:rPr>
        <w:t>у</w:t>
      </w:r>
      <w:r w:rsidRPr="00BE4D58">
        <w:t xml:space="preserve"> и </w:t>
      </w:r>
      <w:r w:rsidRPr="00BE4D58">
        <w:rPr>
          <w:rFonts w:ascii="Times New Roman" w:hAnsi="Times New Roman" w:cs="Times New Roman"/>
          <w:i/>
          <w:lang w:val="en-GB"/>
        </w:rPr>
        <w:t>t</w:t>
      </w:r>
      <w:r w:rsidRPr="00BE4D58">
        <w:rPr>
          <w:rFonts w:ascii="Times New Roman" w:hAnsi="Times New Roman" w:cs="Times New Roman"/>
          <w:vertAlign w:val="subscript"/>
        </w:rPr>
        <w:t>и</w:t>
      </w:r>
      <w:r w:rsidRPr="00BE4D58">
        <w:t xml:space="preserve">, так что каждый </w:t>
      </w:r>
      <w:r w:rsidR="00642D1D">
        <w:t>передний</w:t>
      </w:r>
      <w:r w:rsidR="00642D1D" w:rsidRPr="00BE4D58">
        <w:t xml:space="preserve"> </w:t>
      </w:r>
      <w:r w:rsidRPr="00BE4D58">
        <w:t xml:space="preserve">и </w:t>
      </w:r>
      <w:r w:rsidR="00642D1D">
        <w:t>задний</w:t>
      </w:r>
      <w:r w:rsidR="00642D1D" w:rsidRPr="00BE4D58">
        <w:t xml:space="preserve"> </w:t>
      </w:r>
      <w:r w:rsidRPr="00BE4D58">
        <w:t xml:space="preserve">фронт будет приводить к </w:t>
      </w:r>
      <w:r w:rsidR="003B601A" w:rsidRPr="00BE4D58">
        <w:t>градуировочн</w:t>
      </w:r>
      <w:r w:rsidR="00642D1D">
        <w:t>ым</w:t>
      </w:r>
      <w:r w:rsidR="003B601A" w:rsidRPr="00BE4D58">
        <w:t xml:space="preserve"> </w:t>
      </w:r>
      <w:r w:rsidRPr="00BE4D58">
        <w:t>импульс</w:t>
      </w:r>
      <w:r w:rsidR="00642D1D">
        <w:t>ам</w:t>
      </w:r>
      <w:r w:rsidRPr="00BE4D58">
        <w:t xml:space="preserve"> положительной или отрицательной полярности, соответственно.</w:t>
      </w:r>
    </w:p>
    <w:p w14:paraId="2698F2FE" w14:textId="16AFAFBF" w:rsidR="00182F3F" w:rsidRPr="00BE4D58" w:rsidRDefault="00182F3F" w:rsidP="00182F3F">
      <w:r w:rsidRPr="00BE4D58">
        <w:t xml:space="preserve">Значение напряжения </w:t>
      </w:r>
      <w:r w:rsidRPr="00BE4D58">
        <w:rPr>
          <w:rFonts w:ascii="Times New Roman" w:hAnsi="Times New Roman" w:cs="Times New Roman"/>
          <w:i/>
          <w:lang w:val="en-GB"/>
        </w:rPr>
        <w:t>U</w:t>
      </w:r>
      <w:r w:rsidRPr="00BE4D58">
        <w:rPr>
          <w:rFonts w:ascii="Times New Roman" w:hAnsi="Times New Roman" w:cs="Times New Roman"/>
          <w:vertAlign w:val="subscript"/>
        </w:rPr>
        <w:t>0</w:t>
      </w:r>
      <w:r w:rsidRPr="00BE4D58">
        <w:t xml:space="preserve"> ступенчатого импульса определяют как среднее значение напряжения, возникающее в течение длительности установившегося напряжения (</w:t>
      </w:r>
      <w:r w:rsidRPr="00BE4D58">
        <w:rPr>
          <w:rFonts w:ascii="Times New Roman" w:hAnsi="Times New Roman" w:cs="Times New Roman"/>
          <w:i/>
          <w:lang w:val="en-GB"/>
        </w:rPr>
        <w:t>t</w:t>
      </w:r>
      <w:r w:rsidRPr="00BE4D58">
        <w:rPr>
          <w:rFonts w:ascii="Times New Roman" w:hAnsi="Times New Roman" w:cs="Times New Roman"/>
          <w:vertAlign w:val="subscript"/>
        </w:rPr>
        <w:t>и </w:t>
      </w:r>
      <w:r w:rsidRPr="00BE4D58">
        <w:rPr>
          <w:rFonts w:ascii="Times New Roman" w:hAnsi="Times New Roman" w:cs="Times New Roman"/>
        </w:rPr>
        <w:t>–</w:t>
      </w:r>
      <w:r w:rsidRPr="00BE4D58">
        <w:rPr>
          <w:rFonts w:ascii="Times New Roman" w:hAnsi="Times New Roman" w:cs="Times New Roman"/>
          <w:vertAlign w:val="subscript"/>
        </w:rPr>
        <w:t> </w:t>
      </w:r>
      <w:r w:rsidRPr="00BE4D58">
        <w:rPr>
          <w:rFonts w:ascii="Times New Roman" w:hAnsi="Times New Roman" w:cs="Times New Roman"/>
          <w:i/>
          <w:lang w:val="en-GB"/>
        </w:rPr>
        <w:t>t</w:t>
      </w:r>
      <w:r w:rsidRPr="00BE4D58">
        <w:rPr>
          <w:rFonts w:ascii="Times New Roman" w:hAnsi="Times New Roman" w:cs="Times New Roman"/>
          <w:vertAlign w:val="subscript"/>
        </w:rPr>
        <w:t>у</w:t>
      </w:r>
      <w:r w:rsidRPr="00BE4D58">
        <w:t>)</w:t>
      </w:r>
      <w:r w:rsidRPr="00BE4D58">
        <w:rPr>
          <w:i/>
        </w:rPr>
        <w:t>.</w:t>
      </w:r>
    </w:p>
    <w:p w14:paraId="54AEC25B" w14:textId="37CA577B" w:rsidR="00182F3F" w:rsidRDefault="00182F3F" w:rsidP="00182F3F">
      <w:pPr>
        <w:rPr>
          <w:rFonts w:eastAsia="SimSun"/>
        </w:rPr>
      </w:pPr>
      <w:r w:rsidRPr="00BE4D58">
        <w:t xml:space="preserve">Для объектов испытаний, характеризующихся входной емкостью </w:t>
      </w:r>
      <w:r w:rsidRPr="00BE4D58">
        <w:rPr>
          <w:rFonts w:ascii="Times New Roman" w:eastAsia="SimSun" w:hAnsi="Times New Roman" w:cs="Times New Roman"/>
          <w:i/>
          <w:lang w:val="en-AU"/>
        </w:rPr>
        <w:t>C</w:t>
      </w:r>
      <w:r w:rsidR="00280358" w:rsidRPr="00BE4D58">
        <w:rPr>
          <w:rFonts w:ascii="Times New Roman" w:eastAsia="SimSun" w:hAnsi="Times New Roman" w:cs="Times New Roman"/>
          <w:vertAlign w:val="subscript"/>
        </w:rPr>
        <w:t>ои</w:t>
      </w:r>
      <w:r w:rsidRPr="00BE4D58">
        <w:t xml:space="preserve">, </w:t>
      </w:r>
      <w:r w:rsidR="003B601A" w:rsidRPr="00BE4D58">
        <w:t xml:space="preserve">градуировочный </w:t>
      </w:r>
      <w:r w:rsidRPr="00BE4D58">
        <w:t xml:space="preserve">конденсатор </w:t>
      </w:r>
      <w:r w:rsidRPr="00BE4D58">
        <w:rPr>
          <w:rFonts w:ascii="Times New Roman" w:hAnsi="Times New Roman" w:cs="Times New Roman"/>
          <w:i/>
          <w:lang w:val="en-US"/>
        </w:rPr>
        <w:t>C</w:t>
      </w:r>
      <w:r w:rsidRPr="00BE4D58">
        <w:rPr>
          <w:rFonts w:ascii="Times New Roman" w:hAnsi="Times New Roman" w:cs="Times New Roman"/>
          <w:vertAlign w:val="subscript"/>
        </w:rPr>
        <w:t>0</w:t>
      </w:r>
      <w:r w:rsidRPr="00BE4D58">
        <w:t xml:space="preserve"> должен удовлетворять условиям: </w:t>
      </w:r>
      <w:r w:rsidRPr="00BE4D58">
        <w:rPr>
          <w:rFonts w:ascii="Times New Roman" w:eastAsia="SimSun" w:hAnsi="Times New Roman" w:cs="Times New Roman"/>
          <w:i/>
          <w:iCs/>
          <w:lang w:val="en-AU"/>
        </w:rPr>
        <w:t>C</w:t>
      </w:r>
      <w:r w:rsidRPr="00BE4D58">
        <w:rPr>
          <w:rFonts w:ascii="Times New Roman" w:eastAsia="SimSun" w:hAnsi="Times New Roman" w:cs="Times New Roman"/>
          <w:iCs/>
          <w:vertAlign w:val="subscript"/>
        </w:rPr>
        <w:t>0</w:t>
      </w:r>
      <w:r w:rsidRPr="00BE4D58">
        <w:rPr>
          <w:rFonts w:eastAsia="SimSun" w:hint="eastAsia"/>
        </w:rPr>
        <w:t xml:space="preserve"> </w:t>
      </w:r>
      <w:r w:rsidR="00723D6C" w:rsidRPr="00BE4D58">
        <w:rPr>
          <w:rFonts w:eastAsia="SimSun"/>
        </w:rPr>
        <w:t>не более</w:t>
      </w:r>
      <w:r w:rsidR="00723D6C" w:rsidRPr="00BE4D58">
        <w:rPr>
          <w:rFonts w:eastAsia="SimSun" w:hint="eastAsia"/>
        </w:rPr>
        <w:t xml:space="preserve"> </w:t>
      </w:r>
      <w:r w:rsidRPr="00BE4D58">
        <w:rPr>
          <w:rFonts w:eastAsia="SimSun" w:hint="eastAsia"/>
        </w:rPr>
        <w:t>200</w:t>
      </w:r>
      <w:r w:rsidRPr="00BE4D58">
        <w:rPr>
          <w:rFonts w:eastAsia="SimSun"/>
        </w:rPr>
        <w:t xml:space="preserve"> пФ и </w:t>
      </w:r>
      <w:r w:rsidRPr="00BE4D58">
        <w:rPr>
          <w:rFonts w:ascii="Times New Roman" w:eastAsia="SimSun" w:hAnsi="Times New Roman" w:cs="Times New Roman"/>
          <w:i/>
          <w:iCs/>
          <w:lang w:val="en-AU"/>
        </w:rPr>
        <w:t>C</w:t>
      </w:r>
      <w:r w:rsidRPr="00BE4D58">
        <w:rPr>
          <w:rStyle w:val="SUBscript"/>
          <w:rFonts w:ascii="Times New Roman" w:eastAsia="SimSun" w:hAnsi="Times New Roman"/>
          <w:szCs w:val="24"/>
          <w:vertAlign w:val="subscript"/>
        </w:rPr>
        <w:t>0</w:t>
      </w:r>
      <w:r w:rsidRPr="00BE4D58">
        <w:rPr>
          <w:rFonts w:eastAsia="SimSun"/>
          <w:vertAlign w:val="subscript"/>
        </w:rPr>
        <w:t xml:space="preserve"> </w:t>
      </w:r>
      <w:r w:rsidRPr="00BE4D58">
        <w:rPr>
          <w:rFonts w:eastAsia="SimSun"/>
        </w:rPr>
        <w:t>не более</w:t>
      </w:r>
      <w:r w:rsidRPr="00BE4D58">
        <w:rPr>
          <w:rFonts w:eastAsia="SimSun" w:hint="eastAsia"/>
        </w:rPr>
        <w:t xml:space="preserve"> 0,1</w:t>
      </w:r>
      <w:r w:rsidRPr="00BE4D58">
        <w:rPr>
          <w:rFonts w:ascii="Times New Roman" w:eastAsia="SimSun" w:hAnsi="Times New Roman" w:cs="Times New Roman"/>
          <w:i/>
          <w:lang w:val="en-AU"/>
        </w:rPr>
        <w:t>C</w:t>
      </w:r>
      <w:r w:rsidR="00280358" w:rsidRPr="00BE4D58">
        <w:rPr>
          <w:rFonts w:ascii="Times New Roman" w:eastAsia="SimSun" w:hAnsi="Times New Roman" w:cs="Times New Roman"/>
          <w:vertAlign w:val="subscript"/>
        </w:rPr>
        <w:t>ои</w:t>
      </w:r>
      <w:r w:rsidRPr="00BE4D58">
        <w:rPr>
          <w:rFonts w:eastAsia="SimSun"/>
        </w:rPr>
        <w:t>.</w:t>
      </w:r>
    </w:p>
    <w:p w14:paraId="581D6438" w14:textId="1F5E6F19" w:rsidR="00B223C2" w:rsidRPr="00732031" w:rsidRDefault="002816FE" w:rsidP="00695ECF">
      <w:pPr>
        <w:rPr>
          <w:i/>
        </w:rPr>
      </w:pPr>
      <w:r w:rsidRPr="00732031">
        <w:rPr>
          <w:rFonts w:cs="Arial"/>
          <w:i/>
          <w:spacing w:val="40"/>
          <w:sz w:val="22"/>
        </w:rPr>
        <w:t>Примечани</w:t>
      </w:r>
      <w:r w:rsidR="00732031" w:rsidRPr="00732031">
        <w:rPr>
          <w:rFonts w:cs="Arial"/>
          <w:i/>
          <w:spacing w:val="40"/>
          <w:sz w:val="22"/>
        </w:rPr>
        <w:t>е</w:t>
      </w:r>
      <w:r w:rsidRPr="00732031">
        <w:rPr>
          <w:rFonts w:cs="Arial"/>
          <w:i/>
          <w:spacing w:val="40"/>
          <w:sz w:val="22"/>
        </w:rPr>
        <w:t xml:space="preserve"> – </w:t>
      </w:r>
      <w:r w:rsidRPr="00732031">
        <w:rPr>
          <w:rFonts w:cs="Arial"/>
          <w:i/>
          <w:sz w:val="22"/>
        </w:rPr>
        <w:t xml:space="preserve">При градуировке объектов испытаний с малой входной емкостью </w:t>
      </w:r>
      <w:r w:rsidR="00732031" w:rsidRPr="00732031">
        <w:rPr>
          <w:rFonts w:cs="Arial"/>
          <w:i/>
          <w:sz w:val="22"/>
        </w:rPr>
        <w:t>необходимо</w:t>
      </w:r>
      <w:r w:rsidRPr="00732031">
        <w:rPr>
          <w:rFonts w:cs="Arial"/>
          <w:i/>
          <w:sz w:val="22"/>
        </w:rPr>
        <w:t xml:space="preserve"> </w:t>
      </w:r>
      <w:r w:rsidR="00732031" w:rsidRPr="00732031">
        <w:rPr>
          <w:rFonts w:cs="Arial"/>
          <w:i/>
          <w:sz w:val="22"/>
        </w:rPr>
        <w:t>принимать во внимание</w:t>
      </w:r>
      <w:r w:rsidRPr="00732031">
        <w:rPr>
          <w:rFonts w:cs="Arial"/>
          <w:i/>
          <w:sz w:val="22"/>
        </w:rPr>
        <w:t xml:space="preserve"> добавку от паразитных емкостей к емкости градуировочного конденсатора</w:t>
      </w:r>
      <w:r w:rsidR="003C6B74" w:rsidRPr="00732031">
        <w:rPr>
          <w:i/>
        </w:rPr>
        <w:t>.</w:t>
      </w:r>
    </w:p>
    <w:p w14:paraId="5A91EBBA" w14:textId="54AFB39D" w:rsidR="00B229DC" w:rsidRPr="00732031" w:rsidRDefault="00B229DC" w:rsidP="00695ECF">
      <w:pPr>
        <w:rPr>
          <w:i/>
        </w:rPr>
      </w:pPr>
    </w:p>
    <w:p w14:paraId="4F62ECDB" w14:textId="2B0D28E5" w:rsidR="00182F3F" w:rsidRPr="00BE4D58" w:rsidRDefault="00182F3F" w:rsidP="00182F3F">
      <w:r w:rsidRPr="00BE4D58">
        <w:t xml:space="preserve">Для объектов испытаний, характеризующихся волновым сопротивлением </w:t>
      </w:r>
      <w:r w:rsidR="00EF5316" w:rsidRPr="00BE4D58">
        <w:rPr>
          <w:rFonts w:ascii="Times New Roman" w:hAnsi="Times New Roman" w:cs="Times New Roman"/>
          <w:i/>
        </w:rPr>
        <w:t>Z</w:t>
      </w:r>
      <w:r w:rsidR="00EF5316" w:rsidRPr="00BE4D58">
        <w:rPr>
          <w:rFonts w:ascii="Times New Roman" w:hAnsi="Times New Roman" w:cs="Times New Roman"/>
          <w:vertAlign w:val="subscript"/>
        </w:rPr>
        <w:t>с</w:t>
      </w:r>
      <w:r w:rsidRPr="00BE4D58">
        <w:t xml:space="preserve">, таких как силовые кабели длиной более 200 м, емкость </w:t>
      </w:r>
      <w:r w:rsidR="003B601A" w:rsidRPr="00BE4D58">
        <w:t xml:space="preserve">градуировочного </w:t>
      </w:r>
      <w:r w:rsidRPr="00BE4D58">
        <w:t xml:space="preserve">конденсатора </w:t>
      </w:r>
      <w:r w:rsidR="00452950" w:rsidRPr="00BE4D58">
        <w:rPr>
          <w:rFonts w:eastAsia="Times New Roman" w:cs="Arial"/>
          <w:noProof/>
          <w:spacing w:val="8"/>
          <w:szCs w:val="24"/>
          <w:lang w:eastAsia="zh-CN"/>
        </w:rPr>
        <w:t>градуировочного устройства</w:t>
      </w:r>
      <w:r w:rsidR="00452950" w:rsidRPr="00BE4D58" w:rsidDel="00452950">
        <w:t xml:space="preserve"> </w:t>
      </w:r>
      <w:r w:rsidRPr="00BE4D58">
        <w:t xml:space="preserve">должна удовлетворять условиям: </w:t>
      </w:r>
      <w:r w:rsidRPr="00BE4D58">
        <w:rPr>
          <w:rFonts w:ascii="Times New Roman" w:eastAsia="SimSun" w:hAnsi="Times New Roman" w:cs="Times New Roman"/>
          <w:i/>
          <w:iCs/>
          <w:lang w:val="en-AU"/>
        </w:rPr>
        <w:t>C</w:t>
      </w:r>
      <w:r w:rsidRPr="00BE4D58">
        <w:rPr>
          <w:rFonts w:ascii="Times New Roman" w:eastAsia="SimSun" w:hAnsi="Times New Roman" w:cs="Times New Roman"/>
          <w:iCs/>
          <w:vertAlign w:val="subscript"/>
        </w:rPr>
        <w:t>0</w:t>
      </w:r>
      <w:r w:rsidRPr="00BE4D58">
        <w:rPr>
          <w:rFonts w:eastAsia="SimSun"/>
          <w:vertAlign w:val="subscript"/>
        </w:rPr>
        <w:t xml:space="preserve"> </w:t>
      </w:r>
      <w:r w:rsidRPr="00BE4D58">
        <w:rPr>
          <w:rFonts w:eastAsia="SimSun"/>
        </w:rPr>
        <w:t>не более</w:t>
      </w:r>
      <w:r w:rsidRPr="00BE4D58">
        <w:rPr>
          <w:rFonts w:eastAsia="SimSun" w:hint="eastAsia"/>
        </w:rPr>
        <w:t xml:space="preserve"> 1 </w:t>
      </w:r>
      <w:r w:rsidRPr="00BE4D58">
        <w:rPr>
          <w:rFonts w:eastAsia="SimSun"/>
        </w:rPr>
        <w:t xml:space="preserve">нФ и </w:t>
      </w:r>
      <w:r w:rsidRPr="00BE4D58">
        <w:rPr>
          <w:rFonts w:ascii="Times New Roman" w:eastAsia="SimSun" w:hAnsi="Times New Roman" w:cs="Times New Roman"/>
          <w:i/>
          <w:iCs/>
          <w:lang w:val="en-AU"/>
        </w:rPr>
        <w:t>C</w:t>
      </w:r>
      <w:r w:rsidRPr="00BE4D58">
        <w:rPr>
          <w:rFonts w:ascii="Times New Roman" w:eastAsia="SimSun" w:hAnsi="Times New Roman" w:cs="Times New Roman"/>
          <w:iCs/>
          <w:vertAlign w:val="subscript"/>
        </w:rPr>
        <w:t>0</w:t>
      </w:r>
      <w:r w:rsidRPr="00BE4D58">
        <w:rPr>
          <w:rFonts w:ascii="Times New Roman" w:eastAsia="SimSun" w:hAnsi="Times New Roman" w:cs="Times New Roman"/>
          <w:i/>
          <w:lang w:val="en-AU"/>
        </w:rPr>
        <w:t>Z</w:t>
      </w:r>
      <w:r w:rsidRPr="00BE4D58">
        <w:rPr>
          <w:rFonts w:ascii="Times New Roman" w:eastAsia="SimSun" w:hAnsi="Times New Roman" w:cs="Times New Roman"/>
          <w:vertAlign w:val="subscript"/>
          <w:lang w:val="en-AU"/>
        </w:rPr>
        <w:t>c</w:t>
      </w:r>
      <w:r w:rsidRPr="00BE4D58">
        <w:rPr>
          <w:rFonts w:eastAsia="SimSun"/>
          <w:vertAlign w:val="subscript"/>
        </w:rPr>
        <w:t xml:space="preserve"> </w:t>
      </w:r>
      <w:r w:rsidRPr="00BE4D58">
        <w:rPr>
          <w:rFonts w:eastAsia="SimSun"/>
        </w:rPr>
        <w:t>не более</w:t>
      </w:r>
      <w:r w:rsidRPr="00BE4D58">
        <w:rPr>
          <w:rFonts w:eastAsia="SimSun" w:hint="eastAsia"/>
        </w:rPr>
        <w:t xml:space="preserve"> 30 </w:t>
      </w:r>
      <w:r w:rsidRPr="00BE4D58">
        <w:rPr>
          <w:rFonts w:eastAsia="SimSun"/>
        </w:rPr>
        <w:t>нс.</w:t>
      </w:r>
    </w:p>
    <w:p w14:paraId="2125788F" w14:textId="054E0AF3" w:rsidR="00182F3F" w:rsidRPr="00BE4D58" w:rsidRDefault="00182F3F" w:rsidP="00182F3F">
      <w:r w:rsidRPr="00BE4D58">
        <w:t xml:space="preserve">Для </w:t>
      </w:r>
      <w:r w:rsidR="009224B8" w:rsidRPr="00BE4D58">
        <w:rPr>
          <w:rFonts w:eastAsia="Times New Roman" w:cs="Arial"/>
          <w:noProof/>
          <w:spacing w:val="8"/>
          <w:szCs w:val="24"/>
          <w:lang w:eastAsia="zh-CN"/>
        </w:rPr>
        <w:t>градуировочных устройств</w:t>
      </w:r>
      <w:r w:rsidRPr="00BE4D58">
        <w:t xml:space="preserve">, изготовленных до вступления в силу настоящего стандарта, параметры времени и напряжения которых не соответствуют установленным в текущем стандарте значениям, отклонение измеренных значений должны быть указаны в протоколе испытаний. </w:t>
      </w:r>
    </w:p>
    <w:p w14:paraId="358EC81D" w14:textId="72D04F01" w:rsidR="00182F3F" w:rsidRPr="00BE4D58" w:rsidRDefault="00182F3F" w:rsidP="00182F3F">
      <w:r w:rsidRPr="00BE4D58">
        <w:t xml:space="preserve">Для широкополосных измерительных приборов с верхней граничной частотой свыше 500 кГц </w:t>
      </w:r>
      <w:r w:rsidR="009224B8" w:rsidRPr="00BE4D58">
        <w:t>время нарастания</w:t>
      </w:r>
      <w:r w:rsidR="00620F14" w:rsidRPr="00BE4D58">
        <w:t xml:space="preserve"> </w:t>
      </w:r>
      <w:r w:rsidRPr="00BE4D58">
        <w:rPr>
          <w:rFonts w:ascii="Times New Roman" w:hAnsi="Times New Roman" w:cs="Times New Roman"/>
          <w:i/>
        </w:rPr>
        <w:t>t</w:t>
      </w:r>
      <w:r w:rsidRPr="00BE4D58">
        <w:rPr>
          <w:vertAlign w:val="subscript"/>
        </w:rPr>
        <w:t>ф</w:t>
      </w:r>
      <w:r w:rsidRPr="00BE4D58">
        <w:t xml:space="preserve"> </w:t>
      </w:r>
      <w:r w:rsidR="009224B8" w:rsidRPr="00BE4D58">
        <w:t>должно</w:t>
      </w:r>
      <w:r w:rsidR="00620F14" w:rsidRPr="00BE4D58">
        <w:t xml:space="preserve"> быть не </w:t>
      </w:r>
      <w:r w:rsidRPr="00BE4D58">
        <w:t>менее 0,03/</w:t>
      </w:r>
      <w:r w:rsidRPr="00BE4D58">
        <w:rPr>
          <w:rFonts w:ascii="Times New Roman" w:hAnsi="Times New Roman" w:cs="Times New Roman"/>
          <w:i/>
        </w:rPr>
        <w:t>f</w:t>
      </w:r>
      <w:r w:rsidRPr="00BE4D58">
        <w:rPr>
          <w:rFonts w:ascii="Times New Roman" w:hAnsi="Times New Roman" w:cs="Times New Roman"/>
          <w:vertAlign w:val="subscript"/>
        </w:rPr>
        <w:t>2</w:t>
      </w:r>
      <w:r w:rsidRPr="00BE4D58">
        <w:t xml:space="preserve"> для </w:t>
      </w:r>
      <w:r w:rsidRPr="00BE4D58">
        <w:lastRenderedPageBreak/>
        <w:t>получения частотного спектра с практически постоянной амплитудой, как показано на рисунке 4.</w:t>
      </w:r>
    </w:p>
    <w:p w14:paraId="419FC2EC" w14:textId="3194C4D7" w:rsidR="00182F3F" w:rsidRPr="00BE4D58" w:rsidRDefault="003B601A" w:rsidP="00182F3F">
      <w:r w:rsidRPr="00BE4D58">
        <w:t xml:space="preserve">Градуировочные </w:t>
      </w:r>
      <w:r w:rsidR="00182F3F" w:rsidRPr="00BE4D58">
        <w:t xml:space="preserve">импульсы могут быть получены либо в виде серии импульсов напряжения (однополярных или биполярных), характеризуемых быстрым временем нарастания (как определено выше) и медленным временем спада, либо в виде серии прямоугольных импульсов, которые эффективно дифференцируются </w:t>
      </w:r>
      <w:r w:rsidRPr="00BE4D58">
        <w:t xml:space="preserve">градуировочным </w:t>
      </w:r>
      <w:r w:rsidR="00182F3F" w:rsidRPr="00BE4D58">
        <w:t xml:space="preserve">конденсатором </w:t>
      </w:r>
      <w:r w:rsidR="00182F3F" w:rsidRPr="00BE4D58">
        <w:rPr>
          <w:rFonts w:ascii="Times New Roman" w:hAnsi="Times New Roman" w:cs="Times New Roman"/>
          <w:i/>
        </w:rPr>
        <w:t>C</w:t>
      </w:r>
      <w:r w:rsidR="00182F3F" w:rsidRPr="00BE4D58">
        <w:rPr>
          <w:rFonts w:ascii="Times New Roman" w:hAnsi="Times New Roman" w:cs="Times New Roman"/>
          <w:vertAlign w:val="subscript"/>
        </w:rPr>
        <w:t>0</w:t>
      </w:r>
      <w:r w:rsidR="00182F3F" w:rsidRPr="00BE4D58">
        <w:rPr>
          <w:iCs/>
        </w:rPr>
        <w:t>.</w:t>
      </w:r>
      <w:r w:rsidR="00182F3F" w:rsidRPr="00BE4D58">
        <w:rPr>
          <w:iCs/>
          <w:color w:val="FF0000"/>
        </w:rPr>
        <w:t xml:space="preserve"> </w:t>
      </w:r>
      <w:r w:rsidR="00182F3F" w:rsidRPr="00BE4D58">
        <w:rPr>
          <w:iCs/>
        </w:rPr>
        <w:t>В первом случае время затухания</w:t>
      </w:r>
      <w:r w:rsidR="00182F3F" w:rsidRPr="00BE4D58">
        <w:rPr>
          <w:i/>
          <w:iCs/>
        </w:rPr>
        <w:t xml:space="preserve"> </w:t>
      </w:r>
      <w:r w:rsidR="00182F3F" w:rsidRPr="00BE4D58">
        <w:rPr>
          <w:rFonts w:ascii="Times New Roman" w:hAnsi="Times New Roman" w:cs="Times New Roman"/>
          <w:i/>
          <w:iCs/>
        </w:rPr>
        <w:t>t</w:t>
      </w:r>
      <w:r w:rsidR="00182F3F" w:rsidRPr="00BE4D58">
        <w:rPr>
          <w:rFonts w:ascii="Times New Roman" w:hAnsi="Times New Roman" w:cs="Times New Roman"/>
          <w:iCs/>
          <w:vertAlign w:val="subscript"/>
        </w:rPr>
        <w:t>и</w:t>
      </w:r>
      <w:r w:rsidR="00182F3F" w:rsidRPr="00BE4D58">
        <w:rPr>
          <w:iCs/>
        </w:rPr>
        <w:t xml:space="preserve"> импульсов напряжения должно быть больше, чем значение 1/</w:t>
      </w:r>
      <w:r w:rsidR="00182F3F" w:rsidRPr="00BE4D58">
        <w:rPr>
          <w:rFonts w:ascii="Times New Roman" w:hAnsi="Times New Roman" w:cs="Times New Roman"/>
          <w:i/>
          <w:iCs/>
        </w:rPr>
        <w:t>f</w:t>
      </w:r>
      <w:r w:rsidR="00182F3F" w:rsidRPr="00BE4D58">
        <w:rPr>
          <w:rFonts w:ascii="Times New Roman" w:hAnsi="Times New Roman" w:cs="Times New Roman"/>
          <w:iCs/>
          <w:vertAlign w:val="subscript"/>
        </w:rPr>
        <w:t>1</w:t>
      </w:r>
      <w:r w:rsidR="00182F3F" w:rsidRPr="00BE4D58">
        <w:rPr>
          <w:iCs/>
        </w:rPr>
        <w:t xml:space="preserve"> измерительной системы.</w:t>
      </w:r>
      <w:r w:rsidR="00182F3F" w:rsidRPr="00BE4D58">
        <w:rPr>
          <w:i/>
          <w:iCs/>
        </w:rPr>
        <w:t xml:space="preserve"> </w:t>
      </w:r>
      <w:r w:rsidR="00182F3F" w:rsidRPr="00BE4D58">
        <w:t xml:space="preserve">Во втором случае напряжение </w:t>
      </w:r>
      <w:r w:rsidR="00182F3F" w:rsidRPr="00BE4D58">
        <w:rPr>
          <w:rFonts w:ascii="Times New Roman" w:hAnsi="Times New Roman" w:cs="Times New Roman"/>
          <w:i/>
        </w:rPr>
        <w:t>U</w:t>
      </w:r>
      <w:r w:rsidR="00182F3F" w:rsidRPr="00BE4D58">
        <w:rPr>
          <w:rFonts w:ascii="Times New Roman" w:hAnsi="Times New Roman" w:cs="Times New Roman"/>
          <w:vertAlign w:val="subscript"/>
        </w:rPr>
        <w:t>0</w:t>
      </w:r>
      <w:r w:rsidR="00182F3F" w:rsidRPr="00BE4D58">
        <w:t xml:space="preserve"> не должно изменяться более чем на 5 % за время между импульсами. Для обоих случаев временной интервал между импульсами должен быть больше, чем разрешающее время импульсов. Для биполярных систем максимальные значения обеих полярностей импульса не должны отличаться между собой более чем на 5 %.</w:t>
      </w:r>
    </w:p>
    <w:p w14:paraId="2905AF07" w14:textId="709A0992" w:rsidR="00182F3F" w:rsidRPr="00BE4D58" w:rsidRDefault="00182F3F" w:rsidP="00182F3F">
      <w:r w:rsidRPr="00BE4D58">
        <w:t xml:space="preserve">Для подачи импульсов тока на объекты испытаний с распределенными электрическими параметрами, таких как распределительное устройство с элегазовой изоляцией, в качестве </w:t>
      </w:r>
      <w:r w:rsidRPr="00BE4D58">
        <w:rPr>
          <w:rFonts w:ascii="Times New Roman" w:hAnsi="Times New Roman" w:cs="Times New Roman"/>
          <w:i/>
        </w:rPr>
        <w:t>C</w:t>
      </w:r>
      <w:r w:rsidRPr="00BE4D58">
        <w:rPr>
          <w:rFonts w:ascii="Times New Roman" w:hAnsi="Times New Roman" w:cs="Times New Roman"/>
          <w:vertAlign w:val="subscript"/>
        </w:rPr>
        <w:t>0</w:t>
      </w:r>
      <w:r w:rsidRPr="00BE4D58">
        <w:t xml:space="preserve"> может быть использована емкость известного значения между высоковольтным электродом и электродом датчика, подключенного к источнику </w:t>
      </w:r>
      <w:r w:rsidR="003B601A" w:rsidRPr="00BE4D58">
        <w:t xml:space="preserve">градуировочного </w:t>
      </w:r>
      <w:r w:rsidRPr="00BE4D58">
        <w:t>напряжения (см. рисунок 5,</w:t>
      </w:r>
      <w:r w:rsidR="00DF24CC" w:rsidRPr="0034084F">
        <w:t xml:space="preserve"> </w:t>
      </w:r>
      <w:r w:rsidRPr="00BE4D58">
        <w:rPr>
          <w:i/>
        </w:rPr>
        <w:t>в</w:t>
      </w:r>
      <w:r w:rsidR="00DF24CC" w:rsidRPr="0034084F">
        <w:rPr>
          <w:i/>
        </w:rPr>
        <w:t>)</w:t>
      </w:r>
      <w:r w:rsidRPr="00BE4D58">
        <w:t>).</w:t>
      </w:r>
    </w:p>
    <w:p w14:paraId="686B05F0" w14:textId="408AA894" w:rsidR="007A647A" w:rsidRPr="00BE4D58" w:rsidRDefault="007A2EB7" w:rsidP="00182F3F">
      <w:r w:rsidRPr="00BE4D58">
        <w:rPr>
          <w:rFonts w:eastAsia="Times New Roman" w:cs="Arial"/>
          <w:noProof/>
          <w:spacing w:val="8"/>
          <w:szCs w:val="24"/>
          <w:lang w:eastAsia="zh-CN"/>
        </w:rPr>
        <w:t>Градуировочные устройства</w:t>
      </w:r>
      <w:r w:rsidR="00182F3F" w:rsidRPr="00BE4D58">
        <w:t xml:space="preserve">, соответствующие 6.1, могут применяться для </w:t>
      </w:r>
      <w:r w:rsidR="00CB6952" w:rsidRPr="00BE4D58">
        <w:t xml:space="preserve">градуировки </w:t>
      </w:r>
      <w:r w:rsidR="00182F3F" w:rsidRPr="00BE4D58">
        <w:t>систем измерения кажущегося заряда, а также систем измерения производных величин.</w:t>
      </w:r>
    </w:p>
    <w:p w14:paraId="67EA1430" w14:textId="0B1892A4" w:rsidR="00182F3F" w:rsidRPr="00BE4D58" w:rsidRDefault="00182F3F" w:rsidP="0010085F">
      <w:pPr>
        <w:pStyle w:val="2"/>
      </w:pPr>
      <w:r w:rsidRPr="00BE4D58">
        <w:t xml:space="preserve">6.2 </w:t>
      </w:r>
      <w:r w:rsidR="00B72F94" w:rsidRPr="00BE4D58">
        <w:t xml:space="preserve">Градуировочные устройства </w:t>
      </w:r>
      <w:r w:rsidRPr="00BE4D58">
        <w:t xml:space="preserve">для </w:t>
      </w:r>
      <w:r w:rsidR="00B72F94" w:rsidRPr="00BE4D58">
        <w:t xml:space="preserve">градуировки </w:t>
      </w:r>
      <w:r w:rsidRPr="00BE4D58">
        <w:t>измерительной системы в собранной испытательной схеме</w:t>
      </w:r>
    </w:p>
    <w:p w14:paraId="1A1551FA" w14:textId="40D966E8" w:rsidR="00182F3F" w:rsidRPr="00BE4D58" w:rsidRDefault="005C65C3" w:rsidP="00182F3F">
      <w:r w:rsidRPr="00BE4D58">
        <w:rPr>
          <w:rFonts w:eastAsia="Times New Roman" w:cs="Arial"/>
          <w:noProof/>
          <w:spacing w:val="8"/>
          <w:szCs w:val="24"/>
          <w:lang w:eastAsia="zh-CN"/>
        </w:rPr>
        <w:t>Градуировочные устройства</w:t>
      </w:r>
      <w:r w:rsidR="00182F3F" w:rsidRPr="00BE4D58">
        <w:t xml:space="preserve"> могут выдавать как униполярные, так и биполярные импульсы тока. Частота повторения импульсов </w:t>
      </w:r>
      <w:r w:rsidR="00182F3F" w:rsidRPr="00BE4D58">
        <w:rPr>
          <w:rFonts w:ascii="Times New Roman" w:hAnsi="Times New Roman" w:cs="Times New Roman"/>
          <w:i/>
        </w:rPr>
        <w:t>N</w:t>
      </w:r>
      <w:r w:rsidR="00182F3F" w:rsidRPr="00BE4D58">
        <w:t xml:space="preserve"> может быть либо фиксированной (например, вдвое превышающей частоту испытательного напряжения), либо переменной (при условии, что интервал между импульсами превышает разрешающее время импульсов измерительного прибора). Такие </w:t>
      </w:r>
      <w:r w:rsidRPr="00BE4D58">
        <w:t xml:space="preserve">градуировочные устройства </w:t>
      </w:r>
      <w:r w:rsidR="00182F3F" w:rsidRPr="00BE4D58">
        <w:t xml:space="preserve">допустимо использовать для </w:t>
      </w:r>
      <w:r w:rsidR="00CB6952" w:rsidRPr="00BE4D58">
        <w:t>градуировки</w:t>
      </w:r>
      <w:r w:rsidR="00CB6952" w:rsidRPr="00BE4D58" w:rsidDel="00CB6952">
        <w:t xml:space="preserve"> </w:t>
      </w:r>
      <w:r w:rsidR="00182F3F" w:rsidRPr="00BE4D58">
        <w:t>измерительной системы в полностью собранной испытательной схеме для определения масштабного коэффициента измерительной системы.</w:t>
      </w:r>
    </w:p>
    <w:p w14:paraId="3EF6A3CF" w14:textId="38A4865B" w:rsidR="00182F3F" w:rsidRDefault="00182F3F" w:rsidP="00182F3F">
      <w:r w:rsidRPr="00BE4D58">
        <w:t xml:space="preserve">Такие </w:t>
      </w:r>
      <w:r w:rsidR="00451CAB" w:rsidRPr="00BE4D58">
        <w:t>г</w:t>
      </w:r>
      <w:r w:rsidR="00451CAB" w:rsidRPr="00BE4D58">
        <w:rPr>
          <w:rFonts w:eastAsia="Times New Roman" w:cs="Arial"/>
          <w:noProof/>
          <w:spacing w:val="8"/>
          <w:szCs w:val="24"/>
          <w:lang w:eastAsia="zh-CN"/>
        </w:rPr>
        <w:t xml:space="preserve">радуировочные устройства </w:t>
      </w:r>
      <w:r w:rsidRPr="00BE4D58">
        <w:t>для систем измерения ЧР должны работать без фиксированного потенциала (не заземлен ни один из выводов), работать от аккумулятора и иметь индикатор состояния батареи.</w:t>
      </w:r>
    </w:p>
    <w:p w14:paraId="1AC3335E" w14:textId="77777777" w:rsidR="00FF2C78" w:rsidRPr="00BE4D58" w:rsidRDefault="00FF2C78" w:rsidP="00182F3F"/>
    <w:p w14:paraId="16F71AB0" w14:textId="27817EA4" w:rsidR="00182F3F" w:rsidRPr="0034084F" w:rsidRDefault="00182F3F" w:rsidP="00182F3F">
      <w:pPr>
        <w:rPr>
          <w:sz w:val="22"/>
        </w:rPr>
      </w:pPr>
      <w:r w:rsidRPr="0034084F">
        <w:rPr>
          <w:spacing w:val="40"/>
          <w:sz w:val="22"/>
        </w:rPr>
        <w:t>Примечание</w:t>
      </w:r>
      <w:r w:rsidRPr="0034084F">
        <w:rPr>
          <w:sz w:val="22"/>
        </w:rPr>
        <w:t xml:space="preserve"> –</w:t>
      </w:r>
      <w:r w:rsidRPr="0034084F">
        <w:rPr>
          <w:sz w:val="22"/>
          <w:lang w:val="en-US"/>
        </w:rPr>
        <w:t> </w:t>
      </w:r>
      <w:r w:rsidRPr="0034084F">
        <w:rPr>
          <w:sz w:val="22"/>
        </w:rPr>
        <w:t>Масштабный коэффициент обычно определя</w:t>
      </w:r>
      <w:r w:rsidR="00FF2C78">
        <w:rPr>
          <w:sz w:val="22"/>
        </w:rPr>
        <w:t>ю</w:t>
      </w:r>
      <w:r w:rsidRPr="0034084F">
        <w:rPr>
          <w:sz w:val="22"/>
        </w:rPr>
        <w:t>т по одному значению в диапазоне от 50</w:t>
      </w:r>
      <w:r w:rsidR="00FF2C78">
        <w:rPr>
          <w:sz w:val="22"/>
        </w:rPr>
        <w:t xml:space="preserve"> </w:t>
      </w:r>
      <w:r w:rsidRPr="0034084F">
        <w:rPr>
          <w:sz w:val="22"/>
        </w:rPr>
        <w:t>% до 200</w:t>
      </w:r>
      <w:r w:rsidR="00FF2C78">
        <w:rPr>
          <w:sz w:val="22"/>
        </w:rPr>
        <w:t xml:space="preserve"> </w:t>
      </w:r>
      <w:r w:rsidRPr="0034084F">
        <w:rPr>
          <w:sz w:val="22"/>
        </w:rPr>
        <w:t>% от нормированной интенсивности ЧР.</w:t>
      </w:r>
    </w:p>
    <w:p w14:paraId="1C6BC71B" w14:textId="77777777" w:rsidR="00FF2C78" w:rsidRPr="00BE4D58" w:rsidRDefault="00FF2C78" w:rsidP="00182F3F">
      <w:pPr>
        <w:rPr>
          <w:sz w:val="20"/>
        </w:rPr>
      </w:pPr>
    </w:p>
    <w:p w14:paraId="20C7874A" w14:textId="79F29E54" w:rsidR="00182F3F" w:rsidRPr="00BE4D58" w:rsidRDefault="00CB6952" w:rsidP="00182F3F">
      <w:r w:rsidRPr="00BE4D58">
        <w:t>Градуировку</w:t>
      </w:r>
      <w:r w:rsidRPr="00BE4D58" w:rsidDel="00CB6952">
        <w:t xml:space="preserve"> </w:t>
      </w:r>
      <w:r w:rsidR="00182F3F" w:rsidRPr="00BE4D58">
        <w:t xml:space="preserve">измерительной системы можно проверить косвенно путем подачи </w:t>
      </w:r>
      <w:r w:rsidR="003B601A" w:rsidRPr="00BE4D58">
        <w:t xml:space="preserve">градуировочных </w:t>
      </w:r>
      <w:r w:rsidR="00182F3F" w:rsidRPr="00BE4D58">
        <w:t xml:space="preserve">импульсов в высоковольтную испытательную схему не на выводы объекта испытаний (например, на вход измерительного элемента). Этот метод не является самостоятельной </w:t>
      </w:r>
      <w:r w:rsidR="00014477" w:rsidRPr="00BE4D58">
        <w:t>градуировкой</w:t>
      </w:r>
      <w:r w:rsidR="00182F3F" w:rsidRPr="00BE4D58">
        <w:t xml:space="preserve">, но при сочетании с </w:t>
      </w:r>
      <w:r w:rsidR="00F03078" w:rsidRPr="00BE4D58">
        <w:t xml:space="preserve">градуировкой </w:t>
      </w:r>
      <w:r w:rsidR="00182F3F" w:rsidRPr="00BE4D58">
        <w:t xml:space="preserve">измерительной системы в собранной испытательной схеме (см. раздел 5), он может быть использован для сравнения с целью упрощения процедуры </w:t>
      </w:r>
      <w:r w:rsidR="00F03078" w:rsidRPr="00BE4D58">
        <w:t>градуировки</w:t>
      </w:r>
      <w:r w:rsidR="00182F3F" w:rsidRPr="00BE4D58">
        <w:t>. Используем</w:t>
      </w:r>
      <w:r w:rsidR="00451CAB" w:rsidRPr="00BE4D58">
        <w:t>ое</w:t>
      </w:r>
      <w:r w:rsidR="00182F3F" w:rsidRPr="00BE4D58">
        <w:t xml:space="preserve"> </w:t>
      </w:r>
      <w:r w:rsidR="00451CAB" w:rsidRPr="00BE4D58">
        <w:t>г</w:t>
      </w:r>
      <w:r w:rsidR="00451CAB" w:rsidRPr="00BE4D58">
        <w:rPr>
          <w:rFonts w:eastAsia="Times New Roman" w:cs="Arial"/>
          <w:noProof/>
          <w:spacing w:val="8"/>
          <w:szCs w:val="24"/>
          <w:lang w:eastAsia="zh-CN"/>
        </w:rPr>
        <w:t xml:space="preserve">радуировочное устройство </w:t>
      </w:r>
      <w:r w:rsidR="00182F3F" w:rsidRPr="00BE4D58">
        <w:t>долж</w:t>
      </w:r>
      <w:r w:rsidR="00451CAB" w:rsidRPr="00BE4D58">
        <w:t>но</w:t>
      </w:r>
      <w:r w:rsidR="00182F3F" w:rsidRPr="00BE4D58">
        <w:t xml:space="preserve"> соответствовать рекомендациям настоящего стандарта.</w:t>
      </w:r>
    </w:p>
    <w:p w14:paraId="32CE455A" w14:textId="77777777" w:rsidR="0010085F" w:rsidRPr="00BE4D58" w:rsidRDefault="0010085F" w:rsidP="00182F3F"/>
    <w:p w14:paraId="219DE1F3" w14:textId="6BB1057B" w:rsidR="00182F3F" w:rsidRPr="00BE4D58" w:rsidRDefault="0010085F" w:rsidP="00182F3F">
      <w:pPr>
        <w:keepNext/>
        <w:keepLines/>
        <w:outlineLvl w:val="1"/>
        <w:rPr>
          <w:rFonts w:eastAsiaTheme="majorEastAsia" w:cstheme="majorBidi"/>
          <w:b/>
          <w:bCs/>
          <w:sz w:val="26"/>
          <w:szCs w:val="26"/>
        </w:rPr>
      </w:pPr>
      <w:r w:rsidRPr="00BE4D58">
        <w:rPr>
          <w:rFonts w:eastAsiaTheme="majorEastAsia" w:cstheme="majorBidi"/>
          <w:b/>
          <w:bCs/>
          <w:sz w:val="26"/>
          <w:szCs w:val="26"/>
        </w:rPr>
        <w:t>6.3 </w:t>
      </w:r>
      <w:r w:rsidR="00451CAB" w:rsidRPr="00BE4D58">
        <w:rPr>
          <w:rFonts w:eastAsiaTheme="majorEastAsia" w:cstheme="majorBidi"/>
          <w:b/>
          <w:bCs/>
          <w:sz w:val="26"/>
          <w:szCs w:val="26"/>
        </w:rPr>
        <w:t xml:space="preserve">Градуировочные устройства </w:t>
      </w:r>
      <w:r w:rsidR="00182F3F" w:rsidRPr="00BE4D58">
        <w:rPr>
          <w:rFonts w:eastAsiaTheme="majorEastAsia" w:cstheme="majorBidi"/>
          <w:b/>
          <w:bCs/>
          <w:sz w:val="26"/>
          <w:szCs w:val="26"/>
        </w:rPr>
        <w:t>для проверки работоспособности измерительных систем</w:t>
      </w:r>
    </w:p>
    <w:p w14:paraId="40F1E65E" w14:textId="6A498C7B" w:rsidR="00182F3F" w:rsidRPr="00BE4D58" w:rsidRDefault="00182F3F" w:rsidP="00182F3F">
      <w:r w:rsidRPr="00BE4D58">
        <w:t xml:space="preserve">Для проверки дополнительных характеристик измерительной системы и особенностей испытательной схемы рекомендуется использовать более сложное </w:t>
      </w:r>
      <w:r w:rsidR="003B601A" w:rsidRPr="00BE4D58">
        <w:t>градуировочное</w:t>
      </w:r>
      <w:r w:rsidRPr="00BE4D58">
        <w:t xml:space="preserve"> устройство или методику </w:t>
      </w:r>
      <w:r w:rsidR="006C5137" w:rsidRPr="00BE4D58">
        <w:t>градуировки</w:t>
      </w:r>
      <w:r w:rsidRPr="00BE4D58">
        <w:t xml:space="preserve">. Для </w:t>
      </w:r>
      <w:r w:rsidR="00451CAB" w:rsidRPr="00BE4D58">
        <w:t>градуировочного устройства</w:t>
      </w:r>
      <w:r w:rsidRPr="00BE4D58">
        <w:t>, используемого для проверки работоспособности измерительных систем, рекомендованы следующие характеристики:</w:t>
      </w:r>
    </w:p>
    <w:p w14:paraId="1B1F7BBE" w14:textId="229F2BC1" w:rsidR="00182F3F" w:rsidRPr="00BE4D58" w:rsidRDefault="00182F3F" w:rsidP="00182F3F">
      <w:r w:rsidRPr="00BE4D58">
        <w:t xml:space="preserve">– значение заряда </w:t>
      </w:r>
      <w:r w:rsidRPr="00BE4D58">
        <w:rPr>
          <w:rFonts w:ascii="Times New Roman" w:hAnsi="Times New Roman" w:cs="Times New Roman"/>
          <w:i/>
        </w:rPr>
        <w:t>q</w:t>
      </w:r>
      <w:r w:rsidRPr="00BE4D58">
        <w:rPr>
          <w:rFonts w:ascii="Times New Roman" w:hAnsi="Times New Roman" w:cs="Times New Roman"/>
          <w:vertAlign w:val="subscript"/>
        </w:rPr>
        <w:t>0</w:t>
      </w:r>
      <w:r w:rsidRPr="00BE4D58">
        <w:t xml:space="preserve">, изменяющееся ступенчато или непрерывно, для определения линейности системы измерения ЧР (и масштабного коэффициента </w:t>
      </w:r>
      <w:r w:rsidRPr="00BE4D58">
        <w:rPr>
          <w:rFonts w:ascii="Times New Roman" w:hAnsi="Times New Roman" w:cs="Times New Roman"/>
          <w:i/>
        </w:rPr>
        <w:t>k</w:t>
      </w:r>
      <w:r w:rsidRPr="00BE4D58">
        <w:t xml:space="preserve">). Изменение значения заряда получают путем варьирования значения напряжения ступенчатого импульса. Отклонение от номинального выходного значения </w:t>
      </w:r>
      <w:r w:rsidR="00451CAB" w:rsidRPr="00BE4D58">
        <w:t>г</w:t>
      </w:r>
      <w:r w:rsidR="00451CAB" w:rsidRPr="00BE4D58">
        <w:rPr>
          <w:rFonts w:eastAsia="Times New Roman" w:cs="Arial"/>
          <w:noProof/>
          <w:spacing w:val="8"/>
          <w:szCs w:val="24"/>
          <w:lang w:eastAsia="zh-CN"/>
        </w:rPr>
        <w:t xml:space="preserve">радуировочного устройства </w:t>
      </w:r>
      <w:r w:rsidRPr="00BE4D58">
        <w:t>должно быть в пределах ±5</w:t>
      </w:r>
      <w:r w:rsidRPr="00BE4D58">
        <w:rPr>
          <w:lang w:val="en-US"/>
        </w:rPr>
        <w:t> </w:t>
      </w:r>
      <w:r w:rsidRPr="00BE4D58">
        <w:t>% или ±1 пКл, в зависимости от того, что больше;</w:t>
      </w:r>
    </w:p>
    <w:p w14:paraId="21DAE877" w14:textId="6FAB12BA" w:rsidR="00182F3F" w:rsidRPr="00BE4D58" w:rsidRDefault="00182F3F" w:rsidP="00182F3F">
      <w:r w:rsidRPr="00BE4D58">
        <w:t xml:space="preserve">– регулируемое время задержки между двумя последовательными импульсами одинаковой полярности для проверки времени разрешения импульсов </w:t>
      </w:r>
      <w:r w:rsidR="00EF5316" w:rsidRPr="00BE4D58">
        <w:rPr>
          <w:rFonts w:ascii="Times New Roman" w:hAnsi="Times New Roman" w:cs="Times New Roman"/>
          <w:i/>
        </w:rPr>
        <w:t>t</w:t>
      </w:r>
      <w:r w:rsidR="00EF5316" w:rsidRPr="00BE4D58">
        <w:rPr>
          <w:rFonts w:ascii="Times New Roman" w:hAnsi="Times New Roman" w:cs="Times New Roman"/>
          <w:vertAlign w:val="subscript"/>
        </w:rPr>
        <w:t>раз</w:t>
      </w:r>
      <w:r w:rsidRPr="00BE4D58">
        <w:t xml:space="preserve"> отдельно взятой измерительной системы или времени разрешения импульсов всей испытательной схемы;</w:t>
      </w:r>
    </w:p>
    <w:p w14:paraId="6614D8CC" w14:textId="77777777" w:rsidR="00182F3F" w:rsidRPr="00BE4D58" w:rsidRDefault="00182F3F" w:rsidP="00182F3F">
      <w:r w:rsidRPr="00BE4D58">
        <w:t>– биполярные импульсы для определения изменения значения кажущегося заряда в зависимости от полярности импульсов тока ЧР;</w:t>
      </w:r>
    </w:p>
    <w:p w14:paraId="73679A29" w14:textId="10FA6162" w:rsidR="00182F3F" w:rsidRPr="00BE4D58" w:rsidRDefault="00182F3F" w:rsidP="00182F3F">
      <w:r w:rsidRPr="00BE4D58">
        <w:lastRenderedPageBreak/>
        <w:t xml:space="preserve">– последовательность </w:t>
      </w:r>
      <w:r w:rsidR="003B601A" w:rsidRPr="00BE4D58">
        <w:t xml:space="preserve">градуировочных </w:t>
      </w:r>
      <w:r w:rsidRPr="00BE4D58">
        <w:t xml:space="preserve">импульсов известного количества, имеющих равные значения зарядов и частоту повторений </w:t>
      </w:r>
      <w:r w:rsidRPr="00BE4D58">
        <w:rPr>
          <w:rFonts w:ascii="Times New Roman" w:hAnsi="Times New Roman" w:cs="Times New Roman"/>
          <w:i/>
        </w:rPr>
        <w:t>N</w:t>
      </w:r>
      <w:r w:rsidRPr="00BE4D58">
        <w:t xml:space="preserve"> для проверки цифровых приборов измерения ЧР.</w:t>
      </w:r>
    </w:p>
    <w:p w14:paraId="5C06A734" w14:textId="77777777" w:rsidR="00182F3F" w:rsidRPr="00BE4D58" w:rsidRDefault="00182F3F" w:rsidP="00C16D65"/>
    <w:p w14:paraId="4FA33FFD" w14:textId="7076B129" w:rsidR="00613363" w:rsidRPr="00BE4D58" w:rsidRDefault="0010085F" w:rsidP="00C16D65">
      <w:pPr>
        <w:pStyle w:val="1"/>
      </w:pPr>
      <w:r w:rsidRPr="00BE4D58">
        <w:t xml:space="preserve">7 Подтверждение характеристик </w:t>
      </w:r>
      <w:r w:rsidR="003167AE" w:rsidRPr="00BE4D58">
        <w:t xml:space="preserve">градуировочных устройств </w:t>
      </w:r>
      <w:r w:rsidRPr="00BE4D58">
        <w:t>и измерительных систем</w:t>
      </w:r>
    </w:p>
    <w:p w14:paraId="6C57BACC" w14:textId="77777777" w:rsidR="007549BB" w:rsidRPr="00BE4D58" w:rsidRDefault="007549BB" w:rsidP="00D06FA1"/>
    <w:p w14:paraId="44DAB07D" w14:textId="03043177" w:rsidR="00613363" w:rsidRPr="00BE4D58" w:rsidRDefault="00C16D65" w:rsidP="0010085F">
      <w:pPr>
        <w:pStyle w:val="2"/>
      </w:pPr>
      <w:r w:rsidRPr="00BE4D58">
        <w:t xml:space="preserve">7.1 Общие сведения </w:t>
      </w:r>
    </w:p>
    <w:p w14:paraId="3DE5D629" w14:textId="14775374" w:rsidR="0010085F" w:rsidRPr="00BE4D58" w:rsidRDefault="0010085F" w:rsidP="0010085F">
      <w:r w:rsidRPr="00BE4D58">
        <w:t xml:space="preserve">Требования к испытаниям </w:t>
      </w:r>
      <w:r w:rsidR="003167AE" w:rsidRPr="00BE4D58">
        <w:t xml:space="preserve">градуировочных устройств </w:t>
      </w:r>
      <w:r w:rsidRPr="00BE4D58">
        <w:t>приведены в таблице 2, а требования к испытаниям измерительных систем представлены в таблице 3.</w:t>
      </w:r>
    </w:p>
    <w:p w14:paraId="3555BCE2" w14:textId="0C1BD104" w:rsidR="0010085F" w:rsidRPr="00BE4D58" w:rsidRDefault="0010085F" w:rsidP="0010085F">
      <w:r w:rsidRPr="00BE4D58">
        <w:t>Для установления и подтверждения характеристик измерительных систем проводят эксплуатационные проверки.</w:t>
      </w:r>
    </w:p>
    <w:p w14:paraId="353C09B6" w14:textId="40C94FA6" w:rsidR="0010085F" w:rsidRPr="00BE4D58" w:rsidRDefault="0010085F" w:rsidP="0010085F">
      <w:r w:rsidRPr="00BE4D58">
        <w:t xml:space="preserve">Для установления и подтверждения характеристик </w:t>
      </w:r>
      <w:r w:rsidR="00100AA2" w:rsidRPr="00BE4D58">
        <w:t>г</w:t>
      </w:r>
      <w:r w:rsidR="00100AA2" w:rsidRPr="00BE4D58">
        <w:rPr>
          <w:rFonts w:eastAsia="Times New Roman" w:cs="Arial"/>
          <w:noProof/>
          <w:spacing w:val="8"/>
          <w:szCs w:val="24"/>
          <w:lang w:eastAsia="zh-CN"/>
        </w:rPr>
        <w:t xml:space="preserve">радуировочных устройств </w:t>
      </w:r>
      <w:r w:rsidRPr="00BE4D58">
        <w:t>проводят эксплуатационные испытания и эксплуатационные проверки.</w:t>
      </w:r>
    </w:p>
    <w:p w14:paraId="5B4D5C43" w14:textId="42580D6A" w:rsidR="0010085F" w:rsidRPr="00BE4D58" w:rsidRDefault="0010085F" w:rsidP="0010085F">
      <w:r w:rsidRPr="00BE4D58">
        <w:t xml:space="preserve">В общем случае, изготовители </w:t>
      </w:r>
      <w:r w:rsidR="008E4099" w:rsidRPr="00BE4D58">
        <w:t>г</w:t>
      </w:r>
      <w:r w:rsidR="008E4099" w:rsidRPr="00BE4D58">
        <w:rPr>
          <w:rFonts w:eastAsia="Times New Roman" w:cs="Arial"/>
          <w:noProof/>
          <w:spacing w:val="8"/>
          <w:szCs w:val="24"/>
          <w:lang w:eastAsia="zh-CN"/>
        </w:rPr>
        <w:t>радуировочных устройств</w:t>
      </w:r>
      <w:r w:rsidRPr="00BE4D58">
        <w:t xml:space="preserve">, предназначенных для </w:t>
      </w:r>
      <w:r w:rsidR="00B51CE7" w:rsidRPr="00BE4D58">
        <w:t>градуировки</w:t>
      </w:r>
      <w:r w:rsidRPr="00BE4D58">
        <w:t xml:space="preserve"> характеристик частичных разрядов, должны предоставить технические требования и руководство по проведению периодической поверки </w:t>
      </w:r>
      <w:r w:rsidR="008E4099" w:rsidRPr="00BE4D58">
        <w:t>градуировочных устройств</w:t>
      </w:r>
      <w:r w:rsidRPr="00BE4D58">
        <w:t>.</w:t>
      </w:r>
    </w:p>
    <w:p w14:paraId="41D96BAE" w14:textId="2579F41B" w:rsidR="0010085F" w:rsidRPr="00BE4D58" w:rsidRDefault="0010085F" w:rsidP="0010085F">
      <w:r w:rsidRPr="00BE4D58">
        <w:t>Установленные в настоящем разделе испытания должны быть выполнены вне зависимости от технических требований изготовителей. По результатам испытаний и проверок должны быть сделаны записи в формуляре (паспорте).</w:t>
      </w:r>
    </w:p>
    <w:p w14:paraId="52967BEF" w14:textId="77777777" w:rsidR="00D75732" w:rsidRPr="00BE4D58" w:rsidRDefault="00D75732" w:rsidP="0010085F"/>
    <w:p w14:paraId="65A29E0E" w14:textId="77777777" w:rsidR="0010085F" w:rsidRPr="00BE4D58" w:rsidRDefault="0010085F" w:rsidP="0010085F">
      <w:pPr>
        <w:pStyle w:val="2"/>
      </w:pPr>
      <w:r w:rsidRPr="00BE4D58">
        <w:t>7.2 Периодичность испытаний</w:t>
      </w:r>
    </w:p>
    <w:p w14:paraId="677EEF81" w14:textId="47077D97" w:rsidR="0010085F" w:rsidRPr="00BE4D58" w:rsidRDefault="0010085F" w:rsidP="0010085F">
      <w:r w:rsidRPr="00BE4D58">
        <w:t xml:space="preserve">При приемо-сдаточных испытаниях измерительных систем и </w:t>
      </w:r>
      <w:r w:rsidR="00A468F7" w:rsidRPr="00BE4D58">
        <w:t>г</w:t>
      </w:r>
      <w:r w:rsidR="00A468F7" w:rsidRPr="00BE4D58">
        <w:rPr>
          <w:rFonts w:eastAsia="Times New Roman" w:cs="Arial"/>
          <w:noProof/>
          <w:spacing w:val="8"/>
          <w:szCs w:val="24"/>
          <w:lang w:eastAsia="zh-CN"/>
        </w:rPr>
        <w:t>радуировочных устройств</w:t>
      </w:r>
      <w:r w:rsidRPr="00BE4D58">
        <w:t xml:space="preserve"> должна быть проведена их первичная поверка. Эксплуатационные испытания проводят периодически или после ремонта, но не реже одного раза в пять лет. Эксплуатационные проверки проводят периодически не реже одного раза в год.</w:t>
      </w:r>
    </w:p>
    <w:p w14:paraId="0BB72260" w14:textId="48FAE4BA" w:rsidR="0010085F" w:rsidRPr="00BE4D58" w:rsidRDefault="0010085F" w:rsidP="0010085F">
      <w:r w:rsidRPr="00BE4D58">
        <w:t>Контрольные испытания включают в себя типовые и приемо-сдаточные испытания.</w:t>
      </w:r>
    </w:p>
    <w:p w14:paraId="22A67B0E" w14:textId="0CEAFF30" w:rsidR="0010085F" w:rsidRPr="00BE4D58" w:rsidRDefault="0010085F" w:rsidP="00D06FA1"/>
    <w:p w14:paraId="1958C380" w14:textId="265E75F3" w:rsidR="0010085F" w:rsidRPr="00BE4D58" w:rsidRDefault="0010085F" w:rsidP="0010085F">
      <w:pPr>
        <w:pStyle w:val="2"/>
      </w:pPr>
      <w:r w:rsidRPr="00BE4D58">
        <w:lastRenderedPageBreak/>
        <w:t xml:space="preserve">7.3 Подтверждение характеристик </w:t>
      </w:r>
      <w:r w:rsidR="00A468F7" w:rsidRPr="00BE4D58">
        <w:t>градуировочных устройств</w:t>
      </w:r>
    </w:p>
    <w:p w14:paraId="1BEF2AD7" w14:textId="10DFB41C" w:rsidR="0010085F" w:rsidRPr="00BE4D58" w:rsidRDefault="0010085F" w:rsidP="0010085F">
      <w:pPr>
        <w:pStyle w:val="3"/>
      </w:pPr>
      <w:r w:rsidRPr="00BE4D58">
        <w:t xml:space="preserve">7.3.1 Типовые испытания </w:t>
      </w:r>
      <w:r w:rsidR="00A468F7" w:rsidRPr="00BE4D58">
        <w:t>градуировочных устройств</w:t>
      </w:r>
    </w:p>
    <w:p w14:paraId="414B440F" w14:textId="6F9A6728" w:rsidR="0010085F" w:rsidRPr="00BE4D58" w:rsidRDefault="0010085F" w:rsidP="0010085F">
      <w:r w:rsidRPr="00BE4D58">
        <w:t xml:space="preserve">Типовые испытания </w:t>
      </w:r>
      <w:r w:rsidR="00A468F7" w:rsidRPr="00BE4D58">
        <w:t>градуировочных устройств</w:t>
      </w:r>
      <w:r w:rsidR="00A468F7" w:rsidRPr="00BE4D58" w:rsidDel="00A468F7">
        <w:t xml:space="preserve"> </w:t>
      </w:r>
      <w:r w:rsidRPr="00BE4D58">
        <w:t xml:space="preserve">должны быть выполнены на одном </w:t>
      </w:r>
      <w:r w:rsidR="00346946" w:rsidRPr="00BE4D58">
        <w:t>градуировочном устройстве</w:t>
      </w:r>
      <w:r w:rsidR="00346946" w:rsidRPr="00BE4D58" w:rsidDel="00346946">
        <w:t xml:space="preserve"> </w:t>
      </w:r>
      <w:r w:rsidRPr="00BE4D58">
        <w:t xml:space="preserve">каждой серии. Типовые испытания должны быть проведены изготовителем </w:t>
      </w:r>
      <w:r w:rsidR="00A468F7" w:rsidRPr="00BE4D58">
        <w:t>градуировочных устройств</w:t>
      </w:r>
      <w:r w:rsidRPr="00BE4D58">
        <w:t>. Если результаты типовых испытаний не предоставлены изготовителем, испытания для проверки оборудования должны быть выполнены потребителем.</w:t>
      </w:r>
    </w:p>
    <w:p w14:paraId="7F7ED800" w14:textId="4ABD5410" w:rsidR="0010085F" w:rsidRPr="00BE4D58" w:rsidRDefault="0010085F" w:rsidP="0010085F">
      <w:r w:rsidRPr="00BE4D58">
        <w:t>Типовые испытания должны включать все эксплуатационные испытания.</w:t>
      </w:r>
    </w:p>
    <w:p w14:paraId="40316F10" w14:textId="1174556E" w:rsidR="0010085F" w:rsidRPr="00BE4D58" w:rsidRDefault="0010085F" w:rsidP="0010085F">
      <w:pPr>
        <w:pStyle w:val="3"/>
      </w:pPr>
      <w:r w:rsidRPr="00BE4D58">
        <w:t xml:space="preserve">7.3.2 Приемо-сдаточные испытания </w:t>
      </w:r>
      <w:r w:rsidR="00346946" w:rsidRPr="00BE4D58">
        <w:t>градуировочных устройств</w:t>
      </w:r>
    </w:p>
    <w:p w14:paraId="437E846A" w14:textId="4743164C" w:rsidR="0010085F" w:rsidRPr="00BE4D58" w:rsidRDefault="0010085F" w:rsidP="0010085F">
      <w:r w:rsidRPr="00BE4D58">
        <w:t xml:space="preserve">Приемо-сдаточные испытания </w:t>
      </w:r>
      <w:r w:rsidR="00346946" w:rsidRPr="00BE4D58">
        <w:t>градуировочных устройств</w:t>
      </w:r>
      <w:r w:rsidR="00346946" w:rsidRPr="00BE4D58" w:rsidDel="00346946">
        <w:t xml:space="preserve"> </w:t>
      </w:r>
      <w:r w:rsidRPr="00BE4D58">
        <w:t xml:space="preserve">должны быть выполнены на каждом изделии из серии. Эти испытания должны быть проведены изготовителем </w:t>
      </w:r>
      <w:r w:rsidR="00346946" w:rsidRPr="00BE4D58">
        <w:t>градуировочных устройств</w:t>
      </w:r>
      <w:r w:rsidRPr="00BE4D58">
        <w:t>. Если результаты приемо-сдаточны</w:t>
      </w:r>
      <w:r w:rsidR="002F5C7E">
        <w:t>х</w:t>
      </w:r>
      <w:r w:rsidRPr="00BE4D58">
        <w:t xml:space="preserve"> испытаний не предоставлены изготовителем, испытания для проверки оборудования должны быть выполнены потребителем.</w:t>
      </w:r>
    </w:p>
    <w:p w14:paraId="67AABAE9" w14:textId="77777777" w:rsidR="0010085F" w:rsidRPr="00BE4D58" w:rsidRDefault="0010085F" w:rsidP="0010085F">
      <w:r w:rsidRPr="00BE4D58">
        <w:t xml:space="preserve">Приемо-сдаточные испытания должны включать все эксплуатационные испытания. </w:t>
      </w:r>
    </w:p>
    <w:p w14:paraId="4B3A0A56" w14:textId="18394553" w:rsidR="0010085F" w:rsidRPr="00BE4D58" w:rsidRDefault="0010085F" w:rsidP="0010085F">
      <w:pPr>
        <w:pStyle w:val="3"/>
      </w:pPr>
      <w:r w:rsidRPr="00BE4D58">
        <w:t xml:space="preserve">7.3.3 Эксплуатационные испытания </w:t>
      </w:r>
      <w:r w:rsidR="00346946" w:rsidRPr="00BE4D58">
        <w:t>градуировочных устройств</w:t>
      </w:r>
    </w:p>
    <w:p w14:paraId="0CAB61EF" w14:textId="0EB2FB5D" w:rsidR="0010085F" w:rsidRPr="00BE4D58" w:rsidRDefault="0010085F" w:rsidP="0010085F">
      <w:r w:rsidRPr="00BE4D58">
        <w:t xml:space="preserve">Точность измерений ЧР зависит в том числе от точности </w:t>
      </w:r>
      <w:r w:rsidR="00346946" w:rsidRPr="00BE4D58">
        <w:t>градуировочных устройств</w:t>
      </w:r>
      <w:r w:rsidRPr="00BE4D58">
        <w:t xml:space="preserve">. Рекомендуется, чтобы первичные эксплуатационные испытания </w:t>
      </w:r>
      <w:r w:rsidR="00346946" w:rsidRPr="00BE4D58">
        <w:t>градуировочных устройств</w:t>
      </w:r>
      <w:r w:rsidR="00346946" w:rsidRPr="00BE4D58" w:rsidDel="00346946">
        <w:t xml:space="preserve"> </w:t>
      </w:r>
      <w:r w:rsidRPr="00BE4D58">
        <w:t xml:space="preserve">были зарегистрированы согласно национальным стандартам для обеспечения </w:t>
      </w:r>
      <w:r w:rsidR="0034084F">
        <w:t xml:space="preserve">метрологической </w:t>
      </w:r>
      <w:r w:rsidRPr="00BE4D58">
        <w:t>прослеживаемости.</w:t>
      </w:r>
    </w:p>
    <w:p w14:paraId="25D8B563" w14:textId="77777777" w:rsidR="0010085F" w:rsidRPr="00BE4D58" w:rsidRDefault="0010085F" w:rsidP="0010085F">
      <w:r w:rsidRPr="00BE4D58">
        <w:t>Должны быть выполнены следующие эксплуатационные испытания:</w:t>
      </w:r>
    </w:p>
    <w:p w14:paraId="05B36D36" w14:textId="112420A4" w:rsidR="0010085F" w:rsidRPr="00BE4D58" w:rsidRDefault="0010085F" w:rsidP="0010085F">
      <w:r w:rsidRPr="00BE4D58">
        <w:t xml:space="preserve">- определение значения фактического заряда </w:t>
      </w:r>
      <w:r w:rsidR="00346946" w:rsidRPr="00BE4D58">
        <w:t>градуировочного устройства</w:t>
      </w:r>
      <w:r w:rsidR="00346946" w:rsidRPr="00BE4D58" w:rsidDel="00346946">
        <w:t xml:space="preserve"> </w:t>
      </w:r>
      <w:r w:rsidRPr="00BE4D58">
        <w:rPr>
          <w:rFonts w:ascii="Times New Roman" w:hAnsi="Times New Roman" w:cs="Times New Roman"/>
          <w:i/>
        </w:rPr>
        <w:t>q</w:t>
      </w:r>
      <w:r w:rsidRPr="00BE4D58">
        <w:rPr>
          <w:rFonts w:ascii="Times New Roman" w:hAnsi="Times New Roman" w:cs="Times New Roman"/>
          <w:vertAlign w:val="subscript"/>
        </w:rPr>
        <w:t>0</w:t>
      </w:r>
      <w:r w:rsidRPr="00BE4D58">
        <w:t xml:space="preserve"> при всех номинальных настройках </w:t>
      </w:r>
      <w:r w:rsidR="00346946" w:rsidRPr="00BE4D58">
        <w:t>градуировочного устройства</w:t>
      </w:r>
      <w:r w:rsidRPr="00BE4D58">
        <w:t xml:space="preserve">. Неопределенность измерения этого параметра должна быть в пределах ±5 % или 1 пКл, в зависимости от того, что больше. Фактическое значение заряда </w:t>
      </w:r>
      <w:r w:rsidR="00346946" w:rsidRPr="00BE4D58">
        <w:t>градуировочного устройства</w:t>
      </w:r>
      <w:r w:rsidR="00346946" w:rsidRPr="00BE4D58" w:rsidDel="00346946">
        <w:t xml:space="preserve"> </w:t>
      </w:r>
      <w:r w:rsidRPr="00BE4D58">
        <w:t xml:space="preserve">должно использоваться при эксплуатации </w:t>
      </w:r>
      <w:r w:rsidR="00346946" w:rsidRPr="00BE4D58">
        <w:t>градуировочного устройства</w:t>
      </w:r>
      <w:r w:rsidRPr="00BE4D58">
        <w:t>;</w:t>
      </w:r>
    </w:p>
    <w:p w14:paraId="4F7166B7" w14:textId="3204E448" w:rsidR="0010085F" w:rsidRPr="00BE4D58" w:rsidRDefault="0010085F" w:rsidP="0010085F">
      <w:r w:rsidRPr="00BE4D58">
        <w:t>- определение времени фронта</w:t>
      </w:r>
      <w:r w:rsidRPr="00BE4D58">
        <w:rPr>
          <w:i/>
        </w:rPr>
        <w:t xml:space="preserve"> </w:t>
      </w:r>
      <w:r w:rsidRPr="00BE4D58">
        <w:rPr>
          <w:rFonts w:ascii="Times New Roman" w:hAnsi="Times New Roman" w:cs="Times New Roman"/>
          <w:i/>
        </w:rPr>
        <w:t>t</w:t>
      </w:r>
      <w:r w:rsidRPr="00BE4D58">
        <w:rPr>
          <w:vertAlign w:val="subscript"/>
        </w:rPr>
        <w:t>ф</w:t>
      </w:r>
      <w:r w:rsidRPr="00BE4D58">
        <w:t xml:space="preserve"> ступенчатого импульса напряжения </w:t>
      </w:r>
      <w:r w:rsidRPr="00BE4D58">
        <w:rPr>
          <w:rFonts w:ascii="Times New Roman" w:hAnsi="Times New Roman" w:cs="Times New Roman"/>
          <w:i/>
        </w:rPr>
        <w:t>U</w:t>
      </w:r>
      <w:r w:rsidRPr="00BE4D58">
        <w:rPr>
          <w:rFonts w:ascii="Times New Roman" w:hAnsi="Times New Roman" w:cs="Times New Roman"/>
          <w:vertAlign w:val="subscript"/>
        </w:rPr>
        <w:t>0</w:t>
      </w:r>
      <w:r w:rsidRPr="00BE4D58">
        <w:t xml:space="preserve"> с неопределенностью не более 6 нс;</w:t>
      </w:r>
    </w:p>
    <w:p w14:paraId="4C7E59DD" w14:textId="7387FEE9" w:rsidR="0010085F" w:rsidRPr="00BE4D58" w:rsidRDefault="0010085F" w:rsidP="0010085F">
      <w:r w:rsidRPr="00BE4D58">
        <w:t xml:space="preserve">- определение частоты повторения импульсов </w:t>
      </w:r>
      <w:r w:rsidRPr="00BE4D58">
        <w:rPr>
          <w:rFonts w:ascii="Times New Roman" w:hAnsi="Times New Roman" w:cs="Times New Roman"/>
          <w:i/>
        </w:rPr>
        <w:t>N</w:t>
      </w:r>
      <w:r w:rsidRPr="00BE4D58">
        <w:t xml:space="preserve"> с неопределенностью ±1 % с помощью счетчика импульсов; применимо для </w:t>
      </w:r>
      <w:r w:rsidR="00FA3905" w:rsidRPr="00BE4D58">
        <w:t>градуировочных устройств</w:t>
      </w:r>
      <w:r w:rsidRPr="00BE4D58">
        <w:t xml:space="preserve">, предназначенных для </w:t>
      </w:r>
      <w:r w:rsidR="00947FB8" w:rsidRPr="00BE4D58">
        <w:t>градуировки</w:t>
      </w:r>
      <w:r w:rsidRPr="00BE4D58">
        <w:t xml:space="preserve"> показаний скорости повторения импульсов </w:t>
      </w:r>
      <w:r w:rsidRPr="00BE4D58">
        <w:rPr>
          <w:rFonts w:ascii="Times New Roman" w:hAnsi="Times New Roman" w:cs="Times New Roman"/>
          <w:i/>
        </w:rPr>
        <w:t>n</w:t>
      </w:r>
      <w:r w:rsidRPr="00BE4D58">
        <w:t>.</w:t>
      </w:r>
    </w:p>
    <w:p w14:paraId="264A55E5" w14:textId="32CC7DF1" w:rsidR="0010085F" w:rsidRPr="00BE4D58" w:rsidRDefault="0010085F" w:rsidP="0010085F">
      <w:r w:rsidRPr="00BE4D58">
        <w:lastRenderedPageBreak/>
        <w:t xml:space="preserve">Методика проведения испытаний по определению </w:t>
      </w:r>
      <w:r w:rsidRPr="00BE4D58">
        <w:rPr>
          <w:rFonts w:ascii="Times New Roman" w:hAnsi="Times New Roman" w:cs="Times New Roman"/>
          <w:i/>
        </w:rPr>
        <w:t>q</w:t>
      </w:r>
      <w:r w:rsidRPr="00BE4D58">
        <w:rPr>
          <w:rFonts w:ascii="Times New Roman" w:hAnsi="Times New Roman" w:cs="Times New Roman"/>
          <w:vertAlign w:val="subscript"/>
        </w:rPr>
        <w:t>0</w:t>
      </w:r>
      <w:r w:rsidRPr="00BE4D58">
        <w:t xml:space="preserve"> и </w:t>
      </w:r>
      <w:r w:rsidRPr="00BE4D58">
        <w:rPr>
          <w:rFonts w:ascii="Times New Roman" w:hAnsi="Times New Roman" w:cs="Times New Roman"/>
          <w:i/>
        </w:rPr>
        <w:t>t</w:t>
      </w:r>
      <w:r w:rsidRPr="00BE4D58">
        <w:rPr>
          <w:rFonts w:ascii="Times New Roman" w:hAnsi="Times New Roman" w:cs="Times New Roman"/>
          <w:vertAlign w:val="subscript"/>
        </w:rPr>
        <w:t>ф</w:t>
      </w:r>
      <w:r w:rsidRPr="00BE4D58">
        <w:t xml:space="preserve"> приведена в </w:t>
      </w:r>
      <w:r w:rsidR="006878C8" w:rsidRPr="00BE4D58">
        <w:t xml:space="preserve">приложении </w:t>
      </w:r>
      <w:r w:rsidR="006878C8" w:rsidRPr="00BE4D58">
        <w:rPr>
          <w:i/>
        </w:rPr>
        <w:t>А</w:t>
      </w:r>
      <w:r w:rsidRPr="00BE4D58">
        <w:t>.  Возможно использование других методик, если их применимость подтверждена испытаниями.</w:t>
      </w:r>
    </w:p>
    <w:p w14:paraId="0CCDE72B" w14:textId="6A0845A3" w:rsidR="0010085F" w:rsidRPr="00BE4D58" w:rsidRDefault="0010085F" w:rsidP="0010085F">
      <w:r w:rsidRPr="00BE4D58">
        <w:t xml:space="preserve">Результаты всех испытаний должны храниться в формуляре (паспорте) </w:t>
      </w:r>
      <w:r w:rsidR="00FA3905" w:rsidRPr="00BE4D58">
        <w:t>градуировочных устройств</w:t>
      </w:r>
      <w:r w:rsidRPr="00BE4D58">
        <w:t>, который заполняется потребителем.</w:t>
      </w:r>
    </w:p>
    <w:p w14:paraId="03879400" w14:textId="5A647C2B" w:rsidR="0010085F" w:rsidRPr="00BE4D58" w:rsidRDefault="0010085F" w:rsidP="00A754C2">
      <w:pPr>
        <w:pStyle w:val="3"/>
      </w:pPr>
      <w:r w:rsidRPr="00BE4D58">
        <w:t xml:space="preserve">7.3.4 Эксплуатационные проверки </w:t>
      </w:r>
      <w:r w:rsidR="003B46B9" w:rsidRPr="00BE4D58">
        <w:t>градуировочных устройств</w:t>
      </w:r>
    </w:p>
    <w:p w14:paraId="19DA6272" w14:textId="4B8DD23D" w:rsidR="0010085F" w:rsidRPr="00BE4D58" w:rsidRDefault="0010085F" w:rsidP="00E02CAA">
      <w:r w:rsidRPr="00BE4D58">
        <w:rPr>
          <w:rFonts w:cs="Arial"/>
          <w:szCs w:val="24"/>
        </w:rPr>
        <w:t xml:space="preserve">При эксплуатационной проверке </w:t>
      </w:r>
      <w:r w:rsidR="003B46B9" w:rsidRPr="00BE4D58">
        <w:rPr>
          <w:rFonts w:cs="Arial"/>
          <w:szCs w:val="24"/>
        </w:rPr>
        <w:t>градуировочных устройств</w:t>
      </w:r>
      <w:r w:rsidR="003B46B9" w:rsidRPr="00BE4D58" w:rsidDel="003B46B9">
        <w:rPr>
          <w:rFonts w:cs="Arial"/>
          <w:szCs w:val="24"/>
        </w:rPr>
        <w:t xml:space="preserve"> </w:t>
      </w:r>
      <w:r w:rsidRPr="00BE4D58">
        <w:rPr>
          <w:rFonts w:cs="Arial"/>
          <w:szCs w:val="24"/>
        </w:rPr>
        <w:t>необходимо выполнять</w:t>
      </w:r>
      <w:r w:rsidR="00A754C2">
        <w:rPr>
          <w:rFonts w:cs="Arial"/>
          <w:szCs w:val="24"/>
        </w:rPr>
        <w:t xml:space="preserve"> </w:t>
      </w:r>
      <w:r w:rsidRPr="00BE4D58">
        <w:t xml:space="preserve">определение фактического заряда </w:t>
      </w:r>
      <w:r w:rsidR="003B46B9" w:rsidRPr="00BE4D58">
        <w:t>градуировочного устройства</w:t>
      </w:r>
      <w:r w:rsidRPr="00BE4D58">
        <w:t xml:space="preserve"> </w:t>
      </w:r>
      <w:r w:rsidRPr="00BE4D58">
        <w:rPr>
          <w:i/>
        </w:rPr>
        <w:t>q</w:t>
      </w:r>
      <w:r w:rsidRPr="00BE4D58">
        <w:rPr>
          <w:vertAlign w:val="subscript"/>
        </w:rPr>
        <w:t>0</w:t>
      </w:r>
      <w:r w:rsidRPr="00BE4D58">
        <w:t xml:space="preserve"> при всех номинальных настройках </w:t>
      </w:r>
      <w:r w:rsidR="003B46B9" w:rsidRPr="00BE4D58">
        <w:t>градуировочного устройства</w:t>
      </w:r>
      <w:r w:rsidRPr="00BE4D58">
        <w:t>. Неопределенность измерения этого параметра должна быть в пределах ±5 % или 1 пКл, в зависимости от того, что больше.</w:t>
      </w:r>
    </w:p>
    <w:p w14:paraId="69FF6909" w14:textId="74F9BAF1" w:rsidR="0010085F" w:rsidRPr="00BE4D58" w:rsidRDefault="0010085F" w:rsidP="000A1B00">
      <w:r w:rsidRPr="00BE4D58">
        <w:t xml:space="preserve">Результаты всех испытаний должны быть записаны в формуляре (паспорте) </w:t>
      </w:r>
      <w:r w:rsidR="00D2559E" w:rsidRPr="00BE4D58">
        <w:t>градуировочного устройства</w:t>
      </w:r>
      <w:r w:rsidRPr="00BE4D58">
        <w:t>, который заполняется потребителем согласно таблице</w:t>
      </w:r>
      <w:r w:rsidR="00D2559E" w:rsidRPr="00BE4D58">
        <w:t> </w:t>
      </w:r>
      <w:r w:rsidRPr="00BE4D58">
        <w:t>2.</w:t>
      </w:r>
    </w:p>
    <w:p w14:paraId="15DC005E" w14:textId="77777777" w:rsidR="00430219" w:rsidRPr="00BE4D58" w:rsidRDefault="00430219" w:rsidP="00A758C0">
      <w:pPr>
        <w:spacing w:after="200" w:line="276" w:lineRule="auto"/>
        <w:ind w:firstLine="0"/>
        <w:jc w:val="left"/>
        <w:rPr>
          <w:rFonts w:eastAsia="MS Mincho" w:cs="Times New Roman"/>
          <w:noProof/>
          <w:spacing w:val="8"/>
          <w:szCs w:val="24"/>
          <w:lang w:eastAsia="ja-JP"/>
        </w:rPr>
      </w:pPr>
    </w:p>
    <w:p w14:paraId="1A83B93E" w14:textId="4221B762" w:rsidR="0010085F" w:rsidRPr="00BE4D58" w:rsidRDefault="0010085F" w:rsidP="00A758C0">
      <w:pPr>
        <w:spacing w:after="200" w:line="276" w:lineRule="auto"/>
        <w:ind w:firstLine="0"/>
        <w:jc w:val="left"/>
        <w:rPr>
          <w:rFonts w:eastAsia="MS Mincho" w:cs="Times New Roman"/>
          <w:noProof/>
          <w:spacing w:val="8"/>
          <w:szCs w:val="24"/>
          <w:lang w:eastAsia="ja-JP"/>
        </w:rPr>
      </w:pPr>
      <w:r w:rsidRPr="0034084F">
        <w:rPr>
          <w:rFonts w:eastAsia="MS Mincho" w:cs="Times New Roman"/>
          <w:noProof/>
          <w:spacing w:val="40"/>
          <w:szCs w:val="24"/>
          <w:lang w:eastAsia="ja-JP"/>
        </w:rPr>
        <w:t>Таблица 2</w:t>
      </w:r>
      <w:r w:rsidRPr="00BE4D58">
        <w:rPr>
          <w:rFonts w:eastAsia="MS Mincho" w:cs="Times New Roman"/>
          <w:noProof/>
          <w:spacing w:val="8"/>
          <w:szCs w:val="24"/>
          <w:lang w:eastAsia="ja-JP"/>
        </w:rPr>
        <w:t xml:space="preserve"> – Испытания </w:t>
      </w:r>
      <w:r w:rsidR="00A60C54" w:rsidRPr="00BE4D58">
        <w:rPr>
          <w:rFonts w:eastAsia="MS Mincho" w:cs="Times New Roman"/>
          <w:noProof/>
          <w:spacing w:val="8"/>
          <w:szCs w:val="24"/>
          <w:lang w:eastAsia="ja-JP"/>
        </w:rPr>
        <w:t>градуировочных устройств</w:t>
      </w:r>
    </w:p>
    <w:tbl>
      <w:tblPr>
        <w:tblW w:w="9560" w:type="dxa"/>
        <w:tblInd w:w="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764"/>
        <w:gridCol w:w="1276"/>
        <w:gridCol w:w="1276"/>
        <w:gridCol w:w="1417"/>
        <w:gridCol w:w="1985"/>
        <w:gridCol w:w="1842"/>
      </w:tblGrid>
      <w:tr w:rsidR="0010085F" w:rsidRPr="00BF3D97" w14:paraId="726F880D" w14:textId="77777777" w:rsidTr="00484A0F">
        <w:trPr>
          <w:cantSplit/>
        </w:trPr>
        <w:tc>
          <w:tcPr>
            <w:tcW w:w="1764" w:type="dxa"/>
            <w:vMerge w:val="restart"/>
            <w:tcBorders>
              <w:top w:val="single" w:sz="6" w:space="0" w:color="auto"/>
            </w:tcBorders>
            <w:vAlign w:val="center"/>
          </w:tcPr>
          <w:p w14:paraId="51EF886F" w14:textId="77777777" w:rsidR="0010085F" w:rsidRPr="0034084F" w:rsidRDefault="0010085F" w:rsidP="0010085F">
            <w:pPr>
              <w:spacing w:line="240" w:lineRule="auto"/>
              <w:ind w:firstLine="0"/>
              <w:jc w:val="center"/>
              <w:rPr>
                <w:rFonts w:eastAsia="MS Mincho" w:cs="Arial"/>
                <w:noProof/>
                <w:spacing w:val="8"/>
                <w:sz w:val="22"/>
                <w:lang w:eastAsia="ja-JP"/>
              </w:rPr>
            </w:pPr>
            <w:r w:rsidRPr="0034084F">
              <w:rPr>
                <w:rFonts w:eastAsia="MS Mincho" w:cs="Arial"/>
                <w:noProof/>
                <w:spacing w:val="8"/>
                <w:sz w:val="22"/>
                <w:lang w:eastAsia="ja-JP"/>
              </w:rPr>
              <w:t>Тип</w:t>
            </w:r>
          </w:p>
          <w:p w14:paraId="6D51E117" w14:textId="77777777" w:rsidR="0010085F" w:rsidRPr="0034084F" w:rsidRDefault="0010085F" w:rsidP="0010085F">
            <w:pPr>
              <w:spacing w:line="240" w:lineRule="auto"/>
              <w:ind w:firstLine="0"/>
              <w:jc w:val="center"/>
              <w:rPr>
                <w:rFonts w:eastAsia="MS Mincho" w:cs="Arial"/>
                <w:noProof/>
                <w:spacing w:val="8"/>
                <w:sz w:val="22"/>
                <w:lang w:eastAsia="ja-JP"/>
              </w:rPr>
            </w:pPr>
            <w:r w:rsidRPr="0034084F">
              <w:rPr>
                <w:rFonts w:eastAsia="MS Mincho" w:cs="Arial"/>
                <w:noProof/>
                <w:spacing w:val="8"/>
                <w:sz w:val="22"/>
                <w:lang w:eastAsia="ja-JP"/>
              </w:rPr>
              <w:t>испытаний</w:t>
            </w:r>
          </w:p>
        </w:tc>
        <w:tc>
          <w:tcPr>
            <w:tcW w:w="1276" w:type="dxa"/>
            <w:vMerge w:val="restart"/>
            <w:tcBorders>
              <w:top w:val="single" w:sz="6" w:space="0" w:color="auto"/>
            </w:tcBorders>
            <w:vAlign w:val="center"/>
          </w:tcPr>
          <w:p w14:paraId="7935163B" w14:textId="77777777" w:rsidR="0010085F" w:rsidRPr="0034084F" w:rsidRDefault="0010085F" w:rsidP="0010085F">
            <w:pPr>
              <w:spacing w:line="240" w:lineRule="auto"/>
              <w:ind w:firstLine="0"/>
              <w:jc w:val="center"/>
              <w:rPr>
                <w:rFonts w:eastAsia="MS Mincho" w:cs="Arial"/>
                <w:noProof/>
                <w:spacing w:val="8"/>
                <w:sz w:val="22"/>
                <w:lang w:eastAsia="ja-JP"/>
              </w:rPr>
            </w:pPr>
            <w:r w:rsidRPr="0034084F">
              <w:rPr>
                <w:rFonts w:eastAsia="MS Mincho" w:cs="Arial"/>
                <w:noProof/>
                <w:spacing w:val="8"/>
                <w:sz w:val="22"/>
                <w:lang w:eastAsia="ja-JP"/>
              </w:rPr>
              <w:t>Метод испытаний</w:t>
            </w:r>
          </w:p>
        </w:tc>
        <w:tc>
          <w:tcPr>
            <w:tcW w:w="6520" w:type="dxa"/>
            <w:gridSpan w:val="4"/>
            <w:vAlign w:val="center"/>
          </w:tcPr>
          <w:p w14:paraId="04A2BE69" w14:textId="77777777" w:rsidR="0010085F" w:rsidRPr="0034084F" w:rsidRDefault="0010085F" w:rsidP="0010085F">
            <w:pPr>
              <w:spacing w:line="240" w:lineRule="auto"/>
              <w:ind w:firstLine="0"/>
              <w:jc w:val="center"/>
              <w:rPr>
                <w:rFonts w:eastAsia="MS Mincho" w:cs="Arial"/>
                <w:noProof/>
                <w:spacing w:val="8"/>
                <w:sz w:val="22"/>
                <w:lang w:eastAsia="ja-JP"/>
              </w:rPr>
            </w:pPr>
            <w:r w:rsidRPr="0034084F">
              <w:rPr>
                <w:rFonts w:eastAsia="MS Mincho" w:cs="Arial"/>
                <w:noProof/>
                <w:spacing w:val="8"/>
                <w:sz w:val="22"/>
                <w:lang w:eastAsia="ja-JP"/>
              </w:rPr>
              <w:t>Классификация испытаний</w:t>
            </w:r>
          </w:p>
        </w:tc>
      </w:tr>
      <w:tr w:rsidR="0010085F" w:rsidRPr="00BF3D97" w14:paraId="09F10F89" w14:textId="77777777" w:rsidTr="00DB02F8">
        <w:trPr>
          <w:cantSplit/>
        </w:trPr>
        <w:tc>
          <w:tcPr>
            <w:tcW w:w="1764" w:type="dxa"/>
            <w:vMerge/>
            <w:tcBorders>
              <w:top w:val="nil"/>
              <w:bottom w:val="double" w:sz="4" w:space="0" w:color="auto"/>
            </w:tcBorders>
            <w:vAlign w:val="center"/>
          </w:tcPr>
          <w:p w14:paraId="3BC3469F" w14:textId="77777777" w:rsidR="0010085F" w:rsidRPr="00DB02F8" w:rsidRDefault="0010085F" w:rsidP="0010085F">
            <w:pPr>
              <w:spacing w:line="240" w:lineRule="auto"/>
              <w:ind w:firstLine="0"/>
              <w:jc w:val="center"/>
              <w:rPr>
                <w:rFonts w:eastAsia="MS Mincho" w:cs="Arial"/>
                <w:noProof/>
                <w:spacing w:val="8"/>
                <w:sz w:val="22"/>
                <w:lang w:val="en-US" w:eastAsia="ja-JP"/>
              </w:rPr>
            </w:pPr>
          </w:p>
        </w:tc>
        <w:tc>
          <w:tcPr>
            <w:tcW w:w="1276" w:type="dxa"/>
            <w:vMerge/>
            <w:tcBorders>
              <w:top w:val="nil"/>
              <w:bottom w:val="double" w:sz="4" w:space="0" w:color="auto"/>
            </w:tcBorders>
            <w:vAlign w:val="center"/>
          </w:tcPr>
          <w:p w14:paraId="4D790AD1" w14:textId="77777777" w:rsidR="0010085F" w:rsidRPr="00DB02F8" w:rsidRDefault="0010085F" w:rsidP="0010085F">
            <w:pPr>
              <w:spacing w:line="240" w:lineRule="auto"/>
              <w:ind w:firstLine="0"/>
              <w:jc w:val="center"/>
              <w:rPr>
                <w:rFonts w:eastAsia="MS Mincho" w:cs="Arial"/>
                <w:noProof/>
                <w:spacing w:val="8"/>
                <w:sz w:val="22"/>
                <w:lang w:val="en-US" w:eastAsia="ja-JP"/>
              </w:rPr>
            </w:pPr>
          </w:p>
        </w:tc>
        <w:tc>
          <w:tcPr>
            <w:tcW w:w="1276" w:type="dxa"/>
            <w:tcBorders>
              <w:bottom w:val="double" w:sz="4" w:space="0" w:color="auto"/>
            </w:tcBorders>
            <w:vAlign w:val="center"/>
          </w:tcPr>
          <w:p w14:paraId="37A0D196" w14:textId="77777777" w:rsidR="0010085F" w:rsidRPr="00DB02F8" w:rsidRDefault="0010085F" w:rsidP="0010085F">
            <w:pPr>
              <w:spacing w:line="240" w:lineRule="auto"/>
              <w:ind w:firstLine="0"/>
              <w:jc w:val="center"/>
              <w:rPr>
                <w:rFonts w:eastAsia="MS Mincho" w:cs="Arial"/>
                <w:noProof/>
                <w:spacing w:val="8"/>
                <w:sz w:val="22"/>
                <w:lang w:eastAsia="ja-JP"/>
              </w:rPr>
            </w:pPr>
            <w:r w:rsidRPr="00DB02F8">
              <w:rPr>
                <w:rFonts w:eastAsia="MS Mincho" w:cs="Arial"/>
                <w:noProof/>
                <w:spacing w:val="8"/>
                <w:sz w:val="22"/>
                <w:lang w:eastAsia="ja-JP"/>
              </w:rPr>
              <w:t>Типовые</w:t>
            </w:r>
          </w:p>
        </w:tc>
        <w:tc>
          <w:tcPr>
            <w:tcW w:w="1417" w:type="dxa"/>
            <w:tcBorders>
              <w:bottom w:val="double" w:sz="4" w:space="0" w:color="auto"/>
            </w:tcBorders>
            <w:vAlign w:val="center"/>
          </w:tcPr>
          <w:p w14:paraId="2F954348" w14:textId="77777777" w:rsidR="0010085F" w:rsidRPr="00DB02F8" w:rsidRDefault="0010085F" w:rsidP="0010085F">
            <w:pPr>
              <w:spacing w:line="240" w:lineRule="auto"/>
              <w:ind w:firstLine="0"/>
              <w:jc w:val="center"/>
              <w:rPr>
                <w:rFonts w:eastAsia="MS Mincho" w:cs="Arial"/>
                <w:noProof/>
                <w:spacing w:val="8"/>
                <w:sz w:val="22"/>
                <w:lang w:eastAsia="ja-JP"/>
              </w:rPr>
            </w:pPr>
            <w:r w:rsidRPr="00DB02F8">
              <w:rPr>
                <w:rFonts w:eastAsia="MS Mincho" w:cs="Arial"/>
                <w:noProof/>
                <w:spacing w:val="8"/>
                <w:sz w:val="22"/>
                <w:lang w:eastAsia="ja-JP"/>
              </w:rPr>
              <w:t>Приемо-сдаточные</w:t>
            </w:r>
          </w:p>
        </w:tc>
        <w:tc>
          <w:tcPr>
            <w:tcW w:w="1985" w:type="dxa"/>
            <w:tcBorders>
              <w:bottom w:val="double" w:sz="4" w:space="0" w:color="auto"/>
            </w:tcBorders>
            <w:vAlign w:val="center"/>
          </w:tcPr>
          <w:p w14:paraId="0C42E831" w14:textId="77777777" w:rsidR="0010085F" w:rsidRPr="00DB02F8" w:rsidRDefault="0010085F" w:rsidP="0010085F">
            <w:pPr>
              <w:spacing w:line="240" w:lineRule="auto"/>
              <w:ind w:firstLine="0"/>
              <w:jc w:val="center"/>
              <w:rPr>
                <w:rFonts w:eastAsia="MS Mincho" w:cs="Arial"/>
                <w:noProof/>
                <w:spacing w:val="8"/>
                <w:sz w:val="22"/>
                <w:lang w:eastAsia="ja-JP"/>
              </w:rPr>
            </w:pPr>
            <w:r w:rsidRPr="00DB02F8">
              <w:rPr>
                <w:rFonts w:eastAsia="MS Mincho" w:cs="Arial"/>
                <w:noProof/>
                <w:spacing w:val="8"/>
                <w:sz w:val="22"/>
                <w:lang w:eastAsia="ja-JP"/>
              </w:rPr>
              <w:t>Эксплуатационные испытания</w:t>
            </w:r>
          </w:p>
        </w:tc>
        <w:tc>
          <w:tcPr>
            <w:tcW w:w="1842" w:type="dxa"/>
            <w:tcBorders>
              <w:bottom w:val="double" w:sz="4" w:space="0" w:color="auto"/>
            </w:tcBorders>
            <w:vAlign w:val="center"/>
          </w:tcPr>
          <w:p w14:paraId="7DD25AC4" w14:textId="77777777" w:rsidR="0010085F" w:rsidRPr="0034084F" w:rsidRDefault="0010085F" w:rsidP="0010085F">
            <w:pPr>
              <w:spacing w:line="240" w:lineRule="auto"/>
              <w:ind w:firstLine="0"/>
              <w:jc w:val="center"/>
              <w:rPr>
                <w:rFonts w:eastAsia="MS Mincho" w:cs="Arial"/>
                <w:noProof/>
                <w:spacing w:val="8"/>
                <w:sz w:val="22"/>
                <w:lang w:eastAsia="ja-JP"/>
              </w:rPr>
            </w:pPr>
            <w:r w:rsidRPr="00DB02F8">
              <w:rPr>
                <w:rFonts w:eastAsia="MS Mincho" w:cs="Arial"/>
                <w:noProof/>
                <w:spacing w:val="8"/>
                <w:sz w:val="22"/>
                <w:lang w:eastAsia="ja-JP"/>
              </w:rPr>
              <w:t>Эксплуатационные проверки</w:t>
            </w:r>
          </w:p>
        </w:tc>
      </w:tr>
      <w:tr w:rsidR="0010085F" w:rsidRPr="00BF3D97" w14:paraId="19F8FEE9" w14:textId="77777777" w:rsidTr="00DB02F8">
        <w:tc>
          <w:tcPr>
            <w:tcW w:w="1764" w:type="dxa"/>
            <w:tcBorders>
              <w:top w:val="double" w:sz="4" w:space="0" w:color="auto"/>
            </w:tcBorders>
            <w:vAlign w:val="center"/>
          </w:tcPr>
          <w:p w14:paraId="7FEDB7D5" w14:textId="77777777" w:rsidR="0010085F" w:rsidRPr="0034084F" w:rsidRDefault="0010085F" w:rsidP="0010085F">
            <w:pPr>
              <w:keepNext/>
              <w:spacing w:line="240" w:lineRule="auto"/>
              <w:ind w:firstLine="0"/>
              <w:jc w:val="center"/>
              <w:rPr>
                <w:rFonts w:eastAsia="MS Mincho" w:cs="Arial"/>
                <w:noProof/>
                <w:spacing w:val="8"/>
                <w:sz w:val="22"/>
                <w:vertAlign w:val="subscript"/>
                <w:lang w:val="en-US" w:eastAsia="ja-JP"/>
              </w:rPr>
            </w:pPr>
            <w:r w:rsidRPr="0034084F">
              <w:rPr>
                <w:rFonts w:eastAsia="MS Mincho" w:cs="Arial"/>
                <w:noProof/>
                <w:spacing w:val="8"/>
                <w:sz w:val="22"/>
                <w:lang w:eastAsia="ja-JP"/>
              </w:rPr>
              <w:t>Определение</w:t>
            </w:r>
            <w:r w:rsidRPr="0034084F">
              <w:rPr>
                <w:rFonts w:eastAsia="MS Mincho" w:cs="Arial"/>
                <w:noProof/>
                <w:spacing w:val="8"/>
                <w:sz w:val="22"/>
                <w:lang w:val="en-US" w:eastAsia="ja-JP"/>
              </w:rPr>
              <w:t xml:space="preserve"> </w:t>
            </w:r>
            <w:r w:rsidRPr="0034084F">
              <w:rPr>
                <w:rFonts w:eastAsia="MS Mincho" w:cs="Arial"/>
                <w:i/>
                <w:noProof/>
                <w:spacing w:val="8"/>
                <w:sz w:val="22"/>
                <w:lang w:val="en-US" w:eastAsia="ja-JP"/>
              </w:rPr>
              <w:t>q</w:t>
            </w:r>
            <w:r w:rsidRPr="0034084F">
              <w:rPr>
                <w:rFonts w:eastAsia="MS Mincho" w:cs="Arial"/>
                <w:noProof/>
                <w:spacing w:val="8"/>
                <w:sz w:val="22"/>
                <w:vertAlign w:val="subscript"/>
                <w:lang w:val="en-US" w:eastAsia="ja-JP"/>
              </w:rPr>
              <w:t>0</w:t>
            </w:r>
          </w:p>
        </w:tc>
        <w:tc>
          <w:tcPr>
            <w:tcW w:w="1276" w:type="dxa"/>
            <w:tcBorders>
              <w:top w:val="double" w:sz="4" w:space="0" w:color="auto"/>
            </w:tcBorders>
            <w:vAlign w:val="center"/>
          </w:tcPr>
          <w:p w14:paraId="5DB26801" w14:textId="77777777" w:rsidR="0010085F" w:rsidRPr="0034084F" w:rsidRDefault="0010085F" w:rsidP="0010085F">
            <w:pPr>
              <w:spacing w:line="240" w:lineRule="auto"/>
              <w:ind w:firstLine="0"/>
              <w:jc w:val="center"/>
              <w:rPr>
                <w:rFonts w:cs="Arial"/>
                <w:sz w:val="22"/>
              </w:rPr>
            </w:pPr>
            <w:r w:rsidRPr="0034084F">
              <w:rPr>
                <w:rFonts w:cs="Arial"/>
                <w:sz w:val="22"/>
              </w:rPr>
              <w:t>7.3.3</w:t>
            </w:r>
          </w:p>
        </w:tc>
        <w:tc>
          <w:tcPr>
            <w:tcW w:w="1276" w:type="dxa"/>
            <w:tcBorders>
              <w:top w:val="double" w:sz="4" w:space="0" w:color="auto"/>
            </w:tcBorders>
            <w:vAlign w:val="center"/>
          </w:tcPr>
          <w:p w14:paraId="204CD17F" w14:textId="77777777" w:rsidR="0010085F" w:rsidRPr="0034084F" w:rsidRDefault="0010085F" w:rsidP="0010085F">
            <w:pPr>
              <w:keepNext/>
              <w:spacing w:line="240" w:lineRule="auto"/>
              <w:ind w:firstLine="0"/>
              <w:jc w:val="center"/>
              <w:rPr>
                <w:rFonts w:eastAsia="MS Mincho" w:cs="Arial"/>
                <w:noProof/>
                <w:spacing w:val="8"/>
                <w:sz w:val="22"/>
                <w:lang w:val="en-US" w:eastAsia="ja-JP"/>
              </w:rPr>
            </w:pPr>
            <w:r w:rsidRPr="0034084F">
              <w:rPr>
                <w:rFonts w:eastAsia="MS Mincho" w:cs="Arial"/>
                <w:noProof/>
                <w:spacing w:val="8"/>
                <w:sz w:val="22"/>
                <w:lang w:val="en-US" w:eastAsia="ja-JP"/>
              </w:rPr>
              <w:t>X</w:t>
            </w:r>
          </w:p>
        </w:tc>
        <w:tc>
          <w:tcPr>
            <w:tcW w:w="1417" w:type="dxa"/>
            <w:tcBorders>
              <w:top w:val="double" w:sz="4" w:space="0" w:color="auto"/>
            </w:tcBorders>
            <w:vAlign w:val="center"/>
          </w:tcPr>
          <w:p w14:paraId="3E0DB487" w14:textId="77777777" w:rsidR="0010085F" w:rsidRPr="0034084F" w:rsidRDefault="0010085F" w:rsidP="0010085F">
            <w:pPr>
              <w:keepNext/>
              <w:spacing w:line="240" w:lineRule="auto"/>
              <w:ind w:firstLine="0"/>
              <w:jc w:val="center"/>
              <w:rPr>
                <w:rFonts w:eastAsia="MS Mincho" w:cs="Arial"/>
                <w:noProof/>
                <w:spacing w:val="8"/>
                <w:sz w:val="22"/>
                <w:lang w:val="en-US" w:eastAsia="ja-JP"/>
              </w:rPr>
            </w:pPr>
            <w:r w:rsidRPr="0034084F">
              <w:rPr>
                <w:rFonts w:eastAsia="MS Mincho" w:cs="Arial"/>
                <w:noProof/>
                <w:spacing w:val="8"/>
                <w:sz w:val="22"/>
                <w:lang w:val="en-US" w:eastAsia="ja-JP"/>
              </w:rPr>
              <w:t>X</w:t>
            </w:r>
          </w:p>
        </w:tc>
        <w:tc>
          <w:tcPr>
            <w:tcW w:w="1985" w:type="dxa"/>
            <w:tcBorders>
              <w:top w:val="double" w:sz="4" w:space="0" w:color="auto"/>
            </w:tcBorders>
            <w:vAlign w:val="center"/>
          </w:tcPr>
          <w:p w14:paraId="2ED36C25" w14:textId="77777777" w:rsidR="0010085F" w:rsidRPr="0034084F" w:rsidRDefault="0010085F" w:rsidP="0010085F">
            <w:pPr>
              <w:keepNext/>
              <w:spacing w:line="240" w:lineRule="auto"/>
              <w:ind w:firstLine="0"/>
              <w:jc w:val="center"/>
              <w:rPr>
                <w:rFonts w:eastAsia="MS Mincho" w:cs="Arial"/>
                <w:noProof/>
                <w:spacing w:val="8"/>
                <w:sz w:val="22"/>
                <w:lang w:val="en-US" w:eastAsia="ja-JP"/>
              </w:rPr>
            </w:pPr>
            <w:r w:rsidRPr="0034084F">
              <w:rPr>
                <w:rFonts w:eastAsia="MS Mincho" w:cs="Arial"/>
                <w:noProof/>
                <w:spacing w:val="8"/>
                <w:sz w:val="22"/>
                <w:lang w:val="en-US" w:eastAsia="ja-JP"/>
              </w:rPr>
              <w:t>X</w:t>
            </w:r>
          </w:p>
        </w:tc>
        <w:tc>
          <w:tcPr>
            <w:tcW w:w="1842" w:type="dxa"/>
            <w:tcBorders>
              <w:top w:val="double" w:sz="4" w:space="0" w:color="auto"/>
            </w:tcBorders>
            <w:vAlign w:val="center"/>
          </w:tcPr>
          <w:p w14:paraId="7FE89DC1" w14:textId="77777777" w:rsidR="0010085F" w:rsidRPr="0034084F" w:rsidRDefault="0010085F" w:rsidP="0010085F">
            <w:pPr>
              <w:keepNext/>
              <w:spacing w:line="240" w:lineRule="auto"/>
              <w:ind w:firstLine="0"/>
              <w:jc w:val="center"/>
              <w:rPr>
                <w:rFonts w:eastAsia="MS Mincho" w:cs="Arial"/>
                <w:noProof/>
                <w:spacing w:val="8"/>
                <w:sz w:val="22"/>
                <w:lang w:val="en-US" w:eastAsia="ja-JP"/>
              </w:rPr>
            </w:pPr>
            <w:r w:rsidRPr="0034084F">
              <w:rPr>
                <w:rFonts w:eastAsia="MS Mincho" w:cs="Arial"/>
                <w:noProof/>
                <w:spacing w:val="8"/>
                <w:sz w:val="22"/>
                <w:lang w:val="en-US" w:eastAsia="ja-JP"/>
              </w:rPr>
              <w:t>X</w:t>
            </w:r>
          </w:p>
        </w:tc>
      </w:tr>
      <w:tr w:rsidR="0010085F" w:rsidRPr="00BF3D97" w14:paraId="6CB7A94A" w14:textId="77777777" w:rsidTr="00484A0F">
        <w:tc>
          <w:tcPr>
            <w:tcW w:w="1764" w:type="dxa"/>
            <w:vAlign w:val="center"/>
          </w:tcPr>
          <w:p w14:paraId="0057E5A0" w14:textId="2284EFFD" w:rsidR="0010085F" w:rsidRPr="0034084F" w:rsidRDefault="0010085F" w:rsidP="0010085F">
            <w:pPr>
              <w:keepNext/>
              <w:spacing w:line="240" w:lineRule="auto"/>
              <w:ind w:firstLine="0"/>
              <w:jc w:val="center"/>
              <w:rPr>
                <w:rFonts w:eastAsia="MS Mincho" w:cs="Arial"/>
                <w:noProof/>
                <w:spacing w:val="8"/>
                <w:sz w:val="22"/>
                <w:vertAlign w:val="subscript"/>
                <w:lang w:eastAsia="ja-JP"/>
              </w:rPr>
            </w:pPr>
            <w:r w:rsidRPr="0034084F">
              <w:rPr>
                <w:rFonts w:eastAsia="MS Mincho" w:cs="Arial"/>
                <w:noProof/>
                <w:spacing w:val="8"/>
                <w:sz w:val="22"/>
                <w:lang w:eastAsia="ja-JP"/>
              </w:rPr>
              <w:t>Определение</w:t>
            </w:r>
            <w:r w:rsidRPr="0034084F">
              <w:rPr>
                <w:rFonts w:eastAsia="MS Mincho" w:cs="Arial"/>
                <w:noProof/>
                <w:spacing w:val="8"/>
                <w:sz w:val="22"/>
                <w:lang w:val="en-US" w:eastAsia="ja-JP"/>
              </w:rPr>
              <w:t xml:space="preserve"> </w:t>
            </w:r>
            <w:r w:rsidRPr="0034084F">
              <w:rPr>
                <w:rFonts w:eastAsia="MS Mincho" w:cs="Arial"/>
                <w:i/>
                <w:noProof/>
                <w:spacing w:val="8"/>
                <w:sz w:val="22"/>
                <w:lang w:val="en-US" w:eastAsia="ja-JP"/>
              </w:rPr>
              <w:t>t</w:t>
            </w:r>
            <w:r w:rsidR="00633DEF" w:rsidRPr="0034084F">
              <w:rPr>
                <w:rFonts w:cs="Arial"/>
                <w:sz w:val="22"/>
                <w:vertAlign w:val="subscript"/>
              </w:rPr>
              <w:t>ф</w:t>
            </w:r>
          </w:p>
        </w:tc>
        <w:tc>
          <w:tcPr>
            <w:tcW w:w="1276" w:type="dxa"/>
            <w:vAlign w:val="center"/>
          </w:tcPr>
          <w:p w14:paraId="4710C859" w14:textId="77777777" w:rsidR="0010085F" w:rsidRPr="0034084F" w:rsidRDefault="0010085F" w:rsidP="0010085F">
            <w:pPr>
              <w:spacing w:line="240" w:lineRule="auto"/>
              <w:ind w:firstLine="0"/>
              <w:jc w:val="center"/>
              <w:rPr>
                <w:rFonts w:cs="Arial"/>
                <w:sz w:val="22"/>
              </w:rPr>
            </w:pPr>
            <w:r w:rsidRPr="0034084F">
              <w:rPr>
                <w:rFonts w:cs="Arial"/>
                <w:sz w:val="22"/>
              </w:rPr>
              <w:t>7.3.3</w:t>
            </w:r>
          </w:p>
        </w:tc>
        <w:tc>
          <w:tcPr>
            <w:tcW w:w="1276" w:type="dxa"/>
            <w:vAlign w:val="center"/>
          </w:tcPr>
          <w:p w14:paraId="69E2D207" w14:textId="77777777" w:rsidR="0010085F" w:rsidRPr="0034084F" w:rsidRDefault="0010085F" w:rsidP="0010085F">
            <w:pPr>
              <w:keepNext/>
              <w:spacing w:line="240" w:lineRule="auto"/>
              <w:ind w:firstLine="0"/>
              <w:jc w:val="center"/>
              <w:rPr>
                <w:rFonts w:eastAsia="MS Mincho" w:cs="Arial"/>
                <w:noProof/>
                <w:spacing w:val="8"/>
                <w:sz w:val="22"/>
                <w:lang w:val="en-US" w:eastAsia="ja-JP"/>
              </w:rPr>
            </w:pPr>
            <w:r w:rsidRPr="0034084F">
              <w:rPr>
                <w:rFonts w:eastAsia="MS Mincho" w:cs="Arial"/>
                <w:noProof/>
                <w:spacing w:val="8"/>
                <w:sz w:val="22"/>
                <w:lang w:val="en-US" w:eastAsia="ja-JP"/>
              </w:rPr>
              <w:t>X</w:t>
            </w:r>
          </w:p>
        </w:tc>
        <w:tc>
          <w:tcPr>
            <w:tcW w:w="1417" w:type="dxa"/>
            <w:vAlign w:val="center"/>
          </w:tcPr>
          <w:p w14:paraId="3DA03AA6" w14:textId="77777777" w:rsidR="0010085F" w:rsidRPr="0034084F" w:rsidRDefault="0010085F" w:rsidP="0010085F">
            <w:pPr>
              <w:keepNext/>
              <w:spacing w:line="240" w:lineRule="auto"/>
              <w:ind w:firstLine="0"/>
              <w:jc w:val="center"/>
              <w:rPr>
                <w:rFonts w:eastAsia="MS Mincho" w:cs="Arial"/>
                <w:noProof/>
                <w:spacing w:val="8"/>
                <w:sz w:val="22"/>
                <w:lang w:val="en-US" w:eastAsia="ja-JP"/>
              </w:rPr>
            </w:pPr>
            <w:r w:rsidRPr="0034084F">
              <w:rPr>
                <w:rFonts w:eastAsia="MS Mincho" w:cs="Arial"/>
                <w:noProof/>
                <w:spacing w:val="8"/>
                <w:sz w:val="22"/>
                <w:lang w:val="en-US" w:eastAsia="ja-JP"/>
              </w:rPr>
              <w:t>X</w:t>
            </w:r>
          </w:p>
        </w:tc>
        <w:tc>
          <w:tcPr>
            <w:tcW w:w="1985" w:type="dxa"/>
            <w:vAlign w:val="center"/>
          </w:tcPr>
          <w:p w14:paraId="46F6BF8E" w14:textId="77777777" w:rsidR="0010085F" w:rsidRPr="0034084F" w:rsidRDefault="0010085F" w:rsidP="0010085F">
            <w:pPr>
              <w:keepNext/>
              <w:spacing w:line="240" w:lineRule="auto"/>
              <w:ind w:firstLine="0"/>
              <w:jc w:val="center"/>
              <w:rPr>
                <w:rFonts w:eastAsia="MS Mincho" w:cs="Arial"/>
                <w:noProof/>
                <w:spacing w:val="8"/>
                <w:sz w:val="22"/>
                <w:lang w:val="en-US" w:eastAsia="ja-JP"/>
              </w:rPr>
            </w:pPr>
            <w:r w:rsidRPr="0034084F">
              <w:rPr>
                <w:rFonts w:eastAsia="MS Mincho" w:cs="Arial"/>
                <w:noProof/>
                <w:spacing w:val="8"/>
                <w:sz w:val="22"/>
                <w:lang w:val="en-US" w:eastAsia="ja-JP"/>
              </w:rPr>
              <w:t>X</w:t>
            </w:r>
          </w:p>
        </w:tc>
        <w:tc>
          <w:tcPr>
            <w:tcW w:w="1842" w:type="dxa"/>
            <w:vAlign w:val="center"/>
          </w:tcPr>
          <w:p w14:paraId="031F8ED8" w14:textId="77777777" w:rsidR="0010085F" w:rsidRPr="0034084F" w:rsidRDefault="0010085F" w:rsidP="0010085F">
            <w:pPr>
              <w:keepNext/>
              <w:spacing w:line="240" w:lineRule="auto"/>
              <w:ind w:firstLine="0"/>
              <w:jc w:val="center"/>
              <w:rPr>
                <w:rFonts w:eastAsia="MS Mincho" w:cs="Arial"/>
                <w:noProof/>
                <w:spacing w:val="8"/>
                <w:sz w:val="22"/>
                <w:lang w:eastAsia="ja-JP"/>
              </w:rPr>
            </w:pPr>
            <w:r w:rsidRPr="0034084F">
              <w:rPr>
                <w:rFonts w:eastAsia="MS Mincho" w:cs="Arial"/>
                <w:noProof/>
                <w:spacing w:val="8"/>
                <w:sz w:val="22"/>
                <w:lang w:eastAsia="ja-JP"/>
              </w:rPr>
              <w:t>–</w:t>
            </w:r>
          </w:p>
        </w:tc>
      </w:tr>
      <w:tr w:rsidR="0010085F" w:rsidRPr="00BF3D97" w14:paraId="7D3DB3F2" w14:textId="77777777" w:rsidTr="00484A0F">
        <w:tc>
          <w:tcPr>
            <w:tcW w:w="1764" w:type="dxa"/>
            <w:vAlign w:val="center"/>
          </w:tcPr>
          <w:p w14:paraId="5CE67E42" w14:textId="77777777" w:rsidR="0010085F" w:rsidRPr="0034084F" w:rsidRDefault="0010085F" w:rsidP="0010085F">
            <w:pPr>
              <w:keepNext/>
              <w:spacing w:line="240" w:lineRule="auto"/>
              <w:ind w:firstLine="0"/>
              <w:jc w:val="center"/>
              <w:rPr>
                <w:rFonts w:eastAsia="MS Mincho" w:cs="Arial"/>
                <w:noProof/>
                <w:spacing w:val="8"/>
                <w:sz w:val="22"/>
                <w:vertAlign w:val="subscript"/>
                <w:lang w:val="en-US" w:eastAsia="ja-JP"/>
              </w:rPr>
            </w:pPr>
            <w:r w:rsidRPr="0034084F">
              <w:rPr>
                <w:rFonts w:eastAsia="MS Mincho" w:cs="Arial"/>
                <w:noProof/>
                <w:spacing w:val="8"/>
                <w:sz w:val="22"/>
                <w:lang w:eastAsia="ja-JP"/>
              </w:rPr>
              <w:t>Определение</w:t>
            </w:r>
            <w:r w:rsidRPr="0034084F">
              <w:rPr>
                <w:rFonts w:eastAsia="MS Mincho" w:cs="Arial"/>
                <w:noProof/>
                <w:spacing w:val="8"/>
                <w:sz w:val="22"/>
                <w:lang w:val="en-US" w:eastAsia="ja-JP"/>
              </w:rPr>
              <w:t xml:space="preserve"> </w:t>
            </w:r>
            <w:r w:rsidRPr="0034084F">
              <w:rPr>
                <w:rFonts w:eastAsia="MS Mincho" w:cs="Arial"/>
                <w:i/>
                <w:noProof/>
                <w:spacing w:val="8"/>
                <w:sz w:val="22"/>
                <w:lang w:val="en-US" w:eastAsia="ja-JP"/>
              </w:rPr>
              <w:t>N</w:t>
            </w:r>
          </w:p>
        </w:tc>
        <w:tc>
          <w:tcPr>
            <w:tcW w:w="1276" w:type="dxa"/>
            <w:vAlign w:val="center"/>
          </w:tcPr>
          <w:p w14:paraId="11869CFF" w14:textId="77777777" w:rsidR="0010085F" w:rsidRPr="0034084F" w:rsidRDefault="0010085F" w:rsidP="0010085F">
            <w:pPr>
              <w:spacing w:line="240" w:lineRule="auto"/>
              <w:ind w:firstLine="0"/>
              <w:jc w:val="center"/>
              <w:rPr>
                <w:rFonts w:cs="Arial"/>
                <w:sz w:val="22"/>
              </w:rPr>
            </w:pPr>
            <w:r w:rsidRPr="0034084F">
              <w:rPr>
                <w:rFonts w:cs="Arial"/>
                <w:sz w:val="22"/>
              </w:rPr>
              <w:t>7.3.3</w:t>
            </w:r>
          </w:p>
        </w:tc>
        <w:tc>
          <w:tcPr>
            <w:tcW w:w="1276" w:type="dxa"/>
            <w:vAlign w:val="center"/>
          </w:tcPr>
          <w:p w14:paraId="74418F24" w14:textId="77777777" w:rsidR="0010085F" w:rsidRPr="0034084F" w:rsidRDefault="0010085F" w:rsidP="0010085F">
            <w:pPr>
              <w:keepNext/>
              <w:spacing w:line="240" w:lineRule="auto"/>
              <w:ind w:firstLine="0"/>
              <w:jc w:val="center"/>
              <w:rPr>
                <w:rFonts w:eastAsia="MS Mincho" w:cs="Arial"/>
                <w:noProof/>
                <w:spacing w:val="8"/>
                <w:sz w:val="22"/>
                <w:lang w:val="en-US" w:eastAsia="ja-JP"/>
              </w:rPr>
            </w:pPr>
            <w:r w:rsidRPr="0034084F">
              <w:rPr>
                <w:rFonts w:eastAsia="MS Mincho" w:cs="Arial"/>
                <w:noProof/>
                <w:spacing w:val="8"/>
                <w:sz w:val="22"/>
                <w:lang w:val="en-US" w:eastAsia="ja-JP"/>
              </w:rPr>
              <w:t>X</w:t>
            </w:r>
          </w:p>
        </w:tc>
        <w:tc>
          <w:tcPr>
            <w:tcW w:w="1417" w:type="dxa"/>
            <w:vAlign w:val="center"/>
          </w:tcPr>
          <w:p w14:paraId="121D543D" w14:textId="77777777" w:rsidR="0010085F" w:rsidRPr="0034084F" w:rsidRDefault="0010085F" w:rsidP="0010085F">
            <w:pPr>
              <w:keepNext/>
              <w:spacing w:line="240" w:lineRule="auto"/>
              <w:ind w:firstLine="0"/>
              <w:jc w:val="center"/>
              <w:rPr>
                <w:rFonts w:eastAsia="MS Mincho" w:cs="Arial"/>
                <w:noProof/>
                <w:spacing w:val="8"/>
                <w:sz w:val="22"/>
                <w:lang w:val="en-US" w:eastAsia="ja-JP"/>
              </w:rPr>
            </w:pPr>
            <w:r w:rsidRPr="0034084F">
              <w:rPr>
                <w:rFonts w:eastAsia="MS Mincho" w:cs="Arial"/>
                <w:noProof/>
                <w:spacing w:val="8"/>
                <w:sz w:val="22"/>
                <w:lang w:val="en-US" w:eastAsia="ja-JP"/>
              </w:rPr>
              <w:t>X</w:t>
            </w:r>
          </w:p>
        </w:tc>
        <w:tc>
          <w:tcPr>
            <w:tcW w:w="1985" w:type="dxa"/>
            <w:vAlign w:val="center"/>
          </w:tcPr>
          <w:p w14:paraId="0A355AE4" w14:textId="77777777" w:rsidR="0010085F" w:rsidRPr="0034084F" w:rsidRDefault="0010085F" w:rsidP="0010085F">
            <w:pPr>
              <w:keepNext/>
              <w:spacing w:line="240" w:lineRule="auto"/>
              <w:ind w:firstLine="0"/>
              <w:jc w:val="center"/>
              <w:rPr>
                <w:rFonts w:eastAsia="MS Mincho" w:cs="Arial"/>
                <w:noProof/>
                <w:spacing w:val="8"/>
                <w:sz w:val="22"/>
                <w:lang w:val="en-US" w:eastAsia="ja-JP"/>
              </w:rPr>
            </w:pPr>
            <w:r w:rsidRPr="0034084F">
              <w:rPr>
                <w:rFonts w:eastAsia="MS Mincho" w:cs="Arial"/>
                <w:noProof/>
                <w:spacing w:val="8"/>
                <w:sz w:val="22"/>
                <w:lang w:val="en-US" w:eastAsia="ja-JP"/>
              </w:rPr>
              <w:t>X</w:t>
            </w:r>
          </w:p>
        </w:tc>
        <w:tc>
          <w:tcPr>
            <w:tcW w:w="1842" w:type="dxa"/>
            <w:vAlign w:val="center"/>
          </w:tcPr>
          <w:p w14:paraId="3BEC8F2E" w14:textId="77777777" w:rsidR="0010085F" w:rsidRPr="0034084F" w:rsidRDefault="0010085F" w:rsidP="0010085F">
            <w:pPr>
              <w:keepNext/>
              <w:spacing w:line="240" w:lineRule="auto"/>
              <w:ind w:firstLine="0"/>
              <w:jc w:val="center"/>
              <w:rPr>
                <w:rFonts w:eastAsia="MS Mincho" w:cs="Arial"/>
                <w:noProof/>
                <w:spacing w:val="8"/>
                <w:sz w:val="22"/>
                <w:lang w:eastAsia="ja-JP"/>
              </w:rPr>
            </w:pPr>
            <w:r w:rsidRPr="0034084F">
              <w:rPr>
                <w:rFonts w:eastAsia="MS Mincho" w:cs="Arial"/>
                <w:noProof/>
                <w:spacing w:val="8"/>
                <w:sz w:val="22"/>
                <w:lang w:eastAsia="ja-JP"/>
              </w:rPr>
              <w:t>–</w:t>
            </w:r>
          </w:p>
        </w:tc>
      </w:tr>
    </w:tbl>
    <w:p w14:paraId="05392FCA" w14:textId="77777777" w:rsidR="0010085F" w:rsidRPr="00BE4D58" w:rsidRDefault="0010085F" w:rsidP="00D06FA1"/>
    <w:p w14:paraId="2F05E8E4" w14:textId="77777777" w:rsidR="0010085F" w:rsidRPr="00BE4D58" w:rsidRDefault="0010085F" w:rsidP="00A758C0">
      <w:pPr>
        <w:pStyle w:val="3"/>
      </w:pPr>
      <w:r w:rsidRPr="00BE4D58">
        <w:t>7.3.5 Записи в формуляре (паспорте)</w:t>
      </w:r>
    </w:p>
    <w:p w14:paraId="10C44195" w14:textId="60F77807" w:rsidR="0010085F" w:rsidRPr="00BE4D58" w:rsidRDefault="0010085F" w:rsidP="0010085F">
      <w:r w:rsidRPr="00BE4D58">
        <w:t xml:space="preserve">Формуляр (паспорт) </w:t>
      </w:r>
      <w:r w:rsidR="00A60C54" w:rsidRPr="00BE4D58">
        <w:t>градуировочного устройства</w:t>
      </w:r>
      <w:r w:rsidR="00A60C54" w:rsidRPr="00BE4D58" w:rsidDel="00A60C54">
        <w:t xml:space="preserve"> </w:t>
      </w:r>
      <w:r w:rsidRPr="00BE4D58">
        <w:t>должен содержать следующие сведения:</w:t>
      </w:r>
    </w:p>
    <w:p w14:paraId="5414A0EF" w14:textId="7CCFE30B" w:rsidR="0010085F" w:rsidRPr="00BE4D58" w:rsidRDefault="0010085F" w:rsidP="00BF3D97">
      <w:r w:rsidRPr="00BE4D58">
        <w:t xml:space="preserve">а) </w:t>
      </w:r>
      <w:r w:rsidR="009A5428">
        <w:t>н</w:t>
      </w:r>
      <w:r w:rsidRPr="00BE4D58">
        <w:t>оминальные характеристики:</w:t>
      </w:r>
    </w:p>
    <w:p w14:paraId="366EC651" w14:textId="77777777" w:rsidR="0010085F" w:rsidRPr="00BE4D58" w:rsidRDefault="0010085F" w:rsidP="0034084F">
      <w:pPr>
        <w:rPr>
          <w:rFonts w:cs="Arial"/>
          <w:szCs w:val="24"/>
        </w:rPr>
      </w:pPr>
      <w:r w:rsidRPr="00BE4D58">
        <w:rPr>
          <w:rFonts w:cs="Arial"/>
          <w:szCs w:val="24"/>
        </w:rPr>
        <w:t>1) идентификация (серийный номер, тип и т.д.);</w:t>
      </w:r>
    </w:p>
    <w:p w14:paraId="52BAF4EE" w14:textId="77777777" w:rsidR="0010085F" w:rsidRPr="00BE4D58" w:rsidRDefault="0010085F" w:rsidP="0034084F">
      <w:pPr>
        <w:rPr>
          <w:rFonts w:cs="Arial"/>
          <w:szCs w:val="24"/>
        </w:rPr>
      </w:pPr>
      <w:r w:rsidRPr="00BE4D58">
        <w:rPr>
          <w:rFonts w:cs="Arial"/>
          <w:szCs w:val="24"/>
        </w:rPr>
        <w:t>2) диапазон рабочих условий эксплуатации;</w:t>
      </w:r>
    </w:p>
    <w:p w14:paraId="695330B1" w14:textId="77777777" w:rsidR="0010085F" w:rsidRPr="00BE4D58" w:rsidRDefault="0010085F" w:rsidP="00BF3D97">
      <w:r w:rsidRPr="00BE4D58">
        <w:t>3) диапазон нормальных условий эксплуатации;</w:t>
      </w:r>
    </w:p>
    <w:p w14:paraId="377FD529" w14:textId="77777777" w:rsidR="0010085F" w:rsidRPr="00BE4D58" w:rsidRDefault="0010085F" w:rsidP="0034084F">
      <w:pPr>
        <w:rPr>
          <w:rFonts w:cs="Arial"/>
          <w:szCs w:val="24"/>
        </w:rPr>
      </w:pPr>
      <w:r w:rsidRPr="00BE4D58">
        <w:rPr>
          <w:rFonts w:cs="Arial"/>
          <w:szCs w:val="24"/>
        </w:rPr>
        <w:t>4) время выхода на рабочий режим;</w:t>
      </w:r>
    </w:p>
    <w:p w14:paraId="3E215E16" w14:textId="77777777" w:rsidR="0010085F" w:rsidRPr="00BE4D58" w:rsidRDefault="0010085F" w:rsidP="0034084F">
      <w:pPr>
        <w:rPr>
          <w:rFonts w:cs="Arial"/>
          <w:szCs w:val="24"/>
        </w:rPr>
      </w:pPr>
      <w:r w:rsidRPr="00BE4D58">
        <w:rPr>
          <w:rFonts w:cs="Arial"/>
          <w:szCs w:val="24"/>
        </w:rPr>
        <w:t>5) диапазон выходного заряда;</w:t>
      </w:r>
    </w:p>
    <w:p w14:paraId="212343D1" w14:textId="77777777" w:rsidR="0010085F" w:rsidRPr="00BE4D58" w:rsidRDefault="0010085F" w:rsidP="0034084F">
      <w:pPr>
        <w:rPr>
          <w:rFonts w:cs="Arial"/>
          <w:szCs w:val="24"/>
        </w:rPr>
      </w:pPr>
      <w:r w:rsidRPr="00BE4D58">
        <w:rPr>
          <w:rFonts w:cs="Arial"/>
          <w:szCs w:val="24"/>
        </w:rPr>
        <w:t>6) напряжение питания;</w:t>
      </w:r>
    </w:p>
    <w:p w14:paraId="60ED69E3" w14:textId="4E46127C" w:rsidR="0010085F" w:rsidRPr="00BE4D58" w:rsidRDefault="0010085F" w:rsidP="00BF3D97">
      <w:r w:rsidRPr="00BE4D58">
        <w:t xml:space="preserve">б) </w:t>
      </w:r>
      <w:r w:rsidR="009A5428">
        <w:t>р</w:t>
      </w:r>
      <w:r w:rsidRPr="00BE4D58">
        <w:t>езультаты типовых испытаний;</w:t>
      </w:r>
    </w:p>
    <w:p w14:paraId="0F0415D1" w14:textId="713FF1B1" w:rsidR="0010085F" w:rsidRPr="00BE4D58" w:rsidRDefault="0010085F" w:rsidP="009A5428">
      <w:r w:rsidRPr="00BE4D58">
        <w:lastRenderedPageBreak/>
        <w:t xml:space="preserve">в) </w:t>
      </w:r>
      <w:r w:rsidR="009A5428">
        <w:t>р</w:t>
      </w:r>
      <w:r w:rsidRPr="00BE4D58">
        <w:t>езультаты приемо-сдаточных испытаний;</w:t>
      </w:r>
    </w:p>
    <w:p w14:paraId="2AC59911" w14:textId="3D27FA8D" w:rsidR="0010085F" w:rsidRPr="00BE4D58" w:rsidRDefault="0010085F" w:rsidP="0034084F">
      <w:pPr>
        <w:rPr>
          <w:rFonts w:cs="Arial"/>
          <w:szCs w:val="24"/>
        </w:rPr>
      </w:pPr>
      <w:r w:rsidRPr="00BE4D58">
        <w:rPr>
          <w:rFonts w:cs="Arial"/>
          <w:szCs w:val="24"/>
        </w:rPr>
        <w:t xml:space="preserve">г) </w:t>
      </w:r>
      <w:r w:rsidR="009A5428">
        <w:rPr>
          <w:rFonts w:cs="Arial"/>
          <w:szCs w:val="24"/>
        </w:rPr>
        <w:t>р</w:t>
      </w:r>
      <w:r w:rsidRPr="00BE4D58">
        <w:rPr>
          <w:rFonts w:cs="Arial"/>
          <w:szCs w:val="24"/>
        </w:rPr>
        <w:t xml:space="preserve">езультаты эксплуатационных испытаний: </w:t>
      </w:r>
    </w:p>
    <w:p w14:paraId="798DE61B" w14:textId="41C3D8C0" w:rsidR="0010085F" w:rsidRPr="00BE4D58" w:rsidRDefault="0010085F" w:rsidP="0034084F">
      <w:pPr>
        <w:rPr>
          <w:rFonts w:cs="Arial"/>
          <w:szCs w:val="24"/>
        </w:rPr>
      </w:pPr>
      <w:r w:rsidRPr="00BE4D58">
        <w:rPr>
          <w:rFonts w:cs="Arial"/>
          <w:szCs w:val="24"/>
        </w:rPr>
        <w:t xml:space="preserve">1) </w:t>
      </w:r>
      <w:r w:rsidR="009A5428">
        <w:rPr>
          <w:rFonts w:cs="Arial"/>
          <w:szCs w:val="24"/>
        </w:rPr>
        <w:t>д</w:t>
      </w:r>
      <w:r w:rsidRPr="00BE4D58">
        <w:rPr>
          <w:rFonts w:cs="Arial"/>
          <w:szCs w:val="24"/>
        </w:rPr>
        <w:t>ата и время каждого эксплуатационного испытания;</w:t>
      </w:r>
    </w:p>
    <w:p w14:paraId="53C19E35" w14:textId="115F1C50" w:rsidR="0010085F" w:rsidRPr="00BE4D58" w:rsidRDefault="0010085F" w:rsidP="00BF3D97">
      <w:r w:rsidRPr="00BE4D58">
        <w:t xml:space="preserve">д) </w:t>
      </w:r>
      <w:r w:rsidR="009A5428">
        <w:t>р</w:t>
      </w:r>
      <w:r w:rsidRPr="00BE4D58">
        <w:t>езультаты эксплуатационных проверок:</w:t>
      </w:r>
    </w:p>
    <w:p w14:paraId="45DF2F98" w14:textId="08CDE562" w:rsidR="0010085F" w:rsidRPr="00BE4D58" w:rsidRDefault="0010085F" w:rsidP="0034084F">
      <w:pPr>
        <w:rPr>
          <w:rFonts w:cs="Arial"/>
          <w:szCs w:val="24"/>
        </w:rPr>
      </w:pPr>
      <w:r w:rsidRPr="00BE4D58">
        <w:rPr>
          <w:rFonts w:cs="Arial"/>
          <w:szCs w:val="24"/>
        </w:rPr>
        <w:t xml:space="preserve">1) </w:t>
      </w:r>
      <w:r w:rsidR="009A5428">
        <w:rPr>
          <w:rFonts w:cs="Arial"/>
          <w:szCs w:val="24"/>
        </w:rPr>
        <w:t>д</w:t>
      </w:r>
      <w:r w:rsidRPr="00BE4D58">
        <w:rPr>
          <w:rFonts w:cs="Arial"/>
          <w:szCs w:val="24"/>
        </w:rPr>
        <w:t>ата и время каждой эксплуатационной проверки;</w:t>
      </w:r>
    </w:p>
    <w:p w14:paraId="1E31B9FB" w14:textId="5DE59C8B" w:rsidR="0010085F" w:rsidRPr="00BE4D58" w:rsidRDefault="0010085F" w:rsidP="0034084F">
      <w:pPr>
        <w:rPr>
          <w:rFonts w:cs="Arial"/>
          <w:szCs w:val="24"/>
        </w:rPr>
      </w:pPr>
      <w:r w:rsidRPr="00BE4D58">
        <w:rPr>
          <w:rFonts w:cs="Arial"/>
          <w:szCs w:val="24"/>
        </w:rPr>
        <w:t xml:space="preserve">2) </w:t>
      </w:r>
      <w:r w:rsidR="009A5428">
        <w:rPr>
          <w:rFonts w:cs="Arial"/>
          <w:szCs w:val="24"/>
        </w:rPr>
        <w:t>р</w:t>
      </w:r>
      <w:r w:rsidRPr="00BE4D58">
        <w:rPr>
          <w:rFonts w:cs="Arial"/>
          <w:szCs w:val="24"/>
        </w:rPr>
        <w:t>езультат – приемка/отказ (с указанием предпринятых действий в случае отказа).</w:t>
      </w:r>
    </w:p>
    <w:p w14:paraId="7FA3A460" w14:textId="77777777" w:rsidR="0010085F" w:rsidRPr="00BE4D58" w:rsidRDefault="0010085F" w:rsidP="0010085F">
      <w:pPr>
        <w:spacing w:after="120" w:line="240" w:lineRule="atLeast"/>
        <w:rPr>
          <w:rFonts w:cs="Arial"/>
          <w:szCs w:val="24"/>
        </w:rPr>
      </w:pPr>
    </w:p>
    <w:p w14:paraId="43E5FB20" w14:textId="77777777" w:rsidR="0010085F" w:rsidRPr="00BE4D58" w:rsidRDefault="0010085F" w:rsidP="0010085F">
      <w:pPr>
        <w:keepNext/>
        <w:keepLines/>
        <w:outlineLvl w:val="1"/>
        <w:rPr>
          <w:rFonts w:eastAsiaTheme="majorEastAsia" w:cstheme="majorBidi"/>
          <w:b/>
          <w:bCs/>
          <w:sz w:val="26"/>
          <w:szCs w:val="26"/>
        </w:rPr>
      </w:pPr>
      <w:r w:rsidRPr="00BE4D58">
        <w:rPr>
          <w:rFonts w:eastAsiaTheme="majorEastAsia" w:cstheme="majorBidi"/>
          <w:b/>
          <w:bCs/>
          <w:sz w:val="26"/>
          <w:szCs w:val="26"/>
        </w:rPr>
        <w:t>7.4 Подтверждение характеристик измерительных систем</w:t>
      </w:r>
    </w:p>
    <w:p w14:paraId="6B96858B" w14:textId="77777777" w:rsidR="0010085F" w:rsidRPr="00BE4D58" w:rsidRDefault="0010085F" w:rsidP="0010085F">
      <w:pPr>
        <w:keepNext/>
        <w:keepLines/>
        <w:outlineLvl w:val="2"/>
        <w:rPr>
          <w:rFonts w:eastAsiaTheme="majorEastAsia" w:cs="Arial"/>
          <w:b/>
          <w:bCs/>
        </w:rPr>
      </w:pPr>
      <w:r w:rsidRPr="00BE4D58">
        <w:rPr>
          <w:rFonts w:eastAsiaTheme="majorEastAsia" w:cs="Arial"/>
          <w:b/>
          <w:bCs/>
        </w:rPr>
        <w:t>7.4.1 Общие требования</w:t>
      </w:r>
    </w:p>
    <w:p w14:paraId="088E03D6" w14:textId="024B11DE" w:rsidR="0010085F" w:rsidRPr="00BE4D58" w:rsidRDefault="0010085F" w:rsidP="0010085F">
      <w:r w:rsidRPr="00BE4D58">
        <w:t xml:space="preserve">Как правило, изготовители измерительных систем, предназначенных для измерения </w:t>
      </w:r>
      <w:r w:rsidR="0070091D">
        <w:t xml:space="preserve">значения </w:t>
      </w:r>
      <w:r w:rsidR="00B12040">
        <w:t>кажущегося</w:t>
      </w:r>
      <w:r w:rsidR="00B12040" w:rsidRPr="00B12040">
        <w:t xml:space="preserve"> заряд</w:t>
      </w:r>
      <w:r w:rsidR="00B12040">
        <w:t xml:space="preserve">а, среднего тока </w:t>
      </w:r>
      <w:r w:rsidR="00B12040" w:rsidRPr="00B12040">
        <w:t>кажущ</w:t>
      </w:r>
      <w:r w:rsidR="007A4824">
        <w:t>их</w:t>
      </w:r>
      <w:r w:rsidR="00B12040" w:rsidRPr="00B12040">
        <w:t>ся заряд</w:t>
      </w:r>
      <w:r w:rsidR="007A4824">
        <w:t>ов</w:t>
      </w:r>
      <w:r w:rsidR="00314805" w:rsidRPr="004D5697">
        <w:t xml:space="preserve"> </w:t>
      </w:r>
      <w:r w:rsidR="00B118A9">
        <w:t xml:space="preserve">и </w:t>
      </w:r>
      <w:r w:rsidR="00314805">
        <w:t>мощности ЧР</w:t>
      </w:r>
      <w:r w:rsidRPr="00BE4D58">
        <w:t xml:space="preserve"> должны предоставлять технические требования и руководства по проведению периодической поверки измерительного средства или измерительной системы.</w:t>
      </w:r>
    </w:p>
    <w:p w14:paraId="4B35D03B" w14:textId="77777777" w:rsidR="0010085F" w:rsidRPr="00BE4D58" w:rsidRDefault="0010085F" w:rsidP="0010085F">
      <w:r w:rsidRPr="00BE4D58">
        <w:t>Установленные в настоящем разделе испытания должны быть выполнены вне зависимости от технических требований изготовителей. По результатам испытаний и проверок должны быть сделаны записи в формуляре (паспорте) измерительной системы.</w:t>
      </w:r>
    </w:p>
    <w:p w14:paraId="20799E57" w14:textId="77777777" w:rsidR="0010085F" w:rsidRPr="00BE4D58" w:rsidRDefault="0010085F" w:rsidP="0010085F">
      <w:pPr>
        <w:keepNext/>
        <w:keepLines/>
        <w:outlineLvl w:val="2"/>
        <w:rPr>
          <w:rFonts w:eastAsiaTheme="majorEastAsia" w:cs="Arial"/>
          <w:b/>
          <w:bCs/>
        </w:rPr>
      </w:pPr>
      <w:r w:rsidRPr="00BE4D58">
        <w:rPr>
          <w:rFonts w:eastAsiaTheme="majorEastAsia" w:cs="Arial"/>
          <w:b/>
          <w:bCs/>
        </w:rPr>
        <w:t>7.4.2 Типовые испытания измерительных систем</w:t>
      </w:r>
    </w:p>
    <w:p w14:paraId="74BC2840" w14:textId="77777777" w:rsidR="0010085F" w:rsidRPr="00BE4D58" w:rsidRDefault="0010085F" w:rsidP="0010085F">
      <w:r w:rsidRPr="00BE4D58">
        <w:t>Типовые испытания измерительных систем ЧР должны быть проведены на одной измерительной системе из каждой серии. Типовые испытания должны быть выполнены изготовителем измерительной системы. Если результаты типовых испытаний не предоставлены изготовителем, испытания для проверки оборудования должны быть выполнены потребителем.</w:t>
      </w:r>
    </w:p>
    <w:p w14:paraId="71610560" w14:textId="77777777" w:rsidR="0010085F" w:rsidRPr="00BE4D58" w:rsidRDefault="0010085F" w:rsidP="0010085F">
      <w:r w:rsidRPr="00BE4D58">
        <w:t>Типовые испытания систем измерения ЧР должны, по крайней мере, включать:</w:t>
      </w:r>
    </w:p>
    <w:p w14:paraId="321823E5" w14:textId="77777777" w:rsidR="0010085F" w:rsidRPr="00BE4D58" w:rsidRDefault="0010085F" w:rsidP="0010085F">
      <w:r w:rsidRPr="00BE4D58">
        <w:t>-</w:t>
      </w:r>
      <w:r w:rsidRPr="00BE4D58">
        <w:rPr>
          <w:lang w:val="en-US"/>
        </w:rPr>
        <w:t> </w:t>
      </w:r>
      <w:r w:rsidRPr="00BE4D58">
        <w:t xml:space="preserve">определение передаточного сопротивления </w:t>
      </w:r>
      <w:r w:rsidRPr="00BE4D58">
        <w:rPr>
          <w:rFonts w:ascii="Times New Roman" w:hAnsi="Times New Roman" w:cs="Times New Roman"/>
          <w:i/>
        </w:rPr>
        <w:t>Z</w:t>
      </w:r>
      <w:r w:rsidRPr="00BE4D58">
        <w:t>(</w:t>
      </w:r>
      <w:r w:rsidRPr="00BE4D58">
        <w:rPr>
          <w:rFonts w:ascii="Times New Roman" w:hAnsi="Times New Roman" w:cs="Times New Roman"/>
          <w:i/>
        </w:rPr>
        <w:t>f</w:t>
      </w:r>
      <w:r w:rsidRPr="00BE4D58">
        <w:t xml:space="preserve">), нижней и верхней граничных частот </w:t>
      </w:r>
      <w:r w:rsidRPr="00BE4D58">
        <w:rPr>
          <w:rFonts w:ascii="Times New Roman" w:hAnsi="Times New Roman" w:cs="Times New Roman"/>
          <w:i/>
        </w:rPr>
        <w:t>f</w:t>
      </w:r>
      <w:r w:rsidRPr="00BE4D58">
        <w:rPr>
          <w:rFonts w:ascii="Times New Roman" w:hAnsi="Times New Roman" w:cs="Times New Roman"/>
          <w:vertAlign w:val="subscript"/>
        </w:rPr>
        <w:t>1</w:t>
      </w:r>
      <w:r w:rsidRPr="00BE4D58">
        <w:t xml:space="preserve"> и </w:t>
      </w:r>
      <w:r w:rsidRPr="00BE4D58">
        <w:rPr>
          <w:rFonts w:ascii="Times New Roman" w:hAnsi="Times New Roman" w:cs="Times New Roman"/>
          <w:i/>
        </w:rPr>
        <w:t>f</w:t>
      </w:r>
      <w:r w:rsidRPr="00BE4D58">
        <w:rPr>
          <w:rFonts w:ascii="Times New Roman" w:hAnsi="Times New Roman" w:cs="Times New Roman"/>
          <w:vertAlign w:val="subscript"/>
        </w:rPr>
        <w:t>2</w:t>
      </w:r>
      <w:r w:rsidRPr="00BE4D58">
        <w:t xml:space="preserve"> измерительной системы в диапазоне частот, в котором сигнал снижается на 20 дБ от пикового значения в полосе пропускания. Входной сигнал должен представлять собой синусоидальный ток регулируемой частоты;</w:t>
      </w:r>
    </w:p>
    <w:p w14:paraId="6325D0F2" w14:textId="5F001273" w:rsidR="0010085F" w:rsidRPr="00BE4D58" w:rsidRDefault="0010085F" w:rsidP="0010085F">
      <w:r w:rsidRPr="00BE4D58">
        <w:t>-</w:t>
      </w:r>
      <w:r w:rsidRPr="00BE4D58">
        <w:rPr>
          <w:lang w:val="en-US"/>
        </w:rPr>
        <w:t> </w:t>
      </w:r>
      <w:r w:rsidRPr="00BE4D58">
        <w:t xml:space="preserve">определение линейности измерительной системы ЧР для </w:t>
      </w:r>
      <w:r w:rsidR="003B601A" w:rsidRPr="00BE4D58">
        <w:t xml:space="preserve">градуировочных </w:t>
      </w:r>
      <w:r w:rsidRPr="00BE4D58">
        <w:t xml:space="preserve">импульсов не менее трех различных значений заряда, в диапазоне от 100 % до 10 % от полного диапазона, при низкой скорости повторения импульсов </w:t>
      </w:r>
      <w:r w:rsidRPr="00BE4D58">
        <w:rPr>
          <w:rFonts w:ascii="Times New Roman" w:hAnsi="Times New Roman" w:cs="Times New Roman"/>
          <w:i/>
        </w:rPr>
        <w:t>n</w:t>
      </w:r>
      <w:r w:rsidRPr="00BE4D58">
        <w:t xml:space="preserve"> (около 100/с) </w:t>
      </w:r>
      <w:r w:rsidRPr="00BE4D58">
        <w:lastRenderedPageBreak/>
        <w:t xml:space="preserve">для каждого диапазона значений. После </w:t>
      </w:r>
      <w:r w:rsidR="00947FB8" w:rsidRPr="00BE4D58">
        <w:t>градуировки</w:t>
      </w:r>
      <w:r w:rsidRPr="00BE4D58">
        <w:t xml:space="preserve"> прибора по наибольшему из трех значений заряда отклонение двух других показаний от номинального значения должно быть менее ±5 % для подтверждения линейности измерительной системы; </w:t>
      </w:r>
    </w:p>
    <w:p w14:paraId="3CCDBC11" w14:textId="38005D1D" w:rsidR="0010085F" w:rsidRPr="00BE4D58" w:rsidRDefault="0010085F" w:rsidP="0010085F">
      <w:r w:rsidRPr="00BE4D58">
        <w:t>-</w:t>
      </w:r>
      <w:r w:rsidRPr="00BE4D58">
        <w:rPr>
          <w:lang w:val="en-US"/>
        </w:rPr>
        <w:t> </w:t>
      </w:r>
      <w:r w:rsidRPr="00BE4D58">
        <w:t xml:space="preserve">определение времени разрешения импульса </w:t>
      </w:r>
      <w:r w:rsidR="00633DEF" w:rsidRPr="00BE4D58">
        <w:rPr>
          <w:rFonts w:ascii="Times New Roman" w:hAnsi="Times New Roman" w:cs="Times New Roman"/>
          <w:i/>
        </w:rPr>
        <w:t>t</w:t>
      </w:r>
      <w:r w:rsidR="00633DEF" w:rsidRPr="00BE4D58">
        <w:rPr>
          <w:rFonts w:ascii="Times New Roman" w:hAnsi="Times New Roman" w:cs="Times New Roman"/>
          <w:vertAlign w:val="subscript"/>
        </w:rPr>
        <w:t>раз</w:t>
      </w:r>
      <w:r w:rsidRPr="00BE4D58">
        <w:t xml:space="preserve"> измерительной системы путем подачи </w:t>
      </w:r>
      <w:r w:rsidR="003B601A" w:rsidRPr="00BE4D58">
        <w:t xml:space="preserve">градуировочных </w:t>
      </w:r>
      <w:r w:rsidRPr="00BE4D58">
        <w:t>импульсов с неизменным значением заряда, но уменьшающимся временным интервалом между последовательными импульсами. Время разрешения импульса должно быть определено с использованием всех измерительных элементов (датчиков), с которыми предполагают использовать измерительную систему (прибор), и при минимальной и максимальной емкости, предусмотренной для каждого измерительного элемента;</w:t>
      </w:r>
    </w:p>
    <w:p w14:paraId="3BB49E16" w14:textId="1EA9EFB0" w:rsidR="0010085F" w:rsidRPr="00BE4D58" w:rsidRDefault="0010085F" w:rsidP="0010085F">
      <w:r w:rsidRPr="00BE4D58">
        <w:t>-</w:t>
      </w:r>
      <w:r w:rsidRPr="00BE4D58">
        <w:rPr>
          <w:lang w:val="en-US"/>
        </w:rPr>
        <w:t> </w:t>
      </w:r>
      <w:r w:rsidRPr="00BE4D58">
        <w:t xml:space="preserve">проверка того, что изменение показаний кажущегося заряда </w:t>
      </w:r>
      <w:r w:rsidRPr="00BE4D58">
        <w:rPr>
          <w:rFonts w:ascii="Times New Roman" w:hAnsi="Times New Roman" w:cs="Times New Roman"/>
          <w:i/>
        </w:rPr>
        <w:t>q</w:t>
      </w:r>
      <w:r w:rsidRPr="00BE4D58">
        <w:t xml:space="preserve"> в зависимости от частоты </w:t>
      </w:r>
      <w:r w:rsidR="003B601A" w:rsidRPr="00BE4D58">
        <w:t xml:space="preserve">следования </w:t>
      </w:r>
      <w:r w:rsidRPr="00BE4D58">
        <w:rPr>
          <w:rFonts w:ascii="Times New Roman" w:hAnsi="Times New Roman" w:cs="Times New Roman"/>
          <w:i/>
        </w:rPr>
        <w:t>N</w:t>
      </w:r>
      <w:r w:rsidRPr="00BE4D58">
        <w:t xml:space="preserve"> </w:t>
      </w:r>
      <w:r w:rsidR="003B601A" w:rsidRPr="00BE4D58">
        <w:t xml:space="preserve">градуировочных </w:t>
      </w:r>
      <w:r w:rsidRPr="00BE4D58">
        <w:t>импульсов соответствует значениям, указанным в 4.3.3 для испытаний переменным напряжением.</w:t>
      </w:r>
    </w:p>
    <w:p w14:paraId="6DF33F18" w14:textId="77777777" w:rsidR="0010085F" w:rsidRPr="00BE4D58" w:rsidRDefault="0010085F" w:rsidP="008C5EAD">
      <w:pPr>
        <w:pStyle w:val="3"/>
      </w:pPr>
      <w:r w:rsidRPr="00BE4D58">
        <w:t>7.4.3 Приемо-сдаточные испытания измерительных систем</w:t>
      </w:r>
    </w:p>
    <w:p w14:paraId="27C87FBF" w14:textId="77777777" w:rsidR="0010085F" w:rsidRPr="00BE4D58" w:rsidRDefault="0010085F" w:rsidP="0010085F">
      <w:r w:rsidRPr="00BE4D58">
        <w:t>Приемо-сдаточные испытания измерительных систем должны быть проведены на каждой измерительной системе серии. Испытания должны быть выполнены изготовителем измерительных систем. Если результаты испытаний не предоставлены изготовителем, испытания для проверки оборудования должны быть выполнены потребителем.</w:t>
      </w:r>
    </w:p>
    <w:p w14:paraId="51D977F6" w14:textId="77777777" w:rsidR="0010085F" w:rsidRPr="00BE4D58" w:rsidRDefault="0010085F" w:rsidP="0010085F">
      <w:r w:rsidRPr="00BE4D58">
        <w:t>Приемо-сдаточные испытания измерительных систем должны включать:</w:t>
      </w:r>
    </w:p>
    <w:p w14:paraId="1EDBED57" w14:textId="691BCA16" w:rsidR="0010085F" w:rsidRPr="00BE4D58" w:rsidRDefault="0010085F" w:rsidP="0010085F">
      <w:r w:rsidRPr="00BE4D58">
        <w:t>-</w:t>
      </w:r>
      <w:r w:rsidRPr="00BE4D58">
        <w:rPr>
          <w:lang w:val="en-US"/>
        </w:rPr>
        <w:t> </w:t>
      </w:r>
      <w:r w:rsidRPr="00BE4D58">
        <w:t xml:space="preserve">определение передаточного сопротивления </w:t>
      </w:r>
      <w:r w:rsidRPr="00BE4D58">
        <w:rPr>
          <w:rFonts w:ascii="Times New Roman" w:hAnsi="Times New Roman" w:cs="Times New Roman"/>
          <w:i/>
        </w:rPr>
        <w:t>Z</w:t>
      </w:r>
      <w:r w:rsidRPr="00BE4D58">
        <w:t>(</w:t>
      </w:r>
      <w:r w:rsidRPr="00BE4D58">
        <w:rPr>
          <w:rFonts w:ascii="Times New Roman" w:hAnsi="Times New Roman" w:cs="Times New Roman"/>
          <w:i/>
        </w:rPr>
        <w:t>f</w:t>
      </w:r>
      <w:r w:rsidRPr="00BE4D58">
        <w:t xml:space="preserve">), нижней и верхней граничных частот </w:t>
      </w:r>
      <w:r w:rsidRPr="00BE4D58">
        <w:rPr>
          <w:rFonts w:ascii="Times New Roman" w:hAnsi="Times New Roman" w:cs="Times New Roman"/>
          <w:i/>
        </w:rPr>
        <w:t>f</w:t>
      </w:r>
      <w:r w:rsidRPr="00BE4D58">
        <w:rPr>
          <w:rFonts w:ascii="Times New Roman" w:hAnsi="Times New Roman" w:cs="Times New Roman"/>
          <w:vertAlign w:val="subscript"/>
        </w:rPr>
        <w:t>1</w:t>
      </w:r>
      <w:r w:rsidRPr="00BE4D58">
        <w:t xml:space="preserve"> и </w:t>
      </w:r>
      <w:r w:rsidRPr="00BE4D58">
        <w:rPr>
          <w:rFonts w:ascii="Times New Roman" w:hAnsi="Times New Roman" w:cs="Times New Roman"/>
          <w:i/>
        </w:rPr>
        <w:t>f</w:t>
      </w:r>
      <w:r w:rsidRPr="00BE4D58">
        <w:rPr>
          <w:rFonts w:ascii="Times New Roman" w:hAnsi="Times New Roman" w:cs="Times New Roman"/>
          <w:vertAlign w:val="subscript"/>
        </w:rPr>
        <w:t>2</w:t>
      </w:r>
      <w:r w:rsidRPr="00BE4D58">
        <w:t xml:space="preserve"> измерительной системы в диапазоне частот, в котором сигнал снижается на 20 дБ от пикового значения в полосе пропускания. Входной сигнал должен представлять собой синусоидальный ток регулируемой частоты;</w:t>
      </w:r>
    </w:p>
    <w:p w14:paraId="762CD554" w14:textId="12C67596" w:rsidR="0010085F" w:rsidRPr="00BE4D58" w:rsidRDefault="0010085F" w:rsidP="0010085F">
      <w:r w:rsidRPr="00BE4D58">
        <w:t>-</w:t>
      </w:r>
      <w:r w:rsidRPr="00BE4D58">
        <w:rPr>
          <w:lang w:val="en-US"/>
        </w:rPr>
        <w:t> </w:t>
      </w:r>
      <w:r w:rsidRPr="00BE4D58">
        <w:t xml:space="preserve">линейность измерительной системы должна быть определена путем подачи сигнала от регулируемого </w:t>
      </w:r>
      <w:r w:rsidR="00FC0D27" w:rsidRPr="00BE4D58">
        <w:t>градуировочного устройства</w:t>
      </w:r>
      <w:r w:rsidR="00FC0D27" w:rsidRPr="00BE4D58" w:rsidDel="00FC0D27">
        <w:t xml:space="preserve"> </w:t>
      </w:r>
      <w:r w:rsidRPr="00BE4D58">
        <w:t xml:space="preserve">ЧР на вход измерительной системы. Линейность системы измерения ЧР должна быть проверена в диапазоне от 50 % наименьшего до 200 % наибольшего значения нормированной интенсивности ЧР, подлежащей измерению. После </w:t>
      </w:r>
      <w:r w:rsidR="00947FB8" w:rsidRPr="00BE4D58">
        <w:t>градуировки</w:t>
      </w:r>
      <w:r w:rsidRPr="00BE4D58">
        <w:t xml:space="preserve"> системы на уровне 200 % от наибольшего значения нормированной интенсивности ЧР, отклонение показаний или масштабный коэффициент </w:t>
      </w:r>
      <w:r w:rsidR="00FD4D39" w:rsidRPr="00BE4D58">
        <w:rPr>
          <w:rFonts w:ascii="Times New Roman" w:hAnsi="Times New Roman" w:cs="Times New Roman"/>
          <w:i/>
        </w:rPr>
        <w:t>К</w:t>
      </w:r>
      <w:r w:rsidR="00FD4D39" w:rsidRPr="00BE4D58">
        <w:t xml:space="preserve"> </w:t>
      </w:r>
      <w:r w:rsidRPr="00BE4D58">
        <w:t>для уровня 50 % от наименьшей интенсивности должно составлять менее ±5 %, чтобы подтвердить линейность измерительной системы.</w:t>
      </w:r>
    </w:p>
    <w:p w14:paraId="0D010175" w14:textId="7FC9D38D" w:rsidR="0010085F" w:rsidRPr="00BE4D58" w:rsidRDefault="008C5EAD" w:rsidP="0010085F">
      <w:pPr>
        <w:keepNext/>
        <w:keepLines/>
        <w:outlineLvl w:val="2"/>
        <w:rPr>
          <w:rFonts w:eastAsiaTheme="majorEastAsia" w:cs="Arial"/>
          <w:b/>
          <w:bCs/>
        </w:rPr>
      </w:pPr>
      <w:r w:rsidRPr="00BE4D58">
        <w:rPr>
          <w:rFonts w:eastAsiaTheme="majorEastAsia" w:cs="Arial"/>
          <w:b/>
          <w:bCs/>
        </w:rPr>
        <w:lastRenderedPageBreak/>
        <w:t xml:space="preserve">7.4.4 </w:t>
      </w:r>
      <w:r w:rsidR="0010085F" w:rsidRPr="00BE4D58">
        <w:rPr>
          <w:rFonts w:eastAsiaTheme="majorEastAsia" w:cs="Arial"/>
          <w:b/>
          <w:bCs/>
        </w:rPr>
        <w:t>Эксплуатационные проверки измерительных систем</w:t>
      </w:r>
    </w:p>
    <w:p w14:paraId="7AA1AFFB" w14:textId="77777777" w:rsidR="0010085F" w:rsidRPr="00BE4D58" w:rsidRDefault="0010085F" w:rsidP="0010085F">
      <w:r w:rsidRPr="00BE4D58">
        <w:t>Эксплуатационные проверки измерительных систем должны включать:</w:t>
      </w:r>
    </w:p>
    <w:p w14:paraId="27E91F27" w14:textId="506A54AA" w:rsidR="0010085F" w:rsidRPr="00BE4D58" w:rsidRDefault="0010085F" w:rsidP="0010085F">
      <w:r w:rsidRPr="00BE4D58">
        <w:t>-</w:t>
      </w:r>
      <w:r w:rsidRPr="00BE4D58">
        <w:rPr>
          <w:lang w:val="en-US"/>
        </w:rPr>
        <w:t> </w:t>
      </w:r>
      <w:r w:rsidRPr="00BE4D58">
        <w:t xml:space="preserve">линейность измерительной системы должна быть определена путем подачи сигнала от регулируемого </w:t>
      </w:r>
      <w:r w:rsidR="00FC0D27" w:rsidRPr="00BE4D58">
        <w:t>градуировочного устройства</w:t>
      </w:r>
      <w:r w:rsidR="00FC0D27" w:rsidRPr="00BE4D58" w:rsidDel="00FC0D27">
        <w:t xml:space="preserve"> </w:t>
      </w:r>
      <w:r w:rsidRPr="00BE4D58">
        <w:t xml:space="preserve">ЧР на вход измерительной системы. Линейность системы измерения ЧР должна быть проверена в диапазоне от 50 % наименьшего до 200 % наибольшего значения нормированной интенсивности ЧР, подлежащей измерению. После </w:t>
      </w:r>
      <w:r w:rsidR="00947FB8" w:rsidRPr="00BE4D58">
        <w:t>градуировки</w:t>
      </w:r>
      <w:r w:rsidRPr="00BE4D58">
        <w:t xml:space="preserve"> системы на уровне 200 % от наибольшего значения нормированной интенсивности ЧР, отклонение показаний или масштабный коэффициент </w:t>
      </w:r>
      <w:r w:rsidRPr="00BE4D58">
        <w:rPr>
          <w:rFonts w:ascii="Times New Roman" w:hAnsi="Times New Roman" w:cs="Times New Roman"/>
          <w:i/>
        </w:rPr>
        <w:t>k</w:t>
      </w:r>
      <w:r w:rsidRPr="00BE4D58">
        <w:t xml:space="preserve"> на уровне 50 % от наименьшего значения должно составлять менее ±5 %, чтобы подтвердить линейность измерительной системы.</w:t>
      </w:r>
    </w:p>
    <w:p w14:paraId="355CF575" w14:textId="53796CAD" w:rsidR="0010085F" w:rsidRPr="00BE4D58" w:rsidRDefault="0010085F" w:rsidP="0010085F">
      <w:r w:rsidRPr="00BE4D58">
        <w:t xml:space="preserve">Результаты всех испытаний должны быть записаны в формуляр (паспорт) (см. </w:t>
      </w:r>
      <w:r w:rsidR="00D75732" w:rsidRPr="00BE4D58">
        <w:t>т</w:t>
      </w:r>
      <w:r w:rsidRPr="00BE4D58">
        <w:t>аблицу 3).</w:t>
      </w:r>
    </w:p>
    <w:p w14:paraId="4A415E9F" w14:textId="77777777" w:rsidR="0010085F" w:rsidRPr="00BE4D58" w:rsidRDefault="0010085F" w:rsidP="0010085F">
      <w:pPr>
        <w:spacing w:after="120" w:line="240" w:lineRule="atLeast"/>
        <w:rPr>
          <w:rFonts w:cs="Arial"/>
          <w:szCs w:val="24"/>
        </w:rPr>
      </w:pPr>
    </w:p>
    <w:p w14:paraId="4419D14B" w14:textId="77777777" w:rsidR="0010085F" w:rsidRPr="00BE4D58" w:rsidRDefault="0010085F" w:rsidP="0010085F">
      <w:pPr>
        <w:spacing w:after="120" w:line="240" w:lineRule="atLeast"/>
        <w:ind w:firstLine="0"/>
        <w:rPr>
          <w:rFonts w:cs="Arial"/>
          <w:szCs w:val="24"/>
        </w:rPr>
      </w:pPr>
      <w:r w:rsidRPr="00D12E2A">
        <w:rPr>
          <w:rFonts w:cs="Arial"/>
          <w:spacing w:val="40"/>
          <w:szCs w:val="24"/>
        </w:rPr>
        <w:t>Таблица 3</w:t>
      </w:r>
      <w:r w:rsidRPr="00BE4D58">
        <w:rPr>
          <w:rFonts w:cs="Arial"/>
          <w:szCs w:val="24"/>
        </w:rPr>
        <w:t xml:space="preserve"> – Испытания для измерительных систем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6"/>
        <w:gridCol w:w="1313"/>
        <w:gridCol w:w="1606"/>
        <w:gridCol w:w="2179"/>
      </w:tblGrid>
      <w:tr w:rsidR="0010085F" w:rsidRPr="009A5428" w14:paraId="0FA51470" w14:textId="77777777" w:rsidTr="00D12E2A">
        <w:tc>
          <w:tcPr>
            <w:tcW w:w="2575" w:type="pct"/>
            <w:tcBorders>
              <w:bottom w:val="double" w:sz="4" w:space="0" w:color="auto"/>
            </w:tcBorders>
            <w:vAlign w:val="center"/>
          </w:tcPr>
          <w:p w14:paraId="2D7F165E" w14:textId="77777777" w:rsidR="0010085F" w:rsidRPr="00D12E2A" w:rsidRDefault="0010085F" w:rsidP="0010085F">
            <w:pPr>
              <w:spacing w:after="120" w:line="240" w:lineRule="auto"/>
              <w:ind w:firstLine="0"/>
              <w:jc w:val="center"/>
              <w:rPr>
                <w:rFonts w:cs="Arial"/>
                <w:sz w:val="22"/>
              </w:rPr>
            </w:pPr>
            <w:r w:rsidRPr="00D12E2A">
              <w:rPr>
                <w:rFonts w:cs="Arial"/>
                <w:sz w:val="22"/>
              </w:rPr>
              <w:t>Вид испытаний</w:t>
            </w:r>
          </w:p>
        </w:tc>
        <w:tc>
          <w:tcPr>
            <w:tcW w:w="148" w:type="pct"/>
            <w:tcBorders>
              <w:bottom w:val="double" w:sz="4" w:space="0" w:color="auto"/>
            </w:tcBorders>
            <w:vAlign w:val="center"/>
          </w:tcPr>
          <w:p w14:paraId="7F89F21B" w14:textId="77777777" w:rsidR="0010085F" w:rsidRPr="00D12E2A" w:rsidRDefault="0010085F" w:rsidP="0010085F">
            <w:pPr>
              <w:spacing w:line="240" w:lineRule="auto"/>
              <w:ind w:firstLine="0"/>
              <w:jc w:val="center"/>
              <w:rPr>
                <w:rFonts w:cs="Arial"/>
                <w:sz w:val="22"/>
              </w:rPr>
            </w:pPr>
            <w:r w:rsidRPr="00D12E2A">
              <w:rPr>
                <w:rFonts w:cs="Arial"/>
                <w:sz w:val="22"/>
              </w:rPr>
              <w:t>Типовые</w:t>
            </w:r>
          </w:p>
          <w:p w14:paraId="6A19ED78" w14:textId="77777777" w:rsidR="0010085F" w:rsidRPr="00D12E2A" w:rsidRDefault="0010085F" w:rsidP="0010085F">
            <w:pPr>
              <w:spacing w:after="120" w:line="240" w:lineRule="auto"/>
              <w:ind w:firstLine="0"/>
              <w:jc w:val="center"/>
              <w:rPr>
                <w:rFonts w:cs="Arial"/>
                <w:sz w:val="22"/>
              </w:rPr>
            </w:pPr>
            <w:r w:rsidRPr="00D12E2A">
              <w:rPr>
                <w:rFonts w:cs="Arial"/>
                <w:sz w:val="22"/>
              </w:rPr>
              <w:t>испытания</w:t>
            </w:r>
          </w:p>
        </w:tc>
        <w:tc>
          <w:tcPr>
            <w:tcW w:w="1162" w:type="pct"/>
            <w:tcBorders>
              <w:bottom w:val="double" w:sz="4" w:space="0" w:color="auto"/>
            </w:tcBorders>
            <w:vAlign w:val="center"/>
          </w:tcPr>
          <w:p w14:paraId="7FB7F194" w14:textId="77777777" w:rsidR="0010085F" w:rsidRPr="00D12E2A" w:rsidRDefault="0010085F" w:rsidP="0010085F">
            <w:pPr>
              <w:spacing w:after="120" w:line="240" w:lineRule="auto"/>
              <w:ind w:firstLine="0"/>
              <w:jc w:val="center"/>
              <w:rPr>
                <w:rFonts w:cs="Arial"/>
                <w:sz w:val="22"/>
              </w:rPr>
            </w:pPr>
            <w:r w:rsidRPr="00D12E2A">
              <w:rPr>
                <w:rFonts w:cs="Arial"/>
                <w:sz w:val="22"/>
              </w:rPr>
              <w:t>Приемо-сдаточные испытания</w:t>
            </w:r>
          </w:p>
        </w:tc>
        <w:tc>
          <w:tcPr>
            <w:tcW w:w="1116" w:type="pct"/>
            <w:tcBorders>
              <w:bottom w:val="double" w:sz="4" w:space="0" w:color="auto"/>
            </w:tcBorders>
            <w:vAlign w:val="center"/>
          </w:tcPr>
          <w:p w14:paraId="4EBBA490" w14:textId="77777777" w:rsidR="0010085F" w:rsidRPr="00D12E2A" w:rsidRDefault="0010085F" w:rsidP="0010085F">
            <w:pPr>
              <w:spacing w:after="120" w:line="240" w:lineRule="auto"/>
              <w:ind w:firstLine="0"/>
              <w:jc w:val="center"/>
              <w:rPr>
                <w:rFonts w:cs="Arial"/>
                <w:sz w:val="22"/>
              </w:rPr>
            </w:pPr>
            <w:r w:rsidRPr="00D12E2A">
              <w:rPr>
                <w:rFonts w:cs="Arial"/>
                <w:sz w:val="22"/>
              </w:rPr>
              <w:t>Эксплуатационные проверки</w:t>
            </w:r>
          </w:p>
        </w:tc>
      </w:tr>
      <w:tr w:rsidR="0010085F" w:rsidRPr="009A5428" w14:paraId="65AD5C48" w14:textId="77777777" w:rsidTr="00D12E2A">
        <w:tc>
          <w:tcPr>
            <w:tcW w:w="2575" w:type="pct"/>
            <w:tcBorders>
              <w:top w:val="double" w:sz="4" w:space="0" w:color="auto"/>
            </w:tcBorders>
          </w:tcPr>
          <w:p w14:paraId="4B0DC449" w14:textId="77777777" w:rsidR="0010085F" w:rsidRPr="00D12E2A" w:rsidRDefault="0010085F" w:rsidP="0010085F">
            <w:pPr>
              <w:spacing w:after="120" w:line="240" w:lineRule="auto"/>
              <w:ind w:firstLine="0"/>
              <w:rPr>
                <w:rFonts w:cs="Arial"/>
                <w:sz w:val="22"/>
              </w:rPr>
            </w:pPr>
            <w:r w:rsidRPr="00D12E2A">
              <w:rPr>
                <w:rFonts w:cs="Arial"/>
                <w:sz w:val="22"/>
              </w:rPr>
              <w:t xml:space="preserve">Определение </w:t>
            </w:r>
            <w:r w:rsidRPr="00D12E2A">
              <w:rPr>
                <w:rFonts w:cs="Arial"/>
                <w:i/>
                <w:sz w:val="22"/>
              </w:rPr>
              <w:t>Z</w:t>
            </w:r>
            <w:r w:rsidRPr="00D12E2A">
              <w:rPr>
                <w:rFonts w:cs="Arial"/>
                <w:sz w:val="22"/>
              </w:rPr>
              <w:t>(</w:t>
            </w:r>
            <w:r w:rsidRPr="00D12E2A">
              <w:rPr>
                <w:rFonts w:cs="Arial"/>
                <w:i/>
                <w:sz w:val="22"/>
              </w:rPr>
              <w:t>f</w:t>
            </w:r>
            <w:r w:rsidRPr="00D12E2A">
              <w:rPr>
                <w:rFonts w:cs="Arial"/>
                <w:sz w:val="22"/>
              </w:rPr>
              <w:t>)</w:t>
            </w:r>
          </w:p>
        </w:tc>
        <w:tc>
          <w:tcPr>
            <w:tcW w:w="148" w:type="pct"/>
            <w:tcBorders>
              <w:top w:val="double" w:sz="4" w:space="0" w:color="auto"/>
            </w:tcBorders>
            <w:vAlign w:val="bottom"/>
          </w:tcPr>
          <w:p w14:paraId="6A2FF5D1" w14:textId="77777777" w:rsidR="0010085F" w:rsidRPr="00D12E2A" w:rsidRDefault="0010085F" w:rsidP="0010085F">
            <w:pPr>
              <w:spacing w:after="120" w:line="240" w:lineRule="auto"/>
              <w:ind w:firstLine="0"/>
              <w:jc w:val="center"/>
              <w:rPr>
                <w:rFonts w:cs="Arial"/>
                <w:sz w:val="22"/>
              </w:rPr>
            </w:pPr>
            <w:r w:rsidRPr="00D12E2A">
              <w:rPr>
                <w:rFonts w:cs="Arial"/>
                <w:sz w:val="22"/>
              </w:rPr>
              <w:t>7.4.2</w:t>
            </w:r>
          </w:p>
        </w:tc>
        <w:tc>
          <w:tcPr>
            <w:tcW w:w="1162" w:type="pct"/>
            <w:tcBorders>
              <w:top w:val="double" w:sz="4" w:space="0" w:color="auto"/>
            </w:tcBorders>
            <w:vAlign w:val="bottom"/>
          </w:tcPr>
          <w:p w14:paraId="4CF62FD6" w14:textId="77777777" w:rsidR="0010085F" w:rsidRPr="00D12E2A" w:rsidRDefault="0010085F" w:rsidP="0010085F">
            <w:pPr>
              <w:spacing w:after="120" w:line="240" w:lineRule="auto"/>
              <w:ind w:firstLine="0"/>
              <w:jc w:val="center"/>
              <w:rPr>
                <w:rFonts w:cs="Arial"/>
                <w:sz w:val="22"/>
              </w:rPr>
            </w:pPr>
            <w:r w:rsidRPr="00D12E2A">
              <w:rPr>
                <w:rFonts w:cs="Arial"/>
                <w:sz w:val="22"/>
              </w:rPr>
              <w:t>7.4.3</w:t>
            </w:r>
          </w:p>
        </w:tc>
        <w:tc>
          <w:tcPr>
            <w:tcW w:w="1116" w:type="pct"/>
            <w:tcBorders>
              <w:top w:val="double" w:sz="4" w:space="0" w:color="auto"/>
            </w:tcBorders>
            <w:vAlign w:val="bottom"/>
          </w:tcPr>
          <w:p w14:paraId="1B960793" w14:textId="7566AFDE" w:rsidR="0010085F" w:rsidRPr="00D12E2A" w:rsidRDefault="009A5428" w:rsidP="0010085F">
            <w:pPr>
              <w:spacing w:after="120" w:line="240" w:lineRule="auto"/>
              <w:ind w:firstLine="0"/>
              <w:jc w:val="center"/>
              <w:rPr>
                <w:rFonts w:cs="Arial"/>
                <w:sz w:val="22"/>
              </w:rPr>
            </w:pPr>
            <w:r>
              <w:rPr>
                <w:rFonts w:cs="Arial"/>
                <w:sz w:val="22"/>
              </w:rPr>
              <w:t>–</w:t>
            </w:r>
          </w:p>
        </w:tc>
      </w:tr>
      <w:tr w:rsidR="0010085F" w:rsidRPr="009A5428" w14:paraId="6D77E733" w14:textId="77777777" w:rsidTr="00484A0F">
        <w:tc>
          <w:tcPr>
            <w:tcW w:w="2575" w:type="pct"/>
          </w:tcPr>
          <w:p w14:paraId="46BA13BE" w14:textId="77777777" w:rsidR="0010085F" w:rsidRPr="00D12E2A" w:rsidRDefault="0010085F" w:rsidP="0010085F">
            <w:pPr>
              <w:spacing w:after="120" w:line="240" w:lineRule="auto"/>
              <w:ind w:firstLine="0"/>
              <w:rPr>
                <w:rFonts w:cs="Arial"/>
                <w:sz w:val="22"/>
              </w:rPr>
            </w:pPr>
            <w:r w:rsidRPr="00D12E2A">
              <w:rPr>
                <w:rFonts w:cs="Arial"/>
                <w:sz w:val="22"/>
              </w:rPr>
              <w:t>Определение линейности</w:t>
            </w:r>
          </w:p>
        </w:tc>
        <w:tc>
          <w:tcPr>
            <w:tcW w:w="148" w:type="pct"/>
            <w:vAlign w:val="bottom"/>
          </w:tcPr>
          <w:p w14:paraId="6B9434D7" w14:textId="77777777" w:rsidR="0010085F" w:rsidRPr="00D12E2A" w:rsidRDefault="0010085F" w:rsidP="0010085F">
            <w:pPr>
              <w:spacing w:after="120" w:line="240" w:lineRule="auto"/>
              <w:ind w:firstLine="0"/>
              <w:jc w:val="center"/>
              <w:rPr>
                <w:rFonts w:cs="Arial"/>
                <w:sz w:val="22"/>
              </w:rPr>
            </w:pPr>
            <w:r w:rsidRPr="00D12E2A">
              <w:rPr>
                <w:rFonts w:cs="Arial"/>
                <w:sz w:val="22"/>
              </w:rPr>
              <w:t>7.4.2</w:t>
            </w:r>
          </w:p>
        </w:tc>
        <w:tc>
          <w:tcPr>
            <w:tcW w:w="1162" w:type="pct"/>
            <w:vAlign w:val="bottom"/>
          </w:tcPr>
          <w:p w14:paraId="2FBC0DA0" w14:textId="77777777" w:rsidR="0010085F" w:rsidRPr="00D12E2A" w:rsidRDefault="0010085F" w:rsidP="0010085F">
            <w:pPr>
              <w:spacing w:after="120" w:line="240" w:lineRule="auto"/>
              <w:ind w:firstLine="0"/>
              <w:jc w:val="center"/>
              <w:rPr>
                <w:rFonts w:cs="Arial"/>
                <w:sz w:val="22"/>
              </w:rPr>
            </w:pPr>
            <w:r w:rsidRPr="00D12E2A">
              <w:rPr>
                <w:rFonts w:cs="Arial"/>
                <w:sz w:val="22"/>
              </w:rPr>
              <w:t>7.4.3</w:t>
            </w:r>
          </w:p>
        </w:tc>
        <w:tc>
          <w:tcPr>
            <w:tcW w:w="1116" w:type="pct"/>
            <w:vAlign w:val="bottom"/>
          </w:tcPr>
          <w:p w14:paraId="5C636DCB" w14:textId="77777777" w:rsidR="0010085F" w:rsidRPr="00D12E2A" w:rsidRDefault="0010085F" w:rsidP="0010085F">
            <w:pPr>
              <w:spacing w:after="120" w:line="240" w:lineRule="auto"/>
              <w:ind w:firstLine="0"/>
              <w:jc w:val="center"/>
              <w:rPr>
                <w:rFonts w:cs="Arial"/>
                <w:sz w:val="22"/>
              </w:rPr>
            </w:pPr>
            <w:r w:rsidRPr="00D12E2A">
              <w:rPr>
                <w:rFonts w:cs="Arial"/>
                <w:sz w:val="22"/>
              </w:rPr>
              <w:t>7.4.4</w:t>
            </w:r>
          </w:p>
        </w:tc>
      </w:tr>
      <w:tr w:rsidR="0010085F" w:rsidRPr="009A5428" w14:paraId="25FB8C51" w14:textId="77777777" w:rsidTr="00484A0F">
        <w:tc>
          <w:tcPr>
            <w:tcW w:w="2575" w:type="pct"/>
            <w:vAlign w:val="center"/>
          </w:tcPr>
          <w:p w14:paraId="2BED834B" w14:textId="7771BF4B" w:rsidR="0010085F" w:rsidRPr="00D12E2A" w:rsidRDefault="0010085F" w:rsidP="00541673">
            <w:pPr>
              <w:spacing w:after="120" w:line="240" w:lineRule="auto"/>
              <w:ind w:firstLine="0"/>
              <w:rPr>
                <w:rFonts w:cs="Arial"/>
                <w:sz w:val="22"/>
                <w:vertAlign w:val="subscript"/>
              </w:rPr>
            </w:pPr>
            <w:r w:rsidRPr="00D12E2A">
              <w:rPr>
                <w:rFonts w:cs="Arial"/>
                <w:sz w:val="22"/>
              </w:rPr>
              <w:t>Определение</w:t>
            </w:r>
            <w:r w:rsidRPr="00D12E2A">
              <w:rPr>
                <w:rFonts w:cs="Arial"/>
                <w:i/>
                <w:sz w:val="22"/>
              </w:rPr>
              <w:t xml:space="preserve"> </w:t>
            </w:r>
            <w:r w:rsidR="00633DEF" w:rsidRPr="00D12E2A">
              <w:rPr>
                <w:rFonts w:cs="Arial"/>
                <w:i/>
                <w:sz w:val="22"/>
              </w:rPr>
              <w:t>t</w:t>
            </w:r>
            <w:r w:rsidR="00633DEF" w:rsidRPr="00D12E2A">
              <w:rPr>
                <w:rFonts w:cs="Arial"/>
                <w:sz w:val="22"/>
                <w:vertAlign w:val="subscript"/>
              </w:rPr>
              <w:t>раз</w:t>
            </w:r>
          </w:p>
        </w:tc>
        <w:tc>
          <w:tcPr>
            <w:tcW w:w="148" w:type="pct"/>
            <w:vAlign w:val="center"/>
          </w:tcPr>
          <w:p w14:paraId="51D2A026" w14:textId="77777777" w:rsidR="0010085F" w:rsidRPr="00D12E2A" w:rsidRDefault="0010085F" w:rsidP="0010085F">
            <w:pPr>
              <w:spacing w:after="120" w:line="240" w:lineRule="auto"/>
              <w:ind w:firstLine="0"/>
              <w:jc w:val="center"/>
              <w:rPr>
                <w:rFonts w:cs="Arial"/>
                <w:sz w:val="22"/>
              </w:rPr>
            </w:pPr>
            <w:r w:rsidRPr="00D12E2A">
              <w:rPr>
                <w:rFonts w:cs="Arial"/>
                <w:sz w:val="22"/>
              </w:rPr>
              <w:t>7.4.2</w:t>
            </w:r>
          </w:p>
        </w:tc>
        <w:tc>
          <w:tcPr>
            <w:tcW w:w="1162" w:type="pct"/>
            <w:vAlign w:val="center"/>
          </w:tcPr>
          <w:p w14:paraId="1856ABB9" w14:textId="64168E92" w:rsidR="0010085F" w:rsidRPr="00D12E2A" w:rsidRDefault="009A5428" w:rsidP="0010085F">
            <w:pPr>
              <w:spacing w:after="120" w:line="240" w:lineRule="auto"/>
              <w:ind w:firstLine="0"/>
              <w:jc w:val="center"/>
              <w:rPr>
                <w:rFonts w:cs="Arial"/>
                <w:sz w:val="22"/>
              </w:rPr>
            </w:pPr>
            <w:r>
              <w:rPr>
                <w:rFonts w:cs="Arial"/>
                <w:sz w:val="22"/>
              </w:rPr>
              <w:t>–</w:t>
            </w:r>
          </w:p>
        </w:tc>
        <w:tc>
          <w:tcPr>
            <w:tcW w:w="1116" w:type="pct"/>
            <w:vAlign w:val="center"/>
          </w:tcPr>
          <w:p w14:paraId="50068A7C" w14:textId="683408F0" w:rsidR="0010085F" w:rsidRPr="00D12E2A" w:rsidRDefault="009A5428" w:rsidP="0010085F">
            <w:pPr>
              <w:spacing w:after="120" w:line="240" w:lineRule="auto"/>
              <w:ind w:firstLine="0"/>
              <w:jc w:val="center"/>
              <w:rPr>
                <w:rFonts w:cs="Arial"/>
                <w:sz w:val="22"/>
              </w:rPr>
            </w:pPr>
            <w:r>
              <w:rPr>
                <w:rFonts w:cs="Arial"/>
                <w:sz w:val="22"/>
              </w:rPr>
              <w:t xml:space="preserve">– </w:t>
            </w:r>
          </w:p>
        </w:tc>
      </w:tr>
      <w:tr w:rsidR="0010085F" w:rsidRPr="009A5428" w14:paraId="2293D9DE" w14:textId="77777777" w:rsidTr="00484A0F">
        <w:trPr>
          <w:trHeight w:val="70"/>
        </w:trPr>
        <w:tc>
          <w:tcPr>
            <w:tcW w:w="2575" w:type="pct"/>
            <w:vAlign w:val="center"/>
          </w:tcPr>
          <w:p w14:paraId="3E42CE07" w14:textId="77777777" w:rsidR="0010085F" w:rsidRPr="00D12E2A" w:rsidRDefault="0010085F" w:rsidP="0010085F">
            <w:pPr>
              <w:spacing w:after="120" w:line="240" w:lineRule="auto"/>
              <w:ind w:firstLine="0"/>
              <w:rPr>
                <w:rFonts w:cs="Arial"/>
                <w:sz w:val="22"/>
              </w:rPr>
            </w:pPr>
            <w:r w:rsidRPr="00D12E2A">
              <w:rPr>
                <w:rFonts w:cs="Arial"/>
                <w:sz w:val="22"/>
              </w:rPr>
              <w:t>Реакция на последовательность импульсов</w:t>
            </w:r>
          </w:p>
        </w:tc>
        <w:tc>
          <w:tcPr>
            <w:tcW w:w="148" w:type="pct"/>
            <w:vAlign w:val="center"/>
          </w:tcPr>
          <w:p w14:paraId="23E6AAC7" w14:textId="77777777" w:rsidR="0010085F" w:rsidRPr="00D12E2A" w:rsidRDefault="0010085F" w:rsidP="0010085F">
            <w:pPr>
              <w:spacing w:after="120" w:line="240" w:lineRule="auto"/>
              <w:ind w:firstLine="0"/>
              <w:jc w:val="center"/>
              <w:rPr>
                <w:rFonts w:cs="Arial"/>
                <w:sz w:val="22"/>
              </w:rPr>
            </w:pPr>
            <w:r w:rsidRPr="00D12E2A">
              <w:rPr>
                <w:rFonts w:cs="Arial"/>
                <w:sz w:val="22"/>
              </w:rPr>
              <w:t>4.3.3</w:t>
            </w:r>
          </w:p>
        </w:tc>
        <w:tc>
          <w:tcPr>
            <w:tcW w:w="1162" w:type="pct"/>
            <w:vAlign w:val="center"/>
          </w:tcPr>
          <w:p w14:paraId="63324BAA" w14:textId="50685A9E" w:rsidR="0010085F" w:rsidRPr="00D12E2A" w:rsidRDefault="009A5428" w:rsidP="0010085F">
            <w:pPr>
              <w:spacing w:after="120" w:line="240" w:lineRule="auto"/>
              <w:ind w:firstLine="0"/>
              <w:jc w:val="center"/>
              <w:rPr>
                <w:rFonts w:cs="Arial"/>
                <w:sz w:val="22"/>
              </w:rPr>
            </w:pPr>
            <w:r>
              <w:rPr>
                <w:rFonts w:cs="Arial"/>
                <w:sz w:val="22"/>
              </w:rPr>
              <w:t>–</w:t>
            </w:r>
          </w:p>
        </w:tc>
        <w:tc>
          <w:tcPr>
            <w:tcW w:w="1116" w:type="pct"/>
            <w:vAlign w:val="center"/>
          </w:tcPr>
          <w:p w14:paraId="1B8D9B84" w14:textId="71A86423" w:rsidR="0010085F" w:rsidRPr="00D12E2A" w:rsidRDefault="009A5428" w:rsidP="0010085F">
            <w:pPr>
              <w:spacing w:after="120" w:line="240" w:lineRule="auto"/>
              <w:ind w:firstLine="0"/>
              <w:jc w:val="center"/>
              <w:rPr>
                <w:rFonts w:cs="Arial"/>
                <w:sz w:val="22"/>
              </w:rPr>
            </w:pPr>
            <w:r>
              <w:rPr>
                <w:rFonts w:cs="Arial"/>
                <w:sz w:val="22"/>
              </w:rPr>
              <w:t xml:space="preserve">– </w:t>
            </w:r>
          </w:p>
        </w:tc>
      </w:tr>
    </w:tbl>
    <w:p w14:paraId="1D19D4FE" w14:textId="77777777" w:rsidR="0010085F" w:rsidRPr="00BE4D58" w:rsidRDefault="0010085F" w:rsidP="0010085F">
      <w:pPr>
        <w:spacing w:after="120" w:line="240" w:lineRule="atLeast"/>
        <w:rPr>
          <w:rFonts w:cs="Arial"/>
          <w:szCs w:val="24"/>
        </w:rPr>
      </w:pPr>
    </w:p>
    <w:p w14:paraId="030CE8B9" w14:textId="77777777" w:rsidR="0010085F" w:rsidRPr="00BE4D58" w:rsidRDefault="0010085F" w:rsidP="0010085F">
      <w:pPr>
        <w:keepNext/>
        <w:keepLines/>
        <w:outlineLvl w:val="2"/>
        <w:rPr>
          <w:rFonts w:eastAsiaTheme="majorEastAsia" w:cs="Arial"/>
          <w:b/>
          <w:bCs/>
        </w:rPr>
      </w:pPr>
      <w:r w:rsidRPr="00BE4D58">
        <w:rPr>
          <w:rFonts w:eastAsiaTheme="majorEastAsia" w:cs="Arial"/>
          <w:b/>
          <w:bCs/>
        </w:rPr>
        <w:t>7.4.5</w:t>
      </w:r>
      <w:r w:rsidRPr="00BE4D58">
        <w:rPr>
          <w:rFonts w:eastAsiaTheme="majorEastAsia" w:cs="Arial"/>
          <w:b/>
          <w:bCs/>
          <w:lang w:val="en-US"/>
        </w:rPr>
        <w:t> </w:t>
      </w:r>
      <w:r w:rsidRPr="00BE4D58">
        <w:rPr>
          <w:rFonts w:eastAsiaTheme="majorEastAsia" w:cs="Arial"/>
          <w:b/>
          <w:bCs/>
        </w:rPr>
        <w:t>Проверки дополнительных возможностей цифровых измерительных систем</w:t>
      </w:r>
    </w:p>
    <w:p w14:paraId="2148A985" w14:textId="77777777" w:rsidR="0010085F" w:rsidRPr="00BE4D58" w:rsidRDefault="0010085F" w:rsidP="0010085F">
      <w:r w:rsidRPr="00BE4D58">
        <w:t>Положения, установленные для аналоговых измерительных систем (приборов), также применимы к цифровым измерительным системам, но поскольку цифровые системы предоставляют дополнительные возможности для регистрации величин, характеризующих частичные разряды, эти возможности должны быть подтверждены дополнительными испытаниями.</w:t>
      </w:r>
    </w:p>
    <w:p w14:paraId="7B9C2284" w14:textId="2AFAFDF5" w:rsidR="0010085F" w:rsidRPr="00BE4D58" w:rsidRDefault="0010085F" w:rsidP="0010085F">
      <w:r w:rsidRPr="00E02CAA">
        <w:t xml:space="preserve">Так как полная процедура </w:t>
      </w:r>
      <w:r w:rsidR="00947FB8" w:rsidRPr="00E02CAA">
        <w:t>градуировки</w:t>
      </w:r>
      <w:r w:rsidRPr="00E02CAA">
        <w:t xml:space="preserve"> для цифровых приборов ЧР зависит от специальных характеристик приборов, которые могут сильно различаться, должны быть выполнены как минимум следующие дополнительные проверки</w:t>
      </w:r>
      <w:r w:rsidR="00E02CAA">
        <w:t>.</w:t>
      </w:r>
    </w:p>
    <w:p w14:paraId="2FE51292" w14:textId="79ED5BCB" w:rsidR="0010085F" w:rsidRPr="00BE4D58" w:rsidRDefault="0010085F" w:rsidP="0010085F">
      <w:r w:rsidRPr="00BE4D58">
        <w:softHyphen/>
        <w:t xml:space="preserve">Для проверки того, насколько цифровая система сбора данных может корректно регистрировать входные импульсы независимо от их частоты, </w:t>
      </w:r>
      <w:r w:rsidR="004730DF" w:rsidRPr="00BE4D58">
        <w:lastRenderedPageBreak/>
        <w:t>градуировочное устройство</w:t>
      </w:r>
      <w:r w:rsidR="004730DF" w:rsidRPr="00BE4D58" w:rsidDel="004730DF">
        <w:t xml:space="preserve"> </w:t>
      </w:r>
      <w:r w:rsidRPr="00BE4D58">
        <w:t>долж</w:t>
      </w:r>
      <w:r w:rsidR="004730DF" w:rsidRPr="00BE4D58">
        <w:t>но</w:t>
      </w:r>
      <w:r w:rsidRPr="00BE4D58">
        <w:t xml:space="preserve"> быть способ</w:t>
      </w:r>
      <w:r w:rsidR="004730DF" w:rsidRPr="00BE4D58">
        <w:t>но</w:t>
      </w:r>
      <w:r w:rsidRPr="00BE4D58">
        <w:t xml:space="preserve"> генерировать в течение определенного интервала времени известное количество импульсов (например, 10</w:t>
      </w:r>
      <w:r w:rsidRPr="00BE4D58">
        <w:rPr>
          <w:vertAlign w:val="superscript"/>
        </w:rPr>
        <w:t>4</w:t>
      </w:r>
      <w:r w:rsidRPr="00BE4D58">
        <w:t xml:space="preserve">) с регулируемой частотой повторения импульсов. Частота следования импульсов </w:t>
      </w:r>
      <w:r w:rsidR="00FC0D27" w:rsidRPr="00BE4D58">
        <w:t>градуировочного устройства</w:t>
      </w:r>
      <w:r w:rsidR="00FC0D27" w:rsidRPr="00BE4D58" w:rsidDel="00FC0D27">
        <w:t xml:space="preserve"> </w:t>
      </w:r>
      <w:r w:rsidRPr="00BE4D58">
        <w:t xml:space="preserve">должна увеличиваться ступенями от низких значений (например, 100 Гц) до более высоких значений, которые не должны превышать пределы, определяемые временем разрешения импульсов измерительной системы. Отклонение зарегистрированного числа импульсов для каждой частоты повторения импульсов, наблюдаемого в течение рассматриваемого интервала времени, не должно превышать ±2 % от известного числа приложенных </w:t>
      </w:r>
      <w:r w:rsidR="00161336" w:rsidRPr="00BE4D58">
        <w:t xml:space="preserve">градуировочных </w:t>
      </w:r>
      <w:r w:rsidRPr="00BE4D58">
        <w:t>импульсов.</w:t>
      </w:r>
    </w:p>
    <w:p w14:paraId="0206452F" w14:textId="4819D163" w:rsidR="0010085F" w:rsidRPr="00BE4D58" w:rsidRDefault="0010085F" w:rsidP="0010085F">
      <w:r w:rsidRPr="00BE4D58">
        <w:t xml:space="preserve">Для проверки того, насколько успешно цифровая система сбора данных фиксирует каждое событие ЧР, </w:t>
      </w:r>
      <w:r w:rsidR="009A1FCB" w:rsidRPr="00BE4D58">
        <w:t>градуировочное устройство</w:t>
      </w:r>
      <w:r w:rsidR="009A1FCB" w:rsidRPr="00BE4D58" w:rsidDel="009A1FCB">
        <w:t xml:space="preserve"> </w:t>
      </w:r>
      <w:r w:rsidRPr="00BE4D58">
        <w:t>долж</w:t>
      </w:r>
      <w:r w:rsidR="009A1FCB" w:rsidRPr="00BE4D58">
        <w:t>но</w:t>
      </w:r>
      <w:r w:rsidRPr="00BE4D58">
        <w:t xml:space="preserve"> работать с постоянной, но известной частотой повторения импульсов (например, 100 Гц), и количество зарегистрированных событий необходимо сравнивать с количеством </w:t>
      </w:r>
      <w:r w:rsidR="00161336" w:rsidRPr="00BE4D58">
        <w:t xml:space="preserve">градуировочных </w:t>
      </w:r>
      <w:r w:rsidRPr="00BE4D58">
        <w:t xml:space="preserve">импульсов, генерируемых </w:t>
      </w:r>
      <w:r w:rsidR="009A1FCB" w:rsidRPr="00BE4D58">
        <w:t>градуировочным устройством</w:t>
      </w:r>
      <w:r w:rsidR="009A1FCB" w:rsidRPr="00BE4D58" w:rsidDel="009A1FCB">
        <w:t xml:space="preserve"> </w:t>
      </w:r>
      <w:r w:rsidRPr="00BE4D58">
        <w:t>за максимальное время регистрации, на которое рассчитан цифровой прибор. При сравнении этих двух значений допускается отклонение не более ±2 %.</w:t>
      </w:r>
    </w:p>
    <w:p w14:paraId="4598BCE5" w14:textId="1E8FB1C5" w:rsidR="0010085F" w:rsidRPr="00BE4D58" w:rsidRDefault="0010085F" w:rsidP="0010085F">
      <w:r w:rsidRPr="00BE4D58">
        <w:t xml:space="preserve">Дополнительную информацию см. в приложении </w:t>
      </w:r>
      <w:r w:rsidRPr="00BE4D58">
        <w:rPr>
          <w:i/>
        </w:rPr>
        <w:t>Д</w:t>
      </w:r>
      <w:r w:rsidRPr="00BE4D58">
        <w:t>.</w:t>
      </w:r>
    </w:p>
    <w:p w14:paraId="24C0B3D0" w14:textId="77777777" w:rsidR="0010085F" w:rsidRPr="00BE4D58" w:rsidRDefault="0010085F" w:rsidP="0010085F">
      <w:pPr>
        <w:spacing w:after="120" w:line="240" w:lineRule="atLeast"/>
        <w:rPr>
          <w:rFonts w:cs="Arial"/>
          <w:b/>
          <w:szCs w:val="24"/>
        </w:rPr>
      </w:pPr>
      <w:r w:rsidRPr="00BE4D58">
        <w:rPr>
          <w:rFonts w:cs="Arial"/>
          <w:b/>
          <w:szCs w:val="24"/>
        </w:rPr>
        <w:t>7.4.6 Паспортные данные</w:t>
      </w:r>
    </w:p>
    <w:p w14:paraId="0FBEE72A" w14:textId="77777777" w:rsidR="0010085F" w:rsidRPr="00BE4D58" w:rsidRDefault="0010085F" w:rsidP="0010085F">
      <w:r w:rsidRPr="00BE4D58">
        <w:t>Формуляр (паспорт) измерительной системы должен содержать следующие данные:</w:t>
      </w:r>
    </w:p>
    <w:p w14:paraId="29B6FD5E" w14:textId="0E3415E0" w:rsidR="0010085F" w:rsidRPr="00BE4D58" w:rsidRDefault="00D332E6" w:rsidP="0010085F">
      <w:pPr>
        <w:numPr>
          <w:ilvl w:val="0"/>
          <w:numId w:val="4"/>
        </w:numPr>
        <w:spacing w:after="120"/>
        <w:ind w:left="284" w:hanging="284"/>
        <w:contextualSpacing/>
        <w:rPr>
          <w:rFonts w:cs="Arial"/>
          <w:szCs w:val="24"/>
        </w:rPr>
      </w:pPr>
      <w:r>
        <w:rPr>
          <w:rFonts w:cs="Arial"/>
          <w:szCs w:val="24"/>
        </w:rPr>
        <w:t>н</w:t>
      </w:r>
      <w:r w:rsidR="0010085F" w:rsidRPr="00BE4D58">
        <w:rPr>
          <w:rFonts w:cs="Arial"/>
          <w:szCs w:val="24"/>
        </w:rPr>
        <w:t>оминальные характеристики:</w:t>
      </w:r>
    </w:p>
    <w:p w14:paraId="6C22C115" w14:textId="77777777" w:rsidR="0010085F" w:rsidRPr="00BE4D58" w:rsidRDefault="0010085F" w:rsidP="0010085F">
      <w:pPr>
        <w:numPr>
          <w:ilvl w:val="0"/>
          <w:numId w:val="5"/>
        </w:numPr>
        <w:spacing w:after="120"/>
        <w:contextualSpacing/>
        <w:rPr>
          <w:rFonts w:cs="Arial"/>
          <w:szCs w:val="24"/>
        </w:rPr>
      </w:pPr>
      <w:r w:rsidRPr="00BE4D58">
        <w:rPr>
          <w:rFonts w:cs="Arial"/>
          <w:szCs w:val="24"/>
        </w:rPr>
        <w:t>идентификационные данные (серийный номер, тип и т.д.);</w:t>
      </w:r>
    </w:p>
    <w:p w14:paraId="0C563CD7" w14:textId="77777777" w:rsidR="0010085F" w:rsidRPr="00BE4D58" w:rsidRDefault="0010085F" w:rsidP="0010085F">
      <w:pPr>
        <w:numPr>
          <w:ilvl w:val="0"/>
          <w:numId w:val="5"/>
        </w:numPr>
        <w:spacing w:after="120"/>
        <w:contextualSpacing/>
        <w:rPr>
          <w:rFonts w:cs="Arial"/>
          <w:szCs w:val="24"/>
        </w:rPr>
      </w:pPr>
      <w:r w:rsidRPr="00BE4D58">
        <w:rPr>
          <w:rFonts w:cs="Arial"/>
          <w:szCs w:val="24"/>
        </w:rPr>
        <w:t>диапазон рабочих условий эксплуатации;</w:t>
      </w:r>
    </w:p>
    <w:p w14:paraId="6368C178" w14:textId="77777777" w:rsidR="0010085F" w:rsidRPr="00BE4D58" w:rsidRDefault="0010085F" w:rsidP="0010085F">
      <w:pPr>
        <w:numPr>
          <w:ilvl w:val="0"/>
          <w:numId w:val="5"/>
        </w:numPr>
        <w:spacing w:after="120"/>
        <w:contextualSpacing/>
        <w:rPr>
          <w:rFonts w:cs="Arial"/>
          <w:szCs w:val="24"/>
        </w:rPr>
      </w:pPr>
      <w:r w:rsidRPr="00BE4D58">
        <w:rPr>
          <w:rFonts w:cs="Arial"/>
          <w:szCs w:val="24"/>
        </w:rPr>
        <w:t xml:space="preserve">диапазон нормальных условий эксплуатации; </w:t>
      </w:r>
    </w:p>
    <w:p w14:paraId="44D30FBB" w14:textId="77777777" w:rsidR="0010085F" w:rsidRPr="00BE4D58" w:rsidRDefault="0010085F" w:rsidP="0010085F">
      <w:pPr>
        <w:numPr>
          <w:ilvl w:val="0"/>
          <w:numId w:val="5"/>
        </w:numPr>
        <w:spacing w:after="120"/>
        <w:contextualSpacing/>
        <w:rPr>
          <w:rFonts w:cs="Arial"/>
          <w:szCs w:val="24"/>
        </w:rPr>
      </w:pPr>
      <w:r w:rsidRPr="00BE4D58">
        <w:rPr>
          <w:rFonts w:cs="Arial"/>
          <w:szCs w:val="24"/>
        </w:rPr>
        <w:t>время выхода на рабочий режим;</w:t>
      </w:r>
    </w:p>
    <w:p w14:paraId="700F4B6D" w14:textId="7BE13592" w:rsidR="0010085F" w:rsidRPr="00BE4D58" w:rsidRDefault="0010085F" w:rsidP="0010085F">
      <w:pPr>
        <w:numPr>
          <w:ilvl w:val="0"/>
          <w:numId w:val="5"/>
        </w:numPr>
        <w:spacing w:after="120"/>
        <w:contextualSpacing/>
        <w:rPr>
          <w:rFonts w:cs="Arial"/>
          <w:szCs w:val="24"/>
        </w:rPr>
      </w:pPr>
      <w:r w:rsidRPr="00BE4D58">
        <w:rPr>
          <w:rFonts w:cs="Arial"/>
          <w:szCs w:val="24"/>
        </w:rPr>
        <w:t>диапазон</w:t>
      </w:r>
      <w:r w:rsidR="00DA60C2">
        <w:rPr>
          <w:rFonts w:cs="Arial"/>
          <w:szCs w:val="24"/>
        </w:rPr>
        <w:t>ы</w:t>
      </w:r>
      <w:r w:rsidRPr="00BE4D58">
        <w:rPr>
          <w:rFonts w:cs="Arial"/>
          <w:szCs w:val="24"/>
        </w:rPr>
        <w:t xml:space="preserve"> измерений заряда;</w:t>
      </w:r>
    </w:p>
    <w:p w14:paraId="15CD9447" w14:textId="048C8C08" w:rsidR="0010085F" w:rsidRDefault="0010085F" w:rsidP="0010085F">
      <w:pPr>
        <w:numPr>
          <w:ilvl w:val="0"/>
          <w:numId w:val="5"/>
        </w:numPr>
        <w:spacing w:after="120"/>
        <w:contextualSpacing/>
        <w:rPr>
          <w:rFonts w:cs="Arial"/>
          <w:szCs w:val="24"/>
        </w:rPr>
      </w:pPr>
      <w:r w:rsidRPr="00BE4D58">
        <w:rPr>
          <w:rFonts w:cs="Arial"/>
          <w:szCs w:val="24"/>
        </w:rPr>
        <w:t>напряжение питания;</w:t>
      </w:r>
    </w:p>
    <w:p w14:paraId="7EFF4918" w14:textId="7EBF7BA9" w:rsidR="00DA60C2" w:rsidRPr="00DA60C2" w:rsidRDefault="00DA60C2" w:rsidP="00DA60C2">
      <w:pPr>
        <w:numPr>
          <w:ilvl w:val="0"/>
          <w:numId w:val="5"/>
        </w:numPr>
        <w:spacing w:after="120"/>
        <w:contextualSpacing/>
        <w:rPr>
          <w:rFonts w:cs="Arial"/>
          <w:i/>
          <w:szCs w:val="24"/>
        </w:rPr>
      </w:pPr>
      <w:r w:rsidRPr="00DA60C2">
        <w:rPr>
          <w:rFonts w:cs="Arial"/>
          <w:i/>
          <w:szCs w:val="24"/>
        </w:rPr>
        <w:t>частотный диапазон;</w:t>
      </w:r>
    </w:p>
    <w:p w14:paraId="22A427F7" w14:textId="07C6CCEF" w:rsidR="00DA60C2" w:rsidRPr="00DA60C2" w:rsidRDefault="00DA60C2" w:rsidP="00DA60C2">
      <w:pPr>
        <w:numPr>
          <w:ilvl w:val="0"/>
          <w:numId w:val="5"/>
        </w:numPr>
        <w:spacing w:after="120"/>
        <w:contextualSpacing/>
        <w:rPr>
          <w:rFonts w:cs="Arial"/>
          <w:i/>
          <w:szCs w:val="24"/>
        </w:rPr>
      </w:pPr>
      <w:r w:rsidRPr="00DA60C2">
        <w:rPr>
          <w:rFonts w:cs="Arial"/>
          <w:i/>
          <w:szCs w:val="24"/>
        </w:rPr>
        <w:t>частота дискретизации;</w:t>
      </w:r>
    </w:p>
    <w:p w14:paraId="0E9DF2B2" w14:textId="1E610A8C" w:rsidR="00DA60C2" w:rsidRPr="00DA60C2" w:rsidRDefault="00DA60C2" w:rsidP="00DA60C2">
      <w:pPr>
        <w:numPr>
          <w:ilvl w:val="0"/>
          <w:numId w:val="5"/>
        </w:numPr>
        <w:spacing w:after="120"/>
        <w:contextualSpacing/>
        <w:rPr>
          <w:rFonts w:cs="Arial"/>
          <w:i/>
          <w:szCs w:val="24"/>
        </w:rPr>
      </w:pPr>
      <w:r w:rsidRPr="00DA60C2">
        <w:rPr>
          <w:rFonts w:cs="Arial"/>
          <w:i/>
          <w:szCs w:val="24"/>
        </w:rPr>
        <w:t>разрешающая способность по времени;</w:t>
      </w:r>
    </w:p>
    <w:p w14:paraId="1EE4D438" w14:textId="12B453ED" w:rsidR="00DA60C2" w:rsidRPr="00BE4D58" w:rsidRDefault="00DA60C2" w:rsidP="00DA60C2">
      <w:pPr>
        <w:numPr>
          <w:ilvl w:val="0"/>
          <w:numId w:val="5"/>
        </w:numPr>
        <w:spacing w:after="120"/>
        <w:contextualSpacing/>
        <w:rPr>
          <w:rFonts w:cs="Arial"/>
          <w:szCs w:val="24"/>
        </w:rPr>
      </w:pPr>
      <w:r w:rsidRPr="00DA60C2">
        <w:rPr>
          <w:rFonts w:cs="Arial"/>
          <w:i/>
          <w:szCs w:val="24"/>
        </w:rPr>
        <w:t xml:space="preserve"> пределы основной допускаемой погрешности каналов измерений</w:t>
      </w:r>
      <w:r w:rsidR="007E2766">
        <w:rPr>
          <w:rFonts w:cs="Arial"/>
          <w:i/>
          <w:szCs w:val="24"/>
        </w:rPr>
        <w:t>;</w:t>
      </w:r>
    </w:p>
    <w:p w14:paraId="0ABE2F0E" w14:textId="7F37F608" w:rsidR="0010085F" w:rsidRPr="00BE4D58" w:rsidRDefault="00D332E6" w:rsidP="0010085F">
      <w:pPr>
        <w:numPr>
          <w:ilvl w:val="0"/>
          <w:numId w:val="4"/>
        </w:numPr>
        <w:spacing w:after="120"/>
        <w:ind w:left="284" w:hanging="284"/>
        <w:contextualSpacing/>
        <w:rPr>
          <w:rFonts w:cs="Arial"/>
          <w:szCs w:val="24"/>
        </w:rPr>
      </w:pPr>
      <w:r>
        <w:rPr>
          <w:rFonts w:cs="Arial"/>
          <w:szCs w:val="24"/>
        </w:rPr>
        <w:t>р</w:t>
      </w:r>
      <w:r w:rsidR="0010085F" w:rsidRPr="00BE4D58">
        <w:rPr>
          <w:rFonts w:cs="Arial"/>
          <w:szCs w:val="24"/>
        </w:rPr>
        <w:t>езультаты типовых испытаний;</w:t>
      </w:r>
    </w:p>
    <w:p w14:paraId="3D1FD599" w14:textId="20E691EF" w:rsidR="0010085F" w:rsidRPr="00BE4D58" w:rsidRDefault="00D332E6" w:rsidP="0010085F">
      <w:pPr>
        <w:numPr>
          <w:ilvl w:val="0"/>
          <w:numId w:val="4"/>
        </w:numPr>
        <w:spacing w:after="120"/>
        <w:ind w:left="284" w:hanging="284"/>
        <w:contextualSpacing/>
        <w:rPr>
          <w:rFonts w:cs="Arial"/>
          <w:szCs w:val="24"/>
        </w:rPr>
      </w:pPr>
      <w:r>
        <w:rPr>
          <w:rFonts w:cs="Arial"/>
          <w:szCs w:val="24"/>
        </w:rPr>
        <w:t>р</w:t>
      </w:r>
      <w:r w:rsidR="0010085F" w:rsidRPr="00BE4D58">
        <w:rPr>
          <w:rFonts w:cs="Arial"/>
          <w:szCs w:val="24"/>
        </w:rPr>
        <w:t>езультаты приемо-сдаточных испытаний;</w:t>
      </w:r>
    </w:p>
    <w:p w14:paraId="09521A30" w14:textId="48794F92" w:rsidR="0010085F" w:rsidRPr="00BE4D58" w:rsidRDefault="00D332E6" w:rsidP="0010085F">
      <w:pPr>
        <w:numPr>
          <w:ilvl w:val="0"/>
          <w:numId w:val="4"/>
        </w:numPr>
        <w:spacing w:after="120"/>
        <w:ind w:left="284" w:hanging="284"/>
        <w:contextualSpacing/>
        <w:rPr>
          <w:rFonts w:cs="Arial"/>
          <w:szCs w:val="24"/>
        </w:rPr>
      </w:pPr>
      <w:r>
        <w:rPr>
          <w:rFonts w:cs="Arial"/>
          <w:szCs w:val="24"/>
        </w:rPr>
        <w:lastRenderedPageBreak/>
        <w:t>р</w:t>
      </w:r>
      <w:r w:rsidR="0010085F" w:rsidRPr="00BE4D58">
        <w:rPr>
          <w:rFonts w:cs="Arial"/>
          <w:szCs w:val="24"/>
        </w:rPr>
        <w:t>езультаты эксплуатационных проверок:</w:t>
      </w:r>
    </w:p>
    <w:p w14:paraId="2DC3617B" w14:textId="77777777" w:rsidR="0010085F" w:rsidRPr="00BE4D58" w:rsidRDefault="0010085F" w:rsidP="0010085F">
      <w:pPr>
        <w:numPr>
          <w:ilvl w:val="0"/>
          <w:numId w:val="6"/>
        </w:numPr>
        <w:spacing w:after="120"/>
        <w:contextualSpacing/>
        <w:rPr>
          <w:rFonts w:cs="Arial"/>
          <w:szCs w:val="24"/>
        </w:rPr>
      </w:pPr>
      <w:r w:rsidRPr="00BE4D58">
        <w:rPr>
          <w:rFonts w:cs="Arial"/>
          <w:szCs w:val="24"/>
        </w:rPr>
        <w:t>дата и время проведения каждой эксплуатационной проверки;</w:t>
      </w:r>
    </w:p>
    <w:p w14:paraId="3B7F6E72" w14:textId="77777777" w:rsidR="0010085F" w:rsidRPr="00BE4D58" w:rsidRDefault="0010085F" w:rsidP="0010085F">
      <w:pPr>
        <w:numPr>
          <w:ilvl w:val="0"/>
          <w:numId w:val="6"/>
        </w:numPr>
        <w:spacing w:after="120"/>
        <w:contextualSpacing/>
        <w:rPr>
          <w:rFonts w:cs="Arial"/>
          <w:szCs w:val="24"/>
        </w:rPr>
      </w:pPr>
      <w:r w:rsidRPr="00BE4D58">
        <w:rPr>
          <w:rFonts w:cs="Arial"/>
          <w:szCs w:val="24"/>
        </w:rPr>
        <w:t>результаты - приемка/отказ (с указанием предпринятых действий в случае отказа).</w:t>
      </w:r>
    </w:p>
    <w:p w14:paraId="5FEF862A" w14:textId="77777777" w:rsidR="00423A10" w:rsidRPr="00BE4D58" w:rsidRDefault="00423A10" w:rsidP="00423A10">
      <w:pPr>
        <w:rPr>
          <w:rFonts w:eastAsia="MS Mincho"/>
          <w:lang w:eastAsia="ja-JP"/>
        </w:rPr>
      </w:pPr>
    </w:p>
    <w:p w14:paraId="7861C047" w14:textId="5DCBB7E5" w:rsidR="005158D5" w:rsidRPr="00BE4D58" w:rsidRDefault="00484A0F" w:rsidP="00423A10">
      <w:pPr>
        <w:keepNext/>
        <w:tabs>
          <w:tab w:val="center" w:pos="4536"/>
          <w:tab w:val="right" w:pos="9072"/>
        </w:tabs>
        <w:outlineLvl w:val="0"/>
        <w:rPr>
          <w:rFonts w:eastAsia="MS Mincho" w:cs="Times New Roman"/>
          <w:b/>
          <w:kern w:val="28"/>
          <w:sz w:val="28"/>
          <w:szCs w:val="20"/>
          <w:lang w:eastAsia="ja-JP"/>
        </w:rPr>
      </w:pPr>
      <w:bookmarkStart w:id="9" w:name="_Toc423707298"/>
      <w:r w:rsidRPr="00BE4D58">
        <w:rPr>
          <w:rFonts w:eastAsia="MS Mincho" w:cs="Times New Roman"/>
          <w:b/>
          <w:kern w:val="28"/>
          <w:sz w:val="28"/>
          <w:szCs w:val="20"/>
          <w:lang w:eastAsia="ja-JP"/>
        </w:rPr>
        <w:t>8</w:t>
      </w:r>
      <w:r w:rsidR="00423A10" w:rsidRPr="00BE4D58">
        <w:rPr>
          <w:rFonts w:eastAsia="MS Mincho" w:cs="Times New Roman"/>
          <w:b/>
          <w:kern w:val="28"/>
          <w:sz w:val="28"/>
          <w:szCs w:val="20"/>
          <w:lang w:eastAsia="ja-JP"/>
        </w:rPr>
        <w:t> </w:t>
      </w:r>
      <w:bookmarkEnd w:id="9"/>
      <w:r w:rsidRPr="00BE4D58">
        <w:rPr>
          <w:rFonts w:eastAsia="MS Mincho" w:cs="Times New Roman"/>
          <w:b/>
          <w:kern w:val="28"/>
          <w:sz w:val="28"/>
          <w:szCs w:val="20"/>
          <w:lang w:eastAsia="ja-JP"/>
        </w:rPr>
        <w:t>Измерения частичных разрядов при испытаниях переменным напряжением</w:t>
      </w:r>
    </w:p>
    <w:p w14:paraId="6B5AB6F6" w14:textId="0BF266F2" w:rsidR="001C0F6E" w:rsidRPr="00BE4D58" w:rsidRDefault="001C0F6E" w:rsidP="00404AA0">
      <w:pPr>
        <w:rPr>
          <w:rFonts w:eastAsia="MS Mincho"/>
          <w:lang w:eastAsia="ja-JP"/>
        </w:rPr>
      </w:pPr>
    </w:p>
    <w:p w14:paraId="1F50F67F" w14:textId="77777777" w:rsidR="001C0F6E" w:rsidRPr="00BE4D58" w:rsidRDefault="001C0F6E" w:rsidP="001C0F6E">
      <w:pPr>
        <w:pStyle w:val="2"/>
      </w:pPr>
      <w:r w:rsidRPr="00BE4D58">
        <w:t>8.1 Общие требования</w:t>
      </w:r>
    </w:p>
    <w:p w14:paraId="16C6B238" w14:textId="689272E6" w:rsidR="001C0F6E" w:rsidRDefault="001C0F6E" w:rsidP="001C0F6E">
      <w:r w:rsidRPr="00BE4D58">
        <w:t xml:space="preserve">В этом разделе перечислены требования к объекту испытаний и испытательному напряжению. Дополнительные требования, касающиеся особых условий испытаний и методов испытаний, </w:t>
      </w:r>
      <w:r w:rsidR="00D12E2A" w:rsidRPr="00D12E2A">
        <w:rPr>
          <w:i/>
        </w:rPr>
        <w:t xml:space="preserve">а также требования к минимальному измеряемому значению </w:t>
      </w:r>
      <w:r w:rsidRPr="00D12E2A">
        <w:rPr>
          <w:i/>
        </w:rPr>
        <w:t xml:space="preserve">могут быть </w:t>
      </w:r>
      <w:r w:rsidR="00D12E2A" w:rsidRPr="00D12E2A">
        <w:rPr>
          <w:i/>
        </w:rPr>
        <w:t>установлены в стандартах на отдельные виды оборудования</w:t>
      </w:r>
      <w:r w:rsidRPr="00BE4D58">
        <w:t xml:space="preserve">. Информация об эксплуатационных ограничениях на минимальное измеряемое значение приведена в приложении </w:t>
      </w:r>
      <w:r w:rsidR="00404AA0" w:rsidRPr="00BE4D58">
        <w:rPr>
          <w:i/>
        </w:rPr>
        <w:t>Ж</w:t>
      </w:r>
      <w:r w:rsidRPr="00BE4D58">
        <w:t xml:space="preserve">. В части испытаний на постоянном напряжении см. раздел 11. </w:t>
      </w:r>
      <w:r w:rsidR="00D12E2A">
        <w:rPr>
          <w:i/>
        </w:rPr>
        <w:t>В</w:t>
      </w:r>
      <w:r w:rsidR="00D12E2A" w:rsidRPr="00D12E2A">
        <w:rPr>
          <w:i/>
        </w:rPr>
        <w:t xml:space="preserve"> стандартах на отдельные виды оборудования</w:t>
      </w:r>
      <w:r w:rsidR="00D12E2A">
        <w:rPr>
          <w:i/>
        </w:rPr>
        <w:t xml:space="preserve"> </w:t>
      </w:r>
      <w:r w:rsidRPr="00BE4D58">
        <w:t xml:space="preserve">также </w:t>
      </w:r>
      <w:r w:rsidR="00D12E2A">
        <w:t>могут быть установлены</w:t>
      </w:r>
      <w:r w:rsidR="00D12E2A" w:rsidRPr="00BE4D58">
        <w:t xml:space="preserve"> </w:t>
      </w:r>
      <w:r w:rsidRPr="00BE4D58">
        <w:t>измерения другой величины, связанной с импульсами частичных разрядов, отличной от кажущегося заряда.</w:t>
      </w:r>
    </w:p>
    <w:p w14:paraId="68034274" w14:textId="77777777" w:rsidR="00FE2523" w:rsidRPr="00BE4D58" w:rsidRDefault="00FE2523" w:rsidP="001C0F6E"/>
    <w:p w14:paraId="5FAFD7D9" w14:textId="1B658E13" w:rsidR="001C0F6E" w:rsidRPr="00FF331A" w:rsidRDefault="001C0F6E" w:rsidP="001C0F6E">
      <w:pPr>
        <w:rPr>
          <w:sz w:val="22"/>
        </w:rPr>
      </w:pPr>
      <w:r w:rsidRPr="00FF331A">
        <w:rPr>
          <w:spacing w:val="40"/>
          <w:sz w:val="22"/>
        </w:rPr>
        <w:t>Примечание</w:t>
      </w:r>
      <w:r w:rsidRPr="00FF331A">
        <w:rPr>
          <w:sz w:val="22"/>
          <w:lang w:val="en-US"/>
        </w:rPr>
        <w:t> </w:t>
      </w:r>
      <w:r w:rsidRPr="00FF331A">
        <w:rPr>
          <w:sz w:val="22"/>
        </w:rPr>
        <w:t>–</w:t>
      </w:r>
      <w:r w:rsidRPr="00FF331A">
        <w:rPr>
          <w:sz w:val="22"/>
          <w:lang w:val="en-US"/>
        </w:rPr>
        <w:t> </w:t>
      </w:r>
      <w:r w:rsidRPr="00FF331A">
        <w:rPr>
          <w:sz w:val="22"/>
        </w:rPr>
        <w:t xml:space="preserve">Некоторые рекомендации по измерению частичных разрядов в кабелях, элегазовой коммутационной аппаратуре, силовых конденсаторах и в объектах испытаний с обмотками приведены в </w:t>
      </w:r>
      <w:r w:rsidR="00D332E6">
        <w:rPr>
          <w:sz w:val="22"/>
        </w:rPr>
        <w:t>п</w:t>
      </w:r>
      <w:r w:rsidRPr="00FF331A">
        <w:rPr>
          <w:sz w:val="22"/>
        </w:rPr>
        <w:t xml:space="preserve">риложении </w:t>
      </w:r>
      <w:r w:rsidRPr="00FF331A">
        <w:rPr>
          <w:i/>
          <w:sz w:val="22"/>
        </w:rPr>
        <w:t>В</w:t>
      </w:r>
      <w:r w:rsidRPr="00FF331A">
        <w:rPr>
          <w:sz w:val="22"/>
        </w:rPr>
        <w:t>.</w:t>
      </w:r>
    </w:p>
    <w:p w14:paraId="60194351" w14:textId="77777777" w:rsidR="00FE2523" w:rsidRDefault="00FE2523" w:rsidP="001C0F6E"/>
    <w:p w14:paraId="77F88E97" w14:textId="686403A8" w:rsidR="001C0F6E" w:rsidRPr="00BE4D58" w:rsidRDefault="001C0F6E" w:rsidP="001C0F6E">
      <w:r w:rsidRPr="00BE4D58">
        <w:t xml:space="preserve">Для получения воспроизводимых результатов при измерениях частичных разрядов при испытаниях необходимо тщательно контролировать все влияющие на результат измерений факторы. Перед началом испытаний система измерения частичных разрядов должна быть </w:t>
      </w:r>
      <w:r w:rsidR="00947FB8" w:rsidRPr="00BE4D58">
        <w:t xml:space="preserve">отградуирована </w:t>
      </w:r>
      <w:r w:rsidRPr="00BE4D58">
        <w:t>в соответствии с требованиями раздела 5.</w:t>
      </w:r>
    </w:p>
    <w:p w14:paraId="67625AEB" w14:textId="77777777" w:rsidR="001C0F6E" w:rsidRPr="00BE4D58" w:rsidRDefault="001C0F6E" w:rsidP="001C0F6E">
      <w:pPr>
        <w:pStyle w:val="2"/>
      </w:pPr>
      <w:r w:rsidRPr="00BE4D58">
        <w:t>8.2 Подготовка объекта испытаний</w:t>
      </w:r>
    </w:p>
    <w:p w14:paraId="4346DE1C" w14:textId="3446CB10" w:rsidR="001C0F6E" w:rsidRPr="00BE4D58" w:rsidRDefault="001C0F6E" w:rsidP="001C0F6E">
      <w:r w:rsidRPr="00BE4D58">
        <w:t xml:space="preserve">Перед проведением испытаний объект испытаний должен пройти процедуру предварительной подготовки к испытаниям, установленную соответствующим </w:t>
      </w:r>
      <w:r w:rsidR="007F4077" w:rsidRPr="00DB02F8">
        <w:rPr>
          <w:i/>
        </w:rPr>
        <w:t>стандартом на отдельные виды</w:t>
      </w:r>
      <w:r w:rsidRPr="00DB02F8">
        <w:rPr>
          <w:i/>
        </w:rPr>
        <w:t xml:space="preserve"> оборудовани</w:t>
      </w:r>
      <w:r w:rsidR="007F4077" w:rsidRPr="00DB02F8">
        <w:rPr>
          <w:i/>
        </w:rPr>
        <w:t>я</w:t>
      </w:r>
      <w:r w:rsidRPr="00BE4D58">
        <w:t>.</w:t>
      </w:r>
    </w:p>
    <w:p w14:paraId="10C3B1DD" w14:textId="76AF27A6" w:rsidR="001C0F6E" w:rsidRPr="00BE4D58" w:rsidRDefault="001C0F6E" w:rsidP="001C0F6E">
      <w:r w:rsidRPr="00BE4D58">
        <w:t xml:space="preserve">Если иное не указано соответствующим </w:t>
      </w:r>
      <w:r w:rsidR="00FF331A" w:rsidRPr="00FF331A">
        <w:rPr>
          <w:i/>
        </w:rPr>
        <w:t>в стандартах на отдельные виды оборудования</w:t>
      </w:r>
      <w:r w:rsidRPr="00BE4D58">
        <w:t>:</w:t>
      </w:r>
    </w:p>
    <w:p w14:paraId="3E8B2F05" w14:textId="77777777" w:rsidR="001C0F6E" w:rsidRPr="00BE4D58" w:rsidRDefault="001C0F6E" w:rsidP="001C0F6E">
      <w:r w:rsidRPr="00BE4D58">
        <w:lastRenderedPageBreak/>
        <w:t>а) поверхность внешней изоляции объектов испытаний должна быть чистой и сухой, поскольку влага или загрязнения на изоляционных поверхностях могут стать источником ЧР;</w:t>
      </w:r>
    </w:p>
    <w:p w14:paraId="7C97B472" w14:textId="77777777" w:rsidR="001C0F6E" w:rsidRPr="00BE4D58" w:rsidRDefault="001C0F6E" w:rsidP="001C0F6E">
      <w:r w:rsidRPr="00BE4D58">
        <w:t>б) во время проведения испытаний объект испытаний должен находиться при температуре окружающей среды.</w:t>
      </w:r>
    </w:p>
    <w:p w14:paraId="62F26D40" w14:textId="77777777" w:rsidR="001C0F6E" w:rsidRPr="00BE4D58" w:rsidRDefault="001C0F6E" w:rsidP="001C0F6E">
      <w:r w:rsidRPr="00BE4D58">
        <w:t>Механические, термические и электрические нагрузки непосредственно перед испытанием могут повлиять на результат испытаний с измерением характеристик ЧР. Для обеспечения хорошей воспроизводимости результатов измерений может быть предусмотрен перерыв после проведения предшествующих испытаний.</w:t>
      </w:r>
    </w:p>
    <w:p w14:paraId="09562990" w14:textId="77777777" w:rsidR="001C0F6E" w:rsidRPr="00BE4D58" w:rsidRDefault="001C0F6E" w:rsidP="001C0F6E">
      <w:pPr>
        <w:spacing w:after="120" w:line="240" w:lineRule="atLeast"/>
        <w:rPr>
          <w:rFonts w:cs="Arial"/>
          <w:szCs w:val="24"/>
        </w:rPr>
      </w:pPr>
    </w:p>
    <w:p w14:paraId="49852FB6" w14:textId="77777777" w:rsidR="001C0F6E" w:rsidRPr="00BE4D58" w:rsidRDefault="001C0F6E" w:rsidP="001C0F6E">
      <w:pPr>
        <w:pStyle w:val="2"/>
      </w:pPr>
      <w:r w:rsidRPr="00BE4D58">
        <w:t>8.3 Выбор метода испытания</w:t>
      </w:r>
    </w:p>
    <w:p w14:paraId="0AE5FB37" w14:textId="77777777" w:rsidR="001C0F6E" w:rsidRPr="00BE4D58" w:rsidRDefault="001C0F6E" w:rsidP="001C0F6E">
      <w:pPr>
        <w:pStyle w:val="3"/>
      </w:pPr>
      <w:r w:rsidRPr="00BE4D58">
        <w:t>8.3.1 Общие требования</w:t>
      </w:r>
    </w:p>
    <w:p w14:paraId="33E32374" w14:textId="725ACF28" w:rsidR="001C0F6E" w:rsidRPr="00BE4D58" w:rsidRDefault="00C97945" w:rsidP="001C0F6E">
      <w:r>
        <w:rPr>
          <w:i/>
        </w:rPr>
        <w:t>В</w:t>
      </w:r>
      <w:r w:rsidRPr="00DF589D">
        <w:rPr>
          <w:i/>
        </w:rPr>
        <w:t xml:space="preserve"> </w:t>
      </w:r>
      <w:r w:rsidRPr="00FF331A">
        <w:rPr>
          <w:i/>
        </w:rPr>
        <w:t>стандартах на отдельные виды оборудования</w:t>
      </w:r>
      <w:r w:rsidRPr="00BE4D58" w:rsidDel="00FF331A">
        <w:t xml:space="preserve"> </w:t>
      </w:r>
      <w:r>
        <w:t>должны быть установлены т</w:t>
      </w:r>
      <w:r w:rsidR="001C0F6E" w:rsidRPr="00BE4D58">
        <w:t>ребования к методикам испытаний, которые будут использоваться для конкретных видов испытаний и типов объектов испытаний</w:t>
      </w:r>
      <w:r>
        <w:t xml:space="preserve">, </w:t>
      </w:r>
      <w:r w:rsidRPr="00DB02F8">
        <w:rPr>
          <w:i/>
        </w:rPr>
        <w:t>включая</w:t>
      </w:r>
      <w:r>
        <w:t xml:space="preserve"> </w:t>
      </w:r>
      <w:r w:rsidR="001C0F6E" w:rsidRPr="00BE4D58">
        <w:t>методику предварительной подготовки, уровни и частоту испытательного напряжения, скорость подъема и снижения приложенного напряжения, последовательность и продолжительность подачи напряжения, а также взаимосвязь испытаний по измерению частичных разрядов с другими испытаниями изоляции.</w:t>
      </w:r>
    </w:p>
    <w:p w14:paraId="2BD3F501" w14:textId="77777777" w:rsidR="001C0F6E" w:rsidRPr="00BE4D58" w:rsidRDefault="001C0F6E" w:rsidP="001C0F6E">
      <w:r w:rsidRPr="00BE4D58">
        <w:t>Примеры методик испытаний на переменном напряжении для подготовки требований к испытаниям приведены в 8.3.2 и 8.3.3.</w:t>
      </w:r>
    </w:p>
    <w:p w14:paraId="7D6AF55C" w14:textId="77777777" w:rsidR="001C0F6E" w:rsidRPr="00BE4D58" w:rsidRDefault="001C0F6E" w:rsidP="001C0F6E">
      <w:pPr>
        <w:pStyle w:val="3"/>
      </w:pPr>
      <w:r w:rsidRPr="00BE4D58">
        <w:t>8.3.2 Определение напряжений возникновения и погасания частичных разрядов</w:t>
      </w:r>
    </w:p>
    <w:p w14:paraId="0B53CE00" w14:textId="507F47DC" w:rsidR="001C0F6E" w:rsidRPr="00BE4D58" w:rsidRDefault="001C0F6E" w:rsidP="001C0F6E">
      <w:pPr>
        <w:rPr>
          <w:i/>
          <w:vertAlign w:val="subscript"/>
        </w:rPr>
      </w:pPr>
      <w:r w:rsidRPr="00BE4D58">
        <w:t xml:space="preserve">На объект испытаний должно быть подано напряжение, значительно меньшее, чем ожидаемое напряжение возникновения частичных разрядов, и постепенно увеличено до тех пор, пока интенсивность частичных разрядов не достигнет или не превысит заданного малого уровня. Напряжение возникновения частичных разрядов </w:t>
      </w:r>
      <w:r w:rsidRPr="00BE4D58">
        <w:rPr>
          <w:rFonts w:ascii="Times New Roman" w:hAnsi="Times New Roman" w:cs="Times New Roman"/>
          <w:i/>
        </w:rPr>
        <w:t>U</w:t>
      </w:r>
      <w:r w:rsidR="00633DEF" w:rsidRPr="00BE4D58">
        <w:rPr>
          <w:rFonts w:ascii="Times New Roman" w:hAnsi="Times New Roman" w:cs="Times New Roman"/>
          <w:vertAlign w:val="subscript"/>
        </w:rPr>
        <w:t>в</w:t>
      </w:r>
      <w:r w:rsidRPr="00BE4D58">
        <w:t xml:space="preserve"> определяют как испытательное напряжение, соответствующее этому заданному уровню. Далее напряжение повышают до нормированного уровня, а затем постепенно снижают до значения, при котором интенсивность частичных разрядов становится меньше заданного уровня. Напряжение погасания частичных разрядов </w:t>
      </w:r>
      <w:r w:rsidRPr="00BE4D58">
        <w:rPr>
          <w:rFonts w:ascii="Times New Roman" w:hAnsi="Times New Roman" w:cs="Times New Roman"/>
          <w:i/>
        </w:rPr>
        <w:t>U</w:t>
      </w:r>
      <w:r w:rsidR="00633DEF" w:rsidRPr="00BE4D58">
        <w:rPr>
          <w:rFonts w:ascii="Times New Roman" w:hAnsi="Times New Roman" w:cs="Times New Roman"/>
          <w:vertAlign w:val="subscript"/>
        </w:rPr>
        <w:t>п</w:t>
      </w:r>
      <w:r w:rsidRPr="00BE4D58">
        <w:t xml:space="preserve"> определяют как испытательное напряжение, соответствующее этому заданному уровню. Следует иметь в виду, что </w:t>
      </w:r>
      <w:r w:rsidRPr="00BE4D58">
        <w:lastRenderedPageBreak/>
        <w:t xml:space="preserve">на значение </w:t>
      </w:r>
      <w:r w:rsidR="00541673" w:rsidRPr="00BE4D58">
        <w:rPr>
          <w:rFonts w:ascii="Times New Roman" w:hAnsi="Times New Roman" w:cs="Times New Roman"/>
          <w:i/>
        </w:rPr>
        <w:t>U</w:t>
      </w:r>
      <w:r w:rsidR="00541673" w:rsidRPr="00BE4D58">
        <w:rPr>
          <w:rFonts w:ascii="Times New Roman" w:hAnsi="Times New Roman" w:cs="Times New Roman"/>
          <w:vertAlign w:val="subscript"/>
        </w:rPr>
        <w:t>в</w:t>
      </w:r>
      <w:r w:rsidRPr="00BE4D58">
        <w:t xml:space="preserve"> может влиять скорость подъема напряжения, а на значение </w:t>
      </w:r>
      <w:r w:rsidR="00541673" w:rsidRPr="00BE4D58">
        <w:rPr>
          <w:rFonts w:ascii="Times New Roman" w:hAnsi="Times New Roman" w:cs="Times New Roman"/>
          <w:i/>
        </w:rPr>
        <w:t>U</w:t>
      </w:r>
      <w:r w:rsidR="00541673" w:rsidRPr="00BE4D58">
        <w:rPr>
          <w:rFonts w:ascii="Times New Roman" w:hAnsi="Times New Roman" w:cs="Times New Roman"/>
          <w:vertAlign w:val="subscript"/>
        </w:rPr>
        <w:t>п</w:t>
      </w:r>
      <w:r w:rsidR="00541673" w:rsidRPr="00BE4D58">
        <w:t xml:space="preserve"> </w:t>
      </w:r>
      <w:r w:rsidRPr="00BE4D58">
        <w:t>могут влиять амплитуда и продолжительность приложения напряжения, а также скорость снижения напряжения.</w:t>
      </w:r>
    </w:p>
    <w:p w14:paraId="291287FB" w14:textId="027E150A" w:rsidR="001C0F6E" w:rsidRPr="00BE4D58" w:rsidRDefault="001C0F6E" w:rsidP="001C0F6E">
      <w:r w:rsidRPr="00BE4D58">
        <w:t>В некоторых видах изоляции частичные разряды возникают периодически при первом достижении напряжения</w:t>
      </w:r>
      <w:r w:rsidRPr="00BE4D58">
        <w:rPr>
          <w:i/>
        </w:rPr>
        <w:t xml:space="preserve"> </w:t>
      </w:r>
      <w:r w:rsidR="00541673" w:rsidRPr="00BE4D58">
        <w:rPr>
          <w:rFonts w:ascii="Times New Roman" w:hAnsi="Times New Roman" w:cs="Times New Roman"/>
          <w:i/>
        </w:rPr>
        <w:t>U</w:t>
      </w:r>
      <w:r w:rsidR="00541673" w:rsidRPr="00BE4D58">
        <w:rPr>
          <w:rFonts w:ascii="Times New Roman" w:hAnsi="Times New Roman" w:cs="Times New Roman"/>
          <w:vertAlign w:val="subscript"/>
        </w:rPr>
        <w:t>в</w:t>
      </w:r>
      <w:r w:rsidRPr="00BE4D58">
        <w:t xml:space="preserve">; для других видов изоляции в момент подачи напряжения интенсивность частичных разрядов быстро возрастает; в иных видах изоляции частичные разряды гаснут, когда напряжение </w:t>
      </w:r>
      <w:r w:rsidR="00541673" w:rsidRPr="00BE4D58">
        <w:rPr>
          <w:rFonts w:ascii="Times New Roman" w:hAnsi="Times New Roman" w:cs="Times New Roman"/>
          <w:i/>
        </w:rPr>
        <w:t>U</w:t>
      </w:r>
      <w:r w:rsidR="00541673" w:rsidRPr="00BE4D58">
        <w:rPr>
          <w:rFonts w:ascii="Times New Roman" w:hAnsi="Times New Roman" w:cs="Times New Roman"/>
          <w:vertAlign w:val="subscript"/>
        </w:rPr>
        <w:t>в</w:t>
      </w:r>
      <w:r w:rsidR="00541673" w:rsidRPr="00BE4D58">
        <w:t xml:space="preserve"> </w:t>
      </w:r>
      <w:r w:rsidRPr="00BE4D58">
        <w:t xml:space="preserve">выдерживается в течение некоторого времени. В связи с этим подходящие методики испытаний должны быть определены </w:t>
      </w:r>
      <w:r w:rsidR="007F4077" w:rsidRPr="00DB02F8">
        <w:rPr>
          <w:i/>
        </w:rPr>
        <w:t>в стандартах на отдельные виды оборудования</w:t>
      </w:r>
      <w:r w:rsidRPr="00BE4D58">
        <w:t>.</w:t>
      </w:r>
    </w:p>
    <w:p w14:paraId="46F76194" w14:textId="77777777" w:rsidR="001C0F6E" w:rsidRDefault="001C0F6E" w:rsidP="001C0F6E">
      <w:r w:rsidRPr="00BE4D58">
        <w:t>Во всех случаях прикладываемое к объекту испытаний напряжение не должно превышать нормированного значения испытательного кратковременного переменного напряжения.</w:t>
      </w:r>
    </w:p>
    <w:p w14:paraId="067090E0" w14:textId="77777777" w:rsidR="006E75FC" w:rsidRPr="00BE4D58" w:rsidRDefault="006E75FC" w:rsidP="001C0F6E"/>
    <w:p w14:paraId="1B6749DA" w14:textId="39F9DCA7" w:rsidR="001C0F6E" w:rsidRPr="00C97945" w:rsidRDefault="001C0F6E" w:rsidP="001C0F6E">
      <w:pPr>
        <w:rPr>
          <w:sz w:val="22"/>
        </w:rPr>
      </w:pPr>
      <w:r w:rsidRPr="00C97945">
        <w:rPr>
          <w:spacing w:val="40"/>
          <w:sz w:val="22"/>
        </w:rPr>
        <w:t>Примечание</w:t>
      </w:r>
      <w:r w:rsidRPr="00C97945">
        <w:rPr>
          <w:sz w:val="22"/>
        </w:rPr>
        <w:t xml:space="preserve"> – Для высоковольтного оборудования существует опасность повреждения при многократном приложени</w:t>
      </w:r>
      <w:r w:rsidR="00DA60C2">
        <w:rPr>
          <w:sz w:val="22"/>
        </w:rPr>
        <w:t>и</w:t>
      </w:r>
      <w:r w:rsidRPr="00C97945">
        <w:rPr>
          <w:sz w:val="22"/>
        </w:rPr>
        <w:t xml:space="preserve"> напряжения, близкого к значению выдерживаемого кратковременного переменного напряжения.</w:t>
      </w:r>
    </w:p>
    <w:p w14:paraId="6488F6ED" w14:textId="77777777" w:rsidR="001C0F6E" w:rsidRPr="00BE4D58" w:rsidRDefault="001C0F6E" w:rsidP="001C0F6E"/>
    <w:p w14:paraId="7575CDEB" w14:textId="77777777" w:rsidR="001C0F6E" w:rsidRPr="00BE4D58" w:rsidRDefault="001C0F6E" w:rsidP="001C0F6E">
      <w:pPr>
        <w:pStyle w:val="3"/>
      </w:pPr>
      <w:r w:rsidRPr="00BE4D58">
        <w:t>8.3.3 Измерение интенсивности частичных разрядов при нормированном испытательном напряжении</w:t>
      </w:r>
    </w:p>
    <w:p w14:paraId="45189238" w14:textId="4192B91A" w:rsidR="001C0F6E" w:rsidRPr="00BE4D58" w:rsidRDefault="000B2C50" w:rsidP="001C0F6E">
      <w:r>
        <w:t xml:space="preserve">1) </w:t>
      </w:r>
      <w:r w:rsidR="001C0F6E" w:rsidRPr="00BE4D58">
        <w:t xml:space="preserve">Измерение без </w:t>
      </w:r>
      <w:r w:rsidR="00DA60C2">
        <w:t>предварительной</w:t>
      </w:r>
      <w:r w:rsidR="00DA60C2" w:rsidRPr="00BE4D58">
        <w:t xml:space="preserve"> </w:t>
      </w:r>
      <w:r w:rsidR="001C0F6E" w:rsidRPr="00BE4D58">
        <w:t>подачи напряжения</w:t>
      </w:r>
      <w:r w:rsidR="00082E87">
        <w:t>.</w:t>
      </w:r>
    </w:p>
    <w:p w14:paraId="5AAE57B1" w14:textId="77777777" w:rsidR="001C0F6E" w:rsidRDefault="001C0F6E" w:rsidP="001C0F6E">
      <w:r w:rsidRPr="00BE4D58">
        <w:t>Интенсивность для нормируемой характеристики частичных разрядов измеряют при нормированном уровне испытательного напряжения, который может превышать предполагаемое напряжение возникновения частичных разрядов. Напряжение постепенно повышают с низкого значения до нормированного значения и выдерживают при этом значении в течение нормированного времени. Поскольку интенсивность ЧР может изменяться во время испытания, нормированная характеристика ЧР должна быть измерена в конце этого временного интервала.</w:t>
      </w:r>
    </w:p>
    <w:p w14:paraId="50149408" w14:textId="77777777" w:rsidR="00B118A9" w:rsidRDefault="00B118A9" w:rsidP="001C0F6E">
      <w:pPr>
        <w:rPr>
          <w:spacing w:val="40"/>
          <w:sz w:val="22"/>
        </w:rPr>
      </w:pPr>
    </w:p>
    <w:p w14:paraId="2D1FFC05" w14:textId="110EE7D7" w:rsidR="00B118A9" w:rsidRPr="00732031" w:rsidRDefault="00B118A9" w:rsidP="001C0F6E">
      <w:pPr>
        <w:rPr>
          <w:i/>
        </w:rPr>
      </w:pPr>
      <w:r w:rsidRPr="00732031">
        <w:rPr>
          <w:i/>
          <w:spacing w:val="40"/>
          <w:sz w:val="22"/>
        </w:rPr>
        <w:t>Примечание</w:t>
      </w:r>
      <w:r w:rsidRPr="00732031">
        <w:rPr>
          <w:i/>
          <w:sz w:val="22"/>
        </w:rPr>
        <w:t xml:space="preserve"> – Для некоторых видов изоляции даже при </w:t>
      </w:r>
      <w:r w:rsidR="00792F9F">
        <w:rPr>
          <w:i/>
          <w:sz w:val="22"/>
        </w:rPr>
        <w:t>достаточном</w:t>
      </w:r>
      <w:r w:rsidRPr="00732031">
        <w:rPr>
          <w:i/>
          <w:sz w:val="22"/>
        </w:rPr>
        <w:t xml:space="preserve"> уровне напряжения имеет место заметная задержка возникновения ЧР,</w:t>
      </w:r>
      <w:r w:rsidR="00792F9F" w:rsidRPr="00695ECF">
        <w:rPr>
          <w:i/>
          <w:sz w:val="22"/>
        </w:rPr>
        <w:t xml:space="preserve"> связанная </w:t>
      </w:r>
      <w:r w:rsidRPr="00732031">
        <w:rPr>
          <w:i/>
          <w:sz w:val="22"/>
        </w:rPr>
        <w:t>с</w:t>
      </w:r>
      <w:r w:rsidR="00792F9F">
        <w:rPr>
          <w:i/>
          <w:sz w:val="22"/>
        </w:rPr>
        <w:t xml:space="preserve"> </w:t>
      </w:r>
      <w:r w:rsidRPr="00732031">
        <w:rPr>
          <w:i/>
          <w:sz w:val="22"/>
        </w:rPr>
        <w:t xml:space="preserve">  </w:t>
      </w:r>
      <w:r w:rsidR="00792F9F">
        <w:rPr>
          <w:i/>
          <w:sz w:val="22"/>
        </w:rPr>
        <w:t>дефицитом</w:t>
      </w:r>
      <w:r w:rsidRPr="00732031">
        <w:rPr>
          <w:i/>
          <w:sz w:val="22"/>
        </w:rPr>
        <w:t xml:space="preserve"> </w:t>
      </w:r>
      <w:r w:rsidR="00732031">
        <w:rPr>
          <w:i/>
          <w:sz w:val="22"/>
        </w:rPr>
        <w:t>«</w:t>
      </w:r>
      <w:r w:rsidR="00792F9F" w:rsidRPr="00732031">
        <w:rPr>
          <w:i/>
          <w:sz w:val="22"/>
        </w:rPr>
        <w:t>запальных</w:t>
      </w:r>
      <w:r w:rsidR="00732031">
        <w:rPr>
          <w:i/>
          <w:sz w:val="22"/>
        </w:rPr>
        <w:t>»</w:t>
      </w:r>
      <w:r w:rsidR="00792F9F" w:rsidRPr="00732031">
        <w:rPr>
          <w:i/>
          <w:sz w:val="22"/>
        </w:rPr>
        <w:t xml:space="preserve"> </w:t>
      </w:r>
      <w:r w:rsidRPr="00732031">
        <w:rPr>
          <w:i/>
          <w:sz w:val="22"/>
        </w:rPr>
        <w:t>электронов</w:t>
      </w:r>
      <w:r w:rsidR="00792F9F" w:rsidRPr="00732031">
        <w:rPr>
          <w:i/>
          <w:sz w:val="22"/>
        </w:rPr>
        <w:t>,</w:t>
      </w:r>
      <w:r w:rsidRPr="00732031">
        <w:rPr>
          <w:i/>
          <w:sz w:val="22"/>
        </w:rPr>
        <w:t xml:space="preserve"> инициирующих</w:t>
      </w:r>
      <w:r w:rsidR="00792F9F" w:rsidRPr="00732031">
        <w:rPr>
          <w:i/>
          <w:sz w:val="22"/>
        </w:rPr>
        <w:t xml:space="preserve"> ЧР</w:t>
      </w:r>
      <w:r w:rsidR="00792F9F">
        <w:rPr>
          <w:i/>
          <w:sz w:val="22"/>
        </w:rPr>
        <w:t xml:space="preserve"> в дефектах субмиллиметровых размеров</w:t>
      </w:r>
      <w:r w:rsidRPr="00732031">
        <w:rPr>
          <w:i/>
          <w:sz w:val="22"/>
        </w:rPr>
        <w:t xml:space="preserve">.   </w:t>
      </w:r>
    </w:p>
    <w:p w14:paraId="01E45BFE" w14:textId="77777777" w:rsidR="00B118A9" w:rsidRDefault="00B118A9" w:rsidP="001C0F6E"/>
    <w:p w14:paraId="1134CC34" w14:textId="5842AA4C" w:rsidR="00B118A9" w:rsidRPr="00BE4D58" w:rsidRDefault="001C0F6E" w:rsidP="00695ECF">
      <w:r w:rsidRPr="00BE4D58">
        <w:lastRenderedPageBreak/>
        <w:t>Характеристики частичных разрядов также могут быть измерены и зарегистрированы во время подъема, снижения напряжения или в течение всего периода испытаний.</w:t>
      </w:r>
    </w:p>
    <w:p w14:paraId="24F68C25" w14:textId="34D40166" w:rsidR="001C0F6E" w:rsidRPr="00BE4D58" w:rsidRDefault="001C0F6E" w:rsidP="00C97945">
      <w:pPr>
        <w:pStyle w:val="ac"/>
        <w:numPr>
          <w:ilvl w:val="0"/>
          <w:numId w:val="10"/>
        </w:numPr>
      </w:pPr>
      <w:r w:rsidRPr="00BE4D58">
        <w:t xml:space="preserve">Измерение с </w:t>
      </w:r>
      <w:r w:rsidR="00DA60C2">
        <w:t>предварительной</w:t>
      </w:r>
      <w:r w:rsidR="00DA60C2" w:rsidRPr="00BE4D58">
        <w:t xml:space="preserve"> </w:t>
      </w:r>
      <w:r w:rsidRPr="00BE4D58">
        <w:t>подачей напряжения</w:t>
      </w:r>
      <w:r w:rsidR="000B2C50">
        <w:t>.</w:t>
      </w:r>
    </w:p>
    <w:p w14:paraId="216B367E" w14:textId="77777777" w:rsidR="001C0F6E" w:rsidRPr="00BE4D58" w:rsidRDefault="001C0F6E" w:rsidP="001C0F6E">
      <w:r w:rsidRPr="00BE4D58">
        <w:t>Испытание проводят путем подъема испытательного напряжения от значения ниже нормированного испытательного напряжения измерения характеристик частичных разрядов до превышающего его определенного значения напряжения. Далее напряжение выдерживают в течение установленного времени, и затем постепенно снижают до нормированного испытательного напряжения измерения характеристик частичных разрядов.</w:t>
      </w:r>
    </w:p>
    <w:p w14:paraId="29164B74" w14:textId="77777777" w:rsidR="001C0F6E" w:rsidRPr="00BE4D58" w:rsidRDefault="001C0F6E" w:rsidP="001C0F6E">
      <w:r w:rsidRPr="00BE4D58">
        <w:t>На этом уровне напряжение выдерживают в течение нормированного времени и измеряют определенную характеристику ЧР либо в заданном временном интервале по истечении нормированного времени, либо на протяжении всего нормированного времени.</w:t>
      </w:r>
    </w:p>
    <w:p w14:paraId="2610E6F7" w14:textId="21EE7D2F" w:rsidR="00423A10" w:rsidRPr="00BE4D58" w:rsidRDefault="00423A10" w:rsidP="00C71413">
      <w:pPr>
        <w:ind w:firstLine="0"/>
        <w:rPr>
          <w:rFonts w:eastAsia="MS Mincho"/>
          <w:lang w:eastAsia="ja-JP"/>
        </w:rPr>
      </w:pPr>
    </w:p>
    <w:p w14:paraId="65DE349E" w14:textId="55571914" w:rsidR="005158D5" w:rsidRPr="00BE4D58" w:rsidRDefault="00423A10" w:rsidP="00423A10">
      <w:pPr>
        <w:keepNext/>
        <w:tabs>
          <w:tab w:val="center" w:pos="4536"/>
          <w:tab w:val="right" w:pos="9072"/>
        </w:tabs>
        <w:outlineLvl w:val="0"/>
        <w:rPr>
          <w:rFonts w:eastAsia="MS Mincho" w:cs="Times New Roman"/>
          <w:b/>
          <w:kern w:val="28"/>
          <w:sz w:val="28"/>
          <w:szCs w:val="20"/>
          <w:lang w:eastAsia="ja-JP"/>
        </w:rPr>
      </w:pPr>
      <w:bookmarkStart w:id="10" w:name="_Toc423707299"/>
      <w:r w:rsidRPr="00BE4D58">
        <w:rPr>
          <w:rFonts w:eastAsia="MS Mincho" w:cs="Times New Roman"/>
          <w:b/>
          <w:kern w:val="28"/>
          <w:sz w:val="28"/>
          <w:szCs w:val="20"/>
          <w:lang w:eastAsia="ja-JP"/>
        </w:rPr>
        <w:t xml:space="preserve"> 9 </w:t>
      </w:r>
      <w:bookmarkEnd w:id="10"/>
      <w:r w:rsidR="001C0F6E" w:rsidRPr="00BE4D58">
        <w:rPr>
          <w:rFonts w:eastAsia="MS Mincho" w:cs="Times New Roman"/>
          <w:b/>
          <w:kern w:val="28"/>
          <w:sz w:val="28"/>
          <w:szCs w:val="20"/>
          <w:lang w:eastAsia="ja-JP"/>
        </w:rPr>
        <w:t>Оценка неопределенности и чувствительности измерений</w:t>
      </w:r>
    </w:p>
    <w:p w14:paraId="0969EBDC" w14:textId="77777777" w:rsidR="001C0F6E" w:rsidRPr="00BE4D58" w:rsidRDefault="001C0F6E" w:rsidP="00404AA0">
      <w:pPr>
        <w:rPr>
          <w:rFonts w:eastAsia="MS Mincho"/>
          <w:lang w:eastAsia="ja-JP"/>
        </w:rPr>
      </w:pPr>
    </w:p>
    <w:p w14:paraId="3DF693D4" w14:textId="33C5417D" w:rsidR="001C0F6E" w:rsidRPr="00BE4D58" w:rsidRDefault="001C0F6E" w:rsidP="001C0F6E">
      <w:pPr>
        <w:rPr>
          <w:rFonts w:eastAsia="MS Mincho"/>
          <w:lang w:eastAsia="ja-JP"/>
        </w:rPr>
      </w:pPr>
      <w:r w:rsidRPr="00BE4D58">
        <w:rPr>
          <w:rFonts w:eastAsia="MS Mincho"/>
          <w:lang w:eastAsia="ja-JP"/>
        </w:rPr>
        <w:t>На интенсивность, длительность и скорость повторения импульсов ЧР может оказывать значительное влияние время приложения напряжения. Кроме того, измерение характеристик, связанных с импульсами ЧР, обычно сопровождается большими неопределенностями по сравнению с другими измерениями при проведении высоковольтных испытаний. Подтверждение результатов измерений ЧР путем повторных испытаний может быть затруднено. Это следует учитывать при установлении требований к контрольным испытаниям с измерением характеристик частичных разрядов.</w:t>
      </w:r>
    </w:p>
    <w:p w14:paraId="37920734" w14:textId="1D3DC32D" w:rsidR="001C0F6E" w:rsidRPr="00BE4D58" w:rsidRDefault="001C0F6E" w:rsidP="001C0F6E">
      <w:pPr>
        <w:rPr>
          <w:rFonts w:eastAsia="MS Mincho"/>
          <w:lang w:eastAsia="ja-JP"/>
        </w:rPr>
      </w:pPr>
      <w:r w:rsidRPr="00BE4D58">
        <w:rPr>
          <w:rFonts w:eastAsia="MS Mincho"/>
          <w:lang w:eastAsia="ja-JP"/>
        </w:rPr>
        <w:t xml:space="preserve">Следует считать, что при использовании измерительной системы, соответствующей требованиям настоящего стандарта и </w:t>
      </w:r>
      <w:r w:rsidR="00947FB8" w:rsidRPr="00BE4D58">
        <w:rPr>
          <w:rFonts w:eastAsia="MS Mincho"/>
          <w:lang w:eastAsia="ja-JP"/>
        </w:rPr>
        <w:t>градуиров</w:t>
      </w:r>
      <w:r w:rsidRPr="00BE4D58">
        <w:rPr>
          <w:rFonts w:eastAsia="MS Mincho"/>
          <w:lang w:eastAsia="ja-JP"/>
        </w:rPr>
        <w:t xml:space="preserve">анной в соответствии с разделами 5 и 7, неопределенность измерений кажущегося заряда </w:t>
      </w:r>
      <w:r w:rsidRPr="00BE4D58">
        <w:rPr>
          <w:rFonts w:ascii="Times New Roman" w:eastAsia="MS Mincho" w:hAnsi="Times New Roman" w:cs="Times New Roman"/>
          <w:i/>
          <w:lang w:val="en-GB" w:eastAsia="ja-JP"/>
        </w:rPr>
        <w:t>q</w:t>
      </w:r>
      <w:r w:rsidRPr="00BE4D58">
        <w:rPr>
          <w:rFonts w:eastAsia="MS Mincho"/>
          <w:lang w:eastAsia="ja-JP"/>
        </w:rPr>
        <w:t xml:space="preserve"> составляет </w:t>
      </w:r>
      <w:r w:rsidR="00DA60C2">
        <w:rPr>
          <w:rFonts w:eastAsia="MS Mincho"/>
          <w:lang w:eastAsia="ja-JP"/>
        </w:rPr>
        <w:t xml:space="preserve">около </w:t>
      </w:r>
      <w:r w:rsidRPr="00BE4D58">
        <w:rPr>
          <w:rFonts w:eastAsia="MS Mincho"/>
          <w:lang w:eastAsia="ja-JP"/>
        </w:rPr>
        <w:t>10</w:t>
      </w:r>
      <w:r w:rsidRPr="00BE4D58">
        <w:rPr>
          <w:rFonts w:eastAsia="MS Mincho"/>
          <w:lang w:val="en-US" w:eastAsia="ja-JP"/>
        </w:rPr>
        <w:t> </w:t>
      </w:r>
      <w:r w:rsidRPr="00BE4D58">
        <w:rPr>
          <w:rFonts w:eastAsia="MS Mincho"/>
          <w:lang w:eastAsia="ja-JP"/>
        </w:rPr>
        <w:t>% или 1 пКл, в зависимости от того, какое из значений больше.</w:t>
      </w:r>
    </w:p>
    <w:p w14:paraId="782B31E6" w14:textId="6BA5479E" w:rsidR="001C0F6E" w:rsidRPr="00BE4D58" w:rsidRDefault="001C0F6E" w:rsidP="001C0F6E">
      <w:pPr>
        <w:rPr>
          <w:rFonts w:eastAsia="MS Mincho"/>
          <w:lang w:eastAsia="ja-JP"/>
        </w:rPr>
      </w:pPr>
      <w:r w:rsidRPr="00BE4D58">
        <w:rPr>
          <w:rFonts w:eastAsia="MS Mincho"/>
          <w:lang w:eastAsia="ja-JP"/>
        </w:rPr>
        <w:t>На результаты измерений также влияют помехи (раздел 10) или фоновый шум, уровень которых должен быть достаточно низким, чтобы обеспечить требуемую чувствительность и точность измерений нормированной интенсивности частичных разрядов.</w:t>
      </w:r>
    </w:p>
    <w:p w14:paraId="2C2646DB" w14:textId="20E753A5" w:rsidR="001C0F6E" w:rsidRPr="00BE4D58" w:rsidRDefault="001C0F6E" w:rsidP="001C0F6E">
      <w:pPr>
        <w:rPr>
          <w:rFonts w:eastAsia="MS Mincho"/>
          <w:lang w:eastAsia="ja-JP"/>
        </w:rPr>
      </w:pPr>
      <w:r w:rsidRPr="00BE4D58">
        <w:rPr>
          <w:rFonts w:eastAsia="MS Mincho"/>
          <w:lang w:eastAsia="ja-JP"/>
        </w:rPr>
        <w:lastRenderedPageBreak/>
        <w:t xml:space="preserve">Минимальная нормированная интенсивность частичных разрядов, которая может быть измерена в ходе испытания, как правило, ограничена шумом и помехами. Хотя они могут быть эффективно подавлены с помощью соответствующих методик, которые описаны в приложении </w:t>
      </w:r>
      <w:r w:rsidR="00404AA0" w:rsidRPr="00BE4D58">
        <w:rPr>
          <w:rFonts w:eastAsia="MS Mincho"/>
          <w:i/>
          <w:lang w:eastAsia="ja-JP"/>
        </w:rPr>
        <w:t>Ж</w:t>
      </w:r>
      <w:r w:rsidRPr="00BE4D58">
        <w:rPr>
          <w:rFonts w:eastAsia="MS Mincho"/>
          <w:lang w:eastAsia="ja-JP"/>
        </w:rPr>
        <w:t>, дополнительные ограничения определяются уровнем собственного шума измерительных приборов и систем, физическими размерами, конфигурацией и значениями параметров элементов испытательной схемы.</w:t>
      </w:r>
    </w:p>
    <w:p w14:paraId="5379149A" w14:textId="10353DA6" w:rsidR="001C0F6E" w:rsidRPr="00BE4D58" w:rsidRDefault="001C0F6E" w:rsidP="001C0F6E">
      <w:pPr>
        <w:rPr>
          <w:rFonts w:eastAsia="MS Mincho"/>
          <w:lang w:eastAsia="ja-JP"/>
        </w:rPr>
      </w:pPr>
      <w:r w:rsidRPr="00BE4D58">
        <w:rPr>
          <w:rFonts w:eastAsia="MS Mincho"/>
          <w:lang w:eastAsia="ja-JP"/>
        </w:rPr>
        <w:t xml:space="preserve">Другое ограничение по измерению минимальной интенсивности ЧР обусловлено соотношением емкостей </w:t>
      </w:r>
      <w:r w:rsidRPr="00BE4D58">
        <w:rPr>
          <w:rFonts w:ascii="Times New Roman" w:eastAsia="MS Mincho" w:hAnsi="Times New Roman" w:cs="Times New Roman"/>
          <w:i/>
          <w:lang w:eastAsia="ja-JP"/>
        </w:rPr>
        <w:t>C</w:t>
      </w:r>
      <w:r w:rsidR="00280358" w:rsidRPr="00BE4D58">
        <w:rPr>
          <w:rFonts w:ascii="Times New Roman" w:eastAsia="MS Mincho" w:hAnsi="Times New Roman" w:cs="Times New Roman"/>
          <w:vertAlign w:val="subscript"/>
          <w:lang w:eastAsia="ja-JP"/>
        </w:rPr>
        <w:t>ои</w:t>
      </w:r>
      <w:r w:rsidRPr="00BE4D58">
        <w:rPr>
          <w:rFonts w:eastAsia="MS Mincho"/>
          <w:lang w:eastAsia="ja-JP"/>
        </w:rPr>
        <w:t>/</w:t>
      </w:r>
      <w:r w:rsidRPr="00BE4D58">
        <w:rPr>
          <w:rFonts w:ascii="Times New Roman" w:eastAsia="MS Mincho" w:hAnsi="Times New Roman" w:cs="Times New Roman"/>
          <w:i/>
          <w:lang w:eastAsia="ja-JP"/>
        </w:rPr>
        <w:t>C</w:t>
      </w:r>
      <w:r w:rsidRPr="00BE4D58">
        <w:rPr>
          <w:rFonts w:ascii="Times New Roman" w:eastAsia="MS Mincho" w:hAnsi="Times New Roman" w:cs="Times New Roman"/>
          <w:lang w:eastAsia="ja-JP"/>
        </w:rPr>
        <w:t>к</w:t>
      </w:r>
      <w:r w:rsidRPr="00BE4D58">
        <w:rPr>
          <w:rFonts w:eastAsia="MS Mincho"/>
          <w:lang w:eastAsia="ja-JP"/>
        </w:rPr>
        <w:t xml:space="preserve"> и оптимальным значением входного сопротивления измерительного элемента (датчика), а также его согласования с используемыми измерительными приборами. Наибольшая чувствительность достигается при выполнении условия </w:t>
      </w:r>
      <w:r w:rsidRPr="00BE4D58">
        <w:rPr>
          <w:rFonts w:ascii="Times New Roman" w:eastAsia="MS Mincho" w:hAnsi="Times New Roman" w:cs="Times New Roman"/>
          <w:i/>
          <w:lang w:eastAsia="ja-JP"/>
        </w:rPr>
        <w:t>C</w:t>
      </w:r>
      <w:r w:rsidRPr="00BE4D58">
        <w:rPr>
          <w:rFonts w:eastAsia="MS Mincho"/>
          <w:vertAlign w:val="subscript"/>
          <w:lang w:eastAsia="ja-JP"/>
        </w:rPr>
        <w:t>к</w:t>
      </w:r>
      <w:r w:rsidRPr="00BE4D58">
        <w:rPr>
          <w:rFonts w:eastAsia="MS Mincho"/>
          <w:lang w:eastAsia="ja-JP"/>
        </w:rPr>
        <w:t xml:space="preserve"> много больше </w:t>
      </w:r>
      <w:r w:rsidRPr="00BE4D58">
        <w:rPr>
          <w:rFonts w:ascii="Times New Roman" w:eastAsia="MS Mincho" w:hAnsi="Times New Roman" w:cs="Times New Roman"/>
          <w:i/>
          <w:lang w:eastAsia="ja-JP"/>
        </w:rPr>
        <w:t>C</w:t>
      </w:r>
      <w:r w:rsidRPr="00BE4D58">
        <w:rPr>
          <w:rFonts w:ascii="Times New Roman" w:eastAsia="MS Mincho" w:hAnsi="Times New Roman" w:cs="Times New Roman"/>
          <w:vertAlign w:val="subscript"/>
          <w:lang w:eastAsia="ja-JP"/>
        </w:rPr>
        <w:t>ои</w:t>
      </w:r>
      <w:r w:rsidRPr="00BE4D58">
        <w:rPr>
          <w:rFonts w:eastAsia="MS Mincho"/>
          <w:lang w:eastAsia="ja-JP"/>
        </w:rPr>
        <w:t xml:space="preserve">, которое обычно не соблюдается из-за дополнительной нагрузки на источник высокого напряжения. По этой причине используемые на практике номинальные значения </w:t>
      </w:r>
      <w:r w:rsidRPr="00BE4D58">
        <w:rPr>
          <w:rFonts w:ascii="Times New Roman" w:eastAsia="MS Mincho" w:hAnsi="Times New Roman" w:cs="Times New Roman"/>
          <w:i/>
          <w:lang w:eastAsia="ja-JP"/>
        </w:rPr>
        <w:t>C</w:t>
      </w:r>
      <w:r w:rsidRPr="00BE4D58">
        <w:rPr>
          <w:rFonts w:eastAsia="MS Mincho"/>
          <w:vertAlign w:val="subscript"/>
          <w:lang w:eastAsia="ja-JP"/>
        </w:rPr>
        <w:t>к</w:t>
      </w:r>
      <w:r w:rsidRPr="00BE4D58">
        <w:rPr>
          <w:rFonts w:eastAsia="MS Mincho"/>
          <w:lang w:eastAsia="ja-JP"/>
        </w:rPr>
        <w:t xml:space="preserve"> имеют ограничения, но приемлемая чувствительность может быть достигнута при емкости </w:t>
      </w:r>
      <w:r w:rsidRPr="00BE4D58">
        <w:rPr>
          <w:rFonts w:ascii="Times New Roman" w:eastAsia="MS Mincho" w:hAnsi="Times New Roman" w:cs="Times New Roman"/>
          <w:i/>
          <w:lang w:eastAsia="ja-JP"/>
        </w:rPr>
        <w:t>C</w:t>
      </w:r>
      <w:r w:rsidRPr="00BE4D58">
        <w:rPr>
          <w:rFonts w:eastAsia="MS Mincho"/>
          <w:vertAlign w:val="subscript"/>
          <w:lang w:eastAsia="ja-JP"/>
        </w:rPr>
        <w:t>к</w:t>
      </w:r>
      <w:r w:rsidRPr="00BE4D58">
        <w:rPr>
          <w:rFonts w:eastAsia="MS Mincho"/>
          <w:lang w:eastAsia="ja-JP"/>
        </w:rPr>
        <w:t xml:space="preserve"> около 1 нФ и более.</w:t>
      </w:r>
    </w:p>
    <w:p w14:paraId="67183800" w14:textId="17A9C89F" w:rsidR="001C0F6E" w:rsidRPr="00BE4D58" w:rsidRDefault="001C0F6E" w:rsidP="001C0F6E">
      <w:pPr>
        <w:rPr>
          <w:rFonts w:eastAsia="MS Mincho"/>
          <w:lang w:eastAsia="ja-JP"/>
        </w:rPr>
      </w:pPr>
      <w:r w:rsidRPr="00BE4D58">
        <w:rPr>
          <w:rFonts w:eastAsia="MS Mincho"/>
          <w:lang w:eastAsia="ja-JP"/>
        </w:rPr>
        <w:t xml:space="preserve">На основании вышеуказанных факторов, минимальная интенсивность ЧР, которая может быть фактически определена, примерно в два раза превышает </w:t>
      </w:r>
      <w:r w:rsidR="00947FB8" w:rsidRPr="00BE4D58">
        <w:rPr>
          <w:rFonts w:eastAsia="MS Mincho"/>
          <w:lang w:eastAsia="ja-JP"/>
        </w:rPr>
        <w:t xml:space="preserve">отградуированное </w:t>
      </w:r>
      <w:r w:rsidRPr="00BE4D58">
        <w:rPr>
          <w:rFonts w:eastAsia="MS Mincho"/>
          <w:lang w:eastAsia="ja-JP"/>
        </w:rPr>
        <w:t>значение уровня фонового шума (см. рисунок 7).</w:t>
      </w:r>
    </w:p>
    <w:p w14:paraId="6357F56A" w14:textId="77777777" w:rsidR="00423A10" w:rsidRPr="00BE4D58" w:rsidRDefault="00423A10" w:rsidP="00423A10">
      <w:pPr>
        <w:rPr>
          <w:rFonts w:eastAsia="MS Mincho"/>
          <w:lang w:eastAsia="ja-JP"/>
        </w:rPr>
      </w:pPr>
    </w:p>
    <w:p w14:paraId="3D1AB03D" w14:textId="4A499DEF" w:rsidR="005158D5" w:rsidRPr="00BE4D58" w:rsidRDefault="00423A10" w:rsidP="006011A2">
      <w:pPr>
        <w:pStyle w:val="1"/>
        <w:rPr>
          <w:rFonts w:eastAsia="MS Mincho"/>
          <w:lang w:eastAsia="ja-JP"/>
        </w:rPr>
      </w:pPr>
      <w:bookmarkStart w:id="11" w:name="_Toc423707300"/>
      <w:r w:rsidRPr="00BE4D58">
        <w:rPr>
          <w:rFonts w:eastAsia="MS Mincho"/>
          <w:lang w:eastAsia="ja-JP"/>
        </w:rPr>
        <w:t xml:space="preserve">10 </w:t>
      </w:r>
      <w:bookmarkEnd w:id="11"/>
      <w:r w:rsidR="001C0F6E" w:rsidRPr="00BE4D58">
        <w:rPr>
          <w:rFonts w:eastAsia="MS Mincho"/>
          <w:lang w:eastAsia="ja-JP"/>
        </w:rPr>
        <w:t>Внешние помехи и наводки</w:t>
      </w:r>
    </w:p>
    <w:p w14:paraId="1CA38CA2" w14:textId="77777777" w:rsidR="00423A10" w:rsidRPr="00BE4D58" w:rsidRDefault="00423A10" w:rsidP="00423A10">
      <w:pPr>
        <w:rPr>
          <w:rFonts w:eastAsia="MS Mincho"/>
          <w:lang w:eastAsia="ja-JP"/>
        </w:rPr>
      </w:pPr>
    </w:p>
    <w:p w14:paraId="590722A4" w14:textId="1879494F" w:rsidR="001C0F6E" w:rsidRPr="00BE4D58" w:rsidRDefault="001C0F6E" w:rsidP="001C0F6E">
      <w:r w:rsidRPr="00BE4D58">
        <w:t xml:space="preserve">На результаты измерений влияют помехи, уровень которых должен быть достаточно низким, чтобы обеспечить чувствительность и точность измерений контролируемой характеристики ЧР. Поскольку помехи могут совпадать с импульсами ЧР и часто вносят свой вклад в измеряемые величины, необходимо, чтобы уровень фонового шума составлял менее 50 % от нормированной интенсивности частичных разрядов, как показано на рисунке 7, если иное не установлено </w:t>
      </w:r>
      <w:r w:rsidR="00C97945" w:rsidRPr="00C97945">
        <w:rPr>
          <w:i/>
        </w:rPr>
        <w:t>в стандартах на отдельны</w:t>
      </w:r>
      <w:r w:rsidR="00C97945">
        <w:rPr>
          <w:i/>
        </w:rPr>
        <w:t>е</w:t>
      </w:r>
      <w:r w:rsidR="00C97945" w:rsidRPr="00C97945">
        <w:rPr>
          <w:i/>
        </w:rPr>
        <w:t xml:space="preserve"> виды оборудования</w:t>
      </w:r>
      <w:r w:rsidRPr="00BE4D58">
        <w:t>. При приемо-сдаточных и типовых испытаниях высоковольтного оборудования необходимо регистрировать уровень фонового шума.</w:t>
      </w:r>
    </w:p>
    <w:p w14:paraId="01C8C938" w14:textId="77777777" w:rsidR="001C0F6E" w:rsidRPr="00BE4D58" w:rsidRDefault="001C0F6E" w:rsidP="00541673">
      <w:pPr>
        <w:spacing w:after="120" w:line="240" w:lineRule="atLeast"/>
        <w:ind w:firstLine="0"/>
        <w:rPr>
          <w:rFonts w:cs="Arial"/>
          <w:spacing w:val="8"/>
          <w:szCs w:val="24"/>
          <w:lang w:eastAsia="fr-FR"/>
        </w:rPr>
      </w:pPr>
    </w:p>
    <w:tbl>
      <w:tblPr>
        <w:tblW w:w="0" w:type="auto"/>
        <w:tblLook w:val="04A0" w:firstRow="1" w:lastRow="0" w:firstColumn="1" w:lastColumn="0" w:noHBand="0" w:noVBand="1"/>
      </w:tblPr>
      <w:tblGrid>
        <w:gridCol w:w="9354"/>
      </w:tblGrid>
      <w:tr w:rsidR="001C0F6E" w:rsidRPr="00BE4D58" w14:paraId="2E220C44" w14:textId="77777777" w:rsidTr="001C0F6E">
        <w:tc>
          <w:tcPr>
            <w:tcW w:w="9628" w:type="dxa"/>
          </w:tcPr>
          <w:p w14:paraId="0EDC2271" w14:textId="4343F793" w:rsidR="001C0F6E" w:rsidRPr="00BE4D58" w:rsidRDefault="001C0F6E" w:rsidP="001C0F6E">
            <w:pPr>
              <w:spacing w:line="240" w:lineRule="atLeast"/>
              <w:ind w:left="-105" w:firstLine="0"/>
              <w:jc w:val="center"/>
              <w:rPr>
                <w:rFonts w:cs="Arial"/>
                <w:szCs w:val="24"/>
                <w:lang w:eastAsia="fr-FR"/>
              </w:rPr>
            </w:pPr>
            <w:r w:rsidRPr="00BE4D58">
              <w:rPr>
                <w:rFonts w:cs="Arial"/>
                <w:noProof/>
                <w:szCs w:val="24"/>
              </w:rPr>
              <w:lastRenderedPageBreak/>
              <w:drawing>
                <wp:inline distT="0" distB="0" distL="0" distR="0" wp14:anchorId="38380A52" wp14:editId="3876DE89">
                  <wp:extent cx="5934075" cy="2771775"/>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34075" cy="2771775"/>
                          </a:xfrm>
                          <a:prstGeom prst="rect">
                            <a:avLst/>
                          </a:prstGeom>
                          <a:noFill/>
                          <a:ln>
                            <a:noFill/>
                          </a:ln>
                        </pic:spPr>
                      </pic:pic>
                    </a:graphicData>
                  </a:graphic>
                </wp:inline>
              </w:drawing>
            </w:r>
          </w:p>
        </w:tc>
      </w:tr>
      <w:tr w:rsidR="001C0F6E" w:rsidRPr="00BE4D58" w14:paraId="2AE1D335" w14:textId="77777777" w:rsidTr="001C0F6E">
        <w:tc>
          <w:tcPr>
            <w:tcW w:w="9628" w:type="dxa"/>
          </w:tcPr>
          <w:p w14:paraId="6B3D548F" w14:textId="77777777" w:rsidR="001C0F6E" w:rsidRPr="00BE4D58" w:rsidRDefault="001C0F6E" w:rsidP="001C0F6E">
            <w:pPr>
              <w:spacing w:line="240" w:lineRule="atLeast"/>
              <w:ind w:firstLine="0"/>
              <w:jc w:val="center"/>
              <w:rPr>
                <w:rFonts w:cs="Arial"/>
                <w:szCs w:val="24"/>
              </w:rPr>
            </w:pPr>
            <w:r w:rsidRPr="00BE4D58">
              <w:rPr>
                <w:rFonts w:cs="Arial"/>
                <w:szCs w:val="24"/>
              </w:rPr>
              <w:t>Рисунок 7 – Минимальная регистрируемая интенсивность ЧР в зависимости от уровня шума</w:t>
            </w:r>
          </w:p>
        </w:tc>
      </w:tr>
    </w:tbl>
    <w:p w14:paraId="34706967" w14:textId="77777777" w:rsidR="001C0F6E" w:rsidRPr="00BE4D58" w:rsidRDefault="001C0F6E" w:rsidP="001C0F6E">
      <w:pPr>
        <w:spacing w:after="120" w:line="240" w:lineRule="atLeast"/>
        <w:rPr>
          <w:rFonts w:cs="Arial"/>
          <w:szCs w:val="24"/>
          <w:lang w:eastAsia="fr-FR"/>
        </w:rPr>
      </w:pPr>
    </w:p>
    <w:p w14:paraId="57886364" w14:textId="54261317" w:rsidR="001C0F6E" w:rsidRPr="00BE4D58" w:rsidRDefault="001C0F6E" w:rsidP="001C0F6E">
      <w:r w:rsidRPr="00BE4D58">
        <w:t>Допускается не учитывать завышенные показания, которые явно вызваны внешними помехами. Стробирование сигналов временными окнами, селекция по полярности сигналов и другие подобные методы могут привести к потере фактических сигналов частичных разрядов, если они возникают одновременно с помехами или в течение исключаемой из рассмотрения части периода испытательного напряжения.</w:t>
      </w:r>
      <w:r w:rsidRPr="00BE4D58">
        <w:rPr>
          <w:color w:val="FF0000"/>
        </w:rPr>
        <w:t xml:space="preserve"> </w:t>
      </w:r>
      <w:r w:rsidRPr="00BE4D58">
        <w:t xml:space="preserve">По этой причине входной сигнал не должен блокироваться стробирующим импульсом более чем на 10 % периода испытательного напряжения в измерительных системах переменного напряжения и не более чем на 2 % общего времени испытаний в измерительных системах постоянного напряжения. Ширина временного окна блокирования не должна быть значительно больше времени разрешения импульса </w:t>
      </w:r>
      <w:r w:rsidR="00541673" w:rsidRPr="00BE4D58">
        <w:rPr>
          <w:i/>
          <w:lang w:val="en-US"/>
        </w:rPr>
        <w:t>t</w:t>
      </w:r>
      <w:r w:rsidR="00541673" w:rsidRPr="00BE4D58">
        <w:rPr>
          <w:vertAlign w:val="subscript"/>
        </w:rPr>
        <w:t>раз</w:t>
      </w:r>
      <w:r w:rsidRPr="00BE4D58">
        <w:t xml:space="preserve"> согласно 4.3.4 или 4.3.6, чтобы сократить потерю информации и избежать блокирования большого количества фактических импульсов ЧР.</w:t>
      </w:r>
    </w:p>
    <w:p w14:paraId="2659DE67" w14:textId="7435CE2D" w:rsidR="001C0F6E" w:rsidRPr="00BE4D58" w:rsidRDefault="001C0F6E" w:rsidP="001C0F6E">
      <w:r w:rsidRPr="00BE4D58">
        <w:t>Однако, если в течение периода времени присутствует несколько источников помех, синхронизированных с сетью, например, переходные процессы, вызванные срабатыванием тиристоров в импульсных источниках питания, предельный интервал блокировки может быть увеличен до 10</w:t>
      </w:r>
      <w:r w:rsidR="000B6E74">
        <w:t xml:space="preserve"> </w:t>
      </w:r>
      <w:r w:rsidRPr="00BE4D58">
        <w:t>% от периода испытательного напряжения. В таких случаях блокирование должно быть установлено до подачи полного испытательного напряжения, и эти настройки не должны изменяться в ходе испытания.</w:t>
      </w:r>
    </w:p>
    <w:p w14:paraId="60B5DE8C" w14:textId="6ADF3676" w:rsidR="001C0F6E" w:rsidRDefault="00C97945" w:rsidP="001C0F6E">
      <w:r w:rsidRPr="00DB02F8">
        <w:rPr>
          <w:i/>
        </w:rPr>
        <w:lastRenderedPageBreak/>
        <w:t>В стандартах на отдельные виды оборудования</w:t>
      </w:r>
      <w:r w:rsidR="001C0F6E" w:rsidRPr="00BE4D58">
        <w:t xml:space="preserve"> могут </w:t>
      </w:r>
      <w:r>
        <w:t>быть установлены</w:t>
      </w:r>
      <w:r w:rsidR="001C0F6E" w:rsidRPr="00BE4D58">
        <w:t xml:space="preserve"> другие </w:t>
      </w:r>
      <w:r>
        <w:t xml:space="preserve">требования по времени </w:t>
      </w:r>
      <w:r w:rsidR="001C0F6E" w:rsidRPr="00BE4D58">
        <w:t>блокировки сигналов.</w:t>
      </w:r>
    </w:p>
    <w:p w14:paraId="277290A8" w14:textId="77777777" w:rsidR="006E75FC" w:rsidRPr="00BE4D58" w:rsidRDefault="006E75FC" w:rsidP="001C0F6E"/>
    <w:p w14:paraId="3C27857D" w14:textId="77777777" w:rsidR="001C0F6E" w:rsidRPr="00C97945" w:rsidRDefault="001C0F6E" w:rsidP="001C0F6E">
      <w:pPr>
        <w:rPr>
          <w:sz w:val="22"/>
        </w:rPr>
      </w:pPr>
      <w:r w:rsidRPr="00C97945">
        <w:rPr>
          <w:spacing w:val="40"/>
          <w:sz w:val="22"/>
        </w:rPr>
        <w:t>Примечание</w:t>
      </w:r>
      <w:r w:rsidRPr="00C97945">
        <w:rPr>
          <w:sz w:val="22"/>
          <w:lang w:val="en-US"/>
        </w:rPr>
        <w:t> </w:t>
      </w:r>
      <w:r w:rsidRPr="00C97945">
        <w:rPr>
          <w:sz w:val="22"/>
        </w:rPr>
        <w:t>–</w:t>
      </w:r>
      <w:r w:rsidRPr="00C97945">
        <w:rPr>
          <w:sz w:val="22"/>
          <w:lang w:val="en-US"/>
        </w:rPr>
        <w:t> </w:t>
      </w:r>
      <w:r w:rsidRPr="00C97945">
        <w:rPr>
          <w:sz w:val="22"/>
        </w:rPr>
        <w:t>Работа расположенного поблизости силового полупроводникового оборудования, такого как выпрямители, инверторы, приводы электродвигателей и др. может привести к возникновению регулярно повторяющихся электромагнитных помех (ЭМП), излучаемых или передаваемых в измерительную цепь; эти помехи возникают из-за очень короткого времени нарастания тока, происходящего в таком оборудовании.</w:t>
      </w:r>
    </w:p>
    <w:p w14:paraId="5338E413" w14:textId="53B74E3E" w:rsidR="001C0F6E" w:rsidRPr="00BE4D58" w:rsidRDefault="001C0F6E" w:rsidP="001C0F6E">
      <w:r w:rsidRPr="00BE4D58">
        <w:t xml:space="preserve">Дополнительная информация о способах подавления помех приведена в приложении </w:t>
      </w:r>
      <w:r w:rsidR="006011A2" w:rsidRPr="00BE4D58">
        <w:rPr>
          <w:i/>
        </w:rPr>
        <w:t>Ж</w:t>
      </w:r>
      <w:r w:rsidRPr="00BE4D58">
        <w:t>.</w:t>
      </w:r>
    </w:p>
    <w:p w14:paraId="584FB999" w14:textId="71051E11" w:rsidR="006011A2" w:rsidRPr="00BE4D58" w:rsidRDefault="006011A2" w:rsidP="001C0F6E"/>
    <w:p w14:paraId="6C5F70E1" w14:textId="2033C21E" w:rsidR="00C71413" w:rsidRPr="00BE4D58" w:rsidRDefault="00C71413" w:rsidP="00C71413">
      <w:pPr>
        <w:pStyle w:val="1"/>
      </w:pPr>
      <w:r w:rsidRPr="00BE4D58">
        <w:t>11</w:t>
      </w:r>
      <w:r w:rsidRPr="00BE4D58">
        <w:rPr>
          <w:lang w:val="en-US"/>
        </w:rPr>
        <w:t> </w:t>
      </w:r>
      <w:r w:rsidRPr="00BE4D58">
        <w:t>Измерения частичных разрядов при испытаниях постоянным напряжением</w:t>
      </w:r>
    </w:p>
    <w:p w14:paraId="7CAAC266" w14:textId="7AD5D8BC" w:rsidR="00C71413" w:rsidRPr="00BE4D58" w:rsidRDefault="00C71413" w:rsidP="00C71413">
      <w:pPr>
        <w:pStyle w:val="2"/>
      </w:pPr>
      <w:r w:rsidRPr="00BE4D58">
        <w:t>11.1 Общие требования</w:t>
      </w:r>
    </w:p>
    <w:p w14:paraId="73EA7E31" w14:textId="2AC77EA2" w:rsidR="00D75732" w:rsidRPr="00BE4D58" w:rsidRDefault="00C71413" w:rsidP="00C71413">
      <w:pPr>
        <w:rPr>
          <w:rFonts w:eastAsia="Calibri"/>
          <w:lang w:eastAsia="en-US"/>
        </w:rPr>
      </w:pPr>
      <w:r w:rsidRPr="00BE4D58">
        <w:rPr>
          <w:rFonts w:eastAsia="Calibri"/>
          <w:lang w:eastAsia="en-US"/>
        </w:rPr>
        <w:t>Объекты испытаний с твердой или пропитанной жидкой изоляцией при испытаниях постоянным напряжением имеют характеристики частичных разрядов, существенно отличающиеся от полученных при испытаниях на переменном напряжении. При этом для объектов с газовой изоляцией отличия могут быть минимальными.</w:t>
      </w:r>
      <w:r w:rsidR="001545CA" w:rsidRPr="00BE4D58">
        <w:rPr>
          <w:rFonts w:eastAsia="Calibri"/>
          <w:lang w:eastAsia="en-US"/>
        </w:rPr>
        <w:t xml:space="preserve"> </w:t>
      </w:r>
      <w:r w:rsidR="00D75732" w:rsidRPr="00BE4D58">
        <w:rPr>
          <w:rFonts w:eastAsia="Calibri"/>
          <w:i/>
          <w:lang w:eastAsia="en-US"/>
        </w:rPr>
        <w:t>Дополнительная информация по оценке результатов измерений ЧР при испытаниях постоянным напряжением приведена в приложении И.</w:t>
      </w:r>
    </w:p>
    <w:p w14:paraId="1B964C93" w14:textId="1B3CC6AC" w:rsidR="00C71413" w:rsidRPr="00BE4D58" w:rsidRDefault="00C71413" w:rsidP="00C71413">
      <w:pPr>
        <w:rPr>
          <w:rFonts w:eastAsia="Calibri"/>
          <w:lang w:eastAsia="en-US"/>
        </w:rPr>
      </w:pPr>
      <w:r w:rsidRPr="00BE4D58">
        <w:rPr>
          <w:rFonts w:eastAsia="Calibri"/>
          <w:lang w:eastAsia="en-US"/>
        </w:rPr>
        <w:t>Некоторые из этих отличий приведены ниже:</w:t>
      </w:r>
    </w:p>
    <w:p w14:paraId="7004682F" w14:textId="08860E0C" w:rsidR="00C71413" w:rsidRPr="00BE4D58" w:rsidRDefault="00C71413" w:rsidP="00C71413">
      <w:pPr>
        <w:rPr>
          <w:rFonts w:eastAsia="Calibri"/>
          <w:lang w:eastAsia="en-US"/>
        </w:rPr>
      </w:pPr>
      <w:r w:rsidRPr="00BE4D58">
        <w:rPr>
          <w:rFonts w:eastAsia="Calibri"/>
          <w:lang w:eastAsia="en-US"/>
        </w:rPr>
        <w:t>- скорость повторения импульсов частичных разрядов может быть очень низкой при приложении постоянного напряжения к твердой изоляции, поскольку временной интервал между разрядами в каждом месте разряда определяется постоянными времени релаксации изоляции;</w:t>
      </w:r>
    </w:p>
    <w:p w14:paraId="741DC988" w14:textId="164CACCC" w:rsidR="00C71413" w:rsidRPr="00BE4D58" w:rsidRDefault="00C71413" w:rsidP="00C71413">
      <w:pPr>
        <w:rPr>
          <w:rFonts w:eastAsia="Calibri"/>
          <w:lang w:eastAsia="en-US"/>
        </w:rPr>
      </w:pPr>
      <w:r w:rsidRPr="00BE4D58">
        <w:rPr>
          <w:rFonts w:eastAsia="Calibri"/>
          <w:lang w:eastAsia="en-US"/>
        </w:rPr>
        <w:t>- при изменении приложенного напряжения могут возникать многочисленные разряды. В частности, смена полярности во время испытания может вызвать многочисленные разряды при относительно низком значении напряжени</w:t>
      </w:r>
      <w:r w:rsidR="000B6E74">
        <w:rPr>
          <w:rFonts w:eastAsia="Calibri"/>
          <w:lang w:eastAsia="en-US"/>
        </w:rPr>
        <w:t>я</w:t>
      </w:r>
      <w:r w:rsidRPr="00BE4D58">
        <w:rPr>
          <w:rFonts w:eastAsia="Calibri"/>
          <w:lang w:eastAsia="en-US"/>
        </w:rPr>
        <w:t>, но впоследствии скорость повторения импульсов может уменьшиться до установившегося состояния;</w:t>
      </w:r>
    </w:p>
    <w:p w14:paraId="35C96D5A" w14:textId="52156A17" w:rsidR="00C71413" w:rsidRPr="00BE4D58" w:rsidRDefault="00C71413" w:rsidP="00C71413">
      <w:pPr>
        <w:rPr>
          <w:rFonts w:eastAsia="Calibri"/>
          <w:lang w:eastAsia="en-US"/>
        </w:rPr>
      </w:pPr>
      <w:r w:rsidRPr="00BE4D58">
        <w:rPr>
          <w:rFonts w:eastAsia="Calibri"/>
          <w:lang w:eastAsia="en-US"/>
        </w:rPr>
        <w:t>– в жидкой изоляции движение жидкости приводит к уменьшению постоянных времени релаксации, в результате частичные разряды возникают более часто;</w:t>
      </w:r>
    </w:p>
    <w:p w14:paraId="0B74F4C8" w14:textId="5D98BD77" w:rsidR="00C71413" w:rsidRPr="00BE4D58" w:rsidRDefault="00C71413" w:rsidP="00C71413">
      <w:pPr>
        <w:rPr>
          <w:rFonts w:eastAsia="Calibri"/>
          <w:lang w:eastAsia="en-US"/>
        </w:rPr>
      </w:pPr>
      <w:r w:rsidRPr="00BE4D58">
        <w:rPr>
          <w:rFonts w:eastAsia="Calibri"/>
          <w:lang w:eastAsia="en-US"/>
        </w:rPr>
        <w:t>– пульсации испытательного напряжения могут оказывать влияние на измеряемые характеристики ЧР объектов испытаний.</w:t>
      </w:r>
    </w:p>
    <w:p w14:paraId="540DC3E2" w14:textId="77777777" w:rsidR="00F312A4" w:rsidRDefault="00F312A4" w:rsidP="00C71413">
      <w:pPr>
        <w:rPr>
          <w:rFonts w:eastAsia="Calibri"/>
          <w:spacing w:val="40"/>
          <w:sz w:val="22"/>
          <w:lang w:eastAsia="en-US"/>
        </w:rPr>
      </w:pPr>
    </w:p>
    <w:p w14:paraId="20DF6364" w14:textId="63977991" w:rsidR="00C71413" w:rsidRPr="00C97945" w:rsidRDefault="00C71413" w:rsidP="00C71413">
      <w:pPr>
        <w:rPr>
          <w:rFonts w:eastAsia="Calibri"/>
          <w:sz w:val="22"/>
          <w:lang w:eastAsia="en-US"/>
        </w:rPr>
      </w:pPr>
      <w:r w:rsidRPr="00C97945">
        <w:rPr>
          <w:rFonts w:eastAsia="Calibri"/>
          <w:spacing w:val="40"/>
          <w:sz w:val="22"/>
          <w:lang w:eastAsia="en-US"/>
        </w:rPr>
        <w:t>Примечание –</w:t>
      </w:r>
      <w:r w:rsidRPr="00C97945">
        <w:rPr>
          <w:rFonts w:eastAsia="Calibri"/>
          <w:sz w:val="22"/>
          <w:lang w:eastAsia="en-US"/>
        </w:rPr>
        <w:t xml:space="preserve"> При воздействии постоянного напряжения влияние изменения напряжения на частичные разряды может быть более выраженным. При установившемся постоянном напряжении достигается равновесное состояние, при котором распределение напряженности электрического поля определяется в основном объемным или поверхностным удельным сопротивлением. Последующие изменения напряжения (включая, например, смену полярности) изначально приводят к изменению распределения электрического поля, определяемому емкостями и диэлектрическими проницаемостями материалов; после изменения напряжения распределение электрического поля будет медленно возвращаться к состоянию, определяемому удельным сопротивлением. </w:t>
      </w:r>
    </w:p>
    <w:p w14:paraId="34F4B8CA" w14:textId="77777777" w:rsidR="00C71413" w:rsidRPr="00BE4D58" w:rsidRDefault="00C71413" w:rsidP="00C71413">
      <w:pPr>
        <w:pBdr>
          <w:top w:val="none" w:sz="4" w:space="0" w:color="auto"/>
          <w:left w:val="none" w:sz="4" w:space="0" w:color="auto"/>
          <w:bottom w:val="none" w:sz="4" w:space="0" w:color="auto"/>
          <w:right w:val="none" w:sz="4" w:space="0" w:color="auto"/>
          <w:between w:val="none" w:sz="4" w:space="0" w:color="auto"/>
          <w:bar w:val="none" w:sz="4" w:color="auto"/>
        </w:pBdr>
        <w:spacing w:line="240" w:lineRule="auto"/>
        <w:ind w:firstLine="0"/>
        <w:jc w:val="left"/>
        <w:rPr>
          <w:rFonts w:eastAsia="Calibri" w:cs="Arial"/>
          <w:sz w:val="20"/>
          <w:szCs w:val="20"/>
          <w:lang w:eastAsia="en-US"/>
        </w:rPr>
      </w:pPr>
    </w:p>
    <w:p w14:paraId="2B61DF79" w14:textId="0B15D4F5" w:rsidR="00C71413" w:rsidRPr="00BE4D58" w:rsidRDefault="00C71413" w:rsidP="007F4077">
      <w:pPr>
        <w:rPr>
          <w:rFonts w:eastAsia="Calibri"/>
          <w:lang w:eastAsia="en-US"/>
        </w:rPr>
      </w:pPr>
      <w:r w:rsidRPr="00BE4D58">
        <w:rPr>
          <w:rFonts w:eastAsia="Calibri"/>
          <w:lang w:eastAsia="en-US"/>
        </w:rPr>
        <w:t xml:space="preserve">Характерная интенсивность ЧР, максимальное количество импульсов и продолжительность приложения напряжения должны быть определены </w:t>
      </w:r>
      <w:r w:rsidR="007F4077" w:rsidRPr="00DB02F8">
        <w:rPr>
          <w:rFonts w:eastAsia="Calibri"/>
          <w:i/>
          <w:lang w:eastAsia="en-US"/>
        </w:rPr>
        <w:t>в стандартах на отдельные виды оборудования</w:t>
      </w:r>
      <w:r w:rsidRPr="00BE4D58">
        <w:rPr>
          <w:rFonts w:eastAsia="Calibri"/>
          <w:lang w:eastAsia="en-US"/>
        </w:rPr>
        <w:t xml:space="preserve">. Дополнительные рекомендации приведены в приложении </w:t>
      </w:r>
      <w:r w:rsidR="00C97945">
        <w:rPr>
          <w:rFonts w:eastAsia="Calibri"/>
          <w:i/>
          <w:lang w:eastAsia="en-US"/>
        </w:rPr>
        <w:t>И</w:t>
      </w:r>
      <w:r w:rsidRPr="00BE4D58">
        <w:rPr>
          <w:rFonts w:eastAsia="Calibri"/>
          <w:lang w:eastAsia="en-US"/>
        </w:rPr>
        <w:t xml:space="preserve">. </w:t>
      </w:r>
    </w:p>
    <w:p w14:paraId="78E88F37" w14:textId="77777777" w:rsidR="00C71413" w:rsidRPr="00BE4D58" w:rsidRDefault="00C71413" w:rsidP="00C71413"/>
    <w:p w14:paraId="09A170D0" w14:textId="77777777" w:rsidR="006011A2" w:rsidRPr="00BE4D58" w:rsidRDefault="006011A2" w:rsidP="006011A2">
      <w:pPr>
        <w:pStyle w:val="2"/>
      </w:pPr>
      <w:r w:rsidRPr="00BE4D58">
        <w:t>11.2 Характеристики ЧР</w:t>
      </w:r>
    </w:p>
    <w:p w14:paraId="117196C2" w14:textId="3FBB30D9" w:rsidR="006011A2" w:rsidRPr="00BE4D58" w:rsidRDefault="006011A2" w:rsidP="006011A2">
      <w:r w:rsidRPr="00BE4D58">
        <w:t>При испытаниях постоянном напряжением должны быть проведены измерения следующих характеристик ЧР:</w:t>
      </w:r>
    </w:p>
    <w:p w14:paraId="4DB156FC" w14:textId="2E3FB992" w:rsidR="006011A2" w:rsidRPr="00BE4D58" w:rsidRDefault="006011A2" w:rsidP="006011A2">
      <w:r w:rsidRPr="00BE4D58">
        <w:t>-</w:t>
      </w:r>
      <w:r w:rsidRPr="00BE4D58">
        <w:rPr>
          <w:lang w:val="en-US"/>
        </w:rPr>
        <w:t> </w:t>
      </w:r>
      <w:r w:rsidRPr="00BE4D58">
        <w:t>кажущийся заряд каждого отдельного импульса ЧР, возникающего в течение заданного интервала времени ∆</w:t>
      </w:r>
      <w:r w:rsidRPr="00BE4D58">
        <w:rPr>
          <w:rFonts w:ascii="Times New Roman" w:hAnsi="Times New Roman" w:cs="Times New Roman"/>
          <w:i/>
        </w:rPr>
        <w:t>t</w:t>
      </w:r>
      <w:r w:rsidRPr="00BE4D58">
        <w:rPr>
          <w:rFonts w:ascii="Times New Roman" w:hAnsi="Times New Roman" w:cs="Times New Roman"/>
          <w:vertAlign w:val="subscript"/>
        </w:rPr>
        <w:t>i</w:t>
      </w:r>
      <w:r w:rsidRPr="00BE4D58">
        <w:t xml:space="preserve"> при постоянном уровне испытательного напряжения согласно </w:t>
      </w:r>
      <w:r w:rsidR="00C97945">
        <w:t>3.7</w:t>
      </w:r>
      <w:r w:rsidRPr="00BE4D58">
        <w:t xml:space="preserve"> (см. рисунок </w:t>
      </w:r>
      <w:r w:rsidR="00C97945">
        <w:t>И</w:t>
      </w:r>
      <w:r w:rsidRPr="00BE4D58">
        <w:t>.1</w:t>
      </w:r>
      <w:r w:rsidR="00952BCE">
        <w:t xml:space="preserve">, </w:t>
      </w:r>
      <w:r w:rsidRPr="00BE4D58">
        <w:t>a)</w:t>
      </w:r>
      <w:r w:rsidR="00952BCE">
        <w:t>;</w:t>
      </w:r>
    </w:p>
    <w:p w14:paraId="2762D877" w14:textId="5838177E" w:rsidR="006011A2" w:rsidRPr="00BE4D58" w:rsidRDefault="006011A2" w:rsidP="006011A2">
      <w:r w:rsidRPr="00BE4D58">
        <w:t>-</w:t>
      </w:r>
      <w:r w:rsidRPr="00BE4D58">
        <w:rPr>
          <w:lang w:val="en-US"/>
        </w:rPr>
        <w:t> </w:t>
      </w:r>
      <w:r w:rsidRPr="00BE4D58">
        <w:t>суммарный кажущийся заряд последовательности импульсов ЧР, возникающих в течение заданного интервала времени ∆</w:t>
      </w:r>
      <w:r w:rsidRPr="00BE4D58">
        <w:rPr>
          <w:rFonts w:ascii="Times New Roman" w:hAnsi="Times New Roman" w:cs="Times New Roman"/>
          <w:i/>
        </w:rPr>
        <w:t>t</w:t>
      </w:r>
      <w:r w:rsidRPr="00BE4D58">
        <w:rPr>
          <w:rFonts w:ascii="Times New Roman" w:hAnsi="Times New Roman" w:cs="Times New Roman"/>
          <w:vertAlign w:val="subscript"/>
        </w:rPr>
        <w:t>i</w:t>
      </w:r>
      <w:r w:rsidRPr="00BE4D58">
        <w:t xml:space="preserve"> при постоянном уровне испытательного напряжения согласно 3.13 (см. рисунок </w:t>
      </w:r>
      <w:r w:rsidR="00C97945">
        <w:t>И</w:t>
      </w:r>
      <w:r w:rsidRPr="00BE4D58">
        <w:t>.1</w:t>
      </w:r>
      <w:r w:rsidR="00952BCE">
        <w:t xml:space="preserve">, </w:t>
      </w:r>
      <w:r w:rsidR="00C01370">
        <w:t>б</w:t>
      </w:r>
      <w:r w:rsidRPr="00BE4D58">
        <w:t>)</w:t>
      </w:r>
      <w:r w:rsidR="00952BCE">
        <w:t>;</w:t>
      </w:r>
    </w:p>
    <w:p w14:paraId="16171BAF" w14:textId="028A807E" w:rsidR="006011A2" w:rsidRPr="00BE4D58" w:rsidRDefault="006011A2" w:rsidP="006011A2">
      <w:r w:rsidRPr="00BE4D58">
        <w:t>-</w:t>
      </w:r>
      <w:r w:rsidRPr="00BE4D58">
        <w:rPr>
          <w:lang w:val="en-US"/>
        </w:rPr>
        <w:t> </w:t>
      </w:r>
      <w:r w:rsidRPr="00BE4D58">
        <w:t xml:space="preserve">количество импульсов ЧР </w:t>
      </w:r>
      <w:r w:rsidRPr="00BE4D58">
        <w:rPr>
          <w:rFonts w:ascii="Times New Roman" w:hAnsi="Times New Roman" w:cs="Times New Roman"/>
          <w:i/>
        </w:rPr>
        <w:t>m</w:t>
      </w:r>
      <w:r w:rsidRPr="00BE4D58">
        <w:t xml:space="preserve"> последовательности импульсов ЧР согласно 3.14, превышающих заданные пределы значений кажущегося заряда </w:t>
      </w:r>
      <w:r w:rsidRPr="00BE4D58">
        <w:rPr>
          <w:rFonts w:ascii="Times New Roman" w:hAnsi="Times New Roman" w:cs="Times New Roman"/>
          <w:i/>
        </w:rPr>
        <w:t>q</w:t>
      </w:r>
      <w:r w:rsidRPr="00BE4D58">
        <w:rPr>
          <w:rFonts w:ascii="Times New Roman" w:hAnsi="Times New Roman" w:cs="Times New Roman"/>
          <w:vertAlign w:val="subscript"/>
        </w:rPr>
        <w:t>m</w:t>
      </w:r>
      <w:r w:rsidRPr="00BE4D58">
        <w:t xml:space="preserve"> в течение заданного интервала времени ∆</w:t>
      </w:r>
      <w:r w:rsidRPr="00BE4D58">
        <w:rPr>
          <w:rFonts w:ascii="Times New Roman" w:hAnsi="Times New Roman" w:cs="Times New Roman"/>
          <w:i/>
        </w:rPr>
        <w:t>t</w:t>
      </w:r>
      <w:r w:rsidRPr="00BE4D58">
        <w:rPr>
          <w:rFonts w:ascii="Times New Roman" w:hAnsi="Times New Roman" w:cs="Times New Roman"/>
          <w:vertAlign w:val="subscript"/>
        </w:rPr>
        <w:t>i</w:t>
      </w:r>
      <w:r w:rsidRPr="00BE4D58">
        <w:rPr>
          <w:vertAlign w:val="subscript"/>
        </w:rPr>
        <w:t xml:space="preserve"> </w:t>
      </w:r>
      <w:r w:rsidRPr="00BE4D58">
        <w:t>при постоянном уровне испытательного напряжения (см. рисунок </w:t>
      </w:r>
      <w:r w:rsidR="00C97945">
        <w:t>И</w:t>
      </w:r>
      <w:r w:rsidRPr="00BE4D58">
        <w:t>.2</w:t>
      </w:r>
      <w:r w:rsidR="00952BCE">
        <w:t xml:space="preserve">, </w:t>
      </w:r>
      <w:r w:rsidRPr="00BE4D58">
        <w:t>a)</w:t>
      </w:r>
      <w:r w:rsidR="00952BCE">
        <w:t>;</w:t>
      </w:r>
    </w:p>
    <w:p w14:paraId="0F8DC2DF" w14:textId="1840C78E" w:rsidR="006011A2" w:rsidRPr="00BE4D58" w:rsidRDefault="006011A2" w:rsidP="006011A2">
      <w:r w:rsidRPr="00BE4D58">
        <w:t>-</w:t>
      </w:r>
      <w:r w:rsidRPr="00BE4D58">
        <w:rPr>
          <w:lang w:val="en-US"/>
        </w:rPr>
        <w:t> </w:t>
      </w:r>
      <w:r w:rsidRPr="00BE4D58">
        <w:t xml:space="preserve">количество импульсов ЧР </w:t>
      </w:r>
      <w:r w:rsidRPr="00BE4D58">
        <w:rPr>
          <w:rFonts w:ascii="Times New Roman" w:hAnsi="Times New Roman" w:cs="Times New Roman"/>
          <w:i/>
        </w:rPr>
        <w:t>m</w:t>
      </w:r>
      <w:r w:rsidRPr="00BE4D58">
        <w:t xml:space="preserve">, возникающих в пределах заданного диапазона значений кажущегося заряда </w:t>
      </w:r>
      <w:r w:rsidRPr="00BE4D58">
        <w:rPr>
          <w:rFonts w:ascii="Times New Roman" w:hAnsi="Times New Roman" w:cs="Times New Roman"/>
          <w:i/>
        </w:rPr>
        <w:t>q</w:t>
      </w:r>
      <w:r w:rsidRPr="00BE4D58">
        <w:rPr>
          <w:rFonts w:ascii="Times New Roman" w:hAnsi="Times New Roman" w:cs="Times New Roman"/>
          <w:vertAlign w:val="subscript"/>
        </w:rPr>
        <w:t>m</w:t>
      </w:r>
      <w:r w:rsidRPr="00BE4D58">
        <w:t xml:space="preserve"> в течение заданного интервала времени ∆</w:t>
      </w:r>
      <w:r w:rsidRPr="00BE4D58">
        <w:rPr>
          <w:rFonts w:ascii="Times New Roman" w:hAnsi="Times New Roman" w:cs="Times New Roman"/>
          <w:i/>
        </w:rPr>
        <w:t>t</w:t>
      </w:r>
      <w:r w:rsidRPr="00BE4D58">
        <w:rPr>
          <w:rFonts w:ascii="Times New Roman" w:hAnsi="Times New Roman" w:cs="Times New Roman"/>
          <w:vertAlign w:val="subscript"/>
        </w:rPr>
        <w:t>i</w:t>
      </w:r>
      <w:r w:rsidRPr="00BE4D58">
        <w:t xml:space="preserve"> при постоянном уровне испытательного напряжения (см. рисунок </w:t>
      </w:r>
      <w:r w:rsidR="00C97945">
        <w:t>И</w:t>
      </w:r>
      <w:r w:rsidRPr="00BE4D58">
        <w:t>.2</w:t>
      </w:r>
      <w:r w:rsidR="00952BCE">
        <w:t xml:space="preserve">, </w:t>
      </w:r>
      <w:r w:rsidR="00C01370">
        <w:t>б</w:t>
      </w:r>
      <w:r w:rsidRPr="00BE4D58">
        <w:t>).</w:t>
      </w:r>
    </w:p>
    <w:p w14:paraId="4C79A4A0" w14:textId="2C805D9D" w:rsidR="006011A2" w:rsidRPr="00BE4D58" w:rsidRDefault="006011A2" w:rsidP="006011A2">
      <w:r w:rsidRPr="00BE4D58">
        <w:t xml:space="preserve">При определении количества импульсов ЧР </w:t>
      </w:r>
      <w:r w:rsidRPr="00BE4D58">
        <w:rPr>
          <w:rFonts w:ascii="Times New Roman" w:hAnsi="Times New Roman" w:cs="Times New Roman"/>
          <w:i/>
        </w:rPr>
        <w:t>m</w:t>
      </w:r>
      <w:r w:rsidRPr="00BE4D58">
        <w:t xml:space="preserve"> необходимо принять меры для исключения из рассмотрения импульсов помех во избежание получения недостоверной оценки. С этой целью перед началом измерения характеристик ЧР необходимо определить уровень фонового шума в пересчете на кажущийся заряд, </w:t>
      </w:r>
      <w:r w:rsidRPr="00BE4D58">
        <w:lastRenderedPageBreak/>
        <w:t xml:space="preserve">выраженный в </w:t>
      </w:r>
      <w:r w:rsidR="0046776B">
        <w:t>пикокулонах (</w:t>
      </w:r>
      <w:r w:rsidRPr="00BE4D58">
        <w:t>пКл</w:t>
      </w:r>
      <w:r w:rsidR="0046776B">
        <w:t>)</w:t>
      </w:r>
      <w:r w:rsidRPr="00BE4D58">
        <w:t>. На основании этого пороговый уровень регистрации кажущегося заряда должен быть установлен таким образом, чтобы он как минимум вдвое превышал уровень фонового шума.</w:t>
      </w:r>
    </w:p>
    <w:p w14:paraId="71AD7021" w14:textId="67FA5B1F" w:rsidR="006011A2" w:rsidRPr="00BE4D58" w:rsidRDefault="006011A2" w:rsidP="006011A2">
      <w:r w:rsidRPr="00BE4D58">
        <w:t xml:space="preserve">Нормированные значения для указанных выше характеристик ЧР должны быть определены </w:t>
      </w:r>
      <w:r w:rsidR="00C97945" w:rsidRPr="00C97945">
        <w:rPr>
          <w:i/>
        </w:rPr>
        <w:t>в стандартах на отдельные виды оборудования</w:t>
      </w:r>
      <w:r w:rsidRPr="00BE4D58">
        <w:t>.</w:t>
      </w:r>
    </w:p>
    <w:p w14:paraId="3CDCC291" w14:textId="77777777" w:rsidR="006011A2" w:rsidRPr="00BE4D58" w:rsidRDefault="006011A2" w:rsidP="006011A2"/>
    <w:p w14:paraId="25B3924F" w14:textId="77777777" w:rsidR="006011A2" w:rsidRPr="00BE4D58" w:rsidRDefault="006011A2" w:rsidP="006011A2">
      <w:pPr>
        <w:pStyle w:val="2"/>
      </w:pPr>
      <w:r w:rsidRPr="00BE4D58">
        <w:t>11.3 Напряжения, связанные с частичными разрядами</w:t>
      </w:r>
    </w:p>
    <w:p w14:paraId="33DF4166" w14:textId="77777777" w:rsidR="006011A2" w:rsidRPr="00BE4D58" w:rsidRDefault="006011A2" w:rsidP="006011A2">
      <w:pPr>
        <w:pStyle w:val="3"/>
      </w:pPr>
      <w:r w:rsidRPr="00BE4D58">
        <w:t>11.3.1 Напряжения возникновения и погасания разрядов</w:t>
      </w:r>
    </w:p>
    <w:p w14:paraId="16DCAD9D" w14:textId="1C1EBAC8" w:rsidR="006011A2" w:rsidRPr="00BE4D58" w:rsidRDefault="006011A2" w:rsidP="006011A2">
      <w:r w:rsidRPr="00BE4D58">
        <w:t>Напряжения возникновения и погасания частичных разрядов трудно определить во время испытаний постоянным напряжением, поскольку разряды зависят от таких факторов, как распределение напряжения при изменяющемся напряжении, температур</w:t>
      </w:r>
      <w:r w:rsidR="009F3020">
        <w:t>е</w:t>
      </w:r>
      <w:r w:rsidRPr="00BE4D58">
        <w:t xml:space="preserve"> и давлени</w:t>
      </w:r>
      <w:r w:rsidR="009F3020">
        <w:t>и</w:t>
      </w:r>
      <w:r w:rsidRPr="00BE4D58">
        <w:t>. Частичные разряды с большей вероятностью возникают при первичном приложении напряжения или при его изменении, а затем становятся более редкими, поскольку распределение напряжения становится резистивным.</w:t>
      </w:r>
    </w:p>
    <w:p w14:paraId="2AFD256C" w14:textId="77777777" w:rsidR="006011A2" w:rsidRDefault="006011A2" w:rsidP="006011A2">
      <w:r w:rsidRPr="00BE4D58">
        <w:t xml:space="preserve">При определенных условиях частичные разряды могут продолжаться даже после снятия испытательного напряжения. Это особенно актуально для комбинаций твердой, жидкой и газовой изоляции. </w:t>
      </w:r>
    </w:p>
    <w:p w14:paraId="7124481B" w14:textId="77777777" w:rsidR="006E75FC" w:rsidRPr="00BE4D58" w:rsidRDefault="006E75FC" w:rsidP="006011A2"/>
    <w:p w14:paraId="4C915B5A" w14:textId="6A644C0D" w:rsidR="006011A2" w:rsidRPr="00C97945" w:rsidRDefault="006011A2" w:rsidP="006011A2">
      <w:pPr>
        <w:rPr>
          <w:sz w:val="22"/>
        </w:rPr>
      </w:pPr>
      <w:r w:rsidRPr="00C97945">
        <w:rPr>
          <w:spacing w:val="40"/>
          <w:sz w:val="22"/>
        </w:rPr>
        <w:t>Примечание</w:t>
      </w:r>
      <w:r w:rsidRPr="00C97945">
        <w:rPr>
          <w:sz w:val="22"/>
        </w:rPr>
        <w:t xml:space="preserve"> – В некоторых случаях приложение постоянного напряжения к объектам испытаний с твердой изоляцией приводит к </w:t>
      </w:r>
      <w:r w:rsidR="009F3020">
        <w:rPr>
          <w:sz w:val="22"/>
        </w:rPr>
        <w:t>«</w:t>
      </w:r>
      <w:r w:rsidRPr="00C97945">
        <w:rPr>
          <w:sz w:val="22"/>
        </w:rPr>
        <w:t>тренировке</w:t>
      </w:r>
      <w:r w:rsidR="009F3020">
        <w:rPr>
          <w:sz w:val="22"/>
        </w:rPr>
        <w:t>»</w:t>
      </w:r>
      <w:r w:rsidRPr="00C97945">
        <w:rPr>
          <w:sz w:val="22"/>
        </w:rPr>
        <w:t xml:space="preserve"> частичных разрядов. Это проявляется в виде циклического увеличения и уменьшения количества импульсов ЧР при постоянном уровне приложенного напряжения, пока после длительного периода не будет достигнуто </w:t>
      </w:r>
      <w:r w:rsidR="009F3020">
        <w:rPr>
          <w:sz w:val="22"/>
        </w:rPr>
        <w:t>«</w:t>
      </w:r>
      <w:r w:rsidRPr="00C97945">
        <w:rPr>
          <w:sz w:val="22"/>
        </w:rPr>
        <w:t>тренированное</w:t>
      </w:r>
      <w:r w:rsidR="009F3020">
        <w:rPr>
          <w:sz w:val="22"/>
        </w:rPr>
        <w:t>»</w:t>
      </w:r>
      <w:r w:rsidRPr="00C97945">
        <w:rPr>
          <w:sz w:val="22"/>
        </w:rPr>
        <w:t xml:space="preserve"> состояние.</w:t>
      </w:r>
    </w:p>
    <w:p w14:paraId="7F6A7198" w14:textId="77777777" w:rsidR="006011A2" w:rsidRPr="00BE4D58" w:rsidRDefault="006011A2" w:rsidP="006011A2">
      <w:pPr>
        <w:rPr>
          <w:sz w:val="20"/>
        </w:rPr>
      </w:pPr>
    </w:p>
    <w:p w14:paraId="3194D59F" w14:textId="77777777" w:rsidR="006011A2" w:rsidRPr="00BE4D58" w:rsidRDefault="006011A2" w:rsidP="006011A2">
      <w:pPr>
        <w:keepNext/>
        <w:keepLines/>
        <w:outlineLvl w:val="2"/>
        <w:rPr>
          <w:rFonts w:eastAsiaTheme="majorEastAsia" w:cs="Arial"/>
          <w:b/>
          <w:bCs/>
        </w:rPr>
      </w:pPr>
      <w:r w:rsidRPr="00BE4D58">
        <w:rPr>
          <w:rFonts w:eastAsiaTheme="majorEastAsia" w:cs="Arial"/>
          <w:b/>
          <w:bCs/>
        </w:rPr>
        <w:t>11.3.2 Испытательное напряжение измерения характеристик частичных разрядов</w:t>
      </w:r>
    </w:p>
    <w:p w14:paraId="35D402EA" w14:textId="77777777" w:rsidR="006011A2" w:rsidRPr="00BE4D58" w:rsidRDefault="006011A2" w:rsidP="006011A2">
      <w:r w:rsidRPr="00BE4D58">
        <w:t>Во время приложения испытательного напряжения на объект испытаний характеристики импульсов ЧР не должны превышать нормированных значений. При испытаниях переменным напряжением в основном учитывают только значения кажущегося заряда, в то время как при испытаниях постоянным напряжением также учитывают количество импульсов частичных разрядов. Оно не должно превышать нормированного значения в течение заданного времени при нормированном испытательном напряжении. Следует иметь в виду, что во время испытаний могут возникать одиночные импульсы ЧР большой интенсивности.</w:t>
      </w:r>
    </w:p>
    <w:p w14:paraId="21808FCB" w14:textId="77777777" w:rsidR="006011A2" w:rsidRPr="00BE4D58" w:rsidRDefault="006011A2" w:rsidP="006011A2"/>
    <w:p w14:paraId="5C192ED8" w14:textId="77777777" w:rsidR="006011A2" w:rsidRPr="00BE4D58" w:rsidRDefault="006011A2" w:rsidP="006011A2">
      <w:pPr>
        <w:keepNext/>
        <w:keepLines/>
        <w:outlineLvl w:val="1"/>
        <w:rPr>
          <w:rFonts w:eastAsiaTheme="majorEastAsia" w:cstheme="majorBidi"/>
          <w:b/>
          <w:bCs/>
          <w:sz w:val="26"/>
          <w:szCs w:val="26"/>
        </w:rPr>
      </w:pPr>
      <w:r w:rsidRPr="00BE4D58">
        <w:rPr>
          <w:rFonts w:eastAsiaTheme="majorEastAsia" w:cstheme="majorBidi"/>
          <w:b/>
          <w:bCs/>
          <w:sz w:val="26"/>
          <w:szCs w:val="26"/>
        </w:rPr>
        <w:t>11.4 Испытательные схемы и измерительные системы</w:t>
      </w:r>
    </w:p>
    <w:p w14:paraId="4D26F4FA" w14:textId="7ABB3ADE" w:rsidR="006011A2" w:rsidRPr="00BE4D58" w:rsidRDefault="006011A2" w:rsidP="006011A2">
      <w:r w:rsidRPr="00BE4D58">
        <w:t xml:space="preserve">Для измерения кажущегося заряда в соответствии с </w:t>
      </w:r>
      <w:r w:rsidR="00C97945">
        <w:t>3.7</w:t>
      </w:r>
      <w:r w:rsidRPr="00BE4D58">
        <w:t xml:space="preserve"> основные схемы, показанные на рисунке 1, должны использоваться в сочетании с аналоговыми или цифровыми системами измерения ЧР, описанными в 4.3, 4.4 и в приложениях </w:t>
      </w:r>
      <w:r w:rsidR="00BC678B" w:rsidRPr="00BE4D58">
        <w:rPr>
          <w:i/>
        </w:rPr>
        <w:t>Б</w:t>
      </w:r>
      <w:r w:rsidR="00BC678B" w:rsidRPr="00BE4D58">
        <w:t xml:space="preserve"> </w:t>
      </w:r>
      <w:r w:rsidRPr="00BE4D58">
        <w:t xml:space="preserve">и </w:t>
      </w:r>
      <w:r w:rsidR="00BC678B" w:rsidRPr="00BE4D58">
        <w:rPr>
          <w:i/>
        </w:rPr>
        <w:t>Д</w:t>
      </w:r>
      <w:r w:rsidRPr="00BE4D58">
        <w:t>. Для измерений ЧР должны быть использованы приборы, реакция которых на последовательность импульсов не зависит от скорости повторения импульсов.</w:t>
      </w:r>
    </w:p>
    <w:p w14:paraId="6A90F2DC" w14:textId="517EAF52" w:rsidR="006011A2" w:rsidRPr="00BE4D58" w:rsidRDefault="006011A2" w:rsidP="006011A2">
      <w:r w:rsidRPr="00BE4D58">
        <w:t xml:space="preserve">Для индикации количества импульсов ЧР </w:t>
      </w:r>
      <w:r w:rsidRPr="00BE4D58">
        <w:rPr>
          <w:rFonts w:ascii="Times New Roman" w:hAnsi="Times New Roman" w:cs="Times New Roman"/>
          <w:i/>
        </w:rPr>
        <w:t>m</w:t>
      </w:r>
      <w:r w:rsidRPr="00BE4D58">
        <w:t xml:space="preserve"> рекомендуется использовать либо цифровые приборы регистрации ЧР со встроенными счетчиками импульсов, либо аналоговые измерители ЧР в сочетании с соответствующими устройствами для подсчета импульсов.</w:t>
      </w:r>
    </w:p>
    <w:p w14:paraId="55C1CC2B" w14:textId="7DC24B63" w:rsidR="006011A2" w:rsidRPr="00BE4D58" w:rsidRDefault="006011A2" w:rsidP="006011A2">
      <w:r w:rsidRPr="00BE4D58">
        <w:t xml:space="preserve">Процедуры </w:t>
      </w:r>
      <w:r w:rsidR="00947FB8" w:rsidRPr="00BE4D58">
        <w:t>градуировки</w:t>
      </w:r>
      <w:r w:rsidRPr="00BE4D58">
        <w:t xml:space="preserve">, рекомендованные в разделе 5, и </w:t>
      </w:r>
      <w:r w:rsidR="009A1FCB" w:rsidRPr="00BE4D58">
        <w:t>градуировочные устройства</w:t>
      </w:r>
      <w:r w:rsidRPr="00BE4D58">
        <w:t xml:space="preserve">, указанные в разделе 6, могут быть использованы при испытаниях постоянным напряжением. </w:t>
      </w:r>
    </w:p>
    <w:p w14:paraId="6E498608" w14:textId="77777777" w:rsidR="006011A2" w:rsidRPr="00BE4D58" w:rsidRDefault="006011A2" w:rsidP="006011A2">
      <w:pPr>
        <w:keepNext/>
        <w:keepLines/>
        <w:outlineLvl w:val="1"/>
        <w:rPr>
          <w:rFonts w:eastAsiaTheme="majorEastAsia" w:cstheme="majorBidi"/>
          <w:b/>
          <w:bCs/>
          <w:sz w:val="26"/>
          <w:szCs w:val="26"/>
        </w:rPr>
      </w:pPr>
      <w:r w:rsidRPr="00BE4D58">
        <w:rPr>
          <w:rFonts w:eastAsiaTheme="majorEastAsia" w:cstheme="majorBidi"/>
          <w:b/>
          <w:bCs/>
          <w:sz w:val="26"/>
          <w:szCs w:val="26"/>
        </w:rPr>
        <w:t>11.5 Методики испытаний на воздействие внешних помех</w:t>
      </w:r>
    </w:p>
    <w:p w14:paraId="63824BC8" w14:textId="2A0EE5D9" w:rsidR="006011A2" w:rsidRPr="00BE4D58" w:rsidRDefault="006011A2" w:rsidP="006011A2">
      <w:pPr>
        <w:keepNext/>
        <w:keepLines/>
        <w:outlineLvl w:val="2"/>
        <w:rPr>
          <w:rFonts w:eastAsiaTheme="majorEastAsia" w:cs="Arial"/>
          <w:b/>
          <w:bCs/>
        </w:rPr>
      </w:pPr>
      <w:r w:rsidRPr="00BE4D58">
        <w:rPr>
          <w:rFonts w:eastAsiaTheme="majorEastAsia" w:cs="Arial"/>
          <w:b/>
          <w:bCs/>
        </w:rPr>
        <w:t>11.5.1 Выбор методики испытаний</w:t>
      </w:r>
    </w:p>
    <w:p w14:paraId="18A218EA" w14:textId="77777777" w:rsidR="006011A2" w:rsidRPr="00BE4D58" w:rsidRDefault="006011A2" w:rsidP="006011A2">
      <w:r w:rsidRPr="00BE4D58">
        <w:t>Методики определения напряжений возникновения и погасания ЧР на переменном напряжении, как правило, не применимы при испытаниях постоянным напряжением, поскольку распределение напряжения в диэлектрике во время повышения и снижения напряжения отличается от распределения напряжения, когда приложенное напряжение имеет постоянный уровень.</w:t>
      </w:r>
    </w:p>
    <w:p w14:paraId="1DA29A02" w14:textId="32CA7ED7" w:rsidR="006011A2" w:rsidRPr="00BE4D58" w:rsidRDefault="006011A2" w:rsidP="006011A2">
      <w:r w:rsidRPr="00BE4D58">
        <w:t xml:space="preserve">Не существует общепринятого метода определения характеристик частичных разрядов при испытании постоянным напряжением. Независимо от используемого метода, необходимо учитывать, что интенсивность частичных разрядов в начале приложения напряжения может отличаться от значений, измеренных через продолжительное время при том же значении испытательного напряжения, например, через 10-30 мин или через время, установленное </w:t>
      </w:r>
      <w:r w:rsidR="00C97945" w:rsidRPr="00DB02F8">
        <w:rPr>
          <w:i/>
        </w:rPr>
        <w:t>в стандартах на отдельные виды оборудования</w:t>
      </w:r>
      <w:r w:rsidRPr="00BE4D58">
        <w:t>.</w:t>
      </w:r>
    </w:p>
    <w:p w14:paraId="2B343BA7" w14:textId="132C7F56" w:rsidR="00BC678B" w:rsidRPr="00BE4D58" w:rsidRDefault="006011A2" w:rsidP="00404AA0">
      <w:pPr>
        <w:keepNext/>
        <w:keepLines/>
        <w:outlineLvl w:val="2"/>
        <w:rPr>
          <w:rFonts w:eastAsiaTheme="majorEastAsia" w:cs="Arial"/>
          <w:b/>
          <w:bCs/>
        </w:rPr>
      </w:pPr>
      <w:r w:rsidRPr="00BE4D58">
        <w:rPr>
          <w:rFonts w:eastAsiaTheme="majorEastAsia" w:cs="Arial"/>
          <w:b/>
          <w:bCs/>
        </w:rPr>
        <w:t>11.5.2 Помехи</w:t>
      </w:r>
    </w:p>
    <w:p w14:paraId="2C22FD38" w14:textId="510DC6A1" w:rsidR="006011A2" w:rsidRPr="00BE4D58" w:rsidRDefault="006011A2" w:rsidP="00423A10">
      <w:pPr>
        <w:rPr>
          <w:rFonts w:eastAsia="MS Mincho"/>
          <w:lang w:eastAsia="ja-JP"/>
        </w:rPr>
      </w:pPr>
      <w:r w:rsidRPr="00BE4D58">
        <w:t>При испытаниях постоянным напряжением применимы указания раздела 10. При этом может проявиться определенный тип регулярно повторяющихся помех, который связан с коммутацией тока в выпрямительных элементах источника постоянного напряжения.</w:t>
      </w:r>
    </w:p>
    <w:p w14:paraId="6D6A56E6" w14:textId="77777777" w:rsidR="00BC678B" w:rsidRPr="00BE4D58" w:rsidRDefault="00BC678B">
      <w:pPr>
        <w:spacing w:after="200" w:line="276" w:lineRule="auto"/>
        <w:ind w:firstLine="0"/>
        <w:jc w:val="left"/>
        <w:rPr>
          <w:rFonts w:eastAsia="MS Mincho" w:cs="Times New Roman"/>
          <w:b/>
          <w:kern w:val="28"/>
          <w:sz w:val="28"/>
          <w:szCs w:val="20"/>
          <w:lang w:eastAsia="ja-JP"/>
        </w:rPr>
      </w:pPr>
      <w:bookmarkStart w:id="12" w:name="_Toc401381543"/>
      <w:bookmarkStart w:id="13" w:name="_Toc401382598"/>
      <w:bookmarkStart w:id="14" w:name="_Toc402060614"/>
      <w:bookmarkStart w:id="15" w:name="_Toc405342965"/>
      <w:bookmarkStart w:id="16" w:name="_Toc436641447"/>
      <w:bookmarkStart w:id="17" w:name="_Toc436641784"/>
      <w:bookmarkStart w:id="18" w:name="_Toc450449562"/>
      <w:bookmarkStart w:id="19" w:name="_Toc417839720"/>
      <w:r w:rsidRPr="00BE4D58">
        <w:rPr>
          <w:rFonts w:eastAsia="MS Mincho" w:cs="Times New Roman"/>
          <w:b/>
          <w:kern w:val="28"/>
          <w:sz w:val="28"/>
          <w:szCs w:val="20"/>
          <w:lang w:eastAsia="ja-JP"/>
        </w:rPr>
        <w:br w:type="page"/>
      </w:r>
    </w:p>
    <w:p w14:paraId="793911C8" w14:textId="21D309C8" w:rsidR="005158D5" w:rsidRPr="00F23D59" w:rsidRDefault="005158D5" w:rsidP="005158D5">
      <w:pPr>
        <w:tabs>
          <w:tab w:val="center" w:pos="4536"/>
          <w:tab w:val="right" w:pos="9072"/>
        </w:tabs>
        <w:ind w:firstLine="0"/>
        <w:jc w:val="center"/>
        <w:rPr>
          <w:rFonts w:eastAsia="MS Mincho" w:cs="Times New Roman"/>
          <w:b/>
          <w:kern w:val="28"/>
          <w:sz w:val="28"/>
          <w:szCs w:val="28"/>
          <w:lang w:eastAsia="ja-JP"/>
        </w:rPr>
      </w:pPr>
      <w:r w:rsidRPr="00F23D59">
        <w:rPr>
          <w:rFonts w:eastAsia="MS Mincho" w:cs="Times New Roman"/>
          <w:b/>
          <w:kern w:val="28"/>
          <w:sz w:val="28"/>
          <w:szCs w:val="28"/>
          <w:lang w:eastAsia="ja-JP"/>
        </w:rPr>
        <w:lastRenderedPageBreak/>
        <w:t>Приложение A</w:t>
      </w:r>
      <w:r w:rsidRPr="00F23D59">
        <w:rPr>
          <w:rFonts w:eastAsia="MS Mincho" w:cs="Times New Roman"/>
          <w:b/>
          <w:kern w:val="28"/>
          <w:sz w:val="28"/>
          <w:szCs w:val="28"/>
          <w:lang w:eastAsia="ja-JP"/>
        </w:rPr>
        <w:br/>
        <w:t>(</w:t>
      </w:r>
      <w:r w:rsidR="0022358A" w:rsidRPr="00F23D59">
        <w:rPr>
          <w:rFonts w:eastAsia="MS Mincho" w:cs="Times New Roman"/>
          <w:b/>
          <w:kern w:val="28"/>
          <w:sz w:val="28"/>
          <w:szCs w:val="28"/>
          <w:lang w:eastAsia="ja-JP"/>
        </w:rPr>
        <w:t>обязательное</w:t>
      </w:r>
      <w:r w:rsidRPr="00F23D59">
        <w:rPr>
          <w:rFonts w:eastAsia="MS Mincho" w:cs="Times New Roman"/>
          <w:b/>
          <w:kern w:val="28"/>
          <w:sz w:val="28"/>
          <w:szCs w:val="28"/>
          <w:lang w:eastAsia="ja-JP"/>
        </w:rPr>
        <w:t>)</w:t>
      </w:r>
      <w:bookmarkStart w:id="20" w:name="_Toc401381544"/>
      <w:bookmarkStart w:id="21" w:name="_Toc401382599"/>
      <w:bookmarkStart w:id="22" w:name="_Toc402060615"/>
      <w:bookmarkStart w:id="23" w:name="_Toc405112923"/>
      <w:bookmarkStart w:id="24" w:name="_Toc405342966"/>
      <w:bookmarkEnd w:id="12"/>
      <w:bookmarkEnd w:id="13"/>
      <w:bookmarkEnd w:id="14"/>
      <w:bookmarkEnd w:id="15"/>
      <w:r w:rsidRPr="00F23D59">
        <w:rPr>
          <w:rFonts w:eastAsia="MS Mincho" w:cs="Times New Roman"/>
          <w:b/>
          <w:kern w:val="28"/>
          <w:sz w:val="28"/>
          <w:szCs w:val="28"/>
          <w:lang w:eastAsia="ja-JP"/>
        </w:rPr>
        <w:br/>
      </w:r>
      <w:bookmarkEnd w:id="16"/>
      <w:bookmarkEnd w:id="17"/>
      <w:bookmarkEnd w:id="18"/>
      <w:bookmarkEnd w:id="19"/>
      <w:bookmarkEnd w:id="20"/>
      <w:bookmarkEnd w:id="21"/>
      <w:bookmarkEnd w:id="22"/>
      <w:bookmarkEnd w:id="23"/>
      <w:bookmarkEnd w:id="24"/>
      <w:r w:rsidR="0022358A" w:rsidRPr="00F23D59">
        <w:rPr>
          <w:rFonts w:eastAsia="MS Mincho" w:cs="Times New Roman"/>
          <w:b/>
          <w:kern w:val="28"/>
          <w:sz w:val="28"/>
          <w:szCs w:val="28"/>
          <w:lang w:eastAsia="ja-JP"/>
        </w:rPr>
        <w:t xml:space="preserve">Эксплуатационные испытания </w:t>
      </w:r>
      <w:r w:rsidR="009A1FCB" w:rsidRPr="00F23D59">
        <w:rPr>
          <w:rFonts w:eastAsia="MS Mincho" w:cs="Times New Roman"/>
          <w:b/>
          <w:kern w:val="28"/>
          <w:sz w:val="28"/>
          <w:szCs w:val="28"/>
          <w:lang w:eastAsia="ja-JP"/>
        </w:rPr>
        <w:t>градуировочных устройств</w:t>
      </w:r>
    </w:p>
    <w:p w14:paraId="1D6C166D" w14:textId="5BD605A4" w:rsidR="005158D5" w:rsidRPr="00F23D59" w:rsidRDefault="00404AA0" w:rsidP="005158D5">
      <w:pPr>
        <w:keepNext/>
        <w:tabs>
          <w:tab w:val="left" w:pos="567"/>
          <w:tab w:val="left" w:pos="709"/>
          <w:tab w:val="left" w:pos="851"/>
          <w:tab w:val="center" w:pos="4536"/>
          <w:tab w:val="right" w:pos="9072"/>
        </w:tabs>
        <w:spacing w:before="200" w:after="100"/>
        <w:jc w:val="left"/>
        <w:rPr>
          <w:rFonts w:eastAsia="Times New Roman" w:cs="Arial"/>
          <w:b/>
          <w:bCs/>
          <w:kern w:val="28"/>
          <w:sz w:val="22"/>
          <w:lang w:eastAsia="ja-JP"/>
        </w:rPr>
      </w:pPr>
      <w:r w:rsidRPr="00F23D59">
        <w:rPr>
          <w:rFonts w:eastAsia="Times New Roman" w:cs="Arial"/>
          <w:b/>
          <w:bCs/>
          <w:kern w:val="28"/>
          <w:sz w:val="22"/>
          <w:lang w:eastAsia="ja-JP"/>
        </w:rPr>
        <w:t xml:space="preserve">А.1 </w:t>
      </w:r>
      <w:r w:rsidR="005158D5" w:rsidRPr="00F23D59">
        <w:rPr>
          <w:rFonts w:eastAsia="Times New Roman" w:cs="Arial"/>
          <w:b/>
          <w:bCs/>
          <w:kern w:val="28"/>
          <w:sz w:val="22"/>
          <w:lang w:eastAsia="ja-JP"/>
        </w:rPr>
        <w:t>Общие сведения</w:t>
      </w:r>
    </w:p>
    <w:p w14:paraId="0106B907" w14:textId="14F9262D" w:rsidR="0022358A" w:rsidRPr="00F23D59" w:rsidRDefault="00AA2C22" w:rsidP="0022358A">
      <w:pPr>
        <w:rPr>
          <w:rFonts w:cs="Arial"/>
          <w:sz w:val="22"/>
        </w:rPr>
      </w:pPr>
      <w:r w:rsidRPr="00F23D59">
        <w:rPr>
          <w:rFonts w:cs="Arial"/>
          <w:sz w:val="22"/>
        </w:rPr>
        <w:t>Градуировочные устройства</w:t>
      </w:r>
      <w:r w:rsidR="0022358A" w:rsidRPr="00F23D59">
        <w:rPr>
          <w:rFonts w:cs="Arial"/>
          <w:sz w:val="22"/>
        </w:rPr>
        <w:t xml:space="preserve">, описанные в разделе 6, используют для оценки масштабного коэффициента </w:t>
      </w:r>
      <w:r w:rsidR="00FD4D39" w:rsidRPr="00F23D59">
        <w:rPr>
          <w:rFonts w:cs="Arial"/>
          <w:i/>
          <w:sz w:val="22"/>
        </w:rPr>
        <w:t>К</w:t>
      </w:r>
      <w:r w:rsidR="00FD4D39" w:rsidRPr="00F23D59">
        <w:rPr>
          <w:rFonts w:cs="Arial"/>
          <w:sz w:val="22"/>
        </w:rPr>
        <w:t xml:space="preserve"> </w:t>
      </w:r>
      <w:r w:rsidR="0022358A" w:rsidRPr="00F23D59">
        <w:rPr>
          <w:rFonts w:cs="Arial"/>
          <w:sz w:val="22"/>
        </w:rPr>
        <w:t xml:space="preserve">измерительной системы, </w:t>
      </w:r>
      <w:r w:rsidR="00DA60C2">
        <w:rPr>
          <w:rFonts w:cs="Arial"/>
          <w:sz w:val="22"/>
        </w:rPr>
        <w:t>применяемой</w:t>
      </w:r>
      <w:r w:rsidR="00DA60C2" w:rsidRPr="00F23D59">
        <w:rPr>
          <w:rFonts w:cs="Arial"/>
          <w:sz w:val="22"/>
        </w:rPr>
        <w:t xml:space="preserve"> </w:t>
      </w:r>
      <w:r w:rsidR="0022358A" w:rsidRPr="00F23D59">
        <w:rPr>
          <w:rFonts w:cs="Arial"/>
          <w:sz w:val="22"/>
        </w:rPr>
        <w:t>для количественного определения характеристик ЧР. Поскольку характеристики (время фронта ступенчатого импульса</w:t>
      </w:r>
      <w:r w:rsidR="0022358A" w:rsidRPr="00F23D59" w:rsidDel="00136B0C">
        <w:rPr>
          <w:rFonts w:cs="Arial"/>
          <w:sz w:val="22"/>
        </w:rPr>
        <w:t xml:space="preserve"> </w:t>
      </w:r>
      <w:r w:rsidR="0022358A" w:rsidRPr="00F23D59">
        <w:rPr>
          <w:rFonts w:cs="Arial"/>
          <w:sz w:val="22"/>
        </w:rPr>
        <w:t>напряжения</w:t>
      </w:r>
      <w:r w:rsidR="0022358A" w:rsidRPr="00F23D59">
        <w:rPr>
          <w:rFonts w:cs="Arial"/>
          <w:i/>
          <w:sz w:val="22"/>
        </w:rPr>
        <w:t xml:space="preserve"> t</w:t>
      </w:r>
      <w:r w:rsidR="0022358A" w:rsidRPr="00F23D59">
        <w:rPr>
          <w:rFonts w:cs="Arial"/>
          <w:sz w:val="22"/>
          <w:vertAlign w:val="subscript"/>
        </w:rPr>
        <w:t>ф</w:t>
      </w:r>
      <w:r w:rsidR="0022358A" w:rsidRPr="00F23D59">
        <w:rPr>
          <w:rFonts w:cs="Arial"/>
          <w:sz w:val="22"/>
        </w:rPr>
        <w:t xml:space="preserve">, точность номинального заряда </w:t>
      </w:r>
      <w:r w:rsidR="0022358A" w:rsidRPr="00F23D59">
        <w:rPr>
          <w:rFonts w:cs="Arial"/>
          <w:i/>
          <w:sz w:val="22"/>
        </w:rPr>
        <w:t>q</w:t>
      </w:r>
      <w:r w:rsidR="0022358A" w:rsidRPr="00F23D59">
        <w:rPr>
          <w:rFonts w:cs="Arial"/>
          <w:sz w:val="22"/>
        </w:rPr>
        <w:t xml:space="preserve">) таких </w:t>
      </w:r>
      <w:r w:rsidRPr="00F23D59">
        <w:rPr>
          <w:rFonts w:cs="Arial"/>
          <w:sz w:val="22"/>
        </w:rPr>
        <w:t>градуировочных устройств</w:t>
      </w:r>
      <w:r w:rsidRPr="00F23D59" w:rsidDel="00AA2C22">
        <w:rPr>
          <w:rFonts w:cs="Arial"/>
          <w:sz w:val="22"/>
        </w:rPr>
        <w:t xml:space="preserve"> </w:t>
      </w:r>
      <w:r w:rsidR="0022358A" w:rsidRPr="00F23D59">
        <w:rPr>
          <w:rFonts w:cs="Arial"/>
          <w:sz w:val="22"/>
        </w:rPr>
        <w:t xml:space="preserve">могут изменяться со временем, необходимо проводить их периодические проверки через регулярные интервалы времени и после ремонта. Методики испытания таких </w:t>
      </w:r>
      <w:r w:rsidR="00117DB9" w:rsidRPr="00F23D59">
        <w:rPr>
          <w:rFonts w:cs="Arial"/>
          <w:sz w:val="22"/>
        </w:rPr>
        <w:t>градуировочных устройств</w:t>
      </w:r>
      <w:r w:rsidR="00117DB9" w:rsidRPr="00F23D59" w:rsidDel="00117DB9">
        <w:rPr>
          <w:rFonts w:cs="Arial"/>
          <w:sz w:val="22"/>
        </w:rPr>
        <w:t xml:space="preserve"> </w:t>
      </w:r>
      <w:r w:rsidR="0022358A" w:rsidRPr="00F23D59">
        <w:rPr>
          <w:rFonts w:cs="Arial"/>
          <w:sz w:val="22"/>
        </w:rPr>
        <w:t xml:space="preserve">изложены в настоящем приложении. Более подробную информацию по эксплуатационным испытаниям </w:t>
      </w:r>
      <w:r w:rsidR="00117DB9" w:rsidRPr="00F23D59">
        <w:rPr>
          <w:rFonts w:cs="Arial"/>
          <w:sz w:val="22"/>
        </w:rPr>
        <w:t>градуировочных устройств</w:t>
      </w:r>
      <w:r w:rsidR="00117DB9" w:rsidRPr="00F23D59" w:rsidDel="00117DB9">
        <w:rPr>
          <w:rFonts w:cs="Arial"/>
          <w:sz w:val="22"/>
        </w:rPr>
        <w:t xml:space="preserve"> </w:t>
      </w:r>
      <w:r w:rsidR="0022358A" w:rsidRPr="00F23D59">
        <w:rPr>
          <w:rFonts w:cs="Arial"/>
          <w:sz w:val="22"/>
        </w:rPr>
        <w:t>ЧР можно найти в [</w:t>
      </w:r>
      <w:r w:rsidR="008B7974" w:rsidRPr="004D5697">
        <w:rPr>
          <w:rFonts w:cs="Arial"/>
          <w:sz w:val="22"/>
        </w:rPr>
        <w:t>2</w:t>
      </w:r>
      <w:r w:rsidR="0022358A" w:rsidRPr="00F23D59">
        <w:rPr>
          <w:rFonts w:cs="Arial"/>
          <w:sz w:val="22"/>
        </w:rPr>
        <w:t>].</w:t>
      </w:r>
    </w:p>
    <w:p w14:paraId="79F5049A" w14:textId="26E02074" w:rsidR="0022358A" w:rsidRPr="00F23D59" w:rsidRDefault="0022358A" w:rsidP="0022358A">
      <w:pPr>
        <w:rPr>
          <w:rFonts w:cs="Arial"/>
          <w:sz w:val="22"/>
        </w:rPr>
      </w:pPr>
      <w:r w:rsidRPr="00F23D59">
        <w:rPr>
          <w:rFonts w:cs="Arial"/>
          <w:sz w:val="22"/>
        </w:rPr>
        <w:t xml:space="preserve">Следует отметить, что </w:t>
      </w:r>
      <w:r w:rsidR="00947FB8" w:rsidRPr="00F23D59">
        <w:rPr>
          <w:rFonts w:cs="Arial"/>
          <w:sz w:val="22"/>
        </w:rPr>
        <w:t>градуировка</w:t>
      </w:r>
      <w:r w:rsidRPr="00F23D59">
        <w:rPr>
          <w:rFonts w:cs="Arial"/>
          <w:sz w:val="22"/>
        </w:rPr>
        <w:t xml:space="preserve"> может выполняться с использованием нескольких методов (</w:t>
      </w:r>
      <w:r w:rsidR="00AF05DA">
        <w:rPr>
          <w:rFonts w:cs="Arial"/>
          <w:sz w:val="22"/>
        </w:rPr>
        <w:t>т</w:t>
      </w:r>
      <w:r w:rsidRPr="00F23D59">
        <w:rPr>
          <w:rFonts w:cs="Arial"/>
          <w:sz w:val="22"/>
        </w:rPr>
        <w:t>аблица А.1), где один метод может быть более подходящим для определения значений заряда, а другие методы – для определения временных параметров (время фронта, время до установившегося состояния, длительность ступенчатого импульса напряжения). Исторически из-за большого применимого диапазона зарядов широко использовал</w:t>
      </w:r>
      <w:r w:rsidR="00DA60C2">
        <w:rPr>
          <w:rFonts w:cs="Arial"/>
          <w:sz w:val="22"/>
        </w:rPr>
        <w:t>о</w:t>
      </w:r>
      <w:r w:rsidRPr="00F23D59">
        <w:rPr>
          <w:rFonts w:cs="Arial"/>
          <w:sz w:val="22"/>
        </w:rPr>
        <w:t>сь численное интегрирование (см. рисунок A.2).</w:t>
      </w:r>
    </w:p>
    <w:p w14:paraId="1392B712" w14:textId="77777777" w:rsidR="006407CA" w:rsidRPr="00BE4D58" w:rsidRDefault="006407CA" w:rsidP="0022358A"/>
    <w:p w14:paraId="0C721BDF" w14:textId="6BEECD7E" w:rsidR="006407CA" w:rsidRPr="00BE4D58" w:rsidRDefault="002666A6" w:rsidP="0022358A">
      <w:r w:rsidRPr="002666A6">
        <w:rPr>
          <w:noProof/>
        </w:rPr>
        <w:drawing>
          <wp:inline distT="0" distB="0" distL="0" distR="0" wp14:anchorId="43D28966" wp14:editId="61C947EB">
            <wp:extent cx="5939790" cy="2225728"/>
            <wp:effectExtent l="0" t="0" r="381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39790" cy="2225728"/>
                    </a:xfrm>
                    <a:prstGeom prst="rect">
                      <a:avLst/>
                    </a:prstGeom>
                    <a:noFill/>
                    <a:ln>
                      <a:noFill/>
                    </a:ln>
                  </pic:spPr>
                </pic:pic>
              </a:graphicData>
            </a:graphic>
          </wp:inline>
        </w:drawing>
      </w:r>
    </w:p>
    <w:p w14:paraId="43BDAC83" w14:textId="7E191695" w:rsidR="00F23D59" w:rsidRPr="00EC6141" w:rsidRDefault="00F23D59" w:rsidP="00F23D59">
      <w:pPr>
        <w:jc w:val="center"/>
        <w:rPr>
          <w:sz w:val="20"/>
        </w:rPr>
      </w:pPr>
      <w:r w:rsidRPr="00EC6141">
        <w:rPr>
          <w:rFonts w:ascii="Times New Roman" w:hAnsi="Times New Roman" w:cs="Times New Roman"/>
          <w:i/>
          <w:sz w:val="22"/>
          <w:lang w:val="en-US"/>
        </w:rPr>
        <w:t>G</w:t>
      </w:r>
      <w:r w:rsidRPr="00EC6141">
        <w:rPr>
          <w:rFonts w:ascii="Times New Roman" w:hAnsi="Times New Roman" w:cs="Times New Roman"/>
          <w:i/>
          <w:sz w:val="22"/>
        </w:rPr>
        <w:t xml:space="preserve"> – </w:t>
      </w:r>
      <w:r w:rsidRPr="00EC6141">
        <w:rPr>
          <w:sz w:val="22"/>
        </w:rPr>
        <w:t xml:space="preserve">градуировочный генератор; </w:t>
      </w:r>
      <w:r w:rsidRPr="00EC6141">
        <w:rPr>
          <w:rFonts w:ascii="Times New Roman" w:hAnsi="Times New Roman" w:cs="Times New Roman"/>
          <w:i/>
          <w:sz w:val="22"/>
        </w:rPr>
        <w:t>C</w:t>
      </w:r>
      <w:r w:rsidRPr="00EC6141">
        <w:rPr>
          <w:rFonts w:ascii="Times New Roman" w:hAnsi="Times New Roman" w:cs="Times New Roman"/>
          <w:sz w:val="22"/>
          <w:vertAlign w:val="subscript"/>
        </w:rPr>
        <w:t>0</w:t>
      </w:r>
      <w:r w:rsidRPr="00EC6141">
        <w:rPr>
          <w:rFonts w:ascii="Times New Roman" w:hAnsi="Times New Roman" w:cs="Times New Roman"/>
          <w:sz w:val="22"/>
        </w:rPr>
        <w:t xml:space="preserve"> – </w:t>
      </w:r>
      <w:r w:rsidRPr="00EC6141">
        <w:rPr>
          <w:sz w:val="22"/>
        </w:rPr>
        <w:t xml:space="preserve">градуировочный конденсатор; ГУ – градуировочное </w:t>
      </w:r>
      <w:r w:rsidR="00EC6141">
        <w:rPr>
          <w:sz w:val="22"/>
        </w:rPr>
        <w:t>устройство</w:t>
      </w:r>
    </w:p>
    <w:p w14:paraId="47E2878A" w14:textId="2BADC079" w:rsidR="006407CA" w:rsidRPr="00F23D59" w:rsidRDefault="006407CA" w:rsidP="006407CA">
      <w:pPr>
        <w:jc w:val="center"/>
        <w:rPr>
          <w:sz w:val="22"/>
        </w:rPr>
      </w:pPr>
      <w:r w:rsidRPr="00F23D59">
        <w:rPr>
          <w:sz w:val="22"/>
        </w:rPr>
        <w:t xml:space="preserve">Рисунок А.1 – Измерение характеристик </w:t>
      </w:r>
      <w:r w:rsidR="00FC0D27" w:rsidRPr="00F23D59">
        <w:rPr>
          <w:sz w:val="22"/>
        </w:rPr>
        <w:t>градуировочного устройства</w:t>
      </w:r>
      <w:r w:rsidR="002666A6" w:rsidRPr="00F23D59">
        <w:rPr>
          <w:sz w:val="22"/>
        </w:rPr>
        <w:t xml:space="preserve"> (ГУ)</w:t>
      </w:r>
    </w:p>
    <w:p w14:paraId="7DB19236" w14:textId="77777777" w:rsidR="006407CA" w:rsidRPr="00F23D59" w:rsidRDefault="006407CA" w:rsidP="0022358A">
      <w:pPr>
        <w:rPr>
          <w:sz w:val="22"/>
        </w:rPr>
      </w:pPr>
    </w:p>
    <w:p w14:paraId="41449BB6" w14:textId="615CCB74" w:rsidR="0022358A" w:rsidRPr="00F23D59" w:rsidRDefault="0022358A" w:rsidP="0022358A">
      <w:pPr>
        <w:spacing w:line="240" w:lineRule="atLeast"/>
        <w:ind w:firstLine="0"/>
        <w:rPr>
          <w:rFonts w:cs="Arial"/>
          <w:sz w:val="22"/>
        </w:rPr>
      </w:pPr>
      <w:r w:rsidRPr="00F23D59">
        <w:rPr>
          <w:rFonts w:cs="Arial"/>
          <w:spacing w:val="40"/>
          <w:sz w:val="22"/>
        </w:rPr>
        <w:t>Таблица А.1</w:t>
      </w:r>
      <w:r w:rsidRPr="00F23D59">
        <w:rPr>
          <w:rFonts w:cs="Arial"/>
          <w:sz w:val="22"/>
        </w:rPr>
        <w:t xml:space="preserve"> – Три метода определения выходного заряда </w:t>
      </w:r>
      <w:r w:rsidR="00FC0D27" w:rsidRPr="00F23D59">
        <w:rPr>
          <w:rFonts w:cs="Arial"/>
          <w:sz w:val="22"/>
        </w:rPr>
        <w:t>градуировочного устройства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4"/>
        <w:gridCol w:w="3138"/>
        <w:gridCol w:w="3132"/>
      </w:tblGrid>
      <w:tr w:rsidR="0022358A" w:rsidRPr="00D30E6A" w14:paraId="0CA4E1D4" w14:textId="77777777" w:rsidTr="00F23D59">
        <w:trPr>
          <w:jc w:val="center"/>
        </w:trPr>
        <w:tc>
          <w:tcPr>
            <w:tcW w:w="1667" w:type="pct"/>
            <w:tcBorders>
              <w:bottom w:val="double" w:sz="4" w:space="0" w:color="auto"/>
            </w:tcBorders>
            <w:vAlign w:val="center"/>
          </w:tcPr>
          <w:p w14:paraId="00166140" w14:textId="77777777" w:rsidR="0022358A" w:rsidRPr="00F23D59" w:rsidRDefault="0022358A" w:rsidP="0022358A">
            <w:pPr>
              <w:tabs>
                <w:tab w:val="left" w:pos="3969"/>
                <w:tab w:val="left" w:pos="5387"/>
                <w:tab w:val="left" w:pos="7088"/>
              </w:tabs>
              <w:spacing w:line="240" w:lineRule="atLeast"/>
              <w:ind w:firstLine="0"/>
              <w:jc w:val="center"/>
              <w:rPr>
                <w:rFonts w:eastAsia="MS Mincho" w:cs="Arial"/>
                <w:noProof/>
                <w:spacing w:val="8"/>
                <w:sz w:val="20"/>
                <w:szCs w:val="20"/>
                <w:lang w:val="en-US" w:eastAsia="ja-JP"/>
              </w:rPr>
            </w:pPr>
            <w:r w:rsidRPr="00F23D59">
              <w:rPr>
                <w:rFonts w:eastAsia="MS Mincho" w:cs="Arial"/>
                <w:noProof/>
                <w:spacing w:val="8"/>
                <w:sz w:val="20"/>
                <w:szCs w:val="20"/>
                <w:lang w:val="en-US" w:eastAsia="ja-JP"/>
              </w:rPr>
              <w:t>Численное интегрирование</w:t>
            </w:r>
          </w:p>
        </w:tc>
        <w:tc>
          <w:tcPr>
            <w:tcW w:w="1667" w:type="pct"/>
            <w:tcBorders>
              <w:bottom w:val="double" w:sz="4" w:space="0" w:color="auto"/>
            </w:tcBorders>
            <w:vAlign w:val="center"/>
          </w:tcPr>
          <w:p w14:paraId="759D7657" w14:textId="77777777" w:rsidR="0022358A" w:rsidRPr="00F23D59" w:rsidRDefault="0022358A" w:rsidP="0022358A">
            <w:pPr>
              <w:tabs>
                <w:tab w:val="left" w:pos="3969"/>
                <w:tab w:val="left" w:pos="5387"/>
                <w:tab w:val="left" w:pos="7088"/>
              </w:tabs>
              <w:spacing w:line="240" w:lineRule="atLeast"/>
              <w:ind w:firstLine="0"/>
              <w:jc w:val="center"/>
              <w:rPr>
                <w:rFonts w:eastAsia="SimSun" w:cs="Arial"/>
                <w:noProof/>
                <w:spacing w:val="8"/>
                <w:sz w:val="20"/>
                <w:szCs w:val="20"/>
                <w:lang w:eastAsia="ja-JP"/>
              </w:rPr>
            </w:pPr>
            <w:r w:rsidRPr="00F23D59">
              <w:rPr>
                <w:rFonts w:eastAsia="SimSun" w:cs="Arial"/>
                <w:noProof/>
                <w:spacing w:val="8"/>
                <w:sz w:val="20"/>
                <w:szCs w:val="20"/>
                <w:lang w:eastAsia="ja-JP"/>
              </w:rPr>
              <w:t xml:space="preserve">Пассивное </w:t>
            </w:r>
          </w:p>
          <w:p w14:paraId="34D1DA40" w14:textId="77777777" w:rsidR="0022358A" w:rsidRPr="00F23D59" w:rsidRDefault="0022358A" w:rsidP="0022358A">
            <w:pPr>
              <w:tabs>
                <w:tab w:val="left" w:pos="3969"/>
                <w:tab w:val="left" w:pos="5387"/>
                <w:tab w:val="left" w:pos="7088"/>
              </w:tabs>
              <w:spacing w:line="240" w:lineRule="atLeast"/>
              <w:ind w:firstLine="0"/>
              <w:jc w:val="center"/>
              <w:rPr>
                <w:rFonts w:eastAsia="SimSun" w:cs="Arial"/>
                <w:noProof/>
                <w:spacing w:val="8"/>
                <w:sz w:val="20"/>
                <w:szCs w:val="20"/>
                <w:lang w:eastAsia="ja-JP"/>
              </w:rPr>
            </w:pPr>
            <w:r w:rsidRPr="00F23D59">
              <w:rPr>
                <w:rFonts w:eastAsia="SimSun" w:cs="Arial"/>
                <w:noProof/>
                <w:spacing w:val="8"/>
                <w:sz w:val="20"/>
                <w:szCs w:val="20"/>
                <w:lang w:eastAsia="ja-JP"/>
              </w:rPr>
              <w:t>интегрирование</w:t>
            </w:r>
          </w:p>
          <w:p w14:paraId="71AE8710" w14:textId="41F70463" w:rsidR="0022358A" w:rsidRPr="00D30E6A" w:rsidRDefault="0022358A" w:rsidP="00F23D59">
            <w:pPr>
              <w:tabs>
                <w:tab w:val="left" w:pos="3969"/>
                <w:tab w:val="left" w:pos="5387"/>
                <w:tab w:val="left" w:pos="7088"/>
              </w:tabs>
              <w:spacing w:line="240" w:lineRule="atLeast"/>
              <w:ind w:firstLine="0"/>
              <w:jc w:val="center"/>
              <w:rPr>
                <w:rFonts w:eastAsia="SimSun" w:cs="Arial"/>
                <w:noProof/>
                <w:spacing w:val="8"/>
                <w:sz w:val="20"/>
                <w:szCs w:val="20"/>
                <w:lang w:eastAsia="ja-JP"/>
              </w:rPr>
            </w:pPr>
            <w:r w:rsidRPr="00D30E6A">
              <w:rPr>
                <w:rFonts w:eastAsia="SimSun" w:cs="Arial"/>
                <w:noProof/>
                <w:spacing w:val="8"/>
                <w:sz w:val="20"/>
                <w:szCs w:val="20"/>
                <w:lang w:eastAsia="ja-JP"/>
              </w:rPr>
              <w:lastRenderedPageBreak/>
              <w:t>(метод реакции на ступенчатое напряжение)</w:t>
            </w:r>
          </w:p>
        </w:tc>
        <w:tc>
          <w:tcPr>
            <w:tcW w:w="1667" w:type="pct"/>
            <w:tcBorders>
              <w:bottom w:val="double" w:sz="4" w:space="0" w:color="auto"/>
            </w:tcBorders>
            <w:vAlign w:val="center"/>
          </w:tcPr>
          <w:p w14:paraId="4F806B65" w14:textId="77777777" w:rsidR="0022358A" w:rsidRPr="00F23D59" w:rsidRDefault="0022358A" w:rsidP="0022358A">
            <w:pPr>
              <w:tabs>
                <w:tab w:val="left" w:pos="3969"/>
                <w:tab w:val="left" w:pos="5387"/>
                <w:tab w:val="left" w:pos="7088"/>
              </w:tabs>
              <w:spacing w:line="240" w:lineRule="atLeast"/>
              <w:ind w:firstLine="0"/>
              <w:jc w:val="center"/>
              <w:rPr>
                <w:rFonts w:eastAsia="MS Mincho" w:cs="Arial"/>
                <w:noProof/>
                <w:spacing w:val="8"/>
                <w:sz w:val="20"/>
                <w:szCs w:val="20"/>
                <w:lang w:val="en-US" w:eastAsia="ja-JP"/>
              </w:rPr>
            </w:pPr>
            <w:r w:rsidRPr="00F23D59">
              <w:rPr>
                <w:rFonts w:eastAsia="MS Mincho" w:cs="Arial"/>
                <w:noProof/>
                <w:spacing w:val="8"/>
                <w:sz w:val="20"/>
                <w:szCs w:val="20"/>
                <w:lang w:val="en-US" w:eastAsia="ja-JP"/>
              </w:rPr>
              <w:lastRenderedPageBreak/>
              <w:t>Активное интегрирование</w:t>
            </w:r>
          </w:p>
        </w:tc>
      </w:tr>
      <w:tr w:rsidR="0022358A" w:rsidRPr="00D30E6A" w14:paraId="43B6FBF9" w14:textId="77777777" w:rsidTr="00390090">
        <w:trPr>
          <w:jc w:val="center"/>
        </w:trPr>
        <w:tc>
          <w:tcPr>
            <w:tcW w:w="1667" w:type="pct"/>
          </w:tcPr>
          <w:p w14:paraId="2C783737" w14:textId="3C70181E" w:rsidR="0022358A" w:rsidRPr="00512CE5" w:rsidRDefault="0022358A" w:rsidP="0022358A">
            <w:pPr>
              <w:tabs>
                <w:tab w:val="left" w:pos="3969"/>
                <w:tab w:val="left" w:pos="5387"/>
                <w:tab w:val="left" w:pos="7088"/>
              </w:tabs>
              <w:spacing w:line="240" w:lineRule="atLeast"/>
              <w:ind w:firstLine="0"/>
              <w:jc w:val="center"/>
              <w:rPr>
                <w:rFonts w:eastAsia="MS Mincho" w:cs="Arial"/>
                <w:noProof/>
                <w:spacing w:val="8"/>
                <w:sz w:val="20"/>
                <w:szCs w:val="20"/>
                <w:lang w:eastAsia="ja-JP"/>
              </w:rPr>
            </w:pPr>
            <w:r w:rsidRPr="00912474">
              <w:rPr>
                <w:rFonts w:eastAsia="MS Mincho" w:cs="Arial"/>
                <w:noProof/>
                <w:spacing w:val="8"/>
                <w:sz w:val="20"/>
                <w:szCs w:val="20"/>
                <w:lang w:eastAsia="ja-JP"/>
              </w:rPr>
              <w:t xml:space="preserve">Заряд </w:t>
            </w:r>
            <w:r w:rsidRPr="00F209CD">
              <w:rPr>
                <w:rFonts w:eastAsia="MS Mincho" w:cs="Arial"/>
                <w:i/>
                <w:noProof/>
                <w:spacing w:val="8"/>
                <w:sz w:val="20"/>
                <w:szCs w:val="20"/>
                <w:lang w:val="en-US" w:eastAsia="ja-JP"/>
              </w:rPr>
              <w:t>q</w:t>
            </w:r>
            <w:r w:rsidRPr="00F209CD">
              <w:rPr>
                <w:rFonts w:eastAsia="MS Mincho" w:cs="Arial"/>
                <w:noProof/>
                <w:spacing w:val="8"/>
                <w:sz w:val="20"/>
                <w:szCs w:val="20"/>
                <w:vertAlign w:val="subscript"/>
                <w:lang w:eastAsia="ja-JP"/>
              </w:rPr>
              <w:t>0</w:t>
            </w:r>
            <w:r w:rsidRPr="00F36AC2">
              <w:rPr>
                <w:rFonts w:eastAsia="MS Mincho" w:cs="Arial"/>
                <w:noProof/>
                <w:spacing w:val="8"/>
                <w:sz w:val="20"/>
                <w:szCs w:val="20"/>
                <w:lang w:eastAsia="ja-JP"/>
              </w:rPr>
              <w:t xml:space="preserve"> от </w:t>
            </w:r>
            <w:r w:rsidR="00FC0D27" w:rsidRPr="00512CE5">
              <w:rPr>
                <w:rFonts w:eastAsia="MS Mincho" w:cs="Arial"/>
                <w:noProof/>
                <w:spacing w:val="8"/>
                <w:sz w:val="20"/>
                <w:szCs w:val="20"/>
                <w:lang w:eastAsia="ja-JP"/>
              </w:rPr>
              <w:t>градуировочного устройства</w:t>
            </w:r>
            <w:r w:rsidRPr="00512CE5">
              <w:rPr>
                <w:rFonts w:eastAsia="MS Mincho" w:cs="Arial"/>
                <w:noProof/>
                <w:spacing w:val="8"/>
                <w:sz w:val="20"/>
                <w:szCs w:val="20"/>
                <w:lang w:eastAsia="ja-JP"/>
              </w:rPr>
              <w:t xml:space="preserve"> определяют путем численного интегрирования тока. Ток измеряют с помощью осциллографа и шунта с широкой полосой пропускания</w:t>
            </w:r>
          </w:p>
        </w:tc>
        <w:tc>
          <w:tcPr>
            <w:tcW w:w="1667" w:type="pct"/>
          </w:tcPr>
          <w:p w14:paraId="1AEB1179" w14:textId="3359FBAF" w:rsidR="0022358A" w:rsidRPr="009E1F6F" w:rsidRDefault="0022358A" w:rsidP="0022358A">
            <w:pPr>
              <w:tabs>
                <w:tab w:val="left" w:pos="3969"/>
                <w:tab w:val="left" w:pos="5387"/>
                <w:tab w:val="left" w:pos="7088"/>
              </w:tabs>
              <w:spacing w:line="240" w:lineRule="atLeast"/>
              <w:ind w:firstLine="0"/>
              <w:jc w:val="center"/>
              <w:rPr>
                <w:rFonts w:eastAsia="MS Mincho" w:cs="Arial"/>
                <w:noProof/>
                <w:spacing w:val="8"/>
                <w:sz w:val="20"/>
                <w:szCs w:val="20"/>
                <w:lang w:eastAsia="ja-JP"/>
              </w:rPr>
            </w:pPr>
            <w:r w:rsidRPr="00F96E68">
              <w:rPr>
                <w:rFonts w:eastAsia="MS Mincho" w:cs="Arial"/>
                <w:noProof/>
                <w:spacing w:val="8"/>
                <w:sz w:val="20"/>
                <w:szCs w:val="20"/>
                <w:lang w:eastAsia="ja-JP"/>
              </w:rPr>
              <w:t xml:space="preserve">Заряд </w:t>
            </w:r>
            <w:r w:rsidRPr="007D477E">
              <w:rPr>
                <w:rFonts w:eastAsia="MS Mincho" w:cs="Arial"/>
                <w:i/>
                <w:noProof/>
                <w:spacing w:val="8"/>
                <w:sz w:val="20"/>
                <w:szCs w:val="20"/>
                <w:lang w:val="en-US" w:eastAsia="ja-JP"/>
              </w:rPr>
              <w:t>q</w:t>
            </w:r>
            <w:r w:rsidRPr="00886560">
              <w:rPr>
                <w:rFonts w:eastAsia="MS Mincho" w:cs="Arial"/>
                <w:noProof/>
                <w:spacing w:val="8"/>
                <w:sz w:val="20"/>
                <w:szCs w:val="20"/>
                <w:vertAlign w:val="subscript"/>
                <w:lang w:eastAsia="ja-JP"/>
              </w:rPr>
              <w:t>0</w:t>
            </w:r>
            <w:r w:rsidRPr="00886560">
              <w:rPr>
                <w:rFonts w:eastAsia="MS Mincho" w:cs="Arial"/>
                <w:noProof/>
                <w:spacing w:val="8"/>
                <w:sz w:val="20"/>
                <w:szCs w:val="20"/>
                <w:lang w:eastAsia="ja-JP"/>
              </w:rPr>
              <w:t xml:space="preserve">, генерируемый </w:t>
            </w:r>
            <w:r w:rsidR="00117DB9" w:rsidRPr="00886560">
              <w:rPr>
                <w:rFonts w:eastAsia="MS Mincho" w:cs="Arial"/>
                <w:noProof/>
                <w:spacing w:val="8"/>
                <w:sz w:val="20"/>
                <w:szCs w:val="20"/>
                <w:lang w:eastAsia="ja-JP"/>
              </w:rPr>
              <w:t>градуировочным устройством</w:t>
            </w:r>
            <w:r w:rsidRPr="00886560">
              <w:rPr>
                <w:rFonts w:eastAsia="MS Mincho" w:cs="Arial"/>
                <w:noProof/>
                <w:spacing w:val="8"/>
                <w:sz w:val="20"/>
                <w:szCs w:val="20"/>
                <w:lang w:eastAsia="ja-JP"/>
              </w:rPr>
              <w:t xml:space="preserve">, определяют путем измерения переходного напряжения на интегрирующем конденсаторе </w:t>
            </w:r>
            <w:r w:rsidRPr="00886560">
              <w:rPr>
                <w:rFonts w:eastAsia="MS Mincho" w:cs="Arial"/>
                <w:i/>
                <w:noProof/>
                <w:spacing w:val="8"/>
                <w:sz w:val="20"/>
                <w:szCs w:val="20"/>
                <w:lang w:val="en-US" w:eastAsia="ja-JP"/>
              </w:rPr>
              <w:t>C</w:t>
            </w:r>
            <w:r w:rsidRPr="00DA1299">
              <w:rPr>
                <w:rFonts w:eastAsia="MS Mincho" w:cs="Arial"/>
                <w:i/>
                <w:noProof/>
                <w:spacing w:val="8"/>
                <w:sz w:val="20"/>
                <w:szCs w:val="20"/>
                <w:vertAlign w:val="subscript"/>
                <w:lang w:val="en-US" w:eastAsia="ja-JP"/>
              </w:rPr>
              <w:t>m</w:t>
            </w:r>
            <w:r w:rsidRPr="00DA1299">
              <w:rPr>
                <w:rFonts w:eastAsia="MS Mincho" w:cs="Arial"/>
                <w:noProof/>
                <w:spacing w:val="8"/>
                <w:sz w:val="20"/>
                <w:szCs w:val="20"/>
                <w:lang w:eastAsia="ja-JP"/>
              </w:rPr>
              <w:t xml:space="preserve">. Заряд </w:t>
            </w:r>
            <w:r w:rsidRPr="00DA1299">
              <w:rPr>
                <w:rFonts w:eastAsia="MS Mincho" w:cs="Arial"/>
                <w:i/>
                <w:noProof/>
                <w:spacing w:val="8"/>
                <w:sz w:val="20"/>
                <w:szCs w:val="20"/>
                <w:lang w:val="en-US" w:eastAsia="ja-JP"/>
              </w:rPr>
              <w:t>q</w:t>
            </w:r>
            <w:r w:rsidRPr="007369C9">
              <w:rPr>
                <w:rFonts w:eastAsia="MS Mincho" w:cs="Arial"/>
                <w:noProof/>
                <w:spacing w:val="8"/>
                <w:sz w:val="20"/>
                <w:szCs w:val="20"/>
                <w:vertAlign w:val="subscript"/>
                <w:lang w:val="en-US" w:eastAsia="ja-JP"/>
              </w:rPr>
              <w:t>c</w:t>
            </w:r>
            <w:r w:rsidRPr="00D64335">
              <w:rPr>
                <w:rFonts w:eastAsia="MS Mincho" w:cs="Arial"/>
                <w:noProof/>
                <w:spacing w:val="8"/>
                <w:sz w:val="20"/>
                <w:szCs w:val="20"/>
                <w:lang w:eastAsia="ja-JP"/>
              </w:rPr>
              <w:t xml:space="preserve"> передается от </w:t>
            </w:r>
            <w:r w:rsidR="00FC0D27" w:rsidRPr="00D64335">
              <w:rPr>
                <w:rFonts w:eastAsia="MS Mincho" w:cs="Arial"/>
                <w:noProof/>
                <w:spacing w:val="8"/>
                <w:sz w:val="20"/>
                <w:szCs w:val="20"/>
                <w:lang w:eastAsia="ja-JP"/>
              </w:rPr>
              <w:t>градуировочного устройства</w:t>
            </w:r>
            <w:r w:rsidR="00FC0D27" w:rsidRPr="009E1F6F" w:rsidDel="00FC0D27">
              <w:rPr>
                <w:rFonts w:eastAsia="MS Mincho" w:cs="Arial"/>
                <w:noProof/>
                <w:spacing w:val="8"/>
                <w:sz w:val="20"/>
                <w:szCs w:val="20"/>
                <w:lang w:eastAsia="ja-JP"/>
              </w:rPr>
              <w:t xml:space="preserve"> </w:t>
            </w:r>
            <w:r w:rsidRPr="009E1F6F">
              <w:rPr>
                <w:rFonts w:eastAsia="MS Mincho" w:cs="Arial"/>
                <w:noProof/>
                <w:spacing w:val="8"/>
                <w:sz w:val="20"/>
                <w:szCs w:val="20"/>
                <w:lang w:eastAsia="ja-JP"/>
              </w:rPr>
              <w:t xml:space="preserve">к измерительному конденсатору </w:t>
            </w:r>
            <w:r w:rsidRPr="009E1F6F">
              <w:rPr>
                <w:rFonts w:eastAsia="MS Mincho" w:cs="Arial"/>
                <w:i/>
                <w:noProof/>
                <w:spacing w:val="8"/>
                <w:sz w:val="20"/>
                <w:szCs w:val="20"/>
                <w:lang w:val="en-US" w:eastAsia="ja-JP"/>
              </w:rPr>
              <w:t>C</w:t>
            </w:r>
            <w:r w:rsidRPr="009E1F6F">
              <w:rPr>
                <w:rFonts w:eastAsia="MS Mincho" w:cs="Arial"/>
                <w:i/>
                <w:noProof/>
                <w:spacing w:val="8"/>
                <w:sz w:val="20"/>
                <w:szCs w:val="20"/>
                <w:vertAlign w:val="subscript"/>
                <w:lang w:val="en-US" w:eastAsia="ja-JP"/>
              </w:rPr>
              <w:t>m</w:t>
            </w:r>
          </w:p>
        </w:tc>
        <w:tc>
          <w:tcPr>
            <w:tcW w:w="1667" w:type="pct"/>
          </w:tcPr>
          <w:p w14:paraId="470A164A" w14:textId="77777777" w:rsidR="0022358A" w:rsidRPr="0034084F" w:rsidRDefault="0022358A" w:rsidP="0022358A">
            <w:pPr>
              <w:tabs>
                <w:tab w:val="left" w:pos="3969"/>
                <w:tab w:val="left" w:pos="5387"/>
                <w:tab w:val="left" w:pos="7088"/>
              </w:tabs>
              <w:spacing w:line="240" w:lineRule="atLeast"/>
              <w:ind w:firstLine="0"/>
              <w:jc w:val="center"/>
              <w:rPr>
                <w:rFonts w:eastAsia="MS Mincho" w:cs="Arial"/>
                <w:noProof/>
                <w:spacing w:val="8"/>
                <w:sz w:val="20"/>
                <w:szCs w:val="20"/>
                <w:lang w:eastAsia="ja-JP"/>
              </w:rPr>
            </w:pPr>
            <w:r w:rsidRPr="0034084F">
              <w:rPr>
                <w:rFonts w:eastAsia="MS Mincho" w:cs="Arial"/>
                <w:noProof/>
                <w:spacing w:val="8"/>
                <w:sz w:val="20"/>
                <w:szCs w:val="20"/>
                <w:lang w:eastAsia="ja-JP"/>
              </w:rPr>
              <w:t>Измеренный выходной</w:t>
            </w:r>
          </w:p>
          <w:p w14:paraId="6905EBB9" w14:textId="77777777" w:rsidR="0022358A" w:rsidRPr="0034084F" w:rsidRDefault="0022358A" w:rsidP="0022358A">
            <w:pPr>
              <w:tabs>
                <w:tab w:val="left" w:pos="3969"/>
                <w:tab w:val="left" w:pos="5387"/>
                <w:tab w:val="left" w:pos="7088"/>
              </w:tabs>
              <w:spacing w:line="240" w:lineRule="atLeast"/>
              <w:ind w:firstLine="0"/>
              <w:jc w:val="center"/>
              <w:rPr>
                <w:rFonts w:eastAsia="MS Mincho" w:cs="Arial"/>
                <w:noProof/>
                <w:spacing w:val="8"/>
                <w:sz w:val="20"/>
                <w:szCs w:val="20"/>
                <w:lang w:eastAsia="ja-JP"/>
              </w:rPr>
            </w:pPr>
            <w:r w:rsidRPr="0034084F">
              <w:rPr>
                <w:rFonts w:eastAsia="MS Mincho" w:cs="Arial"/>
                <w:noProof/>
                <w:spacing w:val="8"/>
                <w:sz w:val="20"/>
                <w:szCs w:val="20"/>
                <w:lang w:eastAsia="ja-JP"/>
              </w:rPr>
              <w:t>сигнал чувствительного к заряду усилителя (</w:t>
            </w:r>
            <w:r w:rsidRPr="0034084F">
              <w:rPr>
                <w:rFonts w:eastAsia="MS Mincho" w:cs="Arial"/>
                <w:i/>
                <w:noProof/>
                <w:spacing w:val="8"/>
                <w:sz w:val="20"/>
                <w:szCs w:val="20"/>
                <w:lang w:eastAsia="ja-JP"/>
              </w:rPr>
              <w:t>U</w:t>
            </w:r>
            <w:r w:rsidRPr="0034084F">
              <w:rPr>
                <w:rFonts w:eastAsia="MS Mincho" w:cs="Arial"/>
                <w:noProof/>
                <w:spacing w:val="8"/>
                <w:sz w:val="20"/>
                <w:szCs w:val="20"/>
                <w:vertAlign w:val="subscript"/>
                <w:lang w:eastAsia="ja-JP"/>
              </w:rPr>
              <w:t>m</w:t>
            </w:r>
            <w:r w:rsidRPr="0034084F">
              <w:rPr>
                <w:rFonts w:eastAsia="MS Mincho" w:cs="Arial"/>
                <w:noProof/>
                <w:spacing w:val="8"/>
                <w:sz w:val="20"/>
                <w:szCs w:val="20"/>
                <w:lang w:eastAsia="ja-JP"/>
              </w:rPr>
              <w:t>) и коэффициент усиления g</w:t>
            </w:r>
          </w:p>
          <w:p w14:paraId="2331060E" w14:textId="77777777" w:rsidR="0022358A" w:rsidRPr="0034084F" w:rsidRDefault="0022358A" w:rsidP="0022358A">
            <w:pPr>
              <w:tabs>
                <w:tab w:val="left" w:pos="3969"/>
                <w:tab w:val="left" w:pos="5387"/>
                <w:tab w:val="left" w:pos="7088"/>
              </w:tabs>
              <w:spacing w:line="240" w:lineRule="atLeast"/>
              <w:ind w:firstLine="0"/>
              <w:jc w:val="center"/>
              <w:rPr>
                <w:rFonts w:eastAsia="MS Mincho" w:cs="Arial"/>
                <w:noProof/>
                <w:spacing w:val="8"/>
                <w:sz w:val="20"/>
                <w:szCs w:val="20"/>
                <w:lang w:eastAsia="ja-JP"/>
              </w:rPr>
            </w:pPr>
            <w:r w:rsidRPr="0034084F">
              <w:rPr>
                <w:rFonts w:eastAsia="MS Mincho" w:cs="Arial"/>
                <w:noProof/>
                <w:spacing w:val="8"/>
                <w:sz w:val="20"/>
                <w:szCs w:val="20"/>
                <w:lang w:eastAsia="ja-JP"/>
              </w:rPr>
              <w:t xml:space="preserve">системы используют для расчета фактического заряда </w:t>
            </w:r>
            <w:r w:rsidRPr="0034084F">
              <w:rPr>
                <w:rFonts w:eastAsia="MS Mincho" w:cs="Arial"/>
                <w:i/>
                <w:noProof/>
                <w:spacing w:val="8"/>
                <w:sz w:val="20"/>
                <w:szCs w:val="20"/>
                <w:lang w:eastAsia="ja-JP"/>
              </w:rPr>
              <w:t>q</w:t>
            </w:r>
            <w:r w:rsidRPr="0034084F">
              <w:rPr>
                <w:rFonts w:eastAsia="MS Mincho" w:cs="Arial"/>
                <w:noProof/>
                <w:spacing w:val="8"/>
                <w:sz w:val="20"/>
                <w:szCs w:val="20"/>
                <w:vertAlign w:val="subscript"/>
                <w:lang w:eastAsia="ja-JP"/>
              </w:rPr>
              <w:t>0</w:t>
            </w:r>
            <w:r w:rsidRPr="0034084F">
              <w:rPr>
                <w:rFonts w:eastAsia="MS Mincho" w:cs="Arial"/>
                <w:noProof/>
                <w:spacing w:val="8"/>
                <w:sz w:val="20"/>
                <w:szCs w:val="20"/>
                <w:lang w:eastAsia="ja-JP"/>
              </w:rPr>
              <w:t>, выдаваемого</w:t>
            </w:r>
          </w:p>
          <w:p w14:paraId="2AC20581" w14:textId="4F265949" w:rsidR="0022358A" w:rsidRPr="0034084F" w:rsidRDefault="00117DB9" w:rsidP="0022358A">
            <w:pPr>
              <w:tabs>
                <w:tab w:val="left" w:pos="3969"/>
                <w:tab w:val="left" w:pos="5387"/>
                <w:tab w:val="left" w:pos="7088"/>
              </w:tabs>
              <w:spacing w:line="240" w:lineRule="atLeast"/>
              <w:ind w:firstLine="0"/>
              <w:jc w:val="center"/>
              <w:rPr>
                <w:rFonts w:eastAsia="MS Mincho" w:cs="Arial"/>
                <w:noProof/>
                <w:spacing w:val="8"/>
                <w:sz w:val="20"/>
                <w:szCs w:val="20"/>
                <w:lang w:eastAsia="ja-JP"/>
              </w:rPr>
            </w:pPr>
            <w:r w:rsidRPr="0034084F">
              <w:rPr>
                <w:rFonts w:eastAsia="MS Mincho" w:cs="Arial"/>
                <w:noProof/>
                <w:spacing w:val="8"/>
                <w:sz w:val="20"/>
                <w:szCs w:val="20"/>
                <w:lang w:eastAsia="ja-JP"/>
              </w:rPr>
              <w:t>градуировочным устройством</w:t>
            </w:r>
            <w:r w:rsidR="0022358A" w:rsidRPr="0034084F">
              <w:rPr>
                <w:rFonts w:eastAsia="MS Mincho" w:cs="Arial"/>
                <w:noProof/>
                <w:spacing w:val="8"/>
                <w:sz w:val="20"/>
                <w:szCs w:val="20"/>
                <w:lang w:eastAsia="ja-JP"/>
              </w:rPr>
              <w:t>, и сравнения его с</w:t>
            </w:r>
          </w:p>
          <w:p w14:paraId="7059E51A" w14:textId="1E1938AD" w:rsidR="0022358A" w:rsidRPr="0034084F" w:rsidRDefault="0022358A" w:rsidP="0022358A">
            <w:pPr>
              <w:tabs>
                <w:tab w:val="left" w:pos="3969"/>
                <w:tab w:val="left" w:pos="5387"/>
                <w:tab w:val="left" w:pos="7088"/>
              </w:tabs>
              <w:spacing w:line="240" w:lineRule="atLeast"/>
              <w:ind w:firstLine="0"/>
              <w:jc w:val="center"/>
              <w:rPr>
                <w:rFonts w:eastAsia="MS Mincho" w:cs="Arial"/>
                <w:noProof/>
                <w:spacing w:val="8"/>
                <w:sz w:val="20"/>
                <w:szCs w:val="20"/>
                <w:lang w:eastAsia="ja-JP"/>
              </w:rPr>
            </w:pPr>
            <w:r w:rsidRPr="0034084F">
              <w:rPr>
                <w:rFonts w:eastAsia="MS Mincho" w:cs="Arial"/>
                <w:noProof/>
                <w:spacing w:val="8"/>
                <w:sz w:val="20"/>
                <w:szCs w:val="20"/>
                <w:lang w:eastAsia="ja-JP"/>
              </w:rPr>
              <w:t xml:space="preserve">номинальными значениями </w:t>
            </w:r>
          </w:p>
        </w:tc>
      </w:tr>
      <w:tr w:rsidR="0022358A" w:rsidRPr="00D30E6A" w14:paraId="164B6724" w14:textId="77777777" w:rsidTr="00390090">
        <w:trPr>
          <w:jc w:val="center"/>
        </w:trPr>
        <w:tc>
          <w:tcPr>
            <w:tcW w:w="1667" w:type="pct"/>
          </w:tcPr>
          <w:p w14:paraId="5DED5E17" w14:textId="77777777" w:rsidR="0022358A" w:rsidRPr="00D30E6A" w:rsidRDefault="0022358A" w:rsidP="0022358A">
            <w:pPr>
              <w:tabs>
                <w:tab w:val="left" w:pos="3969"/>
                <w:tab w:val="left" w:pos="5387"/>
                <w:tab w:val="left" w:pos="7088"/>
              </w:tabs>
              <w:spacing w:line="240" w:lineRule="atLeast"/>
              <w:ind w:firstLine="0"/>
              <w:jc w:val="center"/>
              <w:rPr>
                <w:rFonts w:eastAsia="MS Mincho" w:cs="Arial"/>
                <w:noProof/>
                <w:spacing w:val="8"/>
                <w:sz w:val="20"/>
                <w:szCs w:val="20"/>
                <w:lang w:eastAsia="ja-JP"/>
              </w:rPr>
            </w:pPr>
            <w:r w:rsidRPr="00D30E6A">
              <w:rPr>
                <w:rFonts w:eastAsia="MS Mincho" w:cs="Arial"/>
                <w:noProof/>
                <w:spacing w:val="8"/>
                <w:position w:val="-30"/>
                <w:sz w:val="20"/>
                <w:szCs w:val="20"/>
                <w:lang w:eastAsia="ja-JP"/>
              </w:rPr>
              <w:object w:dxaOrig="2659" w:dyaOrig="680" w14:anchorId="1259B063">
                <v:shape id="_x0000_i1030" type="#_x0000_t75" style="width:132pt;height:33.75pt" o:ole="">
                  <v:imagedata r:id="rId38" o:title=""/>
                </v:shape>
                <o:OLEObject Type="Embed" ProgID="Equation.3" ShapeID="_x0000_i1030" DrawAspect="Content" ObjectID="_1843893662" r:id="rId39"/>
              </w:object>
            </w:r>
          </w:p>
        </w:tc>
        <w:tc>
          <w:tcPr>
            <w:tcW w:w="1667" w:type="pct"/>
          </w:tcPr>
          <w:p w14:paraId="763F8200" w14:textId="77777777" w:rsidR="0022358A" w:rsidRPr="00D30E6A" w:rsidRDefault="0022358A" w:rsidP="0022358A">
            <w:pPr>
              <w:tabs>
                <w:tab w:val="left" w:pos="3969"/>
                <w:tab w:val="left" w:pos="5387"/>
                <w:tab w:val="left" w:pos="7088"/>
              </w:tabs>
              <w:spacing w:line="240" w:lineRule="atLeast"/>
              <w:ind w:firstLine="0"/>
              <w:jc w:val="center"/>
              <w:rPr>
                <w:rFonts w:eastAsia="MS Mincho" w:cs="Arial"/>
                <w:noProof/>
                <w:spacing w:val="8"/>
                <w:sz w:val="20"/>
                <w:szCs w:val="20"/>
                <w:lang w:eastAsia="ja-JP"/>
              </w:rPr>
            </w:pPr>
            <w:r w:rsidRPr="00D30E6A">
              <w:rPr>
                <w:rFonts w:eastAsia="MS Mincho" w:cs="Arial"/>
                <w:noProof/>
                <w:spacing w:val="8"/>
                <w:position w:val="-32"/>
                <w:sz w:val="20"/>
                <w:szCs w:val="20"/>
                <w:lang w:eastAsia="ja-JP"/>
              </w:rPr>
              <w:object w:dxaOrig="1640" w:dyaOrig="760" w14:anchorId="15D09205">
                <v:shape id="_x0000_i1031" type="#_x0000_t75" style="width:82.5pt;height:38.25pt" o:ole="">
                  <v:imagedata r:id="rId40" o:title=""/>
                </v:shape>
                <o:OLEObject Type="Embed" ProgID="Equation.3" ShapeID="_x0000_i1031" DrawAspect="Content" ObjectID="_1843893663" r:id="rId41"/>
              </w:object>
            </w:r>
          </w:p>
        </w:tc>
        <w:tc>
          <w:tcPr>
            <w:tcW w:w="1667" w:type="pct"/>
          </w:tcPr>
          <w:p w14:paraId="7D6B3E8B" w14:textId="77777777" w:rsidR="0022358A" w:rsidRPr="00D30E6A" w:rsidRDefault="0022358A" w:rsidP="0022358A">
            <w:pPr>
              <w:tabs>
                <w:tab w:val="left" w:pos="3969"/>
                <w:tab w:val="left" w:pos="5387"/>
                <w:tab w:val="left" w:pos="7088"/>
              </w:tabs>
              <w:spacing w:line="240" w:lineRule="atLeast"/>
              <w:ind w:firstLine="0"/>
              <w:jc w:val="center"/>
              <w:rPr>
                <w:rFonts w:eastAsia="MS Mincho" w:cs="Arial"/>
                <w:noProof/>
                <w:spacing w:val="8"/>
                <w:sz w:val="20"/>
                <w:szCs w:val="20"/>
                <w:lang w:eastAsia="ja-JP"/>
              </w:rPr>
            </w:pPr>
            <w:r w:rsidRPr="00D30E6A">
              <w:rPr>
                <w:rFonts w:eastAsia="MS Mincho" w:cs="Arial"/>
                <w:noProof/>
                <w:spacing w:val="8"/>
                <w:position w:val="-28"/>
                <w:sz w:val="20"/>
                <w:szCs w:val="20"/>
                <w:lang w:eastAsia="ja-JP"/>
              </w:rPr>
              <w:object w:dxaOrig="900" w:dyaOrig="660" w14:anchorId="7D7E8B4D">
                <v:shape id="_x0000_i1032" type="#_x0000_t75" style="width:45.75pt;height:33.75pt" o:ole="">
                  <v:imagedata r:id="rId42" o:title=""/>
                </v:shape>
                <o:OLEObject Type="Embed" ProgID="Equation.3" ShapeID="_x0000_i1032" DrawAspect="Content" ObjectID="_1843893664" r:id="rId43"/>
              </w:object>
            </w:r>
          </w:p>
        </w:tc>
      </w:tr>
      <w:tr w:rsidR="0022358A" w:rsidRPr="00D30E6A" w14:paraId="6CCF574A" w14:textId="77777777" w:rsidTr="00390090">
        <w:trPr>
          <w:trHeight w:val="1470"/>
          <w:jc w:val="center"/>
        </w:trPr>
        <w:tc>
          <w:tcPr>
            <w:tcW w:w="1667" w:type="pct"/>
            <w:tcMar>
              <w:left w:w="0" w:type="dxa"/>
              <w:right w:w="0" w:type="dxa"/>
            </w:tcMar>
            <w:vAlign w:val="center"/>
          </w:tcPr>
          <w:p w14:paraId="65C0814E" w14:textId="204E93E8" w:rsidR="0022358A" w:rsidRPr="00D30E6A" w:rsidRDefault="008C6648" w:rsidP="0022358A">
            <w:pPr>
              <w:tabs>
                <w:tab w:val="left" w:pos="3969"/>
                <w:tab w:val="left" w:pos="5387"/>
                <w:tab w:val="left" w:pos="7088"/>
              </w:tabs>
              <w:spacing w:line="240" w:lineRule="atLeast"/>
              <w:ind w:firstLine="0"/>
              <w:jc w:val="center"/>
              <w:rPr>
                <w:rFonts w:eastAsia="SimSun" w:cs="Arial"/>
                <w:sz w:val="20"/>
                <w:szCs w:val="20"/>
              </w:rPr>
            </w:pPr>
            <w:r w:rsidRPr="00D30E6A">
              <w:rPr>
                <w:rFonts w:eastAsia="SimSun" w:cs="Arial"/>
                <w:noProof/>
                <w:sz w:val="20"/>
                <w:szCs w:val="20"/>
              </w:rPr>
              <w:drawing>
                <wp:inline distT="0" distB="0" distL="0" distR="0" wp14:anchorId="4A6301A0" wp14:editId="0380D00B">
                  <wp:extent cx="1980000" cy="792000"/>
                  <wp:effectExtent l="0" t="0" r="127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80000" cy="792000"/>
                          </a:xfrm>
                          <a:prstGeom prst="rect">
                            <a:avLst/>
                          </a:prstGeom>
                          <a:noFill/>
                          <a:ln>
                            <a:noFill/>
                          </a:ln>
                        </pic:spPr>
                      </pic:pic>
                    </a:graphicData>
                  </a:graphic>
                </wp:inline>
              </w:drawing>
            </w:r>
          </w:p>
        </w:tc>
        <w:tc>
          <w:tcPr>
            <w:tcW w:w="1667" w:type="pct"/>
            <w:tcMar>
              <w:left w:w="0" w:type="dxa"/>
              <w:right w:w="0" w:type="dxa"/>
            </w:tcMar>
            <w:vAlign w:val="center"/>
          </w:tcPr>
          <w:p w14:paraId="252D7424" w14:textId="758F33EC" w:rsidR="0022358A" w:rsidRPr="00D30E6A" w:rsidRDefault="0049785D" w:rsidP="0022358A">
            <w:pPr>
              <w:tabs>
                <w:tab w:val="left" w:pos="3969"/>
                <w:tab w:val="left" w:pos="5387"/>
                <w:tab w:val="left" w:pos="7088"/>
              </w:tabs>
              <w:spacing w:line="240" w:lineRule="atLeast"/>
              <w:ind w:firstLine="0"/>
              <w:jc w:val="center"/>
              <w:rPr>
                <w:rFonts w:cs="Arial"/>
                <w:sz w:val="20"/>
                <w:szCs w:val="20"/>
                <w:lang w:val="en-US"/>
              </w:rPr>
            </w:pPr>
            <w:r w:rsidRPr="00D30E6A">
              <w:rPr>
                <w:rFonts w:cs="Arial"/>
                <w:noProof/>
                <w:sz w:val="20"/>
                <w:szCs w:val="20"/>
              </w:rPr>
              <w:drawing>
                <wp:inline distT="0" distB="0" distL="0" distR="0" wp14:anchorId="631DAE41" wp14:editId="248A1BEF">
                  <wp:extent cx="2023200" cy="810000"/>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23200" cy="810000"/>
                          </a:xfrm>
                          <a:prstGeom prst="rect">
                            <a:avLst/>
                          </a:prstGeom>
                          <a:noFill/>
                          <a:ln>
                            <a:noFill/>
                          </a:ln>
                        </pic:spPr>
                      </pic:pic>
                    </a:graphicData>
                  </a:graphic>
                </wp:inline>
              </w:drawing>
            </w:r>
          </w:p>
        </w:tc>
        <w:tc>
          <w:tcPr>
            <w:tcW w:w="1667" w:type="pct"/>
            <w:tcMar>
              <w:left w:w="0" w:type="dxa"/>
              <w:right w:w="0" w:type="dxa"/>
            </w:tcMar>
            <w:vAlign w:val="center"/>
          </w:tcPr>
          <w:p w14:paraId="5BCD44A5" w14:textId="2033677E" w:rsidR="0022358A" w:rsidRPr="00D30E6A" w:rsidRDefault="00071EE3" w:rsidP="0022358A">
            <w:pPr>
              <w:tabs>
                <w:tab w:val="left" w:pos="3969"/>
                <w:tab w:val="left" w:pos="5387"/>
                <w:tab w:val="left" w:pos="7088"/>
              </w:tabs>
              <w:spacing w:line="240" w:lineRule="atLeast"/>
              <w:ind w:firstLine="0"/>
              <w:jc w:val="center"/>
              <w:rPr>
                <w:rFonts w:cs="Arial"/>
                <w:sz w:val="20"/>
                <w:szCs w:val="20"/>
                <w:lang w:val="en-US"/>
              </w:rPr>
            </w:pPr>
            <w:r w:rsidRPr="00D30E6A">
              <w:rPr>
                <w:rFonts w:cs="Arial"/>
                <w:noProof/>
                <w:sz w:val="20"/>
                <w:szCs w:val="20"/>
              </w:rPr>
              <w:drawing>
                <wp:inline distT="0" distB="0" distL="0" distR="0" wp14:anchorId="1DFC9AC3" wp14:editId="28E46DEF">
                  <wp:extent cx="2019600" cy="810000"/>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19600" cy="810000"/>
                          </a:xfrm>
                          <a:prstGeom prst="rect">
                            <a:avLst/>
                          </a:prstGeom>
                          <a:noFill/>
                          <a:ln>
                            <a:noFill/>
                          </a:ln>
                        </pic:spPr>
                      </pic:pic>
                    </a:graphicData>
                  </a:graphic>
                </wp:inline>
              </w:drawing>
            </w:r>
          </w:p>
        </w:tc>
      </w:tr>
      <w:tr w:rsidR="0022358A" w:rsidRPr="00D30E6A" w14:paraId="0D9E6E6E" w14:textId="77777777" w:rsidTr="00390090">
        <w:trPr>
          <w:trHeight w:val="4784"/>
          <w:jc w:val="center"/>
        </w:trPr>
        <w:tc>
          <w:tcPr>
            <w:tcW w:w="1667" w:type="pct"/>
            <w:tcMar>
              <w:left w:w="28" w:type="dxa"/>
              <w:right w:w="28" w:type="dxa"/>
            </w:tcMar>
          </w:tcPr>
          <w:p w14:paraId="69549A8E" w14:textId="09385131" w:rsidR="0022358A" w:rsidRPr="00BC50D1" w:rsidRDefault="0022358A" w:rsidP="00E801F0">
            <w:pPr>
              <w:spacing w:line="240" w:lineRule="auto"/>
              <w:ind w:firstLine="0"/>
              <w:jc w:val="center"/>
              <w:rPr>
                <w:rFonts w:eastAsia="SimSun" w:cs="Arial"/>
                <w:noProof/>
                <w:color w:val="FF0000"/>
                <w:sz w:val="20"/>
                <w:lang w:eastAsia="ja-JP"/>
              </w:rPr>
            </w:pPr>
            <w:r w:rsidRPr="00912474">
              <w:rPr>
                <w:rFonts w:eastAsia="SimSun" w:cs="Arial"/>
                <w:noProof/>
                <w:sz w:val="20"/>
                <w:lang w:eastAsia="ja-JP"/>
              </w:rPr>
              <w:t>Требуется осциллограф (с</w:t>
            </w:r>
            <w:r w:rsidR="00A94D35" w:rsidRPr="00F209CD">
              <w:rPr>
                <w:rFonts w:eastAsia="SimSun" w:cs="Arial"/>
                <w:noProof/>
                <w:sz w:val="20"/>
                <w:lang w:eastAsia="ja-JP"/>
              </w:rPr>
              <w:t> </w:t>
            </w:r>
            <w:r w:rsidRPr="00F209CD">
              <w:rPr>
                <w:rFonts w:eastAsia="SimSun" w:cs="Arial"/>
                <w:noProof/>
                <w:sz w:val="20"/>
                <w:lang w:eastAsia="ja-JP"/>
              </w:rPr>
              <w:t>полосой пропускания не менее 50 МГц) с запоминанием ступенчатого изменения входного напряжения. Исследования показали, что точность выхода на установившееся значение может быть не обеспечена во всех случаях и должна быть тщательно проверена</w:t>
            </w:r>
            <w:r w:rsidRPr="00BC50D1">
              <w:rPr>
                <w:rFonts w:eastAsia="SimSun" w:cs="Arial"/>
                <w:noProof/>
                <w:sz w:val="20"/>
                <w:lang w:eastAsia="ja-JP"/>
              </w:rPr>
              <w:t>, например, с помощью ртутного реле.</w:t>
            </w:r>
          </w:p>
          <w:p w14:paraId="6DBA3058" w14:textId="489FFEFE" w:rsidR="0022358A" w:rsidRPr="00D30E6A" w:rsidRDefault="0022358A" w:rsidP="00E801F0">
            <w:pPr>
              <w:spacing w:line="240" w:lineRule="auto"/>
              <w:ind w:firstLine="0"/>
              <w:jc w:val="center"/>
              <w:rPr>
                <w:rFonts w:eastAsia="SimSun" w:cs="Arial"/>
                <w:noProof/>
                <w:lang w:eastAsia="ja-JP"/>
              </w:rPr>
            </w:pPr>
            <w:r w:rsidRPr="00BC50D1">
              <w:rPr>
                <w:rFonts w:eastAsia="SimSun" w:cs="Arial"/>
                <w:noProof/>
                <w:sz w:val="20"/>
                <w:lang w:eastAsia="ja-JP"/>
              </w:rPr>
              <w:t xml:space="preserve">Шунтирующий резистор </w:t>
            </w:r>
            <w:r w:rsidRPr="00F23D59">
              <w:rPr>
                <w:rFonts w:eastAsia="SimSun" w:cs="Arial"/>
                <w:i/>
                <w:noProof/>
                <w:sz w:val="20"/>
                <w:lang w:val="en-US" w:eastAsia="ja-JP"/>
              </w:rPr>
              <w:t>R</w:t>
            </w:r>
            <w:r w:rsidRPr="00F23D59">
              <w:rPr>
                <w:rFonts w:eastAsia="SimSun" w:cs="Arial"/>
                <w:noProof/>
                <w:sz w:val="20"/>
                <w:vertAlign w:val="subscript"/>
                <w:lang w:val="en-US" w:eastAsia="ja-JP"/>
              </w:rPr>
              <w:t>m</w:t>
            </w:r>
            <w:r w:rsidRPr="00D30E6A">
              <w:rPr>
                <w:rFonts w:eastAsia="SimSun" w:cs="Arial"/>
                <w:noProof/>
                <w:sz w:val="20"/>
                <w:lang w:eastAsia="ja-JP"/>
              </w:rPr>
              <w:t xml:space="preserve"> (от 50 до 200 Ом) влияет на время затухания импульса напряжения </w:t>
            </w:r>
            <w:r w:rsidRPr="00F23D59">
              <w:rPr>
                <w:rFonts w:eastAsia="SimSun" w:cs="Arial"/>
                <w:i/>
                <w:noProof/>
                <w:sz w:val="20"/>
                <w:lang w:val="en-US" w:eastAsia="ja-JP"/>
              </w:rPr>
              <w:t>u</w:t>
            </w:r>
            <w:r w:rsidRPr="00F23D59">
              <w:rPr>
                <w:rFonts w:eastAsia="SimSun" w:cs="Arial"/>
                <w:noProof/>
                <w:sz w:val="20"/>
                <w:vertAlign w:val="subscript"/>
                <w:lang w:val="en-US" w:eastAsia="ja-JP"/>
              </w:rPr>
              <w:t>m</w:t>
            </w:r>
            <w:r w:rsidRPr="00D30E6A">
              <w:rPr>
                <w:rFonts w:eastAsia="SimSun" w:cs="Arial"/>
                <w:noProof/>
                <w:sz w:val="20"/>
                <w:lang w:eastAsia="ja-JP"/>
              </w:rPr>
              <w:t xml:space="preserve"> и, следовательно, на интеграл измеряемого импульса</w:t>
            </w:r>
          </w:p>
        </w:tc>
        <w:tc>
          <w:tcPr>
            <w:tcW w:w="1667" w:type="pct"/>
            <w:tcMar>
              <w:left w:w="28" w:type="dxa"/>
              <w:right w:w="28" w:type="dxa"/>
            </w:tcMar>
          </w:tcPr>
          <w:p w14:paraId="1ADD9C5A" w14:textId="77777777" w:rsidR="0022358A" w:rsidRPr="00D30E6A" w:rsidRDefault="0022358A" w:rsidP="00E801F0">
            <w:pPr>
              <w:spacing w:line="240" w:lineRule="auto"/>
              <w:ind w:firstLine="0"/>
              <w:jc w:val="center"/>
              <w:rPr>
                <w:rFonts w:eastAsia="SimSun" w:cs="Arial"/>
                <w:noProof/>
                <w:sz w:val="20"/>
                <w:lang w:eastAsia="ja-JP"/>
              </w:rPr>
            </w:pPr>
            <w:r w:rsidRPr="00D30E6A">
              <w:rPr>
                <w:rFonts w:eastAsia="SimSun" w:cs="Arial"/>
                <w:noProof/>
                <w:sz w:val="20"/>
                <w:lang w:eastAsia="ja-JP"/>
              </w:rPr>
              <w:t xml:space="preserve">Для определения </w:t>
            </w:r>
            <w:r w:rsidRPr="00F23D59">
              <w:rPr>
                <w:rFonts w:eastAsia="SimSun" w:cs="Arial"/>
                <w:i/>
                <w:noProof/>
                <w:sz w:val="20"/>
                <w:lang w:eastAsia="ja-JP"/>
              </w:rPr>
              <w:t>q</w:t>
            </w:r>
            <w:r w:rsidRPr="00F23D59">
              <w:rPr>
                <w:rFonts w:eastAsia="SimSun" w:cs="Arial"/>
                <w:noProof/>
                <w:sz w:val="20"/>
                <w:vertAlign w:val="subscript"/>
                <w:lang w:eastAsia="ja-JP"/>
              </w:rPr>
              <w:t>0</w:t>
            </w:r>
            <w:r w:rsidRPr="00D30E6A">
              <w:rPr>
                <w:rFonts w:eastAsia="SimSun" w:cs="Arial"/>
                <w:noProof/>
                <w:sz w:val="20"/>
                <w:lang w:eastAsia="ja-JP"/>
              </w:rPr>
              <w:t xml:space="preserve"> не нужен быстрый осциллограф, так как интегрирование быстрого импульса осуществляется конденсатором </w:t>
            </w:r>
            <w:r w:rsidRPr="00F23D59">
              <w:rPr>
                <w:rFonts w:eastAsia="SimSun" w:cs="Arial"/>
                <w:i/>
                <w:noProof/>
                <w:sz w:val="20"/>
                <w:lang w:eastAsia="ja-JP"/>
              </w:rPr>
              <w:t>C</w:t>
            </w:r>
            <w:r w:rsidRPr="00F23D59">
              <w:rPr>
                <w:rFonts w:eastAsia="SimSun" w:cs="Arial"/>
                <w:noProof/>
                <w:sz w:val="20"/>
                <w:vertAlign w:val="subscript"/>
                <w:lang w:eastAsia="ja-JP"/>
              </w:rPr>
              <w:t>m</w:t>
            </w:r>
            <w:r w:rsidRPr="00D30E6A">
              <w:rPr>
                <w:rFonts w:eastAsia="SimSun" w:cs="Arial"/>
                <w:noProof/>
                <w:sz w:val="20"/>
                <w:lang w:eastAsia="ja-JP"/>
              </w:rPr>
              <w:t>.</w:t>
            </w:r>
          </w:p>
          <w:p w14:paraId="42C3F041" w14:textId="77777777" w:rsidR="0022358A" w:rsidRPr="00D30E6A" w:rsidRDefault="0022358A" w:rsidP="00E801F0">
            <w:pPr>
              <w:spacing w:line="240" w:lineRule="auto"/>
              <w:ind w:firstLine="0"/>
              <w:jc w:val="center"/>
              <w:rPr>
                <w:rFonts w:eastAsia="SimSun" w:cs="Arial"/>
                <w:noProof/>
                <w:sz w:val="20"/>
                <w:lang w:eastAsia="ja-JP"/>
              </w:rPr>
            </w:pPr>
            <w:r w:rsidRPr="00D30E6A">
              <w:rPr>
                <w:rFonts w:eastAsia="SimSun" w:cs="Arial"/>
                <w:noProof/>
                <w:sz w:val="20"/>
                <w:lang w:eastAsia="ja-JP"/>
              </w:rPr>
              <w:t xml:space="preserve">Если используется демпфирующее сопротивление </w:t>
            </w:r>
            <w:r w:rsidRPr="00F23D59">
              <w:rPr>
                <w:rFonts w:eastAsia="SimSun" w:cs="Arial"/>
                <w:i/>
                <w:noProof/>
                <w:sz w:val="20"/>
                <w:lang w:eastAsia="ja-JP"/>
              </w:rPr>
              <w:t>R</w:t>
            </w:r>
            <w:r w:rsidRPr="00F23D59">
              <w:rPr>
                <w:rFonts w:eastAsia="SimSun" w:cs="Arial"/>
                <w:noProof/>
                <w:sz w:val="20"/>
                <w:vertAlign w:val="subscript"/>
                <w:lang w:eastAsia="ja-JP"/>
              </w:rPr>
              <w:t>s</w:t>
            </w:r>
            <w:r w:rsidRPr="00D30E6A">
              <w:rPr>
                <w:rFonts w:eastAsia="SimSun" w:cs="Arial"/>
                <w:noProof/>
                <w:sz w:val="20"/>
                <w:lang w:eastAsia="ja-JP"/>
              </w:rPr>
              <w:t xml:space="preserve">, это ограничит крутизну измеряемого импульса и не позволит точно определить время его нарастания. </w:t>
            </w:r>
          </w:p>
          <w:p w14:paraId="71E4B2FF" w14:textId="3D062E51" w:rsidR="0022358A" w:rsidRPr="00D30E6A" w:rsidRDefault="0022358A" w:rsidP="00E801F0">
            <w:pPr>
              <w:spacing w:line="240" w:lineRule="auto"/>
              <w:ind w:firstLine="0"/>
              <w:jc w:val="center"/>
              <w:rPr>
                <w:rFonts w:eastAsia="SimSun" w:cs="Arial"/>
                <w:noProof/>
                <w:spacing w:val="8"/>
                <w:sz w:val="20"/>
                <w:szCs w:val="20"/>
                <w:lang w:eastAsia="ja-JP"/>
              </w:rPr>
            </w:pPr>
            <w:r w:rsidRPr="00D30E6A">
              <w:rPr>
                <w:rFonts w:eastAsia="SimSun" w:cs="Arial"/>
                <w:noProof/>
                <w:sz w:val="20"/>
                <w:lang w:eastAsia="ja-JP"/>
              </w:rPr>
              <w:t xml:space="preserve">Если емкость </w:t>
            </w:r>
            <w:r w:rsidRPr="00F23D59">
              <w:rPr>
                <w:rFonts w:eastAsia="SimSun" w:cs="Arial"/>
                <w:i/>
                <w:noProof/>
                <w:sz w:val="20"/>
                <w:lang w:eastAsia="ja-JP"/>
              </w:rPr>
              <w:t>C</w:t>
            </w:r>
            <w:r w:rsidRPr="00F23D59">
              <w:rPr>
                <w:rFonts w:eastAsia="SimSun" w:cs="Arial"/>
                <w:noProof/>
                <w:sz w:val="20"/>
                <w:vertAlign w:val="subscript"/>
                <w:lang w:eastAsia="ja-JP"/>
              </w:rPr>
              <w:t>0</w:t>
            </w:r>
            <w:r w:rsidRPr="00D30E6A">
              <w:rPr>
                <w:rFonts w:eastAsia="SimSun" w:cs="Arial"/>
                <w:noProof/>
                <w:sz w:val="20"/>
                <w:lang w:eastAsia="ja-JP"/>
              </w:rPr>
              <w:t xml:space="preserve"> соизмерима с емкостью </w:t>
            </w:r>
            <w:r w:rsidRPr="00F23D59">
              <w:rPr>
                <w:rFonts w:eastAsia="SimSun" w:cs="Arial"/>
                <w:i/>
                <w:noProof/>
                <w:sz w:val="20"/>
                <w:lang w:eastAsia="ja-JP"/>
              </w:rPr>
              <w:t>C</w:t>
            </w:r>
            <w:r w:rsidRPr="00F23D59">
              <w:rPr>
                <w:rFonts w:eastAsia="SimSun" w:cs="Arial"/>
                <w:noProof/>
                <w:sz w:val="20"/>
                <w:vertAlign w:val="subscript"/>
                <w:lang w:eastAsia="ja-JP"/>
              </w:rPr>
              <w:t>m</w:t>
            </w:r>
            <w:r w:rsidRPr="00D30E6A">
              <w:rPr>
                <w:rFonts w:eastAsia="SimSun" w:cs="Arial"/>
                <w:noProof/>
                <w:sz w:val="20"/>
                <w:lang w:eastAsia="ja-JP"/>
              </w:rPr>
              <w:t xml:space="preserve">, то она будет влиять на измеряемое напряжение, поэтому емкость </w:t>
            </w:r>
            <w:r w:rsidRPr="00F23D59">
              <w:rPr>
                <w:rFonts w:eastAsia="SimSun" w:cs="Arial"/>
                <w:i/>
                <w:noProof/>
                <w:sz w:val="20"/>
                <w:lang w:eastAsia="ja-JP"/>
              </w:rPr>
              <w:t>C</w:t>
            </w:r>
            <w:r w:rsidRPr="00F23D59">
              <w:rPr>
                <w:rFonts w:eastAsia="SimSun" w:cs="Arial"/>
                <w:noProof/>
                <w:sz w:val="20"/>
                <w:vertAlign w:val="subscript"/>
                <w:lang w:eastAsia="ja-JP"/>
              </w:rPr>
              <w:t>0</w:t>
            </w:r>
            <w:r w:rsidRPr="00D30E6A">
              <w:rPr>
                <w:rFonts w:eastAsia="SimSun" w:cs="Arial"/>
                <w:noProof/>
                <w:sz w:val="20"/>
                <w:lang w:eastAsia="ja-JP"/>
              </w:rPr>
              <w:t xml:space="preserve"> должна быть известна, чтобы сделать поправку</w:t>
            </w:r>
          </w:p>
        </w:tc>
        <w:tc>
          <w:tcPr>
            <w:tcW w:w="1667" w:type="pct"/>
            <w:tcMar>
              <w:left w:w="28" w:type="dxa"/>
              <w:right w:w="28" w:type="dxa"/>
            </w:tcMar>
          </w:tcPr>
          <w:p w14:paraId="6DB3C21E" w14:textId="0D3C2668" w:rsidR="0022358A" w:rsidRPr="0051009D" w:rsidRDefault="0022358A" w:rsidP="00E801F0">
            <w:pPr>
              <w:spacing w:line="240" w:lineRule="auto"/>
              <w:ind w:firstLine="0"/>
              <w:jc w:val="center"/>
              <w:rPr>
                <w:rFonts w:eastAsia="SimSun" w:cs="Arial"/>
                <w:noProof/>
                <w:sz w:val="20"/>
                <w:lang w:eastAsia="ja-JP"/>
              </w:rPr>
            </w:pPr>
            <w:r w:rsidRPr="00D30E6A">
              <w:rPr>
                <w:rFonts w:eastAsia="SimSun" w:cs="Arial"/>
                <w:noProof/>
                <w:sz w:val="20"/>
                <w:lang w:eastAsia="ja-JP"/>
              </w:rPr>
              <w:t xml:space="preserve">Превосходное соотношение сигнал/шум для </w:t>
            </w:r>
            <w:r w:rsidR="00947FB8" w:rsidRPr="00D30E6A">
              <w:rPr>
                <w:rFonts w:eastAsia="SimSun" w:cs="Arial"/>
                <w:noProof/>
                <w:sz w:val="20"/>
                <w:lang w:eastAsia="ja-JP"/>
              </w:rPr>
              <w:t>градуировки</w:t>
            </w:r>
            <w:r w:rsidRPr="0051009D">
              <w:rPr>
                <w:rFonts w:eastAsia="SimSun" w:cs="Arial"/>
                <w:noProof/>
                <w:sz w:val="20"/>
                <w:lang w:eastAsia="ja-JP"/>
              </w:rPr>
              <w:t xml:space="preserve"> на низком уровне.</w:t>
            </w:r>
          </w:p>
          <w:p w14:paraId="242ADEE1" w14:textId="77777777" w:rsidR="0022358A" w:rsidRPr="0051009D" w:rsidRDefault="0022358A" w:rsidP="00E801F0">
            <w:pPr>
              <w:spacing w:line="240" w:lineRule="auto"/>
              <w:ind w:firstLine="0"/>
              <w:jc w:val="center"/>
              <w:rPr>
                <w:rFonts w:eastAsia="SimSun" w:cs="Arial"/>
                <w:noProof/>
                <w:sz w:val="20"/>
                <w:lang w:eastAsia="ja-JP"/>
              </w:rPr>
            </w:pPr>
            <w:r w:rsidRPr="0051009D">
              <w:rPr>
                <w:rFonts w:eastAsia="SimSun" w:cs="Arial"/>
                <w:noProof/>
                <w:sz w:val="20"/>
                <w:lang w:eastAsia="ja-JP"/>
              </w:rPr>
              <w:t xml:space="preserve">Используется высокоскоростной операционный усилитель в режиме интегрирования. Об интеграторе необходимо знать основные характеристики (масштабный коэффициент, линейность, время фронта, скорость нарастания, время затухания). </w:t>
            </w:r>
          </w:p>
          <w:p w14:paraId="1BB51975" w14:textId="3D7B720D" w:rsidR="0022358A" w:rsidRPr="007A1F75" w:rsidRDefault="0022358A" w:rsidP="00C01370">
            <w:pPr>
              <w:spacing w:line="240" w:lineRule="auto"/>
              <w:ind w:firstLine="0"/>
              <w:jc w:val="center"/>
              <w:rPr>
                <w:rFonts w:eastAsia="MS Mincho" w:cs="Arial"/>
                <w:noProof/>
                <w:spacing w:val="8"/>
                <w:sz w:val="20"/>
                <w:szCs w:val="20"/>
                <w:lang w:eastAsia="ja-JP"/>
              </w:rPr>
            </w:pPr>
            <w:r w:rsidRPr="0051009D">
              <w:rPr>
                <w:rFonts w:eastAsia="SimSun" w:cs="Arial"/>
                <w:noProof/>
                <w:sz w:val="20"/>
                <w:lang w:eastAsia="ja-JP"/>
              </w:rPr>
              <w:t>Может потребоваться компенсация времени затухания</w:t>
            </w:r>
            <w:r w:rsidR="00C01370">
              <w:rPr>
                <w:rFonts w:eastAsia="SimSun" w:cs="Arial"/>
                <w:noProof/>
                <w:sz w:val="20"/>
                <w:lang w:eastAsia="ja-JP"/>
              </w:rPr>
              <w:t>.</w:t>
            </w:r>
            <w:r w:rsidRPr="0051009D">
              <w:rPr>
                <w:rFonts w:eastAsia="SimSun" w:cs="Arial"/>
                <w:noProof/>
                <w:sz w:val="20"/>
                <w:lang w:eastAsia="ja-JP"/>
              </w:rPr>
              <w:t xml:space="preserve"> </w:t>
            </w:r>
          </w:p>
        </w:tc>
      </w:tr>
    </w:tbl>
    <w:p w14:paraId="11FF2C09" w14:textId="77777777" w:rsidR="0022358A" w:rsidRPr="00BE4D58" w:rsidRDefault="0022358A" w:rsidP="0022358A">
      <w:pPr>
        <w:spacing w:line="240" w:lineRule="atLeast"/>
        <w:rPr>
          <w:rFonts w:cs="Arial"/>
          <w:szCs w:val="24"/>
          <w:lang w:eastAsia="sv-SE"/>
        </w:rPr>
      </w:pPr>
    </w:p>
    <w:p w14:paraId="48427FD0" w14:textId="35453AFD" w:rsidR="006407CA" w:rsidRPr="001462A0" w:rsidRDefault="001462A0" w:rsidP="006407CA">
      <w:pPr>
        <w:rPr>
          <w:rFonts w:cs="Arial"/>
          <w:sz w:val="22"/>
        </w:rPr>
      </w:pPr>
      <w:r>
        <w:rPr>
          <w:rFonts w:cs="Arial"/>
          <w:sz w:val="22"/>
        </w:rPr>
        <w:t>Указания</w:t>
      </w:r>
      <w:r w:rsidRPr="00F23D59">
        <w:rPr>
          <w:rFonts w:cs="Arial"/>
          <w:sz w:val="22"/>
        </w:rPr>
        <w:t xml:space="preserve"> </w:t>
      </w:r>
      <w:r w:rsidR="006407CA" w:rsidRPr="00F23D59">
        <w:rPr>
          <w:rFonts w:cs="Arial"/>
          <w:sz w:val="22"/>
        </w:rPr>
        <w:t xml:space="preserve">6.1 относятся к параметрам, связанным с напряжением </w:t>
      </w:r>
      <w:r w:rsidR="006407CA" w:rsidRPr="00F23D59">
        <w:rPr>
          <w:rFonts w:cs="Arial"/>
          <w:i/>
          <w:sz w:val="22"/>
        </w:rPr>
        <w:t>U</w:t>
      </w:r>
      <w:r w:rsidR="006407CA" w:rsidRPr="00F23D59">
        <w:rPr>
          <w:rFonts w:cs="Arial"/>
          <w:sz w:val="22"/>
          <w:vertAlign w:val="subscript"/>
        </w:rPr>
        <w:t>0</w:t>
      </w:r>
      <w:r w:rsidR="006407CA" w:rsidRPr="00F23D59">
        <w:rPr>
          <w:rFonts w:cs="Arial"/>
          <w:sz w:val="22"/>
        </w:rPr>
        <w:t xml:space="preserve"> генератора ступенчатых импульсов, а именно к ступенчатому импульсу напряжения, прикладываемому к </w:t>
      </w:r>
      <w:r w:rsidR="00161336" w:rsidRPr="00F23D59">
        <w:rPr>
          <w:rFonts w:cs="Arial"/>
          <w:sz w:val="22"/>
        </w:rPr>
        <w:t xml:space="preserve">градуировочному </w:t>
      </w:r>
      <w:r w:rsidR="006407CA" w:rsidRPr="00F23D59">
        <w:rPr>
          <w:rFonts w:cs="Arial"/>
          <w:sz w:val="22"/>
        </w:rPr>
        <w:t>конденсатору </w:t>
      </w:r>
      <w:r w:rsidR="006407CA" w:rsidRPr="00F23D59">
        <w:rPr>
          <w:rFonts w:cs="Arial"/>
          <w:i/>
          <w:sz w:val="22"/>
        </w:rPr>
        <w:t>C</w:t>
      </w:r>
      <w:r w:rsidR="006407CA" w:rsidRPr="00F23D59">
        <w:rPr>
          <w:rFonts w:cs="Arial"/>
          <w:sz w:val="22"/>
          <w:vertAlign w:val="subscript"/>
        </w:rPr>
        <w:t>0</w:t>
      </w:r>
      <w:r w:rsidR="006407CA" w:rsidRPr="00F23D59">
        <w:rPr>
          <w:rFonts w:cs="Arial"/>
          <w:sz w:val="22"/>
        </w:rPr>
        <w:t xml:space="preserve">. Параметры, измеренные внешними устройствами, могут не отражать внутренние характеристики </w:t>
      </w:r>
      <w:r w:rsidR="00FC0D27" w:rsidRPr="00F23D59">
        <w:rPr>
          <w:rFonts w:cs="Arial"/>
          <w:sz w:val="22"/>
        </w:rPr>
        <w:t>градуировочного устройства</w:t>
      </w:r>
      <w:r w:rsidR="006407CA" w:rsidRPr="00F23D59">
        <w:rPr>
          <w:rFonts w:cs="Arial"/>
          <w:sz w:val="22"/>
        </w:rPr>
        <w:t xml:space="preserve">. Тем не менее, любой метод можно использовать для проверки того, что время фронта </w:t>
      </w:r>
      <w:r w:rsidR="006407CA" w:rsidRPr="00F23D59">
        <w:rPr>
          <w:rFonts w:cs="Arial"/>
          <w:i/>
          <w:sz w:val="22"/>
        </w:rPr>
        <w:t>t</w:t>
      </w:r>
      <w:r w:rsidR="006407CA" w:rsidRPr="00F23D59">
        <w:rPr>
          <w:rFonts w:cs="Arial"/>
          <w:sz w:val="22"/>
          <w:vertAlign w:val="subscript"/>
        </w:rPr>
        <w:t>r</w:t>
      </w:r>
      <w:r w:rsidR="006407CA" w:rsidRPr="00F23D59">
        <w:rPr>
          <w:rFonts w:cs="Arial"/>
          <w:sz w:val="22"/>
        </w:rPr>
        <w:t xml:space="preserve"> меньше нормированного значения 60 нс, поскольку внешняя измерительная цепь не уменьшает время фронта (напротив, элементы цепи увеличивают </w:t>
      </w:r>
      <w:r w:rsidR="006407CA" w:rsidRPr="001462A0">
        <w:rPr>
          <w:rFonts w:cs="Arial"/>
          <w:sz w:val="22"/>
        </w:rPr>
        <w:t xml:space="preserve">наблюдаемое время фронта). Если форма измеренного сигнала отличается от показанной на рисунке 6, то за время </w:t>
      </w:r>
      <w:r w:rsidR="006407CA" w:rsidRPr="001462A0">
        <w:rPr>
          <w:rFonts w:cs="Arial"/>
          <w:i/>
          <w:sz w:val="22"/>
        </w:rPr>
        <w:t>t</w:t>
      </w:r>
      <w:r w:rsidR="006407CA" w:rsidRPr="001462A0">
        <w:rPr>
          <w:rFonts w:cs="Arial"/>
          <w:sz w:val="22"/>
          <w:vertAlign w:val="subscript"/>
        </w:rPr>
        <w:t>ф</w:t>
      </w:r>
      <w:r w:rsidR="006407CA" w:rsidRPr="001462A0">
        <w:rPr>
          <w:rFonts w:cs="Arial"/>
          <w:sz w:val="22"/>
        </w:rPr>
        <w:t xml:space="preserve"> следует принимать время, в течение которого измеряемое напряжение возрастает от 10 % до 90 % максимального значения напряжения</w:t>
      </w:r>
      <w:r w:rsidR="00D30E6A">
        <w:rPr>
          <w:rFonts w:cs="Arial"/>
          <w:sz w:val="22"/>
        </w:rPr>
        <w:t xml:space="preserve"> (с</w:t>
      </w:r>
      <w:r w:rsidR="006407CA" w:rsidRPr="001462A0">
        <w:rPr>
          <w:rFonts w:cs="Arial"/>
          <w:sz w:val="22"/>
        </w:rPr>
        <w:t>м. таблицу А.1 и рисунок 6</w:t>
      </w:r>
      <w:r w:rsidR="00D30E6A">
        <w:rPr>
          <w:rFonts w:cs="Arial"/>
          <w:sz w:val="22"/>
        </w:rPr>
        <w:t>)</w:t>
      </w:r>
      <w:r w:rsidR="006407CA" w:rsidRPr="001462A0">
        <w:rPr>
          <w:rFonts w:cs="Arial"/>
          <w:sz w:val="22"/>
        </w:rPr>
        <w:t>.</w:t>
      </w:r>
    </w:p>
    <w:p w14:paraId="0548FFFC" w14:textId="77777777" w:rsidR="0022358A" w:rsidRPr="00BE4D58" w:rsidRDefault="0022358A" w:rsidP="0022358A">
      <w:pPr>
        <w:spacing w:after="120" w:line="240" w:lineRule="atLeast"/>
        <w:ind w:firstLine="0"/>
        <w:rPr>
          <w:rFonts w:cs="Arial"/>
          <w:b/>
          <w:szCs w:val="24"/>
        </w:rPr>
      </w:pPr>
    </w:p>
    <w:p w14:paraId="5C910830" w14:textId="505BDD05" w:rsidR="0022358A" w:rsidRPr="00BE4D58" w:rsidRDefault="00E801F0" w:rsidP="0022358A">
      <w:pPr>
        <w:spacing w:after="120" w:line="240" w:lineRule="atLeast"/>
        <w:ind w:firstLine="0"/>
        <w:jc w:val="center"/>
        <w:rPr>
          <w:rFonts w:cs="Arial"/>
          <w:b/>
          <w:szCs w:val="24"/>
        </w:rPr>
      </w:pPr>
      <w:r w:rsidRPr="00BE4D58">
        <w:rPr>
          <w:noProof/>
        </w:rPr>
        <w:drawing>
          <wp:inline distT="0" distB="0" distL="0" distR="0" wp14:anchorId="70B91769" wp14:editId="728BBC9A">
            <wp:extent cx="5939790" cy="1826492"/>
            <wp:effectExtent l="0" t="0" r="381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39790" cy="1826492"/>
                    </a:xfrm>
                    <a:prstGeom prst="rect">
                      <a:avLst/>
                    </a:prstGeom>
                    <a:noFill/>
                    <a:ln>
                      <a:noFill/>
                    </a:ln>
                  </pic:spPr>
                </pic:pic>
              </a:graphicData>
            </a:graphic>
          </wp:inline>
        </w:drawing>
      </w:r>
    </w:p>
    <w:p w14:paraId="42F408A2" w14:textId="77777777" w:rsidR="0022358A" w:rsidRPr="001462A0" w:rsidRDefault="0022358A" w:rsidP="0022358A">
      <w:pPr>
        <w:ind w:firstLine="0"/>
        <w:jc w:val="center"/>
        <w:rPr>
          <w:sz w:val="22"/>
        </w:rPr>
      </w:pPr>
      <w:r w:rsidRPr="001462A0">
        <w:rPr>
          <w:sz w:val="22"/>
        </w:rPr>
        <w:t>Рисунок A.2 – Примерные области использования методов интегрирования</w:t>
      </w:r>
    </w:p>
    <w:p w14:paraId="26FBF79C" w14:textId="77777777" w:rsidR="0022358A" w:rsidRPr="00BE4D58" w:rsidRDefault="0022358A" w:rsidP="0022358A">
      <w:pPr>
        <w:spacing w:after="120" w:line="240" w:lineRule="atLeast"/>
        <w:ind w:firstLine="0"/>
        <w:rPr>
          <w:rFonts w:cs="Arial"/>
          <w:b/>
          <w:szCs w:val="24"/>
        </w:rPr>
      </w:pPr>
    </w:p>
    <w:p w14:paraId="2B56DD76" w14:textId="52A1A1A8" w:rsidR="0022358A" w:rsidRPr="007A1F75" w:rsidRDefault="0022358A" w:rsidP="00E801F0">
      <w:pPr>
        <w:rPr>
          <w:sz w:val="20"/>
          <w:szCs w:val="20"/>
        </w:rPr>
      </w:pPr>
      <w:r w:rsidRPr="00D30E6A">
        <w:rPr>
          <w:spacing w:val="40"/>
          <w:sz w:val="20"/>
          <w:szCs w:val="20"/>
        </w:rPr>
        <w:t>Примечание</w:t>
      </w:r>
      <w:r w:rsidRPr="00D30E6A">
        <w:rPr>
          <w:sz w:val="20"/>
          <w:szCs w:val="20"/>
        </w:rPr>
        <w:t> – Применимость может выходить за пределы представленных диапазонов в зависимости от используемой измерительной системы</w:t>
      </w:r>
      <w:r w:rsidR="00D30E6A" w:rsidRPr="0051009D">
        <w:rPr>
          <w:sz w:val="20"/>
          <w:szCs w:val="20"/>
        </w:rPr>
        <w:t>.</w:t>
      </w:r>
    </w:p>
    <w:p w14:paraId="3E7ABDC7" w14:textId="77777777" w:rsidR="0022358A" w:rsidRPr="00BE4D58" w:rsidRDefault="0022358A" w:rsidP="0022358A">
      <w:pPr>
        <w:spacing w:after="120" w:line="240" w:lineRule="atLeast"/>
        <w:ind w:firstLine="0"/>
        <w:rPr>
          <w:rFonts w:cs="Arial"/>
          <w:szCs w:val="24"/>
        </w:rPr>
      </w:pPr>
    </w:p>
    <w:p w14:paraId="05CF40D5" w14:textId="77777777" w:rsidR="0022358A" w:rsidRPr="001462A0" w:rsidRDefault="0022358A" w:rsidP="00E801F0">
      <w:pPr>
        <w:pStyle w:val="2"/>
        <w:rPr>
          <w:rFonts w:cs="Arial"/>
          <w:sz w:val="22"/>
          <w:szCs w:val="22"/>
        </w:rPr>
      </w:pPr>
      <w:r w:rsidRPr="001462A0">
        <w:rPr>
          <w:rFonts w:cs="Arial"/>
          <w:sz w:val="22"/>
          <w:szCs w:val="22"/>
          <w:lang w:val="en-US"/>
        </w:rPr>
        <w:t>A</w:t>
      </w:r>
      <w:r w:rsidRPr="001462A0">
        <w:rPr>
          <w:rFonts w:cs="Arial"/>
          <w:sz w:val="22"/>
          <w:szCs w:val="22"/>
        </w:rPr>
        <w:t xml:space="preserve">.2 Метод сравнения </w:t>
      </w:r>
    </w:p>
    <w:p w14:paraId="7AF6CE11" w14:textId="07211E76" w:rsidR="0022358A" w:rsidRPr="001462A0" w:rsidRDefault="0022358A" w:rsidP="0022358A">
      <w:pPr>
        <w:rPr>
          <w:rFonts w:cs="Arial"/>
          <w:sz w:val="22"/>
        </w:rPr>
      </w:pPr>
      <w:r w:rsidRPr="001462A0">
        <w:rPr>
          <w:rFonts w:cs="Arial"/>
          <w:sz w:val="22"/>
        </w:rPr>
        <w:t xml:space="preserve">Кроме того, может быть реализован метод эталонного </w:t>
      </w:r>
      <w:r w:rsidR="00FC0D27" w:rsidRPr="001462A0">
        <w:rPr>
          <w:rFonts w:cs="Arial"/>
          <w:sz w:val="22"/>
        </w:rPr>
        <w:t>градуировочного устройства</w:t>
      </w:r>
      <w:r w:rsidRPr="001462A0">
        <w:rPr>
          <w:rFonts w:cs="Arial"/>
          <w:sz w:val="22"/>
        </w:rPr>
        <w:t xml:space="preserve">, при котором заряд, полученный от </w:t>
      </w:r>
      <w:r w:rsidR="00FC0D27" w:rsidRPr="001462A0">
        <w:rPr>
          <w:rFonts w:cs="Arial"/>
          <w:sz w:val="22"/>
        </w:rPr>
        <w:t>градуировочного устройства</w:t>
      </w:r>
      <w:r w:rsidRPr="001462A0">
        <w:rPr>
          <w:rFonts w:cs="Arial"/>
          <w:sz w:val="22"/>
        </w:rPr>
        <w:t xml:space="preserve">, сравнивается с зарядом, полученным от эталонного </w:t>
      </w:r>
      <w:r w:rsidR="00FC0D27" w:rsidRPr="001462A0">
        <w:rPr>
          <w:rFonts w:cs="Arial"/>
          <w:sz w:val="22"/>
        </w:rPr>
        <w:t>градуировочного устройства</w:t>
      </w:r>
      <w:r w:rsidRPr="001462A0">
        <w:rPr>
          <w:rFonts w:cs="Arial"/>
          <w:sz w:val="22"/>
        </w:rPr>
        <w:t>. При этом заряд должен измеряться с помощью одной и той же измерительной системы.</w:t>
      </w:r>
    </w:p>
    <w:p w14:paraId="694C6632" w14:textId="097C935D" w:rsidR="0022358A" w:rsidRDefault="0022358A" w:rsidP="0022358A">
      <w:pPr>
        <w:rPr>
          <w:rFonts w:cs="Arial"/>
          <w:sz w:val="22"/>
        </w:rPr>
      </w:pPr>
      <w:r w:rsidRPr="001462A0">
        <w:rPr>
          <w:rFonts w:cs="Arial"/>
          <w:sz w:val="22"/>
        </w:rPr>
        <w:t>Эталонн</w:t>
      </w:r>
      <w:r w:rsidR="00117DB9" w:rsidRPr="001462A0">
        <w:rPr>
          <w:rFonts w:cs="Arial"/>
          <w:sz w:val="22"/>
        </w:rPr>
        <w:t>ое</w:t>
      </w:r>
      <w:r w:rsidRPr="001462A0">
        <w:rPr>
          <w:rFonts w:cs="Arial"/>
          <w:sz w:val="22"/>
        </w:rPr>
        <w:t xml:space="preserve"> </w:t>
      </w:r>
      <w:r w:rsidR="00117DB9" w:rsidRPr="001462A0">
        <w:rPr>
          <w:rFonts w:cs="Arial"/>
          <w:sz w:val="22"/>
        </w:rPr>
        <w:t xml:space="preserve">градуировочное устройство </w:t>
      </w:r>
      <w:r w:rsidRPr="001462A0">
        <w:rPr>
          <w:rFonts w:cs="Arial"/>
          <w:sz w:val="22"/>
        </w:rPr>
        <w:t>долж</w:t>
      </w:r>
      <w:r w:rsidR="00117DB9" w:rsidRPr="001462A0">
        <w:rPr>
          <w:rFonts w:cs="Arial"/>
          <w:sz w:val="22"/>
        </w:rPr>
        <w:t>но</w:t>
      </w:r>
      <w:r w:rsidRPr="001462A0">
        <w:rPr>
          <w:rFonts w:cs="Arial"/>
          <w:sz w:val="22"/>
        </w:rPr>
        <w:t xml:space="preserve"> иметь </w:t>
      </w:r>
      <w:r w:rsidR="001462A0">
        <w:rPr>
          <w:rFonts w:cs="Arial"/>
          <w:sz w:val="22"/>
        </w:rPr>
        <w:t xml:space="preserve">метрологическую </w:t>
      </w:r>
      <w:r w:rsidRPr="001462A0">
        <w:rPr>
          <w:rFonts w:cs="Arial"/>
          <w:sz w:val="22"/>
        </w:rPr>
        <w:t>прослеживаемость согласно национальным стандартам.</w:t>
      </w:r>
    </w:p>
    <w:p w14:paraId="05E6FD23" w14:textId="77777777" w:rsidR="0051009D" w:rsidRPr="001462A0" w:rsidRDefault="0051009D" w:rsidP="0022358A">
      <w:pPr>
        <w:rPr>
          <w:rFonts w:cs="Arial"/>
          <w:sz w:val="22"/>
        </w:rPr>
      </w:pPr>
    </w:p>
    <w:p w14:paraId="32F98E77" w14:textId="27F46B7F" w:rsidR="0022358A" w:rsidRPr="007A1F75" w:rsidRDefault="0022358A" w:rsidP="00E801F0">
      <w:pPr>
        <w:rPr>
          <w:rFonts w:cs="Arial"/>
          <w:sz w:val="20"/>
          <w:szCs w:val="20"/>
        </w:rPr>
      </w:pPr>
      <w:r w:rsidRPr="0051009D">
        <w:rPr>
          <w:rFonts w:cs="Arial"/>
          <w:spacing w:val="40"/>
          <w:sz w:val="20"/>
          <w:szCs w:val="20"/>
        </w:rPr>
        <w:t>Примечание</w:t>
      </w:r>
      <w:r w:rsidRPr="0051009D">
        <w:rPr>
          <w:rFonts w:cs="Arial"/>
          <w:sz w:val="20"/>
          <w:szCs w:val="20"/>
        </w:rPr>
        <w:t xml:space="preserve"> – В качестве измерительной системы может быть использована система измерения ЧР</w:t>
      </w:r>
      <w:r w:rsidR="00FC0D27" w:rsidRPr="0051009D">
        <w:rPr>
          <w:rFonts w:cs="Arial"/>
          <w:sz w:val="20"/>
          <w:szCs w:val="20"/>
        </w:rPr>
        <w:t xml:space="preserve">, соответствующая </w:t>
      </w:r>
      <w:r w:rsidRPr="007A1F75">
        <w:rPr>
          <w:rFonts w:cs="Arial"/>
          <w:sz w:val="20"/>
          <w:szCs w:val="20"/>
        </w:rPr>
        <w:t>настоящ</w:t>
      </w:r>
      <w:r w:rsidR="00FC0D27" w:rsidRPr="007A1F75">
        <w:rPr>
          <w:rFonts w:cs="Arial"/>
          <w:sz w:val="20"/>
          <w:szCs w:val="20"/>
        </w:rPr>
        <w:t>ему</w:t>
      </w:r>
      <w:r w:rsidRPr="007A1F75">
        <w:rPr>
          <w:rFonts w:cs="Arial"/>
          <w:sz w:val="20"/>
          <w:szCs w:val="20"/>
        </w:rPr>
        <w:t xml:space="preserve"> стандарт</w:t>
      </w:r>
      <w:r w:rsidR="00FC0D27" w:rsidRPr="007A1F75">
        <w:rPr>
          <w:rFonts w:cs="Arial"/>
          <w:sz w:val="20"/>
          <w:szCs w:val="20"/>
        </w:rPr>
        <w:t>у</w:t>
      </w:r>
      <w:r w:rsidRPr="007A1F75">
        <w:rPr>
          <w:rFonts w:cs="Arial"/>
          <w:sz w:val="20"/>
          <w:szCs w:val="20"/>
        </w:rPr>
        <w:t xml:space="preserve">, цифровой осциллограф с функцией интеграция (см. рисунок А.3) или устройство с электронным интегратором. </w:t>
      </w:r>
    </w:p>
    <w:p w14:paraId="06D90D6D" w14:textId="77777777" w:rsidR="0051009D" w:rsidRDefault="0051009D" w:rsidP="0022358A">
      <w:pPr>
        <w:rPr>
          <w:rFonts w:cs="Arial"/>
          <w:sz w:val="22"/>
        </w:rPr>
      </w:pPr>
    </w:p>
    <w:p w14:paraId="2ADB4033" w14:textId="0989CF0E" w:rsidR="0022358A" w:rsidRPr="001462A0" w:rsidRDefault="0022358A" w:rsidP="0022358A">
      <w:pPr>
        <w:rPr>
          <w:rFonts w:cs="Arial"/>
          <w:sz w:val="22"/>
        </w:rPr>
      </w:pPr>
      <w:r w:rsidRPr="001462A0">
        <w:rPr>
          <w:rFonts w:cs="Arial"/>
          <w:sz w:val="22"/>
        </w:rPr>
        <w:t>Результат испытания должен быть определен как среднее значение из не менее десяти измерений.</w:t>
      </w:r>
    </w:p>
    <w:p w14:paraId="40892F1D" w14:textId="77777777" w:rsidR="0022358A" w:rsidRPr="001462A0" w:rsidRDefault="0022358A" w:rsidP="0022358A">
      <w:pPr>
        <w:keepNext/>
        <w:keepLines/>
        <w:outlineLvl w:val="1"/>
        <w:rPr>
          <w:rFonts w:eastAsiaTheme="majorEastAsia" w:cs="Arial"/>
          <w:b/>
          <w:bCs/>
          <w:sz w:val="22"/>
        </w:rPr>
      </w:pPr>
      <w:r w:rsidRPr="001462A0">
        <w:rPr>
          <w:rFonts w:eastAsiaTheme="majorEastAsia" w:cs="Arial"/>
          <w:b/>
          <w:bCs/>
          <w:sz w:val="22"/>
          <w:lang w:val="en-US"/>
        </w:rPr>
        <w:t>A</w:t>
      </w:r>
      <w:r w:rsidRPr="001462A0">
        <w:rPr>
          <w:rFonts w:eastAsiaTheme="majorEastAsia" w:cs="Arial"/>
          <w:b/>
          <w:bCs/>
          <w:sz w:val="22"/>
        </w:rPr>
        <w:t>.3 Метод численного интегрирования</w:t>
      </w:r>
    </w:p>
    <w:p w14:paraId="69E147C5" w14:textId="1A232389" w:rsidR="0022358A" w:rsidRPr="001462A0" w:rsidRDefault="0022358A" w:rsidP="0022358A">
      <w:pPr>
        <w:rPr>
          <w:rFonts w:cs="Arial"/>
          <w:sz w:val="22"/>
        </w:rPr>
      </w:pPr>
      <w:r w:rsidRPr="001462A0">
        <w:rPr>
          <w:rFonts w:cs="Arial"/>
          <w:sz w:val="22"/>
        </w:rPr>
        <w:t xml:space="preserve">При нагрузке выходных клемм испытуемого </w:t>
      </w:r>
      <w:r w:rsidR="00FC0D27" w:rsidRPr="001462A0">
        <w:rPr>
          <w:rFonts w:cs="Arial"/>
          <w:sz w:val="22"/>
        </w:rPr>
        <w:t>градуировочного устройства</w:t>
      </w:r>
      <w:r w:rsidR="00FC0D27" w:rsidRPr="001462A0" w:rsidDel="00FC0D27">
        <w:rPr>
          <w:rFonts w:cs="Arial"/>
          <w:sz w:val="22"/>
        </w:rPr>
        <w:t xml:space="preserve"> </w:t>
      </w:r>
      <w:r w:rsidRPr="001462A0">
        <w:rPr>
          <w:rFonts w:cs="Arial"/>
          <w:sz w:val="22"/>
        </w:rPr>
        <w:t xml:space="preserve">безиндуктивным резистором </w:t>
      </w:r>
      <w:r w:rsidRPr="001462A0">
        <w:rPr>
          <w:rFonts w:cs="Arial"/>
          <w:i/>
          <w:sz w:val="22"/>
          <w:lang w:val="en-US"/>
        </w:rPr>
        <w:t>R</w:t>
      </w:r>
      <w:r w:rsidRPr="001462A0">
        <w:rPr>
          <w:rFonts w:cs="Arial"/>
          <w:sz w:val="22"/>
          <w:vertAlign w:val="subscript"/>
          <w:lang w:val="en-US"/>
        </w:rPr>
        <w:t>m</w:t>
      </w:r>
      <w:r w:rsidRPr="001462A0">
        <w:rPr>
          <w:rFonts w:cs="Arial"/>
          <w:sz w:val="22"/>
        </w:rPr>
        <w:t xml:space="preserve">, как показано на рисунке </w:t>
      </w:r>
      <w:r w:rsidRPr="001462A0">
        <w:rPr>
          <w:rFonts w:cs="Arial"/>
          <w:sz w:val="22"/>
          <w:lang w:val="en-US"/>
        </w:rPr>
        <w:t>A</w:t>
      </w:r>
      <w:r w:rsidRPr="001462A0">
        <w:rPr>
          <w:rFonts w:cs="Arial"/>
          <w:sz w:val="22"/>
        </w:rPr>
        <w:t xml:space="preserve">.3, напряжение </w:t>
      </w:r>
      <w:r w:rsidRPr="001462A0">
        <w:rPr>
          <w:rFonts w:cs="Arial"/>
          <w:i/>
          <w:sz w:val="22"/>
          <w:lang w:val="en-US"/>
        </w:rPr>
        <w:t>u</w:t>
      </w:r>
      <w:r w:rsidRPr="001462A0">
        <w:rPr>
          <w:rFonts w:cs="Arial"/>
          <w:sz w:val="22"/>
          <w:vertAlign w:val="subscript"/>
          <w:lang w:val="en-US"/>
        </w:rPr>
        <w:t>m</w:t>
      </w:r>
      <w:r w:rsidRPr="001462A0">
        <w:rPr>
          <w:rFonts w:cs="Arial"/>
          <w:sz w:val="22"/>
        </w:rPr>
        <w:t>(</w:t>
      </w:r>
      <w:r w:rsidRPr="001462A0">
        <w:rPr>
          <w:rFonts w:cs="Arial"/>
          <w:i/>
          <w:sz w:val="22"/>
          <w:lang w:val="en-US"/>
        </w:rPr>
        <w:t>t</w:t>
      </w:r>
      <w:r w:rsidRPr="001462A0">
        <w:rPr>
          <w:rFonts w:cs="Arial"/>
          <w:sz w:val="22"/>
        </w:rPr>
        <w:t xml:space="preserve">) может быть измерено цифровым осциллографом с полосой пропускания не менее </w:t>
      </w:r>
      <w:r w:rsidR="00947FB8" w:rsidRPr="001462A0">
        <w:rPr>
          <w:rFonts w:cs="Arial"/>
          <w:sz w:val="22"/>
        </w:rPr>
        <w:t>50 </w:t>
      </w:r>
      <w:r w:rsidRPr="001462A0">
        <w:rPr>
          <w:rFonts w:cs="Arial"/>
          <w:sz w:val="22"/>
        </w:rPr>
        <w:t xml:space="preserve">МГц. Значение </w:t>
      </w:r>
      <w:r w:rsidRPr="001462A0">
        <w:rPr>
          <w:rFonts w:cs="Arial"/>
          <w:i/>
          <w:sz w:val="22"/>
          <w:lang w:val="en-US"/>
        </w:rPr>
        <w:t>R</w:t>
      </w:r>
      <w:r w:rsidRPr="001462A0">
        <w:rPr>
          <w:rFonts w:cs="Arial"/>
          <w:sz w:val="22"/>
          <w:vertAlign w:val="subscript"/>
          <w:lang w:val="en-US"/>
        </w:rPr>
        <w:t>m</w:t>
      </w:r>
      <w:r w:rsidRPr="001462A0">
        <w:rPr>
          <w:rFonts w:cs="Arial"/>
          <w:sz w:val="22"/>
        </w:rPr>
        <w:t xml:space="preserve"> следует выбирать в диапазоне от 50 Ом до 200 Ом. Соединения между </w:t>
      </w:r>
      <w:r w:rsidR="00117DB9" w:rsidRPr="001462A0">
        <w:rPr>
          <w:rFonts w:cs="Arial"/>
          <w:sz w:val="22"/>
        </w:rPr>
        <w:t>градуировочным устройством</w:t>
      </w:r>
      <w:r w:rsidR="00117DB9" w:rsidRPr="001462A0" w:rsidDel="00117DB9">
        <w:rPr>
          <w:rFonts w:cs="Arial"/>
          <w:sz w:val="22"/>
        </w:rPr>
        <w:t xml:space="preserve"> </w:t>
      </w:r>
      <w:r w:rsidRPr="001462A0">
        <w:rPr>
          <w:rFonts w:cs="Arial"/>
          <w:sz w:val="22"/>
        </w:rPr>
        <w:t xml:space="preserve">и резистором </w:t>
      </w:r>
      <w:r w:rsidRPr="001462A0">
        <w:rPr>
          <w:rFonts w:cs="Arial"/>
          <w:i/>
          <w:sz w:val="22"/>
          <w:lang w:val="en-US"/>
        </w:rPr>
        <w:t>R</w:t>
      </w:r>
      <w:r w:rsidRPr="001462A0">
        <w:rPr>
          <w:rFonts w:cs="Arial"/>
          <w:sz w:val="22"/>
          <w:vertAlign w:val="subscript"/>
          <w:lang w:val="en-US"/>
        </w:rPr>
        <w:t>m</w:t>
      </w:r>
      <w:r w:rsidRPr="001462A0">
        <w:rPr>
          <w:rFonts w:cs="Arial"/>
          <w:sz w:val="22"/>
        </w:rPr>
        <w:t>, а также с осциллографом должны быть максимально короткими.</w:t>
      </w:r>
    </w:p>
    <w:p w14:paraId="028B416A" w14:textId="77777777" w:rsidR="0022358A" w:rsidRPr="001462A0" w:rsidRDefault="0022358A" w:rsidP="0022358A">
      <w:pPr>
        <w:spacing w:after="120" w:line="240" w:lineRule="atLeast"/>
        <w:ind w:firstLine="0"/>
        <w:rPr>
          <w:rFonts w:eastAsia="Times New Roman" w:cs="Arial"/>
          <w:spacing w:val="8"/>
          <w:sz w:val="22"/>
          <w:lang w:eastAsia="zh-CN"/>
        </w:rPr>
      </w:pPr>
    </w:p>
    <w:p w14:paraId="335921C0" w14:textId="15A67ACE" w:rsidR="0022358A" w:rsidRPr="00BE4D58" w:rsidRDefault="00071EE3" w:rsidP="0022358A">
      <w:pPr>
        <w:spacing w:after="120" w:line="240" w:lineRule="atLeast"/>
        <w:ind w:firstLine="0"/>
        <w:rPr>
          <w:rFonts w:eastAsia="Times New Roman" w:cs="Arial"/>
          <w:spacing w:val="8"/>
          <w:szCs w:val="24"/>
          <w:lang w:eastAsia="zh-CN"/>
        </w:rPr>
      </w:pPr>
      <w:r w:rsidRPr="00071EE3">
        <w:rPr>
          <w:noProof/>
        </w:rPr>
        <w:lastRenderedPageBreak/>
        <w:drawing>
          <wp:inline distT="0" distB="0" distL="0" distR="0" wp14:anchorId="58D51AD6" wp14:editId="40C70B10">
            <wp:extent cx="5939790" cy="1575754"/>
            <wp:effectExtent l="0" t="0" r="3810"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9790" cy="1575754"/>
                    </a:xfrm>
                    <a:prstGeom prst="rect">
                      <a:avLst/>
                    </a:prstGeom>
                    <a:noFill/>
                    <a:ln>
                      <a:noFill/>
                    </a:ln>
                  </pic:spPr>
                </pic:pic>
              </a:graphicData>
            </a:graphic>
          </wp:inline>
        </w:drawing>
      </w:r>
    </w:p>
    <w:p w14:paraId="7D709CF6" w14:textId="5C4E3FF1" w:rsidR="0022358A" w:rsidRPr="001462A0" w:rsidRDefault="0022358A" w:rsidP="0022358A">
      <w:pPr>
        <w:ind w:firstLine="0"/>
        <w:jc w:val="center"/>
        <w:rPr>
          <w:rFonts w:eastAsia="Times New Roman" w:cs="Arial"/>
          <w:sz w:val="22"/>
        </w:rPr>
      </w:pPr>
      <w:r w:rsidRPr="001462A0">
        <w:rPr>
          <w:rFonts w:eastAsia="Times New Roman" w:cs="Arial"/>
          <w:sz w:val="22"/>
        </w:rPr>
        <w:t xml:space="preserve">Рисунок </w:t>
      </w:r>
      <w:r w:rsidRPr="001462A0">
        <w:rPr>
          <w:rFonts w:eastAsia="Times New Roman" w:cs="Arial"/>
          <w:sz w:val="22"/>
          <w:lang w:val="en-GB"/>
        </w:rPr>
        <w:t>A</w:t>
      </w:r>
      <w:r w:rsidRPr="001462A0">
        <w:rPr>
          <w:rFonts w:eastAsia="Times New Roman" w:cs="Arial"/>
          <w:sz w:val="22"/>
        </w:rPr>
        <w:t xml:space="preserve">.3 – Эксплуатационные испытания </w:t>
      </w:r>
      <w:r w:rsidR="00FC0D27" w:rsidRPr="001462A0">
        <w:rPr>
          <w:rFonts w:cs="Arial"/>
          <w:sz w:val="22"/>
        </w:rPr>
        <w:t>градуировочного устройства</w:t>
      </w:r>
      <w:r w:rsidR="00FC0D27" w:rsidRPr="001462A0" w:rsidDel="00FC0D27">
        <w:rPr>
          <w:rFonts w:eastAsia="Times New Roman" w:cs="Arial"/>
          <w:sz w:val="22"/>
        </w:rPr>
        <w:t xml:space="preserve"> </w:t>
      </w:r>
      <w:r w:rsidRPr="001462A0">
        <w:rPr>
          <w:rFonts w:eastAsia="Times New Roman" w:cs="Arial"/>
          <w:sz w:val="22"/>
        </w:rPr>
        <w:t>с использованием метода численного интегрирования</w:t>
      </w:r>
    </w:p>
    <w:p w14:paraId="644294E2" w14:textId="77777777" w:rsidR="0022358A" w:rsidRPr="001462A0" w:rsidRDefault="0022358A" w:rsidP="0022358A">
      <w:pPr>
        <w:spacing w:after="120" w:line="240" w:lineRule="atLeast"/>
        <w:ind w:firstLine="0"/>
        <w:rPr>
          <w:rFonts w:eastAsia="Times New Roman" w:cs="Arial"/>
          <w:spacing w:val="8"/>
          <w:sz w:val="22"/>
          <w:lang w:eastAsia="zh-CN"/>
        </w:rPr>
      </w:pPr>
    </w:p>
    <w:p w14:paraId="69568455" w14:textId="40F7EEB2" w:rsidR="0022358A" w:rsidRPr="001462A0" w:rsidRDefault="0022358A" w:rsidP="00E801F0">
      <w:pPr>
        <w:rPr>
          <w:rFonts w:cs="Arial"/>
          <w:sz w:val="22"/>
        </w:rPr>
      </w:pPr>
      <w:r w:rsidRPr="001462A0">
        <w:rPr>
          <w:rFonts w:cs="Arial"/>
          <w:sz w:val="22"/>
        </w:rPr>
        <w:t xml:space="preserve">В соответствии с рисунком A.3, заряд </w:t>
      </w:r>
      <w:r w:rsidRPr="001462A0">
        <w:rPr>
          <w:rFonts w:cs="Arial"/>
          <w:i/>
          <w:sz w:val="22"/>
        </w:rPr>
        <w:t>q</w:t>
      </w:r>
      <w:r w:rsidRPr="001462A0">
        <w:rPr>
          <w:rFonts w:cs="Arial"/>
          <w:sz w:val="22"/>
          <w:vertAlign w:val="subscript"/>
        </w:rPr>
        <w:t>0</w:t>
      </w:r>
      <w:r w:rsidRPr="001462A0">
        <w:rPr>
          <w:rFonts w:cs="Arial"/>
          <w:sz w:val="22"/>
        </w:rPr>
        <w:t xml:space="preserve">, генерируемый </w:t>
      </w:r>
      <w:r w:rsidR="00117DB9" w:rsidRPr="001462A0">
        <w:rPr>
          <w:rFonts w:cs="Arial"/>
          <w:sz w:val="22"/>
        </w:rPr>
        <w:t>градуировочным устройством</w:t>
      </w:r>
      <w:r w:rsidRPr="001462A0">
        <w:rPr>
          <w:rFonts w:cs="Arial"/>
          <w:sz w:val="22"/>
        </w:rPr>
        <w:t>, определяют следующим образом:</w:t>
      </w:r>
      <w:r w:rsidRPr="001462A0" w:rsidDel="00C23F69">
        <w:rPr>
          <w:rFonts w:cs="Arial"/>
          <w:sz w:val="22"/>
        </w:rPr>
        <w:t xml:space="preserve"> </w:t>
      </w:r>
    </w:p>
    <w:p w14:paraId="371F8FBD" w14:textId="18ED2767" w:rsidR="0022358A" w:rsidRPr="00BE4D58" w:rsidRDefault="0022358A" w:rsidP="0022358A">
      <w:pPr>
        <w:spacing w:after="120" w:line="240" w:lineRule="atLeast"/>
        <w:jc w:val="center"/>
        <w:rPr>
          <w:rFonts w:cs="Arial"/>
          <w:szCs w:val="24"/>
        </w:rPr>
      </w:pPr>
      <w:r w:rsidRPr="00BE4D58">
        <w:rPr>
          <w:rFonts w:cs="Arial"/>
          <w:position w:val="-30"/>
          <w:szCs w:val="24"/>
        </w:rPr>
        <w:object w:dxaOrig="2640" w:dyaOrig="680" w14:anchorId="7AB2FFBB">
          <v:shape id="_x0000_i1033" type="#_x0000_t75" style="width:129.75pt;height:33.75pt" o:ole="">
            <v:imagedata r:id="rId49" o:title=""/>
          </v:shape>
          <o:OLEObject Type="Embed" ProgID="Equation.3" ShapeID="_x0000_i1033" DrawAspect="Content" ObjectID="_1843893665" r:id="rId50"/>
        </w:object>
      </w:r>
      <w:r w:rsidR="0051009D">
        <w:rPr>
          <w:rFonts w:cs="Arial"/>
          <w:szCs w:val="24"/>
        </w:rPr>
        <w:t>,</w:t>
      </w:r>
    </w:p>
    <w:p w14:paraId="50DA1DDA" w14:textId="028CFCF5" w:rsidR="0022358A" w:rsidRPr="001462A0" w:rsidRDefault="0022358A" w:rsidP="00E801F0">
      <w:pPr>
        <w:spacing w:after="120" w:line="240" w:lineRule="atLeast"/>
        <w:ind w:firstLine="0"/>
        <w:rPr>
          <w:rFonts w:cs="Arial"/>
          <w:sz w:val="22"/>
        </w:rPr>
      </w:pPr>
      <w:r w:rsidRPr="001462A0">
        <w:rPr>
          <w:rFonts w:cs="Arial"/>
          <w:sz w:val="22"/>
        </w:rPr>
        <w:t xml:space="preserve">где </w:t>
      </w:r>
      <w:r w:rsidRPr="001462A0">
        <w:rPr>
          <w:rFonts w:cs="Arial"/>
          <w:i/>
          <w:sz w:val="22"/>
        </w:rPr>
        <w:t>i</w:t>
      </w:r>
      <w:r w:rsidRPr="001462A0">
        <w:rPr>
          <w:rFonts w:cs="Arial"/>
          <w:sz w:val="22"/>
        </w:rPr>
        <w:t>(</w:t>
      </w:r>
      <w:r w:rsidRPr="001462A0">
        <w:rPr>
          <w:rFonts w:cs="Arial"/>
          <w:i/>
          <w:sz w:val="22"/>
        </w:rPr>
        <w:t>t</w:t>
      </w:r>
      <w:r w:rsidRPr="001462A0">
        <w:rPr>
          <w:rFonts w:cs="Arial"/>
          <w:sz w:val="22"/>
        </w:rPr>
        <w:t xml:space="preserve">) – импульс тока, генерируемый </w:t>
      </w:r>
      <w:r w:rsidR="00117DB9" w:rsidRPr="001462A0">
        <w:rPr>
          <w:rFonts w:cs="Arial"/>
          <w:sz w:val="22"/>
        </w:rPr>
        <w:t>градуировочным устройством</w:t>
      </w:r>
      <w:r w:rsidRPr="001462A0">
        <w:rPr>
          <w:rFonts w:cs="Arial"/>
          <w:sz w:val="22"/>
        </w:rPr>
        <w:t>;</w:t>
      </w:r>
    </w:p>
    <w:p w14:paraId="5AB80604" w14:textId="5D6B7F51" w:rsidR="0022358A" w:rsidRPr="001462A0" w:rsidRDefault="0022358A" w:rsidP="00117DB9">
      <w:pPr>
        <w:spacing w:after="120" w:line="240" w:lineRule="atLeast"/>
        <w:ind w:firstLine="0"/>
        <w:rPr>
          <w:rFonts w:cs="Arial"/>
          <w:sz w:val="22"/>
        </w:rPr>
      </w:pPr>
      <w:r w:rsidRPr="001462A0">
        <w:rPr>
          <w:rFonts w:cs="Arial"/>
          <w:i/>
          <w:sz w:val="22"/>
        </w:rPr>
        <w:t>u</w:t>
      </w:r>
      <w:r w:rsidRPr="001462A0">
        <w:rPr>
          <w:rFonts w:cs="Arial"/>
          <w:sz w:val="22"/>
          <w:vertAlign w:val="subscript"/>
        </w:rPr>
        <w:t>m</w:t>
      </w:r>
      <w:r w:rsidRPr="001462A0">
        <w:rPr>
          <w:rFonts w:cs="Arial"/>
          <w:sz w:val="22"/>
        </w:rPr>
        <w:t>(</w:t>
      </w:r>
      <w:r w:rsidRPr="001462A0">
        <w:rPr>
          <w:rFonts w:cs="Arial"/>
          <w:i/>
          <w:sz w:val="22"/>
        </w:rPr>
        <w:t>t</w:t>
      </w:r>
      <w:r w:rsidRPr="001462A0">
        <w:rPr>
          <w:rFonts w:cs="Arial"/>
          <w:sz w:val="22"/>
        </w:rPr>
        <w:t>) – импульс напряжения, измеренный осциллографом.</w:t>
      </w:r>
    </w:p>
    <w:p w14:paraId="60CBAEC7" w14:textId="7AF8CE4B" w:rsidR="0022358A" w:rsidRPr="001462A0" w:rsidRDefault="0022358A" w:rsidP="0022358A">
      <w:pPr>
        <w:rPr>
          <w:rFonts w:cs="Arial"/>
          <w:sz w:val="22"/>
        </w:rPr>
      </w:pPr>
      <w:r w:rsidRPr="001462A0">
        <w:rPr>
          <w:rFonts w:cs="Arial"/>
          <w:sz w:val="22"/>
        </w:rPr>
        <w:t xml:space="preserve">Измеренные значения напряжения </w:t>
      </w:r>
      <w:r w:rsidRPr="001462A0">
        <w:rPr>
          <w:rFonts w:cs="Arial"/>
          <w:i/>
          <w:sz w:val="22"/>
        </w:rPr>
        <w:t>u</w:t>
      </w:r>
      <w:r w:rsidRPr="001462A0">
        <w:rPr>
          <w:rFonts w:cs="Arial"/>
          <w:sz w:val="22"/>
          <w:vertAlign w:val="subscript"/>
        </w:rPr>
        <w:t>m</w:t>
      </w:r>
      <w:r w:rsidRPr="001462A0">
        <w:rPr>
          <w:rFonts w:cs="Arial"/>
          <w:sz w:val="22"/>
        </w:rPr>
        <w:t>(</w:t>
      </w:r>
      <w:r w:rsidRPr="001462A0">
        <w:rPr>
          <w:rFonts w:cs="Arial"/>
          <w:i/>
          <w:sz w:val="22"/>
        </w:rPr>
        <w:t>t</w:t>
      </w:r>
      <w:r w:rsidRPr="001462A0">
        <w:rPr>
          <w:rFonts w:cs="Arial"/>
          <w:sz w:val="22"/>
        </w:rPr>
        <w:t xml:space="preserve">) делят на значение сопротивления </w:t>
      </w:r>
      <w:r w:rsidRPr="001462A0">
        <w:rPr>
          <w:rFonts w:cs="Arial"/>
          <w:i/>
          <w:sz w:val="22"/>
        </w:rPr>
        <w:t>R</w:t>
      </w:r>
      <w:r w:rsidRPr="001462A0">
        <w:rPr>
          <w:rFonts w:cs="Arial"/>
          <w:sz w:val="22"/>
          <w:vertAlign w:val="subscript"/>
        </w:rPr>
        <w:t>m</w:t>
      </w:r>
      <w:r w:rsidRPr="001462A0">
        <w:rPr>
          <w:rFonts w:cs="Arial"/>
          <w:sz w:val="22"/>
        </w:rPr>
        <w:t xml:space="preserve"> для получения значений тока. Импульс тока </w:t>
      </w:r>
      <w:r w:rsidRPr="001462A0">
        <w:rPr>
          <w:rFonts w:cs="Arial"/>
          <w:i/>
          <w:sz w:val="22"/>
        </w:rPr>
        <w:t>i</w:t>
      </w:r>
      <w:r w:rsidRPr="001462A0">
        <w:rPr>
          <w:rFonts w:cs="Arial"/>
          <w:sz w:val="22"/>
        </w:rPr>
        <w:t>(</w:t>
      </w:r>
      <w:r w:rsidRPr="001462A0">
        <w:rPr>
          <w:rFonts w:cs="Arial"/>
          <w:i/>
          <w:sz w:val="22"/>
        </w:rPr>
        <w:t>t</w:t>
      </w:r>
      <w:r w:rsidRPr="001462A0">
        <w:rPr>
          <w:rFonts w:cs="Arial"/>
          <w:sz w:val="22"/>
        </w:rPr>
        <w:t xml:space="preserve">) интегрируют для получения кривой интегрирования заряда </w:t>
      </w:r>
      <w:r w:rsidRPr="001462A0">
        <w:rPr>
          <w:rFonts w:cs="Arial"/>
          <w:i/>
          <w:sz w:val="22"/>
        </w:rPr>
        <w:t>q</w:t>
      </w:r>
      <w:r w:rsidRPr="001462A0">
        <w:rPr>
          <w:rFonts w:cs="Arial"/>
          <w:sz w:val="22"/>
          <w:vertAlign w:val="subscript"/>
        </w:rPr>
        <w:t>0</w:t>
      </w:r>
      <w:r w:rsidRPr="001462A0">
        <w:rPr>
          <w:rFonts w:cs="Arial"/>
          <w:sz w:val="22"/>
        </w:rPr>
        <w:t>(</w:t>
      </w:r>
      <w:r w:rsidRPr="001462A0">
        <w:rPr>
          <w:rFonts w:cs="Arial"/>
          <w:i/>
          <w:sz w:val="22"/>
        </w:rPr>
        <w:t>t</w:t>
      </w:r>
      <w:r w:rsidRPr="001462A0">
        <w:rPr>
          <w:rFonts w:cs="Arial"/>
          <w:sz w:val="22"/>
        </w:rPr>
        <w:t xml:space="preserve">). Заряд </w:t>
      </w:r>
      <w:r w:rsidRPr="001462A0">
        <w:rPr>
          <w:rFonts w:cs="Arial"/>
          <w:i/>
          <w:sz w:val="22"/>
        </w:rPr>
        <w:t>q</w:t>
      </w:r>
      <w:r w:rsidRPr="001462A0">
        <w:rPr>
          <w:rFonts w:cs="Arial"/>
          <w:sz w:val="22"/>
          <w:vertAlign w:val="subscript"/>
        </w:rPr>
        <w:t>0</w:t>
      </w:r>
      <w:r w:rsidRPr="001462A0">
        <w:rPr>
          <w:rFonts w:cs="Arial"/>
          <w:sz w:val="22"/>
        </w:rPr>
        <w:t xml:space="preserve"> – это значение на участке, соответствующем установившемуся состояни</w:t>
      </w:r>
      <w:r w:rsidR="0051009D">
        <w:rPr>
          <w:rFonts w:cs="Arial"/>
          <w:sz w:val="22"/>
        </w:rPr>
        <w:t>ю</w:t>
      </w:r>
      <w:r w:rsidRPr="001462A0">
        <w:rPr>
          <w:rFonts w:cs="Arial"/>
          <w:sz w:val="22"/>
        </w:rPr>
        <w:t xml:space="preserve"> после выхода на установившееся значение. Любое смещение напряжени</w:t>
      </w:r>
      <w:r w:rsidR="0051009D">
        <w:rPr>
          <w:rFonts w:cs="Arial"/>
          <w:sz w:val="22"/>
        </w:rPr>
        <w:t>я</w:t>
      </w:r>
      <w:r w:rsidRPr="001462A0">
        <w:rPr>
          <w:rFonts w:cs="Arial"/>
          <w:sz w:val="22"/>
        </w:rPr>
        <w:t xml:space="preserve"> должно быть компенсировано во избежание ошибки интегрирования.</w:t>
      </w:r>
    </w:p>
    <w:p w14:paraId="00FCF4A5" w14:textId="77777777" w:rsidR="0022358A" w:rsidRPr="001462A0" w:rsidRDefault="0022358A" w:rsidP="0022358A">
      <w:pPr>
        <w:rPr>
          <w:rFonts w:cs="Arial"/>
          <w:sz w:val="22"/>
        </w:rPr>
      </w:pPr>
      <w:r w:rsidRPr="001462A0">
        <w:rPr>
          <w:rFonts w:cs="Arial"/>
          <w:sz w:val="22"/>
        </w:rPr>
        <w:t xml:space="preserve">Точность количественного определения </w:t>
      </w:r>
      <w:r w:rsidRPr="001462A0">
        <w:rPr>
          <w:rFonts w:cs="Arial"/>
          <w:i/>
          <w:sz w:val="22"/>
        </w:rPr>
        <w:t>q</w:t>
      </w:r>
      <w:r w:rsidRPr="001462A0">
        <w:rPr>
          <w:rFonts w:cs="Arial"/>
          <w:sz w:val="22"/>
          <w:vertAlign w:val="subscript"/>
        </w:rPr>
        <w:t>0</w:t>
      </w:r>
      <w:r w:rsidRPr="001462A0">
        <w:rPr>
          <w:rFonts w:cs="Arial"/>
          <w:sz w:val="22"/>
        </w:rPr>
        <w:t xml:space="preserve"> связана с точностью процедуры интегрирования и точностью определения значения </w:t>
      </w:r>
      <w:r w:rsidRPr="001462A0">
        <w:rPr>
          <w:rFonts w:cs="Arial"/>
          <w:i/>
          <w:sz w:val="22"/>
        </w:rPr>
        <w:t>R</w:t>
      </w:r>
      <w:r w:rsidRPr="001462A0">
        <w:rPr>
          <w:rFonts w:cs="Arial"/>
          <w:sz w:val="22"/>
          <w:vertAlign w:val="subscript"/>
        </w:rPr>
        <w:t>m</w:t>
      </w:r>
      <w:r w:rsidRPr="001462A0">
        <w:rPr>
          <w:rFonts w:cs="Arial"/>
          <w:sz w:val="22"/>
        </w:rPr>
        <w:t>. Стабильность интегрированного импульса в интервале времени от 0,2 мкс до 5 мкс должна учитываться при расчете неопределенности.</w:t>
      </w:r>
    </w:p>
    <w:p w14:paraId="03420415" w14:textId="77777777" w:rsidR="0022358A" w:rsidRPr="001462A0" w:rsidRDefault="0022358A" w:rsidP="0022358A">
      <w:pPr>
        <w:rPr>
          <w:rFonts w:cs="Arial"/>
          <w:sz w:val="22"/>
        </w:rPr>
      </w:pPr>
      <w:r w:rsidRPr="001462A0">
        <w:rPr>
          <w:rFonts w:cs="Arial"/>
          <w:sz w:val="22"/>
        </w:rPr>
        <w:t>Неопределенность результата должна быть определена с использованием по крайней мере 30 эффективных степеней свободы. Используют повторные измерения, при этом во всех случаях для выполнения этого критерия</w:t>
      </w:r>
      <w:r w:rsidRPr="001462A0" w:rsidDel="008C3DE5">
        <w:rPr>
          <w:rFonts w:cs="Arial"/>
          <w:sz w:val="22"/>
        </w:rPr>
        <w:t xml:space="preserve"> </w:t>
      </w:r>
      <w:r w:rsidRPr="001462A0">
        <w:rPr>
          <w:rFonts w:cs="Arial"/>
          <w:sz w:val="22"/>
        </w:rPr>
        <w:t>достаточно провести десять независимых измерений.</w:t>
      </w:r>
    </w:p>
    <w:p w14:paraId="16A35E91" w14:textId="75D0F1C2" w:rsidR="0022358A" w:rsidRPr="001462A0" w:rsidRDefault="0022358A" w:rsidP="0022358A">
      <w:pPr>
        <w:rPr>
          <w:rFonts w:cs="Arial"/>
          <w:sz w:val="22"/>
        </w:rPr>
      </w:pPr>
      <w:r w:rsidRPr="001462A0">
        <w:rPr>
          <w:rFonts w:cs="Arial"/>
          <w:sz w:val="22"/>
        </w:rPr>
        <w:t xml:space="preserve">На рисунке A.4 приведены две характерные записи напряжения </w:t>
      </w:r>
      <w:r w:rsidRPr="001462A0">
        <w:rPr>
          <w:rFonts w:cs="Arial"/>
          <w:i/>
          <w:sz w:val="22"/>
        </w:rPr>
        <w:t>u</w:t>
      </w:r>
      <w:r w:rsidRPr="001462A0">
        <w:rPr>
          <w:rFonts w:cs="Arial"/>
          <w:sz w:val="22"/>
          <w:vertAlign w:val="subscript"/>
        </w:rPr>
        <w:t>m</w:t>
      </w:r>
      <w:r w:rsidRPr="001462A0">
        <w:rPr>
          <w:rFonts w:cs="Arial"/>
          <w:sz w:val="22"/>
        </w:rPr>
        <w:t>(</w:t>
      </w:r>
      <w:r w:rsidRPr="001462A0">
        <w:rPr>
          <w:rFonts w:cs="Arial"/>
          <w:i/>
          <w:sz w:val="22"/>
        </w:rPr>
        <w:t>t</w:t>
      </w:r>
      <w:r w:rsidRPr="001462A0">
        <w:rPr>
          <w:rFonts w:cs="Arial"/>
          <w:sz w:val="22"/>
        </w:rPr>
        <w:t xml:space="preserve">) для </w:t>
      </w:r>
      <w:r w:rsidR="00FC0D27" w:rsidRPr="001462A0">
        <w:rPr>
          <w:rFonts w:cs="Arial"/>
          <w:sz w:val="22"/>
        </w:rPr>
        <w:t>градуировочного устройства</w:t>
      </w:r>
      <w:r w:rsidR="00FC0D27" w:rsidRPr="001462A0" w:rsidDel="00FC0D27">
        <w:rPr>
          <w:rFonts w:cs="Arial"/>
          <w:sz w:val="22"/>
        </w:rPr>
        <w:t xml:space="preserve"> </w:t>
      </w:r>
      <w:r w:rsidRPr="001462A0">
        <w:rPr>
          <w:rFonts w:cs="Arial"/>
          <w:sz w:val="22"/>
        </w:rPr>
        <w:t xml:space="preserve">со значениями </w:t>
      </w:r>
      <w:r w:rsidRPr="001462A0">
        <w:rPr>
          <w:rFonts w:cs="Arial"/>
          <w:i/>
          <w:sz w:val="22"/>
        </w:rPr>
        <w:t>C</w:t>
      </w:r>
      <w:r w:rsidRPr="001462A0">
        <w:rPr>
          <w:rFonts w:cs="Arial"/>
          <w:sz w:val="22"/>
          <w:vertAlign w:val="subscript"/>
        </w:rPr>
        <w:t>0</w:t>
      </w:r>
      <w:r w:rsidRPr="001462A0">
        <w:rPr>
          <w:rFonts w:cs="Arial"/>
          <w:sz w:val="22"/>
        </w:rPr>
        <w:t xml:space="preserve"> = 141 пФ и сопротивлениями </w:t>
      </w:r>
      <w:r w:rsidRPr="001462A0">
        <w:rPr>
          <w:rFonts w:cs="Arial"/>
          <w:i/>
          <w:sz w:val="22"/>
        </w:rPr>
        <w:t>R</w:t>
      </w:r>
      <w:r w:rsidRPr="001462A0">
        <w:rPr>
          <w:rFonts w:cs="Arial"/>
          <w:sz w:val="22"/>
          <w:vertAlign w:val="subscript"/>
        </w:rPr>
        <w:t>m</w:t>
      </w:r>
      <w:r w:rsidRPr="001462A0">
        <w:rPr>
          <w:rFonts w:cs="Arial"/>
          <w:sz w:val="22"/>
        </w:rPr>
        <w:t xml:space="preserve"> = 33 Ом и </w:t>
      </w:r>
      <w:r w:rsidRPr="001462A0">
        <w:rPr>
          <w:rFonts w:cs="Arial"/>
          <w:i/>
          <w:sz w:val="22"/>
        </w:rPr>
        <w:t>R</w:t>
      </w:r>
      <w:r w:rsidRPr="001462A0">
        <w:rPr>
          <w:rFonts w:cs="Arial"/>
          <w:sz w:val="22"/>
          <w:vertAlign w:val="subscript"/>
        </w:rPr>
        <w:t>m</w:t>
      </w:r>
      <w:r w:rsidRPr="001462A0">
        <w:rPr>
          <w:rFonts w:cs="Arial"/>
          <w:sz w:val="22"/>
        </w:rPr>
        <w:t xml:space="preserve"> = 200 Ом, соответственно. Следует иметь в виду, что слишком низкие значения </w:t>
      </w:r>
      <w:r w:rsidRPr="001462A0">
        <w:rPr>
          <w:rFonts w:cs="Arial"/>
          <w:i/>
          <w:sz w:val="22"/>
        </w:rPr>
        <w:t>R</w:t>
      </w:r>
      <w:r w:rsidRPr="001462A0">
        <w:rPr>
          <w:rFonts w:cs="Arial"/>
          <w:sz w:val="22"/>
          <w:vertAlign w:val="subscript"/>
        </w:rPr>
        <w:t>m</w:t>
      </w:r>
      <w:r w:rsidRPr="001462A0">
        <w:rPr>
          <w:rFonts w:cs="Arial"/>
          <w:sz w:val="22"/>
        </w:rPr>
        <w:t xml:space="preserve"> могут привести к колебательному импульсу напряжения </w:t>
      </w:r>
      <w:r w:rsidRPr="001462A0">
        <w:rPr>
          <w:rFonts w:cs="Arial"/>
          <w:i/>
          <w:sz w:val="22"/>
        </w:rPr>
        <w:t>u</w:t>
      </w:r>
      <w:r w:rsidRPr="001462A0">
        <w:rPr>
          <w:rFonts w:cs="Arial"/>
          <w:sz w:val="22"/>
          <w:vertAlign w:val="subscript"/>
        </w:rPr>
        <w:t>m</w:t>
      </w:r>
      <w:r w:rsidRPr="001462A0">
        <w:rPr>
          <w:rFonts w:cs="Arial"/>
          <w:sz w:val="22"/>
        </w:rPr>
        <w:t>(</w:t>
      </w:r>
      <w:r w:rsidRPr="001462A0">
        <w:rPr>
          <w:rFonts w:cs="Arial"/>
          <w:i/>
          <w:sz w:val="22"/>
        </w:rPr>
        <w:t>t</w:t>
      </w:r>
      <w:r w:rsidRPr="001462A0">
        <w:rPr>
          <w:rFonts w:cs="Arial"/>
          <w:sz w:val="22"/>
        </w:rPr>
        <w:t xml:space="preserve">) и большим ошибкам интегрирования (и, следовательно, к неприемлемой неопределенности). Более высокое сопротивление резистора </w:t>
      </w:r>
      <w:r w:rsidRPr="001462A0">
        <w:rPr>
          <w:rFonts w:cs="Arial"/>
          <w:i/>
          <w:sz w:val="22"/>
        </w:rPr>
        <w:t>R</w:t>
      </w:r>
      <w:r w:rsidRPr="001462A0">
        <w:rPr>
          <w:rFonts w:cs="Arial"/>
          <w:sz w:val="22"/>
          <w:vertAlign w:val="subscript"/>
        </w:rPr>
        <w:t>m</w:t>
      </w:r>
      <w:r w:rsidRPr="001462A0">
        <w:rPr>
          <w:rFonts w:cs="Arial"/>
          <w:sz w:val="22"/>
        </w:rPr>
        <w:t xml:space="preserve"> повышает чувствительность и уменьшает колебания за счет увеличения длительности наблюдаемого фронта.</w:t>
      </w:r>
    </w:p>
    <w:p w14:paraId="146FA3DA" w14:textId="57C33AC9" w:rsidR="0022358A" w:rsidRPr="00BE4D58" w:rsidRDefault="0022358A" w:rsidP="0022358A">
      <w:pPr>
        <w:spacing w:after="120" w:line="240" w:lineRule="atLeast"/>
        <w:jc w:val="center"/>
        <w:rPr>
          <w:rFonts w:cs="Arial"/>
          <w:noProof/>
          <w:szCs w:val="24"/>
        </w:rPr>
      </w:pPr>
    </w:p>
    <w:p w14:paraId="77B314BF" w14:textId="2B6E6D9B" w:rsidR="004579D2" w:rsidRPr="00BE4D58" w:rsidRDefault="004579D2" w:rsidP="0022358A">
      <w:pPr>
        <w:spacing w:after="120" w:line="240" w:lineRule="atLeast"/>
        <w:jc w:val="center"/>
        <w:rPr>
          <w:rFonts w:cs="Arial"/>
          <w:szCs w:val="24"/>
        </w:rPr>
      </w:pPr>
      <w:r w:rsidRPr="00BE4D58">
        <w:rPr>
          <w:noProof/>
        </w:rPr>
        <w:lastRenderedPageBreak/>
        <w:drawing>
          <wp:inline distT="0" distB="0" distL="0" distR="0" wp14:anchorId="1B059767" wp14:editId="3AE1FB53">
            <wp:extent cx="3379304" cy="3736168"/>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382995" cy="3740248"/>
                    </a:xfrm>
                    <a:prstGeom prst="rect">
                      <a:avLst/>
                    </a:prstGeom>
                    <a:noFill/>
                    <a:ln>
                      <a:noFill/>
                    </a:ln>
                  </pic:spPr>
                </pic:pic>
              </a:graphicData>
            </a:graphic>
          </wp:inline>
        </w:drawing>
      </w:r>
    </w:p>
    <w:p w14:paraId="4916DA4B" w14:textId="390C99EA" w:rsidR="0022358A" w:rsidRPr="001462A0" w:rsidRDefault="0022358A" w:rsidP="004579D2">
      <w:pPr>
        <w:spacing w:after="120" w:line="240" w:lineRule="atLeast"/>
        <w:ind w:firstLine="0"/>
        <w:jc w:val="center"/>
        <w:rPr>
          <w:rFonts w:cs="Arial"/>
          <w:sz w:val="22"/>
        </w:rPr>
      </w:pPr>
      <w:r w:rsidRPr="001462A0">
        <w:rPr>
          <w:rFonts w:cs="Arial"/>
          <w:sz w:val="22"/>
        </w:rPr>
        <w:t xml:space="preserve">Рисунок A.4 – </w:t>
      </w:r>
      <w:r w:rsidR="00161336" w:rsidRPr="001462A0">
        <w:rPr>
          <w:rFonts w:cs="Arial"/>
          <w:sz w:val="22"/>
        </w:rPr>
        <w:t xml:space="preserve">Градуировочные </w:t>
      </w:r>
      <w:r w:rsidRPr="001462A0">
        <w:rPr>
          <w:rFonts w:cs="Arial"/>
          <w:sz w:val="22"/>
        </w:rPr>
        <w:t>импульсы</w:t>
      </w:r>
      <w:r w:rsidRPr="001462A0">
        <w:rPr>
          <w:rFonts w:cs="Arial"/>
          <w:i/>
          <w:sz w:val="22"/>
        </w:rPr>
        <w:t xml:space="preserve"> u</w:t>
      </w:r>
      <w:r w:rsidRPr="001462A0">
        <w:rPr>
          <w:rFonts w:cs="Arial"/>
          <w:sz w:val="22"/>
          <w:vertAlign w:val="subscript"/>
        </w:rPr>
        <w:t>m</w:t>
      </w:r>
      <w:r w:rsidRPr="001462A0">
        <w:rPr>
          <w:rFonts w:cs="Arial"/>
          <w:sz w:val="22"/>
        </w:rPr>
        <w:t>(</w:t>
      </w:r>
      <w:r w:rsidRPr="001462A0">
        <w:rPr>
          <w:rFonts w:cs="Arial"/>
          <w:i/>
          <w:sz w:val="22"/>
        </w:rPr>
        <w:t>t</w:t>
      </w:r>
      <w:r w:rsidRPr="001462A0">
        <w:rPr>
          <w:rFonts w:cs="Arial"/>
          <w:sz w:val="22"/>
        </w:rPr>
        <w:t xml:space="preserve">) типичного </w:t>
      </w:r>
      <w:r w:rsidR="00FC0D27" w:rsidRPr="001462A0">
        <w:rPr>
          <w:rFonts w:cs="Arial"/>
          <w:sz w:val="22"/>
        </w:rPr>
        <w:t>градуировочного устройства</w:t>
      </w:r>
      <w:r w:rsidR="00FC0D27" w:rsidRPr="001462A0" w:rsidDel="00FC0D27">
        <w:rPr>
          <w:rFonts w:cs="Arial"/>
          <w:sz w:val="22"/>
        </w:rPr>
        <w:t xml:space="preserve"> </w:t>
      </w:r>
      <w:r w:rsidRPr="001462A0">
        <w:rPr>
          <w:rFonts w:cs="Arial"/>
          <w:sz w:val="22"/>
        </w:rPr>
        <w:t>на</w:t>
      </w:r>
      <w:r w:rsidR="004579D2" w:rsidRPr="001462A0">
        <w:rPr>
          <w:rFonts w:cs="Arial"/>
          <w:sz w:val="22"/>
        </w:rPr>
        <w:t xml:space="preserve"> </w:t>
      </w:r>
      <w:r w:rsidRPr="001462A0">
        <w:rPr>
          <w:rFonts w:cs="Arial"/>
          <w:sz w:val="22"/>
        </w:rPr>
        <w:t xml:space="preserve">интегрирующем сопротивлении </w:t>
      </w:r>
      <w:r w:rsidRPr="001462A0">
        <w:rPr>
          <w:rFonts w:cs="Arial"/>
          <w:i/>
          <w:sz w:val="22"/>
        </w:rPr>
        <w:t>R</w:t>
      </w:r>
      <w:r w:rsidRPr="001462A0">
        <w:rPr>
          <w:rFonts w:cs="Arial"/>
          <w:sz w:val="22"/>
          <w:vertAlign w:val="subscript"/>
        </w:rPr>
        <w:t>m</w:t>
      </w:r>
      <w:r w:rsidRPr="001462A0">
        <w:rPr>
          <w:rFonts w:cs="Arial"/>
          <w:i/>
          <w:sz w:val="22"/>
          <w:vertAlign w:val="subscript"/>
        </w:rPr>
        <w:t xml:space="preserve"> </w:t>
      </w:r>
      <w:r w:rsidRPr="001462A0">
        <w:rPr>
          <w:rFonts w:cs="Arial"/>
          <w:sz w:val="22"/>
        </w:rPr>
        <w:t xml:space="preserve">= 33 Ом и </w:t>
      </w:r>
      <w:r w:rsidRPr="001462A0">
        <w:rPr>
          <w:rFonts w:cs="Arial"/>
          <w:i/>
          <w:sz w:val="22"/>
        </w:rPr>
        <w:t>R</w:t>
      </w:r>
      <w:r w:rsidRPr="001462A0">
        <w:rPr>
          <w:rFonts w:cs="Arial"/>
          <w:sz w:val="22"/>
          <w:vertAlign w:val="subscript"/>
        </w:rPr>
        <w:t>m</w:t>
      </w:r>
      <w:r w:rsidRPr="001462A0">
        <w:rPr>
          <w:rFonts w:cs="Arial"/>
          <w:sz w:val="22"/>
        </w:rPr>
        <w:t xml:space="preserve"> = 200 Ом (</w:t>
      </w:r>
      <w:r w:rsidRPr="001462A0">
        <w:rPr>
          <w:rFonts w:cs="Arial"/>
          <w:i/>
          <w:sz w:val="22"/>
        </w:rPr>
        <w:t>q</w:t>
      </w:r>
      <w:r w:rsidR="004C3356" w:rsidRPr="001462A0">
        <w:rPr>
          <w:rFonts w:cs="Arial"/>
          <w:sz w:val="22"/>
        </w:rPr>
        <w:t> </w:t>
      </w:r>
      <w:r w:rsidRPr="001462A0">
        <w:rPr>
          <w:rFonts w:cs="Arial"/>
          <w:sz w:val="22"/>
        </w:rPr>
        <w:t>=</w:t>
      </w:r>
      <w:r w:rsidR="004C3356" w:rsidRPr="001462A0">
        <w:rPr>
          <w:rFonts w:cs="Arial"/>
          <w:sz w:val="22"/>
        </w:rPr>
        <w:t> </w:t>
      </w:r>
      <w:r w:rsidRPr="001462A0">
        <w:rPr>
          <w:rFonts w:cs="Arial"/>
          <w:sz w:val="22"/>
        </w:rPr>
        <w:t>100</w:t>
      </w:r>
      <w:r w:rsidR="00FC0D27" w:rsidRPr="001462A0">
        <w:rPr>
          <w:rFonts w:cs="Arial"/>
          <w:sz w:val="22"/>
        </w:rPr>
        <w:t> </w:t>
      </w:r>
      <w:r w:rsidRPr="001462A0">
        <w:rPr>
          <w:rFonts w:cs="Arial"/>
          <w:sz w:val="22"/>
        </w:rPr>
        <w:t>пКл)</w:t>
      </w:r>
    </w:p>
    <w:p w14:paraId="0CC13E69" w14:textId="77777777" w:rsidR="0022358A" w:rsidRPr="00BE4D58" w:rsidRDefault="0022358A" w:rsidP="0022358A">
      <w:pPr>
        <w:spacing w:after="120" w:line="240" w:lineRule="atLeast"/>
        <w:rPr>
          <w:rFonts w:cs="Arial"/>
          <w:szCs w:val="24"/>
        </w:rPr>
      </w:pPr>
    </w:p>
    <w:p w14:paraId="6C840521" w14:textId="547E5848" w:rsidR="0022358A" w:rsidRPr="00BE4D58" w:rsidRDefault="0022358A" w:rsidP="0022358A">
      <w:r w:rsidRPr="00BE4D58">
        <w:t xml:space="preserve">Фактическое время нарастания </w:t>
      </w:r>
      <w:r w:rsidRPr="00BE4D58">
        <w:rPr>
          <w:rFonts w:ascii="Times New Roman" w:hAnsi="Times New Roman" w:cs="Times New Roman"/>
          <w:i/>
        </w:rPr>
        <w:t>t</w:t>
      </w:r>
      <w:r w:rsidRPr="00BE4D58">
        <w:rPr>
          <w:rFonts w:ascii="Times New Roman" w:hAnsi="Times New Roman" w:cs="Times New Roman"/>
          <w:vertAlign w:val="subscript"/>
        </w:rPr>
        <w:t>ф</w:t>
      </w:r>
      <w:r w:rsidRPr="00BE4D58">
        <w:t xml:space="preserve"> </w:t>
      </w:r>
      <w:r w:rsidR="00D5534B" w:rsidRPr="00BE4D58">
        <w:t>градуировочного устройства</w:t>
      </w:r>
      <w:r w:rsidR="00D5534B" w:rsidRPr="00BE4D58" w:rsidDel="00D5534B">
        <w:t xml:space="preserve"> </w:t>
      </w:r>
      <w:r w:rsidRPr="00BE4D58">
        <w:t xml:space="preserve">(время нарастания ступенчатого импульса напряжения </w:t>
      </w:r>
      <w:r w:rsidRPr="00BE4D58">
        <w:rPr>
          <w:rFonts w:ascii="Times New Roman" w:hAnsi="Times New Roman" w:cs="Times New Roman"/>
          <w:i/>
        </w:rPr>
        <w:t>U</w:t>
      </w:r>
      <w:r w:rsidRPr="00BE4D58">
        <w:rPr>
          <w:rFonts w:ascii="Times New Roman" w:hAnsi="Times New Roman" w:cs="Times New Roman"/>
          <w:vertAlign w:val="subscript"/>
        </w:rPr>
        <w:t>0</w:t>
      </w:r>
      <w:r w:rsidRPr="00BE4D58">
        <w:t xml:space="preserve">) приблизительно равно длительности первого колебания напряжения, если </w:t>
      </w:r>
      <w:r w:rsidRPr="00BE4D58">
        <w:rPr>
          <w:rFonts w:ascii="Times New Roman" w:hAnsi="Times New Roman" w:cs="Times New Roman"/>
          <w:i/>
        </w:rPr>
        <w:t>R</w:t>
      </w:r>
      <w:r w:rsidRPr="00BE4D58">
        <w:rPr>
          <w:rFonts w:ascii="Times New Roman" w:hAnsi="Times New Roman" w:cs="Times New Roman"/>
          <w:vertAlign w:val="subscript"/>
        </w:rPr>
        <w:t>m·</w:t>
      </w:r>
      <w:r w:rsidRPr="00BE4D58">
        <w:rPr>
          <w:rFonts w:ascii="Times New Roman" w:hAnsi="Times New Roman" w:cs="Times New Roman"/>
          <w:i/>
        </w:rPr>
        <w:t>C</w:t>
      </w:r>
      <w:r w:rsidRPr="00BE4D58">
        <w:rPr>
          <w:rFonts w:ascii="Times New Roman" w:hAnsi="Times New Roman" w:cs="Times New Roman"/>
          <w:vertAlign w:val="subscript"/>
        </w:rPr>
        <w:t>0</w:t>
      </w:r>
      <w:r w:rsidRPr="00BE4D58">
        <w:t xml:space="preserve"> менее </w:t>
      </w:r>
      <w:r w:rsidRPr="00BE4D58">
        <w:rPr>
          <w:rFonts w:ascii="Times New Roman" w:hAnsi="Times New Roman" w:cs="Times New Roman"/>
          <w:i/>
        </w:rPr>
        <w:t>t</w:t>
      </w:r>
      <w:r w:rsidRPr="00BE4D58">
        <w:rPr>
          <w:rFonts w:ascii="Times New Roman" w:hAnsi="Times New Roman" w:cs="Times New Roman"/>
          <w:vertAlign w:val="subscript"/>
        </w:rPr>
        <w:t>ф</w:t>
      </w:r>
      <w:r w:rsidRPr="00BE4D58">
        <w:t xml:space="preserve">. Это неравенство, в общем случае, выполняется для малых значений </w:t>
      </w:r>
      <w:r w:rsidRPr="00BE4D58">
        <w:rPr>
          <w:rFonts w:ascii="Times New Roman" w:hAnsi="Times New Roman" w:cs="Times New Roman"/>
          <w:i/>
        </w:rPr>
        <w:t>R</w:t>
      </w:r>
      <w:r w:rsidRPr="00BE4D58">
        <w:rPr>
          <w:rFonts w:ascii="Times New Roman" w:hAnsi="Times New Roman" w:cs="Times New Roman"/>
          <w:vertAlign w:val="subscript"/>
        </w:rPr>
        <w:t>m</w:t>
      </w:r>
      <w:r w:rsidRPr="00BE4D58">
        <w:t xml:space="preserve">, если </w:t>
      </w:r>
      <w:r w:rsidRPr="00BE4D58">
        <w:rPr>
          <w:rFonts w:ascii="Times New Roman" w:hAnsi="Times New Roman" w:cs="Times New Roman"/>
          <w:i/>
        </w:rPr>
        <w:t>C</w:t>
      </w:r>
      <w:r w:rsidRPr="00BE4D58">
        <w:rPr>
          <w:rFonts w:ascii="Times New Roman" w:hAnsi="Times New Roman" w:cs="Times New Roman"/>
          <w:vertAlign w:val="subscript"/>
        </w:rPr>
        <w:t>0</w:t>
      </w:r>
      <w:r w:rsidRPr="00BE4D58">
        <w:t xml:space="preserve"> ≤ 150 пФ. Так как интегрирование заряда </w:t>
      </w:r>
      <w:r w:rsidRPr="00BE4D58">
        <w:rPr>
          <w:rFonts w:ascii="Times New Roman" w:hAnsi="Times New Roman" w:cs="Times New Roman"/>
          <w:i/>
        </w:rPr>
        <w:t>q</w:t>
      </w:r>
      <w:r w:rsidRPr="00BE4D58">
        <w:rPr>
          <w:rFonts w:ascii="Times New Roman" w:hAnsi="Times New Roman" w:cs="Times New Roman"/>
          <w:vertAlign w:val="subscript"/>
        </w:rPr>
        <w:t>0</w:t>
      </w:r>
      <w:r w:rsidRPr="00BE4D58">
        <w:t>(</w:t>
      </w:r>
      <w:r w:rsidRPr="00BE4D58">
        <w:rPr>
          <w:rFonts w:ascii="Times New Roman" w:hAnsi="Times New Roman" w:cs="Times New Roman"/>
          <w:i/>
        </w:rPr>
        <w:t>t</w:t>
      </w:r>
      <w:r w:rsidRPr="00BE4D58">
        <w:t xml:space="preserve">) зависит от </w:t>
      </w:r>
      <w:r w:rsidRPr="00BE4D58">
        <w:rPr>
          <w:rFonts w:ascii="Times New Roman" w:hAnsi="Times New Roman" w:cs="Times New Roman"/>
          <w:i/>
        </w:rPr>
        <w:t>R</w:t>
      </w:r>
      <w:r w:rsidRPr="00BE4D58">
        <w:rPr>
          <w:rFonts w:ascii="Times New Roman" w:hAnsi="Times New Roman" w:cs="Times New Roman"/>
          <w:vertAlign w:val="subscript"/>
        </w:rPr>
        <w:t>m</w:t>
      </w:r>
      <w:r w:rsidRPr="00BE4D58">
        <w:t xml:space="preserve">, то временные параметры </w:t>
      </w:r>
      <w:r w:rsidR="00D5534B" w:rsidRPr="00BE4D58">
        <w:t>градуировочного устройства</w:t>
      </w:r>
      <w:r w:rsidR="00D5534B" w:rsidRPr="00BE4D58" w:rsidDel="00D5534B">
        <w:t xml:space="preserve"> </w:t>
      </w:r>
      <w:r w:rsidRPr="00BE4D58">
        <w:t xml:space="preserve">не могут быть измерены непосредственно этим методом. То есть, время нарастания </w:t>
      </w:r>
      <w:r w:rsidRPr="00BE4D58">
        <w:rPr>
          <w:rFonts w:ascii="Times New Roman" w:hAnsi="Times New Roman" w:cs="Times New Roman"/>
          <w:i/>
        </w:rPr>
        <w:t>q</w:t>
      </w:r>
      <w:r w:rsidRPr="00BE4D58">
        <w:rPr>
          <w:rFonts w:ascii="Times New Roman" w:hAnsi="Times New Roman" w:cs="Times New Roman"/>
          <w:vertAlign w:val="subscript"/>
        </w:rPr>
        <w:t>0</w:t>
      </w:r>
      <w:r w:rsidRPr="00BE4D58">
        <w:t>(</w:t>
      </w:r>
      <w:r w:rsidRPr="00BE4D58">
        <w:rPr>
          <w:rFonts w:ascii="Times New Roman" w:hAnsi="Times New Roman" w:cs="Times New Roman"/>
          <w:i/>
        </w:rPr>
        <w:t>t</w:t>
      </w:r>
      <w:r w:rsidRPr="00BE4D58">
        <w:t xml:space="preserve">) не обязательно отражает время нарастания </w:t>
      </w:r>
      <w:r w:rsidRPr="00BE4D58">
        <w:rPr>
          <w:rFonts w:ascii="Times New Roman" w:hAnsi="Times New Roman" w:cs="Times New Roman"/>
          <w:i/>
        </w:rPr>
        <w:t>U</w:t>
      </w:r>
      <w:r w:rsidR="00E801F0" w:rsidRPr="00BE4D58">
        <w:rPr>
          <w:rFonts w:ascii="Times New Roman" w:hAnsi="Times New Roman" w:cs="Times New Roman"/>
          <w:vertAlign w:val="subscript"/>
        </w:rPr>
        <w:t>0</w:t>
      </w:r>
      <w:r w:rsidRPr="00BE4D58">
        <w:t xml:space="preserve">. Однако проверка </w:t>
      </w:r>
      <w:r w:rsidRPr="00BE4D58">
        <w:rPr>
          <w:rFonts w:ascii="Times New Roman" w:hAnsi="Times New Roman" w:cs="Times New Roman"/>
          <w:i/>
        </w:rPr>
        <w:t>q</w:t>
      </w:r>
      <w:r w:rsidRPr="00BE4D58">
        <w:rPr>
          <w:rFonts w:ascii="Times New Roman" w:hAnsi="Times New Roman" w:cs="Times New Roman"/>
          <w:vertAlign w:val="subscript"/>
        </w:rPr>
        <w:t>0</w:t>
      </w:r>
      <w:r w:rsidRPr="00BE4D58">
        <w:t>(</w:t>
      </w:r>
      <w:r w:rsidRPr="00BE4D58">
        <w:rPr>
          <w:rFonts w:ascii="Times New Roman" w:hAnsi="Times New Roman" w:cs="Times New Roman"/>
          <w:i/>
        </w:rPr>
        <w:t>t</w:t>
      </w:r>
      <w:r w:rsidRPr="00BE4D58">
        <w:t xml:space="preserve">) может быть использована для демонстрации соответствия критериям 6.1 для </w:t>
      </w:r>
      <w:r w:rsidRPr="00BE4D58">
        <w:rPr>
          <w:rFonts w:ascii="Times New Roman" w:hAnsi="Times New Roman" w:cs="Times New Roman"/>
          <w:i/>
        </w:rPr>
        <w:t>t</w:t>
      </w:r>
      <w:r w:rsidRPr="00BE4D58">
        <w:rPr>
          <w:rFonts w:ascii="Times New Roman" w:hAnsi="Times New Roman" w:cs="Times New Roman"/>
          <w:vertAlign w:val="subscript"/>
        </w:rPr>
        <w:t>ф</w:t>
      </w:r>
      <w:r w:rsidRPr="00BE4D58">
        <w:t xml:space="preserve"> не более 60 нс. Время нарастания, полученное из интеграла </w:t>
      </w:r>
      <w:r w:rsidRPr="00BE4D58">
        <w:rPr>
          <w:rFonts w:ascii="Times New Roman" w:hAnsi="Times New Roman" w:cs="Times New Roman"/>
          <w:i/>
        </w:rPr>
        <w:t>q</w:t>
      </w:r>
      <w:r w:rsidRPr="00BE4D58">
        <w:rPr>
          <w:rFonts w:ascii="Times New Roman" w:hAnsi="Times New Roman" w:cs="Times New Roman"/>
          <w:vertAlign w:val="subscript"/>
        </w:rPr>
        <w:t>0</w:t>
      </w:r>
      <w:r w:rsidRPr="00BE4D58">
        <w:t>(</w:t>
      </w:r>
      <w:r w:rsidRPr="00BE4D58">
        <w:rPr>
          <w:rFonts w:ascii="Times New Roman" w:hAnsi="Times New Roman" w:cs="Times New Roman"/>
          <w:i/>
        </w:rPr>
        <w:t>t</w:t>
      </w:r>
      <w:r w:rsidRPr="00BE4D58">
        <w:t>), может быть несопоставимо со значениями, полученными с помощью альтернативных методов или других компонентов схемы.</w:t>
      </w:r>
    </w:p>
    <w:p w14:paraId="1FC5ABAA" w14:textId="5A1E3EE9" w:rsidR="0022358A" w:rsidRDefault="0022358A" w:rsidP="0022358A">
      <w:pPr>
        <w:rPr>
          <w:color w:val="000000"/>
          <w:sz w:val="18"/>
        </w:rPr>
      </w:pPr>
      <w:r w:rsidRPr="00BE4D58">
        <w:t>Цифровой преобразователь должен быть проверен подходящим методом на всех используемых диапазонах, чтобы убедиться в отсутствии чрезмерно большой ползучести в отклике на быстрое изменение сигнала. Реакция с ползучестью может приводить к большой погрешности при расч</w:t>
      </w:r>
      <w:r w:rsidR="00732943">
        <w:t>е</w:t>
      </w:r>
      <w:r w:rsidRPr="00BE4D58">
        <w:t>те заряда методом численного интегрирования</w:t>
      </w:r>
      <w:r w:rsidRPr="00BE4D58">
        <w:rPr>
          <w:color w:val="000000"/>
          <w:sz w:val="18"/>
        </w:rPr>
        <w:t>.</w:t>
      </w:r>
    </w:p>
    <w:p w14:paraId="17EF342A" w14:textId="77777777" w:rsidR="006E75FC" w:rsidRPr="00BE4D58" w:rsidRDefault="006E75FC" w:rsidP="0022358A">
      <w:pPr>
        <w:rPr>
          <w:color w:val="000000"/>
          <w:sz w:val="18"/>
        </w:rPr>
      </w:pPr>
    </w:p>
    <w:p w14:paraId="7D576927" w14:textId="1F0DC40A" w:rsidR="0022358A" w:rsidRPr="007A1F75" w:rsidRDefault="0022358A" w:rsidP="0022358A">
      <w:pPr>
        <w:rPr>
          <w:rFonts w:cs="Arial"/>
          <w:sz w:val="20"/>
        </w:rPr>
      </w:pPr>
      <w:r w:rsidRPr="007A1F75">
        <w:rPr>
          <w:rFonts w:cs="Arial"/>
          <w:spacing w:val="40"/>
          <w:sz w:val="20"/>
        </w:rPr>
        <w:lastRenderedPageBreak/>
        <w:t>Примечание</w:t>
      </w:r>
      <w:r w:rsidRPr="007A1F75">
        <w:rPr>
          <w:rFonts w:cs="Arial"/>
          <w:sz w:val="20"/>
        </w:rPr>
        <w:t xml:space="preserve"> – Интегрирование </w:t>
      </w:r>
      <w:r w:rsidRPr="001462A0">
        <w:rPr>
          <w:rFonts w:cs="Arial"/>
          <w:i/>
          <w:sz w:val="20"/>
        </w:rPr>
        <w:t>u</w:t>
      </w:r>
      <w:r w:rsidRPr="001462A0">
        <w:rPr>
          <w:rFonts w:cs="Arial"/>
          <w:sz w:val="20"/>
          <w:vertAlign w:val="subscript"/>
        </w:rPr>
        <w:t>m</w:t>
      </w:r>
      <w:r w:rsidRPr="007A1F75">
        <w:rPr>
          <w:rFonts w:cs="Arial"/>
          <w:sz w:val="20"/>
        </w:rPr>
        <w:t>(</w:t>
      </w:r>
      <w:r w:rsidRPr="001462A0">
        <w:rPr>
          <w:rFonts w:cs="Arial"/>
          <w:i/>
          <w:sz w:val="20"/>
        </w:rPr>
        <w:t>t</w:t>
      </w:r>
      <w:r w:rsidRPr="007A1F75">
        <w:rPr>
          <w:rFonts w:cs="Arial"/>
          <w:sz w:val="20"/>
        </w:rPr>
        <w:t>) выполняют алгоритмами, в которых вычисляется ∫</w:t>
      </w:r>
      <w:r w:rsidRPr="001462A0">
        <w:rPr>
          <w:rFonts w:cs="Arial"/>
          <w:i/>
          <w:sz w:val="20"/>
        </w:rPr>
        <w:t>u</w:t>
      </w:r>
      <w:r w:rsidRPr="001462A0">
        <w:rPr>
          <w:rFonts w:cs="Arial"/>
          <w:sz w:val="20"/>
          <w:vertAlign w:val="subscript"/>
        </w:rPr>
        <w:t>m</w:t>
      </w:r>
      <w:r w:rsidRPr="007A1F75">
        <w:rPr>
          <w:rFonts w:cs="Arial"/>
          <w:sz w:val="20"/>
        </w:rPr>
        <w:t>(</w:t>
      </w:r>
      <w:r w:rsidRPr="001462A0">
        <w:rPr>
          <w:rFonts w:cs="Arial"/>
          <w:i/>
          <w:sz w:val="20"/>
        </w:rPr>
        <w:t>t</w:t>
      </w:r>
      <w:r w:rsidRPr="007A1F75">
        <w:rPr>
          <w:rFonts w:cs="Arial"/>
          <w:sz w:val="20"/>
        </w:rPr>
        <w:t>)d</w:t>
      </w:r>
      <w:r w:rsidRPr="001462A0">
        <w:rPr>
          <w:rFonts w:cs="Arial"/>
          <w:i/>
          <w:sz w:val="20"/>
        </w:rPr>
        <w:t>t</w:t>
      </w:r>
      <w:r w:rsidRPr="007A1F75">
        <w:rPr>
          <w:rFonts w:cs="Arial"/>
          <w:sz w:val="20"/>
        </w:rPr>
        <w:t xml:space="preserve">. Поскольку точность этой процедуры интегрирования может быть неизвестна, предлагается </w:t>
      </w:r>
      <w:r w:rsidR="00947FB8" w:rsidRPr="007A1F75">
        <w:rPr>
          <w:rFonts w:cs="Arial"/>
          <w:sz w:val="20"/>
        </w:rPr>
        <w:t>градуиров</w:t>
      </w:r>
      <w:r w:rsidRPr="007A1F75">
        <w:rPr>
          <w:rFonts w:cs="Arial"/>
          <w:sz w:val="20"/>
        </w:rPr>
        <w:t xml:space="preserve">ать осциллограф, а также алгоритм, используемый для вычисления </w:t>
      </w:r>
      <w:r w:rsidRPr="001462A0">
        <w:rPr>
          <w:rFonts w:cs="Arial"/>
          <w:i/>
          <w:sz w:val="20"/>
        </w:rPr>
        <w:t>q</w:t>
      </w:r>
      <w:r w:rsidRPr="007A1F75">
        <w:rPr>
          <w:rFonts w:cs="Arial"/>
          <w:sz w:val="20"/>
        </w:rPr>
        <w:t xml:space="preserve">, путем замены испытуемого </w:t>
      </w:r>
      <w:r w:rsidR="004730DF" w:rsidRPr="007A1F75">
        <w:rPr>
          <w:rFonts w:cs="Arial"/>
          <w:sz w:val="20"/>
        </w:rPr>
        <w:t>градуировочного устройства</w:t>
      </w:r>
      <w:r w:rsidR="004730DF" w:rsidRPr="007A1F75" w:rsidDel="004730DF">
        <w:rPr>
          <w:rFonts w:cs="Arial"/>
          <w:sz w:val="20"/>
        </w:rPr>
        <w:t xml:space="preserve"> </w:t>
      </w:r>
      <w:r w:rsidRPr="007A1F75">
        <w:rPr>
          <w:rFonts w:cs="Arial"/>
          <w:sz w:val="20"/>
        </w:rPr>
        <w:t xml:space="preserve">источником ступенчатого напряжения </w:t>
      </w:r>
      <w:r w:rsidRPr="001462A0">
        <w:rPr>
          <w:rFonts w:cs="Arial"/>
          <w:i/>
          <w:sz w:val="20"/>
        </w:rPr>
        <w:t>U</w:t>
      </w:r>
      <w:r w:rsidRPr="001462A0">
        <w:rPr>
          <w:rFonts w:cs="Arial"/>
          <w:sz w:val="20"/>
          <w:vertAlign w:val="subscript"/>
        </w:rPr>
        <w:t>ref</w:t>
      </w:r>
      <w:r w:rsidRPr="007A1F75">
        <w:rPr>
          <w:rFonts w:cs="Arial"/>
          <w:sz w:val="20"/>
        </w:rPr>
        <w:t>, включенным</w:t>
      </w:r>
      <w:r w:rsidRPr="007A1F75">
        <w:rPr>
          <w:rFonts w:cs="Arial"/>
          <w:sz w:val="20"/>
          <w:vertAlign w:val="subscript"/>
        </w:rPr>
        <w:t xml:space="preserve"> </w:t>
      </w:r>
      <w:r w:rsidRPr="007A1F75">
        <w:rPr>
          <w:rFonts w:cs="Arial"/>
          <w:sz w:val="20"/>
        </w:rPr>
        <w:t xml:space="preserve">последовательно с эталонным конденсатором </w:t>
      </w:r>
      <w:r w:rsidRPr="001462A0">
        <w:rPr>
          <w:rFonts w:cs="Arial"/>
          <w:i/>
          <w:sz w:val="20"/>
        </w:rPr>
        <w:t>C</w:t>
      </w:r>
      <w:r w:rsidRPr="001462A0">
        <w:rPr>
          <w:rFonts w:cs="Arial"/>
          <w:sz w:val="20"/>
          <w:vertAlign w:val="subscript"/>
        </w:rPr>
        <w:t>ref</w:t>
      </w:r>
      <w:r w:rsidRPr="007A1F75">
        <w:rPr>
          <w:rFonts w:cs="Arial"/>
          <w:sz w:val="20"/>
        </w:rPr>
        <w:t>. В результате формируются импульсы тока</w:t>
      </w:r>
      <w:r w:rsidRPr="007A1F75">
        <w:rPr>
          <w:rFonts w:cs="Arial"/>
          <w:i/>
          <w:sz w:val="20"/>
        </w:rPr>
        <w:t xml:space="preserve"> </w:t>
      </w:r>
      <w:r w:rsidRPr="001462A0">
        <w:rPr>
          <w:rFonts w:cs="Arial"/>
          <w:i/>
          <w:sz w:val="20"/>
        </w:rPr>
        <w:t>i</w:t>
      </w:r>
      <w:r w:rsidRPr="007A1F75">
        <w:rPr>
          <w:rFonts w:cs="Arial"/>
          <w:sz w:val="20"/>
        </w:rPr>
        <w:t>(</w:t>
      </w:r>
      <w:r w:rsidRPr="001462A0">
        <w:rPr>
          <w:rFonts w:cs="Arial"/>
          <w:i/>
          <w:sz w:val="20"/>
        </w:rPr>
        <w:t>t</w:t>
      </w:r>
      <w:r w:rsidRPr="007A1F75">
        <w:rPr>
          <w:rFonts w:cs="Arial"/>
          <w:sz w:val="20"/>
        </w:rPr>
        <w:t xml:space="preserve">), форма и заряд которых аналогичны импульсам от испытуемого </w:t>
      </w:r>
      <w:r w:rsidR="004730DF" w:rsidRPr="007A1F75">
        <w:rPr>
          <w:rFonts w:cs="Arial"/>
          <w:sz w:val="20"/>
        </w:rPr>
        <w:t>градуировочного устройства</w:t>
      </w:r>
      <w:r w:rsidRPr="007A1F75">
        <w:rPr>
          <w:rFonts w:cs="Arial"/>
          <w:sz w:val="20"/>
        </w:rPr>
        <w:t xml:space="preserve">. Поскольку </w:t>
      </w:r>
      <w:r w:rsidRPr="001462A0">
        <w:rPr>
          <w:rFonts w:eastAsia="SimSun" w:cs="Arial"/>
          <w:i/>
          <w:sz w:val="20"/>
          <w:lang w:val="en-US"/>
        </w:rPr>
        <w:t>q</w:t>
      </w:r>
      <w:r w:rsidRPr="001462A0">
        <w:rPr>
          <w:rFonts w:eastAsia="SimSun" w:cs="Arial"/>
          <w:sz w:val="20"/>
          <w:vertAlign w:val="subscript"/>
          <w:lang w:val="en-US"/>
        </w:rPr>
        <w:t>ref</w:t>
      </w:r>
      <w:r w:rsidRPr="001462A0">
        <w:rPr>
          <w:rFonts w:eastAsia="SimSun" w:cs="Arial"/>
          <w:sz w:val="20"/>
          <w:vertAlign w:val="subscript"/>
        </w:rPr>
        <w:t> </w:t>
      </w:r>
      <w:r w:rsidRPr="007A1F75">
        <w:rPr>
          <w:rFonts w:eastAsia="SimSun" w:cs="Arial"/>
          <w:sz w:val="20"/>
        </w:rPr>
        <w:t>= </w:t>
      </w:r>
      <w:r w:rsidRPr="001462A0">
        <w:rPr>
          <w:rFonts w:eastAsia="SimSun" w:cs="Arial"/>
          <w:i/>
          <w:sz w:val="20"/>
          <w:lang w:val="en-US"/>
        </w:rPr>
        <w:t>U</w:t>
      </w:r>
      <w:r w:rsidRPr="001462A0">
        <w:rPr>
          <w:rFonts w:eastAsia="SimSun" w:cs="Arial"/>
          <w:sz w:val="20"/>
          <w:vertAlign w:val="subscript"/>
          <w:lang w:val="en-US"/>
        </w:rPr>
        <w:t>ref</w:t>
      </w:r>
      <w:r w:rsidRPr="001462A0">
        <w:rPr>
          <w:rFonts w:eastAsia="SimSun" w:cs="Arial"/>
          <w:sz w:val="20"/>
          <w:vertAlign w:val="subscript"/>
        </w:rPr>
        <w:t>·</w:t>
      </w:r>
      <w:r w:rsidRPr="001462A0">
        <w:rPr>
          <w:rFonts w:eastAsia="SimSun" w:cs="Arial"/>
          <w:sz w:val="20"/>
          <w:vertAlign w:val="subscript"/>
          <w:lang w:val="en-US"/>
        </w:rPr>
        <w:t>Cref</w:t>
      </w:r>
      <w:r w:rsidRPr="007A1F75">
        <w:rPr>
          <w:rFonts w:eastAsia="SimSun" w:cs="Arial"/>
          <w:sz w:val="20"/>
        </w:rPr>
        <w:t xml:space="preserve">, </w:t>
      </w:r>
      <w:r w:rsidRPr="007A1F75">
        <w:rPr>
          <w:rFonts w:cs="Arial"/>
          <w:sz w:val="20"/>
        </w:rPr>
        <w:t xml:space="preserve">это значение опорного заряда </w:t>
      </w:r>
      <w:r w:rsidRPr="001462A0">
        <w:rPr>
          <w:rFonts w:cs="Arial"/>
          <w:i/>
          <w:iCs/>
          <w:sz w:val="20"/>
        </w:rPr>
        <w:t>q</w:t>
      </w:r>
      <w:r w:rsidRPr="001462A0">
        <w:rPr>
          <w:rFonts w:cs="Arial"/>
          <w:iCs/>
          <w:sz w:val="20"/>
          <w:vertAlign w:val="subscript"/>
        </w:rPr>
        <w:t>ref</w:t>
      </w:r>
      <w:r w:rsidRPr="007A1F75">
        <w:rPr>
          <w:rFonts w:cs="Arial"/>
          <w:sz w:val="20"/>
        </w:rPr>
        <w:t xml:space="preserve"> известно с неопределенностью, которая зависит только от неопределенности </w:t>
      </w:r>
      <w:r w:rsidRPr="001462A0">
        <w:rPr>
          <w:rFonts w:cs="Arial"/>
          <w:i/>
          <w:iCs/>
          <w:sz w:val="20"/>
        </w:rPr>
        <w:t>U</w:t>
      </w:r>
      <w:r w:rsidRPr="001462A0">
        <w:rPr>
          <w:rFonts w:cs="Arial"/>
          <w:iCs/>
          <w:sz w:val="20"/>
          <w:vertAlign w:val="subscript"/>
        </w:rPr>
        <w:t>ref</w:t>
      </w:r>
      <w:r w:rsidRPr="007A1F75">
        <w:rPr>
          <w:rFonts w:cs="Arial"/>
          <w:sz w:val="20"/>
        </w:rPr>
        <w:t xml:space="preserve"> и </w:t>
      </w:r>
      <w:r w:rsidRPr="001462A0">
        <w:rPr>
          <w:rFonts w:cs="Arial"/>
          <w:i/>
          <w:iCs/>
          <w:sz w:val="20"/>
        </w:rPr>
        <w:t>C</w:t>
      </w:r>
      <w:r w:rsidRPr="001462A0">
        <w:rPr>
          <w:rFonts w:cs="Arial"/>
          <w:iCs/>
          <w:sz w:val="20"/>
          <w:vertAlign w:val="subscript"/>
        </w:rPr>
        <w:t>ref</w:t>
      </w:r>
      <w:r w:rsidRPr="007A1F75">
        <w:rPr>
          <w:rFonts w:cs="Arial"/>
          <w:sz w:val="20"/>
        </w:rPr>
        <w:t xml:space="preserve">. Таким образом, заряд </w:t>
      </w:r>
      <w:r w:rsidRPr="001462A0">
        <w:rPr>
          <w:rFonts w:cs="Arial"/>
          <w:i/>
          <w:iCs/>
          <w:sz w:val="20"/>
        </w:rPr>
        <w:t>q</w:t>
      </w:r>
      <w:r w:rsidRPr="001462A0">
        <w:rPr>
          <w:rFonts w:cs="Arial"/>
          <w:iCs/>
          <w:sz w:val="20"/>
          <w:vertAlign w:val="subscript"/>
        </w:rPr>
        <w:t>ref</w:t>
      </w:r>
      <w:r w:rsidRPr="007A1F75">
        <w:rPr>
          <w:rFonts w:cs="Arial"/>
          <w:sz w:val="20"/>
        </w:rPr>
        <w:t xml:space="preserve"> может быть использован для проверки методики, описанной ранее.</w:t>
      </w:r>
      <w:r w:rsidR="004579D2" w:rsidRPr="007A1F75">
        <w:rPr>
          <w:rFonts w:cs="Arial"/>
          <w:sz w:val="20"/>
        </w:rPr>
        <w:t> </w:t>
      </w:r>
    </w:p>
    <w:p w14:paraId="1D69F98D" w14:textId="77777777" w:rsidR="0022358A" w:rsidRPr="00BE4D58" w:rsidRDefault="0022358A" w:rsidP="0022358A">
      <w:pPr>
        <w:rPr>
          <w:sz w:val="20"/>
        </w:rPr>
      </w:pPr>
    </w:p>
    <w:p w14:paraId="05975DC8" w14:textId="77777777" w:rsidR="0022358A" w:rsidRPr="001462A0" w:rsidRDefault="0022358A" w:rsidP="0022358A">
      <w:pPr>
        <w:keepNext/>
        <w:keepLines/>
        <w:outlineLvl w:val="1"/>
        <w:rPr>
          <w:rFonts w:eastAsiaTheme="majorEastAsia" w:cs="Arial"/>
          <w:b/>
          <w:bCs/>
          <w:sz w:val="22"/>
        </w:rPr>
      </w:pPr>
      <w:r w:rsidRPr="001462A0">
        <w:rPr>
          <w:rFonts w:eastAsiaTheme="majorEastAsia" w:cs="Arial"/>
          <w:b/>
          <w:bCs/>
          <w:sz w:val="22"/>
        </w:rPr>
        <w:t>A.4 Метод пассивного интегрирования</w:t>
      </w:r>
    </w:p>
    <w:p w14:paraId="1AF5870B" w14:textId="55032FAD" w:rsidR="0022358A" w:rsidRPr="001462A0" w:rsidRDefault="0022358A" w:rsidP="0022358A">
      <w:pPr>
        <w:rPr>
          <w:rFonts w:cs="Arial"/>
          <w:sz w:val="22"/>
        </w:rPr>
      </w:pPr>
      <w:r w:rsidRPr="001462A0">
        <w:rPr>
          <w:rFonts w:cs="Arial"/>
          <w:sz w:val="22"/>
        </w:rPr>
        <w:t xml:space="preserve">Заряд </w:t>
      </w:r>
      <w:r w:rsidRPr="001462A0">
        <w:rPr>
          <w:rFonts w:cs="Arial"/>
          <w:i/>
          <w:sz w:val="22"/>
        </w:rPr>
        <w:t>q</w:t>
      </w:r>
      <w:r w:rsidRPr="001462A0">
        <w:rPr>
          <w:rFonts w:cs="Arial"/>
          <w:sz w:val="22"/>
          <w:vertAlign w:val="subscript"/>
        </w:rPr>
        <w:t>0</w:t>
      </w:r>
      <w:r w:rsidRPr="001462A0">
        <w:rPr>
          <w:rFonts w:cs="Arial"/>
          <w:sz w:val="22"/>
        </w:rPr>
        <w:t xml:space="preserve">, генерируемый </w:t>
      </w:r>
      <w:r w:rsidR="00117DB9" w:rsidRPr="001462A0">
        <w:rPr>
          <w:rFonts w:cs="Arial"/>
          <w:sz w:val="22"/>
        </w:rPr>
        <w:t>градуировочным устройством</w:t>
      </w:r>
      <w:r w:rsidRPr="001462A0">
        <w:rPr>
          <w:rFonts w:cs="Arial"/>
          <w:sz w:val="22"/>
        </w:rPr>
        <w:t xml:space="preserve">, также может быть определен путем измерения переходного напряжения, возникающего на безиндуктивном интегрирующем конденсаторе </w:t>
      </w:r>
      <w:r w:rsidRPr="001462A0">
        <w:rPr>
          <w:rFonts w:cs="Arial"/>
          <w:i/>
          <w:sz w:val="22"/>
        </w:rPr>
        <w:t>C</w:t>
      </w:r>
      <w:r w:rsidRPr="001462A0">
        <w:rPr>
          <w:rFonts w:cs="Arial"/>
          <w:sz w:val="22"/>
          <w:vertAlign w:val="subscript"/>
        </w:rPr>
        <w:t>m</w:t>
      </w:r>
      <w:r w:rsidRPr="001462A0">
        <w:rPr>
          <w:rFonts w:cs="Arial"/>
          <w:sz w:val="22"/>
        </w:rPr>
        <w:t xml:space="preserve">, используя схему, показанную на рисунке A.5. Поскольку последовательное соединение </w:t>
      </w:r>
      <w:r w:rsidRPr="001462A0">
        <w:rPr>
          <w:rFonts w:cs="Arial"/>
          <w:i/>
          <w:sz w:val="22"/>
        </w:rPr>
        <w:t>C</w:t>
      </w:r>
      <w:r w:rsidRPr="001462A0">
        <w:rPr>
          <w:rFonts w:cs="Arial"/>
          <w:sz w:val="22"/>
          <w:vertAlign w:val="subscript"/>
        </w:rPr>
        <w:t>0</w:t>
      </w:r>
      <w:r w:rsidRPr="001462A0">
        <w:rPr>
          <w:rFonts w:cs="Arial"/>
          <w:sz w:val="22"/>
        </w:rPr>
        <w:t xml:space="preserve"> и </w:t>
      </w:r>
      <w:r w:rsidRPr="001462A0">
        <w:rPr>
          <w:rFonts w:cs="Arial"/>
          <w:i/>
          <w:sz w:val="22"/>
        </w:rPr>
        <w:t>C</w:t>
      </w:r>
      <w:r w:rsidRPr="001462A0">
        <w:rPr>
          <w:rFonts w:cs="Arial"/>
          <w:sz w:val="22"/>
          <w:vertAlign w:val="subscript"/>
        </w:rPr>
        <w:t xml:space="preserve">m </w:t>
      </w:r>
      <w:r w:rsidRPr="001462A0">
        <w:rPr>
          <w:rFonts w:cs="Arial"/>
          <w:sz w:val="22"/>
        </w:rPr>
        <w:t xml:space="preserve">представляет собой делитель напряжения, значение напряжения </w:t>
      </w:r>
      <w:r w:rsidRPr="001462A0">
        <w:rPr>
          <w:rFonts w:cs="Arial"/>
          <w:i/>
          <w:sz w:val="22"/>
        </w:rPr>
        <w:t>U</w:t>
      </w:r>
      <w:r w:rsidRPr="001462A0">
        <w:rPr>
          <w:rFonts w:cs="Arial"/>
          <w:sz w:val="22"/>
          <w:vertAlign w:val="subscript"/>
        </w:rPr>
        <w:t>c</w:t>
      </w:r>
      <w:r w:rsidRPr="001462A0">
        <w:rPr>
          <w:rFonts w:cs="Arial"/>
          <w:sz w:val="22"/>
        </w:rPr>
        <w:t>, зависящего от времени напряжения</w:t>
      </w:r>
      <w:r w:rsidRPr="001462A0">
        <w:rPr>
          <w:rFonts w:cs="Arial"/>
          <w:i/>
          <w:iCs/>
          <w:sz w:val="22"/>
        </w:rPr>
        <w:t xml:space="preserve"> u</w:t>
      </w:r>
      <w:r w:rsidRPr="001462A0">
        <w:rPr>
          <w:rFonts w:cs="Arial"/>
          <w:iCs/>
          <w:sz w:val="22"/>
          <w:vertAlign w:val="subscript"/>
        </w:rPr>
        <w:t>c</w:t>
      </w:r>
      <w:r w:rsidRPr="001462A0">
        <w:rPr>
          <w:rFonts w:cs="Arial"/>
          <w:sz w:val="22"/>
        </w:rPr>
        <w:t>(</w:t>
      </w:r>
      <w:r w:rsidRPr="001462A0">
        <w:rPr>
          <w:rFonts w:cs="Arial"/>
          <w:i/>
          <w:sz w:val="22"/>
        </w:rPr>
        <w:t>t</w:t>
      </w:r>
      <w:r w:rsidRPr="001462A0">
        <w:rPr>
          <w:rFonts w:cs="Arial"/>
          <w:sz w:val="22"/>
        </w:rPr>
        <w:t xml:space="preserve">), возникающего на </w:t>
      </w:r>
      <w:r w:rsidRPr="001462A0">
        <w:rPr>
          <w:rFonts w:cs="Arial"/>
          <w:i/>
          <w:sz w:val="22"/>
        </w:rPr>
        <w:t>C</w:t>
      </w:r>
      <w:r w:rsidRPr="001462A0">
        <w:rPr>
          <w:rFonts w:cs="Arial"/>
          <w:sz w:val="22"/>
          <w:vertAlign w:val="subscript"/>
        </w:rPr>
        <w:t>m</w:t>
      </w:r>
      <w:r w:rsidRPr="001462A0">
        <w:rPr>
          <w:rFonts w:cs="Arial"/>
          <w:sz w:val="22"/>
        </w:rPr>
        <w:t xml:space="preserve"> в установившемся режиме (например, среднее значение за рекомендуемый интервал времени 0,2 мкс и 5 мкс), прямо пропорциональна  напряжению ступенчатого импульса</w:t>
      </w:r>
      <w:r w:rsidRPr="001462A0" w:rsidDel="00456D88">
        <w:rPr>
          <w:rFonts w:cs="Arial"/>
          <w:sz w:val="22"/>
        </w:rPr>
        <w:t xml:space="preserve"> </w:t>
      </w:r>
      <w:r w:rsidRPr="001462A0">
        <w:rPr>
          <w:rFonts w:cs="Arial"/>
          <w:i/>
          <w:sz w:val="22"/>
        </w:rPr>
        <w:t>U</w:t>
      </w:r>
      <w:r w:rsidRPr="001462A0">
        <w:rPr>
          <w:rFonts w:cs="Arial"/>
          <w:sz w:val="22"/>
          <w:vertAlign w:val="subscript"/>
        </w:rPr>
        <w:t>0</w:t>
      </w:r>
      <w:r w:rsidRPr="001462A0">
        <w:rPr>
          <w:rFonts w:cs="Arial"/>
          <w:sz w:val="22"/>
        </w:rPr>
        <w:t xml:space="preserve">, генерируемого </w:t>
      </w:r>
      <w:r w:rsidR="00117DB9" w:rsidRPr="001462A0">
        <w:rPr>
          <w:rFonts w:cs="Arial"/>
          <w:sz w:val="22"/>
        </w:rPr>
        <w:t>градуировочным устройством</w:t>
      </w:r>
      <w:r w:rsidRPr="001462A0">
        <w:rPr>
          <w:rFonts w:cs="Arial"/>
          <w:sz w:val="22"/>
        </w:rPr>
        <w:t>:</w:t>
      </w:r>
    </w:p>
    <w:p w14:paraId="584A6C1D" w14:textId="39568A5E" w:rsidR="0022358A" w:rsidRPr="00BE4D58" w:rsidRDefault="004579D2" w:rsidP="0022358A">
      <w:pPr>
        <w:pBdr>
          <w:top w:val="none" w:sz="4" w:space="0" w:color="auto"/>
          <w:left w:val="none" w:sz="4" w:space="0" w:color="auto"/>
          <w:bottom w:val="none" w:sz="4" w:space="0" w:color="auto"/>
          <w:right w:val="none" w:sz="4" w:space="0" w:color="auto"/>
          <w:between w:val="none" w:sz="4" w:space="0" w:color="auto"/>
          <w:bar w:val="none" w:sz="4" w:color="auto"/>
        </w:pBdr>
        <w:spacing w:line="240" w:lineRule="auto"/>
        <w:jc w:val="center"/>
        <w:rPr>
          <w:rFonts w:cs="Arial"/>
          <w:szCs w:val="24"/>
        </w:rPr>
      </w:pPr>
      <w:r w:rsidRPr="00BE4D58">
        <w:rPr>
          <w:rFonts w:cs="Arial"/>
          <w:position w:val="-30"/>
        </w:rPr>
        <w:object w:dxaOrig="1420" w:dyaOrig="680" w14:anchorId="4009A564">
          <v:shape id="_x0000_i1034" type="#_x0000_t75" style="width:70.5pt;height:33.75pt" o:ole="">
            <v:imagedata r:id="rId52" o:title=""/>
          </v:shape>
          <o:OLEObject Type="Embed" ProgID="Equation.3" ShapeID="_x0000_i1034" DrawAspect="Content" ObjectID="_1843893666" r:id="rId53"/>
        </w:object>
      </w:r>
      <w:r w:rsidR="0022358A" w:rsidRPr="00BE4D58">
        <w:rPr>
          <w:rFonts w:cs="Arial"/>
          <w:szCs w:val="24"/>
        </w:rPr>
        <w:t>.</w:t>
      </w:r>
    </w:p>
    <w:p w14:paraId="3A227A70" w14:textId="77777777" w:rsidR="0022358A" w:rsidRPr="001462A0" w:rsidRDefault="0022358A" w:rsidP="0022358A">
      <w:pPr>
        <w:rPr>
          <w:rFonts w:cs="Arial"/>
          <w:sz w:val="22"/>
        </w:rPr>
      </w:pPr>
      <w:r w:rsidRPr="001462A0">
        <w:rPr>
          <w:rFonts w:cs="Arial"/>
          <w:sz w:val="22"/>
        </w:rPr>
        <w:t xml:space="preserve">Таким образом, заряд </w:t>
      </w:r>
      <w:r w:rsidRPr="001462A0">
        <w:rPr>
          <w:rFonts w:cs="Arial"/>
          <w:i/>
          <w:sz w:val="22"/>
        </w:rPr>
        <w:t>q</w:t>
      </w:r>
      <w:r w:rsidRPr="001462A0">
        <w:rPr>
          <w:rFonts w:cs="Arial"/>
          <w:sz w:val="22"/>
          <w:vertAlign w:val="subscript"/>
        </w:rPr>
        <w:t>c</w:t>
      </w:r>
      <w:r w:rsidRPr="001462A0">
        <w:rPr>
          <w:rFonts w:cs="Arial"/>
          <w:sz w:val="22"/>
        </w:rPr>
        <w:t xml:space="preserve">, на интегрирующем конденсаторе </w:t>
      </w:r>
      <w:r w:rsidRPr="001462A0">
        <w:rPr>
          <w:rFonts w:cs="Arial"/>
          <w:i/>
          <w:sz w:val="22"/>
        </w:rPr>
        <w:t>C</w:t>
      </w:r>
      <w:r w:rsidRPr="001462A0">
        <w:rPr>
          <w:rFonts w:cs="Arial"/>
          <w:sz w:val="22"/>
          <w:vertAlign w:val="subscript"/>
        </w:rPr>
        <w:t>m</w:t>
      </w:r>
      <w:r w:rsidRPr="001462A0">
        <w:rPr>
          <w:rFonts w:cs="Arial"/>
          <w:sz w:val="22"/>
        </w:rPr>
        <w:t>, может быть выражен через:</w:t>
      </w:r>
    </w:p>
    <w:p w14:paraId="57BFF5B9" w14:textId="77777777" w:rsidR="0022358A" w:rsidRPr="00BE4D58" w:rsidRDefault="0022358A" w:rsidP="0022358A">
      <w:pPr>
        <w:spacing w:after="120" w:line="240" w:lineRule="atLeast"/>
        <w:jc w:val="center"/>
        <w:rPr>
          <w:rFonts w:eastAsia="SimSun" w:cs="Arial"/>
          <w:szCs w:val="24"/>
        </w:rPr>
      </w:pPr>
      <w:r w:rsidRPr="00BE4D58">
        <w:rPr>
          <w:rFonts w:cs="Arial"/>
          <w:position w:val="-60"/>
        </w:rPr>
        <w:object w:dxaOrig="1200" w:dyaOrig="999" w14:anchorId="4D1ABBED">
          <v:shape id="_x0000_i1035" type="#_x0000_t75" style="width:60pt;height:49.5pt" o:ole="">
            <v:imagedata r:id="rId54" o:title=""/>
          </v:shape>
          <o:OLEObject Type="Embed" ProgID="Equation.3" ShapeID="_x0000_i1035" DrawAspect="Content" ObjectID="_1843893667" r:id="rId55"/>
        </w:object>
      </w:r>
      <w:r w:rsidRPr="00BE4D58">
        <w:rPr>
          <w:rFonts w:cs="Arial"/>
          <w:szCs w:val="24"/>
        </w:rPr>
        <w:t>.</w:t>
      </w:r>
    </w:p>
    <w:p w14:paraId="7A42AEA4" w14:textId="3E5BEA60" w:rsidR="0022358A" w:rsidRPr="001462A0" w:rsidRDefault="004579D2" w:rsidP="0022358A">
      <w:pPr>
        <w:rPr>
          <w:rFonts w:cs="Arial"/>
          <w:sz w:val="22"/>
        </w:rPr>
      </w:pPr>
      <w:r w:rsidRPr="001462A0">
        <w:rPr>
          <w:rFonts w:cs="Arial"/>
          <w:sz w:val="22"/>
        </w:rPr>
        <w:t>Если</w:t>
      </w:r>
      <w:r w:rsidR="0022358A" w:rsidRPr="001462A0">
        <w:rPr>
          <w:rFonts w:cs="Arial"/>
          <w:sz w:val="22"/>
        </w:rPr>
        <w:t xml:space="preserve"> </w:t>
      </w:r>
      <w:r w:rsidR="0022358A" w:rsidRPr="001462A0">
        <w:rPr>
          <w:rFonts w:cs="Arial"/>
          <w:i/>
          <w:sz w:val="22"/>
        </w:rPr>
        <w:t>C</w:t>
      </w:r>
      <w:r w:rsidR="0022358A" w:rsidRPr="001462A0">
        <w:rPr>
          <w:rFonts w:cs="Arial"/>
          <w:sz w:val="22"/>
          <w:vertAlign w:val="subscript"/>
        </w:rPr>
        <w:t>m</w:t>
      </w:r>
      <w:r w:rsidR="0022358A" w:rsidRPr="001462A0">
        <w:rPr>
          <w:rFonts w:cs="Arial"/>
          <w:sz w:val="22"/>
        </w:rPr>
        <w:t xml:space="preserve"> </w:t>
      </w:r>
      <w:r w:rsidRPr="001462A0">
        <w:rPr>
          <w:rFonts w:cs="Arial"/>
          <w:sz w:val="22"/>
        </w:rPr>
        <w:t xml:space="preserve">много больше </w:t>
      </w:r>
      <w:r w:rsidR="0022358A" w:rsidRPr="001462A0">
        <w:rPr>
          <w:rFonts w:cs="Arial"/>
          <w:i/>
          <w:sz w:val="22"/>
        </w:rPr>
        <w:t>C</w:t>
      </w:r>
      <w:r w:rsidR="0022358A" w:rsidRPr="001462A0">
        <w:rPr>
          <w:rFonts w:cs="Arial"/>
          <w:sz w:val="22"/>
          <w:vertAlign w:val="subscript"/>
        </w:rPr>
        <w:t>0</w:t>
      </w:r>
      <w:r w:rsidRPr="001462A0">
        <w:rPr>
          <w:rFonts w:cs="Arial"/>
          <w:sz w:val="22"/>
        </w:rPr>
        <w:t>,</w:t>
      </w:r>
      <w:r w:rsidR="0022358A" w:rsidRPr="001462A0">
        <w:rPr>
          <w:rFonts w:cs="Arial"/>
          <w:sz w:val="22"/>
        </w:rPr>
        <w:t xml:space="preserve"> заряд </w:t>
      </w:r>
      <w:r w:rsidR="0022358A" w:rsidRPr="001462A0">
        <w:rPr>
          <w:rFonts w:cs="Arial"/>
          <w:i/>
          <w:sz w:val="22"/>
        </w:rPr>
        <w:t>q</w:t>
      </w:r>
      <w:r w:rsidR="0022358A" w:rsidRPr="001462A0">
        <w:rPr>
          <w:rFonts w:cs="Arial"/>
          <w:sz w:val="22"/>
          <w:vertAlign w:val="subscript"/>
        </w:rPr>
        <w:t>c</w:t>
      </w:r>
      <w:r w:rsidR="0022358A" w:rsidRPr="001462A0">
        <w:rPr>
          <w:rFonts w:cs="Arial"/>
          <w:sz w:val="22"/>
        </w:rPr>
        <w:t xml:space="preserve">, введенный в </w:t>
      </w:r>
      <w:r w:rsidR="00962455" w:rsidRPr="001462A0">
        <w:rPr>
          <w:rFonts w:cs="Arial"/>
          <w:sz w:val="22"/>
        </w:rPr>
        <w:t xml:space="preserve">конденсатор </w:t>
      </w:r>
      <w:r w:rsidR="0022358A" w:rsidRPr="001462A0">
        <w:rPr>
          <w:rFonts w:cs="Arial"/>
          <w:i/>
          <w:sz w:val="22"/>
        </w:rPr>
        <w:t>C</w:t>
      </w:r>
      <w:r w:rsidR="0022358A" w:rsidRPr="001462A0">
        <w:rPr>
          <w:rFonts w:cs="Arial"/>
          <w:sz w:val="22"/>
          <w:vertAlign w:val="subscript"/>
        </w:rPr>
        <w:t>m</w:t>
      </w:r>
      <w:r w:rsidR="0022358A" w:rsidRPr="001462A0">
        <w:rPr>
          <w:rFonts w:cs="Arial"/>
          <w:sz w:val="22"/>
        </w:rPr>
        <w:t xml:space="preserve">, становится равным количеству заряда </w:t>
      </w:r>
      <w:r w:rsidR="0022358A" w:rsidRPr="001462A0">
        <w:rPr>
          <w:rFonts w:cs="Arial"/>
          <w:i/>
          <w:sz w:val="22"/>
        </w:rPr>
        <w:t>q</w:t>
      </w:r>
      <w:r w:rsidR="0022358A" w:rsidRPr="001462A0">
        <w:rPr>
          <w:rFonts w:cs="Arial"/>
          <w:sz w:val="22"/>
          <w:vertAlign w:val="subscript"/>
        </w:rPr>
        <w:t>0</w:t>
      </w:r>
      <w:r w:rsidR="0022358A" w:rsidRPr="001462A0">
        <w:rPr>
          <w:rFonts w:cs="Arial"/>
          <w:sz w:val="22"/>
        </w:rPr>
        <w:t xml:space="preserve">, созданного </w:t>
      </w:r>
      <w:r w:rsidR="00117DB9" w:rsidRPr="001462A0">
        <w:rPr>
          <w:rFonts w:cs="Arial"/>
          <w:sz w:val="22"/>
        </w:rPr>
        <w:t>градуировочным устройством</w:t>
      </w:r>
      <w:r w:rsidR="0022358A" w:rsidRPr="001462A0">
        <w:rPr>
          <w:rFonts w:cs="Arial"/>
          <w:sz w:val="22"/>
        </w:rPr>
        <w:t>:</w:t>
      </w:r>
    </w:p>
    <w:p w14:paraId="361380B6" w14:textId="77777777" w:rsidR="007A1F75" w:rsidRPr="001462A0" w:rsidRDefault="007A1F75" w:rsidP="0022358A">
      <w:pPr>
        <w:spacing w:after="120" w:line="240" w:lineRule="atLeast"/>
        <w:jc w:val="center"/>
        <w:rPr>
          <w:rFonts w:ascii="Times New Roman" w:hAnsi="Times New Roman" w:cs="Times New Roman"/>
          <w:i/>
          <w:szCs w:val="24"/>
        </w:rPr>
      </w:pPr>
    </w:p>
    <w:p w14:paraId="6B32D41E" w14:textId="4538FB75" w:rsidR="0022358A" w:rsidRPr="00BE4D58" w:rsidRDefault="0022358A" w:rsidP="0022358A">
      <w:pPr>
        <w:spacing w:after="120" w:line="240" w:lineRule="atLeast"/>
        <w:jc w:val="center"/>
        <w:rPr>
          <w:rFonts w:cs="Arial"/>
          <w:szCs w:val="24"/>
          <w:lang w:val="en-US"/>
        </w:rPr>
      </w:pPr>
      <w:r w:rsidRPr="00BE4D58">
        <w:rPr>
          <w:rFonts w:ascii="Times New Roman" w:hAnsi="Times New Roman" w:cs="Times New Roman"/>
          <w:i/>
          <w:szCs w:val="24"/>
          <w:lang w:val="en-US"/>
        </w:rPr>
        <w:t>q</w:t>
      </w:r>
      <w:r w:rsidRPr="00BE4D58">
        <w:rPr>
          <w:rFonts w:ascii="Times New Roman" w:hAnsi="Times New Roman" w:cs="Times New Roman"/>
          <w:szCs w:val="24"/>
          <w:vertAlign w:val="subscript"/>
          <w:lang w:val="en-US"/>
        </w:rPr>
        <w:t>0</w:t>
      </w:r>
      <w:r w:rsidRPr="00BE4D58">
        <w:rPr>
          <w:rFonts w:cs="Arial"/>
          <w:szCs w:val="24"/>
          <w:lang w:val="en-US"/>
        </w:rPr>
        <w:t xml:space="preserve"> ≈ </w:t>
      </w:r>
      <w:r w:rsidRPr="00BE4D58">
        <w:rPr>
          <w:rFonts w:ascii="Times New Roman" w:hAnsi="Times New Roman" w:cs="Times New Roman"/>
          <w:i/>
          <w:szCs w:val="24"/>
          <w:lang w:val="en-US"/>
        </w:rPr>
        <w:t>q</w:t>
      </w:r>
      <w:r w:rsidRPr="00BE4D58">
        <w:rPr>
          <w:rFonts w:ascii="Times New Roman" w:hAnsi="Times New Roman" w:cs="Times New Roman"/>
          <w:szCs w:val="24"/>
          <w:vertAlign w:val="subscript"/>
          <w:lang w:val="en-US"/>
        </w:rPr>
        <w:t>c</w:t>
      </w:r>
      <w:r w:rsidRPr="00BE4D58">
        <w:rPr>
          <w:rFonts w:cs="Arial"/>
          <w:szCs w:val="24"/>
          <w:lang w:val="en-US"/>
        </w:rPr>
        <w:t xml:space="preserve"> ≈ </w:t>
      </w:r>
      <w:r w:rsidRPr="00BE4D58">
        <w:rPr>
          <w:rFonts w:ascii="Times New Roman" w:hAnsi="Times New Roman" w:cs="Times New Roman"/>
          <w:i/>
          <w:szCs w:val="24"/>
          <w:lang w:val="en-US"/>
        </w:rPr>
        <w:t>U</w:t>
      </w:r>
      <w:r w:rsidRPr="00BE4D58">
        <w:rPr>
          <w:rFonts w:ascii="Times New Roman" w:hAnsi="Times New Roman" w:cs="Times New Roman"/>
          <w:szCs w:val="24"/>
          <w:vertAlign w:val="subscript"/>
          <w:lang w:val="en-US"/>
        </w:rPr>
        <w:t>c·</w:t>
      </w:r>
      <w:r w:rsidRPr="00BE4D58">
        <w:rPr>
          <w:rFonts w:ascii="Times New Roman" w:hAnsi="Times New Roman" w:cs="Times New Roman"/>
          <w:szCs w:val="24"/>
          <w:lang w:val="en-US"/>
        </w:rPr>
        <w:t>C</w:t>
      </w:r>
      <w:r w:rsidRPr="00BE4D58">
        <w:rPr>
          <w:rFonts w:ascii="Times New Roman" w:hAnsi="Times New Roman" w:cs="Times New Roman"/>
          <w:szCs w:val="24"/>
          <w:vertAlign w:val="subscript"/>
          <w:lang w:val="en-US"/>
        </w:rPr>
        <w:t>m</w:t>
      </w:r>
      <w:r w:rsidRPr="00BE4D58">
        <w:rPr>
          <w:rFonts w:cs="Arial"/>
          <w:szCs w:val="24"/>
          <w:lang w:val="en-US"/>
        </w:rPr>
        <w:t>.</w:t>
      </w:r>
    </w:p>
    <w:p w14:paraId="2E3F436F" w14:textId="77777777" w:rsidR="004579D2" w:rsidRPr="00BE4D58" w:rsidRDefault="004579D2" w:rsidP="0022358A"/>
    <w:p w14:paraId="35CE53E6" w14:textId="74A7EC65" w:rsidR="004579D2" w:rsidRPr="00BE4D58" w:rsidRDefault="00071EE3" w:rsidP="004579D2">
      <w:pPr>
        <w:ind w:firstLine="0"/>
        <w:jc w:val="center"/>
      </w:pPr>
      <w:r w:rsidRPr="00071EE3">
        <w:rPr>
          <w:noProof/>
        </w:rPr>
        <w:drawing>
          <wp:inline distT="0" distB="0" distL="0" distR="0" wp14:anchorId="008BD55B" wp14:editId="0DA7AD16">
            <wp:extent cx="5143500" cy="1727200"/>
            <wp:effectExtent l="0" t="0" r="0" b="63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143500" cy="1727200"/>
                    </a:xfrm>
                    <a:prstGeom prst="rect">
                      <a:avLst/>
                    </a:prstGeom>
                    <a:noFill/>
                    <a:ln>
                      <a:noFill/>
                    </a:ln>
                  </pic:spPr>
                </pic:pic>
              </a:graphicData>
            </a:graphic>
          </wp:inline>
        </w:drawing>
      </w:r>
    </w:p>
    <w:p w14:paraId="01BF4211" w14:textId="673B4694" w:rsidR="004579D2" w:rsidRPr="001462A0" w:rsidRDefault="0022358A" w:rsidP="004579D2">
      <w:pPr>
        <w:ind w:firstLine="0"/>
        <w:jc w:val="center"/>
        <w:rPr>
          <w:sz w:val="22"/>
        </w:rPr>
      </w:pPr>
      <w:r w:rsidRPr="001462A0">
        <w:rPr>
          <w:sz w:val="22"/>
        </w:rPr>
        <w:lastRenderedPageBreak/>
        <w:t xml:space="preserve">Рисунок A.5 – Эксплуатационные испытания </w:t>
      </w:r>
      <w:r w:rsidR="00117DB9" w:rsidRPr="001462A0">
        <w:rPr>
          <w:sz w:val="22"/>
        </w:rPr>
        <w:t>градуировочных устройств</w:t>
      </w:r>
      <w:r w:rsidR="00117DB9" w:rsidRPr="001462A0" w:rsidDel="00117DB9">
        <w:rPr>
          <w:sz w:val="22"/>
        </w:rPr>
        <w:t xml:space="preserve"> </w:t>
      </w:r>
      <w:r w:rsidRPr="001462A0">
        <w:rPr>
          <w:sz w:val="22"/>
        </w:rPr>
        <w:t>с использованием метода пассивного интегрирования</w:t>
      </w:r>
    </w:p>
    <w:p w14:paraId="79085958" w14:textId="6B9301F7" w:rsidR="0022358A" w:rsidRPr="001462A0" w:rsidRDefault="0022358A" w:rsidP="0022358A">
      <w:pPr>
        <w:rPr>
          <w:rFonts w:cs="Arial"/>
          <w:sz w:val="22"/>
        </w:rPr>
      </w:pPr>
      <w:r w:rsidRPr="001462A0">
        <w:rPr>
          <w:rFonts w:cs="Arial"/>
          <w:sz w:val="22"/>
        </w:rPr>
        <w:t xml:space="preserve">Значение емкости </w:t>
      </w:r>
      <w:r w:rsidRPr="001462A0">
        <w:rPr>
          <w:rFonts w:cs="Arial"/>
          <w:i/>
          <w:sz w:val="22"/>
        </w:rPr>
        <w:t>C</w:t>
      </w:r>
      <w:r w:rsidRPr="001462A0">
        <w:rPr>
          <w:rFonts w:cs="Arial"/>
          <w:sz w:val="22"/>
          <w:vertAlign w:val="subscript"/>
        </w:rPr>
        <w:t>m</w:t>
      </w:r>
      <w:r w:rsidRPr="001462A0">
        <w:rPr>
          <w:rFonts w:cs="Arial"/>
          <w:sz w:val="22"/>
          <w:vertAlign w:val="subscript"/>
        </w:rPr>
        <w:softHyphen/>
      </w:r>
      <w:r w:rsidRPr="001462A0">
        <w:rPr>
          <w:rFonts w:cs="Arial"/>
          <w:sz w:val="22"/>
        </w:rPr>
        <w:t xml:space="preserve">, включающей емкость соединительного кабеля и емкость осциллографа, должна быть выбрана таким образом, чтобы обеспечить неопределенность измерения не более 3 % и обеспечить измеряемое напряжение не менее ~2 мВ (это значение, которое можно измерить с требуемой неопределенностью с помощью коммерчески доступных цифровых осциллографов, особенно при использовании режима усреднения). </w:t>
      </w:r>
    </w:p>
    <w:p w14:paraId="50586B8B" w14:textId="00A32B72" w:rsidR="0022358A" w:rsidRDefault="0022358A" w:rsidP="0022358A">
      <w:pPr>
        <w:rPr>
          <w:rFonts w:cs="Arial"/>
          <w:sz w:val="22"/>
        </w:rPr>
      </w:pPr>
      <w:r w:rsidRPr="001462A0">
        <w:rPr>
          <w:rFonts w:cs="Arial"/>
          <w:sz w:val="22"/>
        </w:rPr>
        <w:t xml:space="preserve">Рекомендуется увеличить значение сигнала, регистрируемого осциллографом, чтобы обеспечить заданную неопределенность измерения для зарядов </w:t>
      </w:r>
      <w:r w:rsidRPr="001462A0">
        <w:rPr>
          <w:rFonts w:cs="Arial"/>
          <w:i/>
          <w:sz w:val="22"/>
        </w:rPr>
        <w:t>q</w:t>
      </w:r>
      <w:r w:rsidRPr="001462A0">
        <w:rPr>
          <w:rFonts w:cs="Arial"/>
          <w:sz w:val="22"/>
          <w:vertAlign w:val="subscript"/>
        </w:rPr>
        <w:t>0</w:t>
      </w:r>
      <w:r w:rsidRPr="001462A0">
        <w:rPr>
          <w:rFonts w:cs="Arial"/>
          <w:sz w:val="22"/>
        </w:rPr>
        <w:t xml:space="preserve"> менее 20 пКл (см. А.5). Стабильность интегрируемого импульса во временном интервале от 0,2 мкс до 5 мкс должна быть учтена в оценке ожидаемой неопределенности.</w:t>
      </w:r>
    </w:p>
    <w:p w14:paraId="0EC65FF3" w14:textId="77777777" w:rsidR="007A1F75" w:rsidRPr="001462A0" w:rsidRDefault="007A1F75" w:rsidP="0022358A">
      <w:pPr>
        <w:rPr>
          <w:rFonts w:cs="Arial"/>
          <w:sz w:val="22"/>
        </w:rPr>
      </w:pPr>
    </w:p>
    <w:p w14:paraId="6B22A6F5" w14:textId="6E045B74" w:rsidR="0022358A" w:rsidRDefault="0022358A" w:rsidP="0022358A">
      <w:pPr>
        <w:rPr>
          <w:rFonts w:cs="Arial"/>
          <w:sz w:val="20"/>
          <w:szCs w:val="20"/>
        </w:rPr>
      </w:pPr>
      <w:r w:rsidRPr="007A1F75">
        <w:rPr>
          <w:rFonts w:cs="Arial"/>
          <w:spacing w:val="40"/>
          <w:sz w:val="20"/>
          <w:szCs w:val="20"/>
          <w14:ligatures w14:val="standard"/>
        </w:rPr>
        <w:t>Примечание</w:t>
      </w:r>
      <w:r w:rsidRPr="007A1F75">
        <w:rPr>
          <w:rFonts w:cs="Arial"/>
          <w:sz w:val="20"/>
          <w:szCs w:val="20"/>
        </w:rPr>
        <w:t xml:space="preserve"> – </w:t>
      </w:r>
      <w:r w:rsidRPr="001462A0">
        <w:rPr>
          <w:rFonts w:cs="Arial"/>
          <w:i/>
          <w:sz w:val="20"/>
          <w:szCs w:val="20"/>
        </w:rPr>
        <w:t>U</w:t>
      </w:r>
      <w:r w:rsidRPr="001462A0">
        <w:rPr>
          <w:rFonts w:cs="Arial"/>
          <w:sz w:val="20"/>
          <w:szCs w:val="20"/>
          <w:vertAlign w:val="subscript"/>
        </w:rPr>
        <w:t>c</w:t>
      </w:r>
      <w:r w:rsidRPr="007A1F75">
        <w:rPr>
          <w:rFonts w:cs="Arial"/>
          <w:sz w:val="20"/>
          <w:szCs w:val="20"/>
        </w:rPr>
        <w:t>(</w:t>
      </w:r>
      <w:r w:rsidRPr="001462A0">
        <w:rPr>
          <w:rFonts w:cs="Arial"/>
          <w:i/>
          <w:sz w:val="20"/>
          <w:szCs w:val="20"/>
        </w:rPr>
        <w:t>t</w:t>
      </w:r>
      <w:r w:rsidRPr="007A1F75">
        <w:rPr>
          <w:rFonts w:cs="Arial"/>
          <w:sz w:val="20"/>
          <w:szCs w:val="20"/>
        </w:rPr>
        <w:t xml:space="preserve">) может изменяться, например, в зависимости от входного сопротивления осциллографа, подключенного параллельно </w:t>
      </w:r>
      <w:r w:rsidRPr="001462A0">
        <w:rPr>
          <w:rFonts w:cs="Arial"/>
          <w:i/>
          <w:sz w:val="20"/>
          <w:szCs w:val="20"/>
        </w:rPr>
        <w:t>C</w:t>
      </w:r>
      <w:r w:rsidRPr="001462A0">
        <w:rPr>
          <w:rFonts w:cs="Arial"/>
          <w:sz w:val="20"/>
          <w:szCs w:val="20"/>
          <w:vertAlign w:val="subscript"/>
        </w:rPr>
        <w:t>m</w:t>
      </w:r>
      <w:r w:rsidRPr="007A1F75">
        <w:rPr>
          <w:rFonts w:cs="Arial"/>
          <w:sz w:val="20"/>
          <w:szCs w:val="20"/>
        </w:rPr>
        <w:t xml:space="preserve">. Это может повлиять на значения </w:t>
      </w:r>
      <w:r w:rsidRPr="00AF0A77">
        <w:rPr>
          <w:rFonts w:cs="Arial"/>
          <w:i/>
          <w:sz w:val="20"/>
          <w:szCs w:val="20"/>
        </w:rPr>
        <w:t>U</w:t>
      </w:r>
      <w:r w:rsidRPr="00AF0A77">
        <w:rPr>
          <w:rFonts w:cs="Arial"/>
          <w:sz w:val="20"/>
          <w:szCs w:val="20"/>
          <w:vertAlign w:val="subscript"/>
        </w:rPr>
        <w:t>0</w:t>
      </w:r>
      <w:r w:rsidRPr="007A1F75">
        <w:rPr>
          <w:rFonts w:cs="Arial"/>
          <w:sz w:val="20"/>
          <w:szCs w:val="20"/>
        </w:rPr>
        <w:t xml:space="preserve">, </w:t>
      </w:r>
      <w:r w:rsidRPr="00AF0A77">
        <w:rPr>
          <w:rFonts w:cs="Arial"/>
          <w:i/>
          <w:sz w:val="20"/>
          <w:szCs w:val="20"/>
        </w:rPr>
        <w:t>t</w:t>
      </w:r>
      <w:r w:rsidRPr="00AF0A77">
        <w:rPr>
          <w:rFonts w:cs="Arial"/>
          <w:sz w:val="20"/>
          <w:szCs w:val="20"/>
          <w:vertAlign w:val="subscript"/>
        </w:rPr>
        <w:t>у</w:t>
      </w:r>
      <w:r w:rsidRPr="007A1F75">
        <w:rPr>
          <w:rFonts w:cs="Arial"/>
          <w:sz w:val="20"/>
          <w:szCs w:val="20"/>
        </w:rPr>
        <w:t xml:space="preserve"> и </w:t>
      </w:r>
      <w:r w:rsidRPr="00AF0A77">
        <w:rPr>
          <w:rFonts w:cs="Arial"/>
          <w:i/>
          <w:sz w:val="20"/>
          <w:szCs w:val="20"/>
        </w:rPr>
        <w:t>t</w:t>
      </w:r>
      <w:r w:rsidRPr="00AF0A77">
        <w:rPr>
          <w:rFonts w:cs="Arial"/>
          <w:sz w:val="20"/>
          <w:szCs w:val="20"/>
          <w:vertAlign w:val="subscript"/>
        </w:rPr>
        <w:t>и</w:t>
      </w:r>
      <w:r w:rsidR="00AF0A77" w:rsidRPr="00AF0A77">
        <w:rPr>
          <w:rFonts w:cs="Arial"/>
          <w:sz w:val="20"/>
          <w:szCs w:val="20"/>
        </w:rPr>
        <w:t>, установленные в</w:t>
      </w:r>
      <w:r w:rsidR="00AF0A77">
        <w:rPr>
          <w:rFonts w:cs="Arial"/>
          <w:sz w:val="20"/>
          <w:szCs w:val="20"/>
          <w:vertAlign w:val="subscript"/>
        </w:rPr>
        <w:t xml:space="preserve"> </w:t>
      </w:r>
      <w:r w:rsidRPr="007A1F75">
        <w:rPr>
          <w:rFonts w:cs="Arial"/>
          <w:sz w:val="20"/>
          <w:szCs w:val="20"/>
        </w:rPr>
        <w:t xml:space="preserve">6.1. В этом случае </w:t>
      </w:r>
      <w:r w:rsidRPr="00AF0A77">
        <w:rPr>
          <w:rFonts w:cs="Arial"/>
          <w:i/>
          <w:sz w:val="20"/>
          <w:szCs w:val="20"/>
        </w:rPr>
        <w:t>U</w:t>
      </w:r>
      <w:r w:rsidRPr="00AF0A77">
        <w:rPr>
          <w:rFonts w:cs="Arial"/>
          <w:sz w:val="20"/>
          <w:szCs w:val="20"/>
          <w:vertAlign w:val="subscript"/>
        </w:rPr>
        <w:t>0</w:t>
      </w:r>
      <w:r w:rsidRPr="007A1F75">
        <w:rPr>
          <w:rFonts w:cs="Arial"/>
          <w:sz w:val="20"/>
          <w:szCs w:val="20"/>
        </w:rPr>
        <w:t xml:space="preserve"> можно вычислить как среднее напряжение в интервале от 0,2 мкс и 5 мкс от начала ступенчатого импульса напряжения (</w:t>
      </w:r>
      <w:r w:rsidRPr="00AF0A77">
        <w:rPr>
          <w:rFonts w:cs="Arial"/>
          <w:i/>
          <w:sz w:val="20"/>
          <w:szCs w:val="20"/>
          <w:lang w:val="en-US"/>
        </w:rPr>
        <w:t>t</w:t>
      </w:r>
      <w:r w:rsidRPr="00AF0A77">
        <w:rPr>
          <w:rFonts w:cs="Arial"/>
          <w:sz w:val="20"/>
          <w:szCs w:val="20"/>
          <w:vertAlign w:val="subscript"/>
        </w:rPr>
        <w:t>0</w:t>
      </w:r>
      <w:r w:rsidRPr="007A1F75">
        <w:rPr>
          <w:rFonts w:cs="Arial"/>
          <w:sz w:val="20"/>
          <w:szCs w:val="20"/>
        </w:rPr>
        <w:t>).</w:t>
      </w:r>
    </w:p>
    <w:p w14:paraId="3843A5FB" w14:textId="77777777" w:rsidR="007A1F75" w:rsidRPr="007A1F75" w:rsidRDefault="007A1F75" w:rsidP="0022358A">
      <w:pPr>
        <w:rPr>
          <w:rFonts w:cs="Arial"/>
          <w:sz w:val="20"/>
          <w:szCs w:val="20"/>
        </w:rPr>
      </w:pPr>
    </w:p>
    <w:p w14:paraId="2B6C01B0" w14:textId="77777777" w:rsidR="0022358A" w:rsidRPr="00AF0A77" w:rsidRDefault="0022358A" w:rsidP="0022358A">
      <w:pPr>
        <w:rPr>
          <w:rFonts w:cs="Arial"/>
          <w:sz w:val="22"/>
        </w:rPr>
      </w:pPr>
      <w:r w:rsidRPr="00AF0A77">
        <w:rPr>
          <w:rFonts w:cs="Arial"/>
          <w:sz w:val="22"/>
        </w:rPr>
        <w:t>Неопределенность результата должна быть определена, по крайней мере, с 30 эффективными степенями свободы. Используют повторные измерения, при этом во всех случаях для выполнения этого критерия</w:t>
      </w:r>
      <w:r w:rsidRPr="00AF0A77" w:rsidDel="008C3DE5">
        <w:rPr>
          <w:rFonts w:cs="Arial"/>
          <w:sz w:val="22"/>
        </w:rPr>
        <w:t xml:space="preserve"> </w:t>
      </w:r>
      <w:r w:rsidRPr="00AF0A77">
        <w:rPr>
          <w:rFonts w:cs="Arial"/>
          <w:sz w:val="22"/>
        </w:rPr>
        <w:t>достаточно провести десять независимых измерений.</w:t>
      </w:r>
    </w:p>
    <w:p w14:paraId="69897A00" w14:textId="703C2DBD" w:rsidR="0022358A" w:rsidRPr="00AF0A77" w:rsidRDefault="0022358A" w:rsidP="0022358A">
      <w:pPr>
        <w:rPr>
          <w:rFonts w:cs="Arial"/>
          <w:sz w:val="22"/>
        </w:rPr>
      </w:pPr>
      <w:r w:rsidRPr="00AF0A77">
        <w:rPr>
          <w:rFonts w:cs="Arial"/>
          <w:sz w:val="22"/>
        </w:rPr>
        <w:t xml:space="preserve">Схема, показанная на рисунке А.5, также может быть использована для определения основных временных параметров, представленных в 6.1 и проиллюстрированных на рисунке 6. Конденсатор с емкостью </w:t>
      </w:r>
      <w:r w:rsidRPr="00AF0A77">
        <w:rPr>
          <w:rFonts w:cs="Arial"/>
          <w:i/>
          <w:sz w:val="22"/>
        </w:rPr>
        <w:t>C</w:t>
      </w:r>
      <w:r w:rsidRPr="00AF0A77">
        <w:rPr>
          <w:rFonts w:cs="Arial"/>
          <w:sz w:val="22"/>
          <w:vertAlign w:val="subscript"/>
        </w:rPr>
        <w:t>m</w:t>
      </w:r>
      <w:r w:rsidRPr="00AF0A77">
        <w:rPr>
          <w:rFonts w:cs="Arial"/>
          <w:sz w:val="22"/>
        </w:rPr>
        <w:t xml:space="preserve"> должен быть подключен как можно ближе к входу осциллографа, чтобы избежать появление наложенных колебаний. Для ослабления этих помеховых колебаний к выходу </w:t>
      </w:r>
      <w:r w:rsidR="004730DF" w:rsidRPr="00AF0A77">
        <w:rPr>
          <w:rFonts w:cs="Arial"/>
          <w:sz w:val="22"/>
        </w:rPr>
        <w:t>градуировочного устройства</w:t>
      </w:r>
      <w:r w:rsidR="004730DF" w:rsidRPr="00AF0A77" w:rsidDel="004730DF">
        <w:rPr>
          <w:rFonts w:cs="Arial"/>
          <w:sz w:val="22"/>
        </w:rPr>
        <w:t xml:space="preserve"> </w:t>
      </w:r>
      <w:r w:rsidRPr="00AF0A77">
        <w:rPr>
          <w:rFonts w:cs="Arial"/>
          <w:sz w:val="22"/>
        </w:rPr>
        <w:t xml:space="preserve">может быть подключен дополнительный последовательный резистор </w:t>
      </w:r>
      <w:r w:rsidR="00AF0A77">
        <w:rPr>
          <w:rFonts w:cs="Arial"/>
          <w:sz w:val="22"/>
        </w:rPr>
        <w:t>(</w:t>
      </w:r>
      <w:r w:rsidR="00AF0A77">
        <w:t>демпфирующее сопротивление</w:t>
      </w:r>
      <w:r w:rsidR="00AF0A77">
        <w:rPr>
          <w:rFonts w:cs="Arial"/>
          <w:sz w:val="22"/>
        </w:rPr>
        <w:t xml:space="preserve"> </w:t>
      </w:r>
      <w:r w:rsidRPr="00AF0A77">
        <w:rPr>
          <w:rFonts w:cs="Arial"/>
          <w:i/>
          <w:sz w:val="22"/>
        </w:rPr>
        <w:t>R</w:t>
      </w:r>
      <w:r w:rsidRPr="00AF0A77">
        <w:rPr>
          <w:rFonts w:cs="Arial"/>
          <w:sz w:val="22"/>
          <w:vertAlign w:val="subscript"/>
        </w:rPr>
        <w:t>s</w:t>
      </w:r>
      <w:r w:rsidR="00AF0A77">
        <w:rPr>
          <w:rFonts w:cs="Arial"/>
          <w:sz w:val="22"/>
        </w:rPr>
        <w:t xml:space="preserve">) </w:t>
      </w:r>
      <w:r w:rsidRPr="00AF0A77">
        <w:rPr>
          <w:rFonts w:cs="Arial"/>
          <w:sz w:val="22"/>
        </w:rPr>
        <w:t>сопротивлением порядка 100 Ом. Однако такой резистор удлинит наблюдаемое время нарастания.</w:t>
      </w:r>
    </w:p>
    <w:p w14:paraId="5A1A53A0" w14:textId="77777777" w:rsidR="0022358A" w:rsidRPr="00AF0A77" w:rsidRDefault="0022358A" w:rsidP="0022358A">
      <w:pPr>
        <w:rPr>
          <w:rFonts w:cs="Arial"/>
          <w:sz w:val="22"/>
        </w:rPr>
      </w:pPr>
      <w:r w:rsidRPr="00AF0A77">
        <w:rPr>
          <w:rFonts w:cs="Arial"/>
          <w:sz w:val="22"/>
        </w:rPr>
        <w:t>Минимальное наблюдаемое время нарастания может быть приблизительно рассчитано как</w:t>
      </w:r>
    </w:p>
    <w:p w14:paraId="3F07041B" w14:textId="77777777" w:rsidR="0022358A" w:rsidRPr="00BE4D58" w:rsidRDefault="0022358A" w:rsidP="0022358A">
      <w:pPr>
        <w:spacing w:after="120" w:line="240" w:lineRule="atLeast"/>
        <w:jc w:val="center"/>
        <w:rPr>
          <w:rFonts w:cs="Arial"/>
          <w:szCs w:val="24"/>
        </w:rPr>
      </w:pPr>
      <w:r w:rsidRPr="00BE4D58">
        <w:rPr>
          <w:position w:val="-60"/>
        </w:rPr>
        <w:object w:dxaOrig="3460" w:dyaOrig="980" w14:anchorId="15A861B2">
          <v:shape id="_x0000_i1036" type="#_x0000_t75" style="width:171.75pt;height:48.75pt" o:ole="">
            <v:imagedata r:id="rId57" o:title=""/>
          </v:shape>
          <o:OLEObject Type="Embed" ProgID="Equation.3" ShapeID="_x0000_i1036" DrawAspect="Content" ObjectID="_1843893668" r:id="rId58"/>
        </w:object>
      </w:r>
      <w:r w:rsidRPr="00BE4D58">
        <w:t>.</w:t>
      </w:r>
    </w:p>
    <w:p w14:paraId="0B3557A1" w14:textId="77777777" w:rsidR="0022358A" w:rsidRPr="00AF0A77" w:rsidRDefault="0022358A" w:rsidP="0022358A">
      <w:pPr>
        <w:spacing w:after="120" w:line="240" w:lineRule="atLeast"/>
        <w:rPr>
          <w:rFonts w:cs="Arial"/>
          <w:b/>
          <w:sz w:val="22"/>
        </w:rPr>
      </w:pPr>
      <w:r w:rsidRPr="00AF0A77">
        <w:rPr>
          <w:rFonts w:cs="Arial"/>
          <w:b/>
          <w:sz w:val="22"/>
        </w:rPr>
        <w:t>A.5 Метод активного интегрирования</w:t>
      </w:r>
    </w:p>
    <w:p w14:paraId="186F6A79" w14:textId="1B6206C3" w:rsidR="0022358A" w:rsidRPr="00AF0A77" w:rsidRDefault="0022358A" w:rsidP="0022358A">
      <w:pPr>
        <w:rPr>
          <w:sz w:val="22"/>
        </w:rPr>
      </w:pPr>
      <w:r w:rsidRPr="00AF0A77">
        <w:rPr>
          <w:sz w:val="22"/>
        </w:rPr>
        <w:t xml:space="preserve">Заряд </w:t>
      </w:r>
      <w:r w:rsidRPr="00AF0A77">
        <w:rPr>
          <w:rFonts w:ascii="Times New Roman" w:hAnsi="Times New Roman" w:cs="Times New Roman"/>
          <w:i/>
          <w:sz w:val="22"/>
        </w:rPr>
        <w:t>q</w:t>
      </w:r>
      <w:r w:rsidRPr="00AF0A77">
        <w:rPr>
          <w:rFonts w:ascii="Times New Roman" w:hAnsi="Times New Roman" w:cs="Times New Roman"/>
          <w:sz w:val="22"/>
          <w:vertAlign w:val="subscript"/>
        </w:rPr>
        <w:t>0</w:t>
      </w:r>
      <w:r w:rsidRPr="00AF0A77">
        <w:rPr>
          <w:sz w:val="22"/>
        </w:rPr>
        <w:t xml:space="preserve">, создаваемый </w:t>
      </w:r>
      <w:r w:rsidR="00117DB9" w:rsidRPr="00AF0A77">
        <w:rPr>
          <w:sz w:val="22"/>
        </w:rPr>
        <w:t>градуировочным устройством</w:t>
      </w:r>
      <w:r w:rsidRPr="00AF0A77">
        <w:rPr>
          <w:sz w:val="22"/>
        </w:rPr>
        <w:t xml:space="preserve">, также может быть определен путем измерения выходного сигнала активного интегратора (среднее напряжение </w:t>
      </w:r>
      <w:r w:rsidRPr="00AF0A77">
        <w:rPr>
          <w:rFonts w:ascii="Times New Roman" w:hAnsi="Times New Roman" w:cs="Times New Roman"/>
          <w:i/>
          <w:sz w:val="22"/>
        </w:rPr>
        <w:t>U</w:t>
      </w:r>
      <w:r w:rsidRPr="00AF0A77">
        <w:rPr>
          <w:rFonts w:ascii="Times New Roman" w:hAnsi="Times New Roman" w:cs="Times New Roman"/>
          <w:sz w:val="22"/>
          <w:vertAlign w:val="subscript"/>
        </w:rPr>
        <w:t>m</w:t>
      </w:r>
      <w:r w:rsidRPr="00AF0A77">
        <w:rPr>
          <w:sz w:val="22"/>
        </w:rPr>
        <w:t xml:space="preserve">). </w:t>
      </w:r>
      <w:r w:rsidRPr="00AF0A77">
        <w:rPr>
          <w:sz w:val="22"/>
        </w:rPr>
        <w:lastRenderedPageBreak/>
        <w:t xml:space="preserve">Активное интегрирование общего тока, протекающего через емкость </w:t>
      </w:r>
      <w:r w:rsidRPr="00AF0A77">
        <w:rPr>
          <w:rFonts w:ascii="Times New Roman" w:hAnsi="Times New Roman" w:cs="Times New Roman"/>
          <w:i/>
          <w:sz w:val="22"/>
        </w:rPr>
        <w:t>C</w:t>
      </w:r>
      <w:r w:rsidRPr="00AF0A77">
        <w:rPr>
          <w:rFonts w:ascii="Times New Roman" w:hAnsi="Times New Roman" w:cs="Times New Roman"/>
          <w:sz w:val="22"/>
          <w:vertAlign w:val="subscript"/>
        </w:rPr>
        <w:t>0</w:t>
      </w:r>
      <w:r w:rsidRPr="00AF0A77">
        <w:rPr>
          <w:sz w:val="22"/>
        </w:rPr>
        <w:t xml:space="preserve">, может значительно улучшить соотношение сигнал/шум и позволяет </w:t>
      </w:r>
      <w:r w:rsidR="00947FB8" w:rsidRPr="00AF0A77">
        <w:rPr>
          <w:sz w:val="22"/>
        </w:rPr>
        <w:t>градуиров</w:t>
      </w:r>
      <w:r w:rsidR="00B9782C" w:rsidRPr="00AF0A77">
        <w:rPr>
          <w:sz w:val="22"/>
        </w:rPr>
        <w:t>ать меньшие значения заряда.</w:t>
      </w:r>
    </w:p>
    <w:p w14:paraId="0554532A" w14:textId="150C2260" w:rsidR="0022358A" w:rsidRPr="00AF0A77" w:rsidRDefault="0022358A" w:rsidP="0022358A">
      <w:pPr>
        <w:rPr>
          <w:sz w:val="22"/>
        </w:rPr>
      </w:pPr>
      <w:r w:rsidRPr="00AF0A77">
        <w:rPr>
          <w:sz w:val="22"/>
        </w:rPr>
        <w:t>Активный интегратор в базовой реализации представляет собой быстрый операционный усилитель, используемый в режиме интегрирования</w:t>
      </w:r>
      <w:r w:rsidR="008D0D82" w:rsidRPr="00AF0A77">
        <w:rPr>
          <w:sz w:val="22"/>
        </w:rPr>
        <w:t xml:space="preserve"> (рисунок А.6)</w:t>
      </w:r>
      <w:r w:rsidRPr="00AF0A77">
        <w:rPr>
          <w:sz w:val="22"/>
        </w:rPr>
        <w:t xml:space="preserve">. Коэффициент усиления активного интегратора </w:t>
      </w:r>
      <w:r w:rsidRPr="00AF0A77">
        <w:rPr>
          <w:i/>
          <w:sz w:val="22"/>
        </w:rPr>
        <w:t>g</w:t>
      </w:r>
      <w:r w:rsidRPr="00AF0A77">
        <w:rPr>
          <w:sz w:val="22"/>
        </w:rPr>
        <w:t xml:space="preserve"> должен быть от</w:t>
      </w:r>
      <w:r w:rsidR="00947FB8" w:rsidRPr="00AF0A77">
        <w:rPr>
          <w:sz w:val="22"/>
        </w:rPr>
        <w:t>градуиров</w:t>
      </w:r>
      <w:r w:rsidRPr="00AF0A77">
        <w:rPr>
          <w:sz w:val="22"/>
        </w:rPr>
        <w:t xml:space="preserve">ан другим методом, например, с помощью эталонного </w:t>
      </w:r>
      <w:r w:rsidR="004730DF" w:rsidRPr="00AF0A77">
        <w:rPr>
          <w:sz w:val="22"/>
        </w:rPr>
        <w:t>градуировочного устройства</w:t>
      </w:r>
      <w:r w:rsidRPr="00AF0A77">
        <w:rPr>
          <w:sz w:val="22"/>
        </w:rPr>
        <w:t>. Измеряют выходное напряжение с интегратора, для расчета заряда используют коэффициент усиления системы.</w:t>
      </w:r>
    </w:p>
    <w:p w14:paraId="0F07365F" w14:textId="77777777" w:rsidR="0022358A" w:rsidRPr="00BE4D58" w:rsidRDefault="0022358A" w:rsidP="0022358A">
      <w:pPr>
        <w:spacing w:after="120" w:line="240" w:lineRule="atLeast"/>
        <w:rPr>
          <w:rFonts w:cs="Arial"/>
          <w:szCs w:val="24"/>
        </w:rPr>
      </w:pPr>
    </w:p>
    <w:p w14:paraId="22BD9243" w14:textId="56B0F3B2" w:rsidR="0022358A" w:rsidRPr="00BE4D58" w:rsidRDefault="008D0D82" w:rsidP="004579D2">
      <w:pPr>
        <w:spacing w:after="120" w:line="240" w:lineRule="atLeast"/>
        <w:ind w:firstLine="0"/>
        <w:jc w:val="center"/>
        <w:rPr>
          <w:rFonts w:cs="Arial"/>
          <w:szCs w:val="24"/>
        </w:rPr>
      </w:pPr>
      <w:r w:rsidRPr="008D0D82">
        <w:rPr>
          <w:noProof/>
        </w:rPr>
        <w:drawing>
          <wp:inline distT="0" distB="0" distL="0" distR="0" wp14:anchorId="5DB6A0F6" wp14:editId="77668592">
            <wp:extent cx="5939790" cy="2531797"/>
            <wp:effectExtent l="0" t="0" r="3810" b="190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39790" cy="2531797"/>
                    </a:xfrm>
                    <a:prstGeom prst="rect">
                      <a:avLst/>
                    </a:prstGeom>
                    <a:noFill/>
                    <a:ln>
                      <a:noFill/>
                    </a:ln>
                  </pic:spPr>
                </pic:pic>
              </a:graphicData>
            </a:graphic>
          </wp:inline>
        </w:drawing>
      </w:r>
    </w:p>
    <w:p w14:paraId="5FC858E7" w14:textId="66B60165" w:rsidR="00AF0A77" w:rsidRPr="00AF0A77" w:rsidRDefault="00AF0A77" w:rsidP="0022358A">
      <w:pPr>
        <w:ind w:firstLine="0"/>
        <w:jc w:val="center"/>
        <w:rPr>
          <w:rFonts w:cs="Arial"/>
          <w:sz w:val="20"/>
        </w:rPr>
      </w:pPr>
      <w:r w:rsidRPr="00AF0A77">
        <w:rPr>
          <w:rFonts w:cs="Arial"/>
          <w:i/>
          <w:sz w:val="20"/>
          <w:lang w:val="en-US"/>
        </w:rPr>
        <w:t>R</w:t>
      </w:r>
      <w:r w:rsidRPr="00AF0A77">
        <w:rPr>
          <w:rFonts w:cs="Arial"/>
          <w:sz w:val="20"/>
        </w:rPr>
        <w:t xml:space="preserve"> и </w:t>
      </w:r>
      <w:r w:rsidRPr="00AF0A77">
        <w:rPr>
          <w:rFonts w:cs="Arial"/>
          <w:i/>
          <w:sz w:val="20"/>
          <w:lang w:val="en-US"/>
        </w:rPr>
        <w:t>C</w:t>
      </w:r>
      <w:r w:rsidRPr="00AF0A77">
        <w:rPr>
          <w:rFonts w:cs="Arial"/>
          <w:sz w:val="20"/>
        </w:rPr>
        <w:t xml:space="preserve"> – активное сопротивление и емкость </w:t>
      </w:r>
      <w:r>
        <w:rPr>
          <w:rFonts w:cs="Arial"/>
          <w:sz w:val="20"/>
        </w:rPr>
        <w:t>интегрирующей цепи</w:t>
      </w:r>
    </w:p>
    <w:p w14:paraId="5DA0CD35" w14:textId="1EA94BA9" w:rsidR="0022358A" w:rsidRPr="00AF0A77" w:rsidRDefault="0022358A" w:rsidP="0022358A">
      <w:pPr>
        <w:ind w:firstLine="0"/>
        <w:jc w:val="center"/>
        <w:rPr>
          <w:rFonts w:cs="Arial"/>
          <w:sz w:val="22"/>
        </w:rPr>
      </w:pPr>
      <w:r w:rsidRPr="00AF0A77">
        <w:rPr>
          <w:rFonts w:cs="Arial"/>
          <w:sz w:val="22"/>
        </w:rPr>
        <w:t xml:space="preserve">Рисунок A.6 – Эксплуатационные испытания </w:t>
      </w:r>
      <w:r w:rsidR="00117DB9" w:rsidRPr="00AF0A77">
        <w:rPr>
          <w:rFonts w:cs="Arial"/>
          <w:sz w:val="22"/>
        </w:rPr>
        <w:t>градуировочных устройств</w:t>
      </w:r>
      <w:r w:rsidR="00117DB9" w:rsidRPr="00AF0A77" w:rsidDel="00117DB9">
        <w:rPr>
          <w:rFonts w:cs="Arial"/>
          <w:sz w:val="22"/>
        </w:rPr>
        <w:t xml:space="preserve"> </w:t>
      </w:r>
      <w:r w:rsidRPr="00AF0A77">
        <w:rPr>
          <w:rFonts w:cs="Arial"/>
          <w:sz w:val="22"/>
        </w:rPr>
        <w:t>с использованием метода активного интегрирования</w:t>
      </w:r>
    </w:p>
    <w:p w14:paraId="7CED6548" w14:textId="77777777" w:rsidR="0022358A" w:rsidRPr="00AF0A77" w:rsidRDefault="0022358A" w:rsidP="0022358A">
      <w:pPr>
        <w:ind w:firstLine="0"/>
        <w:jc w:val="center"/>
        <w:rPr>
          <w:rFonts w:cs="Arial"/>
          <w:sz w:val="22"/>
        </w:rPr>
      </w:pPr>
    </w:p>
    <w:p w14:paraId="3A53851A" w14:textId="420A8848" w:rsidR="0022358A" w:rsidRPr="005C2C66" w:rsidRDefault="0022358A" w:rsidP="0022358A">
      <w:pPr>
        <w:rPr>
          <w:rFonts w:cs="Arial"/>
          <w:sz w:val="22"/>
        </w:rPr>
      </w:pPr>
      <w:r w:rsidRPr="00AF0A77">
        <w:rPr>
          <w:rFonts w:cs="Arial"/>
          <w:sz w:val="22"/>
        </w:rPr>
        <w:t xml:space="preserve">Выходное напряжение интегратора должно быть стабильным в течение времени </w:t>
      </w:r>
      <w:r w:rsidRPr="005C2C66">
        <w:rPr>
          <w:rFonts w:cs="Arial"/>
          <w:i/>
          <w:sz w:val="22"/>
        </w:rPr>
        <w:t>t</w:t>
      </w:r>
      <w:r w:rsidRPr="005C2C66">
        <w:rPr>
          <w:rFonts w:cs="Arial"/>
          <w:sz w:val="22"/>
          <w:vertAlign w:val="subscript"/>
        </w:rPr>
        <w:t>и</w:t>
      </w:r>
      <w:r w:rsidRPr="005C2C66">
        <w:rPr>
          <w:rFonts w:cs="Arial"/>
          <w:sz w:val="22"/>
        </w:rPr>
        <w:t>. Должны быть известны линейность, время нарастания и спада выходного сигнала интегратора. Незначительное затухание можно компенсировать при обработке, корректируя каждый опыт после начала отсчета, например, по формуле</w:t>
      </w:r>
    </w:p>
    <w:p w14:paraId="3125F95C" w14:textId="736AB8BB" w:rsidR="0022358A" w:rsidRPr="005C2C66" w:rsidRDefault="003C2A49" w:rsidP="0022358A">
      <w:pPr>
        <w:spacing w:after="120" w:line="240" w:lineRule="atLeast"/>
        <w:jc w:val="center"/>
        <w:rPr>
          <w:rFonts w:eastAsia="SimSun" w:cs="Arial"/>
          <w:i/>
          <w:sz w:val="22"/>
        </w:rPr>
      </w:pPr>
      <w:r w:rsidRPr="00F209CD">
        <w:rPr>
          <w:rFonts w:cs="Arial"/>
          <w:position w:val="-32"/>
          <w:sz w:val="22"/>
        </w:rPr>
        <w:object w:dxaOrig="2659" w:dyaOrig="760" w14:anchorId="77B8A108">
          <v:shape id="_x0000_i1037" type="#_x0000_t75" style="width:132pt;height:38.25pt" o:ole="">
            <v:imagedata r:id="rId60" o:title=""/>
          </v:shape>
          <o:OLEObject Type="Embed" ProgID="Equation.3" ShapeID="_x0000_i1037" DrawAspect="Content" ObjectID="_1843893669" r:id="rId61"/>
        </w:object>
      </w:r>
      <w:r w:rsidR="0022358A" w:rsidRPr="005C2C66">
        <w:rPr>
          <w:rFonts w:cs="Arial"/>
          <w:sz w:val="22"/>
        </w:rPr>
        <w:t>,</w:t>
      </w:r>
    </w:p>
    <w:p w14:paraId="18DBF9C5" w14:textId="77777777" w:rsidR="0022358A" w:rsidRPr="005C2C66" w:rsidRDefault="0022358A" w:rsidP="0022358A">
      <w:pPr>
        <w:rPr>
          <w:rFonts w:cs="Arial"/>
          <w:sz w:val="22"/>
        </w:rPr>
      </w:pPr>
      <w:r w:rsidRPr="005C2C66">
        <w:rPr>
          <w:rFonts w:cs="Arial"/>
          <w:sz w:val="22"/>
        </w:rPr>
        <w:t xml:space="preserve">где </w:t>
      </w:r>
      <w:r w:rsidRPr="005C2C66">
        <w:rPr>
          <w:rFonts w:cs="Arial"/>
          <w:i/>
          <w:sz w:val="22"/>
        </w:rPr>
        <w:t>u</w:t>
      </w:r>
      <w:r w:rsidRPr="005C2C66">
        <w:rPr>
          <w:rFonts w:cs="Arial"/>
          <w:sz w:val="22"/>
          <w:vertAlign w:val="subscript"/>
        </w:rPr>
        <w:t>m</w:t>
      </w:r>
      <w:r w:rsidRPr="005C2C66">
        <w:rPr>
          <w:rFonts w:cs="Arial"/>
          <w:sz w:val="22"/>
        </w:rPr>
        <w:t>(</w:t>
      </w:r>
      <w:r w:rsidRPr="005C2C66">
        <w:rPr>
          <w:rFonts w:cs="Arial"/>
          <w:i/>
          <w:sz w:val="22"/>
        </w:rPr>
        <w:t>t</w:t>
      </w:r>
      <w:r w:rsidRPr="005C2C66">
        <w:rPr>
          <w:rFonts w:cs="Arial"/>
          <w:sz w:val="22"/>
        </w:rPr>
        <w:t xml:space="preserve">) – измеренное значение сигнала; </w:t>
      </w:r>
      <w:r w:rsidRPr="005C2C66">
        <w:rPr>
          <w:rFonts w:cs="Arial"/>
          <w:i/>
          <w:sz w:val="22"/>
        </w:rPr>
        <w:t>t</w:t>
      </w:r>
      <w:r w:rsidRPr="005C2C66">
        <w:rPr>
          <w:rFonts w:cs="Arial"/>
          <w:sz w:val="22"/>
        </w:rPr>
        <w:t xml:space="preserve"> – время относительно начала координат. Необходимо устранить смещение сигнала, чтобы такая коррекция была эффективной. </w:t>
      </w:r>
    </w:p>
    <w:p w14:paraId="4A09A8A6" w14:textId="77777777" w:rsidR="0022358A" w:rsidRPr="005C2C66" w:rsidRDefault="0022358A" w:rsidP="0022358A">
      <w:pPr>
        <w:rPr>
          <w:rFonts w:cs="Arial"/>
          <w:sz w:val="22"/>
        </w:rPr>
      </w:pPr>
      <w:r w:rsidRPr="005C2C66">
        <w:rPr>
          <w:rFonts w:cs="Arial"/>
          <w:sz w:val="22"/>
        </w:rPr>
        <w:t>При оценке ожидаемой неопределенности должна быть учтена стабильность интегрированного импульса во временном интервале от 0,2 мкс до 5 мкс.</w:t>
      </w:r>
    </w:p>
    <w:p w14:paraId="31203F8F" w14:textId="6F97B6FA" w:rsidR="005158D5" w:rsidRPr="005C2C66" w:rsidRDefault="0022358A" w:rsidP="0022358A">
      <w:pPr>
        <w:rPr>
          <w:rFonts w:eastAsia="MS Mincho" w:cs="Arial"/>
          <w:sz w:val="22"/>
          <w:lang w:val="fr-FR" w:eastAsia="ja-JP"/>
        </w:rPr>
      </w:pPr>
      <w:r w:rsidRPr="005C2C66">
        <w:rPr>
          <w:rFonts w:cs="Arial"/>
          <w:sz w:val="22"/>
        </w:rPr>
        <w:t xml:space="preserve">Неопределенность результата должна быть определена, по крайней мере, с 30 эффективными степенями свободы. Используют повторные измерения, при этом во всех </w:t>
      </w:r>
      <w:r w:rsidRPr="005C2C66">
        <w:rPr>
          <w:rFonts w:cs="Arial"/>
          <w:sz w:val="22"/>
        </w:rPr>
        <w:lastRenderedPageBreak/>
        <w:t>случаях для выполнения этого критерия</w:t>
      </w:r>
      <w:r w:rsidRPr="005C2C66" w:rsidDel="008C3DE5">
        <w:rPr>
          <w:rFonts w:cs="Arial"/>
          <w:sz w:val="22"/>
        </w:rPr>
        <w:t xml:space="preserve"> </w:t>
      </w:r>
      <w:r w:rsidRPr="005C2C66">
        <w:rPr>
          <w:rFonts w:cs="Arial"/>
          <w:sz w:val="22"/>
        </w:rPr>
        <w:t>достаточно провести десять независимых измерений.</w:t>
      </w:r>
      <w:r w:rsidR="005158D5" w:rsidRPr="005C2C66">
        <w:rPr>
          <w:rFonts w:eastAsia="MS Mincho" w:cs="Arial"/>
          <w:sz w:val="22"/>
          <w:lang w:val="fr-FR" w:eastAsia="ja-JP"/>
        </w:rPr>
        <w:t xml:space="preserve"> </w:t>
      </w:r>
    </w:p>
    <w:p w14:paraId="3D332FA9" w14:textId="268F28C9" w:rsidR="005158D5" w:rsidRPr="005C2C66" w:rsidRDefault="005158D5" w:rsidP="005158D5">
      <w:pPr>
        <w:tabs>
          <w:tab w:val="center" w:pos="4536"/>
          <w:tab w:val="right" w:pos="9072"/>
        </w:tabs>
        <w:ind w:firstLine="0"/>
        <w:jc w:val="center"/>
        <w:rPr>
          <w:rFonts w:eastAsia="MS Mincho" w:cs="Times New Roman"/>
          <w:b/>
          <w:kern w:val="28"/>
          <w:sz w:val="28"/>
          <w:szCs w:val="28"/>
          <w:lang w:eastAsia="ja-JP"/>
        </w:rPr>
      </w:pPr>
      <w:bookmarkStart w:id="25" w:name="_Toc401381553"/>
      <w:bookmarkStart w:id="26" w:name="_Toc401382603"/>
      <w:bookmarkStart w:id="27" w:name="_Toc402060624"/>
      <w:r w:rsidRPr="00BE4D58">
        <w:rPr>
          <w:rFonts w:eastAsia="MS Mincho" w:cs="Times New Roman"/>
          <w:kern w:val="28"/>
          <w:sz w:val="28"/>
          <w:szCs w:val="20"/>
          <w:lang w:eastAsia="ja-JP"/>
        </w:rPr>
        <w:br w:type="page"/>
      </w:r>
      <w:bookmarkStart w:id="28" w:name="_Toc405342975"/>
      <w:bookmarkStart w:id="29" w:name="_Toc436641452"/>
      <w:bookmarkStart w:id="30" w:name="_Toc436641788"/>
      <w:bookmarkStart w:id="31" w:name="_Toc450449566"/>
      <w:bookmarkStart w:id="32" w:name="_Toc417839721"/>
      <w:r w:rsidRPr="005C2C66">
        <w:rPr>
          <w:rFonts w:eastAsia="MS Mincho" w:cs="Times New Roman"/>
          <w:b/>
          <w:kern w:val="28"/>
          <w:sz w:val="28"/>
          <w:szCs w:val="28"/>
          <w:lang w:eastAsia="ja-JP"/>
        </w:rPr>
        <w:lastRenderedPageBreak/>
        <w:t xml:space="preserve">Приложение </w:t>
      </w:r>
      <w:r w:rsidRPr="005C2C66">
        <w:rPr>
          <w:rFonts w:eastAsia="MS Mincho" w:cs="Times New Roman"/>
          <w:b/>
          <w:i/>
          <w:kern w:val="28"/>
          <w:sz w:val="28"/>
          <w:szCs w:val="28"/>
          <w:lang w:eastAsia="ja-JP"/>
        </w:rPr>
        <w:t>Б</w:t>
      </w:r>
      <w:r w:rsidRPr="005C2C66">
        <w:rPr>
          <w:rFonts w:eastAsia="MS Mincho" w:cs="Times New Roman"/>
          <w:b/>
          <w:kern w:val="28"/>
          <w:sz w:val="28"/>
          <w:szCs w:val="28"/>
          <w:lang w:eastAsia="ja-JP"/>
        </w:rPr>
        <w:t xml:space="preserve"> </w:t>
      </w:r>
      <w:r w:rsidRPr="005C2C66">
        <w:rPr>
          <w:rFonts w:eastAsia="MS Mincho" w:cs="Times New Roman"/>
          <w:b/>
          <w:kern w:val="28"/>
          <w:sz w:val="28"/>
          <w:szCs w:val="28"/>
          <w:lang w:eastAsia="ja-JP"/>
        </w:rPr>
        <w:br w:type="textWrapping" w:clear="all"/>
        <w:t>(справочное)</w:t>
      </w:r>
      <w:bookmarkEnd w:id="25"/>
      <w:bookmarkEnd w:id="26"/>
      <w:bookmarkEnd w:id="27"/>
      <w:bookmarkEnd w:id="28"/>
      <w:bookmarkEnd w:id="29"/>
      <w:bookmarkEnd w:id="30"/>
      <w:bookmarkEnd w:id="31"/>
      <w:r w:rsidRPr="005C2C66">
        <w:rPr>
          <w:rFonts w:eastAsia="MS Mincho" w:cs="Times New Roman"/>
          <w:b/>
          <w:kern w:val="28"/>
          <w:sz w:val="28"/>
          <w:szCs w:val="28"/>
          <w:lang w:eastAsia="ja-JP"/>
        </w:rPr>
        <w:t xml:space="preserve"> </w:t>
      </w:r>
      <w:r w:rsidRPr="005C2C66">
        <w:rPr>
          <w:rFonts w:eastAsia="MS Mincho" w:cs="Times New Roman"/>
          <w:b/>
          <w:kern w:val="28"/>
          <w:sz w:val="28"/>
          <w:szCs w:val="28"/>
          <w:lang w:eastAsia="ja-JP"/>
        </w:rPr>
        <w:br w:type="textWrapping" w:clear="all"/>
      </w:r>
      <w:bookmarkEnd w:id="32"/>
      <w:r w:rsidR="003C2A49" w:rsidRPr="005C2C66">
        <w:rPr>
          <w:rFonts w:eastAsia="MS Mincho" w:cs="Times New Roman"/>
          <w:b/>
          <w:kern w:val="28"/>
          <w:sz w:val="28"/>
          <w:szCs w:val="28"/>
          <w:lang w:eastAsia="ja-JP"/>
        </w:rPr>
        <w:t>Испытательные схемы</w:t>
      </w:r>
    </w:p>
    <w:p w14:paraId="7C9DF026" w14:textId="77777777" w:rsidR="003C2A49" w:rsidRPr="00BE4D58" w:rsidRDefault="003C2A49" w:rsidP="003C2A49"/>
    <w:p w14:paraId="6646FA0F" w14:textId="2D99B412" w:rsidR="003C2A49" w:rsidRPr="005C2C66" w:rsidRDefault="003C2A49" w:rsidP="006D5EF0">
      <w:pPr>
        <w:rPr>
          <w:rFonts w:cs="Arial"/>
          <w:sz w:val="22"/>
        </w:rPr>
      </w:pPr>
      <w:r w:rsidRPr="005C2C66">
        <w:rPr>
          <w:rFonts w:cs="Arial"/>
          <w:sz w:val="22"/>
        </w:rPr>
        <w:t>Основной задачей испытательной схемы для испытаний с измерением интенсивности частичных разрядов, помимо подачи на объект испытания испытательного напряжения, является обеспечение соответствующих условий для обнаружения частичных разрядов внутри объекта испытания при нормированном испытательном напряжении. Наилучшего результата можно достичь, если различные компоненты, составляющие испытательную схему, согласованы таким образом, чтобы импульсы тока, возникающие в результате частичных разрядов, имели максимальное значение и форму, наиболее удобную для обнаружения.</w:t>
      </w:r>
    </w:p>
    <w:p w14:paraId="4BF4060A" w14:textId="77777777" w:rsidR="003C2A49" w:rsidRPr="005C2C66" w:rsidRDefault="003C2A49" w:rsidP="000A1B00">
      <w:pPr>
        <w:rPr>
          <w:rFonts w:cs="Arial"/>
          <w:sz w:val="22"/>
        </w:rPr>
      </w:pPr>
      <w:r w:rsidRPr="005C2C66">
        <w:rPr>
          <w:rFonts w:cs="Arial"/>
          <w:sz w:val="22"/>
        </w:rPr>
        <w:t>Существуют четыре базовые схемы, на которых основаны все другие испытательные схемы для обнаружения и измерения частичных разрядов. Эти схемы показаны на рисунке 1, их краткое описание приведено далее.</w:t>
      </w:r>
    </w:p>
    <w:p w14:paraId="6B987962" w14:textId="4BF0DE49" w:rsidR="003C2A49" w:rsidRPr="005C2C66" w:rsidRDefault="003C2A49" w:rsidP="003220C4">
      <w:pPr>
        <w:rPr>
          <w:rFonts w:cs="Arial"/>
          <w:sz w:val="22"/>
        </w:rPr>
      </w:pPr>
      <w:r w:rsidRPr="005C2C66">
        <w:rPr>
          <w:rFonts w:cs="Arial"/>
          <w:sz w:val="22"/>
        </w:rPr>
        <w:t xml:space="preserve">Следует отметить, что для этих основных схем минимальное значение любой измеряемой характеристики ЧР зависит от соотношения </w:t>
      </w:r>
      <w:r w:rsidRPr="005C2C66">
        <w:rPr>
          <w:rFonts w:cs="Arial"/>
          <w:i/>
          <w:sz w:val="22"/>
        </w:rPr>
        <w:t>C</w:t>
      </w:r>
      <w:r w:rsidRPr="005C2C66">
        <w:rPr>
          <w:rFonts w:cs="Arial"/>
          <w:sz w:val="22"/>
          <w:vertAlign w:val="subscript"/>
        </w:rPr>
        <w:t>К</w:t>
      </w:r>
      <w:r w:rsidRPr="005C2C66">
        <w:rPr>
          <w:rFonts w:cs="Arial"/>
          <w:sz w:val="22"/>
        </w:rPr>
        <w:t>/</w:t>
      </w:r>
      <w:r w:rsidRPr="005C2C66">
        <w:rPr>
          <w:rFonts w:cs="Arial"/>
          <w:i/>
          <w:sz w:val="22"/>
        </w:rPr>
        <w:t>C</w:t>
      </w:r>
      <w:r w:rsidR="00280358" w:rsidRPr="005C2C66">
        <w:rPr>
          <w:rFonts w:cs="Arial"/>
          <w:sz w:val="22"/>
          <w:vertAlign w:val="subscript"/>
        </w:rPr>
        <w:t>ои</w:t>
      </w:r>
      <w:r w:rsidRPr="005C2C66">
        <w:rPr>
          <w:rFonts w:cs="Arial"/>
          <w:sz w:val="22"/>
        </w:rPr>
        <w:t xml:space="preserve"> (см. раздел. 9) и ограничено помехами.</w:t>
      </w:r>
    </w:p>
    <w:p w14:paraId="537596F1" w14:textId="092268DC" w:rsidR="003C2A49" w:rsidRPr="005C2C66" w:rsidRDefault="003C2A49" w:rsidP="003220C4">
      <w:pPr>
        <w:rPr>
          <w:rFonts w:cs="Arial"/>
          <w:sz w:val="22"/>
        </w:rPr>
      </w:pPr>
      <w:r w:rsidRPr="005C2C66">
        <w:rPr>
          <w:rFonts w:cs="Arial"/>
          <w:sz w:val="22"/>
        </w:rPr>
        <w:t>Измерительный элемент в схеме рисунка 1</w:t>
      </w:r>
      <w:r w:rsidR="006D5EF0">
        <w:rPr>
          <w:rFonts w:cs="Arial"/>
          <w:sz w:val="22"/>
        </w:rPr>
        <w:t xml:space="preserve">, </w:t>
      </w:r>
      <w:r w:rsidRPr="00DB02F8">
        <w:rPr>
          <w:rFonts w:cs="Arial"/>
          <w:i/>
          <w:sz w:val="22"/>
        </w:rPr>
        <w:t>a</w:t>
      </w:r>
      <w:r w:rsidRPr="005C2C66">
        <w:rPr>
          <w:rFonts w:cs="Arial"/>
          <w:sz w:val="22"/>
        </w:rPr>
        <w:t xml:space="preserve"> последовательно включен с соединительным конденсатором в цепи его заземления (см. примечание к 4.2). Преимущество такой схемы заключается в том, что она подходит для объектов испытаний, в которых при испытаниях заземляют один из выводов, при этом объект испытания подключают непосредственно между источником высокого напряжения и землей. Блокирующее сопротивление или фильтр между объектом испытания и источником высокого напряжения служит для ослабления помех от источника высокого напряжения. Он также повышает чувствительность измерений, обеспечивая блокировку импульсов тока ЧР внутри объекта испытаний, которые в противном случае частично шунтировались бы через импеданс источника испытательного напряжения.</w:t>
      </w:r>
    </w:p>
    <w:p w14:paraId="612C7C95" w14:textId="081D7EA4" w:rsidR="003C2A49" w:rsidRPr="005C2C66" w:rsidRDefault="003C2A49" w:rsidP="003220C4">
      <w:pPr>
        <w:rPr>
          <w:rFonts w:cs="Arial"/>
          <w:sz w:val="22"/>
        </w:rPr>
      </w:pPr>
      <w:r w:rsidRPr="005C2C66">
        <w:rPr>
          <w:rFonts w:cs="Arial"/>
          <w:sz w:val="22"/>
        </w:rPr>
        <w:t>В схеме рисунка 1</w:t>
      </w:r>
      <w:r w:rsidR="006D5EF0">
        <w:rPr>
          <w:rFonts w:cs="Arial"/>
          <w:sz w:val="22"/>
        </w:rPr>
        <w:t xml:space="preserve">, </w:t>
      </w:r>
      <w:r w:rsidRPr="005C2C66">
        <w:rPr>
          <w:rFonts w:cs="Arial"/>
          <w:i/>
          <w:sz w:val="22"/>
        </w:rPr>
        <w:t>б</w:t>
      </w:r>
      <w:r w:rsidRPr="005C2C66">
        <w:rPr>
          <w:rFonts w:cs="Arial"/>
          <w:sz w:val="22"/>
        </w:rPr>
        <w:t xml:space="preserve"> измерительный элемент последовательно включен в цепь заземления объекта испытаний. Поэтому вывод заземления объекта испытаний должен быть изолирован от земли (см. примечание к 4.2).</w:t>
      </w:r>
    </w:p>
    <w:p w14:paraId="02B44297" w14:textId="77777777" w:rsidR="003C2A49" w:rsidRPr="005C2C66" w:rsidRDefault="003C2A49" w:rsidP="003220C4">
      <w:pPr>
        <w:rPr>
          <w:rFonts w:cs="Arial"/>
          <w:sz w:val="22"/>
        </w:rPr>
      </w:pPr>
      <w:r w:rsidRPr="005C2C66">
        <w:rPr>
          <w:rFonts w:cs="Arial"/>
          <w:sz w:val="22"/>
        </w:rPr>
        <w:t>Защитная цепь, предназначенная для ограничения тока полного разряда в объектах испытаний, должна быть объединена с измерительным элементом.</w:t>
      </w:r>
    </w:p>
    <w:p w14:paraId="586B41E4" w14:textId="18953479" w:rsidR="003C2A49" w:rsidRDefault="003C2A49" w:rsidP="006D5EF0">
      <w:pPr>
        <w:rPr>
          <w:rFonts w:cs="Arial"/>
          <w:sz w:val="22"/>
        </w:rPr>
      </w:pPr>
      <w:r w:rsidRPr="005C2C66">
        <w:rPr>
          <w:rFonts w:cs="Arial"/>
          <w:sz w:val="22"/>
        </w:rPr>
        <w:t xml:space="preserve">Для </w:t>
      </w:r>
      <w:r w:rsidR="00DA60C2">
        <w:rPr>
          <w:rFonts w:cs="Arial"/>
          <w:sz w:val="22"/>
        </w:rPr>
        <w:t>объектов с</w:t>
      </w:r>
      <w:r w:rsidRPr="005C2C66">
        <w:rPr>
          <w:rFonts w:cs="Arial"/>
          <w:sz w:val="22"/>
        </w:rPr>
        <w:t xml:space="preserve"> </w:t>
      </w:r>
      <w:r w:rsidR="00F312A4" w:rsidRPr="005C2C66">
        <w:rPr>
          <w:rFonts w:cs="Arial"/>
          <w:sz w:val="22"/>
        </w:rPr>
        <w:t>низк</w:t>
      </w:r>
      <w:r w:rsidR="00F312A4">
        <w:rPr>
          <w:rFonts w:cs="Arial"/>
          <w:sz w:val="22"/>
        </w:rPr>
        <w:t>ой</w:t>
      </w:r>
      <w:r w:rsidR="00F312A4" w:rsidRPr="005C2C66">
        <w:rPr>
          <w:rFonts w:cs="Arial"/>
          <w:sz w:val="22"/>
        </w:rPr>
        <w:t xml:space="preserve"> </w:t>
      </w:r>
      <w:r w:rsidRPr="005C2C66">
        <w:rPr>
          <w:rFonts w:cs="Arial"/>
          <w:sz w:val="22"/>
        </w:rPr>
        <w:t>емкость</w:t>
      </w:r>
      <w:r w:rsidR="00F312A4">
        <w:rPr>
          <w:rFonts w:cs="Arial"/>
          <w:sz w:val="22"/>
        </w:rPr>
        <w:t>ю</w:t>
      </w:r>
      <w:r w:rsidRPr="005C2C66">
        <w:rPr>
          <w:rFonts w:cs="Arial"/>
          <w:sz w:val="22"/>
        </w:rPr>
        <w:t xml:space="preserve"> схема</w:t>
      </w:r>
      <w:r w:rsidR="00F312A4">
        <w:rPr>
          <w:rFonts w:cs="Arial"/>
          <w:sz w:val="22"/>
        </w:rPr>
        <w:t>, приведенная на</w:t>
      </w:r>
      <w:r w:rsidRPr="005C2C66">
        <w:rPr>
          <w:rFonts w:cs="Arial"/>
          <w:sz w:val="22"/>
        </w:rPr>
        <w:t xml:space="preserve"> рисунк</w:t>
      </w:r>
      <w:r w:rsidR="00F312A4">
        <w:rPr>
          <w:rFonts w:cs="Arial"/>
          <w:sz w:val="22"/>
        </w:rPr>
        <w:t>е</w:t>
      </w:r>
      <w:r w:rsidRPr="005C2C66">
        <w:rPr>
          <w:rFonts w:cs="Arial"/>
          <w:sz w:val="22"/>
        </w:rPr>
        <w:t xml:space="preserve"> 1</w:t>
      </w:r>
      <w:r w:rsidR="006D5EF0">
        <w:rPr>
          <w:rFonts w:cs="Arial"/>
          <w:sz w:val="22"/>
        </w:rPr>
        <w:t xml:space="preserve">, </w:t>
      </w:r>
      <w:r w:rsidRPr="005C2C66">
        <w:rPr>
          <w:rFonts w:cs="Arial"/>
          <w:i/>
          <w:sz w:val="22"/>
        </w:rPr>
        <w:t>б</w:t>
      </w:r>
      <w:r w:rsidRPr="005C2C66">
        <w:rPr>
          <w:rFonts w:cs="Arial"/>
          <w:sz w:val="22"/>
        </w:rPr>
        <w:t xml:space="preserve"> может обеспечить лучшую чувствительность по сравнению с</w:t>
      </w:r>
      <w:r w:rsidR="006D5EF0">
        <w:rPr>
          <w:rFonts w:cs="Arial"/>
          <w:sz w:val="22"/>
        </w:rPr>
        <w:t>о</w:t>
      </w:r>
      <w:r w:rsidRPr="005C2C66">
        <w:rPr>
          <w:rFonts w:cs="Arial"/>
          <w:sz w:val="22"/>
        </w:rPr>
        <w:t xml:space="preserve"> схемой рисунка 1</w:t>
      </w:r>
      <w:r w:rsidR="006D5EF0">
        <w:rPr>
          <w:rFonts w:cs="Arial"/>
          <w:sz w:val="22"/>
        </w:rPr>
        <w:t xml:space="preserve">, </w:t>
      </w:r>
      <w:r w:rsidRPr="005C2C66">
        <w:rPr>
          <w:rFonts w:cs="Arial"/>
          <w:i/>
          <w:sz w:val="22"/>
        </w:rPr>
        <w:t>a</w:t>
      </w:r>
      <w:r w:rsidRPr="005C2C66">
        <w:rPr>
          <w:rFonts w:cs="Arial"/>
          <w:sz w:val="22"/>
        </w:rPr>
        <w:t>.</w:t>
      </w:r>
    </w:p>
    <w:p w14:paraId="754ED3F4" w14:textId="77777777" w:rsidR="006D5EF0" w:rsidRPr="005C2C66" w:rsidRDefault="006D5EF0" w:rsidP="006D5EF0">
      <w:pPr>
        <w:rPr>
          <w:rFonts w:cs="Arial"/>
          <w:sz w:val="22"/>
        </w:rPr>
      </w:pPr>
    </w:p>
    <w:p w14:paraId="25CBBA06" w14:textId="30E4504B" w:rsidR="003C2A49" w:rsidRDefault="003C2A49" w:rsidP="006D5EF0">
      <w:pPr>
        <w:rPr>
          <w:rFonts w:cs="Arial"/>
          <w:sz w:val="20"/>
          <w:szCs w:val="20"/>
        </w:rPr>
      </w:pPr>
      <w:r w:rsidRPr="006D5EF0">
        <w:rPr>
          <w:rFonts w:cs="Arial"/>
          <w:spacing w:val="40"/>
          <w:sz w:val="20"/>
          <w:szCs w:val="20"/>
        </w:rPr>
        <w:lastRenderedPageBreak/>
        <w:t>Примечание</w:t>
      </w:r>
      <w:r w:rsidRPr="006D5EF0">
        <w:rPr>
          <w:rFonts w:cs="Arial"/>
          <w:sz w:val="20"/>
          <w:szCs w:val="20"/>
          <w:lang w:val="en-US"/>
        </w:rPr>
        <w:t> </w:t>
      </w:r>
      <w:r w:rsidRPr="006D5EF0">
        <w:rPr>
          <w:rFonts w:cs="Arial"/>
          <w:sz w:val="20"/>
          <w:szCs w:val="20"/>
        </w:rPr>
        <w:t>–</w:t>
      </w:r>
      <w:r w:rsidRPr="006D5EF0">
        <w:rPr>
          <w:rFonts w:cs="Arial"/>
          <w:sz w:val="20"/>
          <w:szCs w:val="20"/>
          <w:lang w:val="en-US"/>
        </w:rPr>
        <w:t> </w:t>
      </w:r>
      <w:r w:rsidRPr="006D5EF0">
        <w:rPr>
          <w:rFonts w:cs="Arial"/>
          <w:sz w:val="20"/>
          <w:szCs w:val="20"/>
        </w:rPr>
        <w:t>Иногда используют схему без отдельного соединительного конденсатора. Схема аналогична той, что показана на р</w:t>
      </w:r>
      <w:r w:rsidRPr="000A1B00">
        <w:rPr>
          <w:rFonts w:cs="Arial"/>
          <w:sz w:val="20"/>
          <w:szCs w:val="20"/>
        </w:rPr>
        <w:t>исунке 1</w:t>
      </w:r>
      <w:r w:rsidR="000A1B00">
        <w:rPr>
          <w:rFonts w:cs="Arial"/>
          <w:sz w:val="20"/>
          <w:szCs w:val="20"/>
        </w:rPr>
        <w:t xml:space="preserve">, </w:t>
      </w:r>
      <w:r w:rsidRPr="00DB02F8">
        <w:rPr>
          <w:rFonts w:cs="Arial"/>
          <w:i/>
          <w:sz w:val="20"/>
          <w:szCs w:val="20"/>
        </w:rPr>
        <w:t>б</w:t>
      </w:r>
      <w:r w:rsidRPr="000A1B00">
        <w:rPr>
          <w:rFonts w:cs="Arial"/>
          <w:sz w:val="20"/>
          <w:szCs w:val="20"/>
        </w:rPr>
        <w:t xml:space="preserve">, но функцию </w:t>
      </w:r>
      <w:r w:rsidRPr="005C2C66">
        <w:rPr>
          <w:rFonts w:cs="Arial"/>
          <w:i/>
          <w:sz w:val="20"/>
          <w:szCs w:val="20"/>
        </w:rPr>
        <w:t>C</w:t>
      </w:r>
      <w:r w:rsidRPr="005C2C66">
        <w:rPr>
          <w:rFonts w:cs="Arial"/>
          <w:sz w:val="20"/>
          <w:szCs w:val="20"/>
          <w:vertAlign w:val="subscript"/>
        </w:rPr>
        <w:t>К</w:t>
      </w:r>
      <w:r w:rsidRPr="006D5EF0">
        <w:rPr>
          <w:rFonts w:cs="Arial"/>
          <w:sz w:val="20"/>
          <w:szCs w:val="20"/>
        </w:rPr>
        <w:t xml:space="preserve"> выполняют паразитные емкости. Такая схема может быть полезной в случае, если емкость испытуемого объекта мала по сравнению с паразитной емкостью на землю. Она также может быть применена, если входная емкость испытательного трансформатора имеет тот же порядок, что и </w:t>
      </w:r>
      <w:r w:rsidRPr="006D5EF0">
        <w:rPr>
          <w:rFonts w:cs="Arial"/>
          <w:i/>
          <w:sz w:val="20"/>
          <w:szCs w:val="20"/>
        </w:rPr>
        <w:t>C</w:t>
      </w:r>
      <w:r w:rsidRPr="006D5EF0">
        <w:rPr>
          <w:rFonts w:cs="Arial"/>
          <w:sz w:val="20"/>
          <w:szCs w:val="20"/>
          <w:vertAlign w:val="subscript"/>
        </w:rPr>
        <w:t>DUT</w:t>
      </w:r>
      <w:r w:rsidRPr="006D5EF0">
        <w:rPr>
          <w:rFonts w:cs="Arial"/>
          <w:sz w:val="20"/>
          <w:szCs w:val="20"/>
        </w:rPr>
        <w:t>, при условии, что из схемы испытаний между испытательным трансформаторов и объектом испытаний исключены блокирующее сопротивление или фильтр.</w:t>
      </w:r>
    </w:p>
    <w:p w14:paraId="0E5C2C1F" w14:textId="77777777" w:rsidR="006D5EF0" w:rsidRPr="006D5EF0" w:rsidRDefault="006D5EF0" w:rsidP="006D5EF0">
      <w:pPr>
        <w:rPr>
          <w:rFonts w:cs="Arial"/>
          <w:sz w:val="20"/>
          <w:szCs w:val="20"/>
        </w:rPr>
      </w:pPr>
    </w:p>
    <w:p w14:paraId="13AC3BC5" w14:textId="41E91494" w:rsidR="003C2A49" w:rsidRPr="005C2C66" w:rsidRDefault="003C2A49" w:rsidP="006D5EF0">
      <w:pPr>
        <w:rPr>
          <w:rFonts w:cs="Arial"/>
          <w:sz w:val="22"/>
        </w:rPr>
      </w:pPr>
      <w:r w:rsidRPr="005C2C66">
        <w:rPr>
          <w:rFonts w:cs="Arial"/>
          <w:sz w:val="22"/>
        </w:rPr>
        <w:t>Схема, показанная на рисунке 1</w:t>
      </w:r>
      <w:r w:rsidR="000A1B00">
        <w:rPr>
          <w:rFonts w:cs="Arial"/>
          <w:sz w:val="22"/>
        </w:rPr>
        <w:t xml:space="preserve">, </w:t>
      </w:r>
      <w:r w:rsidRPr="005C2C66">
        <w:rPr>
          <w:rFonts w:cs="Arial"/>
          <w:i/>
          <w:sz w:val="22"/>
        </w:rPr>
        <w:t>г</w:t>
      </w:r>
      <w:r w:rsidRPr="005C2C66">
        <w:rPr>
          <w:rFonts w:cs="Arial"/>
          <w:sz w:val="22"/>
        </w:rPr>
        <w:t xml:space="preserve">, представляет собой мостовую схему, в которой измерительный прибор подключен к двум измерительным элементам. Заземляемые выводы объекта испытаний и соединительного конденсатора должны быть изолированы от земли (см. примечание к 4.2). Их емкости не обязательно должны быть равны, но предпочтительно, чтобы они были одного порядка, а для достижения наилучших результатов тангенсы угла диэлектрических потерь, особенно их частотные зависимости, должны быть схожими. Достоинство схемы, основанной на вычитании синфазных токов через </w:t>
      </w:r>
      <w:r w:rsidRPr="005C2C66">
        <w:rPr>
          <w:rFonts w:cs="Arial"/>
          <w:i/>
          <w:sz w:val="22"/>
        </w:rPr>
        <w:t>C</w:t>
      </w:r>
      <w:r w:rsidR="00280358" w:rsidRPr="005C2C66">
        <w:rPr>
          <w:rFonts w:cs="Arial"/>
          <w:sz w:val="22"/>
          <w:vertAlign w:val="subscript"/>
        </w:rPr>
        <w:t>ои</w:t>
      </w:r>
      <w:r w:rsidRPr="005C2C66">
        <w:rPr>
          <w:rFonts w:cs="Arial"/>
          <w:sz w:val="22"/>
          <w:vertAlign w:val="subscript"/>
        </w:rPr>
        <w:t xml:space="preserve"> </w:t>
      </w:r>
      <w:r w:rsidRPr="005C2C66">
        <w:rPr>
          <w:rFonts w:cs="Arial"/>
          <w:sz w:val="22"/>
        </w:rPr>
        <w:t xml:space="preserve">и </w:t>
      </w:r>
      <w:r w:rsidRPr="005C2C66">
        <w:rPr>
          <w:rFonts w:cs="Arial"/>
          <w:i/>
          <w:sz w:val="22"/>
        </w:rPr>
        <w:t>C</w:t>
      </w:r>
      <w:r w:rsidRPr="005C2C66">
        <w:rPr>
          <w:rFonts w:cs="Arial"/>
          <w:sz w:val="22"/>
          <w:vertAlign w:val="subscript"/>
        </w:rPr>
        <w:t>К</w:t>
      </w:r>
      <w:r w:rsidRPr="005C2C66">
        <w:rPr>
          <w:rFonts w:cs="Arial"/>
          <w:sz w:val="22"/>
        </w:rPr>
        <w:t xml:space="preserve"> или </w:t>
      </w:r>
      <w:r w:rsidRPr="005C2C66">
        <w:rPr>
          <w:rFonts w:cs="Arial"/>
          <w:i/>
          <w:sz w:val="22"/>
        </w:rPr>
        <w:t>C</w:t>
      </w:r>
      <w:r w:rsidR="00280358" w:rsidRPr="005C2C66">
        <w:rPr>
          <w:rFonts w:cs="Arial"/>
          <w:sz w:val="22"/>
          <w:vertAlign w:val="subscript"/>
        </w:rPr>
        <w:t>ои</w:t>
      </w:r>
      <w:r w:rsidRPr="005C2C66">
        <w:rPr>
          <w:rFonts w:cs="Arial"/>
          <w:sz w:val="22"/>
          <w:vertAlign w:val="subscript"/>
        </w:rPr>
        <w:t>2</w:t>
      </w:r>
      <w:r w:rsidRPr="005C2C66">
        <w:rPr>
          <w:rFonts w:cs="Arial"/>
          <w:sz w:val="22"/>
        </w:rPr>
        <w:t>, но усиливающей токи частичных разрядов, возникающие в объекте испытаний, состоит в частичном вычитании внешних помех. Искусственный источник разряда может быть подключен между высоковольтным выводом и землей для настройки этого вычитания.</w:t>
      </w:r>
    </w:p>
    <w:p w14:paraId="517DA1E6" w14:textId="6DED711D" w:rsidR="003C2A49" w:rsidRPr="005C2C66" w:rsidRDefault="003C2A49" w:rsidP="000A1B00">
      <w:pPr>
        <w:rPr>
          <w:rFonts w:cs="Arial"/>
          <w:sz w:val="22"/>
        </w:rPr>
      </w:pPr>
      <w:r w:rsidRPr="005C2C66">
        <w:rPr>
          <w:rFonts w:cs="Arial"/>
          <w:sz w:val="22"/>
        </w:rPr>
        <w:t xml:space="preserve">Настраиваемый входной импеданс мостовых измерительных элементов регулируют так, чтобы получить минимальные показания прибора. На практике возможно достижение коэффициентов ослабления помех от </w:t>
      </w:r>
      <w:r w:rsidR="000A1B00">
        <w:rPr>
          <w:rFonts w:cs="Arial"/>
          <w:sz w:val="22"/>
        </w:rPr>
        <w:t>трех</w:t>
      </w:r>
      <w:r w:rsidRPr="005C2C66">
        <w:rPr>
          <w:rFonts w:cs="Arial"/>
          <w:sz w:val="22"/>
        </w:rPr>
        <w:t xml:space="preserve"> (для объектов испытаний с очень разными характеристиками) до 1 000 и более (для идентичных, хорошо экранированных объектов).</w:t>
      </w:r>
    </w:p>
    <w:p w14:paraId="5BB8CA45" w14:textId="20C2533F" w:rsidR="003C2A49" w:rsidRPr="005C2C66" w:rsidRDefault="003C2A49" w:rsidP="000A1B00">
      <w:pPr>
        <w:rPr>
          <w:rFonts w:cs="Arial"/>
          <w:sz w:val="22"/>
        </w:rPr>
      </w:pPr>
      <w:r w:rsidRPr="005C2C66">
        <w:rPr>
          <w:rFonts w:cs="Arial"/>
          <w:sz w:val="22"/>
        </w:rPr>
        <w:t>Схема, показанная на рисунке 1</w:t>
      </w:r>
      <w:r w:rsidR="000A1B00">
        <w:rPr>
          <w:rFonts w:cs="Arial"/>
          <w:sz w:val="22"/>
        </w:rPr>
        <w:t xml:space="preserve">, </w:t>
      </w:r>
      <w:r w:rsidRPr="005C2C66">
        <w:rPr>
          <w:rFonts w:cs="Arial"/>
          <w:i/>
          <w:sz w:val="22"/>
        </w:rPr>
        <w:t>д</w:t>
      </w:r>
      <w:r w:rsidRPr="005C2C66">
        <w:rPr>
          <w:rFonts w:cs="Arial"/>
          <w:sz w:val="22"/>
        </w:rPr>
        <w:t>, представляет комбинацию двух основных схем, показанных на рисунках 1</w:t>
      </w:r>
      <w:r w:rsidR="000A1B00">
        <w:rPr>
          <w:rFonts w:cs="Arial"/>
          <w:sz w:val="22"/>
        </w:rPr>
        <w:t xml:space="preserve">, </w:t>
      </w:r>
      <w:r w:rsidRPr="005C2C66">
        <w:rPr>
          <w:rFonts w:cs="Arial"/>
          <w:i/>
          <w:sz w:val="22"/>
        </w:rPr>
        <w:t>a</w:t>
      </w:r>
      <w:r w:rsidRPr="005C2C66">
        <w:rPr>
          <w:rFonts w:cs="Arial"/>
          <w:sz w:val="22"/>
        </w:rPr>
        <w:t xml:space="preserve"> и </w:t>
      </w:r>
      <w:r w:rsidRPr="005C2C66">
        <w:rPr>
          <w:rFonts w:cs="Arial"/>
          <w:i/>
          <w:sz w:val="22"/>
        </w:rPr>
        <w:t>б</w:t>
      </w:r>
      <w:r w:rsidRPr="005C2C66">
        <w:rPr>
          <w:rFonts w:cs="Arial"/>
          <w:sz w:val="22"/>
        </w:rPr>
        <w:t>. Она содержит две емкости, одна или обе из которых могут быть объектами испытаний. Они соединены с двумя измерительными элементами. В соединении, показанном на рисунке 1</w:t>
      </w:r>
      <w:r w:rsidR="000A1B00">
        <w:rPr>
          <w:rFonts w:cs="Arial"/>
          <w:sz w:val="22"/>
        </w:rPr>
        <w:t xml:space="preserve">, </w:t>
      </w:r>
      <w:r w:rsidRPr="005C2C66">
        <w:rPr>
          <w:rFonts w:cs="Arial"/>
          <w:i/>
          <w:sz w:val="22"/>
        </w:rPr>
        <w:t>д</w:t>
      </w:r>
      <w:r w:rsidRPr="005C2C66">
        <w:rPr>
          <w:rFonts w:cs="Arial"/>
          <w:sz w:val="22"/>
        </w:rPr>
        <w:t>, заземляемые выводы двух емкостей изолированы от земли (см. примечание к 4.2). Эти две емкости могут быть не равны друг другу, но должны быть одного порядка. Принцип работы отличается от мостовой схемы и заключается в сравнении направления потока импульсных сигналов, обнаруженных в двух измерительных элементах. Синфазные сигналы будут определяться как имеющие равные полярности; сигналы частичного разряда из любой части будут определяться как имеющие противоположные полярности. Затем можно использовать систему стробирования для различения импульсов частичного разряда, возникающих в испытуемом объекте, и помех от других частей испытательной схемы.</w:t>
      </w:r>
    </w:p>
    <w:p w14:paraId="5B34B17A" w14:textId="5A005434" w:rsidR="003C2A49" w:rsidRPr="005C2C66" w:rsidRDefault="003C2A49" w:rsidP="000A1B00">
      <w:pPr>
        <w:rPr>
          <w:rFonts w:cs="Arial"/>
          <w:sz w:val="22"/>
        </w:rPr>
      </w:pPr>
      <w:r w:rsidRPr="005C2C66">
        <w:rPr>
          <w:rFonts w:cs="Arial"/>
          <w:sz w:val="22"/>
        </w:rPr>
        <w:t>На основе базовых схем можно получить множество вариаций. Схема, показанная на рисунке 2, применима к объектам испытаний, оснащенным высоковольтными вводами конденсаторного типа, и эквивалентна схеме на рисунке 1</w:t>
      </w:r>
      <w:r w:rsidR="000A1B00">
        <w:rPr>
          <w:rFonts w:cs="Arial"/>
          <w:sz w:val="22"/>
        </w:rPr>
        <w:t xml:space="preserve">, </w:t>
      </w:r>
      <w:r w:rsidRPr="00DB02F8">
        <w:rPr>
          <w:rFonts w:cs="Arial"/>
          <w:i/>
          <w:sz w:val="22"/>
        </w:rPr>
        <w:t>a</w:t>
      </w:r>
      <w:r w:rsidRPr="005C2C66">
        <w:rPr>
          <w:rFonts w:cs="Arial"/>
          <w:sz w:val="22"/>
        </w:rPr>
        <w:t xml:space="preserve">, за исключением того, что </w:t>
      </w:r>
      <w:r w:rsidRPr="005C2C66">
        <w:rPr>
          <w:rFonts w:cs="Arial"/>
          <w:sz w:val="22"/>
        </w:rPr>
        <w:lastRenderedPageBreak/>
        <w:t>емкость основной изоляции ввода используют вместо соединительного конденсатора</w:t>
      </w:r>
      <w:r w:rsidRPr="005C2C66">
        <w:rPr>
          <w:rFonts w:cs="Arial"/>
          <w:i/>
          <w:sz w:val="22"/>
        </w:rPr>
        <w:t xml:space="preserve"> C</w:t>
      </w:r>
      <w:r w:rsidRPr="005C2C66">
        <w:rPr>
          <w:rFonts w:cs="Arial"/>
          <w:sz w:val="22"/>
          <w:vertAlign w:val="subscript"/>
        </w:rPr>
        <w:t>К</w:t>
      </w:r>
      <w:r w:rsidRPr="005C2C66">
        <w:rPr>
          <w:rFonts w:cs="Arial"/>
          <w:sz w:val="22"/>
        </w:rPr>
        <w:t xml:space="preserve">. Если ввод имеет измерительный вывод, то измерительный элемент подключается к нему; в этом случае относительно большая емкость последнего слоя изоляции ввода </w:t>
      </w:r>
      <w:r w:rsidRPr="005C2C66">
        <w:rPr>
          <w:rFonts w:cs="Arial"/>
          <w:i/>
          <w:sz w:val="22"/>
        </w:rPr>
        <w:t>C</w:t>
      </w:r>
      <w:r w:rsidRPr="005C2C66">
        <w:rPr>
          <w:rFonts w:cs="Arial"/>
          <w:sz w:val="22"/>
          <w:vertAlign w:val="subscript"/>
        </w:rPr>
        <w:t>m</w:t>
      </w:r>
      <w:r w:rsidRPr="005C2C66">
        <w:rPr>
          <w:rFonts w:cs="Arial"/>
          <w:sz w:val="22"/>
        </w:rPr>
        <w:t xml:space="preserve"> оказывается включенной параллельно измерительному элементу, что может повлиять на чувствительность измерения.</w:t>
      </w:r>
    </w:p>
    <w:p w14:paraId="53933CFB" w14:textId="59AB3132" w:rsidR="00D838D8" w:rsidRDefault="003C2A49" w:rsidP="00E60560">
      <w:pPr>
        <w:tabs>
          <w:tab w:val="center" w:pos="4536"/>
          <w:tab w:val="right" w:pos="9072"/>
        </w:tabs>
        <w:rPr>
          <w:rFonts w:cs="Arial"/>
          <w:i/>
          <w:sz w:val="22"/>
        </w:rPr>
      </w:pPr>
      <w:r w:rsidRPr="005C2C66">
        <w:rPr>
          <w:rFonts w:cs="Arial"/>
          <w:sz w:val="22"/>
        </w:rPr>
        <w:t>На рисунке 3 показана испытательная схема, в которой испытательное напряжение индуктируется в объекте испытаний, например, в силовом трансформаторе или измерительном трансформаторе. Принципиально она эквивалентна схеме, показанной на рисунке 1</w:t>
      </w:r>
      <w:r w:rsidR="000A1B00">
        <w:rPr>
          <w:rFonts w:cs="Arial"/>
          <w:sz w:val="22"/>
        </w:rPr>
        <w:t xml:space="preserve">, </w:t>
      </w:r>
      <w:r w:rsidRPr="005C2C66">
        <w:rPr>
          <w:rFonts w:cs="Arial"/>
          <w:i/>
          <w:sz w:val="22"/>
        </w:rPr>
        <w:t>a</w:t>
      </w:r>
      <w:r w:rsidR="005C2C66">
        <w:rPr>
          <w:rFonts w:cs="Arial"/>
          <w:i/>
          <w:sz w:val="22"/>
        </w:rPr>
        <w:t>.</w:t>
      </w:r>
    </w:p>
    <w:p w14:paraId="10F3A07B" w14:textId="178B30FF" w:rsidR="003C2A49" w:rsidRPr="00F24248" w:rsidRDefault="005158D5" w:rsidP="00F24248">
      <w:pPr>
        <w:tabs>
          <w:tab w:val="center" w:pos="4536"/>
          <w:tab w:val="right" w:pos="9072"/>
        </w:tabs>
        <w:jc w:val="center"/>
        <w:rPr>
          <w:rFonts w:eastAsia="MS Mincho" w:cs="Times New Roman"/>
          <w:b/>
          <w:kern w:val="28"/>
          <w:sz w:val="28"/>
          <w:szCs w:val="28"/>
          <w:lang w:eastAsia="ja-JP"/>
        </w:rPr>
      </w:pPr>
      <w:r w:rsidRPr="00F24248">
        <w:rPr>
          <w:rFonts w:eastAsia="MS Mincho" w:cs="Arial"/>
          <w:b/>
          <w:kern w:val="28"/>
          <w:sz w:val="22"/>
          <w:lang w:eastAsia="ja-JP"/>
        </w:rPr>
        <w:br w:type="page"/>
      </w:r>
      <w:bookmarkStart w:id="33" w:name="_Toc401381559"/>
      <w:bookmarkStart w:id="34" w:name="_Toc401382606"/>
      <w:bookmarkStart w:id="35" w:name="_Toc402060630"/>
      <w:bookmarkStart w:id="36" w:name="_Toc405342981"/>
      <w:bookmarkStart w:id="37" w:name="_Toc436641454"/>
      <w:bookmarkStart w:id="38" w:name="_Toc436641790"/>
      <w:bookmarkStart w:id="39" w:name="_Toc450449568"/>
      <w:bookmarkStart w:id="40" w:name="_Toc417839722"/>
      <w:r w:rsidRPr="00F24248">
        <w:rPr>
          <w:rFonts w:eastAsia="MS Mincho" w:cs="Times New Roman"/>
          <w:b/>
          <w:kern w:val="28"/>
          <w:sz w:val="28"/>
          <w:szCs w:val="28"/>
          <w:lang w:eastAsia="ja-JP"/>
        </w:rPr>
        <w:lastRenderedPageBreak/>
        <w:t xml:space="preserve">Приложение </w:t>
      </w:r>
      <w:r w:rsidRPr="00F24248">
        <w:rPr>
          <w:rFonts w:eastAsia="MS Mincho" w:cs="Times New Roman"/>
          <w:b/>
          <w:i/>
          <w:kern w:val="28"/>
          <w:sz w:val="28"/>
          <w:szCs w:val="28"/>
          <w:lang w:eastAsia="ja-JP"/>
        </w:rPr>
        <w:t>В</w:t>
      </w:r>
      <w:r w:rsidRPr="00F24248">
        <w:rPr>
          <w:rFonts w:eastAsia="MS Mincho" w:cs="Times New Roman"/>
          <w:b/>
          <w:kern w:val="28"/>
          <w:sz w:val="28"/>
          <w:szCs w:val="28"/>
          <w:lang w:eastAsia="ja-JP"/>
        </w:rPr>
        <w:t xml:space="preserve"> </w:t>
      </w:r>
      <w:r w:rsidRPr="00F24248">
        <w:rPr>
          <w:rFonts w:eastAsia="MS Mincho" w:cs="Times New Roman"/>
          <w:b/>
          <w:kern w:val="28"/>
          <w:sz w:val="28"/>
          <w:szCs w:val="28"/>
          <w:lang w:eastAsia="ja-JP"/>
        </w:rPr>
        <w:br w:type="textWrapping" w:clear="all"/>
        <w:t>(справочное)</w:t>
      </w:r>
      <w:bookmarkStart w:id="41" w:name="_Toc401381560"/>
      <w:bookmarkStart w:id="42" w:name="_Toc401382607"/>
      <w:bookmarkStart w:id="43" w:name="_Toc402060631"/>
      <w:bookmarkStart w:id="44" w:name="_Toc405112937"/>
      <w:bookmarkStart w:id="45" w:name="_Toc405342982"/>
      <w:bookmarkEnd w:id="33"/>
      <w:bookmarkEnd w:id="34"/>
      <w:bookmarkEnd w:id="35"/>
      <w:bookmarkEnd w:id="36"/>
      <w:r w:rsidRPr="00F24248">
        <w:rPr>
          <w:rFonts w:eastAsia="MS Mincho" w:cs="Times New Roman"/>
          <w:b/>
          <w:kern w:val="28"/>
          <w:sz w:val="28"/>
          <w:szCs w:val="28"/>
          <w:lang w:eastAsia="ja-JP"/>
        </w:rPr>
        <w:t xml:space="preserve"> </w:t>
      </w:r>
      <w:bookmarkEnd w:id="37"/>
      <w:bookmarkEnd w:id="38"/>
      <w:bookmarkEnd w:id="39"/>
      <w:bookmarkEnd w:id="41"/>
      <w:bookmarkEnd w:id="42"/>
      <w:bookmarkEnd w:id="43"/>
      <w:bookmarkEnd w:id="44"/>
      <w:bookmarkEnd w:id="45"/>
      <w:r w:rsidRPr="00F24248">
        <w:rPr>
          <w:rFonts w:eastAsia="MS Mincho" w:cs="Times New Roman"/>
          <w:b/>
          <w:kern w:val="28"/>
          <w:sz w:val="28"/>
          <w:szCs w:val="28"/>
          <w:lang w:eastAsia="ja-JP"/>
        </w:rPr>
        <w:br w:type="textWrapping" w:clear="all"/>
      </w:r>
      <w:bookmarkEnd w:id="40"/>
      <w:r w:rsidR="003C2A49" w:rsidRPr="00F24248">
        <w:rPr>
          <w:rFonts w:eastAsia="MS Mincho" w:cs="Times New Roman"/>
          <w:b/>
          <w:kern w:val="28"/>
          <w:sz w:val="28"/>
          <w:szCs w:val="28"/>
          <w:lang w:eastAsia="ja-JP"/>
        </w:rPr>
        <w:t>Измерения в объектах испытаний с распределенными параметрами, таких как кабели, распределительные устройства с газовой изоляцией, силовые конденсаторы и в объектах испытаний с обмотками</w:t>
      </w:r>
      <w:r w:rsidR="00B008CE">
        <w:rPr>
          <w:rFonts w:eastAsia="MS Mincho" w:cs="Times New Roman"/>
          <w:b/>
          <w:kern w:val="28"/>
          <w:sz w:val="28"/>
          <w:szCs w:val="28"/>
          <w:lang w:eastAsia="ja-JP"/>
        </w:rPr>
        <w:t xml:space="preserve"> (</w:t>
      </w:r>
      <w:r w:rsidR="003C2A49" w:rsidRPr="00F24248">
        <w:rPr>
          <w:rFonts w:eastAsia="MS Mincho" w:cs="Times New Roman"/>
          <w:b/>
          <w:kern w:val="28"/>
          <w:sz w:val="28"/>
          <w:szCs w:val="28"/>
          <w:lang w:eastAsia="ja-JP"/>
        </w:rPr>
        <w:t>альтернативные методы</w:t>
      </w:r>
      <w:r w:rsidR="00B008CE">
        <w:rPr>
          <w:rFonts w:eastAsia="MS Mincho" w:cs="Times New Roman"/>
          <w:b/>
          <w:kern w:val="28"/>
          <w:sz w:val="28"/>
          <w:szCs w:val="28"/>
          <w:lang w:eastAsia="ja-JP"/>
        </w:rPr>
        <w:t>)</w:t>
      </w:r>
    </w:p>
    <w:p w14:paraId="05FC6D64" w14:textId="77777777" w:rsidR="00BF00CA" w:rsidRPr="00BE4D58" w:rsidRDefault="00BF00CA" w:rsidP="00BF00CA">
      <w:pPr>
        <w:tabs>
          <w:tab w:val="center" w:pos="4536"/>
          <w:tab w:val="right" w:pos="9072"/>
        </w:tabs>
        <w:ind w:firstLine="0"/>
        <w:jc w:val="center"/>
        <w:rPr>
          <w:rFonts w:eastAsia="MS Mincho" w:cs="Times New Roman"/>
          <w:b/>
          <w:kern w:val="28"/>
          <w:szCs w:val="24"/>
          <w:lang w:eastAsia="ja-JP"/>
        </w:rPr>
      </w:pPr>
    </w:p>
    <w:p w14:paraId="0374236F" w14:textId="77777777" w:rsidR="005158D5" w:rsidRPr="00F24248" w:rsidRDefault="005158D5" w:rsidP="00F24248">
      <w:pPr>
        <w:keepNext/>
        <w:tabs>
          <w:tab w:val="left" w:pos="567"/>
          <w:tab w:val="left" w:pos="709"/>
          <w:tab w:val="left" w:pos="851"/>
          <w:tab w:val="center" w:pos="4536"/>
          <w:tab w:val="right" w:pos="9072"/>
        </w:tabs>
        <w:rPr>
          <w:rFonts w:eastAsia="Times New Roman" w:cs="Times New Roman"/>
          <w:b/>
          <w:bCs/>
          <w:kern w:val="28"/>
          <w:sz w:val="22"/>
          <w:lang w:eastAsia="ja-JP"/>
        </w:rPr>
      </w:pPr>
      <w:r w:rsidRPr="00F24248">
        <w:rPr>
          <w:rFonts w:eastAsia="Times New Roman" w:cs="Times New Roman"/>
          <w:b/>
          <w:bCs/>
          <w:i/>
          <w:kern w:val="28"/>
          <w:sz w:val="22"/>
          <w:lang w:eastAsia="ja-JP"/>
        </w:rPr>
        <w:t>В</w:t>
      </w:r>
      <w:r w:rsidRPr="00F24248">
        <w:rPr>
          <w:rFonts w:eastAsia="Times New Roman" w:cs="Times New Roman"/>
          <w:b/>
          <w:bCs/>
          <w:kern w:val="28"/>
          <w:sz w:val="22"/>
          <w:lang w:eastAsia="ja-JP"/>
        </w:rPr>
        <w:t>.1 Общие сведения</w:t>
      </w:r>
    </w:p>
    <w:p w14:paraId="0C024ED1" w14:textId="2F7A7151" w:rsidR="003C2A49" w:rsidRPr="00F24248" w:rsidRDefault="003C2A49" w:rsidP="00B008CE">
      <w:pPr>
        <w:tabs>
          <w:tab w:val="center" w:pos="4536"/>
          <w:tab w:val="right" w:pos="9072"/>
        </w:tabs>
        <w:rPr>
          <w:rFonts w:eastAsia="MS Mincho" w:cs="Times New Roman"/>
          <w:sz w:val="22"/>
          <w:lang w:eastAsia="ja-JP"/>
        </w:rPr>
      </w:pPr>
      <w:r w:rsidRPr="00F24248">
        <w:rPr>
          <w:rFonts w:eastAsia="MS Mincho" w:cs="Times New Roman"/>
          <w:sz w:val="22"/>
          <w:lang w:eastAsia="ja-JP"/>
        </w:rPr>
        <w:t xml:space="preserve">Импульсы тока частичных разрядов, возникающих в изоляции электрического аппарата, характеризуются очень коротким временем нарастания и малой длительностью, так что их частотный спектр находится в диапазоне до 1 ГГц и выше. В результате ЧР могут быть обнаружены в очень широком диапазоне частот, включая диапазон сверхвысоких частот (СВЧ) (рисунок </w:t>
      </w:r>
      <w:r w:rsidR="00F24248">
        <w:rPr>
          <w:rFonts w:eastAsia="MS Mincho" w:cs="Times New Roman"/>
          <w:sz w:val="22"/>
          <w:lang w:eastAsia="ja-JP"/>
        </w:rPr>
        <w:t>В</w:t>
      </w:r>
      <w:r w:rsidRPr="00F24248">
        <w:rPr>
          <w:rFonts w:eastAsia="MS Mincho" w:cs="Times New Roman"/>
          <w:sz w:val="22"/>
          <w:lang w:eastAsia="ja-JP"/>
        </w:rPr>
        <w:t>.1).</w:t>
      </w:r>
    </w:p>
    <w:p w14:paraId="09F4FAEC" w14:textId="5253C920" w:rsidR="005158D5" w:rsidRPr="00F24248" w:rsidRDefault="003C2A49" w:rsidP="003220C4">
      <w:pPr>
        <w:tabs>
          <w:tab w:val="center" w:pos="4536"/>
          <w:tab w:val="right" w:pos="9072"/>
        </w:tabs>
        <w:rPr>
          <w:rFonts w:eastAsia="MS Mincho" w:cs="Arial"/>
          <w:sz w:val="22"/>
          <w:lang w:eastAsia="ja-JP"/>
        </w:rPr>
      </w:pPr>
      <w:r w:rsidRPr="00F24248">
        <w:rPr>
          <w:rFonts w:eastAsia="MS Mincho" w:cs="Times New Roman"/>
          <w:sz w:val="22"/>
          <w:lang w:eastAsia="ja-JP"/>
        </w:rPr>
        <w:t>Ограничения по частоте при обнаружении частичных разрядов могут быть следствием конструкции, индивидуальных требований и электрических параметров объекта испытаний. Это в большей степени относится к объектам с распределенными параметрами, например, содержащим обмотки (трансформаторы, вращающиеся машины) или имеющим больш</w:t>
      </w:r>
      <w:r w:rsidR="00B008CE">
        <w:rPr>
          <w:rFonts w:eastAsia="MS Mincho" w:cs="Times New Roman"/>
          <w:sz w:val="22"/>
          <w:lang w:eastAsia="ja-JP"/>
        </w:rPr>
        <w:t>ие</w:t>
      </w:r>
      <w:r w:rsidRPr="00F24248">
        <w:rPr>
          <w:rFonts w:eastAsia="MS Mincho" w:cs="Times New Roman"/>
          <w:sz w:val="22"/>
          <w:lang w:eastAsia="ja-JP"/>
        </w:rPr>
        <w:t xml:space="preserve"> линейные размеры (газоизолированные распределительные устройства и линии, кабели). </w:t>
      </w:r>
      <w:r w:rsidR="00F24248" w:rsidRPr="00DB02F8">
        <w:rPr>
          <w:rFonts w:eastAsia="MS Mincho" w:cs="Times New Roman"/>
          <w:i/>
          <w:sz w:val="22"/>
          <w:lang w:eastAsia="ja-JP"/>
        </w:rPr>
        <w:t>В настоящем стандарте установлен</w:t>
      </w:r>
      <w:r w:rsidRPr="00F24248">
        <w:rPr>
          <w:rFonts w:eastAsia="MS Mincho" w:cs="Times New Roman"/>
          <w:sz w:val="22"/>
          <w:lang w:eastAsia="ja-JP"/>
        </w:rPr>
        <w:t xml:space="preserve"> метод измерения частичных разрядов, основанны</w:t>
      </w:r>
      <w:r w:rsidR="00F24248">
        <w:rPr>
          <w:rFonts w:eastAsia="MS Mincho" w:cs="Times New Roman"/>
          <w:sz w:val="22"/>
          <w:lang w:eastAsia="ja-JP"/>
        </w:rPr>
        <w:t>й</w:t>
      </w:r>
      <w:r w:rsidRPr="00F24248">
        <w:rPr>
          <w:rFonts w:eastAsia="MS Mincho" w:cs="Times New Roman"/>
          <w:sz w:val="22"/>
          <w:lang w:eastAsia="ja-JP"/>
        </w:rPr>
        <w:t xml:space="preserve"> на концепции кажущегося заряда. Альтернативные методы, акустические и электромагнитные, с использованием конденсаторов, высокочастотных трансформаторов тока (ВЧТТ), датчиков электрического поля и широкополосных антенн, приведены в [</w:t>
      </w:r>
      <w:r w:rsidR="00024754" w:rsidRPr="00DB02F8">
        <w:rPr>
          <w:rFonts w:eastAsia="MS Mincho" w:cs="Times New Roman"/>
          <w:sz w:val="22"/>
          <w:lang w:eastAsia="ja-JP"/>
        </w:rPr>
        <w:t>1</w:t>
      </w:r>
      <w:r w:rsidRPr="00F24248">
        <w:rPr>
          <w:rFonts w:eastAsia="MS Mincho" w:cs="Times New Roman"/>
          <w:sz w:val="22"/>
          <w:lang w:eastAsia="ja-JP"/>
        </w:rPr>
        <w:t>]</w:t>
      </w:r>
      <w:r w:rsidR="005158D5" w:rsidRPr="00F24248">
        <w:rPr>
          <w:rFonts w:eastAsia="MS Mincho" w:cs="Arial"/>
          <w:sz w:val="22"/>
          <w:lang w:eastAsia="ja-JP"/>
        </w:rPr>
        <w:t>.</w:t>
      </w:r>
    </w:p>
    <w:p w14:paraId="530565CC" w14:textId="05596FC3" w:rsidR="003C2A49" w:rsidRPr="00F24248" w:rsidRDefault="003C2A49" w:rsidP="003220C4">
      <w:pPr>
        <w:tabs>
          <w:tab w:val="center" w:pos="4536"/>
          <w:tab w:val="right" w:pos="9072"/>
        </w:tabs>
        <w:rPr>
          <w:rFonts w:eastAsia="MS Mincho" w:cs="Arial"/>
          <w:sz w:val="22"/>
          <w:lang w:eastAsia="ja-JP"/>
        </w:rPr>
      </w:pPr>
    </w:p>
    <w:p w14:paraId="5321374C" w14:textId="754F79DA" w:rsidR="003C2A49" w:rsidRPr="00BE4D58" w:rsidRDefault="00CD6D7A" w:rsidP="00390090">
      <w:pPr>
        <w:tabs>
          <w:tab w:val="center" w:pos="4536"/>
          <w:tab w:val="right" w:pos="9072"/>
        </w:tabs>
        <w:ind w:firstLine="0"/>
        <w:jc w:val="center"/>
        <w:rPr>
          <w:rFonts w:eastAsia="MS Mincho" w:cs="Arial"/>
          <w:szCs w:val="20"/>
          <w:lang w:eastAsia="ja-JP"/>
        </w:rPr>
      </w:pPr>
      <w:r w:rsidRPr="00CD6D7A">
        <w:rPr>
          <w:noProof/>
        </w:rPr>
        <w:lastRenderedPageBreak/>
        <w:drawing>
          <wp:inline distT="0" distB="0" distL="0" distR="0" wp14:anchorId="74E79967" wp14:editId="72032DE3">
            <wp:extent cx="5939790" cy="5051496"/>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39790" cy="5051496"/>
                    </a:xfrm>
                    <a:prstGeom prst="rect">
                      <a:avLst/>
                    </a:prstGeom>
                    <a:noFill/>
                    <a:ln>
                      <a:noFill/>
                    </a:ln>
                  </pic:spPr>
                </pic:pic>
              </a:graphicData>
            </a:graphic>
          </wp:inline>
        </w:drawing>
      </w:r>
    </w:p>
    <w:p w14:paraId="423A91AE" w14:textId="77777777" w:rsidR="0089592A" w:rsidRPr="00BE4D58" w:rsidRDefault="0089592A" w:rsidP="0089592A">
      <w:pPr>
        <w:tabs>
          <w:tab w:val="center" w:pos="4536"/>
          <w:tab w:val="right" w:pos="9072"/>
        </w:tabs>
        <w:ind w:firstLine="0"/>
        <w:jc w:val="center"/>
        <w:rPr>
          <w:rFonts w:eastAsia="MS Mincho" w:cs="Arial"/>
          <w:sz w:val="20"/>
          <w:szCs w:val="20"/>
          <w:lang w:eastAsia="ja-JP"/>
        </w:rPr>
      </w:pPr>
      <w:r w:rsidRPr="00BE4D58">
        <w:rPr>
          <w:rFonts w:eastAsia="MS Mincho" w:cs="Arial"/>
          <w:sz w:val="20"/>
          <w:szCs w:val="20"/>
          <w:lang w:eastAsia="ja-JP"/>
        </w:rPr>
        <w:t>СВЧ – сверхвысокая частота; УКВ – ультракороткие волны; КВ – короткие волны; СВ – средние волны; ДВ – длинные волны</w:t>
      </w:r>
    </w:p>
    <w:p w14:paraId="1827A272" w14:textId="71AAE6BD" w:rsidR="0089592A" w:rsidRPr="00F24248" w:rsidRDefault="00390090" w:rsidP="0089592A">
      <w:pPr>
        <w:tabs>
          <w:tab w:val="center" w:pos="4536"/>
          <w:tab w:val="right" w:pos="9072"/>
        </w:tabs>
        <w:ind w:firstLine="0"/>
        <w:jc w:val="center"/>
        <w:rPr>
          <w:rFonts w:eastAsia="MS Mincho" w:cs="Arial"/>
          <w:sz w:val="22"/>
          <w:lang w:eastAsia="ja-JP"/>
        </w:rPr>
      </w:pPr>
      <w:r w:rsidRPr="00F24248">
        <w:rPr>
          <w:rFonts w:eastAsia="MS Mincho" w:cs="Arial"/>
          <w:sz w:val="22"/>
          <w:lang w:eastAsia="ja-JP"/>
        </w:rPr>
        <w:t xml:space="preserve">Рисунок </w:t>
      </w:r>
      <w:r w:rsidRPr="00676636">
        <w:rPr>
          <w:rFonts w:eastAsia="MS Mincho" w:cs="Arial"/>
          <w:i/>
          <w:sz w:val="22"/>
          <w:lang w:eastAsia="ja-JP"/>
        </w:rPr>
        <w:t>В</w:t>
      </w:r>
      <w:r w:rsidR="0089592A" w:rsidRPr="00F24248">
        <w:rPr>
          <w:rFonts w:eastAsia="MS Mincho" w:cs="Arial"/>
          <w:sz w:val="22"/>
          <w:lang w:eastAsia="ja-JP"/>
        </w:rPr>
        <w:t>.1 – Спектры частот измерений частичных разрядов в различных объектах</w:t>
      </w:r>
    </w:p>
    <w:p w14:paraId="5A83497B" w14:textId="77777777" w:rsidR="003220C4" w:rsidRDefault="003220C4" w:rsidP="00390090">
      <w:pPr>
        <w:rPr>
          <w:sz w:val="22"/>
        </w:rPr>
      </w:pPr>
    </w:p>
    <w:p w14:paraId="13078130" w14:textId="449133AA" w:rsidR="00390090" w:rsidRDefault="00390090" w:rsidP="00390090">
      <w:pPr>
        <w:rPr>
          <w:sz w:val="22"/>
        </w:rPr>
      </w:pPr>
      <w:r w:rsidRPr="00F24248">
        <w:rPr>
          <w:sz w:val="22"/>
        </w:rPr>
        <w:t xml:space="preserve">В таблице </w:t>
      </w:r>
      <w:r w:rsidR="00676636" w:rsidRPr="00676636">
        <w:rPr>
          <w:i/>
          <w:sz w:val="22"/>
        </w:rPr>
        <w:t>В</w:t>
      </w:r>
      <w:r w:rsidRPr="00F24248">
        <w:rPr>
          <w:sz w:val="22"/>
        </w:rPr>
        <w:t>.1 представлены характерные области применения и виды объектов испытаний, в которых измеряют частичные разряды.</w:t>
      </w:r>
    </w:p>
    <w:p w14:paraId="0EE82233" w14:textId="77777777" w:rsidR="003220C4" w:rsidRPr="00F24248" w:rsidRDefault="003220C4" w:rsidP="00390090">
      <w:pPr>
        <w:rPr>
          <w:sz w:val="22"/>
        </w:rPr>
      </w:pPr>
    </w:p>
    <w:p w14:paraId="3C0AE7F4" w14:textId="3D316CE4" w:rsidR="00390090" w:rsidRPr="00F24248" w:rsidRDefault="00390090" w:rsidP="00390090">
      <w:pPr>
        <w:spacing w:line="0" w:lineRule="atLeast"/>
        <w:ind w:firstLine="0"/>
        <w:rPr>
          <w:rFonts w:cs="Arial"/>
          <w:sz w:val="22"/>
        </w:rPr>
      </w:pPr>
      <w:r w:rsidRPr="00F24248">
        <w:rPr>
          <w:rFonts w:cs="Arial"/>
          <w:spacing w:val="40"/>
          <w:sz w:val="22"/>
        </w:rPr>
        <w:t xml:space="preserve">Таблица </w:t>
      </w:r>
      <w:r w:rsidR="00676636" w:rsidRPr="00676636">
        <w:rPr>
          <w:rFonts w:cs="Arial"/>
          <w:i/>
          <w:spacing w:val="40"/>
          <w:sz w:val="22"/>
        </w:rPr>
        <w:t>В</w:t>
      </w:r>
      <w:r w:rsidRPr="00F24248">
        <w:rPr>
          <w:rFonts w:cs="Arial"/>
          <w:spacing w:val="40"/>
          <w:sz w:val="22"/>
        </w:rPr>
        <w:t>.1</w:t>
      </w:r>
      <w:r w:rsidRPr="00F24248">
        <w:rPr>
          <w:rFonts w:cs="Arial"/>
          <w:sz w:val="22"/>
        </w:rPr>
        <w:t xml:space="preserve"> – Области применения измерений ЧР со справочными материалами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5238"/>
      </w:tblGrid>
      <w:tr w:rsidR="00390090" w:rsidRPr="0043194B" w14:paraId="5698E923" w14:textId="77777777" w:rsidTr="00F24248">
        <w:tc>
          <w:tcPr>
            <w:tcW w:w="2197" w:type="pct"/>
            <w:tcBorders>
              <w:bottom w:val="double" w:sz="4" w:space="0" w:color="auto"/>
            </w:tcBorders>
            <w:vAlign w:val="center"/>
          </w:tcPr>
          <w:p w14:paraId="09715B2E" w14:textId="77777777" w:rsidR="00390090" w:rsidRPr="00F24248" w:rsidRDefault="00390090" w:rsidP="00390090">
            <w:pPr>
              <w:spacing w:line="0" w:lineRule="atLeast"/>
              <w:ind w:firstLine="0"/>
              <w:jc w:val="center"/>
              <w:rPr>
                <w:rFonts w:cs="Arial"/>
                <w:bCs/>
                <w:sz w:val="20"/>
                <w:szCs w:val="20"/>
              </w:rPr>
            </w:pPr>
            <w:r w:rsidRPr="00F24248">
              <w:rPr>
                <w:rFonts w:cs="Arial"/>
                <w:bCs/>
                <w:sz w:val="20"/>
                <w:szCs w:val="20"/>
              </w:rPr>
              <w:t>Область применения</w:t>
            </w:r>
          </w:p>
        </w:tc>
        <w:tc>
          <w:tcPr>
            <w:tcW w:w="2803" w:type="pct"/>
            <w:tcBorders>
              <w:bottom w:val="double" w:sz="4" w:space="0" w:color="auto"/>
            </w:tcBorders>
            <w:vAlign w:val="center"/>
          </w:tcPr>
          <w:p w14:paraId="5CC39786" w14:textId="2C2B3222" w:rsidR="00390090" w:rsidRPr="00F24248" w:rsidRDefault="002525CB" w:rsidP="00390090">
            <w:pPr>
              <w:spacing w:line="0" w:lineRule="atLeast"/>
              <w:ind w:firstLine="0"/>
              <w:jc w:val="center"/>
              <w:rPr>
                <w:rFonts w:cs="Arial"/>
                <w:bCs/>
                <w:sz w:val="20"/>
                <w:szCs w:val="20"/>
              </w:rPr>
            </w:pPr>
            <w:r>
              <w:rPr>
                <w:rFonts w:cs="Arial"/>
                <w:bCs/>
                <w:sz w:val="20"/>
                <w:szCs w:val="20"/>
              </w:rPr>
              <w:t>Нормативные и с</w:t>
            </w:r>
            <w:r w:rsidR="00390090" w:rsidRPr="00F24248">
              <w:rPr>
                <w:rFonts w:cs="Arial"/>
                <w:bCs/>
                <w:sz w:val="20"/>
                <w:szCs w:val="20"/>
              </w:rPr>
              <w:t>правочные документы</w:t>
            </w:r>
            <w:r>
              <w:rPr>
                <w:rFonts w:cs="Arial"/>
                <w:bCs/>
                <w:sz w:val="20"/>
                <w:szCs w:val="20"/>
              </w:rPr>
              <w:br/>
            </w:r>
            <w:r w:rsidR="00390090" w:rsidRPr="00F24248">
              <w:rPr>
                <w:rFonts w:cs="Arial"/>
                <w:bCs/>
                <w:sz w:val="20"/>
                <w:szCs w:val="20"/>
              </w:rPr>
              <w:t xml:space="preserve"> (</w:t>
            </w:r>
            <w:r w:rsidR="0043194B">
              <w:rPr>
                <w:rFonts w:cs="Arial"/>
                <w:bCs/>
                <w:sz w:val="20"/>
                <w:szCs w:val="20"/>
              </w:rPr>
              <w:t xml:space="preserve">см. раздел </w:t>
            </w:r>
            <w:r w:rsidR="00390090" w:rsidRPr="00F24248">
              <w:rPr>
                <w:rFonts w:cs="Arial"/>
                <w:bCs/>
                <w:sz w:val="20"/>
                <w:szCs w:val="20"/>
              </w:rPr>
              <w:t>Библиографи</w:t>
            </w:r>
            <w:r w:rsidR="0043194B">
              <w:rPr>
                <w:rFonts w:cs="Arial"/>
                <w:bCs/>
                <w:sz w:val="20"/>
                <w:szCs w:val="20"/>
              </w:rPr>
              <w:t>я</w:t>
            </w:r>
            <w:r w:rsidR="00390090" w:rsidRPr="00F24248">
              <w:rPr>
                <w:rFonts w:cs="Arial"/>
                <w:bCs/>
                <w:sz w:val="20"/>
                <w:szCs w:val="20"/>
              </w:rPr>
              <w:t>)</w:t>
            </w:r>
          </w:p>
        </w:tc>
      </w:tr>
      <w:tr w:rsidR="00390090" w:rsidRPr="0043194B" w14:paraId="290448C4" w14:textId="77777777" w:rsidTr="00F24248">
        <w:tc>
          <w:tcPr>
            <w:tcW w:w="2197" w:type="pct"/>
            <w:tcBorders>
              <w:top w:val="double" w:sz="4" w:space="0" w:color="auto"/>
            </w:tcBorders>
            <w:vAlign w:val="center"/>
          </w:tcPr>
          <w:p w14:paraId="4334CE6A" w14:textId="77777777" w:rsidR="00390090" w:rsidRPr="00F24248" w:rsidRDefault="00390090" w:rsidP="00390090">
            <w:pPr>
              <w:spacing w:line="0" w:lineRule="atLeast"/>
              <w:ind w:firstLine="0"/>
              <w:jc w:val="left"/>
              <w:rPr>
                <w:rFonts w:cs="Arial"/>
                <w:sz w:val="20"/>
                <w:szCs w:val="20"/>
                <w:lang w:eastAsia="pl-PL"/>
              </w:rPr>
            </w:pPr>
            <w:r w:rsidRPr="00F24248">
              <w:rPr>
                <w:rFonts w:cs="Arial"/>
                <w:sz w:val="20"/>
                <w:szCs w:val="20"/>
                <w:lang w:eastAsia="pl-PL"/>
              </w:rPr>
              <w:t>Газоизолированные распределительные устройства и линии</w:t>
            </w:r>
          </w:p>
        </w:tc>
        <w:tc>
          <w:tcPr>
            <w:tcW w:w="2803" w:type="pct"/>
            <w:tcBorders>
              <w:top w:val="double" w:sz="4" w:space="0" w:color="auto"/>
            </w:tcBorders>
          </w:tcPr>
          <w:p w14:paraId="5BDF8528" w14:textId="3C4756FB" w:rsidR="00390090" w:rsidRPr="00F24248" w:rsidRDefault="00ED419A" w:rsidP="00460420">
            <w:pPr>
              <w:spacing w:line="0" w:lineRule="atLeast"/>
              <w:ind w:firstLine="0"/>
              <w:rPr>
                <w:rFonts w:cs="Arial"/>
                <w:sz w:val="20"/>
                <w:szCs w:val="20"/>
                <w:lang w:val="en-US" w:eastAsia="pl-PL"/>
              </w:rPr>
            </w:pPr>
            <w:r w:rsidRPr="00F24248">
              <w:rPr>
                <w:rFonts w:cs="Arial"/>
                <w:sz w:val="20"/>
                <w:szCs w:val="20"/>
                <w:lang w:eastAsia="pl-PL"/>
              </w:rPr>
              <w:t>[</w:t>
            </w:r>
            <w:r>
              <w:rPr>
                <w:rFonts w:cs="Arial"/>
                <w:sz w:val="20"/>
                <w:szCs w:val="20"/>
                <w:lang w:val="en-US" w:eastAsia="pl-PL"/>
              </w:rPr>
              <w:t>1</w:t>
            </w:r>
            <w:r w:rsidRPr="00F24248">
              <w:rPr>
                <w:rFonts w:cs="Arial"/>
                <w:sz w:val="20"/>
                <w:szCs w:val="20"/>
                <w:lang w:eastAsia="pl-PL"/>
              </w:rPr>
              <w:t xml:space="preserve">], </w:t>
            </w:r>
            <w:r w:rsidR="00390090" w:rsidRPr="00F24248">
              <w:rPr>
                <w:rFonts w:cs="Arial"/>
                <w:sz w:val="20"/>
                <w:szCs w:val="20"/>
                <w:lang w:eastAsia="pl-PL"/>
              </w:rPr>
              <w:t>[</w:t>
            </w:r>
            <w:r w:rsidR="00460420">
              <w:rPr>
                <w:rFonts w:cs="Arial"/>
                <w:sz w:val="20"/>
                <w:szCs w:val="20"/>
                <w:lang w:eastAsia="pl-PL"/>
              </w:rPr>
              <w:t>2</w:t>
            </w:r>
            <w:r w:rsidR="00390090" w:rsidRPr="00F24248">
              <w:rPr>
                <w:rFonts w:cs="Arial"/>
                <w:sz w:val="20"/>
                <w:szCs w:val="20"/>
                <w:lang w:eastAsia="pl-PL"/>
              </w:rPr>
              <w:t>], [</w:t>
            </w:r>
            <w:r w:rsidR="00460420">
              <w:rPr>
                <w:rFonts w:cs="Arial"/>
                <w:sz w:val="20"/>
                <w:szCs w:val="20"/>
                <w:lang w:eastAsia="pl-PL"/>
              </w:rPr>
              <w:t>3</w:t>
            </w:r>
            <w:r w:rsidR="00390090" w:rsidRPr="00F24248">
              <w:rPr>
                <w:rFonts w:cs="Arial"/>
                <w:sz w:val="20"/>
                <w:szCs w:val="20"/>
                <w:lang w:eastAsia="pl-PL"/>
              </w:rPr>
              <w:t>], [</w:t>
            </w:r>
            <w:r w:rsidR="00460420">
              <w:rPr>
                <w:rFonts w:cs="Arial"/>
                <w:sz w:val="20"/>
                <w:szCs w:val="20"/>
                <w:lang w:eastAsia="pl-PL"/>
              </w:rPr>
              <w:t>4</w:t>
            </w:r>
            <w:r w:rsidR="00390090" w:rsidRPr="00F24248">
              <w:rPr>
                <w:rFonts w:cs="Arial"/>
                <w:sz w:val="20"/>
                <w:szCs w:val="20"/>
                <w:lang w:eastAsia="pl-PL"/>
              </w:rPr>
              <w:t>]</w:t>
            </w:r>
          </w:p>
        </w:tc>
      </w:tr>
      <w:tr w:rsidR="00390090" w:rsidRPr="0043194B" w14:paraId="56C8876A" w14:textId="77777777" w:rsidTr="00390090">
        <w:tc>
          <w:tcPr>
            <w:tcW w:w="2197" w:type="pct"/>
            <w:vAlign w:val="center"/>
          </w:tcPr>
          <w:p w14:paraId="24685CFF" w14:textId="77777777" w:rsidR="00390090" w:rsidRPr="00F24248" w:rsidRDefault="00390090" w:rsidP="00390090">
            <w:pPr>
              <w:spacing w:line="0" w:lineRule="atLeast"/>
              <w:ind w:firstLine="0"/>
              <w:jc w:val="left"/>
              <w:rPr>
                <w:rFonts w:cs="Arial"/>
                <w:sz w:val="20"/>
                <w:szCs w:val="20"/>
              </w:rPr>
            </w:pPr>
            <w:r w:rsidRPr="00F24248">
              <w:rPr>
                <w:rFonts w:cs="Arial"/>
                <w:sz w:val="20"/>
                <w:szCs w:val="20"/>
                <w:lang w:eastAsia="pl-PL"/>
              </w:rPr>
              <w:t>Силовые трансформаторы</w:t>
            </w:r>
          </w:p>
        </w:tc>
        <w:tc>
          <w:tcPr>
            <w:tcW w:w="2803" w:type="pct"/>
          </w:tcPr>
          <w:p w14:paraId="52C47BA7" w14:textId="17247856" w:rsidR="00390090" w:rsidRPr="00F24248" w:rsidRDefault="00027EC8" w:rsidP="00460420">
            <w:pPr>
              <w:spacing w:line="0" w:lineRule="atLeast"/>
              <w:ind w:firstLine="0"/>
              <w:rPr>
                <w:rFonts w:cs="Arial"/>
                <w:sz w:val="20"/>
                <w:szCs w:val="20"/>
              </w:rPr>
            </w:pPr>
            <w:r>
              <w:rPr>
                <w:rFonts w:cs="Arial"/>
                <w:sz w:val="20"/>
                <w:szCs w:val="20"/>
                <w:lang w:eastAsia="pl-PL"/>
              </w:rPr>
              <w:t>проект ГОСТ 11677.3 (</w:t>
            </w:r>
            <w:r w:rsidRPr="00027EC8">
              <w:rPr>
                <w:rFonts w:cs="Arial"/>
                <w:sz w:val="20"/>
                <w:szCs w:val="20"/>
                <w:lang w:eastAsia="pl-PL"/>
              </w:rPr>
              <w:t>RU.1.459-2025</w:t>
            </w:r>
            <w:r>
              <w:rPr>
                <w:rFonts w:cs="Arial"/>
                <w:sz w:val="20"/>
                <w:szCs w:val="20"/>
                <w:lang w:eastAsia="pl-PL"/>
              </w:rPr>
              <w:t>)</w:t>
            </w:r>
            <w:r w:rsidR="00390090" w:rsidRPr="00F24248">
              <w:rPr>
                <w:rFonts w:cs="Arial"/>
                <w:sz w:val="20"/>
                <w:szCs w:val="20"/>
                <w:lang w:eastAsia="pl-PL"/>
              </w:rPr>
              <w:t xml:space="preserve">, </w:t>
            </w:r>
            <w:r w:rsidR="00460420" w:rsidRPr="00F24248">
              <w:rPr>
                <w:rFonts w:cs="Arial"/>
                <w:sz w:val="20"/>
                <w:szCs w:val="20"/>
                <w:lang w:eastAsia="pl-PL"/>
              </w:rPr>
              <w:t>[</w:t>
            </w:r>
            <w:r w:rsidR="00460420">
              <w:rPr>
                <w:rFonts w:cs="Arial"/>
                <w:sz w:val="20"/>
                <w:szCs w:val="20"/>
                <w:lang w:val="en-US" w:eastAsia="pl-PL"/>
              </w:rPr>
              <w:t>1</w:t>
            </w:r>
            <w:r w:rsidR="00460420" w:rsidRPr="00F24248">
              <w:rPr>
                <w:rFonts w:cs="Arial"/>
                <w:sz w:val="20"/>
                <w:szCs w:val="20"/>
                <w:lang w:eastAsia="pl-PL"/>
              </w:rPr>
              <w:t>], [</w:t>
            </w:r>
            <w:r w:rsidR="00460420">
              <w:rPr>
                <w:rFonts w:cs="Arial"/>
                <w:sz w:val="20"/>
                <w:szCs w:val="20"/>
                <w:lang w:eastAsia="pl-PL"/>
              </w:rPr>
              <w:t>2</w:t>
            </w:r>
            <w:r w:rsidR="00460420" w:rsidRPr="00F24248">
              <w:rPr>
                <w:rFonts w:cs="Arial"/>
                <w:sz w:val="20"/>
                <w:szCs w:val="20"/>
                <w:lang w:eastAsia="pl-PL"/>
              </w:rPr>
              <w:t>]</w:t>
            </w:r>
            <w:r w:rsidR="00460420">
              <w:rPr>
                <w:rFonts w:cs="Arial"/>
                <w:sz w:val="20"/>
                <w:szCs w:val="20"/>
                <w:lang w:eastAsia="pl-PL"/>
              </w:rPr>
              <w:t xml:space="preserve">, </w:t>
            </w:r>
            <w:r w:rsidR="00390090" w:rsidRPr="00F24248">
              <w:rPr>
                <w:rFonts w:cs="Arial"/>
                <w:sz w:val="20"/>
                <w:szCs w:val="20"/>
                <w:lang w:eastAsia="pl-PL"/>
              </w:rPr>
              <w:t>[</w:t>
            </w:r>
            <w:r w:rsidR="00460420">
              <w:rPr>
                <w:rFonts w:cs="Arial"/>
                <w:sz w:val="20"/>
                <w:szCs w:val="20"/>
                <w:lang w:eastAsia="pl-PL"/>
              </w:rPr>
              <w:t>5</w:t>
            </w:r>
            <w:r w:rsidR="00390090" w:rsidRPr="00F24248">
              <w:rPr>
                <w:rFonts w:cs="Arial"/>
                <w:sz w:val="20"/>
                <w:szCs w:val="20"/>
                <w:lang w:eastAsia="pl-PL"/>
              </w:rPr>
              <w:t>]</w:t>
            </w:r>
          </w:p>
        </w:tc>
      </w:tr>
      <w:tr w:rsidR="00390090" w:rsidRPr="0043194B" w14:paraId="3429C33E" w14:textId="77777777" w:rsidTr="00390090">
        <w:tc>
          <w:tcPr>
            <w:tcW w:w="2197" w:type="pct"/>
            <w:vAlign w:val="center"/>
          </w:tcPr>
          <w:p w14:paraId="65FFCDDD" w14:textId="77777777" w:rsidR="00390090" w:rsidRPr="00F24248" w:rsidRDefault="00390090" w:rsidP="00390090">
            <w:pPr>
              <w:spacing w:line="0" w:lineRule="atLeast"/>
              <w:ind w:firstLine="0"/>
              <w:jc w:val="left"/>
              <w:rPr>
                <w:rFonts w:cs="Arial"/>
                <w:sz w:val="20"/>
                <w:szCs w:val="20"/>
              </w:rPr>
            </w:pPr>
            <w:r w:rsidRPr="00F24248">
              <w:rPr>
                <w:rFonts w:cs="Arial"/>
                <w:sz w:val="20"/>
                <w:szCs w:val="20"/>
                <w:lang w:eastAsia="pl-PL"/>
              </w:rPr>
              <w:t>Измерительные трансформаторы</w:t>
            </w:r>
          </w:p>
        </w:tc>
        <w:tc>
          <w:tcPr>
            <w:tcW w:w="2803" w:type="pct"/>
          </w:tcPr>
          <w:p w14:paraId="218987C1" w14:textId="44B92FCC" w:rsidR="00390090" w:rsidRPr="00460420" w:rsidRDefault="00027EC8" w:rsidP="00460420">
            <w:pPr>
              <w:spacing w:line="0" w:lineRule="atLeast"/>
              <w:ind w:firstLine="0"/>
              <w:rPr>
                <w:rFonts w:cs="Arial"/>
                <w:sz w:val="20"/>
                <w:szCs w:val="20"/>
              </w:rPr>
            </w:pPr>
            <w:r>
              <w:rPr>
                <w:rFonts w:cs="Arial"/>
                <w:sz w:val="20"/>
                <w:szCs w:val="20"/>
                <w:lang w:eastAsia="pl-PL"/>
              </w:rPr>
              <w:t>ГОСТ 7746</w:t>
            </w:r>
            <w:r w:rsidR="00460420">
              <w:rPr>
                <w:rFonts w:cs="Arial"/>
                <w:sz w:val="20"/>
                <w:szCs w:val="20"/>
                <w:lang w:eastAsia="pl-PL"/>
              </w:rPr>
              <w:t xml:space="preserve">, </w:t>
            </w:r>
            <w:r w:rsidR="00460420" w:rsidRPr="00F24248">
              <w:rPr>
                <w:rFonts w:cs="Arial"/>
                <w:sz w:val="20"/>
                <w:szCs w:val="20"/>
                <w:lang w:val="en-US" w:eastAsia="pl-PL"/>
              </w:rPr>
              <w:t>[</w:t>
            </w:r>
            <w:r w:rsidR="00460420">
              <w:rPr>
                <w:rFonts w:cs="Arial"/>
                <w:sz w:val="20"/>
                <w:szCs w:val="20"/>
                <w:lang w:val="en-US" w:eastAsia="pl-PL"/>
              </w:rPr>
              <w:t>1</w:t>
            </w:r>
            <w:r w:rsidR="00460420" w:rsidRPr="00F24248">
              <w:rPr>
                <w:rFonts w:cs="Arial"/>
                <w:sz w:val="20"/>
                <w:szCs w:val="20"/>
                <w:lang w:val="en-US" w:eastAsia="pl-PL"/>
              </w:rPr>
              <w:t>], [</w:t>
            </w:r>
            <w:r w:rsidR="00460420">
              <w:rPr>
                <w:rFonts w:cs="Arial"/>
                <w:sz w:val="20"/>
                <w:szCs w:val="20"/>
                <w:lang w:eastAsia="pl-PL"/>
              </w:rPr>
              <w:t>2</w:t>
            </w:r>
            <w:r w:rsidR="00460420" w:rsidRPr="00F24248">
              <w:rPr>
                <w:rFonts w:cs="Arial"/>
                <w:sz w:val="20"/>
                <w:szCs w:val="20"/>
                <w:lang w:val="en-US" w:eastAsia="pl-PL"/>
              </w:rPr>
              <w:t>], [</w:t>
            </w:r>
            <w:r w:rsidR="00460420">
              <w:rPr>
                <w:rFonts w:cs="Arial"/>
                <w:sz w:val="20"/>
                <w:szCs w:val="20"/>
                <w:lang w:eastAsia="pl-PL"/>
              </w:rPr>
              <w:t>3</w:t>
            </w:r>
            <w:r w:rsidR="00460420" w:rsidRPr="00F24248">
              <w:rPr>
                <w:rFonts w:cs="Arial"/>
                <w:sz w:val="20"/>
                <w:szCs w:val="20"/>
                <w:lang w:val="en-US" w:eastAsia="pl-PL"/>
              </w:rPr>
              <w:t>]</w:t>
            </w:r>
          </w:p>
        </w:tc>
      </w:tr>
      <w:tr w:rsidR="00390090" w:rsidRPr="0043194B" w14:paraId="53CB9B42" w14:textId="77777777" w:rsidTr="00390090">
        <w:tc>
          <w:tcPr>
            <w:tcW w:w="2197" w:type="pct"/>
            <w:vAlign w:val="center"/>
          </w:tcPr>
          <w:p w14:paraId="4133E9FB" w14:textId="77777777" w:rsidR="00390090" w:rsidRPr="00F24248" w:rsidRDefault="00390090" w:rsidP="00390090">
            <w:pPr>
              <w:spacing w:line="0" w:lineRule="atLeast"/>
              <w:ind w:firstLine="0"/>
              <w:jc w:val="left"/>
              <w:rPr>
                <w:rFonts w:cs="Arial"/>
                <w:sz w:val="20"/>
                <w:szCs w:val="20"/>
              </w:rPr>
            </w:pPr>
            <w:r w:rsidRPr="00F24248">
              <w:rPr>
                <w:rFonts w:cs="Arial"/>
                <w:sz w:val="20"/>
                <w:szCs w:val="20"/>
                <w:lang w:eastAsia="pl-PL"/>
              </w:rPr>
              <w:t>Вращающиеся машины</w:t>
            </w:r>
          </w:p>
        </w:tc>
        <w:tc>
          <w:tcPr>
            <w:tcW w:w="2803" w:type="pct"/>
          </w:tcPr>
          <w:p w14:paraId="688502EF" w14:textId="5A38958F" w:rsidR="00460420" w:rsidRDefault="008C199B" w:rsidP="00460420">
            <w:pPr>
              <w:spacing w:line="0" w:lineRule="atLeast"/>
              <w:ind w:firstLine="0"/>
              <w:rPr>
                <w:rFonts w:cs="Arial"/>
                <w:sz w:val="20"/>
                <w:szCs w:val="20"/>
                <w:lang w:eastAsia="pl-PL"/>
              </w:rPr>
            </w:pPr>
            <w:r w:rsidRPr="005B191F">
              <w:rPr>
                <w:rFonts w:cs="Arial"/>
                <w:sz w:val="20"/>
                <w:szCs w:val="20"/>
                <w:lang w:eastAsia="pl-PL"/>
              </w:rPr>
              <w:t xml:space="preserve">ГОСТ </w:t>
            </w:r>
            <w:r w:rsidRPr="008C199B">
              <w:rPr>
                <w:rFonts w:cs="Arial"/>
                <w:sz w:val="20"/>
                <w:szCs w:val="20"/>
                <w:lang w:val="en-US" w:eastAsia="pl-PL"/>
              </w:rPr>
              <w:t>IEC</w:t>
            </w:r>
            <w:r w:rsidRPr="005B191F">
              <w:rPr>
                <w:rFonts w:cs="Arial"/>
                <w:sz w:val="20"/>
                <w:szCs w:val="20"/>
                <w:lang w:eastAsia="pl-PL"/>
              </w:rPr>
              <w:t>/</w:t>
            </w:r>
            <w:r w:rsidRPr="008C199B">
              <w:rPr>
                <w:rFonts w:cs="Arial"/>
                <w:sz w:val="20"/>
                <w:szCs w:val="20"/>
                <w:lang w:val="en-US" w:eastAsia="pl-PL"/>
              </w:rPr>
              <w:t>TS</w:t>
            </w:r>
            <w:r w:rsidRPr="005B191F">
              <w:rPr>
                <w:rFonts w:cs="Arial"/>
                <w:sz w:val="20"/>
                <w:szCs w:val="20"/>
                <w:lang w:eastAsia="pl-PL"/>
              </w:rPr>
              <w:t xml:space="preserve"> 60034-18-41</w:t>
            </w:r>
            <w:r w:rsidR="00390090" w:rsidRPr="005B191F">
              <w:rPr>
                <w:rFonts w:cs="Arial"/>
                <w:sz w:val="20"/>
                <w:szCs w:val="20"/>
                <w:lang w:eastAsia="pl-PL"/>
              </w:rPr>
              <w:t>,</w:t>
            </w:r>
            <w:r w:rsidR="005B191F">
              <w:rPr>
                <w:rFonts w:cs="Arial"/>
                <w:sz w:val="20"/>
                <w:szCs w:val="20"/>
                <w:lang w:eastAsia="pl-PL"/>
              </w:rPr>
              <w:t xml:space="preserve"> </w:t>
            </w:r>
            <w:r w:rsidR="00F51272" w:rsidRPr="005B191F">
              <w:rPr>
                <w:rFonts w:cs="Arial"/>
                <w:sz w:val="20"/>
                <w:szCs w:val="20"/>
                <w:lang w:eastAsia="pl-PL"/>
              </w:rPr>
              <w:t xml:space="preserve">ГОСТ </w:t>
            </w:r>
            <w:r w:rsidR="00F51272" w:rsidRPr="00F51272">
              <w:rPr>
                <w:rFonts w:cs="Arial"/>
                <w:sz w:val="20"/>
                <w:szCs w:val="20"/>
                <w:lang w:val="en-US" w:eastAsia="pl-PL"/>
              </w:rPr>
              <w:t>IEC</w:t>
            </w:r>
            <w:r w:rsidR="00F51272" w:rsidRPr="005B191F">
              <w:rPr>
                <w:rFonts w:cs="Arial"/>
                <w:sz w:val="20"/>
                <w:szCs w:val="20"/>
                <w:lang w:eastAsia="pl-PL"/>
              </w:rPr>
              <w:t>/</w:t>
            </w:r>
            <w:r w:rsidR="00F51272" w:rsidRPr="00F51272">
              <w:rPr>
                <w:rFonts w:cs="Arial"/>
                <w:sz w:val="20"/>
                <w:szCs w:val="20"/>
                <w:lang w:val="en-US" w:eastAsia="pl-PL"/>
              </w:rPr>
              <w:t>TS</w:t>
            </w:r>
            <w:r w:rsidR="00F51272" w:rsidRPr="005B191F">
              <w:rPr>
                <w:rFonts w:cs="Arial"/>
                <w:sz w:val="20"/>
                <w:szCs w:val="20"/>
                <w:lang w:eastAsia="pl-PL"/>
              </w:rPr>
              <w:t xml:space="preserve"> 60034-18-42</w:t>
            </w:r>
            <w:r w:rsidR="00390090" w:rsidRPr="005B191F">
              <w:rPr>
                <w:rFonts w:cs="Arial"/>
                <w:sz w:val="20"/>
                <w:szCs w:val="20"/>
                <w:lang w:eastAsia="pl-PL"/>
              </w:rPr>
              <w:t xml:space="preserve">, </w:t>
            </w:r>
            <w:r w:rsidR="007745E9" w:rsidRPr="007745E9">
              <w:rPr>
                <w:rFonts w:cs="Arial"/>
                <w:sz w:val="20"/>
                <w:szCs w:val="20"/>
                <w:lang w:eastAsia="pl-PL"/>
              </w:rPr>
              <w:t>ГОСТ IEC/TS 60034-27</w:t>
            </w:r>
            <w:r w:rsidR="00390090" w:rsidRPr="005B191F">
              <w:rPr>
                <w:rFonts w:cs="Arial"/>
                <w:sz w:val="20"/>
                <w:szCs w:val="20"/>
                <w:lang w:eastAsia="pl-PL"/>
              </w:rPr>
              <w:t>,</w:t>
            </w:r>
            <w:r w:rsidR="00DB02F8" w:rsidRPr="00DB02F8">
              <w:rPr>
                <w:rFonts w:cs="Arial"/>
                <w:sz w:val="20"/>
                <w:szCs w:val="20"/>
                <w:lang w:eastAsia="pl-PL"/>
              </w:rPr>
              <w:t xml:space="preserve"> </w:t>
            </w:r>
            <w:r w:rsidR="00A23D5B" w:rsidRPr="00A23D5B">
              <w:rPr>
                <w:rFonts w:cs="Arial"/>
                <w:sz w:val="20"/>
                <w:szCs w:val="20"/>
                <w:lang w:eastAsia="pl-PL"/>
              </w:rPr>
              <w:t>ГОСТ IEC/TS 60034-27-2</w:t>
            </w:r>
            <w:r w:rsidR="00390090" w:rsidRPr="005B191F">
              <w:rPr>
                <w:rFonts w:cs="Arial"/>
                <w:sz w:val="20"/>
                <w:szCs w:val="20"/>
                <w:lang w:eastAsia="pl-PL"/>
              </w:rPr>
              <w:t xml:space="preserve">, </w:t>
            </w:r>
          </w:p>
          <w:p w14:paraId="7FA40E75" w14:textId="65B1D920" w:rsidR="00390090" w:rsidRPr="00F24248" w:rsidRDefault="00460420" w:rsidP="00460420">
            <w:pPr>
              <w:spacing w:line="0" w:lineRule="atLeast"/>
              <w:ind w:firstLine="0"/>
              <w:rPr>
                <w:rFonts w:cs="Arial"/>
                <w:sz w:val="20"/>
                <w:szCs w:val="20"/>
              </w:rPr>
            </w:pPr>
            <w:r w:rsidRPr="000145BD">
              <w:rPr>
                <w:rFonts w:cs="Arial"/>
                <w:sz w:val="20"/>
                <w:szCs w:val="20"/>
                <w:lang w:eastAsia="pl-PL"/>
              </w:rPr>
              <w:t>[</w:t>
            </w:r>
            <w:r>
              <w:rPr>
                <w:rFonts w:cs="Arial"/>
                <w:sz w:val="20"/>
                <w:szCs w:val="20"/>
                <w:lang w:eastAsia="pl-PL"/>
              </w:rPr>
              <w:t>2</w:t>
            </w:r>
            <w:r w:rsidRPr="000145BD">
              <w:rPr>
                <w:rFonts w:cs="Arial"/>
                <w:sz w:val="20"/>
                <w:szCs w:val="20"/>
                <w:lang w:eastAsia="pl-PL"/>
              </w:rPr>
              <w:t>], [</w:t>
            </w:r>
            <w:r>
              <w:rPr>
                <w:rFonts w:cs="Arial"/>
                <w:sz w:val="20"/>
                <w:szCs w:val="20"/>
                <w:lang w:eastAsia="pl-PL"/>
              </w:rPr>
              <w:t>3</w:t>
            </w:r>
            <w:r w:rsidRPr="000145BD">
              <w:rPr>
                <w:rFonts w:cs="Arial"/>
                <w:sz w:val="20"/>
                <w:szCs w:val="20"/>
                <w:lang w:eastAsia="pl-PL"/>
              </w:rPr>
              <w:t xml:space="preserve">], </w:t>
            </w:r>
            <w:r w:rsidR="00390090" w:rsidRPr="004D5697">
              <w:rPr>
                <w:rFonts w:cs="Arial"/>
                <w:sz w:val="20"/>
                <w:szCs w:val="20"/>
                <w:lang w:eastAsia="pl-PL"/>
              </w:rPr>
              <w:t>[</w:t>
            </w:r>
            <w:r>
              <w:rPr>
                <w:rFonts w:cs="Arial"/>
                <w:sz w:val="20"/>
                <w:szCs w:val="20"/>
                <w:lang w:eastAsia="pl-PL"/>
              </w:rPr>
              <w:t>6</w:t>
            </w:r>
            <w:r w:rsidR="00390090" w:rsidRPr="004D5697">
              <w:rPr>
                <w:rFonts w:cs="Arial"/>
                <w:sz w:val="20"/>
                <w:szCs w:val="20"/>
                <w:lang w:eastAsia="pl-PL"/>
              </w:rPr>
              <w:t>], [</w:t>
            </w:r>
            <w:r>
              <w:rPr>
                <w:rFonts w:cs="Arial"/>
                <w:sz w:val="20"/>
                <w:szCs w:val="20"/>
                <w:lang w:eastAsia="pl-PL"/>
              </w:rPr>
              <w:t>7</w:t>
            </w:r>
            <w:r w:rsidR="00390090" w:rsidRPr="004D5697">
              <w:rPr>
                <w:rFonts w:cs="Arial"/>
                <w:sz w:val="20"/>
                <w:szCs w:val="20"/>
                <w:lang w:eastAsia="pl-PL"/>
              </w:rPr>
              <w:t>]</w:t>
            </w:r>
          </w:p>
        </w:tc>
      </w:tr>
      <w:tr w:rsidR="00390090" w:rsidRPr="0043194B" w14:paraId="2EE3BDB3" w14:textId="77777777" w:rsidTr="00390090">
        <w:tc>
          <w:tcPr>
            <w:tcW w:w="2197" w:type="pct"/>
            <w:vAlign w:val="center"/>
          </w:tcPr>
          <w:p w14:paraId="45101D73" w14:textId="0408AAF7" w:rsidR="00390090" w:rsidRPr="00F24248" w:rsidRDefault="006B10F9" w:rsidP="006B10F9">
            <w:pPr>
              <w:spacing w:line="0" w:lineRule="atLeast"/>
              <w:ind w:firstLine="0"/>
              <w:jc w:val="left"/>
              <w:rPr>
                <w:rFonts w:cs="Arial"/>
                <w:sz w:val="20"/>
                <w:szCs w:val="20"/>
              </w:rPr>
            </w:pPr>
            <w:r>
              <w:rPr>
                <w:rFonts w:cs="Arial"/>
                <w:sz w:val="20"/>
                <w:szCs w:val="20"/>
                <w:lang w:eastAsia="pl-PL"/>
              </w:rPr>
              <w:t>Силовые к</w:t>
            </w:r>
            <w:r w:rsidR="00390090" w:rsidRPr="00F24248">
              <w:rPr>
                <w:rFonts w:cs="Arial"/>
                <w:sz w:val="20"/>
                <w:szCs w:val="20"/>
                <w:lang w:eastAsia="pl-PL"/>
              </w:rPr>
              <w:t>абели высокого напряжения</w:t>
            </w:r>
          </w:p>
        </w:tc>
        <w:tc>
          <w:tcPr>
            <w:tcW w:w="2803" w:type="pct"/>
          </w:tcPr>
          <w:p w14:paraId="1646A2E4" w14:textId="2F1E11B1" w:rsidR="00390090" w:rsidRPr="00F24248" w:rsidRDefault="00390090" w:rsidP="00460420">
            <w:pPr>
              <w:spacing w:line="0" w:lineRule="atLeast"/>
              <w:ind w:firstLine="0"/>
              <w:rPr>
                <w:rFonts w:cs="Arial"/>
                <w:sz w:val="20"/>
                <w:szCs w:val="20"/>
              </w:rPr>
            </w:pPr>
            <w:r w:rsidRPr="00F24248">
              <w:rPr>
                <w:rFonts w:cs="Arial"/>
                <w:sz w:val="20"/>
                <w:szCs w:val="20"/>
                <w:lang w:val="en-US" w:eastAsia="pl-PL"/>
              </w:rPr>
              <w:t>[</w:t>
            </w:r>
            <w:r w:rsidR="00460420">
              <w:rPr>
                <w:rFonts w:cs="Arial"/>
                <w:sz w:val="20"/>
                <w:szCs w:val="20"/>
                <w:lang w:eastAsia="pl-PL"/>
              </w:rPr>
              <w:t>2</w:t>
            </w:r>
            <w:r w:rsidRPr="00F24248">
              <w:rPr>
                <w:rFonts w:cs="Arial"/>
                <w:sz w:val="20"/>
                <w:szCs w:val="20"/>
                <w:lang w:val="en-US" w:eastAsia="pl-PL"/>
              </w:rPr>
              <w:t>], [</w:t>
            </w:r>
            <w:r w:rsidR="00460420">
              <w:rPr>
                <w:rFonts w:cs="Arial"/>
                <w:sz w:val="20"/>
                <w:szCs w:val="20"/>
                <w:lang w:eastAsia="pl-PL"/>
              </w:rPr>
              <w:t>3</w:t>
            </w:r>
            <w:r w:rsidRPr="00F24248">
              <w:rPr>
                <w:rFonts w:cs="Arial"/>
                <w:sz w:val="20"/>
                <w:szCs w:val="20"/>
                <w:lang w:val="en-US" w:eastAsia="pl-PL"/>
              </w:rPr>
              <w:t>], [</w:t>
            </w:r>
            <w:r w:rsidR="00460420">
              <w:rPr>
                <w:rFonts w:cs="Arial"/>
                <w:sz w:val="20"/>
                <w:szCs w:val="20"/>
                <w:lang w:eastAsia="pl-PL"/>
              </w:rPr>
              <w:t>8</w:t>
            </w:r>
            <w:r w:rsidRPr="00F24248">
              <w:rPr>
                <w:rFonts w:cs="Arial"/>
                <w:sz w:val="20"/>
                <w:szCs w:val="20"/>
                <w:lang w:val="en-US" w:eastAsia="pl-PL"/>
              </w:rPr>
              <w:t>], [</w:t>
            </w:r>
            <w:r w:rsidR="00460420">
              <w:rPr>
                <w:rFonts w:cs="Arial"/>
                <w:sz w:val="20"/>
                <w:szCs w:val="20"/>
                <w:lang w:eastAsia="pl-PL"/>
              </w:rPr>
              <w:t>9</w:t>
            </w:r>
            <w:r w:rsidRPr="00F24248">
              <w:rPr>
                <w:rFonts w:cs="Arial"/>
                <w:sz w:val="20"/>
                <w:szCs w:val="20"/>
                <w:lang w:val="en-US" w:eastAsia="pl-PL"/>
              </w:rPr>
              <w:t>], [</w:t>
            </w:r>
            <w:r w:rsidR="00460420">
              <w:rPr>
                <w:rFonts w:cs="Arial"/>
                <w:sz w:val="20"/>
                <w:szCs w:val="20"/>
                <w:lang w:eastAsia="pl-PL"/>
              </w:rPr>
              <w:t>10</w:t>
            </w:r>
            <w:r w:rsidRPr="00F24248">
              <w:rPr>
                <w:rFonts w:cs="Arial"/>
                <w:sz w:val="20"/>
                <w:szCs w:val="20"/>
                <w:lang w:val="en-US" w:eastAsia="pl-PL"/>
              </w:rPr>
              <w:t>], [</w:t>
            </w:r>
            <w:r w:rsidR="00460420">
              <w:rPr>
                <w:rFonts w:cs="Arial"/>
                <w:sz w:val="20"/>
                <w:szCs w:val="20"/>
                <w:lang w:eastAsia="pl-PL"/>
              </w:rPr>
              <w:t>11</w:t>
            </w:r>
            <w:r w:rsidRPr="00F24248">
              <w:rPr>
                <w:rFonts w:cs="Arial"/>
                <w:sz w:val="20"/>
                <w:szCs w:val="20"/>
                <w:lang w:val="en-US" w:eastAsia="pl-PL"/>
              </w:rPr>
              <w:t>]</w:t>
            </w:r>
          </w:p>
        </w:tc>
      </w:tr>
      <w:tr w:rsidR="00390090" w:rsidRPr="0043194B" w14:paraId="265D53CD" w14:textId="77777777" w:rsidTr="00390090">
        <w:tc>
          <w:tcPr>
            <w:tcW w:w="2197" w:type="pct"/>
            <w:vAlign w:val="center"/>
          </w:tcPr>
          <w:p w14:paraId="71F150B2" w14:textId="77777777" w:rsidR="00390090" w:rsidRPr="00F24248" w:rsidRDefault="00390090" w:rsidP="00390090">
            <w:pPr>
              <w:spacing w:line="0" w:lineRule="atLeast"/>
              <w:ind w:firstLine="0"/>
              <w:jc w:val="left"/>
              <w:rPr>
                <w:rFonts w:cs="Arial"/>
                <w:sz w:val="20"/>
                <w:szCs w:val="20"/>
              </w:rPr>
            </w:pPr>
            <w:r w:rsidRPr="00F24248">
              <w:rPr>
                <w:rFonts w:cs="Arial"/>
                <w:sz w:val="20"/>
                <w:szCs w:val="20"/>
                <w:lang w:eastAsia="pl-PL"/>
              </w:rPr>
              <w:t>Оборудование постоянного тока</w:t>
            </w:r>
          </w:p>
        </w:tc>
        <w:tc>
          <w:tcPr>
            <w:tcW w:w="2803" w:type="pct"/>
          </w:tcPr>
          <w:p w14:paraId="51B1A03E" w14:textId="1454D509" w:rsidR="00390090" w:rsidRPr="00F24248" w:rsidRDefault="00390090" w:rsidP="00460420">
            <w:pPr>
              <w:spacing w:line="0" w:lineRule="atLeast"/>
              <w:ind w:firstLine="0"/>
              <w:rPr>
                <w:rFonts w:cs="Arial"/>
                <w:sz w:val="20"/>
                <w:szCs w:val="20"/>
              </w:rPr>
            </w:pPr>
            <w:r w:rsidRPr="00F24248">
              <w:rPr>
                <w:rFonts w:cs="Arial"/>
                <w:sz w:val="20"/>
                <w:szCs w:val="20"/>
                <w:lang w:val="en-US" w:eastAsia="pl-PL"/>
              </w:rPr>
              <w:t>[</w:t>
            </w:r>
            <w:r w:rsidR="00460420">
              <w:rPr>
                <w:rFonts w:cs="Arial"/>
                <w:sz w:val="20"/>
                <w:szCs w:val="20"/>
                <w:lang w:val="en-US" w:eastAsia="pl-PL"/>
              </w:rPr>
              <w:t>2</w:t>
            </w:r>
            <w:r w:rsidRPr="00F24248">
              <w:rPr>
                <w:rFonts w:cs="Arial"/>
                <w:sz w:val="20"/>
                <w:szCs w:val="20"/>
                <w:lang w:val="en-US" w:eastAsia="pl-PL"/>
              </w:rPr>
              <w:t>], [</w:t>
            </w:r>
            <w:r w:rsidR="00460420">
              <w:rPr>
                <w:rFonts w:cs="Arial"/>
                <w:sz w:val="20"/>
                <w:szCs w:val="20"/>
                <w:lang w:eastAsia="pl-PL"/>
              </w:rPr>
              <w:t>3</w:t>
            </w:r>
            <w:r w:rsidRPr="00F24248">
              <w:rPr>
                <w:rFonts w:cs="Arial"/>
                <w:sz w:val="20"/>
                <w:szCs w:val="20"/>
                <w:lang w:val="en-US" w:eastAsia="pl-PL"/>
              </w:rPr>
              <w:t>]</w:t>
            </w:r>
          </w:p>
        </w:tc>
      </w:tr>
      <w:tr w:rsidR="00390090" w:rsidRPr="0043194B" w14:paraId="4F77C330" w14:textId="77777777" w:rsidTr="00390090">
        <w:tc>
          <w:tcPr>
            <w:tcW w:w="2197" w:type="pct"/>
            <w:vAlign w:val="center"/>
          </w:tcPr>
          <w:p w14:paraId="65649AD0" w14:textId="77777777" w:rsidR="00390090" w:rsidRPr="00F24248" w:rsidRDefault="00390090" w:rsidP="00390090">
            <w:pPr>
              <w:spacing w:line="0" w:lineRule="atLeast"/>
              <w:ind w:firstLine="0"/>
              <w:jc w:val="left"/>
              <w:rPr>
                <w:rFonts w:cs="Arial"/>
                <w:sz w:val="20"/>
                <w:szCs w:val="20"/>
              </w:rPr>
            </w:pPr>
            <w:r w:rsidRPr="00F24248">
              <w:rPr>
                <w:rFonts w:cs="Arial"/>
                <w:sz w:val="20"/>
                <w:szCs w:val="20"/>
                <w:lang w:eastAsia="pl-PL"/>
              </w:rPr>
              <w:t>Силовые конденсаторы</w:t>
            </w:r>
          </w:p>
        </w:tc>
        <w:tc>
          <w:tcPr>
            <w:tcW w:w="2803" w:type="pct"/>
          </w:tcPr>
          <w:p w14:paraId="5F94185E" w14:textId="09D0B414" w:rsidR="00390090" w:rsidRPr="00F24248" w:rsidRDefault="00390090" w:rsidP="00460420">
            <w:pPr>
              <w:spacing w:line="0" w:lineRule="atLeast"/>
              <w:ind w:firstLine="0"/>
              <w:rPr>
                <w:rFonts w:cs="Arial"/>
                <w:sz w:val="20"/>
                <w:szCs w:val="20"/>
              </w:rPr>
            </w:pPr>
            <w:r w:rsidRPr="00F24248">
              <w:rPr>
                <w:rFonts w:cs="Arial"/>
                <w:sz w:val="20"/>
                <w:szCs w:val="20"/>
                <w:lang w:val="en-US" w:eastAsia="pl-PL"/>
              </w:rPr>
              <w:t>[</w:t>
            </w:r>
            <w:r w:rsidR="00460420">
              <w:rPr>
                <w:rFonts w:cs="Arial"/>
                <w:sz w:val="20"/>
                <w:szCs w:val="20"/>
                <w:lang w:eastAsia="pl-PL"/>
              </w:rPr>
              <w:t>2</w:t>
            </w:r>
            <w:r w:rsidRPr="00F24248">
              <w:rPr>
                <w:rFonts w:cs="Arial"/>
                <w:sz w:val="20"/>
                <w:szCs w:val="20"/>
                <w:lang w:val="en-US" w:eastAsia="pl-PL"/>
              </w:rPr>
              <w:t>], [</w:t>
            </w:r>
            <w:r w:rsidR="00460420">
              <w:rPr>
                <w:rFonts w:cs="Arial"/>
                <w:sz w:val="20"/>
                <w:szCs w:val="20"/>
                <w:lang w:eastAsia="pl-PL"/>
              </w:rPr>
              <w:t>3</w:t>
            </w:r>
            <w:r w:rsidRPr="00F24248">
              <w:rPr>
                <w:rFonts w:cs="Arial"/>
                <w:sz w:val="20"/>
                <w:szCs w:val="20"/>
                <w:lang w:val="en-US" w:eastAsia="pl-PL"/>
              </w:rPr>
              <w:t>]</w:t>
            </w:r>
          </w:p>
        </w:tc>
      </w:tr>
      <w:tr w:rsidR="00390090" w:rsidRPr="0043194B" w14:paraId="5D7DE525" w14:textId="77777777" w:rsidTr="00390090">
        <w:tc>
          <w:tcPr>
            <w:tcW w:w="2197" w:type="pct"/>
            <w:vAlign w:val="center"/>
          </w:tcPr>
          <w:p w14:paraId="4087D7A3" w14:textId="77777777" w:rsidR="00390090" w:rsidRPr="00F24248" w:rsidRDefault="00390090" w:rsidP="00390090">
            <w:pPr>
              <w:spacing w:line="0" w:lineRule="atLeast"/>
              <w:ind w:firstLine="0"/>
              <w:jc w:val="left"/>
              <w:rPr>
                <w:rFonts w:cs="Arial"/>
                <w:sz w:val="20"/>
                <w:szCs w:val="20"/>
              </w:rPr>
            </w:pPr>
            <w:r w:rsidRPr="00F24248">
              <w:rPr>
                <w:rFonts w:cs="Arial"/>
                <w:sz w:val="20"/>
                <w:szCs w:val="20"/>
                <w:lang w:eastAsia="pl-PL"/>
              </w:rPr>
              <w:t>Силовая электроника</w:t>
            </w:r>
          </w:p>
        </w:tc>
        <w:tc>
          <w:tcPr>
            <w:tcW w:w="2803" w:type="pct"/>
          </w:tcPr>
          <w:p w14:paraId="366861D4" w14:textId="0911C55D" w:rsidR="00390090" w:rsidRPr="00F24248" w:rsidRDefault="00F51272" w:rsidP="00800A46">
            <w:pPr>
              <w:spacing w:line="0" w:lineRule="atLeast"/>
              <w:ind w:firstLine="0"/>
              <w:rPr>
                <w:rFonts w:cs="Arial"/>
                <w:sz w:val="20"/>
                <w:szCs w:val="20"/>
              </w:rPr>
            </w:pPr>
            <w:r w:rsidRPr="00F51272">
              <w:rPr>
                <w:rFonts w:cs="Arial"/>
                <w:sz w:val="20"/>
                <w:szCs w:val="20"/>
                <w:lang w:val="en-US" w:eastAsia="pl-PL"/>
              </w:rPr>
              <w:t>ГОСТ IEC/TS 60034-18-42-2014</w:t>
            </w:r>
            <w:r w:rsidR="00390090" w:rsidRPr="00F24248">
              <w:rPr>
                <w:rFonts w:cs="Arial"/>
                <w:sz w:val="20"/>
                <w:szCs w:val="20"/>
                <w:lang w:val="en-US" w:eastAsia="pl-PL"/>
              </w:rPr>
              <w:t>,</w:t>
            </w:r>
            <w:r w:rsidR="00460420">
              <w:rPr>
                <w:rFonts w:cs="Arial"/>
                <w:sz w:val="20"/>
                <w:szCs w:val="20"/>
                <w:lang w:eastAsia="pl-PL"/>
              </w:rPr>
              <w:t xml:space="preserve"> </w:t>
            </w:r>
            <w:r w:rsidR="00460420" w:rsidRPr="00F24248">
              <w:rPr>
                <w:rFonts w:cs="Arial"/>
                <w:sz w:val="20"/>
                <w:szCs w:val="20"/>
                <w:lang w:val="en-US" w:eastAsia="pl-PL"/>
              </w:rPr>
              <w:t>[</w:t>
            </w:r>
            <w:r w:rsidR="00460420">
              <w:rPr>
                <w:rFonts w:cs="Arial"/>
                <w:sz w:val="20"/>
                <w:szCs w:val="20"/>
                <w:lang w:eastAsia="pl-PL"/>
              </w:rPr>
              <w:t>3</w:t>
            </w:r>
            <w:r w:rsidR="00460420" w:rsidRPr="00F24248">
              <w:rPr>
                <w:rFonts w:cs="Arial"/>
                <w:sz w:val="20"/>
                <w:szCs w:val="20"/>
                <w:lang w:val="en-US" w:eastAsia="pl-PL"/>
              </w:rPr>
              <w:t xml:space="preserve">], </w:t>
            </w:r>
            <w:r w:rsidR="00390090" w:rsidRPr="00F24248">
              <w:rPr>
                <w:rFonts w:cs="Arial"/>
                <w:sz w:val="20"/>
                <w:szCs w:val="20"/>
                <w:lang w:val="en-US" w:eastAsia="pl-PL"/>
              </w:rPr>
              <w:t>[</w:t>
            </w:r>
            <w:r w:rsidR="00800A46">
              <w:rPr>
                <w:rFonts w:cs="Arial"/>
                <w:sz w:val="20"/>
                <w:szCs w:val="20"/>
                <w:lang w:eastAsia="pl-PL"/>
              </w:rPr>
              <w:t>12</w:t>
            </w:r>
            <w:r w:rsidR="00390090" w:rsidRPr="00F24248">
              <w:rPr>
                <w:rFonts w:cs="Arial"/>
                <w:sz w:val="20"/>
                <w:szCs w:val="20"/>
                <w:lang w:val="en-US" w:eastAsia="pl-PL"/>
              </w:rPr>
              <w:t>]</w:t>
            </w:r>
          </w:p>
        </w:tc>
      </w:tr>
    </w:tbl>
    <w:p w14:paraId="263AA6DD" w14:textId="7F62484D" w:rsidR="0089592A" w:rsidRPr="00DB02F8" w:rsidRDefault="0089592A" w:rsidP="0089592A">
      <w:pPr>
        <w:tabs>
          <w:tab w:val="center" w:pos="4536"/>
          <w:tab w:val="right" w:pos="9072"/>
        </w:tabs>
        <w:ind w:firstLine="0"/>
        <w:rPr>
          <w:rFonts w:eastAsia="MS Mincho" w:cs="Arial"/>
          <w:szCs w:val="20"/>
          <w:lang w:val="en-US" w:eastAsia="ja-JP"/>
        </w:rPr>
      </w:pPr>
    </w:p>
    <w:p w14:paraId="21026CF7" w14:textId="09CD40ED" w:rsidR="00390090" w:rsidRPr="00F24248" w:rsidRDefault="00390090" w:rsidP="00F57EA1">
      <w:pPr>
        <w:rPr>
          <w:sz w:val="22"/>
        </w:rPr>
      </w:pPr>
      <w:r w:rsidRPr="00F24248">
        <w:rPr>
          <w:sz w:val="22"/>
        </w:rPr>
        <w:t xml:space="preserve">Для этих объектов испытаний, в том числе имеющих распределенные емкости и индуктивности, можно использовать любую из испытательных схем, описанных в приложении </w:t>
      </w:r>
      <w:r w:rsidR="00404AA0" w:rsidRPr="00F24248">
        <w:rPr>
          <w:i/>
          <w:sz w:val="22"/>
        </w:rPr>
        <w:t>Б</w:t>
      </w:r>
      <w:r w:rsidRPr="00F24248">
        <w:rPr>
          <w:sz w:val="22"/>
        </w:rPr>
        <w:t>. Для некоторых из этих объектов испытания испытательное напряжение может быть инду</w:t>
      </w:r>
      <w:r w:rsidR="00732031">
        <w:rPr>
          <w:sz w:val="22"/>
        </w:rPr>
        <w:t>кти</w:t>
      </w:r>
      <w:r w:rsidRPr="00F24248">
        <w:rPr>
          <w:sz w:val="22"/>
        </w:rPr>
        <w:t>ровано в самом объекте; например, напряжение в обмотке высшего напряжения испытуемого трансформатора может быть индуктировано при питании обмотки низшего напряжения (рисунок 3).</w:t>
      </w:r>
    </w:p>
    <w:p w14:paraId="751AF467" w14:textId="77777777" w:rsidR="00390090" w:rsidRPr="00F24248" w:rsidRDefault="00390090" w:rsidP="00F57EA1">
      <w:pPr>
        <w:rPr>
          <w:sz w:val="22"/>
        </w:rPr>
      </w:pPr>
      <w:r w:rsidRPr="00F24248">
        <w:rPr>
          <w:sz w:val="22"/>
        </w:rPr>
        <w:t>Частота испытательного напряжения зависит от объекта испытаний и в большинстве случаев связана с номинальной промышленной частотой 50 Гц или 60 Гц. Для испытания длинных кабелей также применяют напряжение сверх низкой частоты (СНЧ) менее 1 Гц (обычно в диапазоне от 0,01 до 0,1 Гц). В некоторых случаях используют испытательные напряжения с более высокими частотами, например, при испытаниях трансформаторов, чтобы избежать насыщения магнитной системы объекта испытаний и уменьшить требуемый входной ток. Более высокие частоты испытательных напряжений также используют при ускоренных испытаниях на старение изоляции (обычно в килогерцовом диапазоне). При проведении таких испытаний следует учитывать, что частота испытательного напряжения может влиять на параметры частичных разрядов.</w:t>
      </w:r>
    </w:p>
    <w:p w14:paraId="261F07DC" w14:textId="4EA0FA68" w:rsidR="00390090" w:rsidRPr="00F24248" w:rsidRDefault="00390090" w:rsidP="00F426AD">
      <w:pPr>
        <w:rPr>
          <w:sz w:val="22"/>
        </w:rPr>
      </w:pPr>
      <w:r w:rsidRPr="00F24248">
        <w:rPr>
          <w:sz w:val="22"/>
        </w:rPr>
        <w:t xml:space="preserve">Если для анализа частичных разрядов используются амплитудно-фазовые диаграммы (АФД), то искажение синусоидальной формы испытательного переменного напряжения высокого напряжения (например, наличие высших гармоник) отрицательно скажется на результатах измерений. Это может оказывать влияние на оценку состояния изоляционной системы, поскольку чистота спектра испытательного напряжения важна для правильной интерпретации результатов измерений ЧР. Комбинации гармоник, наложенных на основную частоту, оказывают значительное влияние на интенсивность ЧР и максимальный заряд. Содержание гармоник и фазовые сдвиги могут влиять на измерение ЧР и модулировать картину АФД. Как следствие, картина ЧР вместе с фазовым и амплитудным распределением искажается; это также влияет на вычисляемые статистические параметры ЧР. В определенных условиях </w:t>
      </w:r>
      <w:r w:rsidR="00350649" w:rsidRPr="00350649">
        <w:rPr>
          <w:i/>
          <w:sz w:val="22"/>
        </w:rPr>
        <w:t>и для некоторых видо</w:t>
      </w:r>
      <w:r w:rsidR="00350649">
        <w:rPr>
          <w:i/>
          <w:sz w:val="22"/>
        </w:rPr>
        <w:t>в</w:t>
      </w:r>
      <w:r w:rsidR="00350649" w:rsidRPr="00350649">
        <w:rPr>
          <w:i/>
          <w:sz w:val="22"/>
        </w:rPr>
        <w:t xml:space="preserve"> оборудования</w:t>
      </w:r>
      <w:r w:rsidR="00350649">
        <w:rPr>
          <w:sz w:val="22"/>
        </w:rPr>
        <w:t xml:space="preserve"> </w:t>
      </w:r>
      <w:r w:rsidRPr="00F24248">
        <w:rPr>
          <w:sz w:val="22"/>
        </w:rPr>
        <w:t>пренебрежение гармоническим составом в напряжении может привести к неверной интерпретации и оценке степени опасности частичных разрядов.</w:t>
      </w:r>
    </w:p>
    <w:p w14:paraId="0F7D40E4" w14:textId="5E04DBA3" w:rsidR="00390090" w:rsidRPr="00F24248" w:rsidRDefault="00390090" w:rsidP="00CB00FA">
      <w:pPr>
        <w:rPr>
          <w:sz w:val="22"/>
        </w:rPr>
      </w:pPr>
      <w:r w:rsidRPr="00F24248">
        <w:rPr>
          <w:sz w:val="22"/>
        </w:rPr>
        <w:t>Особым случаем, не рассмотренным в этом документе, является случай, встречающийся в некоторых областях применения, в частности, в электроприводах, где системы электропитания используют широтно-импульсную модуляцию напряжения. Такое напряжение имеет импульсный характер с высокой частотой повторения и коротким времен</w:t>
      </w:r>
      <w:r w:rsidR="00F426AD">
        <w:rPr>
          <w:sz w:val="22"/>
        </w:rPr>
        <w:t>е</w:t>
      </w:r>
      <w:r w:rsidRPr="00F24248">
        <w:rPr>
          <w:sz w:val="22"/>
        </w:rPr>
        <w:t xml:space="preserve">м нарастания и спада импульсов. Это означает, что во время измерений особое внимание должно быть уделено </w:t>
      </w:r>
      <w:r w:rsidR="00350649">
        <w:rPr>
          <w:sz w:val="22"/>
        </w:rPr>
        <w:t>селекции</w:t>
      </w:r>
      <w:r w:rsidRPr="00F24248">
        <w:rPr>
          <w:sz w:val="22"/>
        </w:rPr>
        <w:t xml:space="preserve"> импульсов ЧР от сопутствующих импульсных помех.</w:t>
      </w:r>
    </w:p>
    <w:p w14:paraId="787CB385" w14:textId="4EB670D5" w:rsidR="00390090" w:rsidRPr="00F24248" w:rsidRDefault="00390090" w:rsidP="00F24248">
      <w:pPr>
        <w:tabs>
          <w:tab w:val="center" w:pos="4536"/>
          <w:tab w:val="right" w:pos="9072"/>
        </w:tabs>
        <w:rPr>
          <w:sz w:val="22"/>
        </w:rPr>
      </w:pPr>
      <w:r w:rsidRPr="00F24248">
        <w:rPr>
          <w:sz w:val="22"/>
        </w:rPr>
        <w:lastRenderedPageBreak/>
        <w:t>Различная конструкция объектов испытаний и индивидуальные свойства диэлектрических материалов, используемых в их практической реализации, влияют на условия обнаружения и измерения ЧР на выводах объектов, особенно объектов испытаний, имеющих распределенные параметры, большую емкость или обмотки. Подробное рассмотрение измерений частичных разрядов на объектах с распределенными элементами, в которых имеют место бегущие волны и сложные явления емкостной и индуктивной связи, выходит за рамки настоящего стандарта.</w:t>
      </w:r>
      <w:r w:rsidR="00F24248" w:rsidRPr="00F24248" w:rsidDel="00F24248">
        <w:rPr>
          <w:sz w:val="22"/>
        </w:rPr>
        <w:t xml:space="preserve"> </w:t>
      </w:r>
    </w:p>
    <w:p w14:paraId="673B9DAF" w14:textId="77777777" w:rsidR="00390090" w:rsidRPr="00F24248" w:rsidRDefault="00390090" w:rsidP="00F24248">
      <w:pPr>
        <w:tabs>
          <w:tab w:val="center" w:pos="4536"/>
          <w:tab w:val="right" w:pos="9072"/>
        </w:tabs>
        <w:rPr>
          <w:sz w:val="22"/>
        </w:rPr>
      </w:pPr>
    </w:p>
    <w:p w14:paraId="2AFF69E0" w14:textId="5EC91342" w:rsidR="00390090" w:rsidRPr="00F24248" w:rsidRDefault="00390090" w:rsidP="00F24248">
      <w:pPr>
        <w:rPr>
          <w:rFonts w:cs="Arial"/>
          <w:b/>
          <w:sz w:val="22"/>
        </w:rPr>
      </w:pPr>
      <w:r w:rsidRPr="00F24248">
        <w:rPr>
          <w:rFonts w:cs="Arial"/>
          <w:b/>
          <w:i/>
          <w:sz w:val="22"/>
        </w:rPr>
        <w:t>В</w:t>
      </w:r>
      <w:r w:rsidRPr="00F24248">
        <w:rPr>
          <w:rFonts w:cs="Arial"/>
          <w:b/>
          <w:sz w:val="22"/>
        </w:rPr>
        <w:t>.2 Явления затухания и искажения</w:t>
      </w:r>
    </w:p>
    <w:p w14:paraId="238D734B" w14:textId="798CFE33" w:rsidR="00390090" w:rsidRPr="00F24248" w:rsidRDefault="00390090" w:rsidP="00F57EA1">
      <w:pPr>
        <w:rPr>
          <w:sz w:val="22"/>
        </w:rPr>
      </w:pPr>
      <w:r w:rsidRPr="00F24248">
        <w:rPr>
          <w:sz w:val="22"/>
        </w:rPr>
        <w:t xml:space="preserve">Из-за затухания и искажения бегущих волн внутри обмоток, вдоль распределительных устройств с газовой изоляцией или кабелей, значение кажущегося заряда, регистрируемого на выводах объекта испытаний, может отличаться от значения заряда в точке его возникновения. Эта разница, как правило, коррелирует с частотным диапазоном измерительной системы. Можно оценить это влияние, сравнивая значения (и, если возможно, форму сигнала) отклика на </w:t>
      </w:r>
      <w:r w:rsidR="00D634B1" w:rsidRPr="00F24248">
        <w:rPr>
          <w:sz w:val="22"/>
        </w:rPr>
        <w:t xml:space="preserve">градуировочный </w:t>
      </w:r>
      <w:r w:rsidRPr="00F24248">
        <w:rPr>
          <w:sz w:val="22"/>
        </w:rPr>
        <w:t>импульс при его инжектировании на удаленный конец объекта испытаний и при подаче на конец, подключенный к измерительному элементу.</w:t>
      </w:r>
    </w:p>
    <w:p w14:paraId="048CD193" w14:textId="37F681C8" w:rsidR="00390090" w:rsidRPr="00F24248" w:rsidRDefault="00390090" w:rsidP="00F24248">
      <w:pPr>
        <w:rPr>
          <w:rFonts w:cs="Arial"/>
          <w:b/>
          <w:sz w:val="22"/>
        </w:rPr>
      </w:pPr>
      <w:r w:rsidRPr="00F24248">
        <w:rPr>
          <w:rFonts w:cs="Arial"/>
          <w:b/>
          <w:i/>
          <w:sz w:val="22"/>
        </w:rPr>
        <w:t>В</w:t>
      </w:r>
      <w:r w:rsidRPr="00F24248">
        <w:rPr>
          <w:rFonts w:cs="Arial"/>
          <w:b/>
          <w:sz w:val="22"/>
        </w:rPr>
        <w:t>.3 Резонансные явления, отражения</w:t>
      </w:r>
    </w:p>
    <w:p w14:paraId="2950B943" w14:textId="3100D500" w:rsidR="00390090" w:rsidRPr="00F24248" w:rsidRDefault="00390090" w:rsidP="00F57EA1">
      <w:pPr>
        <w:rPr>
          <w:sz w:val="22"/>
        </w:rPr>
      </w:pPr>
      <w:r w:rsidRPr="00F24248">
        <w:rPr>
          <w:sz w:val="22"/>
        </w:rPr>
        <w:t xml:space="preserve">Значения, регистрируемые на выводах конденсатора большой емкости, обмотки, распределительного устройства с газовой изоляцией или кабеля, могут быть искажены резонансными явлениями или отражениями волны на выводах объекта испытаний. Это важно учитывать при использовании прибора с узкополосной частотной характеристикой. Явления отражения (например, в кабелях) могут быть учтены с помощью специальных методов </w:t>
      </w:r>
      <w:r w:rsidR="00947FB8" w:rsidRPr="00F24248">
        <w:rPr>
          <w:sz w:val="22"/>
        </w:rPr>
        <w:t>градуировки</w:t>
      </w:r>
      <w:r w:rsidRPr="00F24248">
        <w:rPr>
          <w:sz w:val="22"/>
        </w:rPr>
        <w:t>, таких как использование генераторов двойных импульсов, а их негативное влияние может быть устранено с помощью специальных методов.</w:t>
      </w:r>
    </w:p>
    <w:p w14:paraId="1D1B8F79" w14:textId="77777777" w:rsidR="00F426AD" w:rsidRDefault="00F426AD" w:rsidP="00F426AD">
      <w:pPr>
        <w:rPr>
          <w:spacing w:val="40"/>
          <w:sz w:val="20"/>
          <w:szCs w:val="20"/>
        </w:rPr>
      </w:pPr>
    </w:p>
    <w:p w14:paraId="18E01669" w14:textId="045A73DD" w:rsidR="00390090" w:rsidRPr="00F426AD" w:rsidRDefault="00390090" w:rsidP="00F426AD">
      <w:pPr>
        <w:rPr>
          <w:sz w:val="20"/>
          <w:szCs w:val="20"/>
        </w:rPr>
      </w:pPr>
      <w:r w:rsidRPr="00F426AD">
        <w:rPr>
          <w:spacing w:val="40"/>
          <w:sz w:val="20"/>
          <w:szCs w:val="20"/>
        </w:rPr>
        <w:t>Примечание</w:t>
      </w:r>
      <w:r w:rsidRPr="00F426AD">
        <w:rPr>
          <w:sz w:val="20"/>
          <w:szCs w:val="20"/>
        </w:rPr>
        <w:t> – При измерениях ЧР в конденсаторах большой емкости также могут возникнуть проблемы с достижением желаемой чувствительности измерения.</w:t>
      </w:r>
    </w:p>
    <w:p w14:paraId="67C8702A" w14:textId="77777777" w:rsidR="00390090" w:rsidRPr="00F24248" w:rsidRDefault="00390090" w:rsidP="00F426AD">
      <w:pPr>
        <w:rPr>
          <w:sz w:val="22"/>
        </w:rPr>
      </w:pPr>
    </w:p>
    <w:p w14:paraId="0F83FA0A" w14:textId="0DEA70E6" w:rsidR="00390090" w:rsidRPr="00F24248" w:rsidRDefault="00390090" w:rsidP="00F24248">
      <w:pPr>
        <w:rPr>
          <w:rFonts w:cs="Arial"/>
          <w:b/>
          <w:sz w:val="22"/>
        </w:rPr>
      </w:pPr>
      <w:r w:rsidRPr="00F24248">
        <w:rPr>
          <w:rFonts w:cs="Arial"/>
          <w:b/>
          <w:i/>
          <w:sz w:val="22"/>
        </w:rPr>
        <w:t>В</w:t>
      </w:r>
      <w:r w:rsidRPr="00F24248">
        <w:rPr>
          <w:rFonts w:cs="Arial"/>
          <w:b/>
          <w:sz w:val="22"/>
        </w:rPr>
        <w:t>.4 Локализация частичных разрядов</w:t>
      </w:r>
    </w:p>
    <w:p w14:paraId="5A192D35" w14:textId="22408A28" w:rsidR="00F426AD" w:rsidRDefault="00390090" w:rsidP="00F57EA1">
      <w:pPr>
        <w:tabs>
          <w:tab w:val="center" w:pos="4536"/>
          <w:tab w:val="right" w:pos="9072"/>
        </w:tabs>
        <w:rPr>
          <w:rFonts w:eastAsia="MS Mincho" w:cs="Arial"/>
          <w:b/>
          <w:kern w:val="28"/>
          <w:sz w:val="22"/>
          <w:lang w:eastAsia="ja-JP"/>
        </w:rPr>
        <w:sectPr w:rsidR="00F426AD" w:rsidSect="00724F49">
          <w:footerReference w:type="even" r:id="rId63"/>
          <w:footerReference w:type="default" r:id="rId64"/>
          <w:footerReference w:type="first" r:id="rId65"/>
          <w:type w:val="continuous"/>
          <w:pgSz w:w="11906" w:h="16838"/>
          <w:pgMar w:top="1418" w:right="851" w:bottom="1134" w:left="1701" w:header="567" w:footer="542" w:gutter="0"/>
          <w:pgNumType w:start="1"/>
          <w:cols w:space="708"/>
          <w:titlePg/>
          <w:docGrid w:linePitch="360"/>
        </w:sectPr>
      </w:pPr>
      <w:r w:rsidRPr="00F24248">
        <w:rPr>
          <w:sz w:val="22"/>
        </w:rPr>
        <w:t xml:space="preserve">Для локализации </w:t>
      </w:r>
      <w:r w:rsidR="0072544C">
        <w:rPr>
          <w:sz w:val="22"/>
        </w:rPr>
        <w:t xml:space="preserve">очага </w:t>
      </w:r>
      <w:r w:rsidRPr="00F24248">
        <w:rPr>
          <w:sz w:val="22"/>
        </w:rPr>
        <w:t xml:space="preserve">частичных разрядов в объектах испытаний с распределенными параметрами можно использовать различные методы. Некоторые из этих методов основаны на одновременных измерениях на двух или более выводах объекта испытаний. </w:t>
      </w:r>
      <w:r w:rsidR="00816D12" w:rsidRPr="00034FEE">
        <w:rPr>
          <w:i/>
          <w:sz w:val="22"/>
        </w:rPr>
        <w:t xml:space="preserve">Для этого важно, чтобы </w:t>
      </w:r>
      <w:r w:rsidR="005A003E" w:rsidRPr="00034FEE">
        <w:rPr>
          <w:i/>
          <w:sz w:val="22"/>
        </w:rPr>
        <w:t>с</w:t>
      </w:r>
      <w:r w:rsidR="005A003E">
        <w:rPr>
          <w:i/>
          <w:sz w:val="22"/>
        </w:rPr>
        <w:t>оединительные</w:t>
      </w:r>
      <w:r w:rsidR="005A003E" w:rsidRPr="00034FEE">
        <w:rPr>
          <w:i/>
          <w:sz w:val="22"/>
        </w:rPr>
        <w:t xml:space="preserve"> </w:t>
      </w:r>
      <w:r w:rsidR="00816D12" w:rsidRPr="00034FEE">
        <w:rPr>
          <w:i/>
          <w:sz w:val="22"/>
        </w:rPr>
        <w:t>кабели системы измерений имели одинаковую длину.</w:t>
      </w:r>
      <w:r w:rsidR="0009146C">
        <w:rPr>
          <w:sz w:val="22"/>
        </w:rPr>
        <w:t xml:space="preserve"> </w:t>
      </w:r>
      <w:r w:rsidRPr="00F24248">
        <w:rPr>
          <w:sz w:val="22"/>
        </w:rPr>
        <w:t xml:space="preserve">Возможно также применение неэлектрических методов, рассмотренных в </w:t>
      </w:r>
      <w:r w:rsidR="001545CA" w:rsidRPr="00F24248">
        <w:rPr>
          <w:sz w:val="22"/>
        </w:rPr>
        <w:t xml:space="preserve">приложении </w:t>
      </w:r>
      <w:r w:rsidR="001545CA" w:rsidRPr="00F24248">
        <w:rPr>
          <w:i/>
          <w:sz w:val="22"/>
        </w:rPr>
        <w:t>Е</w:t>
      </w:r>
      <w:r w:rsidRPr="00F24248">
        <w:rPr>
          <w:sz w:val="22"/>
        </w:rPr>
        <w:t>.</w:t>
      </w:r>
      <w:bookmarkStart w:id="46" w:name="_Toc253045791"/>
      <w:bookmarkStart w:id="47" w:name="_Toc417839723"/>
    </w:p>
    <w:p w14:paraId="25E14FD5" w14:textId="0A4A2925" w:rsidR="005158D5" w:rsidRPr="00F24248" w:rsidRDefault="005158D5" w:rsidP="007F4077">
      <w:pPr>
        <w:tabs>
          <w:tab w:val="center" w:pos="4536"/>
          <w:tab w:val="right" w:pos="9072"/>
        </w:tabs>
        <w:ind w:firstLine="0"/>
        <w:jc w:val="center"/>
        <w:rPr>
          <w:rFonts w:eastAsia="MS Mincho" w:cs="Times New Roman"/>
          <w:kern w:val="28"/>
          <w:sz w:val="28"/>
          <w:szCs w:val="28"/>
          <w:lang w:eastAsia="ja-JP"/>
        </w:rPr>
      </w:pPr>
      <w:r w:rsidRPr="00F24248">
        <w:rPr>
          <w:rFonts w:eastAsia="MS Mincho" w:cs="Times New Roman"/>
          <w:b/>
          <w:bCs/>
          <w:kern w:val="28"/>
          <w:sz w:val="28"/>
          <w:szCs w:val="28"/>
          <w:lang w:eastAsia="ja-JP"/>
        </w:rPr>
        <w:lastRenderedPageBreak/>
        <w:t xml:space="preserve">Приложение </w:t>
      </w:r>
      <w:r w:rsidRPr="00F24248">
        <w:rPr>
          <w:rFonts w:eastAsia="MS Mincho" w:cs="Arial"/>
          <w:b/>
          <w:i/>
          <w:kern w:val="28"/>
          <w:sz w:val="28"/>
          <w:szCs w:val="28"/>
          <w:lang w:eastAsia="ja-JP"/>
        </w:rPr>
        <w:t>Г</w:t>
      </w:r>
      <w:r w:rsidRPr="00F24248">
        <w:rPr>
          <w:rFonts w:eastAsia="MS Mincho" w:cs="Arial"/>
          <w:b/>
          <w:kern w:val="28"/>
          <w:sz w:val="28"/>
          <w:szCs w:val="28"/>
          <w:lang w:eastAsia="ja-JP"/>
        </w:rPr>
        <w:t xml:space="preserve"> </w:t>
      </w:r>
      <w:r w:rsidRPr="00F24248">
        <w:rPr>
          <w:rFonts w:eastAsia="MS Mincho" w:cs="Arial"/>
          <w:b/>
          <w:kern w:val="28"/>
          <w:sz w:val="28"/>
          <w:szCs w:val="28"/>
          <w:lang w:eastAsia="ja-JP"/>
        </w:rPr>
        <w:br w:type="textWrapping" w:clear="all"/>
        <w:t xml:space="preserve">(справочное) </w:t>
      </w:r>
      <w:bookmarkEnd w:id="46"/>
      <w:r w:rsidRPr="00F24248">
        <w:rPr>
          <w:rFonts w:eastAsia="MS Mincho" w:cs="Arial"/>
          <w:b/>
          <w:kern w:val="28"/>
          <w:sz w:val="28"/>
          <w:szCs w:val="28"/>
          <w:lang w:eastAsia="ja-JP"/>
        </w:rPr>
        <w:br w:type="textWrapping" w:clear="all"/>
      </w:r>
      <w:bookmarkEnd w:id="47"/>
      <w:r w:rsidR="00390090" w:rsidRPr="00F24248">
        <w:rPr>
          <w:rFonts w:eastAsia="MS Mincho" w:cs="Arial"/>
          <w:b/>
          <w:kern w:val="28"/>
          <w:sz w:val="28"/>
          <w:szCs w:val="28"/>
          <w:lang w:eastAsia="ja-JP"/>
        </w:rPr>
        <w:t>Использование измерителей радиопомех для обнаружения частичных разрядов</w:t>
      </w:r>
    </w:p>
    <w:p w14:paraId="2BAB53FF" w14:textId="77777777" w:rsidR="00390090" w:rsidRPr="00BE4D58" w:rsidRDefault="00390090" w:rsidP="00390090">
      <w:pPr>
        <w:tabs>
          <w:tab w:val="center" w:pos="4536"/>
          <w:tab w:val="right" w:pos="9072"/>
        </w:tabs>
        <w:rPr>
          <w:rFonts w:eastAsia="MS Mincho" w:cs="Times New Roman"/>
          <w:b/>
          <w:i/>
          <w:noProof/>
          <w:spacing w:val="8"/>
          <w:kern w:val="28"/>
          <w:szCs w:val="24"/>
          <w:lang w:eastAsia="ja-JP"/>
        </w:rPr>
      </w:pPr>
    </w:p>
    <w:p w14:paraId="7AC8162E" w14:textId="1A8D32DF" w:rsidR="00390090" w:rsidRPr="00F24248" w:rsidRDefault="00390090" w:rsidP="00F426AD">
      <w:pPr>
        <w:tabs>
          <w:tab w:val="center" w:pos="4536"/>
          <w:tab w:val="right" w:pos="9072"/>
        </w:tabs>
        <w:rPr>
          <w:rFonts w:eastAsia="MS Mincho" w:cs="Arial"/>
          <w:sz w:val="22"/>
          <w:lang w:eastAsia="ja-JP"/>
        </w:rPr>
      </w:pPr>
      <w:r w:rsidRPr="00F24248">
        <w:rPr>
          <w:rFonts w:eastAsia="MS Mincho" w:cs="Arial"/>
          <w:sz w:val="22"/>
          <w:lang w:eastAsia="ja-JP"/>
        </w:rPr>
        <w:t>На практике широко используют приборы, подобные тем, что определены Международным специальным комитетом по радиопомехам</w:t>
      </w:r>
      <w:r w:rsidR="00F24248">
        <w:rPr>
          <w:rFonts w:eastAsia="MS Mincho" w:cs="Arial"/>
          <w:sz w:val="22"/>
          <w:lang w:eastAsia="ja-JP"/>
        </w:rPr>
        <w:t xml:space="preserve"> (</w:t>
      </w:r>
      <w:r w:rsidR="00F24248" w:rsidRPr="00F24248">
        <w:rPr>
          <w:rFonts w:eastAsia="MS Mincho" w:cs="Arial"/>
          <w:sz w:val="22"/>
          <w:lang w:eastAsia="ja-JP"/>
        </w:rPr>
        <w:t>CISPR</w:t>
      </w:r>
      <w:r w:rsidR="00F24248">
        <w:rPr>
          <w:rFonts w:eastAsia="MS Mincho" w:cs="Arial"/>
          <w:sz w:val="22"/>
          <w:lang w:eastAsia="ja-JP"/>
        </w:rPr>
        <w:t xml:space="preserve">) </w:t>
      </w:r>
      <w:r w:rsidR="00CB00FA">
        <w:rPr>
          <w:rFonts w:eastAsia="MS Mincho" w:cs="Arial"/>
          <w:sz w:val="22"/>
          <w:lang w:eastAsia="ja-JP"/>
        </w:rPr>
        <w:t>Международной электротехнической комиссии</w:t>
      </w:r>
      <w:r w:rsidRPr="00F24248">
        <w:rPr>
          <w:rFonts w:eastAsia="MS Mincho" w:cs="Arial"/>
          <w:sz w:val="22"/>
          <w:lang w:eastAsia="ja-JP"/>
        </w:rPr>
        <w:t xml:space="preserve"> или аналогичными организациями. Такие приборы способны измерять напряжения, токи и поля радиопомех в широком диапазоне частот на основе различных обработок входной величины</w:t>
      </w:r>
      <w:r w:rsidR="00D172D8">
        <w:rPr>
          <w:rFonts w:eastAsia="MS Mincho" w:cs="Arial"/>
          <w:sz w:val="22"/>
          <w:lang w:eastAsia="ja-JP"/>
        </w:rPr>
        <w:t xml:space="preserve"> </w:t>
      </w:r>
      <w:r w:rsidR="00D172D8" w:rsidRPr="00F24248">
        <w:rPr>
          <w:rFonts w:eastAsia="MS Mincho" w:cs="Arial"/>
          <w:sz w:val="22"/>
          <w:lang w:eastAsia="ja-JP"/>
        </w:rPr>
        <w:t xml:space="preserve">(более подробную информацию см. в </w:t>
      </w:r>
      <w:r w:rsidR="00D172D8">
        <w:rPr>
          <w:rFonts w:eastAsia="MS Mincho" w:cs="Arial"/>
          <w:sz w:val="22"/>
          <w:lang w:eastAsia="ja-JP"/>
        </w:rPr>
        <w:t>ГОСТ </w:t>
      </w:r>
      <w:r w:rsidR="00D172D8" w:rsidRPr="00F24248">
        <w:rPr>
          <w:rFonts w:eastAsia="MS Mincho" w:cs="Arial"/>
          <w:sz w:val="22"/>
          <w:lang w:eastAsia="ja-JP"/>
        </w:rPr>
        <w:t>CISPR</w:t>
      </w:r>
      <w:r w:rsidR="00D172D8">
        <w:rPr>
          <w:rFonts w:eastAsia="MS Mincho" w:cs="Arial"/>
          <w:sz w:val="22"/>
          <w:lang w:eastAsia="ja-JP"/>
        </w:rPr>
        <w:t> </w:t>
      </w:r>
      <w:r w:rsidR="00D172D8" w:rsidRPr="00F24248">
        <w:rPr>
          <w:rFonts w:eastAsia="MS Mincho" w:cs="Arial"/>
          <w:sz w:val="22"/>
          <w:lang w:eastAsia="ja-JP"/>
        </w:rPr>
        <w:t>16-1-1</w:t>
      </w:r>
      <w:r w:rsidR="00D172D8">
        <w:rPr>
          <w:rFonts w:eastAsia="MS Mincho" w:cs="Arial"/>
          <w:sz w:val="22"/>
          <w:lang w:eastAsia="ja-JP"/>
        </w:rPr>
        <w:t>)</w:t>
      </w:r>
      <w:r w:rsidRPr="00F24248">
        <w:rPr>
          <w:rFonts w:eastAsia="MS Mincho" w:cs="Arial"/>
          <w:sz w:val="22"/>
          <w:lang w:eastAsia="ja-JP"/>
        </w:rPr>
        <w:t xml:space="preserve">. Однако в рамках настоящего стандарта термин </w:t>
      </w:r>
      <w:r w:rsidR="00CB00FA">
        <w:rPr>
          <w:rFonts w:eastAsia="MS Mincho" w:cs="Arial"/>
          <w:sz w:val="22"/>
          <w:lang w:eastAsia="ja-JP"/>
        </w:rPr>
        <w:t>«</w:t>
      </w:r>
      <w:r w:rsidRPr="00F24248">
        <w:rPr>
          <w:rFonts w:eastAsia="MS Mincho" w:cs="Arial"/>
          <w:sz w:val="22"/>
          <w:lang w:eastAsia="ja-JP"/>
        </w:rPr>
        <w:t>измеритель радиопомех</w:t>
      </w:r>
      <w:r w:rsidR="00CB00FA">
        <w:rPr>
          <w:rFonts w:eastAsia="MS Mincho" w:cs="Arial"/>
          <w:sz w:val="22"/>
          <w:lang w:eastAsia="ja-JP"/>
        </w:rPr>
        <w:t>»</w:t>
      </w:r>
      <w:r w:rsidRPr="00F24248">
        <w:rPr>
          <w:rFonts w:eastAsia="MS Mincho" w:cs="Arial"/>
          <w:sz w:val="22"/>
          <w:lang w:eastAsia="ja-JP"/>
        </w:rPr>
        <w:t xml:space="preserve"> применяется только в отношении конкретного измерительного прибора для измерения радиопомех, который работает в полосе частот от 150 кГц до 30 МГц (полоса В) и который отвечает требованиям к квазипиковому измерительному приемнику.</w:t>
      </w:r>
    </w:p>
    <w:p w14:paraId="6907EA1B" w14:textId="77777777" w:rsidR="00390090" w:rsidRPr="00F24248" w:rsidRDefault="00390090" w:rsidP="00F426AD">
      <w:pPr>
        <w:tabs>
          <w:tab w:val="center" w:pos="4536"/>
          <w:tab w:val="right" w:pos="9072"/>
        </w:tabs>
        <w:rPr>
          <w:rFonts w:eastAsia="MS Mincho" w:cs="Arial"/>
          <w:sz w:val="22"/>
          <w:lang w:eastAsia="ja-JP"/>
        </w:rPr>
      </w:pPr>
      <w:r w:rsidRPr="00F24248">
        <w:rPr>
          <w:rFonts w:eastAsia="MS Mincho" w:cs="Arial"/>
          <w:sz w:val="22"/>
          <w:lang w:eastAsia="ja-JP"/>
        </w:rPr>
        <w:t>Отклик таких измерителей радиопомех на входные импульсы напряжения очень короткой длительности зависит, в первую очередь, от точно определенной общей полосы пропускания (селективности), т.е. от характеристик полосового фильтра, имеющего ширину полосы Δ</w:t>
      </w:r>
      <w:r w:rsidRPr="00F24248">
        <w:rPr>
          <w:rFonts w:eastAsia="MS Mincho" w:cs="Arial"/>
          <w:i/>
          <w:sz w:val="22"/>
          <w:lang w:eastAsia="ja-JP"/>
        </w:rPr>
        <w:t>f</w:t>
      </w:r>
      <w:r w:rsidRPr="00F24248">
        <w:rPr>
          <w:rFonts w:eastAsia="MS Mincho" w:cs="Arial"/>
          <w:sz w:val="22"/>
          <w:lang w:eastAsia="ja-JP"/>
        </w:rPr>
        <w:t xml:space="preserve">, которая не зависит от средней частоты </w:t>
      </w:r>
      <w:r w:rsidRPr="00F24248">
        <w:rPr>
          <w:rFonts w:eastAsia="MS Mincho" w:cs="Arial"/>
          <w:i/>
          <w:sz w:val="22"/>
          <w:lang w:eastAsia="ja-JP"/>
        </w:rPr>
        <w:t>f</w:t>
      </w:r>
      <w:r w:rsidRPr="00F24248">
        <w:rPr>
          <w:rFonts w:eastAsia="MS Mincho" w:cs="Arial"/>
          <w:sz w:val="22"/>
          <w:vertAlign w:val="subscript"/>
          <w:lang w:eastAsia="ja-JP"/>
        </w:rPr>
        <w:t>m</w:t>
      </w:r>
      <w:r w:rsidRPr="00F24248">
        <w:rPr>
          <w:rFonts w:eastAsia="MS Mincho" w:cs="Arial"/>
          <w:sz w:val="22"/>
          <w:lang w:eastAsia="ja-JP"/>
        </w:rPr>
        <w:t>. Этот отклик усредняется с помощью квазипиковой измерительной схемы с заданной постоянной времени зарядки τ</w:t>
      </w:r>
      <w:r w:rsidRPr="00F24248">
        <w:rPr>
          <w:rFonts w:eastAsia="MS Mincho" w:cs="Arial"/>
          <w:sz w:val="22"/>
          <w:vertAlign w:val="subscript"/>
          <w:lang w:eastAsia="ja-JP"/>
        </w:rPr>
        <w:t>1</w:t>
      </w:r>
      <w:r w:rsidRPr="00F24248">
        <w:rPr>
          <w:rFonts w:eastAsia="MS Mincho" w:cs="Arial"/>
          <w:sz w:val="22"/>
          <w:lang w:eastAsia="ja-JP"/>
        </w:rPr>
        <w:t xml:space="preserve"> и постоянной времени разрядки τ</w:t>
      </w:r>
      <w:r w:rsidRPr="00F24248">
        <w:rPr>
          <w:rFonts w:eastAsia="MS Mincho" w:cs="Arial"/>
          <w:sz w:val="22"/>
          <w:vertAlign w:val="subscript"/>
          <w:lang w:eastAsia="ja-JP"/>
        </w:rPr>
        <w:t>2</w:t>
      </w:r>
      <w:r w:rsidRPr="00F24248">
        <w:rPr>
          <w:rFonts w:eastAsia="MS Mincho" w:cs="Arial"/>
          <w:sz w:val="22"/>
          <w:lang w:eastAsia="ja-JP"/>
        </w:rPr>
        <w:t>, а также выходным вольтметром, который в традиционных приборах представляет собой электромеханический прибор магнитоэлектрической системы с критическим демпфированием и механической постоянной времени τ</w:t>
      </w:r>
      <w:r w:rsidRPr="00F24248">
        <w:rPr>
          <w:rFonts w:eastAsia="MS Mincho" w:cs="Arial"/>
          <w:sz w:val="22"/>
          <w:vertAlign w:val="subscript"/>
          <w:lang w:eastAsia="ja-JP"/>
        </w:rPr>
        <w:t>3</w:t>
      </w:r>
      <w:r w:rsidRPr="00F24248">
        <w:rPr>
          <w:rFonts w:eastAsia="MS Mincho" w:cs="Arial"/>
          <w:sz w:val="22"/>
          <w:lang w:eastAsia="ja-JP"/>
        </w:rPr>
        <w:t xml:space="preserve">. Более современные приборы обеспечивают эквивалентные показания на основе сложных электронных схем и сопутствующего программного обеспечения, которые воспроизводят функцию квазипикового измерения. </w:t>
      </w:r>
    </w:p>
    <w:p w14:paraId="6FACF056" w14:textId="77777777" w:rsidR="00390090" w:rsidRPr="00F24248" w:rsidRDefault="00390090" w:rsidP="00CB00FA">
      <w:pPr>
        <w:tabs>
          <w:tab w:val="center" w:pos="4536"/>
          <w:tab w:val="right" w:pos="9072"/>
        </w:tabs>
        <w:rPr>
          <w:rFonts w:eastAsia="MS Mincho" w:cs="Arial"/>
          <w:sz w:val="22"/>
          <w:lang w:eastAsia="ja-JP"/>
        </w:rPr>
      </w:pPr>
      <w:r w:rsidRPr="00F24248">
        <w:rPr>
          <w:rFonts w:eastAsia="MS Mincho" w:cs="Arial"/>
          <w:sz w:val="22"/>
          <w:lang w:eastAsia="ja-JP"/>
        </w:rPr>
        <w:t xml:space="preserve">С учетом описанных выше характеристик эти приборы, по сути, реагируют непосредственно на заряд входного импульса тока очень короткой длительности, если амплитудно-частотный спектр импульсов постоянен для средней частоты диапазона </w:t>
      </w:r>
      <w:r w:rsidRPr="00F24248">
        <w:rPr>
          <w:rFonts w:eastAsia="MS Mincho" w:cs="Arial"/>
          <w:i/>
          <w:sz w:val="22"/>
          <w:lang w:eastAsia="ja-JP"/>
        </w:rPr>
        <w:t>f</w:t>
      </w:r>
      <w:r w:rsidRPr="00F24248">
        <w:rPr>
          <w:rFonts w:eastAsia="MS Mincho" w:cs="Arial"/>
          <w:sz w:val="22"/>
          <w:vertAlign w:val="subscript"/>
          <w:lang w:eastAsia="ja-JP"/>
        </w:rPr>
        <w:t>m</w:t>
      </w:r>
      <w:r w:rsidRPr="00F24248">
        <w:rPr>
          <w:rFonts w:eastAsia="MS Mincho" w:cs="Arial"/>
          <w:sz w:val="22"/>
          <w:lang w:eastAsia="ja-JP"/>
        </w:rPr>
        <w:t>, а используемый прибор имеет неизменное и чисто резистивное входное сопротивление. Из-за квазипиковой измерительной схемы данного прибора импульсы с одинаковым зарядом, но с разной скоростью повторения импульсов будут приводить к разным показаниям прибора.</w:t>
      </w:r>
    </w:p>
    <w:p w14:paraId="588D0DF9" w14:textId="77777777" w:rsidR="00390090" w:rsidRPr="00F24248" w:rsidRDefault="00390090" w:rsidP="00CB00FA">
      <w:pPr>
        <w:tabs>
          <w:tab w:val="center" w:pos="4536"/>
          <w:tab w:val="right" w:pos="9072"/>
        </w:tabs>
        <w:rPr>
          <w:rFonts w:eastAsia="MS Mincho" w:cs="Arial"/>
          <w:sz w:val="22"/>
          <w:lang w:eastAsia="ja-JP"/>
        </w:rPr>
      </w:pPr>
      <w:r w:rsidRPr="00F24248">
        <w:rPr>
          <w:rFonts w:eastAsia="MS Mincho" w:cs="Arial"/>
          <w:sz w:val="22"/>
          <w:lang w:eastAsia="ja-JP"/>
        </w:rPr>
        <w:t>Не существует общеприменимого коэффициента преобразования между показаниями напряжения радиопомех, измеренного квазипиковым измерителем, и кажущимся зарядом в пКл.</w:t>
      </w:r>
    </w:p>
    <w:p w14:paraId="365DF7AD" w14:textId="3E7D858F" w:rsidR="00390090" w:rsidRPr="00F24248" w:rsidRDefault="00390090" w:rsidP="00CB00FA">
      <w:pPr>
        <w:tabs>
          <w:tab w:val="center" w:pos="4536"/>
          <w:tab w:val="right" w:pos="9072"/>
        </w:tabs>
        <w:rPr>
          <w:rFonts w:eastAsia="MS Mincho" w:cs="Arial"/>
          <w:sz w:val="22"/>
          <w:lang w:eastAsia="ja-JP"/>
        </w:rPr>
      </w:pPr>
      <w:r w:rsidRPr="00F24248">
        <w:rPr>
          <w:rFonts w:eastAsia="MS Mincho" w:cs="Arial"/>
          <w:sz w:val="22"/>
          <w:lang w:eastAsia="ja-JP"/>
        </w:rPr>
        <w:lastRenderedPageBreak/>
        <w:t>Если для обнаружения ЧР используют измерители радиопомех на основе квазипикового детектирования, то в сочетании с этим прибором должен быть использован измерительный элемент, определенный в 4.3.2. Следовательно, этот прибор должен быть от</w:t>
      </w:r>
      <w:r w:rsidR="00947FB8" w:rsidRPr="00F24248">
        <w:rPr>
          <w:rFonts w:eastAsia="MS Mincho" w:cs="Arial"/>
          <w:sz w:val="22"/>
          <w:lang w:eastAsia="ja-JP"/>
        </w:rPr>
        <w:t>градуиров</w:t>
      </w:r>
      <w:r w:rsidRPr="00F24248">
        <w:rPr>
          <w:rFonts w:eastAsia="MS Mincho" w:cs="Arial"/>
          <w:sz w:val="22"/>
          <w:lang w:eastAsia="ja-JP"/>
        </w:rPr>
        <w:t xml:space="preserve">ан и проверен в реальной схеме с использованием </w:t>
      </w:r>
      <w:r w:rsidR="00117DB9" w:rsidRPr="00F24248">
        <w:rPr>
          <w:rFonts w:eastAsia="MS Mincho" w:cs="Arial"/>
          <w:sz w:val="22"/>
          <w:lang w:eastAsia="ja-JP"/>
        </w:rPr>
        <w:t>градуировочных устройств</w:t>
      </w:r>
      <w:r w:rsidR="00117DB9" w:rsidRPr="00F24248" w:rsidDel="00117DB9">
        <w:rPr>
          <w:rFonts w:eastAsia="MS Mincho" w:cs="Arial"/>
          <w:sz w:val="22"/>
          <w:lang w:eastAsia="ja-JP"/>
        </w:rPr>
        <w:t xml:space="preserve"> </w:t>
      </w:r>
      <w:r w:rsidRPr="00F24248">
        <w:rPr>
          <w:rFonts w:eastAsia="MS Mincho" w:cs="Arial"/>
          <w:sz w:val="22"/>
          <w:lang w:eastAsia="ja-JP"/>
        </w:rPr>
        <w:t xml:space="preserve">частичного разряда в соответствии с разделом 5. Рекомендуется проводить такую </w:t>
      </w:r>
      <w:r w:rsidR="00947FB8" w:rsidRPr="00F24248">
        <w:rPr>
          <w:rFonts w:eastAsia="MS Mincho" w:cs="Arial"/>
          <w:sz w:val="22"/>
          <w:lang w:eastAsia="ja-JP"/>
        </w:rPr>
        <w:t>градуиров</w:t>
      </w:r>
      <w:r w:rsidRPr="00F24248">
        <w:rPr>
          <w:rFonts w:eastAsia="MS Mincho" w:cs="Arial"/>
          <w:sz w:val="22"/>
          <w:lang w:eastAsia="ja-JP"/>
        </w:rPr>
        <w:t xml:space="preserve">ку путем подачи регулярно повторяющихся импульсов заряда </w:t>
      </w:r>
      <w:r w:rsidRPr="00F24248">
        <w:rPr>
          <w:rFonts w:eastAsia="MS Mincho" w:cs="Arial"/>
          <w:i/>
          <w:sz w:val="22"/>
          <w:lang w:eastAsia="ja-JP"/>
        </w:rPr>
        <w:t>q</w:t>
      </w:r>
      <w:r w:rsidRPr="00F24248">
        <w:rPr>
          <w:rFonts w:eastAsia="MS Mincho" w:cs="Arial"/>
          <w:sz w:val="22"/>
          <w:vertAlign w:val="subscript"/>
          <w:lang w:eastAsia="ja-JP"/>
        </w:rPr>
        <w:t>0</w:t>
      </w:r>
      <w:r w:rsidRPr="00F24248">
        <w:rPr>
          <w:rFonts w:eastAsia="MS Mincho" w:cs="Arial"/>
          <w:sz w:val="22"/>
          <w:lang w:eastAsia="ja-JP"/>
        </w:rPr>
        <w:t xml:space="preserve"> с частотой повторения импульсов </w:t>
      </w:r>
      <w:r w:rsidRPr="00F24248">
        <w:rPr>
          <w:rFonts w:eastAsia="MS Mincho" w:cs="Arial"/>
          <w:i/>
          <w:sz w:val="22"/>
          <w:lang w:eastAsia="ja-JP"/>
        </w:rPr>
        <w:t>N</w:t>
      </w:r>
      <w:r w:rsidRPr="00F24248">
        <w:rPr>
          <w:rFonts w:eastAsia="MS Mincho" w:cs="Arial"/>
          <w:sz w:val="22"/>
          <w:lang w:eastAsia="ja-JP"/>
        </w:rPr>
        <w:t>, приблизительно равной удвоенной частоте приложенного переменного испытательного напряжения.</w:t>
      </w:r>
    </w:p>
    <w:p w14:paraId="4DF3891B" w14:textId="7079A4A0" w:rsidR="00390090" w:rsidRPr="00F24248" w:rsidRDefault="00390090" w:rsidP="00CB00FA">
      <w:pPr>
        <w:tabs>
          <w:tab w:val="center" w:pos="4536"/>
          <w:tab w:val="right" w:pos="9072"/>
        </w:tabs>
        <w:rPr>
          <w:rFonts w:eastAsia="MS Mincho" w:cs="Arial"/>
          <w:sz w:val="22"/>
          <w:lang w:eastAsia="ja-JP"/>
        </w:rPr>
      </w:pPr>
      <w:r w:rsidRPr="00F24248">
        <w:rPr>
          <w:rFonts w:eastAsia="MS Mincho" w:cs="Arial"/>
          <w:sz w:val="22"/>
          <w:lang w:eastAsia="ja-JP"/>
        </w:rPr>
        <w:t xml:space="preserve">Это позволит при испытании получить с помощью прибора приближенное значение кажущегося заряда вблизи напряжения зажигания частичных разрядов, когда количество импульсов за период испытательного напряжения мало. Значение кажущегося заряда в этих условиях приблизительно равно </w:t>
      </w:r>
      <w:r w:rsidRPr="00F24248">
        <w:rPr>
          <w:rFonts w:eastAsia="MS Mincho" w:cs="Arial"/>
          <w:i/>
          <w:sz w:val="22"/>
          <w:lang w:eastAsia="ja-JP"/>
        </w:rPr>
        <w:t>q</w:t>
      </w:r>
      <w:r w:rsidRPr="00F24248">
        <w:rPr>
          <w:rFonts w:eastAsia="MS Mincho" w:cs="Arial"/>
          <w:sz w:val="22"/>
          <w:vertAlign w:val="subscript"/>
          <w:lang w:eastAsia="ja-JP"/>
        </w:rPr>
        <w:t>0</w:t>
      </w:r>
      <w:r w:rsidRPr="00F24248">
        <w:rPr>
          <w:rFonts w:eastAsia="MS Mincho" w:cs="Arial"/>
          <w:sz w:val="22"/>
          <w:lang w:eastAsia="ja-JP"/>
        </w:rPr>
        <w:t xml:space="preserve">, умноженному на отношение показаний прибора во время испытания к показаниям, полученным при </w:t>
      </w:r>
      <w:r w:rsidR="00947FB8" w:rsidRPr="00F24248">
        <w:rPr>
          <w:rFonts w:eastAsia="MS Mincho" w:cs="Arial"/>
          <w:sz w:val="22"/>
          <w:lang w:eastAsia="ja-JP"/>
        </w:rPr>
        <w:t>градуиров</w:t>
      </w:r>
      <w:r w:rsidRPr="00F24248">
        <w:rPr>
          <w:rFonts w:eastAsia="MS Mincho" w:cs="Arial"/>
          <w:sz w:val="22"/>
          <w:lang w:eastAsia="ja-JP"/>
        </w:rPr>
        <w:t xml:space="preserve">ке. Эта зависимость также применима в ограниченном диапазоне скорости повторения импульсов, где изменение показаний из-за коэффициента </w:t>
      </w:r>
      <w:r w:rsidRPr="00F24248">
        <w:rPr>
          <w:rFonts w:eastAsia="MS Mincho" w:cs="Arial"/>
          <w:i/>
          <w:sz w:val="22"/>
          <w:lang w:eastAsia="ja-JP"/>
        </w:rPr>
        <w:t>f</w:t>
      </w:r>
      <w:r w:rsidRPr="00F24248">
        <w:rPr>
          <w:rFonts w:eastAsia="MS Mincho" w:cs="Arial"/>
          <w:sz w:val="22"/>
          <w:lang w:eastAsia="ja-JP"/>
        </w:rPr>
        <w:t>(</w:t>
      </w:r>
      <w:r w:rsidRPr="00F24248">
        <w:rPr>
          <w:rFonts w:eastAsia="MS Mincho" w:cs="Arial"/>
          <w:i/>
          <w:sz w:val="22"/>
          <w:lang w:eastAsia="ja-JP"/>
        </w:rPr>
        <w:t>N</w:t>
      </w:r>
      <w:r w:rsidRPr="00F24248">
        <w:rPr>
          <w:rFonts w:eastAsia="MS Mincho" w:cs="Arial"/>
          <w:sz w:val="22"/>
          <w:lang w:eastAsia="ja-JP"/>
        </w:rPr>
        <w:t>) мало.</w:t>
      </w:r>
    </w:p>
    <w:p w14:paraId="12DFA1CF" w14:textId="02F11BC3" w:rsidR="00390090" w:rsidRPr="00F24248" w:rsidRDefault="00390090" w:rsidP="00CB00FA">
      <w:pPr>
        <w:tabs>
          <w:tab w:val="center" w:pos="4536"/>
          <w:tab w:val="right" w:pos="9072"/>
        </w:tabs>
        <w:rPr>
          <w:rFonts w:eastAsia="MS Mincho" w:cs="Arial"/>
          <w:sz w:val="22"/>
          <w:lang w:eastAsia="ja-JP"/>
        </w:rPr>
      </w:pPr>
      <w:r w:rsidRPr="00F24248">
        <w:rPr>
          <w:rFonts w:eastAsia="MS Mincho" w:cs="Arial"/>
          <w:sz w:val="22"/>
          <w:lang w:eastAsia="ja-JP"/>
        </w:rPr>
        <w:t xml:space="preserve">При проведении измерений с помощью измерителя радиопомех в протоколе испытаний должны быть указаны полученные показания в микровольтах, определенный эквивалентный кажущийся заряд в </w:t>
      </w:r>
      <w:r w:rsidR="006206D9">
        <w:rPr>
          <w:rFonts w:eastAsia="MS Mincho" w:cs="Arial"/>
          <w:sz w:val="22"/>
          <w:lang w:eastAsia="ja-JP"/>
        </w:rPr>
        <w:t>пКл</w:t>
      </w:r>
      <w:r w:rsidRPr="00F24248">
        <w:rPr>
          <w:rFonts w:eastAsia="MS Mincho" w:cs="Arial"/>
          <w:sz w:val="22"/>
          <w:lang w:eastAsia="ja-JP"/>
        </w:rPr>
        <w:t xml:space="preserve"> и соответствующая информация, касающаяся определения масштабного коэффициента.</w:t>
      </w:r>
    </w:p>
    <w:p w14:paraId="21C527A6" w14:textId="2AF99162" w:rsidR="005158D5" w:rsidRPr="00F24248" w:rsidRDefault="00390090" w:rsidP="00CB00FA">
      <w:pPr>
        <w:tabs>
          <w:tab w:val="center" w:pos="4536"/>
          <w:tab w:val="right" w:pos="9072"/>
        </w:tabs>
        <w:rPr>
          <w:rFonts w:eastAsia="MS Mincho" w:cs="Arial"/>
          <w:sz w:val="22"/>
          <w:lang w:eastAsia="ja-JP"/>
        </w:rPr>
      </w:pPr>
      <w:r w:rsidRPr="00F24248">
        <w:rPr>
          <w:rFonts w:eastAsia="MS Mincho" w:cs="Arial"/>
          <w:sz w:val="22"/>
          <w:lang w:eastAsia="ja-JP"/>
        </w:rPr>
        <w:t>Таким образом, как описано выше, измерители радиопомех в принципе способны выполнять квазиинтегрирование в детекторе частичных разрядов и, следовательно, могут быть от</w:t>
      </w:r>
      <w:r w:rsidR="00947FB8" w:rsidRPr="00F24248">
        <w:rPr>
          <w:rFonts w:eastAsia="MS Mincho" w:cs="Arial"/>
          <w:sz w:val="22"/>
          <w:lang w:eastAsia="ja-JP"/>
        </w:rPr>
        <w:t>градуиров</w:t>
      </w:r>
      <w:r w:rsidRPr="00F24248">
        <w:rPr>
          <w:rFonts w:eastAsia="MS Mincho" w:cs="Arial"/>
          <w:sz w:val="22"/>
          <w:lang w:eastAsia="ja-JP"/>
        </w:rPr>
        <w:t xml:space="preserve">аны с помощью </w:t>
      </w:r>
      <w:r w:rsidR="00117DB9" w:rsidRPr="00F24248">
        <w:rPr>
          <w:rFonts w:eastAsia="MS Mincho" w:cs="Arial"/>
          <w:sz w:val="22"/>
          <w:lang w:eastAsia="ja-JP"/>
        </w:rPr>
        <w:t>градуировочных устройств</w:t>
      </w:r>
      <w:r w:rsidRPr="00F24248">
        <w:rPr>
          <w:rFonts w:eastAsia="MS Mincho" w:cs="Arial"/>
          <w:sz w:val="22"/>
          <w:lang w:eastAsia="ja-JP"/>
        </w:rPr>
        <w:t xml:space="preserve">. Однако несколько факторов могут привести к ошибочным показаниям, и поэтому не рекомендуется применять эти приборы для данной задачи. Во-первых, присущая этим приборам узкополосная частотная характеристика обнаружения ограничивает их применение для импульсов частичных разрядов с низкой или средней скоростью повторения; как только скорость повторения импульсов ЧР достигает диапазона в несколько тысяч импульсов в секунду, возникают ошибки, связанные с наложением последовательных импульсов. Во-вторых, поскольку весовые кривые, представляющие собой отклик импульсной последовательности детектора частичных разрядов (как определено в 4.3.3, таблица 1) и весовая кривая CISPR не совпадают (рисунок </w:t>
      </w:r>
      <w:r w:rsidR="00F24248">
        <w:rPr>
          <w:rFonts w:eastAsia="MS Mincho" w:cs="Arial"/>
          <w:sz w:val="22"/>
          <w:lang w:eastAsia="ja-JP"/>
        </w:rPr>
        <w:t>Г</w:t>
      </w:r>
      <w:r w:rsidRPr="00F24248">
        <w:rPr>
          <w:rFonts w:eastAsia="MS Mincho" w:cs="Arial"/>
          <w:sz w:val="22"/>
          <w:lang w:eastAsia="ja-JP"/>
        </w:rPr>
        <w:t>.1), упомянутый масштабный коэффициент становится сильно зависимым от частоты повторения импульсов. Например, от</w:t>
      </w:r>
      <w:r w:rsidR="00947FB8" w:rsidRPr="00F24248">
        <w:rPr>
          <w:rFonts w:eastAsia="MS Mincho" w:cs="Arial"/>
          <w:sz w:val="22"/>
          <w:lang w:eastAsia="ja-JP"/>
        </w:rPr>
        <w:t>градуиров</w:t>
      </w:r>
      <w:r w:rsidRPr="00F24248">
        <w:rPr>
          <w:rFonts w:eastAsia="MS Mincho" w:cs="Arial"/>
          <w:sz w:val="22"/>
          <w:lang w:eastAsia="ja-JP"/>
        </w:rPr>
        <w:t>анный на частоте 100 Гц измеритель радиопомех покажет примерно 200 % отклик при высокой (более</w:t>
      </w:r>
      <w:r w:rsidR="00935E7D" w:rsidRPr="00F24248">
        <w:rPr>
          <w:rFonts w:eastAsia="MS Mincho" w:cs="Arial"/>
          <w:sz w:val="22"/>
          <w:lang w:eastAsia="ja-JP"/>
        </w:rPr>
        <w:t xml:space="preserve"> </w:t>
      </w:r>
      <w:r w:rsidRPr="00F24248">
        <w:rPr>
          <w:rFonts w:eastAsia="MS Mincho" w:cs="Arial"/>
          <w:sz w:val="22"/>
          <w:lang w:eastAsia="ja-JP"/>
        </w:rPr>
        <w:t xml:space="preserve">1 кГц) скорости повторения, в то время как показания упадут до 10 % и ниже при низкой скорости повторения. В диапазоне от 20 Гц до нескольких килогерц такое частотно-зависимое отклонение масштабного коэффициента </w:t>
      </w:r>
      <w:r w:rsidR="00FD4D39" w:rsidRPr="00F24248">
        <w:rPr>
          <w:rFonts w:eastAsia="MS Mincho" w:cs="Arial"/>
          <w:i/>
          <w:sz w:val="22"/>
          <w:lang w:eastAsia="ja-JP"/>
        </w:rPr>
        <w:t>К</w:t>
      </w:r>
      <w:r w:rsidR="00FD4D39" w:rsidRPr="00F24248">
        <w:rPr>
          <w:rFonts w:eastAsia="MS Mincho" w:cs="Arial"/>
          <w:sz w:val="22"/>
          <w:vertAlign w:val="subscript"/>
          <w:lang w:eastAsia="ja-JP"/>
        </w:rPr>
        <w:t>i</w:t>
      </w:r>
      <w:r w:rsidR="00FD4D39" w:rsidRPr="00F24248">
        <w:rPr>
          <w:rFonts w:eastAsia="MS Mincho" w:cs="Arial"/>
          <w:sz w:val="22"/>
          <w:lang w:eastAsia="ja-JP"/>
        </w:rPr>
        <w:t xml:space="preserve"> </w:t>
      </w:r>
      <w:r w:rsidRPr="00F24248">
        <w:rPr>
          <w:rFonts w:eastAsia="MS Mincho" w:cs="Arial"/>
          <w:sz w:val="22"/>
          <w:lang w:eastAsia="ja-JP"/>
        </w:rPr>
        <w:t>будет в пределах 0,5 и 2,0. Это влияние на показания выходного сигнала показано на рисунке Г.1.</w:t>
      </w:r>
    </w:p>
    <w:p w14:paraId="7A134716" w14:textId="29DAB70A" w:rsidR="00390090" w:rsidRPr="00BE4D58" w:rsidRDefault="00390090" w:rsidP="00390090">
      <w:pPr>
        <w:tabs>
          <w:tab w:val="center" w:pos="4536"/>
          <w:tab w:val="right" w:pos="9072"/>
        </w:tabs>
        <w:ind w:firstLine="0"/>
        <w:rPr>
          <w:rFonts w:eastAsia="MS Mincho" w:cs="Times New Roman"/>
          <w:szCs w:val="20"/>
          <w:lang w:eastAsia="ja-JP"/>
        </w:rPr>
      </w:pPr>
    </w:p>
    <w:p w14:paraId="46ACB29B" w14:textId="41A30009" w:rsidR="00390090" w:rsidRPr="00BE4D58" w:rsidRDefault="00390090" w:rsidP="00390090">
      <w:pPr>
        <w:tabs>
          <w:tab w:val="center" w:pos="4536"/>
          <w:tab w:val="right" w:pos="9072"/>
        </w:tabs>
        <w:ind w:firstLine="0"/>
        <w:rPr>
          <w:rFonts w:eastAsia="MS Mincho" w:cs="Times New Roman"/>
          <w:szCs w:val="20"/>
          <w:lang w:eastAsia="ja-JP"/>
        </w:rPr>
      </w:pPr>
      <w:r w:rsidRPr="00BE4D58">
        <w:rPr>
          <w:noProof/>
        </w:rPr>
        <w:drawing>
          <wp:inline distT="0" distB="0" distL="0" distR="0" wp14:anchorId="6999F1C9" wp14:editId="422D06DA">
            <wp:extent cx="5939790" cy="2999608"/>
            <wp:effectExtent l="0" t="0" r="381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39790" cy="2999608"/>
                    </a:xfrm>
                    <a:prstGeom prst="rect">
                      <a:avLst/>
                    </a:prstGeom>
                    <a:noFill/>
                    <a:ln>
                      <a:noFill/>
                    </a:ln>
                  </pic:spPr>
                </pic:pic>
              </a:graphicData>
            </a:graphic>
          </wp:inline>
        </w:drawing>
      </w:r>
    </w:p>
    <w:p w14:paraId="5428A9E9" w14:textId="5781D2CF" w:rsidR="00390090" w:rsidRPr="00BE4D58" w:rsidRDefault="00390090" w:rsidP="00390090">
      <w:pPr>
        <w:tabs>
          <w:tab w:val="center" w:pos="4536"/>
          <w:tab w:val="right" w:pos="9072"/>
        </w:tabs>
        <w:ind w:firstLine="0"/>
        <w:jc w:val="center"/>
        <w:rPr>
          <w:rFonts w:eastAsia="MS Mincho" w:cs="Times New Roman"/>
          <w:sz w:val="20"/>
          <w:szCs w:val="20"/>
          <w:lang w:eastAsia="ja-JP"/>
        </w:rPr>
      </w:pPr>
      <w:r w:rsidRPr="00BE4D58">
        <w:rPr>
          <w:rFonts w:eastAsia="MS Mincho" w:cs="Times New Roman"/>
          <w:sz w:val="20"/>
          <w:szCs w:val="20"/>
          <w:lang w:eastAsia="ja-JP"/>
        </w:rPr>
        <w:t>синяя кривая – показания CISPR сравнении;</w:t>
      </w:r>
    </w:p>
    <w:p w14:paraId="370B26F0" w14:textId="77777777" w:rsidR="00390090" w:rsidRPr="00BE4D58" w:rsidRDefault="00390090" w:rsidP="00390090">
      <w:pPr>
        <w:tabs>
          <w:tab w:val="center" w:pos="4536"/>
          <w:tab w:val="right" w:pos="9072"/>
        </w:tabs>
        <w:ind w:firstLine="0"/>
        <w:jc w:val="center"/>
        <w:rPr>
          <w:rFonts w:eastAsia="MS Mincho" w:cs="Times New Roman"/>
          <w:sz w:val="20"/>
          <w:szCs w:val="20"/>
          <w:lang w:eastAsia="ja-JP"/>
        </w:rPr>
      </w:pPr>
      <w:r w:rsidRPr="00BE4D58">
        <w:rPr>
          <w:rFonts w:eastAsia="MS Mincho" w:cs="Times New Roman"/>
          <w:sz w:val="20"/>
          <w:szCs w:val="20"/>
          <w:lang w:eastAsia="ja-JP"/>
        </w:rPr>
        <w:t>красная кривая – отклик на последовательность импульсов согласно 4.3.3, таблица 1 (для постоянной частоты импульсов при частоте повторения N)</w:t>
      </w:r>
    </w:p>
    <w:p w14:paraId="0EF7ABF6" w14:textId="77777777" w:rsidR="00EF35FD" w:rsidRDefault="00EF35FD" w:rsidP="00390090">
      <w:pPr>
        <w:tabs>
          <w:tab w:val="center" w:pos="4536"/>
          <w:tab w:val="right" w:pos="9072"/>
        </w:tabs>
        <w:ind w:firstLine="0"/>
        <w:jc w:val="center"/>
        <w:rPr>
          <w:rFonts w:eastAsia="MS Mincho" w:cs="Times New Roman"/>
          <w:sz w:val="22"/>
          <w:lang w:eastAsia="ja-JP"/>
        </w:rPr>
      </w:pPr>
    </w:p>
    <w:p w14:paraId="41E1901E" w14:textId="769D634E" w:rsidR="00390090" w:rsidRPr="00F24248" w:rsidRDefault="00390090" w:rsidP="00390090">
      <w:pPr>
        <w:tabs>
          <w:tab w:val="center" w:pos="4536"/>
          <w:tab w:val="right" w:pos="9072"/>
        </w:tabs>
        <w:ind w:firstLine="0"/>
        <w:jc w:val="center"/>
        <w:rPr>
          <w:rFonts w:eastAsia="MS Mincho" w:cs="Times New Roman"/>
          <w:sz w:val="22"/>
          <w:lang w:eastAsia="ja-JP"/>
        </w:rPr>
      </w:pPr>
      <w:r w:rsidRPr="00F24248">
        <w:rPr>
          <w:rFonts w:eastAsia="MS Mincho" w:cs="Times New Roman"/>
          <w:sz w:val="22"/>
          <w:lang w:eastAsia="ja-JP"/>
        </w:rPr>
        <w:t xml:space="preserve">Рисунок </w:t>
      </w:r>
      <w:r w:rsidR="00935E7D" w:rsidRPr="00F24248">
        <w:rPr>
          <w:rFonts w:eastAsia="MS Mincho" w:cs="Times New Roman"/>
          <w:sz w:val="22"/>
          <w:lang w:eastAsia="ja-JP"/>
        </w:rPr>
        <w:t>Г</w:t>
      </w:r>
      <w:r w:rsidRPr="00F24248">
        <w:rPr>
          <w:rFonts w:eastAsia="MS Mincho" w:cs="Times New Roman"/>
          <w:sz w:val="22"/>
          <w:lang w:eastAsia="ja-JP"/>
        </w:rPr>
        <w:t>.1 – Показания измерителя радиопомех CISPR</w:t>
      </w:r>
    </w:p>
    <w:p w14:paraId="3EF36573" w14:textId="77777777" w:rsidR="00390090" w:rsidRPr="00BE4D58" w:rsidRDefault="00390090" w:rsidP="00390090">
      <w:pPr>
        <w:tabs>
          <w:tab w:val="center" w:pos="4536"/>
          <w:tab w:val="right" w:pos="9072"/>
        </w:tabs>
        <w:rPr>
          <w:rFonts w:eastAsia="MS Mincho" w:cs="Times New Roman"/>
          <w:szCs w:val="20"/>
          <w:lang w:eastAsia="ja-JP"/>
        </w:rPr>
      </w:pPr>
    </w:p>
    <w:p w14:paraId="6276EDB5" w14:textId="6F8E8F90" w:rsidR="005158D5" w:rsidRPr="00F24248" w:rsidRDefault="005158D5" w:rsidP="005158D5">
      <w:pPr>
        <w:tabs>
          <w:tab w:val="center" w:pos="4536"/>
          <w:tab w:val="right" w:pos="9072"/>
        </w:tabs>
        <w:ind w:firstLine="0"/>
        <w:jc w:val="center"/>
        <w:rPr>
          <w:rFonts w:eastAsia="MS Mincho" w:cs="Times New Roman"/>
          <w:b/>
          <w:kern w:val="28"/>
          <w:sz w:val="28"/>
          <w:szCs w:val="28"/>
          <w:lang w:eastAsia="ja-JP"/>
        </w:rPr>
      </w:pPr>
      <w:r w:rsidRPr="00BE4D58">
        <w:rPr>
          <w:rFonts w:eastAsia="MS Mincho" w:cs="Times New Roman"/>
          <w:b/>
          <w:kern w:val="28"/>
          <w:sz w:val="28"/>
          <w:szCs w:val="20"/>
          <w:lang w:eastAsia="ja-JP"/>
        </w:rPr>
        <w:br w:type="page"/>
      </w:r>
      <w:bookmarkStart w:id="48" w:name="_Toc253407302"/>
      <w:bookmarkStart w:id="49" w:name="_Toc417839724"/>
      <w:r w:rsidRPr="00F24248">
        <w:rPr>
          <w:rFonts w:eastAsia="MS Mincho" w:cs="Times New Roman"/>
          <w:b/>
          <w:kern w:val="28"/>
          <w:sz w:val="28"/>
          <w:szCs w:val="28"/>
          <w:lang w:eastAsia="ja-JP"/>
        </w:rPr>
        <w:lastRenderedPageBreak/>
        <w:t xml:space="preserve">Приложение </w:t>
      </w:r>
      <w:r w:rsidRPr="00F24248">
        <w:rPr>
          <w:rFonts w:eastAsia="MS Mincho" w:cs="Times New Roman"/>
          <w:b/>
          <w:i/>
          <w:kern w:val="28"/>
          <w:sz w:val="28"/>
          <w:szCs w:val="28"/>
          <w:lang w:eastAsia="ja-JP"/>
        </w:rPr>
        <w:t>Д</w:t>
      </w:r>
      <w:r w:rsidRPr="00F24248">
        <w:rPr>
          <w:rFonts w:eastAsia="MS Mincho" w:cs="Times New Roman"/>
          <w:b/>
          <w:kern w:val="28"/>
          <w:sz w:val="28"/>
          <w:szCs w:val="28"/>
          <w:lang w:eastAsia="ja-JP"/>
        </w:rPr>
        <w:t xml:space="preserve"> </w:t>
      </w:r>
      <w:r w:rsidRPr="00F24248">
        <w:rPr>
          <w:rFonts w:eastAsia="MS Mincho" w:cs="Times New Roman"/>
          <w:b/>
          <w:kern w:val="28"/>
          <w:sz w:val="28"/>
          <w:szCs w:val="28"/>
          <w:lang w:eastAsia="ja-JP"/>
        </w:rPr>
        <w:br w:type="textWrapping" w:clear="all"/>
        <w:t xml:space="preserve">(справочное) </w:t>
      </w:r>
      <w:r w:rsidRPr="00F24248">
        <w:rPr>
          <w:rFonts w:eastAsia="MS Mincho" w:cs="Times New Roman"/>
          <w:b/>
          <w:kern w:val="28"/>
          <w:sz w:val="28"/>
          <w:szCs w:val="28"/>
          <w:lang w:eastAsia="ja-JP"/>
        </w:rPr>
        <w:br w:type="textWrapping" w:clear="all"/>
      </w:r>
      <w:bookmarkEnd w:id="48"/>
      <w:bookmarkEnd w:id="49"/>
      <w:r w:rsidR="00390090" w:rsidRPr="00F24248">
        <w:rPr>
          <w:rFonts w:eastAsia="MS Mincho" w:cs="Times New Roman"/>
          <w:b/>
          <w:kern w:val="28"/>
          <w:sz w:val="28"/>
          <w:szCs w:val="28"/>
          <w:lang w:eastAsia="ja-JP"/>
        </w:rPr>
        <w:t xml:space="preserve">Приборы для измерения </w:t>
      </w:r>
      <w:r w:rsidR="00DA7D46">
        <w:rPr>
          <w:rFonts w:eastAsia="MS Mincho" w:cs="Times New Roman"/>
          <w:b/>
          <w:kern w:val="28"/>
          <w:sz w:val="28"/>
          <w:szCs w:val="28"/>
          <w:lang w:eastAsia="ja-JP"/>
        </w:rPr>
        <w:t>частичных разрядов</w:t>
      </w:r>
    </w:p>
    <w:p w14:paraId="0A4E2992" w14:textId="77777777" w:rsidR="00DA7D46" w:rsidRDefault="00DA7D46" w:rsidP="00DA7D46">
      <w:pPr>
        <w:keepNext/>
        <w:tabs>
          <w:tab w:val="left" w:pos="567"/>
          <w:tab w:val="left" w:pos="709"/>
          <w:tab w:val="left" w:pos="851"/>
          <w:tab w:val="center" w:pos="4536"/>
          <w:tab w:val="right" w:pos="9072"/>
        </w:tabs>
        <w:rPr>
          <w:rFonts w:eastAsia="MS Mincho" w:cs="Times New Roman"/>
          <w:b/>
          <w:i/>
          <w:kern w:val="28"/>
          <w:sz w:val="22"/>
          <w:lang w:eastAsia="ja-JP"/>
        </w:rPr>
      </w:pPr>
    </w:p>
    <w:p w14:paraId="078A10CC" w14:textId="488DFDCB" w:rsidR="005158D5" w:rsidRPr="00F24248" w:rsidRDefault="005158D5" w:rsidP="00F24248">
      <w:pPr>
        <w:keepNext/>
        <w:tabs>
          <w:tab w:val="left" w:pos="567"/>
          <w:tab w:val="left" w:pos="709"/>
          <w:tab w:val="left" w:pos="851"/>
          <w:tab w:val="center" w:pos="4536"/>
          <w:tab w:val="right" w:pos="9072"/>
        </w:tabs>
        <w:rPr>
          <w:rFonts w:eastAsia="MS Mincho" w:cs="Times New Roman"/>
          <w:b/>
          <w:kern w:val="28"/>
          <w:sz w:val="22"/>
          <w:lang w:eastAsia="ja-JP"/>
        </w:rPr>
      </w:pPr>
      <w:r w:rsidRPr="00F24248">
        <w:rPr>
          <w:rFonts w:eastAsia="MS Mincho" w:cs="Times New Roman"/>
          <w:b/>
          <w:i/>
          <w:kern w:val="28"/>
          <w:sz w:val="22"/>
          <w:lang w:eastAsia="ja-JP"/>
        </w:rPr>
        <w:t>Д</w:t>
      </w:r>
      <w:r w:rsidR="00390090" w:rsidRPr="00F24248">
        <w:rPr>
          <w:rFonts w:eastAsia="MS Mincho" w:cs="Times New Roman"/>
          <w:b/>
          <w:kern w:val="28"/>
          <w:sz w:val="22"/>
          <w:lang w:eastAsia="ja-JP"/>
        </w:rPr>
        <w:t>.1 Общая концепция</w:t>
      </w:r>
    </w:p>
    <w:p w14:paraId="7E86D3B3" w14:textId="739D81D4" w:rsidR="005158D5" w:rsidRDefault="00390090" w:rsidP="00DA7D46">
      <w:pPr>
        <w:tabs>
          <w:tab w:val="center" w:pos="4536"/>
          <w:tab w:val="right" w:pos="9072"/>
        </w:tabs>
        <w:rPr>
          <w:rFonts w:eastAsia="MS Mincho" w:cs="Times New Roman"/>
          <w:sz w:val="22"/>
          <w:lang w:eastAsia="ja-JP"/>
        </w:rPr>
      </w:pPr>
      <w:r w:rsidRPr="00F24248">
        <w:rPr>
          <w:rFonts w:eastAsia="MS Mincho" w:cs="Times New Roman"/>
          <w:sz w:val="22"/>
          <w:lang w:eastAsia="ja-JP"/>
        </w:rPr>
        <w:t xml:space="preserve">В общем случае, прибор для измерения ЧР используют для отображения сигнала ЧР, полученного с помощью стандартного измерительного элемента схемы измерения ЧР и входного сопротивления прибора. Применяют как аналоговые, так и цифровые методы обработки сигналов ЧР. Концептуальные блок-схемы, содержащие основные компоненты как аналоговых, так и цифровых приборов ЧР, показаны ниже на рисунках Д.1 </w:t>
      </w:r>
      <w:r w:rsidR="00592296" w:rsidRPr="00F24248">
        <w:rPr>
          <w:rFonts w:eastAsia="MS Mincho" w:cs="Times New Roman"/>
          <w:sz w:val="22"/>
          <w:lang w:eastAsia="ja-JP"/>
        </w:rPr>
        <w:t>–</w:t>
      </w:r>
      <w:r w:rsidRPr="00F24248">
        <w:rPr>
          <w:rFonts w:eastAsia="MS Mincho" w:cs="Times New Roman"/>
          <w:sz w:val="22"/>
          <w:lang w:eastAsia="ja-JP"/>
        </w:rPr>
        <w:t xml:space="preserve"> Д.</w:t>
      </w:r>
      <w:r w:rsidR="00592296" w:rsidRPr="00F24248">
        <w:rPr>
          <w:rFonts w:eastAsia="MS Mincho" w:cs="Times New Roman"/>
          <w:sz w:val="22"/>
          <w:lang w:eastAsia="ja-JP"/>
        </w:rPr>
        <w:t>3</w:t>
      </w:r>
      <w:r w:rsidRPr="00F24248">
        <w:rPr>
          <w:rFonts w:eastAsia="MS Mincho" w:cs="Times New Roman"/>
          <w:sz w:val="22"/>
          <w:lang w:eastAsia="ja-JP"/>
        </w:rPr>
        <w:t>.</w:t>
      </w:r>
    </w:p>
    <w:p w14:paraId="7C8AA044" w14:textId="77777777" w:rsidR="00DA7D46" w:rsidRPr="00F24248" w:rsidRDefault="00DA7D46" w:rsidP="00DA7D46">
      <w:pPr>
        <w:tabs>
          <w:tab w:val="center" w:pos="4536"/>
          <w:tab w:val="right" w:pos="9072"/>
        </w:tabs>
        <w:rPr>
          <w:rFonts w:eastAsia="MS Mincho" w:cs="Times New Roman"/>
          <w:sz w:val="22"/>
          <w:lang w:eastAsia="ja-JP"/>
        </w:rPr>
      </w:pPr>
    </w:p>
    <w:tbl>
      <w:tblPr>
        <w:tblStyle w:val="ab"/>
        <w:tblW w:w="0" w:type="auto"/>
        <w:tblLook w:val="04A0" w:firstRow="1" w:lastRow="0" w:firstColumn="1" w:lastColumn="0" w:noHBand="0" w:noVBand="1"/>
      </w:tblPr>
      <w:tblGrid>
        <w:gridCol w:w="9354"/>
      </w:tblGrid>
      <w:tr w:rsidR="00390090" w:rsidRPr="00BE4D58" w14:paraId="2A3BC92C" w14:textId="77777777" w:rsidTr="00DA7D46">
        <w:tc>
          <w:tcPr>
            <w:tcW w:w="9354" w:type="dxa"/>
            <w:tcBorders>
              <w:top w:val="nil"/>
              <w:left w:val="nil"/>
              <w:bottom w:val="nil"/>
              <w:right w:val="nil"/>
            </w:tcBorders>
          </w:tcPr>
          <w:p w14:paraId="4993128F" w14:textId="25412638" w:rsidR="00390090" w:rsidRPr="00BE4D58" w:rsidRDefault="00390090" w:rsidP="00390090">
            <w:pPr>
              <w:spacing w:line="240" w:lineRule="atLeast"/>
              <w:ind w:firstLine="0"/>
              <w:jc w:val="center"/>
              <w:rPr>
                <w:rFonts w:cs="Arial"/>
                <w:szCs w:val="24"/>
              </w:rPr>
            </w:pPr>
            <w:r w:rsidRPr="00BE4D58">
              <w:rPr>
                <w:rFonts w:cs="Arial"/>
                <w:noProof/>
                <w:szCs w:val="24"/>
              </w:rPr>
              <w:drawing>
                <wp:inline distT="0" distB="0" distL="0" distR="0" wp14:anchorId="3A099F77" wp14:editId="4EC98D5E">
                  <wp:extent cx="5923915" cy="2051685"/>
                  <wp:effectExtent l="0" t="0" r="635" b="5715"/>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23915" cy="2051685"/>
                          </a:xfrm>
                          <a:prstGeom prst="rect">
                            <a:avLst/>
                          </a:prstGeom>
                          <a:noFill/>
                          <a:ln>
                            <a:noFill/>
                          </a:ln>
                        </pic:spPr>
                      </pic:pic>
                    </a:graphicData>
                  </a:graphic>
                </wp:inline>
              </w:drawing>
            </w:r>
          </w:p>
        </w:tc>
      </w:tr>
      <w:tr w:rsidR="00390090" w:rsidRPr="00BE4D58" w14:paraId="4B741D3A" w14:textId="77777777" w:rsidTr="00DA7D46">
        <w:tc>
          <w:tcPr>
            <w:tcW w:w="9354" w:type="dxa"/>
            <w:tcBorders>
              <w:top w:val="nil"/>
              <w:left w:val="nil"/>
              <w:bottom w:val="nil"/>
              <w:right w:val="nil"/>
            </w:tcBorders>
          </w:tcPr>
          <w:p w14:paraId="475F42F2" w14:textId="77777777" w:rsidR="00FA0B92" w:rsidRDefault="00390090" w:rsidP="00390090">
            <w:pPr>
              <w:spacing w:line="240" w:lineRule="atLeast"/>
              <w:ind w:firstLine="0"/>
              <w:jc w:val="center"/>
              <w:rPr>
                <w:rFonts w:cs="Arial"/>
                <w:sz w:val="20"/>
                <w:szCs w:val="24"/>
              </w:rPr>
            </w:pPr>
            <w:r w:rsidRPr="00BE4D58">
              <w:rPr>
                <w:rFonts w:cs="Arial"/>
                <w:sz w:val="20"/>
                <w:szCs w:val="24"/>
              </w:rPr>
              <w:t xml:space="preserve">1 – делитель; 2 – усилитель; 3 – электронный интегратор; 4 – пиковый детектор и узел оценки; </w:t>
            </w:r>
          </w:p>
          <w:p w14:paraId="52A172ED" w14:textId="6AD34DDF" w:rsidR="00390090" w:rsidRDefault="00390090" w:rsidP="00390090">
            <w:pPr>
              <w:spacing w:line="240" w:lineRule="atLeast"/>
              <w:ind w:firstLine="0"/>
              <w:jc w:val="center"/>
              <w:rPr>
                <w:rFonts w:cs="Arial"/>
                <w:sz w:val="20"/>
                <w:szCs w:val="24"/>
              </w:rPr>
            </w:pPr>
            <w:r w:rsidRPr="00BE4D58">
              <w:rPr>
                <w:rFonts w:cs="Arial"/>
                <w:sz w:val="20"/>
                <w:szCs w:val="24"/>
              </w:rPr>
              <w:t>5 – блок считывания; 6 – блок визуализации</w:t>
            </w:r>
          </w:p>
          <w:p w14:paraId="651561A1" w14:textId="77777777" w:rsidR="00DA7D46" w:rsidRPr="00BE4D58" w:rsidRDefault="00DA7D46" w:rsidP="00390090">
            <w:pPr>
              <w:spacing w:line="240" w:lineRule="atLeast"/>
              <w:ind w:firstLine="0"/>
              <w:jc w:val="center"/>
              <w:rPr>
                <w:rFonts w:cs="Arial"/>
                <w:sz w:val="20"/>
                <w:szCs w:val="24"/>
              </w:rPr>
            </w:pPr>
          </w:p>
          <w:p w14:paraId="16C2D50D" w14:textId="4B268604" w:rsidR="00390090" w:rsidRPr="00BE4D58" w:rsidRDefault="00390090" w:rsidP="00390090">
            <w:pPr>
              <w:spacing w:line="240" w:lineRule="atLeast"/>
              <w:ind w:firstLine="0"/>
              <w:jc w:val="center"/>
              <w:rPr>
                <w:rFonts w:cs="Arial"/>
                <w:szCs w:val="24"/>
              </w:rPr>
            </w:pPr>
          </w:p>
        </w:tc>
      </w:tr>
    </w:tbl>
    <w:p w14:paraId="36F0263B" w14:textId="7E498D1B" w:rsidR="00390090" w:rsidRPr="00F24248" w:rsidRDefault="00DA7D46" w:rsidP="00F24248">
      <w:pPr>
        <w:tabs>
          <w:tab w:val="center" w:pos="4536"/>
          <w:tab w:val="right" w:pos="9072"/>
        </w:tabs>
        <w:jc w:val="center"/>
        <w:rPr>
          <w:rFonts w:cs="Arial"/>
          <w:sz w:val="22"/>
        </w:rPr>
      </w:pPr>
      <w:r w:rsidRPr="00F24248">
        <w:rPr>
          <w:rFonts w:cs="Arial"/>
          <w:sz w:val="22"/>
        </w:rPr>
        <w:t>Рисунок Д.1 – Блок-схема аналогового прибора ЧР с электронным интегратором</w:t>
      </w:r>
    </w:p>
    <w:p w14:paraId="66B751D2" w14:textId="77777777" w:rsidR="00DA7D46" w:rsidRPr="00BE4D58" w:rsidRDefault="00DA7D46" w:rsidP="005158D5">
      <w:pPr>
        <w:tabs>
          <w:tab w:val="center" w:pos="4536"/>
          <w:tab w:val="right" w:pos="9072"/>
        </w:tabs>
        <w:rPr>
          <w:rFonts w:eastAsia="MS Mincho" w:cs="Times New Roman"/>
          <w:szCs w:val="20"/>
          <w:lang w:eastAsia="ja-JP"/>
        </w:rPr>
      </w:pPr>
    </w:p>
    <w:tbl>
      <w:tblPr>
        <w:tblStyle w:val="ab"/>
        <w:tblW w:w="0" w:type="auto"/>
        <w:tblLook w:val="04A0" w:firstRow="1" w:lastRow="0" w:firstColumn="1" w:lastColumn="0" w:noHBand="0" w:noVBand="1"/>
      </w:tblPr>
      <w:tblGrid>
        <w:gridCol w:w="9354"/>
      </w:tblGrid>
      <w:tr w:rsidR="00592296" w:rsidRPr="00BE4D58" w14:paraId="0F0E5A77" w14:textId="77777777" w:rsidTr="008C5EAD">
        <w:tc>
          <w:tcPr>
            <w:tcW w:w="9638" w:type="dxa"/>
            <w:tcBorders>
              <w:top w:val="nil"/>
              <w:left w:val="nil"/>
              <w:bottom w:val="nil"/>
              <w:right w:val="nil"/>
            </w:tcBorders>
          </w:tcPr>
          <w:p w14:paraId="31FE97B2" w14:textId="095346B8" w:rsidR="00592296" w:rsidRPr="00BE4D58" w:rsidRDefault="00592296" w:rsidP="008C5EAD">
            <w:pPr>
              <w:spacing w:line="240" w:lineRule="atLeast"/>
              <w:ind w:firstLine="0"/>
              <w:jc w:val="center"/>
              <w:rPr>
                <w:rFonts w:cs="Arial"/>
                <w:szCs w:val="24"/>
              </w:rPr>
            </w:pPr>
            <w:r w:rsidRPr="00BE4D58">
              <w:rPr>
                <w:rFonts w:cs="Arial"/>
                <w:noProof/>
                <w:szCs w:val="24"/>
              </w:rPr>
              <w:drawing>
                <wp:inline distT="0" distB="0" distL="0" distR="0" wp14:anchorId="0E943A9F" wp14:editId="29776FEF">
                  <wp:extent cx="5812404" cy="164592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813810" cy="1646318"/>
                          </a:xfrm>
                          <a:prstGeom prst="rect">
                            <a:avLst/>
                          </a:prstGeom>
                          <a:noFill/>
                          <a:ln>
                            <a:noFill/>
                          </a:ln>
                        </pic:spPr>
                      </pic:pic>
                    </a:graphicData>
                  </a:graphic>
                </wp:inline>
              </w:drawing>
            </w:r>
          </w:p>
        </w:tc>
      </w:tr>
      <w:tr w:rsidR="00592296" w:rsidRPr="00BE4D58" w14:paraId="10EF7810" w14:textId="77777777" w:rsidTr="008C5EAD">
        <w:tc>
          <w:tcPr>
            <w:tcW w:w="9638" w:type="dxa"/>
            <w:tcBorders>
              <w:top w:val="nil"/>
              <w:left w:val="nil"/>
              <w:bottom w:val="nil"/>
              <w:right w:val="nil"/>
            </w:tcBorders>
          </w:tcPr>
          <w:p w14:paraId="1688216F" w14:textId="77777777" w:rsidR="00592296" w:rsidRPr="00BE4D58" w:rsidRDefault="00592296" w:rsidP="008C5EAD">
            <w:pPr>
              <w:spacing w:line="240" w:lineRule="atLeast"/>
              <w:ind w:firstLine="0"/>
              <w:jc w:val="center"/>
              <w:rPr>
                <w:rFonts w:cs="Arial"/>
                <w:sz w:val="20"/>
                <w:szCs w:val="24"/>
              </w:rPr>
            </w:pPr>
            <w:r w:rsidRPr="00BE4D58">
              <w:rPr>
                <w:rFonts w:cs="Arial"/>
                <w:sz w:val="20"/>
                <w:szCs w:val="24"/>
              </w:rPr>
              <w:t>1 – делитель; 2 – аналого-цифровой преобразователь сигналов ЧР; 3 – цифровой полосовой фильтр; 4 – цифровой интегратор; 5 – аналого-цифровой преобразователь сигналов переменного напряжения; 6 – блок сбора данных; 7 – блок оценки и визуализации</w:t>
            </w:r>
          </w:p>
          <w:p w14:paraId="676063F4" w14:textId="77777777" w:rsidR="00DA7D46" w:rsidRDefault="00DA7D46" w:rsidP="00592296">
            <w:pPr>
              <w:spacing w:line="240" w:lineRule="atLeast"/>
              <w:ind w:firstLine="0"/>
              <w:jc w:val="center"/>
              <w:rPr>
                <w:rFonts w:cs="Arial"/>
                <w:szCs w:val="24"/>
              </w:rPr>
            </w:pPr>
          </w:p>
          <w:p w14:paraId="0C7F7671" w14:textId="6EB31603" w:rsidR="00592296" w:rsidRPr="00F24248" w:rsidRDefault="00592296" w:rsidP="00592296">
            <w:pPr>
              <w:spacing w:line="240" w:lineRule="atLeast"/>
              <w:ind w:firstLine="0"/>
              <w:jc w:val="center"/>
              <w:rPr>
                <w:rFonts w:cs="Arial"/>
                <w:sz w:val="22"/>
              </w:rPr>
            </w:pPr>
            <w:r w:rsidRPr="00F24248">
              <w:rPr>
                <w:rFonts w:cs="Arial"/>
                <w:sz w:val="22"/>
              </w:rPr>
              <w:t>Рисунок Д.2 – Структурная схема цифровых приборов ЧР с прямым аналогово-цифровым преобразованием входных импульсов ЧР</w:t>
            </w:r>
          </w:p>
        </w:tc>
      </w:tr>
    </w:tbl>
    <w:p w14:paraId="0AF05943" w14:textId="6DFCE6F4" w:rsidR="00390090" w:rsidRPr="00BE4D58" w:rsidRDefault="00390090" w:rsidP="005158D5">
      <w:pPr>
        <w:tabs>
          <w:tab w:val="center" w:pos="4536"/>
          <w:tab w:val="right" w:pos="9072"/>
        </w:tabs>
        <w:rPr>
          <w:rFonts w:eastAsia="MS Mincho" w:cs="Times New Roman"/>
          <w:szCs w:val="20"/>
          <w:lang w:eastAsia="ja-JP"/>
        </w:rPr>
      </w:pPr>
    </w:p>
    <w:tbl>
      <w:tblPr>
        <w:tblStyle w:val="ab"/>
        <w:tblW w:w="0" w:type="auto"/>
        <w:tblLook w:val="04A0" w:firstRow="1" w:lastRow="0" w:firstColumn="1" w:lastColumn="0" w:noHBand="0" w:noVBand="1"/>
      </w:tblPr>
      <w:tblGrid>
        <w:gridCol w:w="9354"/>
      </w:tblGrid>
      <w:tr w:rsidR="00592296" w:rsidRPr="00BE4D58" w14:paraId="094124AA" w14:textId="77777777" w:rsidTr="008C5EAD">
        <w:tc>
          <w:tcPr>
            <w:tcW w:w="9638" w:type="dxa"/>
            <w:tcBorders>
              <w:top w:val="nil"/>
              <w:left w:val="nil"/>
              <w:bottom w:val="nil"/>
              <w:right w:val="nil"/>
            </w:tcBorders>
          </w:tcPr>
          <w:p w14:paraId="14367C09" w14:textId="07A1B37A" w:rsidR="00592296" w:rsidRPr="00BE4D58" w:rsidRDefault="00592296" w:rsidP="008C5EAD">
            <w:pPr>
              <w:spacing w:line="240" w:lineRule="atLeast"/>
              <w:ind w:firstLine="0"/>
              <w:jc w:val="center"/>
              <w:rPr>
                <w:rFonts w:cs="Arial"/>
                <w:szCs w:val="24"/>
              </w:rPr>
            </w:pPr>
            <w:r w:rsidRPr="00BE4D58">
              <w:rPr>
                <w:rFonts w:cs="Arial"/>
                <w:noProof/>
                <w:szCs w:val="24"/>
              </w:rPr>
              <w:lastRenderedPageBreak/>
              <w:drawing>
                <wp:inline distT="0" distB="0" distL="0" distR="0" wp14:anchorId="6A7D77CE" wp14:editId="21AA7E1D">
                  <wp:extent cx="5772647" cy="1630045"/>
                  <wp:effectExtent l="0" t="0" r="0" b="825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74842" cy="1630665"/>
                          </a:xfrm>
                          <a:prstGeom prst="rect">
                            <a:avLst/>
                          </a:prstGeom>
                          <a:noFill/>
                          <a:ln>
                            <a:noFill/>
                          </a:ln>
                        </pic:spPr>
                      </pic:pic>
                    </a:graphicData>
                  </a:graphic>
                </wp:inline>
              </w:drawing>
            </w:r>
          </w:p>
        </w:tc>
      </w:tr>
      <w:tr w:rsidR="00592296" w:rsidRPr="00BE4D58" w14:paraId="459ABF92" w14:textId="77777777" w:rsidTr="008C5EAD">
        <w:tc>
          <w:tcPr>
            <w:tcW w:w="9638" w:type="dxa"/>
            <w:tcBorders>
              <w:top w:val="nil"/>
              <w:left w:val="nil"/>
              <w:bottom w:val="nil"/>
              <w:right w:val="nil"/>
            </w:tcBorders>
          </w:tcPr>
          <w:p w14:paraId="1E5D48A9" w14:textId="77777777" w:rsidR="00FA0B92" w:rsidRDefault="00592296" w:rsidP="008C5EAD">
            <w:pPr>
              <w:spacing w:line="240" w:lineRule="atLeast"/>
              <w:ind w:firstLine="0"/>
              <w:jc w:val="center"/>
              <w:rPr>
                <w:rFonts w:cs="Arial"/>
                <w:sz w:val="20"/>
                <w:szCs w:val="24"/>
              </w:rPr>
            </w:pPr>
            <w:r w:rsidRPr="00BE4D58">
              <w:rPr>
                <w:rFonts w:cs="Arial"/>
                <w:sz w:val="20"/>
                <w:szCs w:val="24"/>
              </w:rPr>
              <w:t xml:space="preserve">1 – делитель; 2 – усилитель; 3 – полосовой фильтр; 4 – аналого-цифровой преобразователь сигналов ЧР; 5 – аналого-цифровой преобразователь сигналов переменного напряжения; </w:t>
            </w:r>
          </w:p>
          <w:p w14:paraId="704D656A" w14:textId="5EA295E5" w:rsidR="00592296" w:rsidRDefault="00592296" w:rsidP="008C5EAD">
            <w:pPr>
              <w:spacing w:line="240" w:lineRule="atLeast"/>
              <w:ind w:firstLine="0"/>
              <w:jc w:val="center"/>
              <w:rPr>
                <w:rFonts w:cs="Arial"/>
                <w:sz w:val="20"/>
                <w:szCs w:val="24"/>
              </w:rPr>
            </w:pPr>
            <w:r w:rsidRPr="00BE4D58">
              <w:rPr>
                <w:rFonts w:cs="Arial"/>
                <w:sz w:val="20"/>
                <w:szCs w:val="24"/>
              </w:rPr>
              <w:t>6 – блок сбора данных; 7 – блок оценки и визуализации</w:t>
            </w:r>
          </w:p>
          <w:p w14:paraId="743AAFFB" w14:textId="77777777" w:rsidR="00DA7D46" w:rsidRPr="00BE4D58" w:rsidRDefault="00DA7D46" w:rsidP="008C5EAD">
            <w:pPr>
              <w:spacing w:line="240" w:lineRule="atLeast"/>
              <w:ind w:firstLine="0"/>
              <w:jc w:val="center"/>
              <w:rPr>
                <w:rFonts w:cs="Arial"/>
                <w:sz w:val="20"/>
                <w:szCs w:val="24"/>
              </w:rPr>
            </w:pPr>
          </w:p>
          <w:p w14:paraId="5872C274" w14:textId="2509F9FC" w:rsidR="00592296" w:rsidRPr="00F24248" w:rsidRDefault="00592296" w:rsidP="00592296">
            <w:pPr>
              <w:spacing w:line="240" w:lineRule="atLeast"/>
              <w:ind w:firstLine="0"/>
              <w:jc w:val="center"/>
              <w:rPr>
                <w:rFonts w:cs="Arial"/>
                <w:sz w:val="22"/>
              </w:rPr>
            </w:pPr>
            <w:r w:rsidRPr="00F24248">
              <w:rPr>
                <w:rFonts w:cs="Arial"/>
                <w:sz w:val="22"/>
              </w:rPr>
              <w:t>Рисунок Д.3 – Структурная схема цифровых приборов ЧР с аналого-цифровым преобразованием после интегрирования входных импульсов ЧР с помощью полосового фильтра</w:t>
            </w:r>
          </w:p>
        </w:tc>
      </w:tr>
    </w:tbl>
    <w:p w14:paraId="1A350CB7" w14:textId="77777777" w:rsidR="00592296" w:rsidRPr="00BE4D58" w:rsidRDefault="00592296" w:rsidP="005158D5">
      <w:pPr>
        <w:tabs>
          <w:tab w:val="center" w:pos="4536"/>
          <w:tab w:val="right" w:pos="9072"/>
        </w:tabs>
        <w:rPr>
          <w:rFonts w:eastAsia="MS Mincho" w:cs="Times New Roman"/>
          <w:szCs w:val="20"/>
          <w:lang w:eastAsia="ja-JP"/>
        </w:rPr>
      </w:pPr>
    </w:p>
    <w:p w14:paraId="61F40A4D" w14:textId="5B200192" w:rsidR="00916C53" w:rsidRPr="00F24248" w:rsidRDefault="00592296" w:rsidP="005158D5">
      <w:pPr>
        <w:tabs>
          <w:tab w:val="center" w:pos="4536"/>
          <w:tab w:val="right" w:pos="9072"/>
        </w:tabs>
        <w:rPr>
          <w:rFonts w:eastAsia="MS Mincho" w:cs="Times New Roman"/>
          <w:sz w:val="22"/>
          <w:lang w:eastAsia="ja-JP"/>
        </w:rPr>
      </w:pPr>
      <w:r w:rsidRPr="00F24248">
        <w:rPr>
          <w:rFonts w:eastAsia="MS Mincho" w:cs="Times New Roman"/>
          <w:sz w:val="22"/>
          <w:lang w:eastAsia="ja-JP"/>
        </w:rPr>
        <w:t>В базовом варианте исполнения измерительный прибор ЧР отображает поступающие импульсы ЧР вместе с формой сигнала испытательного переменного напряжения, представленной в виде синусоидальной волны или фигуры Лиссажу (овала). Начиная с появления более доступных цифровых технологий в конце 1980-х годов, в настоящее время импульсы ЧР и форма сигнала источника высокого переменного напряжения оцифровываются и используются в качестве эталона для отображения характерных АФД частичных разрядов, как показано на рисунке Д.4. Следует отметить, что существуют и альтернативные алгоритмы отображения активности ЧР; в частности, при измерении ЧР на постоянном напряжении импульсы ЧР отображаются не по фазе, а по времени.</w:t>
      </w:r>
    </w:p>
    <w:p w14:paraId="553B929C" w14:textId="39138E56" w:rsidR="00592296" w:rsidRPr="00BE4D58" w:rsidRDefault="00592296" w:rsidP="00592296">
      <w:pPr>
        <w:tabs>
          <w:tab w:val="center" w:pos="4536"/>
          <w:tab w:val="right" w:pos="9072"/>
        </w:tabs>
        <w:ind w:firstLine="0"/>
        <w:jc w:val="center"/>
        <w:rPr>
          <w:rFonts w:eastAsia="MS Mincho" w:cs="Times New Roman"/>
          <w:szCs w:val="20"/>
          <w:lang w:eastAsia="ja-JP"/>
        </w:rPr>
      </w:pPr>
      <w:r w:rsidRPr="00BE4D58">
        <w:rPr>
          <w:noProof/>
        </w:rPr>
        <w:drawing>
          <wp:inline distT="0" distB="0" distL="0" distR="0" wp14:anchorId="425754D4" wp14:editId="442B176F">
            <wp:extent cx="4675367" cy="2725836"/>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687296" cy="2732791"/>
                    </a:xfrm>
                    <a:prstGeom prst="rect">
                      <a:avLst/>
                    </a:prstGeom>
                    <a:noFill/>
                    <a:ln>
                      <a:noFill/>
                    </a:ln>
                  </pic:spPr>
                </pic:pic>
              </a:graphicData>
            </a:graphic>
          </wp:inline>
        </w:drawing>
      </w:r>
    </w:p>
    <w:p w14:paraId="6BA680BF" w14:textId="0C8A8A4A" w:rsidR="00592296" w:rsidRPr="00F24248" w:rsidRDefault="00592296" w:rsidP="00592296">
      <w:pPr>
        <w:ind w:firstLine="0"/>
        <w:jc w:val="center"/>
        <w:rPr>
          <w:sz w:val="22"/>
        </w:rPr>
      </w:pPr>
      <w:r w:rsidRPr="00F24248">
        <w:rPr>
          <w:sz w:val="22"/>
        </w:rPr>
        <w:t xml:space="preserve">Рисунок Д.4 – Концептуальная схема </w:t>
      </w:r>
      <w:r w:rsidR="00A37AE7">
        <w:rPr>
          <w:sz w:val="22"/>
        </w:rPr>
        <w:t xml:space="preserve">АФД </w:t>
      </w:r>
      <w:r w:rsidRPr="00F24248">
        <w:rPr>
          <w:sz w:val="22"/>
        </w:rPr>
        <w:t xml:space="preserve">ЧР </w:t>
      </w:r>
    </w:p>
    <w:p w14:paraId="6DA61758" w14:textId="77777777" w:rsidR="00592296" w:rsidRPr="00BE4D58" w:rsidRDefault="00592296" w:rsidP="00592296">
      <w:pPr>
        <w:rPr>
          <w:spacing w:val="40"/>
          <w:sz w:val="20"/>
        </w:rPr>
      </w:pPr>
    </w:p>
    <w:p w14:paraId="17DA83D5" w14:textId="2BEE756B" w:rsidR="00592296" w:rsidRDefault="00592296" w:rsidP="00592296">
      <w:pPr>
        <w:rPr>
          <w:sz w:val="20"/>
        </w:rPr>
      </w:pPr>
      <w:r w:rsidRPr="00BE4D58">
        <w:rPr>
          <w:spacing w:val="40"/>
          <w:sz w:val="20"/>
        </w:rPr>
        <w:lastRenderedPageBreak/>
        <w:t>Примечание</w:t>
      </w:r>
      <w:r w:rsidRPr="00BE4D58">
        <w:rPr>
          <w:sz w:val="20"/>
        </w:rPr>
        <w:t xml:space="preserve"> – Одиночные импульсы обозначены, например, черными или серыми пикселями, дополнительные импульсы, возникающие при той же фазе и амплитуде имеют цветовую кодировку, обозначающую накопленное количество импульсов в этой конкретной позиции</w:t>
      </w:r>
      <w:r w:rsidR="00A37AE7">
        <w:rPr>
          <w:sz w:val="20"/>
        </w:rPr>
        <w:t>.</w:t>
      </w:r>
    </w:p>
    <w:p w14:paraId="761B58C5" w14:textId="77777777" w:rsidR="00A37AE7" w:rsidRPr="00BE4D58" w:rsidRDefault="00A37AE7" w:rsidP="00592296">
      <w:pPr>
        <w:rPr>
          <w:sz w:val="20"/>
        </w:rPr>
      </w:pPr>
    </w:p>
    <w:p w14:paraId="35003568" w14:textId="77777777" w:rsidR="00592296" w:rsidRPr="00F24248" w:rsidRDefault="00592296" w:rsidP="00592296">
      <w:pPr>
        <w:rPr>
          <w:rFonts w:cs="Arial"/>
          <w:sz w:val="22"/>
        </w:rPr>
      </w:pPr>
      <w:r w:rsidRPr="00F24248">
        <w:rPr>
          <w:rFonts w:cs="Arial"/>
          <w:sz w:val="22"/>
        </w:rPr>
        <w:t xml:space="preserve">Применение цифровых технологий к измерениям ЧР состоит в количественной оценке входящего импульса ЧР в терминах его кажущегося заряда </w:t>
      </w:r>
      <w:r w:rsidRPr="00F24248">
        <w:rPr>
          <w:rFonts w:cs="Arial"/>
          <w:i/>
          <w:sz w:val="22"/>
        </w:rPr>
        <w:t>q</w:t>
      </w:r>
      <w:r w:rsidRPr="00F24248">
        <w:rPr>
          <w:rFonts w:cs="Arial"/>
          <w:sz w:val="22"/>
          <w:vertAlign w:val="subscript"/>
        </w:rPr>
        <w:t>i</w:t>
      </w:r>
      <w:r w:rsidRPr="00F24248">
        <w:rPr>
          <w:rFonts w:cs="Arial"/>
          <w:sz w:val="22"/>
        </w:rPr>
        <w:t xml:space="preserve"> вместе с мгновенным значением испытательного напряжения </w:t>
      </w:r>
      <w:r w:rsidRPr="00F24248">
        <w:rPr>
          <w:rFonts w:cs="Arial"/>
          <w:i/>
          <w:sz w:val="22"/>
        </w:rPr>
        <w:t>u</w:t>
      </w:r>
      <w:r w:rsidRPr="00F24248">
        <w:rPr>
          <w:rFonts w:cs="Arial"/>
          <w:sz w:val="22"/>
          <w:vertAlign w:val="subscript"/>
        </w:rPr>
        <w:t>i</w:t>
      </w:r>
      <w:r w:rsidRPr="00F24248">
        <w:rPr>
          <w:rFonts w:cs="Arial"/>
          <w:i/>
          <w:sz w:val="22"/>
        </w:rPr>
        <w:t>,</w:t>
      </w:r>
      <w:r w:rsidRPr="00F24248">
        <w:rPr>
          <w:rFonts w:cs="Arial"/>
          <w:sz w:val="22"/>
        </w:rPr>
        <w:t xml:space="preserve"> возникающего в момент времени</w:t>
      </w:r>
      <w:r w:rsidRPr="00F24248">
        <w:rPr>
          <w:rFonts w:cs="Arial"/>
          <w:i/>
          <w:sz w:val="22"/>
        </w:rPr>
        <w:t xml:space="preserve"> t</w:t>
      </w:r>
      <w:r w:rsidRPr="00F24248">
        <w:rPr>
          <w:rFonts w:cs="Arial"/>
          <w:sz w:val="22"/>
          <w:vertAlign w:val="subscript"/>
        </w:rPr>
        <w:t>i</w:t>
      </w:r>
      <w:r w:rsidRPr="00F24248">
        <w:rPr>
          <w:rFonts w:cs="Arial"/>
          <w:sz w:val="22"/>
        </w:rPr>
        <w:t>, в который приходит импульс, и, в случае переменного напряжения, с фазовым углом появления φ</w:t>
      </w:r>
      <w:r w:rsidRPr="00F24248">
        <w:rPr>
          <w:rFonts w:cs="Arial"/>
          <w:sz w:val="22"/>
          <w:vertAlign w:val="subscript"/>
        </w:rPr>
        <w:t>i</w:t>
      </w:r>
      <w:r w:rsidRPr="00F24248">
        <w:rPr>
          <w:rFonts w:cs="Arial"/>
          <w:sz w:val="22"/>
        </w:rPr>
        <w:t xml:space="preserve"> входящего импульса. Реализация аппаратного и программного обеспечения влияют на точность и разрешение измерения этих параметров.</w:t>
      </w:r>
    </w:p>
    <w:p w14:paraId="640DA501" w14:textId="77777777" w:rsidR="00592296" w:rsidRPr="00F24248" w:rsidRDefault="00592296" w:rsidP="00592296">
      <w:pPr>
        <w:spacing w:after="120" w:line="240" w:lineRule="atLeast"/>
        <w:rPr>
          <w:rFonts w:cs="Arial"/>
          <w:sz w:val="22"/>
        </w:rPr>
      </w:pPr>
      <w:r w:rsidRPr="00F24248">
        <w:rPr>
          <w:rFonts w:cs="Arial"/>
          <w:sz w:val="22"/>
        </w:rPr>
        <w:t>Применение цифровых методов для измерения ЧР можно разделить на две подзадачи:</w:t>
      </w:r>
    </w:p>
    <w:p w14:paraId="7A80097A" w14:textId="77777777" w:rsidR="00592296" w:rsidRPr="00F24248" w:rsidRDefault="00592296" w:rsidP="00592296">
      <w:pPr>
        <w:rPr>
          <w:rFonts w:cs="Arial"/>
          <w:sz w:val="22"/>
        </w:rPr>
      </w:pPr>
      <w:r w:rsidRPr="00F24248">
        <w:rPr>
          <w:rFonts w:cs="Arial"/>
          <w:sz w:val="22"/>
        </w:rPr>
        <w:t>-</w:t>
      </w:r>
      <w:r w:rsidRPr="00F24248">
        <w:rPr>
          <w:rFonts w:cs="Arial"/>
          <w:sz w:val="22"/>
          <w:lang w:val="en-US"/>
        </w:rPr>
        <w:t> </w:t>
      </w:r>
      <w:r w:rsidRPr="00F24248">
        <w:rPr>
          <w:rFonts w:cs="Arial"/>
          <w:sz w:val="22"/>
        </w:rPr>
        <w:t xml:space="preserve">обнаружение, оценка и хранение параметров входящих импульсов ЧР в (квази)реальном времени; </w:t>
      </w:r>
    </w:p>
    <w:p w14:paraId="1CF87FAA" w14:textId="77777777" w:rsidR="00592296" w:rsidRPr="00F24248" w:rsidRDefault="00592296" w:rsidP="00592296">
      <w:pPr>
        <w:rPr>
          <w:rFonts w:cs="Arial"/>
          <w:sz w:val="22"/>
        </w:rPr>
      </w:pPr>
      <w:r w:rsidRPr="00F24248">
        <w:rPr>
          <w:rFonts w:cs="Arial"/>
          <w:sz w:val="22"/>
        </w:rPr>
        <w:t>-</w:t>
      </w:r>
      <w:r w:rsidRPr="00F24248">
        <w:rPr>
          <w:rFonts w:cs="Arial"/>
          <w:sz w:val="22"/>
          <w:lang w:val="en-US"/>
        </w:rPr>
        <w:t> </w:t>
      </w:r>
      <w:r w:rsidRPr="00F24248">
        <w:rPr>
          <w:rFonts w:cs="Arial"/>
          <w:sz w:val="22"/>
        </w:rPr>
        <w:t xml:space="preserve">постобработка записанных данных для дальнейшей оценки и отображения дополнительных параметров и зависимостей (например, определенных требуемых статистических характеристик активности ЧР в определенном временном интервале), применение численных методов для снижения уровня помех; представление сигналов ЧР на альтернативных графических дисплеях, специализированная оценка параметров сигнала и т.д. Такие альтернативные методы и функции постобработки обычно применяют для углубленного анализа качества изоляции объекта испытаний. </w:t>
      </w:r>
    </w:p>
    <w:p w14:paraId="3C5D62E0" w14:textId="77777777" w:rsidR="00FD60AC" w:rsidRDefault="00FD60AC" w:rsidP="00592296">
      <w:pPr>
        <w:rPr>
          <w:rFonts w:cs="Arial"/>
          <w:spacing w:val="40"/>
          <w:sz w:val="22"/>
        </w:rPr>
      </w:pPr>
    </w:p>
    <w:p w14:paraId="0446576E" w14:textId="69FA24A9" w:rsidR="00592296" w:rsidRPr="00471BD5" w:rsidRDefault="00592296" w:rsidP="00592296">
      <w:pPr>
        <w:rPr>
          <w:rFonts w:cs="Arial"/>
          <w:sz w:val="20"/>
          <w:szCs w:val="20"/>
        </w:rPr>
      </w:pPr>
      <w:r w:rsidRPr="00FD60AC">
        <w:rPr>
          <w:rFonts w:cs="Arial"/>
          <w:spacing w:val="40"/>
          <w:sz w:val="20"/>
          <w:szCs w:val="20"/>
        </w:rPr>
        <w:t>Примечание</w:t>
      </w:r>
      <w:r w:rsidRPr="00FD60AC">
        <w:rPr>
          <w:rFonts w:cs="Arial"/>
          <w:sz w:val="20"/>
          <w:szCs w:val="20"/>
          <w:lang w:val="en-US"/>
        </w:rPr>
        <w:t> </w:t>
      </w:r>
      <w:r w:rsidRPr="00911F42">
        <w:rPr>
          <w:rFonts w:cs="Arial"/>
          <w:sz w:val="20"/>
          <w:szCs w:val="20"/>
        </w:rPr>
        <w:t>–</w:t>
      </w:r>
      <w:r w:rsidRPr="00911F42">
        <w:rPr>
          <w:rFonts w:cs="Arial"/>
          <w:sz w:val="20"/>
          <w:szCs w:val="20"/>
          <w:lang w:val="en-US"/>
        </w:rPr>
        <w:t> </w:t>
      </w:r>
      <w:r w:rsidRPr="00471BD5">
        <w:rPr>
          <w:rFonts w:cs="Arial"/>
          <w:sz w:val="20"/>
          <w:szCs w:val="20"/>
        </w:rPr>
        <w:t xml:space="preserve">Цифровые измерительные системы обычно используют вместе с персональными компьютерами для хранения и оценки значений, связанных с импульсами ЧР. </w:t>
      </w:r>
    </w:p>
    <w:p w14:paraId="6CD0F01A" w14:textId="77777777" w:rsidR="00911F42" w:rsidRDefault="00911F42" w:rsidP="00592296">
      <w:pPr>
        <w:rPr>
          <w:rFonts w:cs="Arial"/>
          <w:sz w:val="22"/>
        </w:rPr>
      </w:pPr>
    </w:p>
    <w:p w14:paraId="1994D30E" w14:textId="696E83CF" w:rsidR="00592296" w:rsidRPr="004E5590" w:rsidRDefault="00592296" w:rsidP="00592296">
      <w:pPr>
        <w:rPr>
          <w:rFonts w:cs="Arial"/>
          <w:sz w:val="22"/>
        </w:rPr>
      </w:pPr>
      <w:r w:rsidRPr="00F24248">
        <w:rPr>
          <w:rFonts w:cs="Arial"/>
          <w:sz w:val="22"/>
        </w:rPr>
        <w:t xml:space="preserve">Вторая подзадача используется в очень большом числе приборов, каждый из которых имеет свои преимущества и недостатки. Работа в этой области продолжается и постоянно развивается. По этой причине она не рассматривается </w:t>
      </w:r>
      <w:r w:rsidRPr="00FA0B92">
        <w:rPr>
          <w:rFonts w:cs="Arial"/>
          <w:sz w:val="22"/>
        </w:rPr>
        <w:t xml:space="preserve">далее в настоящем стандарте. </w:t>
      </w:r>
    </w:p>
    <w:p w14:paraId="51063893" w14:textId="7D718D7C" w:rsidR="00592296" w:rsidRPr="004E5590" w:rsidRDefault="00592296" w:rsidP="00592296">
      <w:pPr>
        <w:tabs>
          <w:tab w:val="center" w:pos="4536"/>
          <w:tab w:val="right" w:pos="9072"/>
        </w:tabs>
        <w:rPr>
          <w:rFonts w:eastAsia="MS Mincho" w:cs="Arial"/>
          <w:sz w:val="22"/>
          <w:lang w:eastAsia="ja-JP"/>
        </w:rPr>
      </w:pPr>
      <w:r w:rsidRPr="004E5590">
        <w:rPr>
          <w:rFonts w:cs="Arial"/>
          <w:sz w:val="22"/>
        </w:rPr>
        <w:t>Для анализа временной зависимости значений ЧР, т.е. постобработки данных ЧР, могут применяться различные методы и алгоритмы сжатия записанных данных. Производителям цифровых систем измерения ЧР рекомендуется четко указывать методы, используемые для сжатия данных, и обеспечить максимально возможный уровень линейности и точности сигнала.</w:t>
      </w:r>
    </w:p>
    <w:p w14:paraId="157473F0" w14:textId="41CE6DE0" w:rsidR="005158D5" w:rsidRPr="004E5590" w:rsidRDefault="005158D5" w:rsidP="00592296">
      <w:pPr>
        <w:keepNext/>
        <w:tabs>
          <w:tab w:val="left" w:pos="567"/>
          <w:tab w:val="left" w:pos="709"/>
          <w:tab w:val="left" w:pos="851"/>
          <w:tab w:val="center" w:pos="4536"/>
          <w:tab w:val="right" w:pos="9072"/>
        </w:tabs>
        <w:spacing w:before="120" w:after="120"/>
        <w:rPr>
          <w:rFonts w:eastAsia="MS Mincho" w:cs="Arial"/>
          <w:b/>
          <w:noProof/>
          <w:spacing w:val="8"/>
          <w:kern w:val="28"/>
          <w:sz w:val="22"/>
          <w:lang w:eastAsia="ja-JP"/>
        </w:rPr>
      </w:pPr>
      <w:r w:rsidRPr="004E5590">
        <w:rPr>
          <w:rFonts w:eastAsia="MS Mincho" w:cs="Arial"/>
          <w:b/>
          <w:i/>
          <w:noProof/>
          <w:spacing w:val="8"/>
          <w:kern w:val="28"/>
          <w:sz w:val="22"/>
          <w:lang w:eastAsia="ja-JP"/>
        </w:rPr>
        <w:t>Д</w:t>
      </w:r>
      <w:r w:rsidR="00592296" w:rsidRPr="004E5590">
        <w:rPr>
          <w:rFonts w:eastAsia="MS Mincho" w:cs="Arial"/>
          <w:b/>
          <w:noProof/>
          <w:spacing w:val="8"/>
          <w:kern w:val="28"/>
          <w:sz w:val="22"/>
          <w:lang w:eastAsia="ja-JP"/>
        </w:rPr>
        <w:t>.2 Корректное измерение значения заряда и полярности сигналов ЧР</w:t>
      </w:r>
    </w:p>
    <w:p w14:paraId="3F6590F1" w14:textId="32D0A8C5" w:rsidR="00592296" w:rsidRPr="004E5590" w:rsidRDefault="00592296" w:rsidP="00592296">
      <w:pPr>
        <w:rPr>
          <w:rFonts w:cs="Arial"/>
          <w:sz w:val="22"/>
        </w:rPr>
      </w:pPr>
      <w:r w:rsidRPr="004E5590">
        <w:rPr>
          <w:rFonts w:cs="Arial"/>
          <w:sz w:val="22"/>
        </w:rPr>
        <w:t xml:space="preserve">Основной особенностью цифрового регистратора ЧР является его способность обрабатывать отдельные сигналы ЧР аналогично тому, как это делают аналоговые приборы измерения кажущегося заряда. Как правило, предполагается, что пиковое </w:t>
      </w:r>
      <w:r w:rsidRPr="004E5590">
        <w:rPr>
          <w:rFonts w:cs="Arial"/>
          <w:sz w:val="22"/>
        </w:rPr>
        <w:lastRenderedPageBreak/>
        <w:t xml:space="preserve">значение этих сигналов пропорционально кажущемуся заряду </w:t>
      </w:r>
      <w:r w:rsidRPr="004E5590">
        <w:rPr>
          <w:rFonts w:cs="Arial"/>
          <w:i/>
          <w:sz w:val="22"/>
        </w:rPr>
        <w:t>q</w:t>
      </w:r>
      <w:r w:rsidRPr="004E5590">
        <w:rPr>
          <w:rFonts w:cs="Arial"/>
          <w:sz w:val="22"/>
          <w:vertAlign w:val="subscript"/>
        </w:rPr>
        <w:t xml:space="preserve">i </w:t>
      </w:r>
      <w:r w:rsidRPr="004E5590">
        <w:rPr>
          <w:rFonts w:cs="Arial"/>
          <w:sz w:val="22"/>
        </w:rPr>
        <w:t xml:space="preserve">импульса тока индивидуального ЧР. Если в аналоговых приборах эти пиковые значения отображаются осциллографами или пиковыми вольтметрами, то цифровой прибор должен квантовать и хранить с достаточной точностью отдельные пиковые значения </w:t>
      </w:r>
      <w:r w:rsidRPr="004E5590">
        <w:rPr>
          <w:rFonts w:cs="Arial"/>
          <w:i/>
          <w:sz w:val="22"/>
        </w:rPr>
        <w:t>q</w:t>
      </w:r>
      <w:r w:rsidRPr="004E5590">
        <w:rPr>
          <w:rFonts w:cs="Arial"/>
          <w:sz w:val="22"/>
          <w:vertAlign w:val="subscript"/>
        </w:rPr>
        <w:t xml:space="preserve">i </w:t>
      </w:r>
      <w:r w:rsidRPr="004E5590">
        <w:rPr>
          <w:rFonts w:cs="Arial"/>
          <w:sz w:val="22"/>
        </w:rPr>
        <w:t>(вместе с их фактической полярностью, если это возможно) вместе с</w:t>
      </w:r>
      <w:r w:rsidR="009903DB">
        <w:rPr>
          <w:rFonts w:cs="Arial"/>
          <w:sz w:val="22"/>
        </w:rPr>
        <w:t>о</w:t>
      </w:r>
      <w:r w:rsidRPr="004E5590">
        <w:rPr>
          <w:rFonts w:cs="Arial"/>
          <w:sz w:val="22"/>
        </w:rPr>
        <w:t xml:space="preserve"> временем </w:t>
      </w:r>
      <w:r w:rsidRPr="004E5590">
        <w:rPr>
          <w:rFonts w:cs="Arial"/>
          <w:i/>
          <w:sz w:val="22"/>
        </w:rPr>
        <w:t>t</w:t>
      </w:r>
      <w:r w:rsidRPr="004E5590">
        <w:rPr>
          <w:rFonts w:cs="Arial"/>
          <w:sz w:val="22"/>
          <w:vertAlign w:val="subscript"/>
        </w:rPr>
        <w:t>i</w:t>
      </w:r>
      <w:r w:rsidRPr="004E5590">
        <w:rPr>
          <w:rFonts w:cs="Arial"/>
          <w:sz w:val="22"/>
        </w:rPr>
        <w:t xml:space="preserve"> или фазовым углом φ</w:t>
      </w:r>
      <w:r w:rsidRPr="004E5590">
        <w:rPr>
          <w:rFonts w:cs="Arial"/>
          <w:sz w:val="22"/>
          <w:vertAlign w:val="subscript"/>
        </w:rPr>
        <w:t>i</w:t>
      </w:r>
      <w:r w:rsidRPr="004E5590">
        <w:rPr>
          <w:rFonts w:cs="Arial"/>
          <w:sz w:val="22"/>
        </w:rPr>
        <w:t xml:space="preserve"> возникновения. Поскольку форма входящего сигнала ЧР определяется характеристиками измерительной системы, свойствами объекта испытаний, а также схемой подключения и измерения выходного сигнала, форма исходного импульса тока ЧР в месте возникновения ЧР теряется. Метод обработки входного сигнала должен уметь справляться с этими изменениями формы отклика сигнала; он должен уметь распознавать правильную полярность входящего импульса и его пиковое значение (которое, как можно предположить, пропорционально кажущемуся заряду </w:t>
      </w:r>
      <w:r w:rsidRPr="004E5590">
        <w:rPr>
          <w:rFonts w:cs="Arial"/>
          <w:i/>
          <w:sz w:val="22"/>
        </w:rPr>
        <w:t>q</w:t>
      </w:r>
      <w:r w:rsidRPr="004E5590">
        <w:rPr>
          <w:rFonts w:cs="Arial"/>
          <w:sz w:val="22"/>
          <w:vertAlign w:val="subscript"/>
        </w:rPr>
        <w:t xml:space="preserve">i </w:t>
      </w:r>
      <w:r w:rsidRPr="004E5590">
        <w:rPr>
          <w:rFonts w:cs="Arial"/>
          <w:sz w:val="22"/>
        </w:rPr>
        <w:t>каждого отдельного ЧР).</w:t>
      </w:r>
    </w:p>
    <w:p w14:paraId="3676467E" w14:textId="7657A795" w:rsidR="00592296" w:rsidRPr="004E5590" w:rsidRDefault="00592296" w:rsidP="00592296">
      <w:pPr>
        <w:rPr>
          <w:rFonts w:cs="Arial"/>
          <w:sz w:val="22"/>
        </w:rPr>
      </w:pPr>
      <w:r w:rsidRPr="004E5590">
        <w:rPr>
          <w:rFonts w:cs="Arial"/>
          <w:sz w:val="22"/>
        </w:rPr>
        <w:t xml:space="preserve">Чтобы проиллюстрировать это более наглядно, на рисунке </w:t>
      </w:r>
      <w:r w:rsidR="00EF2DAA" w:rsidRPr="004E5590">
        <w:rPr>
          <w:rFonts w:cs="Arial"/>
          <w:sz w:val="22"/>
        </w:rPr>
        <w:t>Д</w:t>
      </w:r>
      <w:r w:rsidRPr="004E5590">
        <w:rPr>
          <w:rFonts w:cs="Arial"/>
          <w:sz w:val="22"/>
        </w:rPr>
        <w:t>.</w:t>
      </w:r>
      <w:r w:rsidR="00EF2DAA" w:rsidRPr="004E5590">
        <w:rPr>
          <w:rFonts w:cs="Arial"/>
          <w:sz w:val="22"/>
        </w:rPr>
        <w:t xml:space="preserve">5 </w:t>
      </w:r>
      <w:r w:rsidRPr="004E5590">
        <w:rPr>
          <w:rFonts w:cs="Arial"/>
          <w:sz w:val="22"/>
        </w:rPr>
        <w:t xml:space="preserve">показаны два типичных примера входящих сигналов частичного разряда, состоящих из двух последовательных импульсов, поступающих на вход измерительного прибора ЧР. Затухающие колебательные формы волны указывают на то, что импульсы ЧР поступают от измерительного элемента (четырехполюсника). Термин </w:t>
      </w:r>
      <w:r w:rsidR="00C16EB0" w:rsidRPr="004E5590">
        <w:rPr>
          <w:rFonts w:cs="Arial"/>
          <w:sz w:val="22"/>
        </w:rPr>
        <w:t xml:space="preserve">мертвое </w:t>
      </w:r>
      <w:r w:rsidRPr="004E5590">
        <w:rPr>
          <w:rFonts w:cs="Arial"/>
          <w:sz w:val="22"/>
        </w:rPr>
        <w:t>время (</w:t>
      </w:r>
      <w:r w:rsidR="00C16EB0" w:rsidRPr="004E5590">
        <w:rPr>
          <w:rFonts w:cs="Arial"/>
          <w:sz w:val="22"/>
        </w:rPr>
        <w:t>t</w:t>
      </w:r>
      <w:r w:rsidR="00C16EB0" w:rsidRPr="004E5590">
        <w:rPr>
          <w:rFonts w:cs="Arial"/>
          <w:sz w:val="22"/>
          <w:vertAlign w:val="subscript"/>
        </w:rPr>
        <w:t>мв</w:t>
      </w:r>
      <w:r w:rsidRPr="004E5590">
        <w:rPr>
          <w:rFonts w:cs="Arial"/>
          <w:sz w:val="22"/>
        </w:rPr>
        <w:t xml:space="preserve">) относится к предварительно установленному параметру на входном аналого-цифровом преобразователе, который предотвращает повторный запуск сбора импульсов в течение времени, необходимого для затухания колебаний сигнала (до нуля), а термин «минимальный порог срабатывания» (МПС) определяет минимальный уровень триггера, с которого начинается оцифровка импульсов. На рисунке </w:t>
      </w:r>
      <w:r w:rsidR="00EF2DAA" w:rsidRPr="004E5590">
        <w:rPr>
          <w:rFonts w:cs="Arial"/>
          <w:sz w:val="22"/>
        </w:rPr>
        <w:t>Д</w:t>
      </w:r>
      <w:r w:rsidRPr="004E5590">
        <w:rPr>
          <w:rFonts w:cs="Arial"/>
          <w:sz w:val="22"/>
        </w:rPr>
        <w:t>.</w:t>
      </w:r>
      <w:r w:rsidR="00EF2DAA" w:rsidRPr="004E5590">
        <w:rPr>
          <w:rFonts w:cs="Arial"/>
          <w:sz w:val="22"/>
        </w:rPr>
        <w:t>5</w:t>
      </w:r>
      <w:r w:rsidR="000E5139">
        <w:rPr>
          <w:rFonts w:cs="Arial"/>
          <w:sz w:val="22"/>
        </w:rPr>
        <w:t xml:space="preserve">, </w:t>
      </w:r>
      <w:r w:rsidR="00EF2DAA" w:rsidRPr="004E5590">
        <w:rPr>
          <w:rFonts w:cs="Arial"/>
          <w:i/>
          <w:sz w:val="22"/>
        </w:rPr>
        <w:t>а</w:t>
      </w:r>
      <w:r w:rsidR="000E5139">
        <w:rPr>
          <w:rFonts w:cs="Arial"/>
          <w:i/>
          <w:sz w:val="22"/>
        </w:rPr>
        <w:t>)</w:t>
      </w:r>
      <w:r w:rsidR="00EF2DAA" w:rsidRPr="004E5590">
        <w:rPr>
          <w:rFonts w:cs="Arial"/>
          <w:sz w:val="22"/>
        </w:rPr>
        <w:t xml:space="preserve"> </w:t>
      </w:r>
      <w:r w:rsidRPr="004E5590">
        <w:rPr>
          <w:rFonts w:cs="Arial"/>
          <w:sz w:val="22"/>
        </w:rPr>
        <w:t xml:space="preserve">два входящих сигнала частичных разрядов приходят один за другим, но временной интервал между ними достаточно большой, так что второй импульс приходит уже после того, как </w:t>
      </w:r>
      <w:r w:rsidR="00C16EB0" w:rsidRPr="004E5590">
        <w:rPr>
          <w:rFonts w:cs="Arial"/>
          <w:sz w:val="22"/>
        </w:rPr>
        <w:t xml:space="preserve">мертвое </w:t>
      </w:r>
      <w:r w:rsidRPr="004E5590">
        <w:rPr>
          <w:rFonts w:cs="Arial"/>
          <w:sz w:val="22"/>
        </w:rPr>
        <w:t xml:space="preserve">время </w:t>
      </w:r>
      <w:r w:rsidR="00303F3E" w:rsidRPr="004E5590">
        <w:rPr>
          <w:rFonts w:cs="Arial"/>
          <w:i/>
          <w:sz w:val="22"/>
        </w:rPr>
        <w:t>t</w:t>
      </w:r>
      <w:r w:rsidR="00C16EB0" w:rsidRPr="004E5590">
        <w:rPr>
          <w:rFonts w:cs="Arial"/>
          <w:sz w:val="22"/>
          <w:vertAlign w:val="subscript"/>
        </w:rPr>
        <w:t>мв</w:t>
      </w:r>
      <w:r w:rsidR="00C16EB0" w:rsidRPr="004E5590">
        <w:rPr>
          <w:rFonts w:cs="Arial"/>
          <w:sz w:val="22"/>
        </w:rPr>
        <w:t xml:space="preserve"> </w:t>
      </w:r>
      <w:r w:rsidRPr="004E5590">
        <w:rPr>
          <w:rFonts w:cs="Arial"/>
          <w:sz w:val="22"/>
        </w:rPr>
        <w:t xml:space="preserve">первого импульса завершилось; в этом случае и максимальное значение, и полярность обоих импульсов корректно отсчитываются. Наоборот, на рисунке </w:t>
      </w:r>
      <w:r w:rsidR="00EF2DAA" w:rsidRPr="004E5590">
        <w:rPr>
          <w:rFonts w:cs="Arial"/>
          <w:sz w:val="22"/>
        </w:rPr>
        <w:t>Д</w:t>
      </w:r>
      <w:r w:rsidRPr="004E5590">
        <w:rPr>
          <w:rFonts w:cs="Arial"/>
          <w:sz w:val="22"/>
        </w:rPr>
        <w:t>.</w:t>
      </w:r>
      <w:r w:rsidR="00EF2DAA" w:rsidRPr="004E5590">
        <w:rPr>
          <w:rFonts w:cs="Arial"/>
          <w:sz w:val="22"/>
        </w:rPr>
        <w:t>5</w:t>
      </w:r>
      <w:r w:rsidR="000E5139">
        <w:rPr>
          <w:rFonts w:cs="Arial"/>
          <w:sz w:val="22"/>
        </w:rPr>
        <w:t xml:space="preserve">, </w:t>
      </w:r>
      <w:r w:rsidR="00EF2DAA" w:rsidRPr="004E5590">
        <w:rPr>
          <w:rFonts w:cs="Arial"/>
          <w:i/>
          <w:sz w:val="22"/>
        </w:rPr>
        <w:t>б</w:t>
      </w:r>
      <w:r w:rsidR="000E5139">
        <w:rPr>
          <w:rFonts w:cs="Arial"/>
          <w:i/>
          <w:sz w:val="22"/>
        </w:rPr>
        <w:t>)</w:t>
      </w:r>
      <w:r w:rsidR="00EF2DAA" w:rsidRPr="004E5590">
        <w:rPr>
          <w:rFonts w:cs="Arial"/>
          <w:sz w:val="22"/>
        </w:rPr>
        <w:t xml:space="preserve"> </w:t>
      </w:r>
      <w:r w:rsidRPr="004E5590">
        <w:rPr>
          <w:rFonts w:cs="Arial"/>
          <w:sz w:val="22"/>
        </w:rPr>
        <w:t xml:space="preserve">второй импульс приходит в пределах </w:t>
      </w:r>
      <w:r w:rsidR="00C16EB0" w:rsidRPr="004E5590">
        <w:rPr>
          <w:rFonts w:cs="Arial"/>
          <w:sz w:val="22"/>
        </w:rPr>
        <w:t xml:space="preserve">мертвого </w:t>
      </w:r>
      <w:r w:rsidRPr="004E5590">
        <w:rPr>
          <w:rFonts w:cs="Arial"/>
          <w:sz w:val="22"/>
        </w:rPr>
        <w:t xml:space="preserve">времени </w:t>
      </w:r>
      <w:r w:rsidR="00303F3E" w:rsidRPr="004E5590">
        <w:rPr>
          <w:rFonts w:cs="Arial"/>
          <w:i/>
          <w:iCs/>
          <w:sz w:val="22"/>
          <w:lang w:val="en-US"/>
        </w:rPr>
        <w:t>t</w:t>
      </w:r>
      <w:r w:rsidR="00C16EB0" w:rsidRPr="004E5590">
        <w:rPr>
          <w:rFonts w:cs="Arial"/>
          <w:iCs/>
          <w:sz w:val="22"/>
          <w:vertAlign w:val="subscript"/>
        </w:rPr>
        <w:t>мв</w:t>
      </w:r>
      <w:r w:rsidRPr="004E5590">
        <w:rPr>
          <w:rFonts w:cs="Arial"/>
          <w:sz w:val="22"/>
        </w:rPr>
        <w:t xml:space="preserve">, вызванного первым импульсом. Как можно видеть, это приводит к тому, что отрицательный пик второго импульса попадает в выборку первого импульса, от чего и максимальное значение, и полярность второго импульса попадают в свою выборку неправильно. Это явление называется ошибкой наложения, также известной как «накопление импульсов», термин, хорошо известный как в обработке радиолокационных сигналов, так и в исследованиях по физике частиц. Рисунок </w:t>
      </w:r>
      <w:r w:rsidR="00EF2DAA" w:rsidRPr="004E5590">
        <w:rPr>
          <w:rFonts w:cs="Arial"/>
          <w:sz w:val="22"/>
        </w:rPr>
        <w:t>Д</w:t>
      </w:r>
      <w:r w:rsidRPr="004E5590">
        <w:rPr>
          <w:rFonts w:cs="Arial"/>
          <w:sz w:val="22"/>
        </w:rPr>
        <w:t xml:space="preserve">.1 иллюстрирует взаимодействие между временем затухания измерительного элемента (четырехполюсника), </w:t>
      </w:r>
      <w:r w:rsidR="00C16EB0" w:rsidRPr="004E5590">
        <w:rPr>
          <w:rFonts w:cs="Arial"/>
          <w:sz w:val="22"/>
        </w:rPr>
        <w:t xml:space="preserve">мертвое </w:t>
      </w:r>
      <w:r w:rsidRPr="004E5590">
        <w:rPr>
          <w:rFonts w:cs="Arial"/>
          <w:sz w:val="22"/>
        </w:rPr>
        <w:t xml:space="preserve">время системы сбора и хранения данных или </w:t>
      </w:r>
      <w:r w:rsidR="000E5139">
        <w:rPr>
          <w:rFonts w:cs="Arial"/>
          <w:sz w:val="22"/>
        </w:rPr>
        <w:t>а</w:t>
      </w:r>
      <w:r w:rsidR="000E5139" w:rsidRPr="000E5139">
        <w:rPr>
          <w:rFonts w:cs="Arial"/>
          <w:sz w:val="22"/>
        </w:rPr>
        <w:t>налого-цифровой преобразователь</w:t>
      </w:r>
      <w:r w:rsidRPr="004E5590">
        <w:rPr>
          <w:rFonts w:cs="Arial"/>
          <w:sz w:val="22"/>
        </w:rPr>
        <w:t xml:space="preserve"> измерительного прибора, и эффективной частотой импульсов входящего потока сигналов ЧР.</w:t>
      </w:r>
    </w:p>
    <w:p w14:paraId="727B1A8D" w14:textId="3EE3CD08" w:rsidR="00592296" w:rsidRPr="004E5590" w:rsidRDefault="00592296" w:rsidP="00592296">
      <w:pPr>
        <w:rPr>
          <w:rFonts w:cs="Arial"/>
          <w:sz w:val="22"/>
        </w:rPr>
      </w:pPr>
      <w:r w:rsidRPr="004E5590">
        <w:rPr>
          <w:rFonts w:cs="Arial"/>
          <w:sz w:val="22"/>
        </w:rPr>
        <w:lastRenderedPageBreak/>
        <w:t xml:space="preserve">Чтобы обеспечить правильную регистрацию максимального значения (кажущегося заряда) и полярности каждого входящего импульса ЧР при максимально возможной частоте входящих импульсов, измерительный элемент (четырехполюсник) должен быть хорошо демпфированным (для предотвращения «звона»), а </w:t>
      </w:r>
      <w:r w:rsidR="00C16EB0" w:rsidRPr="004E5590">
        <w:rPr>
          <w:rFonts w:cs="Arial"/>
          <w:sz w:val="22"/>
        </w:rPr>
        <w:t xml:space="preserve">мертвое </w:t>
      </w:r>
      <w:r w:rsidRPr="004E5590">
        <w:rPr>
          <w:rFonts w:cs="Arial"/>
          <w:sz w:val="22"/>
        </w:rPr>
        <w:t>время должно быть согласовано с</w:t>
      </w:r>
      <w:r w:rsidR="000E5139">
        <w:rPr>
          <w:rFonts w:cs="Arial"/>
          <w:sz w:val="22"/>
        </w:rPr>
        <w:t>о</w:t>
      </w:r>
      <w:r w:rsidRPr="004E5590">
        <w:rPr>
          <w:rFonts w:cs="Arial"/>
          <w:sz w:val="22"/>
        </w:rPr>
        <w:t xml:space="preserve"> временем, соответствующим затуханию колебаний до нуля. Простая проверка с использованием генератора прямоугольных импульсов напряжения (меандра), подключенного к</w:t>
      </w:r>
      <w:r w:rsidR="000E5139">
        <w:rPr>
          <w:rFonts w:cs="Arial"/>
          <w:sz w:val="22"/>
        </w:rPr>
        <w:t>о</w:t>
      </w:r>
      <w:r w:rsidRPr="004E5590">
        <w:rPr>
          <w:rFonts w:cs="Arial"/>
          <w:sz w:val="22"/>
        </w:rPr>
        <w:t xml:space="preserve"> входу измерительного элемента, быстро выявит эффективный верхний предел обработки частоты импульсов измерительного прибора ЧР; медленно увеличивая частоту меандра и наблюдая результат измерений на выходном дисплее, можно определить момент начала наложения импульсов.</w:t>
      </w:r>
    </w:p>
    <w:p w14:paraId="77B677B3" w14:textId="653679AF" w:rsidR="00592296" w:rsidRPr="004E5590" w:rsidRDefault="00592296" w:rsidP="00EF2DAA">
      <w:pPr>
        <w:rPr>
          <w:rFonts w:cs="Arial"/>
          <w:sz w:val="22"/>
        </w:rPr>
      </w:pPr>
      <w:r w:rsidRPr="004E5590">
        <w:rPr>
          <w:rFonts w:cs="Arial"/>
          <w:sz w:val="22"/>
        </w:rPr>
        <w:t xml:space="preserve">Минимальный интервал времени между входящими импульсами ЧР, за который измерительный прибор ЧР правильно воспринимает максимальное значение и полярность импульсов, является временем разрешения импульсов </w:t>
      </w:r>
      <w:r w:rsidRPr="004E5590">
        <w:rPr>
          <w:rFonts w:cs="Arial"/>
          <w:i/>
          <w:sz w:val="22"/>
          <w:lang w:val="en-US"/>
        </w:rPr>
        <w:t>t</w:t>
      </w:r>
      <w:r w:rsidR="00D733AF" w:rsidRPr="004E5590">
        <w:rPr>
          <w:rFonts w:cs="Arial"/>
          <w:sz w:val="22"/>
          <w:vertAlign w:val="subscript"/>
        </w:rPr>
        <w:t>раз</w:t>
      </w:r>
      <w:r w:rsidRPr="004E5590">
        <w:rPr>
          <w:rFonts w:cs="Arial"/>
          <w:sz w:val="22"/>
        </w:rPr>
        <w:t xml:space="preserve"> измерительной системы.</w:t>
      </w:r>
    </w:p>
    <w:p w14:paraId="11719F07" w14:textId="1E96F525" w:rsidR="00592296" w:rsidRDefault="00592296" w:rsidP="00EF2DAA">
      <w:pPr>
        <w:keepNext/>
        <w:tabs>
          <w:tab w:val="left" w:pos="567"/>
          <w:tab w:val="left" w:pos="709"/>
          <w:tab w:val="left" w:pos="851"/>
          <w:tab w:val="center" w:pos="4536"/>
          <w:tab w:val="right" w:pos="9072"/>
        </w:tabs>
        <w:rPr>
          <w:rFonts w:cs="Arial"/>
          <w:sz w:val="22"/>
        </w:rPr>
      </w:pPr>
      <w:r w:rsidRPr="004E5590">
        <w:rPr>
          <w:rFonts w:cs="Arial"/>
          <w:sz w:val="22"/>
        </w:rPr>
        <w:t xml:space="preserve">Осциллограммы сигналов, показанные на рисунке </w:t>
      </w:r>
      <w:r w:rsidR="00EF2DAA" w:rsidRPr="004E5590">
        <w:rPr>
          <w:rFonts w:cs="Arial"/>
          <w:sz w:val="22"/>
        </w:rPr>
        <w:t>Д</w:t>
      </w:r>
      <w:r w:rsidRPr="004E5590">
        <w:rPr>
          <w:rFonts w:cs="Arial"/>
          <w:sz w:val="22"/>
        </w:rPr>
        <w:t>.</w:t>
      </w:r>
      <w:r w:rsidR="00EF2DAA" w:rsidRPr="004E5590">
        <w:rPr>
          <w:rFonts w:cs="Arial"/>
          <w:sz w:val="22"/>
        </w:rPr>
        <w:t>5</w:t>
      </w:r>
      <w:r w:rsidRPr="004E5590">
        <w:rPr>
          <w:rFonts w:cs="Arial"/>
          <w:sz w:val="22"/>
        </w:rPr>
        <w:t xml:space="preserve">, являются упрощенным, идеализированным представлением входящих сигналов. В действительности длительность и форма сигнала частичного разряда зависят от механизма ЧР, размера и конструкции испытуемого объекта, а также от параметров измерительной схемы ЧР. Второй импульс двух форм сигнала, показанных на рисунках </w:t>
      </w:r>
      <w:r w:rsidR="00EF2DAA" w:rsidRPr="004E5590">
        <w:rPr>
          <w:rFonts w:cs="Arial"/>
          <w:sz w:val="22"/>
        </w:rPr>
        <w:t>Д</w:t>
      </w:r>
      <w:r w:rsidRPr="004E5590">
        <w:rPr>
          <w:rFonts w:cs="Arial"/>
          <w:sz w:val="22"/>
        </w:rPr>
        <w:t>.</w:t>
      </w:r>
      <w:r w:rsidR="00EF2DAA" w:rsidRPr="004E5590">
        <w:rPr>
          <w:rFonts w:cs="Arial"/>
          <w:sz w:val="22"/>
        </w:rPr>
        <w:t>5</w:t>
      </w:r>
      <w:r w:rsidR="000E5139">
        <w:rPr>
          <w:rFonts w:cs="Arial"/>
          <w:sz w:val="22"/>
        </w:rPr>
        <w:t xml:space="preserve">, </w:t>
      </w:r>
      <w:r w:rsidR="00EF2DAA" w:rsidRPr="004E5590">
        <w:rPr>
          <w:rFonts w:cs="Arial"/>
          <w:i/>
          <w:sz w:val="22"/>
        </w:rPr>
        <w:t>а</w:t>
      </w:r>
      <w:r w:rsidR="000E5139">
        <w:rPr>
          <w:rFonts w:cs="Arial"/>
          <w:i/>
          <w:sz w:val="22"/>
        </w:rPr>
        <w:t>)</w:t>
      </w:r>
      <w:r w:rsidR="00EF2DAA" w:rsidRPr="004E5590">
        <w:rPr>
          <w:rFonts w:cs="Arial"/>
          <w:sz w:val="22"/>
        </w:rPr>
        <w:t xml:space="preserve"> </w:t>
      </w:r>
      <w:r w:rsidRPr="004E5590">
        <w:rPr>
          <w:rFonts w:cs="Arial"/>
          <w:sz w:val="22"/>
        </w:rPr>
        <w:t xml:space="preserve">и </w:t>
      </w:r>
      <w:r w:rsidR="00EF2DAA" w:rsidRPr="004E5590">
        <w:rPr>
          <w:rFonts w:cs="Arial"/>
          <w:sz w:val="22"/>
        </w:rPr>
        <w:t>Д</w:t>
      </w:r>
      <w:r w:rsidRPr="004E5590">
        <w:rPr>
          <w:rFonts w:cs="Arial"/>
          <w:sz w:val="22"/>
        </w:rPr>
        <w:t>.</w:t>
      </w:r>
      <w:r w:rsidR="00EF2DAA" w:rsidRPr="004E5590">
        <w:rPr>
          <w:rFonts w:cs="Arial"/>
          <w:sz w:val="22"/>
        </w:rPr>
        <w:t>5</w:t>
      </w:r>
      <w:r w:rsidR="000E5139">
        <w:rPr>
          <w:rFonts w:cs="Arial"/>
          <w:sz w:val="22"/>
        </w:rPr>
        <w:t xml:space="preserve">, </w:t>
      </w:r>
      <w:r w:rsidR="00EF2DAA" w:rsidRPr="004E5590">
        <w:rPr>
          <w:rFonts w:cs="Arial"/>
          <w:i/>
          <w:sz w:val="22"/>
        </w:rPr>
        <w:t>б</w:t>
      </w:r>
      <w:r w:rsidR="000E5139">
        <w:rPr>
          <w:rFonts w:cs="Arial"/>
          <w:i/>
          <w:sz w:val="22"/>
        </w:rPr>
        <w:t>)</w:t>
      </w:r>
      <w:r w:rsidRPr="004E5590">
        <w:rPr>
          <w:rFonts w:cs="Arial"/>
          <w:sz w:val="22"/>
        </w:rPr>
        <w:t xml:space="preserve">, может иметь максимальное значение больше, чем первый импульс. Распознавание полярности, а также корректное измерение максимального значения второго импульса могут быть затруднены в таких ситуациях, и реакция прибора для измерения ЧР конкретного производителя будет зависеть от его конструкции. Производители цифровых приборов для измерения ЧР должны тщательно продумать архитектуру системы обработки сигнала, используемую для получения, квантования и записи правильного максимального значения и полярности входящих сигналов. Производитель также должен показать, что прибор функционирует </w:t>
      </w:r>
      <w:r w:rsidRPr="004E5590">
        <w:rPr>
          <w:rFonts w:cs="Arial"/>
          <w:sz w:val="22"/>
        </w:rPr>
        <w:lastRenderedPageBreak/>
        <w:t>надлежащим образом с помощью соответствующих процедур испытаний, например, подобных описанным выше.</w:t>
      </w:r>
    </w:p>
    <w:p w14:paraId="204760D0" w14:textId="77777777" w:rsidR="004E5590" w:rsidRPr="004E5590" w:rsidRDefault="004E5590" w:rsidP="00EF2DAA">
      <w:pPr>
        <w:keepNext/>
        <w:tabs>
          <w:tab w:val="left" w:pos="567"/>
          <w:tab w:val="left" w:pos="709"/>
          <w:tab w:val="left" w:pos="851"/>
          <w:tab w:val="center" w:pos="4536"/>
          <w:tab w:val="right" w:pos="9072"/>
        </w:tabs>
        <w:rPr>
          <w:rFonts w:cs="Arial"/>
          <w:sz w:val="22"/>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EF2DAA" w:rsidRPr="00BE4D58" w14:paraId="3B765D09" w14:textId="77777777" w:rsidTr="008C5EAD">
        <w:tc>
          <w:tcPr>
            <w:tcW w:w="4790" w:type="dxa"/>
          </w:tcPr>
          <w:p w14:paraId="560DC4AC" w14:textId="6B9B74A8" w:rsidR="00EF2DAA" w:rsidRPr="00BE4D58" w:rsidRDefault="00EF2DAA" w:rsidP="008C5EAD">
            <w:pPr>
              <w:spacing w:line="240" w:lineRule="auto"/>
              <w:ind w:firstLine="0"/>
              <w:jc w:val="center"/>
              <w:rPr>
                <w:rFonts w:cs="Arial"/>
                <w:i/>
                <w:szCs w:val="24"/>
              </w:rPr>
            </w:pPr>
            <w:r w:rsidRPr="00BE4D58">
              <w:rPr>
                <w:rFonts w:cs="Arial"/>
                <w:i/>
                <w:noProof/>
                <w:szCs w:val="24"/>
              </w:rPr>
              <w:drawing>
                <wp:inline distT="0" distB="0" distL="0" distR="0" wp14:anchorId="011E00A7" wp14:editId="45441934">
                  <wp:extent cx="2880000" cy="2422830"/>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880000" cy="2422830"/>
                          </a:xfrm>
                          <a:prstGeom prst="rect">
                            <a:avLst/>
                          </a:prstGeom>
                          <a:noFill/>
                          <a:ln>
                            <a:noFill/>
                          </a:ln>
                        </pic:spPr>
                      </pic:pic>
                    </a:graphicData>
                  </a:graphic>
                </wp:inline>
              </w:drawing>
            </w:r>
          </w:p>
          <w:p w14:paraId="68D27A34" w14:textId="5DCA392D" w:rsidR="00EF2DAA" w:rsidRPr="00BE4D58" w:rsidRDefault="00EF2DAA" w:rsidP="008C5EAD">
            <w:pPr>
              <w:spacing w:line="240" w:lineRule="auto"/>
              <w:ind w:firstLine="0"/>
              <w:jc w:val="center"/>
              <w:rPr>
                <w:rFonts w:cs="Arial"/>
                <w:szCs w:val="24"/>
              </w:rPr>
            </w:pPr>
            <w:r w:rsidRPr="00BE4D58">
              <w:rPr>
                <w:rFonts w:cs="Arial"/>
                <w:i/>
                <w:szCs w:val="24"/>
              </w:rPr>
              <w:t>а</w:t>
            </w:r>
            <w:r w:rsidRPr="00BE4D58">
              <w:rPr>
                <w:rFonts w:cs="Arial"/>
                <w:szCs w:val="24"/>
              </w:rPr>
              <w:t>)</w:t>
            </w:r>
          </w:p>
        </w:tc>
        <w:tc>
          <w:tcPr>
            <w:tcW w:w="4848" w:type="dxa"/>
          </w:tcPr>
          <w:p w14:paraId="07E72E79" w14:textId="6442EE13" w:rsidR="00EF2DAA" w:rsidRPr="00BE4D58" w:rsidRDefault="00EF2DAA" w:rsidP="008C5EAD">
            <w:pPr>
              <w:spacing w:line="240" w:lineRule="auto"/>
              <w:ind w:firstLine="0"/>
              <w:jc w:val="center"/>
              <w:rPr>
                <w:rFonts w:cs="Arial"/>
                <w:i/>
                <w:szCs w:val="24"/>
              </w:rPr>
            </w:pPr>
            <w:r w:rsidRPr="00BE4D58">
              <w:rPr>
                <w:rFonts w:cs="Arial"/>
                <w:i/>
                <w:noProof/>
                <w:szCs w:val="24"/>
              </w:rPr>
              <w:drawing>
                <wp:inline distT="0" distB="0" distL="0" distR="0" wp14:anchorId="27D245AA" wp14:editId="0111D840">
                  <wp:extent cx="2880000" cy="2427437"/>
                  <wp:effectExtent l="0" t="0" r="0"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880000" cy="2427437"/>
                          </a:xfrm>
                          <a:prstGeom prst="rect">
                            <a:avLst/>
                          </a:prstGeom>
                          <a:noFill/>
                          <a:ln>
                            <a:noFill/>
                          </a:ln>
                        </pic:spPr>
                      </pic:pic>
                    </a:graphicData>
                  </a:graphic>
                </wp:inline>
              </w:drawing>
            </w:r>
          </w:p>
          <w:p w14:paraId="6DA704F7" w14:textId="7FF227A0" w:rsidR="00EF2DAA" w:rsidRPr="00BE4D58" w:rsidRDefault="00EF2DAA" w:rsidP="008C5EAD">
            <w:pPr>
              <w:spacing w:line="240" w:lineRule="auto"/>
              <w:ind w:firstLine="0"/>
              <w:jc w:val="center"/>
              <w:rPr>
                <w:rFonts w:cs="Arial"/>
                <w:szCs w:val="24"/>
              </w:rPr>
            </w:pPr>
            <w:r w:rsidRPr="00BE4D58">
              <w:rPr>
                <w:rFonts w:cs="Arial"/>
                <w:i/>
                <w:szCs w:val="24"/>
              </w:rPr>
              <w:t>б</w:t>
            </w:r>
            <w:r w:rsidRPr="00BE4D58">
              <w:rPr>
                <w:rFonts w:cs="Arial"/>
                <w:szCs w:val="24"/>
              </w:rPr>
              <w:t xml:space="preserve">) </w:t>
            </w:r>
          </w:p>
        </w:tc>
      </w:tr>
      <w:tr w:rsidR="00EF2DAA" w:rsidRPr="00BE4D58" w14:paraId="7B28D279" w14:textId="77777777" w:rsidTr="008C5EAD">
        <w:tc>
          <w:tcPr>
            <w:tcW w:w="4790" w:type="dxa"/>
          </w:tcPr>
          <w:p w14:paraId="5959454C" w14:textId="521C0567" w:rsidR="00EF2DAA" w:rsidRPr="00BE4D58" w:rsidRDefault="00EF2DAA" w:rsidP="008C5EAD">
            <w:pPr>
              <w:spacing w:after="120" w:line="240" w:lineRule="auto"/>
              <w:ind w:firstLine="0"/>
              <w:jc w:val="center"/>
              <w:rPr>
                <w:rFonts w:cs="Arial"/>
                <w:i/>
                <w:szCs w:val="24"/>
              </w:rPr>
            </w:pPr>
            <w:r w:rsidRPr="00BE4D58">
              <w:rPr>
                <w:rFonts w:cs="Arial"/>
                <w:i/>
                <w:noProof/>
                <w:szCs w:val="24"/>
              </w:rPr>
              <w:drawing>
                <wp:inline distT="0" distB="0" distL="0" distR="0" wp14:anchorId="1AEB033C" wp14:editId="39C03955">
                  <wp:extent cx="2880000" cy="2430416"/>
                  <wp:effectExtent l="0" t="0" r="0" b="8255"/>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880000" cy="2430416"/>
                          </a:xfrm>
                          <a:prstGeom prst="rect">
                            <a:avLst/>
                          </a:prstGeom>
                          <a:noFill/>
                          <a:ln>
                            <a:noFill/>
                          </a:ln>
                        </pic:spPr>
                      </pic:pic>
                    </a:graphicData>
                  </a:graphic>
                </wp:inline>
              </w:drawing>
            </w:r>
          </w:p>
          <w:p w14:paraId="46DBEBED" w14:textId="76EC111C" w:rsidR="00EF2DAA" w:rsidRPr="00BE4D58" w:rsidRDefault="00EF2DAA" w:rsidP="008C5EAD">
            <w:pPr>
              <w:spacing w:after="120" w:line="240" w:lineRule="auto"/>
              <w:ind w:firstLine="0"/>
              <w:jc w:val="center"/>
              <w:rPr>
                <w:noProof/>
              </w:rPr>
            </w:pPr>
            <w:r w:rsidRPr="00BE4D58">
              <w:rPr>
                <w:rFonts w:cs="Arial"/>
                <w:i/>
                <w:szCs w:val="24"/>
              </w:rPr>
              <w:t>в</w:t>
            </w:r>
            <w:r w:rsidRPr="00BE4D58">
              <w:rPr>
                <w:rFonts w:cs="Arial"/>
                <w:szCs w:val="24"/>
              </w:rPr>
              <w:t xml:space="preserve">) </w:t>
            </w:r>
          </w:p>
        </w:tc>
        <w:tc>
          <w:tcPr>
            <w:tcW w:w="4848" w:type="dxa"/>
          </w:tcPr>
          <w:p w14:paraId="04A7C347" w14:textId="6A0FE556" w:rsidR="00EF2DAA" w:rsidRPr="00BE4D58" w:rsidRDefault="00EF2DAA" w:rsidP="008C5EAD">
            <w:pPr>
              <w:spacing w:after="120" w:line="240" w:lineRule="auto"/>
              <w:ind w:firstLine="0"/>
              <w:jc w:val="center"/>
              <w:rPr>
                <w:rFonts w:cs="Arial"/>
                <w:i/>
                <w:szCs w:val="24"/>
              </w:rPr>
            </w:pPr>
            <w:r w:rsidRPr="00BE4D58">
              <w:rPr>
                <w:rFonts w:cs="Arial"/>
                <w:i/>
                <w:noProof/>
                <w:szCs w:val="24"/>
              </w:rPr>
              <w:drawing>
                <wp:inline distT="0" distB="0" distL="0" distR="0" wp14:anchorId="425D2E3A" wp14:editId="2F4F8D8E">
                  <wp:extent cx="2880000" cy="2508884"/>
                  <wp:effectExtent l="0" t="0" r="0" b="635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80000" cy="2508884"/>
                          </a:xfrm>
                          <a:prstGeom prst="rect">
                            <a:avLst/>
                          </a:prstGeom>
                          <a:noFill/>
                          <a:ln>
                            <a:noFill/>
                          </a:ln>
                        </pic:spPr>
                      </pic:pic>
                    </a:graphicData>
                  </a:graphic>
                </wp:inline>
              </w:drawing>
            </w:r>
          </w:p>
          <w:p w14:paraId="7DF6ABC6" w14:textId="2837EDBA" w:rsidR="00EF2DAA" w:rsidRPr="00BE4D58" w:rsidRDefault="00EF2DAA" w:rsidP="008C5EAD">
            <w:pPr>
              <w:spacing w:after="120" w:line="240" w:lineRule="auto"/>
              <w:ind w:firstLine="0"/>
              <w:jc w:val="center"/>
              <w:rPr>
                <w:noProof/>
              </w:rPr>
            </w:pPr>
            <w:r w:rsidRPr="00BE4D58">
              <w:rPr>
                <w:rFonts w:cs="Arial"/>
                <w:i/>
                <w:szCs w:val="24"/>
              </w:rPr>
              <w:t>г</w:t>
            </w:r>
            <w:r w:rsidRPr="00BE4D58">
              <w:rPr>
                <w:rFonts w:cs="Arial"/>
                <w:szCs w:val="24"/>
              </w:rPr>
              <w:t xml:space="preserve">) </w:t>
            </w:r>
          </w:p>
        </w:tc>
      </w:tr>
    </w:tbl>
    <w:p w14:paraId="681F5C6C" w14:textId="198BB689" w:rsidR="00EF2DAA" w:rsidRPr="004E5590" w:rsidRDefault="00EF2DAA" w:rsidP="00EF2DAA">
      <w:pPr>
        <w:spacing w:after="120" w:line="240" w:lineRule="atLeast"/>
        <w:ind w:firstLine="0"/>
        <w:jc w:val="center"/>
        <w:rPr>
          <w:rFonts w:cs="Arial"/>
          <w:sz w:val="22"/>
        </w:rPr>
      </w:pPr>
      <w:r w:rsidRPr="004E5590">
        <w:rPr>
          <w:rFonts w:cs="Arial"/>
          <w:sz w:val="22"/>
        </w:rPr>
        <w:t xml:space="preserve">Рисунок </w:t>
      </w:r>
      <w:r w:rsidR="0010194C" w:rsidRPr="004E5590">
        <w:rPr>
          <w:rFonts w:cs="Arial"/>
          <w:sz w:val="22"/>
        </w:rPr>
        <w:t>Д</w:t>
      </w:r>
      <w:r w:rsidRPr="004E5590">
        <w:rPr>
          <w:rFonts w:cs="Arial"/>
          <w:sz w:val="22"/>
        </w:rPr>
        <w:t>.</w:t>
      </w:r>
      <w:r w:rsidR="0010194C" w:rsidRPr="004E5590">
        <w:rPr>
          <w:rFonts w:cs="Arial"/>
          <w:sz w:val="22"/>
        </w:rPr>
        <w:t xml:space="preserve">5 </w:t>
      </w:r>
      <w:r w:rsidRPr="004E5590">
        <w:rPr>
          <w:rFonts w:cs="Arial"/>
          <w:sz w:val="22"/>
        </w:rPr>
        <w:t>– Примеры измерений максимального значения и полярности импульсов ЧР: успешное измерение максимальных значений и полярности двух импульсов (</w:t>
      </w:r>
      <w:r w:rsidRPr="004E5590">
        <w:rPr>
          <w:rFonts w:cs="Arial"/>
          <w:i/>
          <w:sz w:val="22"/>
        </w:rPr>
        <w:t>а</w:t>
      </w:r>
      <w:r w:rsidRPr="004E5590">
        <w:rPr>
          <w:rFonts w:cs="Arial"/>
          <w:sz w:val="22"/>
        </w:rPr>
        <w:t>); неправильное измерение максимального значения и полярности второго импульса (</w:t>
      </w:r>
      <w:r w:rsidRPr="004E5590">
        <w:rPr>
          <w:rFonts w:cs="Arial"/>
          <w:i/>
          <w:sz w:val="22"/>
        </w:rPr>
        <w:t>б</w:t>
      </w:r>
      <w:r w:rsidRPr="004E5590">
        <w:rPr>
          <w:rFonts w:cs="Arial"/>
          <w:sz w:val="22"/>
        </w:rPr>
        <w:t>); пример положительной суперпозиции (</w:t>
      </w:r>
      <w:r w:rsidRPr="004E5590">
        <w:rPr>
          <w:rFonts w:cs="Arial"/>
          <w:i/>
          <w:sz w:val="22"/>
        </w:rPr>
        <w:t>в</w:t>
      </w:r>
      <w:r w:rsidRPr="004E5590">
        <w:rPr>
          <w:rFonts w:cs="Arial"/>
          <w:sz w:val="22"/>
        </w:rPr>
        <w:t>); пример отрицательной суперпозиции (</w:t>
      </w:r>
      <w:r w:rsidRPr="004E5590">
        <w:rPr>
          <w:rFonts w:cs="Arial"/>
          <w:i/>
          <w:sz w:val="22"/>
        </w:rPr>
        <w:t>г</w:t>
      </w:r>
      <w:r w:rsidRPr="004E5590">
        <w:rPr>
          <w:rFonts w:cs="Arial"/>
          <w:sz w:val="22"/>
        </w:rPr>
        <w:t>)</w:t>
      </w:r>
    </w:p>
    <w:p w14:paraId="4872527E" w14:textId="77777777" w:rsidR="00EF2DAA" w:rsidRPr="004E5590" w:rsidRDefault="00EF2DAA" w:rsidP="00EF2DAA">
      <w:pPr>
        <w:spacing w:after="120" w:line="240" w:lineRule="atLeast"/>
        <w:ind w:firstLine="0"/>
        <w:jc w:val="center"/>
        <w:rPr>
          <w:rFonts w:cs="Arial"/>
          <w:sz w:val="22"/>
        </w:rPr>
      </w:pPr>
    </w:p>
    <w:p w14:paraId="5C17FE66" w14:textId="182BAF95" w:rsidR="005158D5" w:rsidRPr="004E5590" w:rsidRDefault="005158D5" w:rsidP="00EF2DAA">
      <w:pPr>
        <w:keepNext/>
        <w:tabs>
          <w:tab w:val="left" w:pos="567"/>
          <w:tab w:val="left" w:pos="709"/>
          <w:tab w:val="left" w:pos="851"/>
          <w:tab w:val="center" w:pos="4536"/>
          <w:tab w:val="right" w:pos="9072"/>
        </w:tabs>
        <w:spacing w:before="200"/>
        <w:rPr>
          <w:rFonts w:eastAsia="Times New Roman" w:cs="Arial"/>
          <w:b/>
          <w:bCs/>
          <w:kern w:val="28"/>
          <w:sz w:val="22"/>
          <w:lang w:eastAsia="ja-JP"/>
        </w:rPr>
      </w:pPr>
      <w:r w:rsidRPr="004E5590">
        <w:rPr>
          <w:rFonts w:eastAsia="Times New Roman" w:cs="Arial"/>
          <w:b/>
          <w:bCs/>
          <w:i/>
          <w:kern w:val="28"/>
          <w:sz w:val="22"/>
          <w:lang w:eastAsia="ja-JP"/>
        </w:rPr>
        <w:t>Д</w:t>
      </w:r>
      <w:r w:rsidRPr="004E5590">
        <w:rPr>
          <w:rFonts w:eastAsia="Times New Roman" w:cs="Arial"/>
          <w:b/>
          <w:bCs/>
          <w:kern w:val="28"/>
          <w:sz w:val="22"/>
          <w:lang w:eastAsia="ja-JP"/>
        </w:rPr>
        <w:t>.3</w:t>
      </w:r>
      <w:r w:rsidR="00EF2DAA" w:rsidRPr="004E5590">
        <w:rPr>
          <w:rFonts w:eastAsia="Times New Roman" w:cs="Arial"/>
          <w:b/>
          <w:bCs/>
          <w:kern w:val="28"/>
          <w:sz w:val="22"/>
          <w:lang w:val="en-US" w:eastAsia="ja-JP"/>
        </w:rPr>
        <w:t> </w:t>
      </w:r>
      <w:r w:rsidR="00EF2DAA" w:rsidRPr="004E5590">
        <w:rPr>
          <w:rFonts w:eastAsia="Times New Roman" w:cs="Arial"/>
          <w:b/>
          <w:bCs/>
          <w:kern w:val="28"/>
          <w:sz w:val="22"/>
          <w:lang w:eastAsia="ja-JP"/>
        </w:rPr>
        <w:t>Рекомендации по регистрации испытательного напряжения, фазового угла φ</w:t>
      </w:r>
      <w:r w:rsidR="00EF2DAA" w:rsidRPr="004E5590">
        <w:rPr>
          <w:rFonts w:eastAsia="Times New Roman" w:cs="Arial"/>
          <w:b/>
          <w:bCs/>
          <w:kern w:val="28"/>
          <w:sz w:val="22"/>
          <w:vertAlign w:val="subscript"/>
          <w:lang w:eastAsia="ja-JP"/>
        </w:rPr>
        <w:t>i</w:t>
      </w:r>
      <w:r w:rsidR="00EF2DAA" w:rsidRPr="004E5590">
        <w:rPr>
          <w:rFonts w:eastAsia="Times New Roman" w:cs="Arial"/>
          <w:b/>
          <w:bCs/>
          <w:kern w:val="28"/>
          <w:sz w:val="22"/>
          <w:lang w:eastAsia="ja-JP"/>
        </w:rPr>
        <w:t xml:space="preserve"> и времени </w:t>
      </w:r>
      <w:r w:rsidR="00EF2DAA" w:rsidRPr="004E5590">
        <w:rPr>
          <w:rFonts w:eastAsia="Times New Roman" w:cs="Arial"/>
          <w:b/>
          <w:bCs/>
          <w:i/>
          <w:kern w:val="28"/>
          <w:sz w:val="22"/>
          <w:lang w:eastAsia="ja-JP"/>
        </w:rPr>
        <w:t>t</w:t>
      </w:r>
      <w:r w:rsidR="00EF2DAA" w:rsidRPr="004E5590">
        <w:rPr>
          <w:rFonts w:eastAsia="Times New Roman" w:cs="Arial"/>
          <w:b/>
          <w:bCs/>
          <w:kern w:val="28"/>
          <w:sz w:val="22"/>
          <w:vertAlign w:val="subscript"/>
          <w:lang w:eastAsia="ja-JP"/>
        </w:rPr>
        <w:t>i</w:t>
      </w:r>
      <w:r w:rsidR="00EF2DAA" w:rsidRPr="004E5590">
        <w:rPr>
          <w:rFonts w:eastAsia="Times New Roman" w:cs="Arial"/>
          <w:b/>
          <w:bCs/>
          <w:kern w:val="28"/>
          <w:sz w:val="22"/>
          <w:lang w:eastAsia="ja-JP"/>
        </w:rPr>
        <w:t xml:space="preserve"> возникновения импульса ЧР</w:t>
      </w:r>
    </w:p>
    <w:p w14:paraId="14BED46E" w14:textId="7DBB9257" w:rsidR="00EF2DAA" w:rsidRPr="004E5590" w:rsidRDefault="00EF2DAA" w:rsidP="00EF2DAA">
      <w:pPr>
        <w:rPr>
          <w:rFonts w:cs="Arial"/>
          <w:sz w:val="22"/>
        </w:rPr>
      </w:pPr>
      <w:r w:rsidRPr="004E5590">
        <w:rPr>
          <w:rFonts w:cs="Arial"/>
          <w:sz w:val="22"/>
        </w:rPr>
        <w:t xml:space="preserve">Чтобы определить форму испытательного напряжения промышленной частоты </w:t>
      </w:r>
      <w:r w:rsidRPr="004E5590">
        <w:rPr>
          <w:rFonts w:cs="Arial"/>
          <w:i/>
          <w:sz w:val="22"/>
        </w:rPr>
        <w:t>u</w:t>
      </w:r>
      <w:r w:rsidRPr="004E5590">
        <w:rPr>
          <w:rFonts w:cs="Arial"/>
          <w:sz w:val="22"/>
        </w:rPr>
        <w:t>(</w:t>
      </w:r>
      <w:r w:rsidRPr="004E5590">
        <w:rPr>
          <w:rFonts w:cs="Arial"/>
          <w:i/>
          <w:sz w:val="22"/>
        </w:rPr>
        <w:t>t</w:t>
      </w:r>
      <w:r w:rsidRPr="004E5590">
        <w:rPr>
          <w:rFonts w:cs="Arial"/>
          <w:sz w:val="22"/>
        </w:rPr>
        <w:t xml:space="preserve">), цифровой прибор должен квантовать испытательное напряжение, по крайней мере, в течение тех периодов времени, в которых регистрируются значения </w:t>
      </w:r>
      <w:r w:rsidRPr="004E5590">
        <w:rPr>
          <w:rFonts w:cs="Arial"/>
          <w:i/>
          <w:sz w:val="22"/>
        </w:rPr>
        <w:t>q</w:t>
      </w:r>
      <w:r w:rsidRPr="004E5590">
        <w:rPr>
          <w:rFonts w:cs="Arial"/>
          <w:sz w:val="22"/>
          <w:vertAlign w:val="subscript"/>
        </w:rPr>
        <w:t>i</w:t>
      </w:r>
      <w:r w:rsidRPr="004E5590">
        <w:rPr>
          <w:rFonts w:cs="Arial"/>
          <w:sz w:val="22"/>
        </w:rPr>
        <w:t xml:space="preserve">. Однако рекомендуется непрерывное квантование каждого периода испытательного напряжения из-за значительного влияния гармоник и других механизмов искажения формы </w:t>
      </w:r>
      <w:r w:rsidR="000E5139">
        <w:rPr>
          <w:rFonts w:cs="Arial"/>
          <w:sz w:val="22"/>
        </w:rPr>
        <w:t>АФД</w:t>
      </w:r>
      <w:r w:rsidRPr="004E5590">
        <w:rPr>
          <w:rFonts w:cs="Arial"/>
          <w:sz w:val="22"/>
        </w:rPr>
        <w:t xml:space="preserve"> ЧР (см. </w:t>
      </w:r>
      <w:r w:rsidR="001545CA" w:rsidRPr="004E5590">
        <w:rPr>
          <w:rFonts w:cs="Arial"/>
          <w:sz w:val="22"/>
        </w:rPr>
        <w:t xml:space="preserve">приложение </w:t>
      </w:r>
      <w:r w:rsidRPr="004E5590">
        <w:rPr>
          <w:rFonts w:cs="Arial"/>
          <w:i/>
          <w:sz w:val="22"/>
        </w:rPr>
        <w:t>В</w:t>
      </w:r>
      <w:r w:rsidRPr="004E5590">
        <w:rPr>
          <w:rFonts w:cs="Arial"/>
          <w:sz w:val="22"/>
        </w:rPr>
        <w:t>).</w:t>
      </w:r>
    </w:p>
    <w:p w14:paraId="77E838D4" w14:textId="39A20536" w:rsidR="00EF2DAA" w:rsidRPr="004E5590" w:rsidRDefault="00EF2DAA" w:rsidP="00EF2DAA">
      <w:pPr>
        <w:rPr>
          <w:rFonts w:cs="Arial"/>
          <w:sz w:val="22"/>
        </w:rPr>
      </w:pPr>
      <w:r w:rsidRPr="004E5590">
        <w:rPr>
          <w:rFonts w:cs="Arial"/>
          <w:sz w:val="22"/>
        </w:rPr>
        <w:lastRenderedPageBreak/>
        <w:t>Поскольку фаза φ</w:t>
      </w:r>
      <w:r w:rsidRPr="004E5590">
        <w:rPr>
          <w:rFonts w:cs="Arial"/>
          <w:sz w:val="22"/>
          <w:vertAlign w:val="subscript"/>
        </w:rPr>
        <w:t>i</w:t>
      </w:r>
      <w:r w:rsidRPr="004E5590">
        <w:rPr>
          <w:rFonts w:cs="Arial"/>
          <w:sz w:val="22"/>
        </w:rPr>
        <w:t xml:space="preserve"> или момент времени </w:t>
      </w:r>
      <w:r w:rsidRPr="004E5590">
        <w:rPr>
          <w:rFonts w:cs="Arial"/>
          <w:i/>
          <w:sz w:val="22"/>
        </w:rPr>
        <w:t>t</w:t>
      </w:r>
      <w:r w:rsidRPr="004E5590">
        <w:rPr>
          <w:rFonts w:cs="Arial"/>
          <w:sz w:val="22"/>
          <w:vertAlign w:val="subscript"/>
        </w:rPr>
        <w:t>i</w:t>
      </w:r>
      <w:r w:rsidRPr="004E5590">
        <w:rPr>
          <w:rFonts w:cs="Arial"/>
          <w:sz w:val="22"/>
        </w:rPr>
        <w:t xml:space="preserve"> в системах переменного напряжения привязаны к моменту перехода через нулевое значение переменного испытательного напряжения </w:t>
      </w:r>
      <w:r w:rsidRPr="004E5590">
        <w:rPr>
          <w:rFonts w:cs="Arial"/>
          <w:i/>
          <w:sz w:val="22"/>
        </w:rPr>
        <w:t>u</w:t>
      </w:r>
      <w:r w:rsidRPr="004E5590">
        <w:rPr>
          <w:rFonts w:cs="Arial"/>
          <w:sz w:val="22"/>
        </w:rPr>
        <w:t>(</w:t>
      </w:r>
      <w:r w:rsidRPr="004E5590">
        <w:rPr>
          <w:rFonts w:cs="Arial"/>
          <w:i/>
          <w:sz w:val="22"/>
        </w:rPr>
        <w:t>t</w:t>
      </w:r>
      <w:r w:rsidRPr="004E5590">
        <w:rPr>
          <w:rFonts w:cs="Arial"/>
          <w:sz w:val="22"/>
        </w:rPr>
        <w:t xml:space="preserve">) с полупериода отрицательной полярности в полупериод положительной полярности, необходимо, чтобы измерительная система давала достоверное и точное представление о </w:t>
      </w:r>
      <w:r w:rsidR="000F26FD" w:rsidRPr="000F26FD">
        <w:rPr>
          <w:rFonts w:cs="Arial"/>
          <w:sz w:val="22"/>
        </w:rPr>
        <w:t>моменте перехода напряжения через нулевое значение и тек</w:t>
      </w:r>
      <w:r w:rsidR="000F26FD">
        <w:rPr>
          <w:rFonts w:cs="Arial"/>
          <w:sz w:val="22"/>
        </w:rPr>
        <w:t>у</w:t>
      </w:r>
      <w:r w:rsidR="000F26FD" w:rsidRPr="000F26FD">
        <w:rPr>
          <w:rFonts w:cs="Arial"/>
          <w:sz w:val="22"/>
        </w:rPr>
        <w:t xml:space="preserve">щем значении фазового угла </w:t>
      </w:r>
      <w:r w:rsidRPr="004E5590">
        <w:rPr>
          <w:rFonts w:cs="Arial"/>
          <w:sz w:val="22"/>
        </w:rPr>
        <w:t>испытательного напряжения. Это имеет решающее значение для правильной интерпретации отображаемых амплитудно-фазовых диаграмм ЧР.</w:t>
      </w:r>
    </w:p>
    <w:p w14:paraId="22D9180D" w14:textId="1FEA04D3" w:rsidR="00EF2DAA" w:rsidRPr="004E5590" w:rsidRDefault="00EF2DAA" w:rsidP="00EF2DAA">
      <w:pPr>
        <w:rPr>
          <w:rFonts w:cs="Arial"/>
          <w:sz w:val="22"/>
        </w:rPr>
      </w:pPr>
      <w:r w:rsidRPr="004E5590">
        <w:rPr>
          <w:rFonts w:cs="Arial"/>
          <w:sz w:val="22"/>
        </w:rPr>
        <w:t xml:space="preserve">Фазовая ошибка, определяемая как разность между фазой (переходом через нуль), отображаемой системой измерения ЧР, и фактической фазой приложенного высокого напряжения, должна быть менее </w:t>
      </w:r>
      <w:r w:rsidR="000E5139">
        <w:rPr>
          <w:rFonts w:cs="Arial"/>
          <w:sz w:val="22"/>
        </w:rPr>
        <w:t>5°</w:t>
      </w:r>
      <w:r w:rsidRPr="004E5590">
        <w:rPr>
          <w:rFonts w:cs="Arial"/>
          <w:sz w:val="22"/>
        </w:rPr>
        <w:t>.</w:t>
      </w:r>
    </w:p>
    <w:p w14:paraId="7D7C6816" w14:textId="5ED2BFA0" w:rsidR="00EF2DAA" w:rsidRPr="004E5590" w:rsidRDefault="00EF2DAA" w:rsidP="00EF2DAA">
      <w:pPr>
        <w:rPr>
          <w:rFonts w:cs="Arial"/>
          <w:sz w:val="22"/>
        </w:rPr>
      </w:pPr>
      <w:r w:rsidRPr="004E5590">
        <w:rPr>
          <w:rFonts w:cs="Arial"/>
          <w:sz w:val="22"/>
        </w:rPr>
        <w:t xml:space="preserve">Для квантования испытательного напряжения рекомендуется разрешение не менее 8 бит. Частота дискретизации квантования должна составлять не менее 100 выборок за период испытательного напряжения промышленной частоты или 4 000 выборок в секунду для постоянного испытательного напряжения. Поскольку рекомендуется периодическая выборка, для определения значений испытательного напряжения </w:t>
      </w:r>
      <w:r w:rsidRPr="004E5590">
        <w:rPr>
          <w:rFonts w:cs="Arial"/>
          <w:i/>
          <w:sz w:val="22"/>
        </w:rPr>
        <w:t>u</w:t>
      </w:r>
      <w:r w:rsidRPr="004E5590">
        <w:rPr>
          <w:rFonts w:cs="Arial"/>
          <w:sz w:val="22"/>
          <w:vertAlign w:val="subscript"/>
        </w:rPr>
        <w:t>i</w:t>
      </w:r>
      <w:r w:rsidRPr="004E5590">
        <w:rPr>
          <w:rFonts w:cs="Arial"/>
          <w:sz w:val="22"/>
        </w:rPr>
        <w:t xml:space="preserve">, которые возникают в определенные моменты времени </w:t>
      </w:r>
      <w:r w:rsidRPr="004E5590">
        <w:rPr>
          <w:rFonts w:cs="Arial"/>
          <w:i/>
          <w:sz w:val="22"/>
        </w:rPr>
        <w:t>t</w:t>
      </w:r>
      <w:r w:rsidRPr="004E5590">
        <w:rPr>
          <w:rFonts w:cs="Arial"/>
          <w:sz w:val="22"/>
          <w:vertAlign w:val="subscript"/>
        </w:rPr>
        <w:t>i</w:t>
      </w:r>
      <w:r w:rsidRPr="004E5590">
        <w:rPr>
          <w:rFonts w:cs="Arial"/>
          <w:sz w:val="22"/>
        </w:rPr>
        <w:t xml:space="preserve"> между выборками, можно использовать интерполяцию.</w:t>
      </w:r>
    </w:p>
    <w:p w14:paraId="560E4ABE" w14:textId="77777777" w:rsidR="00EF2DAA" w:rsidRPr="004E5590" w:rsidRDefault="00EF2DAA" w:rsidP="00EF2DAA">
      <w:pPr>
        <w:rPr>
          <w:rFonts w:cs="Arial"/>
          <w:sz w:val="22"/>
        </w:rPr>
      </w:pPr>
    </w:p>
    <w:p w14:paraId="58AE6E78" w14:textId="1F003310" w:rsidR="005158D5" w:rsidRPr="004E5590" w:rsidRDefault="005158D5" w:rsidP="00EF2DAA">
      <w:pPr>
        <w:keepNext/>
        <w:tabs>
          <w:tab w:val="left" w:pos="567"/>
          <w:tab w:val="left" w:pos="709"/>
          <w:tab w:val="left" w:pos="851"/>
          <w:tab w:val="center" w:pos="4536"/>
          <w:tab w:val="right" w:pos="9072"/>
        </w:tabs>
        <w:jc w:val="left"/>
        <w:rPr>
          <w:rFonts w:eastAsia="Times New Roman" w:cs="Arial"/>
          <w:b/>
          <w:bCs/>
          <w:kern w:val="28"/>
          <w:sz w:val="22"/>
          <w:lang w:eastAsia="ja-JP"/>
        </w:rPr>
      </w:pPr>
      <w:r w:rsidRPr="004E5590">
        <w:rPr>
          <w:rFonts w:eastAsia="Times New Roman" w:cs="Arial"/>
          <w:b/>
          <w:bCs/>
          <w:i/>
          <w:kern w:val="28"/>
          <w:sz w:val="22"/>
          <w:lang w:eastAsia="ja-JP"/>
        </w:rPr>
        <w:t>Д</w:t>
      </w:r>
      <w:r w:rsidRPr="004E5590">
        <w:rPr>
          <w:rFonts w:eastAsia="Times New Roman" w:cs="Arial"/>
          <w:b/>
          <w:bCs/>
          <w:kern w:val="28"/>
          <w:sz w:val="22"/>
          <w:lang w:eastAsia="ja-JP"/>
        </w:rPr>
        <w:t xml:space="preserve">.4 </w:t>
      </w:r>
      <w:r w:rsidR="00EF2DAA" w:rsidRPr="004E5590">
        <w:rPr>
          <w:rFonts w:eastAsia="Times New Roman" w:cs="Arial"/>
          <w:b/>
          <w:bCs/>
          <w:kern w:val="28"/>
          <w:sz w:val="22"/>
          <w:lang w:eastAsia="ja-JP"/>
        </w:rPr>
        <w:t>Алгоритм отображения картины фазового распределения сигналов ЧР (АФД)</w:t>
      </w:r>
    </w:p>
    <w:p w14:paraId="6EEEB434" w14:textId="0D54DCDD" w:rsidR="0010194C" w:rsidRPr="004E5590" w:rsidRDefault="0010194C" w:rsidP="0010194C">
      <w:pPr>
        <w:tabs>
          <w:tab w:val="center" w:pos="4536"/>
          <w:tab w:val="right" w:pos="9072"/>
        </w:tabs>
        <w:rPr>
          <w:rFonts w:eastAsia="MS Mincho" w:cs="Arial"/>
          <w:sz w:val="22"/>
          <w:lang w:eastAsia="ja-JP"/>
        </w:rPr>
      </w:pPr>
      <w:r w:rsidRPr="004E5590">
        <w:rPr>
          <w:rFonts w:eastAsia="MS Mincho" w:cs="Arial"/>
          <w:sz w:val="22"/>
          <w:lang w:eastAsia="ja-JP"/>
        </w:rPr>
        <w:t>Алгоритм отображения АФД</w:t>
      </w:r>
      <w:r w:rsidR="001756AD">
        <w:rPr>
          <w:rFonts w:eastAsia="MS Mincho" w:cs="Arial"/>
          <w:sz w:val="22"/>
          <w:lang w:eastAsia="ja-JP"/>
        </w:rPr>
        <w:t xml:space="preserve"> ЧР</w:t>
      </w:r>
      <w:r w:rsidR="00FA0B92">
        <w:rPr>
          <w:rFonts w:eastAsia="MS Mincho" w:cs="Arial"/>
          <w:sz w:val="22"/>
          <w:lang w:eastAsia="ja-JP"/>
        </w:rPr>
        <w:t xml:space="preserve"> (</w:t>
      </w:r>
      <w:r w:rsidRPr="004E5590">
        <w:rPr>
          <w:rFonts w:eastAsia="MS Mincho" w:cs="Arial"/>
          <w:sz w:val="22"/>
          <w:lang w:eastAsia="ja-JP"/>
        </w:rPr>
        <w:t>диаграмма</w:t>
      </w:r>
      <w:r w:rsidR="00FA0B92">
        <w:rPr>
          <w:rFonts w:eastAsia="MS Mincho" w:cs="Arial"/>
          <w:sz w:val="22"/>
          <w:lang w:eastAsia="ja-JP"/>
        </w:rPr>
        <w:t xml:space="preserve"> </w:t>
      </w:r>
      <w:r w:rsidR="00FA0B92" w:rsidRPr="004E5590">
        <w:rPr>
          <w:rFonts w:eastAsia="MS Mincho" w:cs="Arial"/>
          <w:sz w:val="22"/>
          <w:lang w:eastAsia="ja-JP"/>
        </w:rPr>
        <w:t>«φ-</w:t>
      </w:r>
      <w:r w:rsidR="00FA0B92" w:rsidRPr="004E5590">
        <w:rPr>
          <w:rFonts w:eastAsia="MS Mincho" w:cs="Arial"/>
          <w:i/>
          <w:sz w:val="22"/>
          <w:lang w:eastAsia="ja-JP"/>
        </w:rPr>
        <w:t>Q</w:t>
      </w:r>
      <w:r w:rsidR="00FA0B92" w:rsidRPr="004E5590">
        <w:rPr>
          <w:rFonts w:eastAsia="MS Mincho" w:cs="Arial"/>
          <w:sz w:val="22"/>
          <w:lang w:eastAsia="ja-JP"/>
        </w:rPr>
        <w:t>-</w:t>
      </w:r>
      <w:r w:rsidR="00FA0B92" w:rsidRPr="004E5590">
        <w:rPr>
          <w:rFonts w:eastAsia="MS Mincho" w:cs="Arial"/>
          <w:i/>
          <w:sz w:val="22"/>
          <w:lang w:eastAsia="ja-JP"/>
        </w:rPr>
        <w:t>n</w:t>
      </w:r>
      <w:r w:rsidR="00FA0B92" w:rsidRPr="00402DD5">
        <w:rPr>
          <w:rFonts w:eastAsia="MS Mincho" w:cs="Arial"/>
          <w:sz w:val="22"/>
          <w:lang w:eastAsia="ja-JP"/>
        </w:rPr>
        <w:t>»</w:t>
      </w:r>
      <w:r w:rsidR="00FA0B92">
        <w:rPr>
          <w:rFonts w:eastAsia="MS Mincho" w:cs="Arial"/>
          <w:sz w:val="22"/>
          <w:lang w:eastAsia="ja-JP"/>
        </w:rPr>
        <w:t>)</w:t>
      </w:r>
      <w:r w:rsidRPr="004E5590">
        <w:rPr>
          <w:rFonts w:eastAsia="MS Mincho" w:cs="Arial"/>
          <w:sz w:val="22"/>
          <w:lang w:eastAsia="ja-JP"/>
        </w:rPr>
        <w:t xml:space="preserve"> </w:t>
      </w:r>
      <w:r w:rsidR="00FA0B92">
        <w:rPr>
          <w:rFonts w:eastAsia="MS Mincho" w:cs="Arial"/>
          <w:sz w:val="22"/>
          <w:lang w:eastAsia="ja-JP"/>
        </w:rPr>
        <w:t xml:space="preserve">является </w:t>
      </w:r>
      <w:r w:rsidRPr="004E5590">
        <w:rPr>
          <w:rFonts w:eastAsia="MS Mincho" w:cs="Arial"/>
          <w:sz w:val="22"/>
          <w:lang w:eastAsia="ja-JP"/>
        </w:rPr>
        <w:t>стандартом «де</w:t>
      </w:r>
      <w:r w:rsidR="00FA0B92">
        <w:rPr>
          <w:rFonts w:eastAsia="MS Mincho" w:cs="Arial"/>
          <w:sz w:val="22"/>
          <w:lang w:eastAsia="ja-JP"/>
        </w:rPr>
        <w:t> </w:t>
      </w:r>
      <w:r w:rsidRPr="004E5590">
        <w:rPr>
          <w:rFonts w:eastAsia="MS Mincho" w:cs="Arial"/>
          <w:sz w:val="22"/>
          <w:lang w:eastAsia="ja-JP"/>
        </w:rPr>
        <w:t xml:space="preserve">факто» для отображения сигналов ЧР </w:t>
      </w:r>
      <w:r w:rsidR="00FA0B92">
        <w:rPr>
          <w:rFonts w:eastAsia="MS Mincho" w:cs="Arial"/>
          <w:sz w:val="22"/>
          <w:lang w:eastAsia="ja-JP"/>
        </w:rPr>
        <w:t>и</w:t>
      </w:r>
      <w:r w:rsidRPr="004E5590">
        <w:rPr>
          <w:rFonts w:eastAsia="MS Mincho" w:cs="Arial"/>
          <w:sz w:val="22"/>
          <w:lang w:eastAsia="ja-JP"/>
        </w:rPr>
        <w:t xml:space="preserve"> используется </w:t>
      </w:r>
      <w:r w:rsidR="00FA0B92" w:rsidRPr="00DB02F8">
        <w:rPr>
          <w:rFonts w:eastAsia="MS Mincho" w:cs="Arial"/>
          <w:i/>
          <w:sz w:val="22"/>
          <w:lang w:eastAsia="ja-JP"/>
        </w:rPr>
        <w:t>многими</w:t>
      </w:r>
      <w:r w:rsidR="00FA0B92">
        <w:rPr>
          <w:rFonts w:eastAsia="MS Mincho" w:cs="Arial"/>
          <w:sz w:val="22"/>
          <w:lang w:eastAsia="ja-JP"/>
        </w:rPr>
        <w:t xml:space="preserve"> </w:t>
      </w:r>
      <w:r w:rsidRPr="004E5590">
        <w:rPr>
          <w:rFonts w:eastAsia="MS Mincho" w:cs="Arial"/>
          <w:sz w:val="22"/>
          <w:lang w:eastAsia="ja-JP"/>
        </w:rPr>
        <w:t>производителями приборов ЧР. На рисунке Д.4 показан алгоритм, а на рисунке Д.6 приведены некоторые примеры характерных паттернов АФД.</w:t>
      </w:r>
    </w:p>
    <w:p w14:paraId="03C2CB5F" w14:textId="00D21A4F" w:rsidR="005158D5" w:rsidRPr="004E5590" w:rsidRDefault="0010194C" w:rsidP="0010194C">
      <w:pPr>
        <w:tabs>
          <w:tab w:val="center" w:pos="4536"/>
          <w:tab w:val="right" w:pos="9072"/>
        </w:tabs>
        <w:rPr>
          <w:rFonts w:eastAsia="MS Mincho" w:cs="Arial"/>
          <w:sz w:val="22"/>
          <w:lang w:eastAsia="ja-JP"/>
        </w:rPr>
      </w:pPr>
      <w:r w:rsidRPr="004E5590">
        <w:rPr>
          <w:rFonts w:eastAsia="MS Mincho" w:cs="Arial"/>
          <w:sz w:val="22"/>
          <w:lang w:eastAsia="ja-JP"/>
        </w:rPr>
        <w:t>АФД является двумерным представлением трехмерного массива: каждый пиксель на диаграмме характеризует интенсивность ЧР и фазовый угол приложенного напряжения, при котором был зарегистрирован импульс ЧР. Дополнительные импульсы ЧР, имеющие ту же комбинацию интенсивности и фазового угла, увеличивают количество импульсов, что отображается путем изменения цвета пикселя (ось количества импульсов расположена перпендикулярно плоскости диаграммы). Это наглядно показывает различия в плотности появления импульсов ЧР, то есть диаграмма отражает статистические характеристики сигнала ЧР. Эти характеристики тесно связаны с материалами и условиями в источнике ЧР и поэтому полезны для диагностики.</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10194C" w:rsidRPr="00BE4D58" w14:paraId="4C8F5729" w14:textId="77777777" w:rsidTr="0010194C">
        <w:tc>
          <w:tcPr>
            <w:tcW w:w="9344" w:type="dxa"/>
          </w:tcPr>
          <w:p w14:paraId="49EAB785" w14:textId="64E8545B" w:rsidR="0010194C" w:rsidRPr="00BE4D58" w:rsidRDefault="0010194C" w:rsidP="0010194C">
            <w:pPr>
              <w:tabs>
                <w:tab w:val="center" w:pos="4536"/>
                <w:tab w:val="right" w:pos="9072"/>
              </w:tabs>
              <w:ind w:firstLine="0"/>
              <w:jc w:val="center"/>
              <w:rPr>
                <w:rFonts w:eastAsia="MS Mincho" w:cs="Times New Roman"/>
                <w:szCs w:val="20"/>
                <w:lang w:eastAsia="ja-JP"/>
              </w:rPr>
            </w:pPr>
            <w:r w:rsidRPr="00BE4D58">
              <w:rPr>
                <w:rFonts w:eastAsia="MS Mincho" w:cs="Times New Roman"/>
                <w:noProof/>
                <w:szCs w:val="20"/>
              </w:rPr>
              <w:lastRenderedPageBreak/>
              <w:drawing>
                <wp:inline distT="0" distB="0" distL="0" distR="0" wp14:anchorId="2984FA0A" wp14:editId="6146D3DC">
                  <wp:extent cx="3424865" cy="2880000"/>
                  <wp:effectExtent l="0" t="0" r="4445"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424865" cy="2880000"/>
                          </a:xfrm>
                          <a:prstGeom prst="rect">
                            <a:avLst/>
                          </a:prstGeom>
                          <a:noFill/>
                          <a:ln>
                            <a:noFill/>
                          </a:ln>
                        </pic:spPr>
                      </pic:pic>
                    </a:graphicData>
                  </a:graphic>
                </wp:inline>
              </w:drawing>
            </w:r>
          </w:p>
        </w:tc>
      </w:tr>
      <w:tr w:rsidR="0010194C" w:rsidRPr="00BE4D58" w14:paraId="1D2D4017" w14:textId="77777777" w:rsidTr="0010194C">
        <w:tc>
          <w:tcPr>
            <w:tcW w:w="9344" w:type="dxa"/>
          </w:tcPr>
          <w:p w14:paraId="320FA4AD" w14:textId="0E18C60C" w:rsidR="0010194C" w:rsidRPr="00BE4D58" w:rsidRDefault="0010194C" w:rsidP="0010194C">
            <w:pPr>
              <w:tabs>
                <w:tab w:val="center" w:pos="4536"/>
                <w:tab w:val="right" w:pos="9072"/>
              </w:tabs>
              <w:ind w:firstLine="0"/>
              <w:jc w:val="center"/>
              <w:rPr>
                <w:rFonts w:eastAsia="MS Mincho" w:cs="Times New Roman"/>
                <w:szCs w:val="20"/>
                <w:lang w:eastAsia="ja-JP"/>
              </w:rPr>
            </w:pPr>
            <w:r w:rsidRPr="00BE4D58">
              <w:rPr>
                <w:rFonts w:eastAsia="MS Mincho" w:cs="Times New Roman"/>
                <w:noProof/>
                <w:szCs w:val="20"/>
              </w:rPr>
              <w:drawing>
                <wp:inline distT="0" distB="0" distL="0" distR="0" wp14:anchorId="33EBB3E5" wp14:editId="5CF561A7">
                  <wp:extent cx="4997883" cy="2880000"/>
                  <wp:effectExtent l="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997883" cy="2880000"/>
                          </a:xfrm>
                          <a:prstGeom prst="rect">
                            <a:avLst/>
                          </a:prstGeom>
                          <a:noFill/>
                          <a:ln>
                            <a:noFill/>
                          </a:ln>
                        </pic:spPr>
                      </pic:pic>
                    </a:graphicData>
                  </a:graphic>
                </wp:inline>
              </w:drawing>
            </w:r>
          </w:p>
        </w:tc>
      </w:tr>
      <w:tr w:rsidR="0010194C" w:rsidRPr="00BE4D58" w14:paraId="680FD9E0" w14:textId="77777777" w:rsidTr="0010194C">
        <w:tc>
          <w:tcPr>
            <w:tcW w:w="9344" w:type="dxa"/>
          </w:tcPr>
          <w:p w14:paraId="6C007185" w14:textId="7D34D3F8" w:rsidR="0010194C" w:rsidRPr="00BE4D58" w:rsidRDefault="0010194C" w:rsidP="0010194C">
            <w:pPr>
              <w:tabs>
                <w:tab w:val="center" w:pos="4536"/>
                <w:tab w:val="right" w:pos="9072"/>
              </w:tabs>
              <w:ind w:firstLine="0"/>
              <w:jc w:val="center"/>
              <w:rPr>
                <w:rFonts w:eastAsia="MS Mincho" w:cs="Times New Roman"/>
                <w:szCs w:val="20"/>
                <w:lang w:eastAsia="ja-JP"/>
              </w:rPr>
            </w:pPr>
            <w:r w:rsidRPr="00BE4D58">
              <w:rPr>
                <w:rFonts w:eastAsia="MS Mincho" w:cs="Times New Roman"/>
                <w:noProof/>
                <w:szCs w:val="20"/>
              </w:rPr>
              <w:drawing>
                <wp:inline distT="0" distB="0" distL="0" distR="0" wp14:anchorId="521251A8" wp14:editId="19D74FCC">
                  <wp:extent cx="4655021" cy="2880000"/>
                  <wp:effectExtent l="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655021" cy="2880000"/>
                          </a:xfrm>
                          <a:prstGeom prst="rect">
                            <a:avLst/>
                          </a:prstGeom>
                          <a:noFill/>
                          <a:ln>
                            <a:noFill/>
                          </a:ln>
                        </pic:spPr>
                      </pic:pic>
                    </a:graphicData>
                  </a:graphic>
                </wp:inline>
              </w:drawing>
            </w:r>
          </w:p>
        </w:tc>
      </w:tr>
      <w:tr w:rsidR="0010194C" w:rsidRPr="00BE4D58" w14:paraId="30B7F230" w14:textId="77777777" w:rsidTr="0010194C">
        <w:tc>
          <w:tcPr>
            <w:tcW w:w="9344" w:type="dxa"/>
          </w:tcPr>
          <w:p w14:paraId="1D03AAB0" w14:textId="341C5A14" w:rsidR="0010194C" w:rsidRPr="004E5590" w:rsidRDefault="0010194C" w:rsidP="0010194C">
            <w:pPr>
              <w:tabs>
                <w:tab w:val="center" w:pos="4536"/>
                <w:tab w:val="right" w:pos="9072"/>
              </w:tabs>
              <w:ind w:firstLine="0"/>
              <w:jc w:val="center"/>
              <w:rPr>
                <w:rFonts w:eastAsia="MS Mincho" w:cs="Times New Roman"/>
                <w:sz w:val="22"/>
                <w:lang w:eastAsia="ja-JP"/>
              </w:rPr>
            </w:pPr>
            <w:r w:rsidRPr="004E5590">
              <w:rPr>
                <w:rFonts w:eastAsia="MS Mincho" w:cs="Times New Roman"/>
                <w:sz w:val="22"/>
                <w:lang w:eastAsia="ja-JP"/>
              </w:rPr>
              <w:lastRenderedPageBreak/>
              <w:t>Рисунок Д.6 – Примеры некоторых АФД ЧР</w:t>
            </w:r>
          </w:p>
        </w:tc>
      </w:tr>
    </w:tbl>
    <w:p w14:paraId="03BA4F1C" w14:textId="77777777" w:rsidR="0010194C" w:rsidRPr="00BE4D58" w:rsidRDefault="0010194C" w:rsidP="005158D5">
      <w:pPr>
        <w:tabs>
          <w:tab w:val="center" w:pos="4536"/>
          <w:tab w:val="right" w:pos="9072"/>
        </w:tabs>
        <w:ind w:firstLine="0"/>
        <w:jc w:val="center"/>
        <w:rPr>
          <w:rFonts w:eastAsia="MS Mincho" w:cs="Times New Roman"/>
          <w:b/>
          <w:kern w:val="28"/>
          <w:sz w:val="28"/>
          <w:szCs w:val="20"/>
          <w:lang w:eastAsia="ja-JP"/>
        </w:rPr>
      </w:pPr>
    </w:p>
    <w:p w14:paraId="1E9F9C13" w14:textId="77777777" w:rsidR="0010194C" w:rsidRPr="00453890" w:rsidRDefault="0010194C" w:rsidP="004E5590">
      <w:pPr>
        <w:rPr>
          <w:rFonts w:cs="Arial"/>
          <w:sz w:val="20"/>
          <w:szCs w:val="20"/>
        </w:rPr>
      </w:pPr>
      <w:r w:rsidRPr="00533D64">
        <w:rPr>
          <w:rFonts w:cs="Arial"/>
          <w:spacing w:val="40"/>
          <w:sz w:val="20"/>
          <w:szCs w:val="20"/>
        </w:rPr>
        <w:t>Примечание</w:t>
      </w:r>
      <w:r w:rsidRPr="00533D64">
        <w:rPr>
          <w:rFonts w:cs="Arial"/>
          <w:sz w:val="20"/>
          <w:szCs w:val="20"/>
        </w:rPr>
        <w:t xml:space="preserve"> – Две нижние АФД являются униполярными, т.е. импульсы отрицательной полярности инвертированы и поэтому отображаются как положительные импульсы. Во всех случаях цветовое кодирование предоставляет информацию о «плотности» диаграммы, а именно более высокой частоте появления данного сочетания интенсивности и фазового угла.</w:t>
      </w:r>
    </w:p>
    <w:p w14:paraId="6B07D6DB" w14:textId="116BC5CD" w:rsidR="00026DF0" w:rsidRPr="004E5590" w:rsidRDefault="005158D5" w:rsidP="00026DF0">
      <w:pPr>
        <w:tabs>
          <w:tab w:val="center" w:pos="4536"/>
          <w:tab w:val="right" w:pos="9072"/>
        </w:tabs>
        <w:ind w:firstLine="0"/>
        <w:jc w:val="center"/>
        <w:rPr>
          <w:rFonts w:eastAsia="MS Mincho" w:cs="Times New Roman"/>
          <w:b/>
          <w:kern w:val="28"/>
          <w:sz w:val="28"/>
          <w:szCs w:val="28"/>
          <w:lang w:eastAsia="ja-JP"/>
        </w:rPr>
      </w:pPr>
      <w:r w:rsidRPr="00BE4D58">
        <w:rPr>
          <w:rFonts w:eastAsia="MS Mincho" w:cs="Times New Roman"/>
          <w:b/>
          <w:kern w:val="28"/>
          <w:sz w:val="28"/>
          <w:szCs w:val="20"/>
          <w:lang w:eastAsia="ja-JP"/>
        </w:rPr>
        <w:br w:type="page"/>
      </w:r>
      <w:bookmarkStart w:id="50" w:name="_Toc417839725"/>
      <w:r w:rsidRPr="004E5590">
        <w:rPr>
          <w:rFonts w:eastAsia="MS Mincho" w:cs="Times New Roman"/>
          <w:b/>
          <w:kern w:val="28"/>
          <w:sz w:val="28"/>
          <w:szCs w:val="28"/>
          <w:lang w:eastAsia="ja-JP"/>
        </w:rPr>
        <w:lastRenderedPageBreak/>
        <w:t xml:space="preserve">Приложение </w:t>
      </w:r>
      <w:r w:rsidR="00456344" w:rsidRPr="00DB02F8">
        <w:rPr>
          <w:rFonts w:eastAsia="MS Mincho" w:cs="Times New Roman"/>
          <w:b/>
          <w:i/>
          <w:kern w:val="28"/>
          <w:sz w:val="28"/>
          <w:szCs w:val="28"/>
          <w:lang w:eastAsia="ja-JP"/>
        </w:rPr>
        <w:t>Е</w:t>
      </w:r>
      <w:r w:rsidRPr="004E5590">
        <w:rPr>
          <w:rFonts w:eastAsia="MS Mincho" w:cs="Times New Roman"/>
          <w:b/>
          <w:kern w:val="28"/>
          <w:sz w:val="28"/>
          <w:szCs w:val="28"/>
          <w:lang w:eastAsia="ja-JP"/>
        </w:rPr>
        <w:t xml:space="preserve"> </w:t>
      </w:r>
      <w:r w:rsidRPr="004E5590">
        <w:rPr>
          <w:rFonts w:eastAsia="MS Mincho" w:cs="Times New Roman"/>
          <w:b/>
          <w:kern w:val="28"/>
          <w:sz w:val="28"/>
          <w:szCs w:val="28"/>
          <w:lang w:eastAsia="ja-JP"/>
        </w:rPr>
        <w:br w:type="textWrapping" w:clear="all"/>
        <w:t>(</w:t>
      </w:r>
      <w:r w:rsidR="00B35354" w:rsidRPr="004E5590">
        <w:rPr>
          <w:rFonts w:eastAsia="MS Mincho" w:cs="Times New Roman"/>
          <w:b/>
          <w:kern w:val="28"/>
          <w:sz w:val="28"/>
          <w:szCs w:val="28"/>
          <w:lang w:eastAsia="ja-JP"/>
        </w:rPr>
        <w:t>с</w:t>
      </w:r>
      <w:r w:rsidR="00026DF0" w:rsidRPr="004E5590">
        <w:rPr>
          <w:rFonts w:eastAsia="MS Mincho" w:cs="Times New Roman"/>
          <w:b/>
          <w:kern w:val="28"/>
          <w:sz w:val="28"/>
          <w:szCs w:val="28"/>
          <w:lang w:eastAsia="ja-JP"/>
        </w:rPr>
        <w:t>правочное</w:t>
      </w:r>
      <w:r w:rsidRPr="004E5590">
        <w:rPr>
          <w:rFonts w:eastAsia="MS Mincho" w:cs="Times New Roman"/>
          <w:b/>
          <w:kern w:val="28"/>
          <w:sz w:val="28"/>
          <w:szCs w:val="28"/>
          <w:lang w:eastAsia="ja-JP"/>
        </w:rPr>
        <w:t xml:space="preserve">) </w:t>
      </w:r>
      <w:r w:rsidRPr="004E5590">
        <w:rPr>
          <w:rFonts w:eastAsia="MS Mincho" w:cs="Times New Roman"/>
          <w:b/>
          <w:kern w:val="28"/>
          <w:sz w:val="28"/>
          <w:szCs w:val="28"/>
          <w:lang w:eastAsia="ja-JP"/>
        </w:rPr>
        <w:br w:type="textWrapping" w:clear="all"/>
      </w:r>
      <w:bookmarkEnd w:id="50"/>
      <w:r w:rsidR="00026DF0" w:rsidRPr="004E5590">
        <w:rPr>
          <w:rFonts w:eastAsia="MS Mincho" w:cs="Times New Roman"/>
          <w:b/>
          <w:kern w:val="28"/>
          <w:sz w:val="28"/>
          <w:szCs w:val="28"/>
          <w:lang w:eastAsia="ja-JP"/>
        </w:rPr>
        <w:t>Альтернативные методы обнаружения частичных разрядов</w:t>
      </w:r>
    </w:p>
    <w:p w14:paraId="6300A193" w14:textId="3567D29E" w:rsidR="005158D5" w:rsidRPr="00BE4D58" w:rsidRDefault="005158D5" w:rsidP="005158D5">
      <w:pPr>
        <w:tabs>
          <w:tab w:val="center" w:pos="4536"/>
          <w:tab w:val="right" w:pos="9072"/>
        </w:tabs>
        <w:ind w:firstLine="0"/>
        <w:jc w:val="center"/>
        <w:rPr>
          <w:rFonts w:eastAsia="MS Mincho" w:cs="Times New Roman"/>
          <w:b/>
          <w:kern w:val="28"/>
          <w:szCs w:val="24"/>
          <w:lang w:eastAsia="ja-JP"/>
        </w:rPr>
      </w:pPr>
    </w:p>
    <w:p w14:paraId="2A4368BC" w14:textId="6091E558" w:rsidR="005158D5" w:rsidRPr="004E5590" w:rsidRDefault="00456344" w:rsidP="004E5590">
      <w:pPr>
        <w:keepNext/>
        <w:tabs>
          <w:tab w:val="left" w:pos="567"/>
          <w:tab w:val="left" w:pos="709"/>
          <w:tab w:val="left" w:pos="851"/>
          <w:tab w:val="center" w:pos="4536"/>
          <w:tab w:val="right" w:pos="9072"/>
        </w:tabs>
        <w:rPr>
          <w:rFonts w:eastAsia="Times New Roman" w:cs="Times New Roman"/>
          <w:b/>
          <w:bCs/>
          <w:kern w:val="28"/>
          <w:sz w:val="22"/>
          <w:lang w:eastAsia="ja-JP"/>
        </w:rPr>
      </w:pPr>
      <w:r w:rsidRPr="006855E8">
        <w:rPr>
          <w:rFonts w:eastAsia="Times New Roman" w:cs="Times New Roman"/>
          <w:b/>
          <w:bCs/>
          <w:i/>
          <w:kern w:val="28"/>
          <w:sz w:val="22"/>
          <w:lang w:eastAsia="ja-JP"/>
        </w:rPr>
        <w:t>Е</w:t>
      </w:r>
      <w:r w:rsidR="00916C53" w:rsidRPr="004E5590">
        <w:rPr>
          <w:rFonts w:eastAsia="Times New Roman" w:cs="Times New Roman"/>
          <w:b/>
          <w:bCs/>
          <w:kern w:val="28"/>
          <w:sz w:val="22"/>
          <w:lang w:eastAsia="ja-JP"/>
        </w:rPr>
        <w:t xml:space="preserve">.1 </w:t>
      </w:r>
      <w:r w:rsidR="00026DF0" w:rsidRPr="004E5590">
        <w:rPr>
          <w:rFonts w:eastAsia="Times New Roman" w:cs="Times New Roman"/>
          <w:b/>
          <w:bCs/>
          <w:kern w:val="28"/>
          <w:sz w:val="22"/>
          <w:lang w:eastAsia="ja-JP"/>
        </w:rPr>
        <w:t>Общие положения</w:t>
      </w:r>
    </w:p>
    <w:p w14:paraId="3F8A91F8" w14:textId="26D56CE5" w:rsidR="00026DF0" w:rsidRPr="004E5590" w:rsidRDefault="00026DF0" w:rsidP="00453890">
      <w:pPr>
        <w:tabs>
          <w:tab w:val="center" w:pos="4536"/>
          <w:tab w:val="right" w:pos="9072"/>
        </w:tabs>
        <w:rPr>
          <w:sz w:val="22"/>
        </w:rPr>
      </w:pPr>
      <w:r w:rsidRPr="004E5590">
        <w:rPr>
          <w:sz w:val="22"/>
        </w:rPr>
        <w:t xml:space="preserve">В дополнение к измерениям ЧР на основе кажущегося заряда, рассмотренным в данном стандарте, существуют другие электрические и неэлектрические методы измерения ЧР. Электромагнитные методы обнаружения ЧР используют частотные диапазоны выше тех, что обычно применяются для измерений кажущегося заряда.  При использовании электромагнитных методов на более высоких частотах (КВ, УКВ и СВЧ диапазонах) для обнаружения и измерения ЧР амплитуды сигналов выражают в единицах, отличных </w:t>
      </w:r>
      <w:r w:rsidR="00453890">
        <w:rPr>
          <w:sz w:val="22"/>
        </w:rPr>
        <w:t xml:space="preserve">от </w:t>
      </w:r>
      <w:r w:rsidRPr="004E5590">
        <w:rPr>
          <w:sz w:val="22"/>
        </w:rPr>
        <w:t xml:space="preserve">единиц измерения от кажущегося заряда (пКл или </w:t>
      </w:r>
      <w:r w:rsidR="0046776B">
        <w:rPr>
          <w:sz w:val="22"/>
        </w:rPr>
        <w:t xml:space="preserve">нанокулонах </w:t>
      </w:r>
      <w:r w:rsidR="0046776B" w:rsidRPr="004D5697">
        <w:rPr>
          <w:sz w:val="22"/>
        </w:rPr>
        <w:t>[</w:t>
      </w:r>
      <w:r w:rsidRPr="004E5590">
        <w:rPr>
          <w:sz w:val="22"/>
        </w:rPr>
        <w:t>нКл</w:t>
      </w:r>
      <w:r w:rsidR="0046776B" w:rsidRPr="004D5697">
        <w:rPr>
          <w:sz w:val="22"/>
        </w:rPr>
        <w:t>]</w:t>
      </w:r>
      <w:r w:rsidRPr="004E5590">
        <w:rPr>
          <w:sz w:val="22"/>
        </w:rPr>
        <w:t>). Неэлектрические методы обнаружения частичных разрядов включают акустические, оптические и химические методы. Кроме того, там, где это практически возможно, признаки активности частичных разрядов могут быть обнаружены путем наблюдения таких признаков, как образование порошка, науглероживание, трекинг и точечная коррозия на поверхностях изоляции и проводников. Как правило, неэлектрические методы не подходят для количественного измерения значений кажущегося заряда, определенных в настоящем стандарте, но они, используются для подтверждения и/или локализации частичных разрядов. Более подробн</w:t>
      </w:r>
      <w:r w:rsidR="004E5590">
        <w:rPr>
          <w:sz w:val="22"/>
        </w:rPr>
        <w:t>ая информация</w:t>
      </w:r>
      <w:r w:rsidRPr="004E5590">
        <w:rPr>
          <w:sz w:val="22"/>
        </w:rPr>
        <w:t xml:space="preserve"> </w:t>
      </w:r>
      <w:r w:rsidR="004E5590">
        <w:rPr>
          <w:sz w:val="22"/>
        </w:rPr>
        <w:t xml:space="preserve">может быть найдена </w:t>
      </w:r>
      <w:r w:rsidRPr="004E5590">
        <w:rPr>
          <w:sz w:val="22"/>
        </w:rPr>
        <w:t xml:space="preserve">в </w:t>
      </w:r>
      <w:r w:rsidR="007E2766">
        <w:rPr>
          <w:sz w:val="22"/>
        </w:rPr>
        <w:t>разделе Б</w:t>
      </w:r>
      <w:r w:rsidRPr="004E5590">
        <w:rPr>
          <w:sz w:val="22"/>
        </w:rPr>
        <w:t>иблиографи</w:t>
      </w:r>
      <w:r w:rsidR="007E2766">
        <w:rPr>
          <w:sz w:val="22"/>
        </w:rPr>
        <w:t>я</w:t>
      </w:r>
      <w:r w:rsidRPr="004E5590">
        <w:rPr>
          <w:sz w:val="22"/>
        </w:rPr>
        <w:t>.</w:t>
      </w:r>
    </w:p>
    <w:p w14:paraId="6E0AC8A2" w14:textId="77777777" w:rsidR="00456344" w:rsidRPr="004E5590" w:rsidRDefault="00456344" w:rsidP="00C36664">
      <w:pPr>
        <w:tabs>
          <w:tab w:val="center" w:pos="4536"/>
          <w:tab w:val="right" w:pos="9072"/>
        </w:tabs>
        <w:rPr>
          <w:sz w:val="22"/>
        </w:rPr>
      </w:pPr>
    </w:p>
    <w:p w14:paraId="55765E49" w14:textId="3DB4734A" w:rsidR="005158D5" w:rsidRPr="004E5590" w:rsidRDefault="00456344" w:rsidP="004E5590">
      <w:pPr>
        <w:keepNext/>
        <w:tabs>
          <w:tab w:val="left" w:pos="567"/>
          <w:tab w:val="left" w:pos="709"/>
          <w:tab w:val="left" w:pos="851"/>
          <w:tab w:val="center" w:pos="4536"/>
          <w:tab w:val="right" w:pos="9072"/>
        </w:tabs>
        <w:rPr>
          <w:rFonts w:eastAsia="Times New Roman" w:cs="Times New Roman"/>
          <w:b/>
          <w:bCs/>
          <w:kern w:val="28"/>
          <w:sz w:val="22"/>
          <w:lang w:eastAsia="ja-JP"/>
        </w:rPr>
      </w:pPr>
      <w:r w:rsidRPr="006855E8">
        <w:rPr>
          <w:rFonts w:eastAsia="Times New Roman" w:cs="Times New Roman"/>
          <w:b/>
          <w:bCs/>
          <w:i/>
          <w:kern w:val="28"/>
          <w:sz w:val="22"/>
          <w:lang w:eastAsia="ja-JP"/>
        </w:rPr>
        <w:t>Е</w:t>
      </w:r>
      <w:r w:rsidR="005158D5" w:rsidRPr="004E5590">
        <w:rPr>
          <w:rFonts w:eastAsia="Times New Roman" w:cs="Times New Roman"/>
          <w:b/>
          <w:bCs/>
          <w:kern w:val="28"/>
          <w:sz w:val="22"/>
          <w:lang w:eastAsia="ja-JP"/>
        </w:rPr>
        <w:t xml:space="preserve">.2 </w:t>
      </w:r>
      <w:r w:rsidR="00026DF0" w:rsidRPr="004E5590">
        <w:rPr>
          <w:rFonts w:eastAsia="Times New Roman" w:cs="Times New Roman"/>
          <w:b/>
          <w:bCs/>
          <w:kern w:val="28"/>
          <w:sz w:val="22"/>
          <w:lang w:eastAsia="ja-JP"/>
        </w:rPr>
        <w:t>Электромагнитный метод</w:t>
      </w:r>
    </w:p>
    <w:p w14:paraId="4983F974" w14:textId="08DAB4C0" w:rsidR="005158D5" w:rsidRPr="004E5590" w:rsidRDefault="004E5590" w:rsidP="007B4ED7">
      <w:pPr>
        <w:tabs>
          <w:tab w:val="center" w:pos="4536"/>
          <w:tab w:val="right" w:pos="9072"/>
        </w:tabs>
        <w:rPr>
          <w:rFonts w:eastAsia="MS Mincho" w:cs="Times New Roman"/>
          <w:sz w:val="22"/>
          <w:lang w:eastAsia="ja-JP"/>
        </w:rPr>
      </w:pPr>
      <w:r>
        <w:rPr>
          <w:sz w:val="22"/>
        </w:rPr>
        <w:t>Описание электрических измерений</w:t>
      </w:r>
      <w:r w:rsidRPr="00973E01">
        <w:rPr>
          <w:sz w:val="22"/>
        </w:rPr>
        <w:t xml:space="preserve"> ЧР </w:t>
      </w:r>
      <w:r w:rsidR="00026DF0" w:rsidRPr="004E5590">
        <w:rPr>
          <w:sz w:val="22"/>
        </w:rPr>
        <w:t>в диапазонах частот 3-30 МГц (КВ), 30-300 МГц (УКВ) и 300-3000 МГц (СВЧ) с использованием соединительных конденсаторов, высокочастотных трансформаторов тока, антенн или других подходящих датчиков</w:t>
      </w:r>
      <w:r>
        <w:rPr>
          <w:sz w:val="22"/>
        </w:rPr>
        <w:t xml:space="preserve"> приведено в </w:t>
      </w:r>
      <w:r w:rsidRPr="00973E01">
        <w:rPr>
          <w:sz w:val="22"/>
        </w:rPr>
        <w:t>[</w:t>
      </w:r>
      <w:r w:rsidR="0049487A">
        <w:rPr>
          <w:sz w:val="22"/>
        </w:rPr>
        <w:t>1</w:t>
      </w:r>
      <w:r w:rsidRPr="00973E01">
        <w:rPr>
          <w:sz w:val="22"/>
        </w:rPr>
        <w:t>]</w:t>
      </w:r>
      <w:r w:rsidR="00026DF0" w:rsidRPr="004E5590">
        <w:rPr>
          <w:sz w:val="22"/>
        </w:rPr>
        <w:t>. В этих диапазонах частот сигнал ЧР обычно выражают в единицах напряжения (</w:t>
      </w:r>
      <w:r>
        <w:rPr>
          <w:sz w:val="22"/>
        </w:rPr>
        <w:t>милливольтах, микровольтах или децибеллах</w:t>
      </w:r>
      <w:r w:rsidR="00026DF0" w:rsidRPr="004E5590">
        <w:rPr>
          <w:sz w:val="22"/>
        </w:rPr>
        <w:t>) или мощности (</w:t>
      </w:r>
      <w:r>
        <w:rPr>
          <w:sz w:val="22"/>
        </w:rPr>
        <w:t xml:space="preserve">милливаттах, микроваттах, </w:t>
      </w:r>
      <w:r w:rsidR="007B4ED7" w:rsidRPr="007B4ED7">
        <w:rPr>
          <w:sz w:val="22"/>
        </w:rPr>
        <w:t>децибел-милливатт</w:t>
      </w:r>
      <w:r w:rsidR="007B4ED7">
        <w:rPr>
          <w:sz w:val="22"/>
        </w:rPr>
        <w:t xml:space="preserve">ах, </w:t>
      </w:r>
      <w:r w:rsidR="007B4ED7" w:rsidRPr="007B4ED7">
        <w:rPr>
          <w:sz w:val="22"/>
        </w:rPr>
        <w:t>децибел-</w:t>
      </w:r>
      <w:r w:rsidR="007B4ED7">
        <w:rPr>
          <w:sz w:val="22"/>
        </w:rPr>
        <w:t>микро</w:t>
      </w:r>
      <w:r w:rsidR="007B4ED7" w:rsidRPr="007B4ED7">
        <w:rPr>
          <w:sz w:val="22"/>
        </w:rPr>
        <w:t>ватт</w:t>
      </w:r>
      <w:r w:rsidR="007B4ED7">
        <w:rPr>
          <w:sz w:val="22"/>
        </w:rPr>
        <w:t>ах</w:t>
      </w:r>
      <w:r w:rsidR="00026DF0" w:rsidRPr="004E5590">
        <w:rPr>
          <w:sz w:val="22"/>
        </w:rPr>
        <w:t>), а не в единицах заряда (</w:t>
      </w:r>
      <w:r w:rsidR="007B4ED7">
        <w:rPr>
          <w:sz w:val="22"/>
        </w:rPr>
        <w:t>пикокулонах</w:t>
      </w:r>
      <w:r w:rsidR="00026DF0" w:rsidRPr="004E5590">
        <w:rPr>
          <w:sz w:val="22"/>
        </w:rPr>
        <w:t xml:space="preserve">, </w:t>
      </w:r>
      <w:r w:rsidR="007B4ED7">
        <w:rPr>
          <w:sz w:val="22"/>
        </w:rPr>
        <w:t>нанокулонах</w:t>
      </w:r>
      <w:r w:rsidR="00026DF0" w:rsidRPr="004E5590">
        <w:rPr>
          <w:sz w:val="22"/>
        </w:rPr>
        <w:t>).</w:t>
      </w:r>
    </w:p>
    <w:p w14:paraId="3C3B873B" w14:textId="77777777" w:rsidR="00916C53" w:rsidRPr="004E5590" w:rsidRDefault="00916C53" w:rsidP="004E5590">
      <w:pPr>
        <w:tabs>
          <w:tab w:val="center" w:pos="4536"/>
          <w:tab w:val="right" w:pos="9072"/>
        </w:tabs>
        <w:rPr>
          <w:rFonts w:eastAsia="MS Mincho" w:cs="Times New Roman"/>
          <w:sz w:val="22"/>
          <w:lang w:eastAsia="ja-JP"/>
        </w:rPr>
      </w:pPr>
    </w:p>
    <w:p w14:paraId="4B629F9C" w14:textId="681509CF" w:rsidR="00916C53" w:rsidRPr="004E5590" w:rsidRDefault="00456344" w:rsidP="004E5590">
      <w:pPr>
        <w:keepNext/>
        <w:tabs>
          <w:tab w:val="left" w:pos="567"/>
          <w:tab w:val="left" w:pos="709"/>
          <w:tab w:val="left" w:pos="851"/>
          <w:tab w:val="center" w:pos="4536"/>
          <w:tab w:val="right" w:pos="9072"/>
        </w:tabs>
        <w:rPr>
          <w:rFonts w:eastAsia="Times New Roman" w:cs="Times New Roman"/>
          <w:b/>
          <w:bCs/>
          <w:kern w:val="28"/>
          <w:sz w:val="22"/>
          <w:lang w:eastAsia="ja-JP"/>
        </w:rPr>
      </w:pPr>
      <w:r w:rsidRPr="00DB02F8">
        <w:rPr>
          <w:rFonts w:eastAsia="Times New Roman" w:cs="Times New Roman"/>
          <w:b/>
          <w:bCs/>
          <w:i/>
          <w:kern w:val="28"/>
          <w:sz w:val="22"/>
          <w:lang w:eastAsia="ja-JP"/>
        </w:rPr>
        <w:t>Е</w:t>
      </w:r>
      <w:r w:rsidR="005158D5" w:rsidRPr="004E5590">
        <w:rPr>
          <w:rFonts w:eastAsia="Times New Roman" w:cs="Times New Roman"/>
          <w:b/>
          <w:bCs/>
          <w:kern w:val="28"/>
          <w:sz w:val="22"/>
          <w:lang w:eastAsia="ja-JP"/>
        </w:rPr>
        <w:t xml:space="preserve">.3 </w:t>
      </w:r>
      <w:r w:rsidR="00026DF0" w:rsidRPr="004E5590">
        <w:rPr>
          <w:rFonts w:eastAsia="Times New Roman" w:cs="Times New Roman"/>
          <w:b/>
          <w:bCs/>
          <w:kern w:val="28"/>
          <w:sz w:val="22"/>
          <w:lang w:eastAsia="ja-JP"/>
        </w:rPr>
        <w:t>Акустический метод</w:t>
      </w:r>
    </w:p>
    <w:p w14:paraId="11460AB2" w14:textId="583C05CB" w:rsidR="005158D5" w:rsidRPr="004E5590" w:rsidRDefault="004E5590" w:rsidP="00453890">
      <w:pPr>
        <w:tabs>
          <w:tab w:val="center" w:pos="4536"/>
          <w:tab w:val="right" w:pos="9072"/>
        </w:tabs>
        <w:rPr>
          <w:rFonts w:eastAsia="MS Mincho" w:cs="Times New Roman"/>
          <w:sz w:val="22"/>
          <w:lang w:eastAsia="ja-JP"/>
        </w:rPr>
      </w:pPr>
      <w:r>
        <w:rPr>
          <w:sz w:val="22"/>
        </w:rPr>
        <w:t>И</w:t>
      </w:r>
      <w:r w:rsidR="00026DF0" w:rsidRPr="004E5590">
        <w:rPr>
          <w:sz w:val="22"/>
        </w:rPr>
        <w:t>нформацию по акустическому обнаружению ЧР</w:t>
      </w:r>
      <w:r>
        <w:rPr>
          <w:sz w:val="22"/>
        </w:rPr>
        <w:t xml:space="preserve"> приведена в </w:t>
      </w:r>
      <w:r w:rsidRPr="004E5590">
        <w:rPr>
          <w:sz w:val="22"/>
        </w:rPr>
        <w:t>[</w:t>
      </w:r>
      <w:r w:rsidR="0049487A">
        <w:rPr>
          <w:sz w:val="22"/>
        </w:rPr>
        <w:t>1</w:t>
      </w:r>
      <w:r w:rsidRPr="004E5590">
        <w:rPr>
          <w:sz w:val="22"/>
        </w:rPr>
        <w:t>]</w:t>
      </w:r>
      <w:r w:rsidR="00026DF0" w:rsidRPr="004E5590">
        <w:rPr>
          <w:sz w:val="22"/>
        </w:rPr>
        <w:t xml:space="preserve">. В качестве средства обнаружения частичных разрядов можно использовать регистрацию звуковых сигналов в среде, характеризующейся низким уровнем акустического фона. Объективные акустические измерения, обычно выполняемые с помощью направленных микрофонов или других акустических преобразователей в сочетании с усилителями и подходящими устройствами отображения, также могут быть полезны, особенно для локализации </w:t>
      </w:r>
      <w:r w:rsidR="00026DF0" w:rsidRPr="004E5590">
        <w:rPr>
          <w:sz w:val="22"/>
        </w:rPr>
        <w:lastRenderedPageBreak/>
        <w:t xml:space="preserve">разрядов. Направленные микрофоны с высокой чувствительностью в диапазоне частот выше слышимых полезны для определения местоположения коронных разрядов в воздухе и поверхностных ЧР. Недавно появившиеся коммерческие </w:t>
      </w:r>
      <w:r w:rsidR="00E20DEF">
        <w:rPr>
          <w:sz w:val="22"/>
        </w:rPr>
        <w:t>визуально-</w:t>
      </w:r>
      <w:r w:rsidR="00026DF0" w:rsidRPr="004E5590">
        <w:rPr>
          <w:sz w:val="22"/>
        </w:rPr>
        <w:t>акустические камеры, использующие матрицу микрофонов, чувствительных к колебаниям ультразвуковых частот, очень эффективны для удаленного обнаружения коронных разрядов и поверхностных ЧР на подстанциях, линиях электропередачи и во вращающихся машинах. Акустические преобразователи также могут использоваться для локализации разрядов в распределительных устройствах с газовой изоляцией или в оборудовании, заполненным маслом, таком как трансформаторы; они могут находиться как внутри, так и снаружи корпуса оборудования.</w:t>
      </w:r>
    </w:p>
    <w:p w14:paraId="0EE5B920" w14:textId="77777777" w:rsidR="0051247E" w:rsidRPr="004E5590" w:rsidRDefault="0051247E" w:rsidP="00453890">
      <w:pPr>
        <w:rPr>
          <w:rFonts w:eastAsia="MS Mincho"/>
          <w:sz w:val="22"/>
          <w:lang w:eastAsia="ja-JP"/>
        </w:rPr>
      </w:pPr>
    </w:p>
    <w:p w14:paraId="471505BC" w14:textId="50F7EC48" w:rsidR="005158D5" w:rsidRPr="004E5590" w:rsidRDefault="00456344" w:rsidP="00C24DC1">
      <w:pPr>
        <w:keepNext/>
        <w:tabs>
          <w:tab w:val="left" w:pos="567"/>
          <w:tab w:val="left" w:pos="709"/>
          <w:tab w:val="left" w:pos="851"/>
          <w:tab w:val="center" w:pos="4536"/>
          <w:tab w:val="right" w:pos="9072"/>
        </w:tabs>
        <w:rPr>
          <w:rFonts w:eastAsia="Times New Roman" w:cs="Times New Roman"/>
          <w:b/>
          <w:bCs/>
          <w:kern w:val="28"/>
          <w:sz w:val="22"/>
          <w:lang w:eastAsia="ja-JP"/>
        </w:rPr>
      </w:pPr>
      <w:r w:rsidRPr="006855E8">
        <w:rPr>
          <w:rFonts w:eastAsia="Times New Roman" w:cs="Times New Roman"/>
          <w:b/>
          <w:bCs/>
          <w:i/>
          <w:kern w:val="28"/>
          <w:sz w:val="22"/>
          <w:lang w:eastAsia="ja-JP"/>
        </w:rPr>
        <w:t>Е</w:t>
      </w:r>
      <w:r w:rsidR="005158D5" w:rsidRPr="004E5590">
        <w:rPr>
          <w:rFonts w:eastAsia="Times New Roman" w:cs="Times New Roman"/>
          <w:b/>
          <w:bCs/>
          <w:kern w:val="28"/>
          <w:sz w:val="22"/>
          <w:lang w:eastAsia="ja-JP"/>
        </w:rPr>
        <w:t xml:space="preserve">.4 </w:t>
      </w:r>
      <w:r w:rsidR="00026DF0" w:rsidRPr="004E5590">
        <w:rPr>
          <w:rFonts w:eastAsia="Times New Roman" w:cs="Times New Roman"/>
          <w:b/>
          <w:bCs/>
          <w:kern w:val="28"/>
          <w:sz w:val="22"/>
          <w:lang w:eastAsia="ja-JP"/>
        </w:rPr>
        <w:t>Химический метод</w:t>
      </w:r>
    </w:p>
    <w:p w14:paraId="3FC81181" w14:textId="3B7AA051" w:rsidR="00026DF0" w:rsidRPr="00C24DC1" w:rsidRDefault="00026DF0" w:rsidP="00453890">
      <w:pPr>
        <w:keepNext/>
        <w:tabs>
          <w:tab w:val="left" w:pos="567"/>
          <w:tab w:val="left" w:pos="709"/>
          <w:tab w:val="left" w:pos="851"/>
          <w:tab w:val="center" w:pos="4536"/>
          <w:tab w:val="right" w:pos="9072"/>
        </w:tabs>
        <w:rPr>
          <w:sz w:val="22"/>
        </w:rPr>
      </w:pPr>
      <w:r w:rsidRPr="004E5590">
        <w:rPr>
          <w:sz w:val="22"/>
        </w:rPr>
        <w:t>Наличие частичных разрядов в аппаратах с масляной или газовой изоляцией может быть обнаружено в некоторых случаях путем анализа продуктов их разложения, растворенных в масле или газе. Эти продукты накапливаются при длительной эксплуатации, поэтому химический анализ может также использоваться для оценки уровня деградации, вызванной частичными разрядами. В оборудовании с воздушной изоляцией ЧР также приводит к образованию озона (O</w:t>
      </w:r>
      <w:r w:rsidRPr="00C24DC1">
        <w:rPr>
          <w:sz w:val="22"/>
          <w:vertAlign w:val="subscript"/>
        </w:rPr>
        <w:t>3</w:t>
      </w:r>
      <w:r w:rsidRPr="00C24DC1">
        <w:rPr>
          <w:sz w:val="22"/>
        </w:rPr>
        <w:t>), который может быть легко обнаружен с помощью электронных детекторов.</w:t>
      </w:r>
    </w:p>
    <w:p w14:paraId="2D5A60C0" w14:textId="77777777" w:rsidR="00456344" w:rsidRPr="00C24DC1" w:rsidRDefault="00456344" w:rsidP="00C36664">
      <w:pPr>
        <w:keepNext/>
        <w:tabs>
          <w:tab w:val="left" w:pos="567"/>
          <w:tab w:val="left" w:pos="709"/>
          <w:tab w:val="left" w:pos="851"/>
          <w:tab w:val="center" w:pos="4536"/>
          <w:tab w:val="right" w:pos="9072"/>
        </w:tabs>
        <w:rPr>
          <w:sz w:val="22"/>
        </w:rPr>
      </w:pPr>
    </w:p>
    <w:p w14:paraId="1F2FE3AC" w14:textId="46C5F59B" w:rsidR="00026DF0" w:rsidRPr="00C24DC1" w:rsidRDefault="00456344" w:rsidP="00C24DC1">
      <w:pPr>
        <w:keepNext/>
        <w:tabs>
          <w:tab w:val="left" w:pos="567"/>
          <w:tab w:val="left" w:pos="709"/>
          <w:tab w:val="left" w:pos="851"/>
          <w:tab w:val="center" w:pos="4536"/>
          <w:tab w:val="right" w:pos="9072"/>
        </w:tabs>
        <w:rPr>
          <w:b/>
          <w:bCs/>
          <w:sz w:val="22"/>
        </w:rPr>
      </w:pPr>
      <w:r w:rsidRPr="00DB02F8">
        <w:rPr>
          <w:b/>
          <w:bCs/>
          <w:i/>
          <w:sz w:val="22"/>
        </w:rPr>
        <w:t>Е</w:t>
      </w:r>
      <w:r w:rsidR="00026DF0" w:rsidRPr="00C24DC1">
        <w:rPr>
          <w:b/>
          <w:bCs/>
          <w:sz w:val="22"/>
        </w:rPr>
        <w:t>.</w:t>
      </w:r>
      <w:r w:rsidR="00C36664">
        <w:rPr>
          <w:b/>
          <w:bCs/>
          <w:sz w:val="22"/>
        </w:rPr>
        <w:t>5</w:t>
      </w:r>
      <w:r w:rsidR="00026DF0" w:rsidRPr="00C24DC1">
        <w:rPr>
          <w:b/>
          <w:bCs/>
          <w:sz w:val="22"/>
        </w:rPr>
        <w:t xml:space="preserve"> Оптический метод</w:t>
      </w:r>
    </w:p>
    <w:p w14:paraId="7B7D3574" w14:textId="4376F301" w:rsidR="00456344" w:rsidRPr="00C24DC1" w:rsidRDefault="00C24DC1" w:rsidP="00453890">
      <w:pPr>
        <w:rPr>
          <w:sz w:val="22"/>
        </w:rPr>
      </w:pPr>
      <w:r>
        <w:rPr>
          <w:sz w:val="22"/>
        </w:rPr>
        <w:t>П</w:t>
      </w:r>
      <w:r w:rsidRPr="00973E01">
        <w:rPr>
          <w:sz w:val="22"/>
        </w:rPr>
        <w:t xml:space="preserve">ри </w:t>
      </w:r>
      <w:r>
        <w:rPr>
          <w:sz w:val="22"/>
        </w:rPr>
        <w:t>определенных</w:t>
      </w:r>
      <w:r w:rsidRPr="00973E01">
        <w:rPr>
          <w:sz w:val="22"/>
        </w:rPr>
        <w:t xml:space="preserve"> условиях</w:t>
      </w:r>
      <w:r w:rsidRPr="00C24DC1">
        <w:rPr>
          <w:sz w:val="22"/>
        </w:rPr>
        <w:t xml:space="preserve"> </w:t>
      </w:r>
      <w:r>
        <w:rPr>
          <w:sz w:val="22"/>
        </w:rPr>
        <w:t>о</w:t>
      </w:r>
      <w:r w:rsidR="00456344" w:rsidRPr="00C24DC1">
        <w:rPr>
          <w:sz w:val="22"/>
        </w:rPr>
        <w:t xml:space="preserve">тносительно слабые электрические разряды можно наблюдать и невооруженным глазом. Оптическое обнаружение ЧР основано на использовании приемников света, излучаемого электрическими разрядами в спектральном диапазоне видимого света и рядом с ним. Их практическое применение ограничено средами, прозрачными для длин волн, используемых для обнаружения. Чаще всего такие методы используют для обнаружения ЧР в газообразных диэлектриках (воздух, </w:t>
      </w:r>
      <w:r w:rsidR="00C36664">
        <w:rPr>
          <w:sz w:val="22"/>
        </w:rPr>
        <w:t>элегаз</w:t>
      </w:r>
      <w:r w:rsidR="00456344" w:rsidRPr="00C24DC1">
        <w:rPr>
          <w:sz w:val="22"/>
        </w:rPr>
        <w:t>).</w:t>
      </w:r>
    </w:p>
    <w:p w14:paraId="0D788C91" w14:textId="757971F6" w:rsidR="00456344" w:rsidRPr="00C24DC1" w:rsidRDefault="00456344" w:rsidP="00C36664">
      <w:pPr>
        <w:rPr>
          <w:sz w:val="22"/>
        </w:rPr>
      </w:pPr>
      <w:r w:rsidRPr="00C24DC1">
        <w:rPr>
          <w:sz w:val="22"/>
        </w:rPr>
        <w:t xml:space="preserve">В зависимости от типа ЧР, его энергии и оптических свойств среды, в которой </w:t>
      </w:r>
      <w:r w:rsidR="00C55253">
        <w:rPr>
          <w:sz w:val="22"/>
        </w:rPr>
        <w:t>возникают ЧР</w:t>
      </w:r>
      <w:r w:rsidRPr="00C24DC1">
        <w:rPr>
          <w:sz w:val="22"/>
        </w:rPr>
        <w:t>, длины волн, выбранные для обнаружения, могут быть в инфракрасном, видимом или ультрафиолетовом диапазонах. Такие методы можно использовать, например, для обнаружения ЧР по дефектам на воздушных линиях электропередачи (провода, изоляторы, арматура и т.д.) и системы с элегазовой изоляцией (в распределительных устройствах с элегазовой изоляцией (КРУЭ) и в газоизолированных линиях (ГИЛ)), а также в катушках обмоток статора, стержнях и обмотках вращающихся машин.</w:t>
      </w:r>
    </w:p>
    <w:p w14:paraId="64B56007" w14:textId="4502017B" w:rsidR="00456344" w:rsidRPr="00C55253" w:rsidRDefault="00456344" w:rsidP="00C36664">
      <w:pPr>
        <w:rPr>
          <w:sz w:val="22"/>
        </w:rPr>
      </w:pPr>
      <w:r w:rsidRPr="00C24DC1">
        <w:rPr>
          <w:sz w:val="22"/>
        </w:rPr>
        <w:t xml:space="preserve">Оптические методы в основном используются для локализации источников коронных разрядов во внешней изоляции. Хорошие результаты в этой области </w:t>
      </w:r>
      <w:r w:rsidRPr="00C24DC1">
        <w:rPr>
          <w:sz w:val="22"/>
        </w:rPr>
        <w:lastRenderedPageBreak/>
        <w:t>достигаются за счет использования специализированных камер на основе гибридной конструкции, в которой используется параллельная работа солнечно-слепого УФ-детектора со стандартной видеокамерой. Дисплей объединяет два изображения, так что корона появляется наложением на видеоизображение наблюдаемой изоляционной конструкции. При испытаниях, проводимых в затемненных лабораториях</w:t>
      </w:r>
      <w:r w:rsidR="00FB0C1A">
        <w:rPr>
          <w:sz w:val="22"/>
        </w:rPr>
        <w:t>,</w:t>
      </w:r>
      <w:r w:rsidRPr="00C55253">
        <w:rPr>
          <w:sz w:val="22"/>
        </w:rPr>
        <w:t xml:space="preserve"> также используются фотоэлектронные умножители и современные полупроводниковые датчики различных типов с очень высокой оптической чувствительностью.</w:t>
      </w:r>
    </w:p>
    <w:p w14:paraId="7C17049E" w14:textId="53D91105" w:rsidR="00026DF0" w:rsidRPr="00C55253" w:rsidRDefault="00456344" w:rsidP="00C36664">
      <w:pPr>
        <w:keepNext/>
        <w:tabs>
          <w:tab w:val="left" w:pos="567"/>
          <w:tab w:val="left" w:pos="709"/>
          <w:tab w:val="left" w:pos="851"/>
          <w:tab w:val="center" w:pos="4536"/>
          <w:tab w:val="right" w:pos="9072"/>
        </w:tabs>
        <w:rPr>
          <w:sz w:val="22"/>
        </w:rPr>
      </w:pPr>
      <w:r w:rsidRPr="00C55253">
        <w:rPr>
          <w:sz w:val="22"/>
        </w:rPr>
        <w:t>Оптическое обнаружение импульсов частичного разряда внутри таких конструкций, как КРУЭ и ГИЛ, может осуществляться в зонах с оптически прозрачной средой с использованием оптических детекторов и усилителей, а также опто-волоконных каналов, являющихся элементами сложной системы обнаружения ЧР.</w:t>
      </w:r>
    </w:p>
    <w:p w14:paraId="496EDF75" w14:textId="77777777" w:rsidR="00456344" w:rsidRPr="00C55253" w:rsidRDefault="00456344" w:rsidP="00C36664">
      <w:pPr>
        <w:keepNext/>
        <w:tabs>
          <w:tab w:val="left" w:pos="567"/>
          <w:tab w:val="left" w:pos="709"/>
          <w:tab w:val="left" w:pos="851"/>
          <w:tab w:val="center" w:pos="4536"/>
          <w:tab w:val="right" w:pos="9072"/>
        </w:tabs>
        <w:rPr>
          <w:sz w:val="22"/>
        </w:rPr>
      </w:pPr>
    </w:p>
    <w:p w14:paraId="14E947B7" w14:textId="77777777" w:rsidR="00456344" w:rsidRPr="00C55253" w:rsidRDefault="00456344" w:rsidP="00C55253">
      <w:pPr>
        <w:rPr>
          <w:rFonts w:eastAsia="MS Mincho" w:cs="Times New Roman"/>
          <w:b/>
          <w:kern w:val="28"/>
          <w:sz w:val="22"/>
          <w:lang w:eastAsia="ja-JP"/>
        </w:rPr>
      </w:pPr>
      <w:r w:rsidRPr="00C55253">
        <w:rPr>
          <w:rFonts w:eastAsia="MS Mincho" w:cs="Times New Roman"/>
          <w:b/>
          <w:kern w:val="28"/>
          <w:sz w:val="22"/>
          <w:lang w:eastAsia="ja-JP"/>
        </w:rPr>
        <w:br w:type="page"/>
      </w:r>
    </w:p>
    <w:p w14:paraId="660F3A8D" w14:textId="6633B534" w:rsidR="00456344" w:rsidRPr="00C55253" w:rsidRDefault="00456344" w:rsidP="00456344">
      <w:pPr>
        <w:tabs>
          <w:tab w:val="center" w:pos="4536"/>
          <w:tab w:val="right" w:pos="9072"/>
        </w:tabs>
        <w:ind w:firstLine="0"/>
        <w:jc w:val="center"/>
        <w:rPr>
          <w:rFonts w:eastAsia="MS Mincho" w:cs="Times New Roman"/>
          <w:b/>
          <w:kern w:val="28"/>
          <w:sz w:val="28"/>
          <w:szCs w:val="28"/>
          <w:lang w:eastAsia="ja-JP"/>
        </w:rPr>
      </w:pPr>
      <w:r w:rsidRPr="00C55253">
        <w:rPr>
          <w:rFonts w:eastAsia="MS Mincho" w:cs="Times New Roman"/>
          <w:b/>
          <w:kern w:val="28"/>
          <w:sz w:val="28"/>
          <w:szCs w:val="28"/>
          <w:lang w:eastAsia="ja-JP"/>
        </w:rPr>
        <w:lastRenderedPageBreak/>
        <w:t xml:space="preserve">Приложение Ж </w:t>
      </w:r>
      <w:r w:rsidRPr="00C55253">
        <w:rPr>
          <w:rFonts w:eastAsia="MS Mincho" w:cs="Times New Roman"/>
          <w:b/>
          <w:kern w:val="28"/>
          <w:sz w:val="28"/>
          <w:szCs w:val="28"/>
          <w:lang w:eastAsia="ja-JP"/>
        </w:rPr>
        <w:br w:type="textWrapping" w:clear="all"/>
        <w:t>(</w:t>
      </w:r>
      <w:r w:rsidR="00C55619">
        <w:rPr>
          <w:rFonts w:eastAsia="MS Mincho" w:cs="Times New Roman"/>
          <w:b/>
          <w:kern w:val="28"/>
          <w:sz w:val="28"/>
          <w:szCs w:val="28"/>
          <w:lang w:eastAsia="ja-JP"/>
        </w:rPr>
        <w:t>с</w:t>
      </w:r>
      <w:r w:rsidRPr="00C55253">
        <w:rPr>
          <w:rFonts w:eastAsia="MS Mincho" w:cs="Times New Roman"/>
          <w:b/>
          <w:kern w:val="28"/>
          <w:sz w:val="28"/>
          <w:szCs w:val="28"/>
          <w:lang w:eastAsia="ja-JP"/>
        </w:rPr>
        <w:t xml:space="preserve">правочное) </w:t>
      </w:r>
      <w:r w:rsidRPr="00C55253">
        <w:rPr>
          <w:rFonts w:eastAsia="MS Mincho" w:cs="Times New Roman"/>
          <w:b/>
          <w:kern w:val="28"/>
          <w:sz w:val="28"/>
          <w:szCs w:val="28"/>
          <w:lang w:eastAsia="ja-JP"/>
        </w:rPr>
        <w:br w:type="textWrapping" w:clear="all"/>
      </w:r>
      <w:r w:rsidR="00135239" w:rsidRPr="00C55253">
        <w:rPr>
          <w:rFonts w:eastAsia="MS Mincho" w:cs="Times New Roman"/>
          <w:b/>
          <w:kern w:val="28"/>
          <w:sz w:val="28"/>
          <w:szCs w:val="28"/>
          <w:lang w:eastAsia="ja-JP"/>
        </w:rPr>
        <w:t>Помехи и шумы</w:t>
      </w:r>
    </w:p>
    <w:p w14:paraId="610FABB8" w14:textId="77777777" w:rsidR="002408C1" w:rsidRPr="00BE4D58" w:rsidRDefault="002408C1" w:rsidP="002408C1">
      <w:pPr>
        <w:rPr>
          <w:rFonts w:eastAsia="MS Mincho"/>
          <w:lang w:eastAsia="ja-JP"/>
        </w:rPr>
      </w:pPr>
    </w:p>
    <w:p w14:paraId="2CD3B269" w14:textId="70D7FFD5" w:rsidR="00456344" w:rsidRPr="00C55253" w:rsidRDefault="00456344" w:rsidP="00456344">
      <w:pPr>
        <w:keepNext/>
        <w:tabs>
          <w:tab w:val="left" w:pos="567"/>
          <w:tab w:val="left" w:pos="709"/>
          <w:tab w:val="left" w:pos="851"/>
          <w:tab w:val="center" w:pos="4536"/>
          <w:tab w:val="right" w:pos="9072"/>
        </w:tabs>
        <w:jc w:val="left"/>
        <w:rPr>
          <w:rFonts w:eastAsia="Times New Roman" w:cs="Arial"/>
          <w:b/>
          <w:bCs/>
          <w:kern w:val="28"/>
          <w:sz w:val="22"/>
          <w:lang w:eastAsia="ja-JP"/>
        </w:rPr>
      </w:pPr>
      <w:r w:rsidRPr="00C55253">
        <w:rPr>
          <w:rFonts w:eastAsia="Times New Roman" w:cs="Arial"/>
          <w:b/>
          <w:bCs/>
          <w:kern w:val="28"/>
          <w:sz w:val="22"/>
          <w:lang w:eastAsia="ja-JP"/>
        </w:rPr>
        <w:t xml:space="preserve">Ж.1 </w:t>
      </w:r>
      <w:r w:rsidR="00F27BF6" w:rsidRPr="00C55253">
        <w:rPr>
          <w:rFonts w:eastAsia="Times New Roman" w:cs="Arial"/>
          <w:b/>
          <w:bCs/>
          <w:kern w:val="28"/>
          <w:sz w:val="22"/>
          <w:lang w:eastAsia="ja-JP"/>
        </w:rPr>
        <w:t>Источники помех</w:t>
      </w:r>
    </w:p>
    <w:p w14:paraId="7629EE39" w14:textId="68BB7A1C" w:rsidR="00F27BF6" w:rsidRPr="00C55253" w:rsidRDefault="00F27BF6" w:rsidP="00F27BF6">
      <w:pPr>
        <w:rPr>
          <w:rFonts w:eastAsia="Times New Roman" w:cs="Arial"/>
          <w:sz w:val="22"/>
          <w:lang w:eastAsia="ja-JP"/>
        </w:rPr>
      </w:pPr>
      <w:r w:rsidRPr="00C55253">
        <w:rPr>
          <w:rFonts w:eastAsia="Times New Roman" w:cs="Arial"/>
          <w:sz w:val="22"/>
          <w:lang w:eastAsia="ja-JP"/>
        </w:rPr>
        <w:t>Помехи, влияющие на показания приборов для измерения частичных зарядов, можно разделить на две категории</w:t>
      </w:r>
      <w:r w:rsidR="00CA76E7">
        <w:rPr>
          <w:rFonts w:eastAsia="Times New Roman" w:cs="Arial"/>
          <w:sz w:val="22"/>
          <w:lang w:eastAsia="ja-JP"/>
        </w:rPr>
        <w:t>.</w:t>
      </w:r>
    </w:p>
    <w:p w14:paraId="41A5010F" w14:textId="2367FDF6" w:rsidR="00F27BF6" w:rsidRPr="00C55253" w:rsidRDefault="00F27BF6" w:rsidP="00C55253">
      <w:pPr>
        <w:pStyle w:val="ac"/>
        <w:numPr>
          <w:ilvl w:val="0"/>
          <w:numId w:val="11"/>
        </w:numPr>
        <w:ind w:left="0" w:firstLine="709"/>
        <w:rPr>
          <w:rFonts w:eastAsia="Times New Roman" w:cs="Arial"/>
          <w:sz w:val="22"/>
          <w:lang w:eastAsia="ja-JP"/>
        </w:rPr>
      </w:pPr>
      <w:r w:rsidRPr="00C55253">
        <w:rPr>
          <w:rFonts w:eastAsia="Times New Roman" w:cs="Arial"/>
          <w:sz w:val="22"/>
          <w:lang w:eastAsia="ja-JP"/>
        </w:rPr>
        <w:t>Помехи, которые возникают даже при отключенном питании испытательной схемы и которые также могут возникать при подключении высоковольтного источника питания, но при нулевом выходном напряжении. Такие помехи обычно возникают в виде электромагнитных помех от внешних источников, например, коммутационных операций в других цепях, электронных зажиганий машин, быстрых по времени нарастания переключений полупроводниковых компонентов в электронных приводах, нефильтрованный режим переключения, источников питания в одной электросети, радиовещание и др. В эту категорию также включают собственный внутренний электрический шум, генерируемый внутри измерительного прибора.</w:t>
      </w:r>
    </w:p>
    <w:p w14:paraId="72267C21" w14:textId="640751FF" w:rsidR="00F27BF6" w:rsidRPr="00C55253" w:rsidRDefault="00F27BF6" w:rsidP="00C55253">
      <w:pPr>
        <w:pStyle w:val="ac"/>
        <w:numPr>
          <w:ilvl w:val="0"/>
          <w:numId w:val="11"/>
        </w:numPr>
        <w:ind w:left="0" w:firstLine="709"/>
        <w:rPr>
          <w:rFonts w:eastAsia="Times New Roman" w:cs="Arial"/>
          <w:sz w:val="22"/>
          <w:lang w:eastAsia="ja-JP"/>
        </w:rPr>
      </w:pPr>
      <w:r w:rsidRPr="00C55253">
        <w:rPr>
          <w:rFonts w:eastAsia="Times New Roman" w:cs="Arial"/>
          <w:sz w:val="22"/>
          <w:lang w:eastAsia="ja-JP"/>
        </w:rPr>
        <w:t>Помехи, которые возникают только при подаче напряжения на объекты испытаний, но которые не возникают в испытуемом объекте. Эти помехи обычно усиливаются с увеличением напряжения. Они могут включать, например, частичные разряды в испытательном трансформаторе или во вводах (если они не являются частью объекта испытания)</w:t>
      </w:r>
      <w:r w:rsidR="00471561">
        <w:rPr>
          <w:rFonts w:eastAsia="Times New Roman" w:cs="Arial"/>
          <w:sz w:val="22"/>
          <w:lang w:eastAsia="ja-JP"/>
        </w:rPr>
        <w:t xml:space="preserve">, корону </w:t>
      </w:r>
      <w:r w:rsidR="00471561" w:rsidRPr="00C55253">
        <w:rPr>
          <w:rFonts w:eastAsia="Times New Roman" w:cs="Arial"/>
          <w:sz w:val="22"/>
          <w:lang w:eastAsia="ja-JP"/>
        </w:rPr>
        <w:t>на высоковольтных проводниках</w:t>
      </w:r>
      <w:r w:rsidRPr="00C55253">
        <w:rPr>
          <w:rFonts w:eastAsia="Times New Roman" w:cs="Arial"/>
          <w:sz w:val="22"/>
          <w:lang w:eastAsia="ja-JP"/>
        </w:rPr>
        <w:t>. Помехи также могут быть вызваны искрением находящихся поблизости объектов с плохим заземлением или плохими соединениями на высоком напряжении, например, искровыми разрядами между экранами и высоковольтными проводниками, подключенными к экрану только на время испытаний. Помехи могут быть вызваны высшими гармониками испытательного напряжения в пределах полосы пропускания измерительной системы или близко к ней. Такие высшие гармоники часто присутствуют в источнике питания низкого напряжения из-за наличия полупроводниковых ключей (например, тиристоров) и передаются вместе с шумом искрящих контактов через силовой трансформатор и/или через другие соединения в испытательную и измерительную схему.</w:t>
      </w:r>
    </w:p>
    <w:p w14:paraId="4974FC78" w14:textId="77777777" w:rsidR="00F27BF6" w:rsidRPr="00C55253" w:rsidRDefault="00F27BF6" w:rsidP="00F27BF6">
      <w:pPr>
        <w:rPr>
          <w:rFonts w:eastAsia="Times New Roman" w:cs="Arial"/>
          <w:sz w:val="22"/>
          <w:lang w:eastAsia="ja-JP"/>
        </w:rPr>
      </w:pPr>
      <w:r w:rsidRPr="00C55253">
        <w:rPr>
          <w:rFonts w:eastAsia="Times New Roman" w:cs="Arial"/>
          <w:sz w:val="22"/>
          <w:lang w:eastAsia="ja-JP"/>
        </w:rPr>
        <w:t>В части помех на постоянном испытательном напряжении см. 11.5.2.</w:t>
      </w:r>
    </w:p>
    <w:p w14:paraId="2A417ED8" w14:textId="77777777" w:rsidR="00F27BF6" w:rsidRPr="00C55253" w:rsidRDefault="00F27BF6" w:rsidP="00F27BF6">
      <w:pPr>
        <w:rPr>
          <w:rFonts w:eastAsia="Times New Roman" w:cs="Arial"/>
          <w:sz w:val="22"/>
          <w:lang w:eastAsia="ja-JP"/>
        </w:rPr>
      </w:pPr>
    </w:p>
    <w:p w14:paraId="2E11D5F8" w14:textId="297E7914" w:rsidR="00456344" w:rsidRPr="00C55253" w:rsidRDefault="00456344" w:rsidP="00456344">
      <w:pPr>
        <w:keepNext/>
        <w:tabs>
          <w:tab w:val="left" w:pos="567"/>
          <w:tab w:val="left" w:pos="709"/>
          <w:tab w:val="left" w:pos="851"/>
          <w:tab w:val="center" w:pos="4536"/>
          <w:tab w:val="right" w:pos="9072"/>
        </w:tabs>
        <w:jc w:val="left"/>
        <w:rPr>
          <w:rFonts w:eastAsia="Times New Roman" w:cs="Arial"/>
          <w:b/>
          <w:bCs/>
          <w:kern w:val="28"/>
          <w:sz w:val="22"/>
          <w:lang w:eastAsia="ja-JP"/>
        </w:rPr>
      </w:pPr>
      <w:r w:rsidRPr="00C55253">
        <w:rPr>
          <w:rFonts w:eastAsia="Times New Roman" w:cs="Arial"/>
          <w:b/>
          <w:bCs/>
          <w:kern w:val="28"/>
          <w:sz w:val="22"/>
          <w:lang w:eastAsia="ja-JP"/>
        </w:rPr>
        <w:t>Ж</w:t>
      </w:r>
      <w:r w:rsidR="00F27BF6" w:rsidRPr="00C55253">
        <w:rPr>
          <w:rFonts w:eastAsia="Times New Roman" w:cs="Arial"/>
          <w:b/>
          <w:bCs/>
          <w:kern w:val="28"/>
          <w:sz w:val="22"/>
          <w:lang w:eastAsia="ja-JP"/>
        </w:rPr>
        <w:t>.2</w:t>
      </w:r>
      <w:r w:rsidRPr="00C55253">
        <w:rPr>
          <w:rFonts w:eastAsia="Times New Roman" w:cs="Arial"/>
          <w:b/>
          <w:bCs/>
          <w:kern w:val="28"/>
          <w:sz w:val="22"/>
          <w:lang w:eastAsia="ja-JP"/>
        </w:rPr>
        <w:t xml:space="preserve"> </w:t>
      </w:r>
      <w:r w:rsidR="00F27BF6" w:rsidRPr="00C55253">
        <w:rPr>
          <w:rFonts w:eastAsia="Times New Roman" w:cs="Arial"/>
          <w:b/>
          <w:bCs/>
          <w:kern w:val="28"/>
          <w:sz w:val="22"/>
          <w:lang w:eastAsia="ja-JP"/>
        </w:rPr>
        <w:t xml:space="preserve">Обнаружение помех </w:t>
      </w:r>
    </w:p>
    <w:p w14:paraId="44911D17" w14:textId="77777777" w:rsidR="00F27BF6" w:rsidRPr="00C55253" w:rsidRDefault="00F27BF6" w:rsidP="00F27BF6">
      <w:pPr>
        <w:rPr>
          <w:rFonts w:eastAsia="Times New Roman" w:cs="Arial"/>
          <w:sz w:val="22"/>
          <w:lang w:eastAsia="ja-JP"/>
        </w:rPr>
      </w:pPr>
      <w:r w:rsidRPr="00C55253">
        <w:rPr>
          <w:rFonts w:eastAsia="Times New Roman" w:cs="Arial"/>
          <w:sz w:val="22"/>
          <w:lang w:eastAsia="ja-JP"/>
        </w:rPr>
        <w:t xml:space="preserve">Независимые от напряжения источники помех могут быть обнаружены по показаниям измерительного прибора, когда испытательная схема не находится под напряжением или/и к испытательной схеме подключен источник высокого напряжения, но при нулевом напряжении. Значение, показанное на приборе, является мерой этих помех. </w:t>
      </w:r>
    </w:p>
    <w:p w14:paraId="0E15CB9B" w14:textId="3EB891C6" w:rsidR="00F27BF6" w:rsidRPr="00C55253" w:rsidRDefault="00F27BF6" w:rsidP="00F27BF6">
      <w:pPr>
        <w:rPr>
          <w:rFonts w:eastAsia="Times New Roman" w:cs="Arial"/>
          <w:sz w:val="22"/>
          <w:lang w:eastAsia="ja-JP"/>
        </w:rPr>
      </w:pPr>
      <w:r w:rsidRPr="00C55253">
        <w:rPr>
          <w:rFonts w:eastAsia="Times New Roman" w:cs="Arial"/>
          <w:sz w:val="22"/>
          <w:lang w:eastAsia="ja-JP"/>
        </w:rPr>
        <w:lastRenderedPageBreak/>
        <w:t>Источники помех, зависящие от напряжения, могут быть обнаружены следующим образом: объект испытаний либо отключается из схемы, либо заменяется эквивалентным конденсатором, не имеющим значительных частичных разрядов при нормированном испытательном напряжении. Схема должна быть повторно от</w:t>
      </w:r>
      <w:r w:rsidR="00947FB8" w:rsidRPr="00C55253">
        <w:rPr>
          <w:rFonts w:eastAsia="Times New Roman" w:cs="Arial"/>
          <w:sz w:val="22"/>
          <w:lang w:eastAsia="ja-JP"/>
        </w:rPr>
        <w:t>градуиров</w:t>
      </w:r>
      <w:r w:rsidRPr="00C55253">
        <w:rPr>
          <w:rFonts w:eastAsia="Times New Roman" w:cs="Arial"/>
          <w:sz w:val="22"/>
          <w:lang w:eastAsia="ja-JP"/>
        </w:rPr>
        <w:t>ана в соответствии с процедурой, приведенной в разделе 5. Затем на схему должно быть подано нормированное испытательное напряжение.</w:t>
      </w:r>
    </w:p>
    <w:p w14:paraId="7530C163" w14:textId="77777777" w:rsidR="00F27BF6" w:rsidRPr="00C55253" w:rsidRDefault="00F27BF6" w:rsidP="00F27BF6">
      <w:pPr>
        <w:rPr>
          <w:rFonts w:eastAsia="Times New Roman" w:cs="Arial"/>
          <w:sz w:val="22"/>
          <w:lang w:eastAsia="ja-JP"/>
        </w:rPr>
      </w:pPr>
      <w:r w:rsidRPr="00C55253">
        <w:rPr>
          <w:rFonts w:eastAsia="Times New Roman" w:cs="Arial"/>
          <w:sz w:val="22"/>
          <w:lang w:eastAsia="ja-JP"/>
        </w:rPr>
        <w:t>Если уровень помех превышает 50 % от порогового значения уровня частичных разрядов для объекта испытаний, то требуется принять меры для уменьшения помех. Для снижения уровня помех могут быть использованы один или несколько из описанных здесь способов. Неправильно вычитать уровень помех из измеренных значений частичных разрядов.</w:t>
      </w:r>
    </w:p>
    <w:p w14:paraId="6A77E920" w14:textId="77777777" w:rsidR="00F27BF6" w:rsidRPr="00C55253" w:rsidRDefault="00F27BF6" w:rsidP="00F27BF6">
      <w:pPr>
        <w:rPr>
          <w:rFonts w:eastAsia="Times New Roman" w:cs="Arial"/>
          <w:sz w:val="22"/>
          <w:lang w:eastAsia="ja-JP"/>
        </w:rPr>
      </w:pPr>
      <w:r w:rsidRPr="00C55253">
        <w:rPr>
          <w:rFonts w:eastAsia="Times New Roman" w:cs="Arial"/>
          <w:sz w:val="22"/>
          <w:lang w:eastAsia="ja-JP"/>
        </w:rPr>
        <w:t xml:space="preserve">Применение осциллографа в качестве устройства отображения или оценка полученных путем цифровой обработки характеристик ЧР помогают оператору различать частичные разряды в испытуемом объекте от внешних помех (например, от фонового шума); иногда это позволяет определить тип помех или идентифицировать тип частичных разрядов. </w:t>
      </w:r>
    </w:p>
    <w:p w14:paraId="38F7777D" w14:textId="49BD30F8" w:rsidR="00456344" w:rsidRPr="00C55253" w:rsidRDefault="00F27BF6" w:rsidP="00F27BF6">
      <w:pPr>
        <w:rPr>
          <w:rFonts w:eastAsia="Times New Roman" w:cs="Arial"/>
          <w:sz w:val="22"/>
          <w:lang w:eastAsia="ja-JP"/>
        </w:rPr>
      </w:pPr>
      <w:r w:rsidRPr="00C55253">
        <w:rPr>
          <w:rFonts w:eastAsia="Times New Roman" w:cs="Arial"/>
          <w:sz w:val="22"/>
          <w:lang w:eastAsia="ja-JP"/>
        </w:rPr>
        <w:t xml:space="preserve">Другие электрические или неэлектрические методы обнаружения (приложение </w:t>
      </w:r>
      <w:r w:rsidRPr="00C55253">
        <w:rPr>
          <w:rFonts w:eastAsia="Times New Roman" w:cs="Arial"/>
          <w:i/>
          <w:sz w:val="22"/>
          <w:lang w:val="en-US" w:eastAsia="ja-JP"/>
        </w:rPr>
        <w:t>E</w:t>
      </w:r>
      <w:r w:rsidRPr="00C55253">
        <w:rPr>
          <w:rFonts w:eastAsia="Times New Roman" w:cs="Arial"/>
          <w:sz w:val="22"/>
          <w:lang w:eastAsia="ja-JP"/>
        </w:rPr>
        <w:t>) также полезны для локализации короны на высоковольтных проводниках или разрядов в других местах испытательной схемы. Они также могут дать независимое подтверждение наличия помех и частичных разрядов в объекте испытаний.</w:t>
      </w:r>
    </w:p>
    <w:p w14:paraId="60CB6A3E" w14:textId="77777777" w:rsidR="00F27BF6" w:rsidRPr="00C55253" w:rsidRDefault="00F27BF6" w:rsidP="00F27BF6">
      <w:pPr>
        <w:rPr>
          <w:rFonts w:eastAsia="Times New Roman" w:cs="Arial"/>
          <w:sz w:val="22"/>
          <w:lang w:eastAsia="ja-JP"/>
        </w:rPr>
      </w:pPr>
    </w:p>
    <w:p w14:paraId="68F614EC" w14:textId="1D90A983" w:rsidR="00456344" w:rsidRPr="00C55253" w:rsidRDefault="00456344" w:rsidP="00456344">
      <w:pPr>
        <w:keepNext/>
        <w:tabs>
          <w:tab w:val="left" w:pos="567"/>
          <w:tab w:val="left" w:pos="709"/>
          <w:tab w:val="left" w:pos="851"/>
          <w:tab w:val="center" w:pos="4536"/>
          <w:tab w:val="right" w:pos="9072"/>
        </w:tabs>
        <w:jc w:val="left"/>
        <w:rPr>
          <w:rFonts w:eastAsia="Times New Roman" w:cs="Arial"/>
          <w:b/>
          <w:bCs/>
          <w:kern w:val="28"/>
          <w:sz w:val="22"/>
          <w:lang w:eastAsia="ja-JP"/>
        </w:rPr>
      </w:pPr>
      <w:r w:rsidRPr="00C55253">
        <w:rPr>
          <w:rFonts w:eastAsia="Times New Roman" w:cs="Arial"/>
          <w:b/>
          <w:bCs/>
          <w:kern w:val="28"/>
          <w:sz w:val="22"/>
          <w:lang w:eastAsia="ja-JP"/>
        </w:rPr>
        <w:t>Ж.</w:t>
      </w:r>
      <w:r w:rsidR="00F27BF6" w:rsidRPr="00C55253">
        <w:rPr>
          <w:rFonts w:eastAsia="Times New Roman" w:cs="Arial"/>
          <w:b/>
          <w:bCs/>
          <w:kern w:val="28"/>
          <w:sz w:val="22"/>
          <w:lang w:eastAsia="ja-JP"/>
        </w:rPr>
        <w:t>3</w:t>
      </w:r>
      <w:r w:rsidRPr="00C55253">
        <w:rPr>
          <w:rFonts w:eastAsia="Times New Roman" w:cs="Arial"/>
          <w:b/>
          <w:bCs/>
          <w:kern w:val="28"/>
          <w:sz w:val="22"/>
          <w:lang w:eastAsia="ja-JP"/>
        </w:rPr>
        <w:t xml:space="preserve"> </w:t>
      </w:r>
      <w:r w:rsidR="00F27BF6" w:rsidRPr="00C55253">
        <w:rPr>
          <w:rFonts w:eastAsia="Times New Roman" w:cs="Arial"/>
          <w:b/>
          <w:bCs/>
          <w:kern w:val="28"/>
          <w:sz w:val="22"/>
          <w:lang w:eastAsia="ja-JP"/>
        </w:rPr>
        <w:t>Уровни помех</w:t>
      </w:r>
    </w:p>
    <w:p w14:paraId="28DC18B1" w14:textId="6C95F791" w:rsidR="00F27BF6" w:rsidRPr="00C55253" w:rsidRDefault="00F27BF6" w:rsidP="00F27BF6">
      <w:pPr>
        <w:rPr>
          <w:rFonts w:eastAsia="Times New Roman" w:cs="Arial"/>
          <w:sz w:val="22"/>
          <w:lang w:eastAsia="ja-JP"/>
        </w:rPr>
      </w:pPr>
      <w:r w:rsidRPr="00C55253">
        <w:rPr>
          <w:rFonts w:eastAsia="Times New Roman" w:cs="Arial"/>
          <w:sz w:val="22"/>
          <w:lang w:eastAsia="ja-JP"/>
        </w:rPr>
        <w:t>Нельзя указать конкретных значений для помех, но в качестве общего ориентира можно отметить, что в незащищенных (неэкранированных) промышленных испытательных зонах, особенно в случае испытательных схем больших физических размеров, могут возникать помехи, эквивалентные кажущемуся заряду в сотни пКл и более нКл, поскольку соединения испытательной схемы могут работать как антенна. Используя методы, описанные в этом приложении, такие помехи можно значительно снизить.</w:t>
      </w:r>
    </w:p>
    <w:p w14:paraId="46E24B88" w14:textId="77777777" w:rsidR="00456344" w:rsidRPr="00C55253" w:rsidRDefault="00456344" w:rsidP="00456344">
      <w:pPr>
        <w:keepNext/>
        <w:tabs>
          <w:tab w:val="left" w:pos="567"/>
          <w:tab w:val="left" w:pos="709"/>
          <w:tab w:val="left" w:pos="851"/>
          <w:tab w:val="center" w:pos="4536"/>
          <w:tab w:val="right" w:pos="9072"/>
        </w:tabs>
        <w:jc w:val="left"/>
        <w:rPr>
          <w:rFonts w:eastAsia="Times New Roman" w:cs="Arial"/>
          <w:b/>
          <w:bCs/>
          <w:kern w:val="28"/>
          <w:sz w:val="22"/>
          <w:lang w:eastAsia="ja-JP"/>
        </w:rPr>
      </w:pPr>
    </w:p>
    <w:p w14:paraId="64F84684" w14:textId="6C9E8CCF" w:rsidR="00456344" w:rsidRPr="00C55253" w:rsidRDefault="00456344" w:rsidP="00456344">
      <w:pPr>
        <w:keepNext/>
        <w:tabs>
          <w:tab w:val="left" w:pos="567"/>
          <w:tab w:val="left" w:pos="709"/>
          <w:tab w:val="left" w:pos="851"/>
          <w:tab w:val="center" w:pos="4536"/>
          <w:tab w:val="right" w:pos="9072"/>
        </w:tabs>
        <w:jc w:val="left"/>
        <w:rPr>
          <w:rFonts w:eastAsia="Times New Roman" w:cs="Arial"/>
          <w:b/>
          <w:bCs/>
          <w:kern w:val="28"/>
          <w:sz w:val="22"/>
          <w:lang w:eastAsia="ja-JP"/>
        </w:rPr>
      </w:pPr>
      <w:r w:rsidRPr="00C55253">
        <w:rPr>
          <w:rFonts w:eastAsia="Times New Roman" w:cs="Arial"/>
          <w:b/>
          <w:bCs/>
          <w:kern w:val="28"/>
          <w:sz w:val="22"/>
          <w:lang w:eastAsia="ja-JP"/>
        </w:rPr>
        <w:t>Ж.4 Общие положения</w:t>
      </w:r>
    </w:p>
    <w:p w14:paraId="74649542" w14:textId="0D7800D9" w:rsidR="00456344" w:rsidRPr="00C55253" w:rsidRDefault="00F27BF6" w:rsidP="00456344">
      <w:pPr>
        <w:tabs>
          <w:tab w:val="center" w:pos="4536"/>
          <w:tab w:val="right" w:pos="9072"/>
        </w:tabs>
        <w:ind w:left="709" w:firstLine="0"/>
        <w:rPr>
          <w:rFonts w:eastAsia="MS Mincho" w:cs="Arial"/>
          <w:b/>
          <w:sz w:val="22"/>
          <w:lang w:eastAsia="ja-JP"/>
        </w:rPr>
      </w:pPr>
      <w:r w:rsidRPr="00C55253">
        <w:rPr>
          <w:rFonts w:eastAsia="MS Mincho" w:cs="Arial"/>
          <w:b/>
          <w:sz w:val="22"/>
          <w:lang w:eastAsia="ja-JP"/>
        </w:rPr>
        <w:t>Ж</w:t>
      </w:r>
      <w:r w:rsidR="00456344" w:rsidRPr="00C55253">
        <w:rPr>
          <w:rFonts w:eastAsia="MS Mincho" w:cs="Arial"/>
          <w:b/>
          <w:sz w:val="22"/>
          <w:lang w:eastAsia="ja-JP"/>
        </w:rPr>
        <w:t>.4.1 Основное заземление</w:t>
      </w:r>
    </w:p>
    <w:p w14:paraId="573FB00B" w14:textId="77777777" w:rsidR="00F27BF6" w:rsidRPr="00C55253" w:rsidRDefault="00F27BF6" w:rsidP="00F27BF6">
      <w:pPr>
        <w:rPr>
          <w:rFonts w:cs="Arial"/>
          <w:sz w:val="22"/>
        </w:rPr>
      </w:pPr>
      <w:r w:rsidRPr="00C55253">
        <w:rPr>
          <w:rFonts w:cs="Arial"/>
          <w:sz w:val="22"/>
        </w:rPr>
        <w:t xml:space="preserve">Одним из основных шагов по снижению помех является обеспечение надежного заземления всех проводящих конструкций вблизи испытательной цепи, которые могут подвергаться воздействию электрического поля. Рекомендуется использовать одну общую точку заземления не только для испытательной цепи, но и для заземления близлежащих конструкций. Кроме того, все проводящие конструкции поблизости также не должны иметь </w:t>
      </w:r>
      <w:r w:rsidRPr="00C55253">
        <w:rPr>
          <w:rFonts w:cs="Arial"/>
          <w:sz w:val="22"/>
        </w:rPr>
        <w:lastRenderedPageBreak/>
        <w:t>острых выступов и незакрепленных металлических предметов, например, гаек и болтов, шайб, инструментов и т.д.</w:t>
      </w:r>
    </w:p>
    <w:p w14:paraId="4151857D" w14:textId="77777777" w:rsidR="00F27BF6" w:rsidRPr="00C55253" w:rsidRDefault="00F27BF6" w:rsidP="00F27BF6">
      <w:pPr>
        <w:rPr>
          <w:rFonts w:cs="Arial"/>
          <w:sz w:val="22"/>
        </w:rPr>
      </w:pPr>
      <w:r w:rsidRPr="00C55253">
        <w:rPr>
          <w:rFonts w:cs="Arial"/>
          <w:sz w:val="22"/>
        </w:rPr>
        <w:t>Соединения следует выполнять с использованием проводников, индуктивность которых настолько мала, насколько это практически возможно, как со стороны высокого напряжения, так и со стороны земли. В противном случае распространение импульсов тока ЧР с быстрыми фронтами приведет к значительному падению напряжения (из-за высоких индуктивных сопротивлений), которые, в свою очередь, труднее фильтровать. Дополнительным преимуществом проводников с низкой индуктивностью является то, что импульсы частичных разрядов подвергаются меньшему затуханию на пути от объекта испытаний к измерительной схеме. Наконец, все клеммы и фитинги, используемые на стороне высокого напряжения, должны сами по себе не иметь частичных разрядов. Типичным примером является неэкранированная шина высокого напряжения, изготовленная из голых проводников, которые вместе с опорными элементами должны иметь достаточно большой диаметр, чтобы гарантировать отсутствие коронных разрядов при самом высоком уровне испытательного напряжения.</w:t>
      </w:r>
    </w:p>
    <w:p w14:paraId="6F7AF109" w14:textId="504761B9" w:rsidR="00F27BF6" w:rsidRPr="00C55253" w:rsidRDefault="00F27BF6" w:rsidP="00F27BF6">
      <w:pPr>
        <w:rPr>
          <w:rFonts w:cs="Arial"/>
          <w:sz w:val="22"/>
        </w:rPr>
      </w:pPr>
      <w:r w:rsidRPr="00C55253">
        <w:rPr>
          <w:rFonts w:cs="Arial"/>
          <w:sz w:val="22"/>
        </w:rPr>
        <w:t>Также настоятельно рекомендуются правильно установленные сетевые фильтры с высоким уровнем подавления помех для всех источников питания, использованных в испытательной и измерительной схемах, поскольку многие сигналы помех, попадающие в полосу частот, используемую для измерений кажущегося заряда (от 30 до 1000 кГц) обычно входят в схему испытаний и измерений через источник питания и заземление (кондуктивные помехи).</w:t>
      </w:r>
    </w:p>
    <w:p w14:paraId="4FC52B45" w14:textId="5A7DE44C" w:rsidR="00F27BF6" w:rsidRPr="00C55253" w:rsidRDefault="00F27BF6" w:rsidP="00F27BF6">
      <w:pPr>
        <w:rPr>
          <w:rFonts w:eastAsia="MS Mincho" w:cs="Arial"/>
          <w:b/>
          <w:sz w:val="22"/>
          <w:lang w:eastAsia="ja-JP"/>
        </w:rPr>
      </w:pPr>
      <w:r w:rsidRPr="00C55253">
        <w:rPr>
          <w:rFonts w:cs="Arial"/>
          <w:sz w:val="22"/>
        </w:rPr>
        <w:t>Наконец, превосходное подавление внешних помех может быть достигнуто при проведении испытаний в экранированном помещении, где все электрические соединения в помещении осуществляются через сложные фильтры, особенно предназначенные для сильного подавления внешних помех. Однако такие экранированные испытательные помещения обычно очень дорогостоящие и требуют, чтобы специалисты правильно установили и подключили их с целью максимальной эффективности экранирования. Предельная чувствительность систем измерения может быть достигнута лишь при достаточно совершенном</w:t>
      </w:r>
      <w:r w:rsidRPr="00C55253" w:rsidDel="00D6290A">
        <w:rPr>
          <w:rFonts w:cs="Arial"/>
          <w:sz w:val="22"/>
        </w:rPr>
        <w:t xml:space="preserve"> </w:t>
      </w:r>
      <w:r w:rsidRPr="00C55253">
        <w:rPr>
          <w:rFonts w:cs="Arial"/>
          <w:sz w:val="22"/>
        </w:rPr>
        <w:t>экранировании, заземлении или фильтрации, в случае применения экранированных испытательных помещений совместно с соответствующими мерами подавления помех от источников питания и других электрических систем. При тщательной реализации всех мер можно достичь уровня помех с эквивалентным кажущимся зарядом 1 пКл и менее.</w:t>
      </w:r>
    </w:p>
    <w:p w14:paraId="0E736264" w14:textId="77777777" w:rsidR="00F27BF6" w:rsidRPr="00C55253" w:rsidRDefault="00F27BF6" w:rsidP="00456344">
      <w:pPr>
        <w:tabs>
          <w:tab w:val="center" w:pos="4536"/>
          <w:tab w:val="right" w:pos="9072"/>
        </w:tabs>
        <w:ind w:left="709" w:firstLine="0"/>
        <w:rPr>
          <w:rFonts w:eastAsia="MS Mincho" w:cs="Arial"/>
          <w:b/>
          <w:sz w:val="22"/>
          <w:lang w:eastAsia="ja-JP"/>
        </w:rPr>
      </w:pPr>
    </w:p>
    <w:p w14:paraId="0B9AD5E3" w14:textId="15FAADF7" w:rsidR="00456344" w:rsidRPr="00C55253" w:rsidRDefault="00985DA1" w:rsidP="00456344">
      <w:pPr>
        <w:tabs>
          <w:tab w:val="center" w:pos="4536"/>
          <w:tab w:val="right" w:pos="9072"/>
        </w:tabs>
        <w:ind w:left="709" w:firstLine="0"/>
        <w:rPr>
          <w:rFonts w:eastAsia="MS Mincho" w:cs="Arial"/>
          <w:b/>
          <w:sz w:val="22"/>
          <w:lang w:eastAsia="ja-JP"/>
        </w:rPr>
      </w:pPr>
      <w:r w:rsidRPr="00C55253">
        <w:rPr>
          <w:rFonts w:eastAsia="MS Mincho" w:cs="Arial"/>
          <w:b/>
          <w:sz w:val="22"/>
          <w:lang w:eastAsia="ja-JP"/>
        </w:rPr>
        <w:t>Ж</w:t>
      </w:r>
      <w:r w:rsidR="00456344" w:rsidRPr="00C55253">
        <w:rPr>
          <w:rFonts w:eastAsia="MS Mincho" w:cs="Arial"/>
          <w:b/>
          <w:sz w:val="22"/>
          <w:lang w:eastAsia="ja-JP"/>
        </w:rPr>
        <w:t>.4.</w:t>
      </w:r>
      <w:r w:rsidRPr="00C55253">
        <w:rPr>
          <w:rFonts w:eastAsia="MS Mincho" w:cs="Arial"/>
          <w:b/>
          <w:sz w:val="22"/>
          <w:lang w:eastAsia="ja-JP"/>
        </w:rPr>
        <w:t>2</w:t>
      </w:r>
      <w:r w:rsidR="00456344" w:rsidRPr="00C55253">
        <w:rPr>
          <w:rFonts w:eastAsia="MS Mincho" w:cs="Arial"/>
          <w:b/>
          <w:sz w:val="22"/>
          <w:lang w:eastAsia="ja-JP"/>
        </w:rPr>
        <w:t xml:space="preserve"> </w:t>
      </w:r>
      <w:r w:rsidR="00F27BF6" w:rsidRPr="00C55253">
        <w:rPr>
          <w:rFonts w:eastAsia="MS Mincho" w:cs="Arial"/>
          <w:b/>
          <w:sz w:val="22"/>
          <w:lang w:eastAsia="ja-JP"/>
        </w:rPr>
        <w:t>Мостовые схемы</w:t>
      </w:r>
    </w:p>
    <w:p w14:paraId="3131BA7B" w14:textId="5746D549" w:rsidR="00985DA1" w:rsidRPr="00C55253" w:rsidRDefault="00985DA1" w:rsidP="001D133A">
      <w:pPr>
        <w:rPr>
          <w:rFonts w:eastAsia="MS Mincho" w:cs="Arial"/>
          <w:sz w:val="22"/>
          <w:lang w:eastAsia="ja-JP"/>
        </w:rPr>
      </w:pPr>
      <w:r w:rsidRPr="00C55253">
        <w:rPr>
          <w:rFonts w:eastAsia="MS Mincho" w:cs="Arial"/>
          <w:sz w:val="22"/>
          <w:lang w:eastAsia="ja-JP"/>
        </w:rPr>
        <w:lastRenderedPageBreak/>
        <w:t>Мостовая схема, показанная на рисунке 1</w:t>
      </w:r>
      <w:r w:rsidR="007F5846">
        <w:rPr>
          <w:rFonts w:eastAsia="MS Mincho" w:cs="Arial"/>
          <w:sz w:val="22"/>
          <w:lang w:eastAsia="ja-JP"/>
        </w:rPr>
        <w:t xml:space="preserve">, </w:t>
      </w:r>
      <w:r w:rsidRPr="00C55253">
        <w:rPr>
          <w:rFonts w:eastAsia="MS Mincho" w:cs="Arial"/>
          <w:i/>
          <w:sz w:val="22"/>
          <w:lang w:eastAsia="ja-JP"/>
        </w:rPr>
        <w:t>г</w:t>
      </w:r>
      <w:r w:rsidR="007F5846">
        <w:rPr>
          <w:rFonts w:eastAsia="MS Mincho" w:cs="Arial"/>
          <w:i/>
          <w:sz w:val="22"/>
          <w:lang w:eastAsia="ja-JP"/>
        </w:rPr>
        <w:t>)</w:t>
      </w:r>
      <w:r w:rsidRPr="00C55253">
        <w:rPr>
          <w:rFonts w:eastAsia="MS Mincho" w:cs="Arial"/>
          <w:sz w:val="22"/>
          <w:lang w:eastAsia="ja-JP"/>
        </w:rPr>
        <w:t>, может ослаблять помехи, упомянутые выше, и часто позволяет наблюдателю распознать, что разряды возникают в самом объекте испытаний, несмотря на наличие разрядов в других частях испытательной схемы.</w:t>
      </w:r>
    </w:p>
    <w:p w14:paraId="2AC7F3F3" w14:textId="77777777" w:rsidR="00985DA1" w:rsidRPr="00C55253" w:rsidRDefault="00985DA1" w:rsidP="00456344">
      <w:pPr>
        <w:tabs>
          <w:tab w:val="center" w:pos="4536"/>
          <w:tab w:val="right" w:pos="9072"/>
        </w:tabs>
        <w:ind w:left="709" w:firstLine="0"/>
        <w:rPr>
          <w:rFonts w:eastAsia="MS Mincho" w:cs="Arial"/>
          <w:b/>
          <w:sz w:val="22"/>
          <w:lang w:eastAsia="ja-JP"/>
        </w:rPr>
      </w:pPr>
    </w:p>
    <w:p w14:paraId="04E5E0F8" w14:textId="16A01B39" w:rsidR="00456344" w:rsidRPr="00C55253" w:rsidRDefault="00985DA1" w:rsidP="00456344">
      <w:pPr>
        <w:tabs>
          <w:tab w:val="center" w:pos="4536"/>
          <w:tab w:val="right" w:pos="9072"/>
        </w:tabs>
        <w:ind w:left="709" w:firstLine="0"/>
        <w:rPr>
          <w:rFonts w:eastAsia="MS Mincho" w:cs="Arial"/>
          <w:b/>
          <w:sz w:val="22"/>
          <w:lang w:eastAsia="ja-JP"/>
        </w:rPr>
      </w:pPr>
      <w:r w:rsidRPr="00C55253">
        <w:rPr>
          <w:rFonts w:eastAsia="MS Mincho" w:cs="Arial"/>
          <w:b/>
          <w:sz w:val="22"/>
          <w:lang w:eastAsia="ja-JP"/>
        </w:rPr>
        <w:t>Ж</w:t>
      </w:r>
      <w:r w:rsidR="00456344" w:rsidRPr="00C55253">
        <w:rPr>
          <w:rFonts w:eastAsia="MS Mincho" w:cs="Arial"/>
          <w:b/>
          <w:sz w:val="22"/>
          <w:lang w:eastAsia="ja-JP"/>
        </w:rPr>
        <w:t>.4.</w:t>
      </w:r>
      <w:r w:rsidRPr="00C55253">
        <w:rPr>
          <w:rFonts w:eastAsia="MS Mincho" w:cs="Arial"/>
          <w:b/>
          <w:sz w:val="22"/>
          <w:lang w:eastAsia="ja-JP"/>
        </w:rPr>
        <w:t>3</w:t>
      </w:r>
      <w:r w:rsidR="00456344" w:rsidRPr="00C55253">
        <w:rPr>
          <w:rFonts w:eastAsia="MS Mincho" w:cs="Arial"/>
          <w:b/>
          <w:sz w:val="22"/>
          <w:lang w:eastAsia="ja-JP"/>
        </w:rPr>
        <w:t xml:space="preserve"> </w:t>
      </w:r>
      <w:r w:rsidR="00F27BF6" w:rsidRPr="00C55253">
        <w:rPr>
          <w:rFonts w:eastAsia="MS Mincho" w:cs="Arial"/>
          <w:b/>
          <w:sz w:val="22"/>
          <w:lang w:eastAsia="ja-JP"/>
        </w:rPr>
        <w:t>Электронная обработка сигналов</w:t>
      </w:r>
    </w:p>
    <w:p w14:paraId="301A97A8" w14:textId="12C5FFFE" w:rsidR="00456344" w:rsidRPr="00C55253" w:rsidRDefault="00985DA1" w:rsidP="00456344">
      <w:pPr>
        <w:tabs>
          <w:tab w:val="center" w:pos="4536"/>
          <w:tab w:val="right" w:pos="9072"/>
        </w:tabs>
        <w:ind w:left="709" w:firstLine="0"/>
        <w:rPr>
          <w:rFonts w:eastAsia="MS Mincho" w:cs="Arial"/>
          <w:b/>
          <w:sz w:val="22"/>
          <w:lang w:eastAsia="ja-JP"/>
        </w:rPr>
      </w:pPr>
      <w:r w:rsidRPr="00C55253">
        <w:rPr>
          <w:rFonts w:eastAsia="MS Mincho" w:cs="Arial"/>
          <w:b/>
          <w:sz w:val="22"/>
          <w:lang w:eastAsia="ja-JP"/>
        </w:rPr>
        <w:t>Ж</w:t>
      </w:r>
      <w:r w:rsidR="00456344" w:rsidRPr="00C55253">
        <w:rPr>
          <w:rFonts w:eastAsia="MS Mincho" w:cs="Arial"/>
          <w:b/>
          <w:sz w:val="22"/>
          <w:lang w:eastAsia="ja-JP"/>
        </w:rPr>
        <w:t xml:space="preserve">.4.3.1 </w:t>
      </w:r>
      <w:r w:rsidRPr="00C55253">
        <w:rPr>
          <w:rFonts w:eastAsia="MS Mincho" w:cs="Arial"/>
          <w:b/>
          <w:sz w:val="22"/>
          <w:lang w:eastAsia="ja-JP"/>
        </w:rPr>
        <w:t>Общие сведения</w:t>
      </w:r>
    </w:p>
    <w:p w14:paraId="4F29F2C4" w14:textId="4AAC0B9E" w:rsidR="00985DA1" w:rsidRPr="00C55253" w:rsidRDefault="00985DA1" w:rsidP="00985DA1">
      <w:pPr>
        <w:rPr>
          <w:rFonts w:eastAsia="MS Mincho" w:cs="Arial"/>
          <w:b/>
          <w:sz w:val="22"/>
          <w:lang w:eastAsia="ja-JP"/>
        </w:rPr>
      </w:pPr>
      <w:r w:rsidRPr="00C55253">
        <w:rPr>
          <w:rFonts w:cs="Arial"/>
          <w:sz w:val="22"/>
        </w:rPr>
        <w:t>Обычно, особенно в промышленных условиях, чувствительность измерений частичных разрядов ограничена наличием помех, даже если выполнены все ранее описанные меры. Существуют различные электронные методы, которые можно использовать по отдельности или в комбинации, чтобы отделить истинный сигнал частичного разряда от помех. Их следует использовать только с осторожностью, и необходимо принять меры чтобы не удалить или не замаскировать реальные и значимые сигналы ЧР. Некоторые из этих методов описаны в Ж.4.3.</w:t>
      </w:r>
    </w:p>
    <w:p w14:paraId="04602FC0" w14:textId="4A088FE2" w:rsidR="00456344" w:rsidRPr="00C55253" w:rsidRDefault="00985DA1" w:rsidP="00985DA1">
      <w:pPr>
        <w:tabs>
          <w:tab w:val="center" w:pos="4536"/>
          <w:tab w:val="right" w:pos="9072"/>
        </w:tabs>
        <w:rPr>
          <w:rFonts w:eastAsia="MS Mincho" w:cs="Arial"/>
          <w:b/>
          <w:sz w:val="22"/>
          <w:lang w:eastAsia="ja-JP"/>
        </w:rPr>
      </w:pPr>
      <w:r w:rsidRPr="00C55253">
        <w:rPr>
          <w:rFonts w:eastAsia="MS Mincho" w:cs="Arial"/>
          <w:b/>
          <w:sz w:val="22"/>
          <w:lang w:eastAsia="ja-JP"/>
        </w:rPr>
        <w:t>Ж</w:t>
      </w:r>
      <w:r w:rsidR="00456344" w:rsidRPr="00C55253">
        <w:rPr>
          <w:rFonts w:eastAsia="MS Mincho" w:cs="Arial"/>
          <w:b/>
          <w:sz w:val="22"/>
          <w:lang w:eastAsia="ja-JP"/>
        </w:rPr>
        <w:t>.4.3.</w:t>
      </w:r>
      <w:r w:rsidRPr="00C55253">
        <w:rPr>
          <w:rFonts w:eastAsia="MS Mincho" w:cs="Arial"/>
          <w:b/>
          <w:sz w:val="22"/>
          <w:lang w:eastAsia="ja-JP"/>
        </w:rPr>
        <w:t>2</w:t>
      </w:r>
      <w:r w:rsidR="00456344" w:rsidRPr="00C55253">
        <w:rPr>
          <w:rFonts w:eastAsia="MS Mincho" w:cs="Arial"/>
          <w:b/>
          <w:sz w:val="22"/>
          <w:lang w:eastAsia="ja-JP"/>
        </w:rPr>
        <w:t xml:space="preserve"> </w:t>
      </w:r>
      <w:r w:rsidRPr="00C55253">
        <w:rPr>
          <w:rFonts w:eastAsia="MS Mincho" w:cs="Arial"/>
          <w:b/>
          <w:sz w:val="22"/>
          <w:lang w:eastAsia="ja-JP"/>
        </w:rPr>
        <w:t>Методы временного окна или так называемые «стробирующие» методы</w:t>
      </w:r>
    </w:p>
    <w:p w14:paraId="71E91A78" w14:textId="77777777" w:rsidR="00985DA1" w:rsidRPr="00C55253" w:rsidRDefault="00985DA1" w:rsidP="00985DA1">
      <w:pPr>
        <w:rPr>
          <w:rFonts w:cs="Arial"/>
          <w:sz w:val="22"/>
        </w:rPr>
      </w:pPr>
      <w:r w:rsidRPr="00C55253">
        <w:rPr>
          <w:rFonts w:cs="Arial"/>
          <w:sz w:val="22"/>
        </w:rPr>
        <w:t>Прибор для измерения частичных разрядов может быть снабжен функцией стробирования, которая может открывать и закрывать вход прибора через определенные промежутки времени для блокировки сигналов помех. Если помехи возникают через регулярные промежутки времени, стробирование может открывать вход прибора на время интервалов, свободных от помех. При испытаниях с переменным напряжением сигналы реальных частичных разрядов могут возникать в течение определенных фазовых интервалов, которые регулярно повторяются во время приложения испытательного напряжения. Временное окно может быть синхронизировано по фазе, чтобы стробирование открывало вход только в эти промежутки времени, но существует риск того, что группа или отдельные частичные разряды возникнут за пределами ожидаемого фазового интервала и могут быть пропущены измерительным прибором. Другая реализация управления стробированием состоит в выделении сигналов помех, обычно с помощью подходящего датчика, например, внешней антенны, датчика тока, катушки Роговского и др., а также установка уровня блокировки входного сигнала, когда значение сигнала внешнего возмущения превышает заранее определенное пороговое значение. Альтернативно, сигнал помехи может быть подан в схему управления через прямое соединение, например, синхронизирован с тактовой цепью тиристорного привода, вызывающего помехи.  Преимущество таких методов состоит в том, что они позволяют подавать стробирующий сигнал только в интервалы времени присутствия помех; это может помочь сократить время, когда измерительный прибор «слеп» к сигналам реальных частичных разрядов.</w:t>
      </w:r>
    </w:p>
    <w:p w14:paraId="16A973DE" w14:textId="77777777" w:rsidR="00985DA1" w:rsidRPr="00C55253" w:rsidRDefault="00985DA1" w:rsidP="00985DA1">
      <w:pPr>
        <w:rPr>
          <w:rFonts w:cs="Arial"/>
          <w:sz w:val="22"/>
        </w:rPr>
      </w:pPr>
      <w:r w:rsidRPr="00C55253">
        <w:rPr>
          <w:rFonts w:cs="Arial"/>
          <w:sz w:val="22"/>
        </w:rPr>
        <w:lastRenderedPageBreak/>
        <w:t>Следует отметить о необходимости достижения баланса между эффективностью подавления помех и измерениями без пропуска реальных сигналов значимых частичных разрядов. Чрезмерные интервалы стробирования «ослепляют» прибор для измерения реальных сигналов частичных разрядов; следовательно, нужно предпринять возможные шаги, чтобы поддерживать процент времени/фазы стробирования в пределах допустимых значений, требуемых в разделе 10. Если наличие помех не позволяет ограничить общий интервал стробирования до этих значений, это должно быть в протоколе. Следует подчеркнуть, что можно легко получить длительность стробирования 10° и более за период частоты высокого напряжения. Характерным примером является стробирование для исключения попадания в испытательную схему импульсов, вызванных работой тиристоров. Типичный дисплей АФД может иметь разрешение 256 бит по фазовой оси; даже в том случае, если импульсы тиристора чрезвычайно короткие, например, заполняют всего две цифровые «фазовые ячейки», всего будет заблокировано 6×2/256 = 12/256 частей фазового окна, что составляет около 17°.</w:t>
      </w:r>
    </w:p>
    <w:p w14:paraId="7DCED24D" w14:textId="77777777" w:rsidR="00985DA1" w:rsidRPr="00C55253" w:rsidRDefault="00985DA1" w:rsidP="00985DA1">
      <w:pPr>
        <w:rPr>
          <w:rFonts w:cs="Arial"/>
          <w:sz w:val="22"/>
        </w:rPr>
      </w:pPr>
      <w:r w:rsidRPr="00C55253">
        <w:rPr>
          <w:rFonts w:cs="Arial"/>
          <w:sz w:val="22"/>
        </w:rPr>
        <w:t xml:space="preserve">Следует использовать наилучшие методы, например, пересмотреть и усовершенствовать уже описанные меры по подавлению помех или, например, увеличить нижнюю частоту полосы пропускания </w:t>
      </w:r>
      <w:r w:rsidRPr="00C55253">
        <w:rPr>
          <w:rFonts w:cs="Arial"/>
          <w:i/>
          <w:sz w:val="22"/>
        </w:rPr>
        <w:t>f</w:t>
      </w:r>
      <w:r w:rsidRPr="00C55253">
        <w:rPr>
          <w:rFonts w:cs="Arial"/>
          <w:sz w:val="22"/>
          <w:vertAlign w:val="subscript"/>
        </w:rPr>
        <w:t>1</w:t>
      </w:r>
      <w:r w:rsidRPr="00C55253">
        <w:rPr>
          <w:rFonts w:cs="Arial"/>
          <w:sz w:val="22"/>
        </w:rPr>
        <w:t>, чтобы попытаться избежать или уменьшить помехи, чтобы сократить интервал стробирования до минимально возможного процента от времени испытаний или периода промышленной частоты. В каждом случае все меры, принятые для уменьшения помех, должны быть подробно описаны в протоколе испытаний.</w:t>
      </w:r>
    </w:p>
    <w:p w14:paraId="21B6166B" w14:textId="0266DF32" w:rsidR="00456344" w:rsidRPr="00C55253" w:rsidRDefault="00985DA1" w:rsidP="00985DA1">
      <w:pPr>
        <w:rPr>
          <w:rFonts w:eastAsia="MS Mincho" w:cs="Arial"/>
          <w:b/>
          <w:sz w:val="22"/>
          <w:lang w:eastAsia="ja-JP"/>
        </w:rPr>
      </w:pPr>
      <w:r w:rsidRPr="00C55253">
        <w:rPr>
          <w:rFonts w:cs="Arial"/>
          <w:sz w:val="22"/>
        </w:rPr>
        <w:t>В случае, если наличие сильных помех делает неизбежными длительные интервалы стробирования, необходимо выполнить другие измерения, чтобы получить наилучшую оценку характеристик частичных разрядов (как заряда, так и количества импульсов), и привести их в отчете. Например, может быть предпочтительно снять два показания (паттерна): одно с использованием стробирования для получения протокола с «чистыми» частичными разрядами, и один без стробирования, чтобы быть уверенным в точной оценке интенсивности частичных разрядов. Если общий интервал стробирования превышает 10 %, то время сбора данных должно быть увеличено, например, до 110 с в случаях, когда стандарты на оборудование отдельных видов требуют проведения испытаний длительностью 100 с. Все эти меры должны быть должным образом отражены в протоколе испытаний.</w:t>
      </w:r>
    </w:p>
    <w:p w14:paraId="1915DE89" w14:textId="096857CD" w:rsidR="00456344" w:rsidRPr="00C55253" w:rsidRDefault="00456344" w:rsidP="00456344">
      <w:pPr>
        <w:tabs>
          <w:tab w:val="center" w:pos="4536"/>
          <w:tab w:val="right" w:pos="9072"/>
        </w:tabs>
        <w:ind w:left="709" w:firstLine="0"/>
        <w:rPr>
          <w:rFonts w:eastAsia="MS Mincho" w:cs="Arial"/>
          <w:b/>
          <w:sz w:val="22"/>
          <w:lang w:eastAsia="ja-JP"/>
        </w:rPr>
      </w:pPr>
      <w:r w:rsidRPr="00C55253">
        <w:rPr>
          <w:rFonts w:eastAsia="MS Mincho" w:cs="Arial"/>
          <w:b/>
          <w:sz w:val="22"/>
          <w:lang w:eastAsia="ja-JP"/>
        </w:rPr>
        <w:t>Ж.4.3.3 Методы селекции по полярности</w:t>
      </w:r>
    </w:p>
    <w:p w14:paraId="1328FA9A" w14:textId="399A9848" w:rsidR="00456344" w:rsidRPr="00C55253" w:rsidRDefault="00456344" w:rsidP="00456344">
      <w:pPr>
        <w:rPr>
          <w:rFonts w:eastAsia="MS Mincho" w:cs="Arial"/>
          <w:sz w:val="22"/>
          <w:lang w:eastAsia="ja-JP"/>
        </w:rPr>
      </w:pPr>
      <w:r w:rsidRPr="00C55253">
        <w:rPr>
          <w:rFonts w:eastAsia="MS Mincho" w:cs="Arial"/>
          <w:sz w:val="22"/>
          <w:lang w:eastAsia="ja-JP"/>
        </w:rPr>
        <w:t>Сигналы частичных разрядов, возникающие внутри испытуемого объекта, можно отличить от помех, возникающих вне испытательной схемы, путем сравнения относительной полярности импульсов на выходе двух соединительных устройств, как показано на рисунке 1,</w:t>
      </w:r>
      <w:r w:rsidR="00230703">
        <w:rPr>
          <w:rFonts w:eastAsia="MS Mincho" w:cs="Arial"/>
          <w:sz w:val="22"/>
          <w:lang w:eastAsia="ja-JP"/>
        </w:rPr>
        <w:t xml:space="preserve"> </w:t>
      </w:r>
      <w:r w:rsidRPr="00C55253">
        <w:rPr>
          <w:rFonts w:eastAsia="MS Mincho" w:cs="Arial"/>
          <w:i/>
          <w:sz w:val="22"/>
          <w:lang w:eastAsia="ja-JP"/>
        </w:rPr>
        <w:t>г</w:t>
      </w:r>
      <w:r w:rsidR="00230703">
        <w:rPr>
          <w:rFonts w:eastAsia="MS Mincho" w:cs="Arial"/>
          <w:i/>
          <w:sz w:val="22"/>
          <w:lang w:eastAsia="ja-JP"/>
        </w:rPr>
        <w:t>)</w:t>
      </w:r>
      <w:r w:rsidRPr="00C55253">
        <w:rPr>
          <w:rFonts w:eastAsia="MS Mincho" w:cs="Arial"/>
          <w:sz w:val="22"/>
          <w:lang w:eastAsia="ja-JP"/>
        </w:rPr>
        <w:t xml:space="preserve">. Электронная логическая схема выполняет сравнение и приводит в действие затвор прибора, как описано выше, для пропуска импульсов заданной </w:t>
      </w:r>
      <w:r w:rsidRPr="00C55253">
        <w:rPr>
          <w:rFonts w:eastAsia="MS Mincho" w:cs="Arial"/>
          <w:sz w:val="22"/>
          <w:lang w:eastAsia="ja-JP"/>
        </w:rPr>
        <w:lastRenderedPageBreak/>
        <w:t xml:space="preserve">полярности. В этом случае регистрируются только те импульсы, которые приходят от объекта испытаний. </w:t>
      </w:r>
    </w:p>
    <w:p w14:paraId="0C97F69F" w14:textId="7F6FF42A" w:rsidR="00456344" w:rsidRPr="00C55253" w:rsidRDefault="00456344" w:rsidP="00456344">
      <w:pPr>
        <w:rPr>
          <w:rFonts w:eastAsia="MS Mincho" w:cs="Arial"/>
          <w:sz w:val="22"/>
          <w:lang w:eastAsia="ja-JP"/>
        </w:rPr>
      </w:pPr>
      <w:r w:rsidRPr="00C55253">
        <w:rPr>
          <w:rFonts w:eastAsia="MS Mincho" w:cs="Arial"/>
          <w:sz w:val="22"/>
          <w:lang w:eastAsia="ja-JP"/>
        </w:rPr>
        <w:t xml:space="preserve">Однако помехи, которые наведены электромагнитным полем в контуре, образованном емкостями </w:t>
      </w:r>
      <w:r w:rsidRPr="00C55253">
        <w:rPr>
          <w:rFonts w:eastAsia="MS Mincho" w:cs="Arial"/>
          <w:i/>
          <w:sz w:val="22"/>
          <w:lang w:eastAsia="ja-JP"/>
        </w:rPr>
        <w:t>C</w:t>
      </w:r>
      <w:r w:rsidR="00985DA1" w:rsidRPr="00C55253">
        <w:rPr>
          <w:rFonts w:eastAsia="MS Mincho" w:cs="Arial"/>
          <w:sz w:val="22"/>
          <w:vertAlign w:val="subscript"/>
          <w:lang w:eastAsia="ja-JP"/>
        </w:rPr>
        <w:t>ои</w:t>
      </w:r>
      <w:r w:rsidRPr="00C55253">
        <w:rPr>
          <w:rFonts w:eastAsia="MS Mincho" w:cs="Arial"/>
          <w:sz w:val="22"/>
          <w:lang w:eastAsia="ja-JP"/>
        </w:rPr>
        <w:t xml:space="preserve"> и </w:t>
      </w:r>
      <w:r w:rsidRPr="00C55253">
        <w:rPr>
          <w:rFonts w:eastAsia="MS Mincho" w:cs="Arial"/>
          <w:i/>
          <w:sz w:val="22"/>
          <w:lang w:eastAsia="ja-JP"/>
        </w:rPr>
        <w:t>C</w:t>
      </w:r>
      <w:r w:rsidR="00985DA1" w:rsidRPr="00C55253">
        <w:rPr>
          <w:rFonts w:eastAsia="MS Mincho" w:cs="Arial"/>
          <w:sz w:val="22"/>
          <w:vertAlign w:val="subscript"/>
          <w:lang w:eastAsia="ja-JP"/>
        </w:rPr>
        <w:t>к</w:t>
      </w:r>
      <w:r w:rsidRPr="00C55253">
        <w:rPr>
          <w:rFonts w:eastAsia="MS Mincho" w:cs="Arial"/>
          <w:sz w:val="22"/>
          <w:lang w:eastAsia="ja-JP"/>
        </w:rPr>
        <w:t>, нельзя отличить от сигналов частичных разрядов, если не применяются дополнительные средства.</w:t>
      </w:r>
    </w:p>
    <w:p w14:paraId="50BC5A0D" w14:textId="77777777" w:rsidR="00456344" w:rsidRPr="00C55253" w:rsidRDefault="00456344" w:rsidP="00456344">
      <w:pPr>
        <w:tabs>
          <w:tab w:val="center" w:pos="4536"/>
          <w:tab w:val="right" w:pos="9072"/>
        </w:tabs>
        <w:ind w:left="709" w:firstLine="0"/>
        <w:rPr>
          <w:rFonts w:eastAsia="MS Mincho" w:cs="Arial"/>
          <w:b/>
          <w:sz w:val="22"/>
          <w:lang w:eastAsia="ja-JP"/>
        </w:rPr>
      </w:pPr>
    </w:p>
    <w:p w14:paraId="662ADB55" w14:textId="3311090E" w:rsidR="00456344" w:rsidRPr="00C55253" w:rsidRDefault="00456344" w:rsidP="00456344">
      <w:pPr>
        <w:tabs>
          <w:tab w:val="center" w:pos="4536"/>
          <w:tab w:val="right" w:pos="9072"/>
        </w:tabs>
        <w:ind w:left="709" w:firstLine="0"/>
        <w:rPr>
          <w:rFonts w:eastAsia="MS Mincho" w:cs="Arial"/>
          <w:b/>
          <w:sz w:val="22"/>
          <w:lang w:eastAsia="ja-JP"/>
        </w:rPr>
      </w:pPr>
      <w:r w:rsidRPr="00C55253">
        <w:rPr>
          <w:rFonts w:eastAsia="MS Mincho" w:cs="Arial"/>
          <w:b/>
          <w:sz w:val="22"/>
          <w:lang w:eastAsia="ja-JP"/>
        </w:rPr>
        <w:t>Ж.4.3.4 Усреднение импульсов</w:t>
      </w:r>
    </w:p>
    <w:p w14:paraId="2223D5FC" w14:textId="71A062EC" w:rsidR="00456344" w:rsidRPr="00C55253" w:rsidRDefault="00456344" w:rsidP="00456344">
      <w:pPr>
        <w:rPr>
          <w:rFonts w:eastAsia="MS Mincho" w:cs="Arial"/>
          <w:sz w:val="22"/>
          <w:lang w:eastAsia="ja-JP"/>
        </w:rPr>
      </w:pPr>
      <w:r w:rsidRPr="00C55253">
        <w:rPr>
          <w:rFonts w:eastAsia="MS Mincho" w:cs="Arial"/>
          <w:sz w:val="22"/>
          <w:lang w:eastAsia="ja-JP"/>
        </w:rPr>
        <w:t>Многие помехи в промышленных установках являются случайными, тогда как частичные разряды часто повторяются примерно в одной и той же фазе в каждом периоде испытательного напряжения. Поэтому, можно значительно снизить относительный уровень случайно возникающих помех, используя методы усреднения сигнала. Однако необходимо следить за тем, чтобы усреднение не скрыло пиковые значения импульсов ЧР.</w:t>
      </w:r>
    </w:p>
    <w:p w14:paraId="22EC8200" w14:textId="77777777" w:rsidR="00456344" w:rsidRPr="00C55253" w:rsidRDefault="00456344" w:rsidP="00456344">
      <w:pPr>
        <w:tabs>
          <w:tab w:val="center" w:pos="4536"/>
          <w:tab w:val="right" w:pos="9072"/>
        </w:tabs>
        <w:ind w:left="709" w:firstLine="0"/>
        <w:rPr>
          <w:rFonts w:eastAsia="MS Mincho" w:cs="Arial"/>
          <w:b/>
          <w:sz w:val="22"/>
          <w:lang w:eastAsia="ja-JP"/>
        </w:rPr>
      </w:pPr>
    </w:p>
    <w:p w14:paraId="2604E392" w14:textId="4ADB704D" w:rsidR="00456344" w:rsidRPr="00C55253" w:rsidRDefault="00456344" w:rsidP="00456344">
      <w:pPr>
        <w:tabs>
          <w:tab w:val="center" w:pos="4536"/>
          <w:tab w:val="right" w:pos="9072"/>
        </w:tabs>
        <w:ind w:left="709" w:firstLine="0"/>
        <w:rPr>
          <w:rFonts w:eastAsia="MS Mincho" w:cs="Arial"/>
          <w:b/>
          <w:sz w:val="22"/>
          <w:lang w:eastAsia="ja-JP"/>
        </w:rPr>
      </w:pPr>
      <w:r w:rsidRPr="00C55253">
        <w:rPr>
          <w:rFonts w:eastAsia="MS Mincho" w:cs="Arial"/>
          <w:b/>
          <w:sz w:val="22"/>
          <w:lang w:eastAsia="ja-JP"/>
        </w:rPr>
        <w:t xml:space="preserve">Ж.4.3.5 </w:t>
      </w:r>
      <w:r w:rsidR="00230703">
        <w:rPr>
          <w:rFonts w:eastAsia="MS Mincho" w:cs="Arial"/>
          <w:b/>
          <w:sz w:val="22"/>
          <w:lang w:eastAsia="ja-JP"/>
        </w:rPr>
        <w:t>М</w:t>
      </w:r>
      <w:r w:rsidRPr="00C55253">
        <w:rPr>
          <w:rFonts w:eastAsia="MS Mincho" w:cs="Arial"/>
          <w:b/>
          <w:sz w:val="22"/>
          <w:lang w:eastAsia="ja-JP"/>
        </w:rPr>
        <w:t>етоды частотной селекции</w:t>
      </w:r>
    </w:p>
    <w:p w14:paraId="0604BD1D" w14:textId="77777777" w:rsidR="00456344" w:rsidRPr="00C55253" w:rsidRDefault="00456344" w:rsidP="00456344">
      <w:pPr>
        <w:rPr>
          <w:rFonts w:eastAsia="MS Mincho" w:cs="Arial"/>
          <w:sz w:val="22"/>
          <w:lang w:eastAsia="ja-JP"/>
        </w:rPr>
      </w:pPr>
      <w:r w:rsidRPr="00C55253">
        <w:rPr>
          <w:rFonts w:eastAsia="MS Mincho" w:cs="Arial"/>
          <w:sz w:val="22"/>
          <w:lang w:eastAsia="ja-JP"/>
        </w:rPr>
        <w:t>Помехи радиовещания обычно ограничиваются отдельными диапазонами, но все же могут влиять на широкополосные детекторы частичных разрядов, если частота передачи попадает в пределы частотного диапазона чувствительности прибора и, если соединительные элементы испытательной схемы образуют эффективную антенну. Для ослабления этого типа помех могут использоваться специально разработанные полосовые фильтры, настроенные на частоты, на которых возникают помехи; это можно рассматривать как стробирование в частотной области. Альтернативно можно использовать узкополосные приборы, настроенные на частоту, при которой уровень помех незначителен.</w:t>
      </w:r>
    </w:p>
    <w:p w14:paraId="7D999525" w14:textId="5F701E73" w:rsidR="00456344" w:rsidRPr="00C55253" w:rsidRDefault="00456344" w:rsidP="00456344">
      <w:pPr>
        <w:rPr>
          <w:rFonts w:eastAsia="MS Mincho" w:cs="Arial"/>
          <w:sz w:val="22"/>
          <w:lang w:eastAsia="ja-JP"/>
        </w:rPr>
      </w:pPr>
      <w:r w:rsidRPr="00C55253">
        <w:rPr>
          <w:rFonts w:eastAsia="MS Mincho" w:cs="Arial"/>
          <w:sz w:val="22"/>
          <w:lang w:eastAsia="ja-JP"/>
        </w:rPr>
        <w:t xml:space="preserve">В любом случае, при применении таких методов фильтрации следует руководствоваться рисунком 4 и разделом 5, а любое ограничение границ пределов измеряемой полосы частот должно быть отражено в схеме </w:t>
      </w:r>
      <w:r w:rsidR="00947FB8" w:rsidRPr="00C55253">
        <w:rPr>
          <w:rFonts w:eastAsia="MS Mincho" w:cs="Arial"/>
          <w:sz w:val="22"/>
          <w:lang w:eastAsia="ja-JP"/>
        </w:rPr>
        <w:t>градуировки</w:t>
      </w:r>
      <w:r w:rsidRPr="00C55253">
        <w:rPr>
          <w:rFonts w:eastAsia="MS Mincho" w:cs="Arial"/>
          <w:sz w:val="22"/>
          <w:lang w:eastAsia="ja-JP"/>
        </w:rPr>
        <w:t xml:space="preserve">. Это особенно актуально для приборов, которые позволяют регулировать пределы полосы пропускания во время измерения (аналогично использованию анализатора спектра). Некоторые современные приборы измерения частичных разрядов позволяют осуществлять такую настройку частотного спектра, при которой измерения проводят в режиме реального времени. В тех случаях, когда диапазон частот измерения изменяется во избежание воздействия внешних помех, необходимо выполнить новую </w:t>
      </w:r>
      <w:r w:rsidR="00947FB8" w:rsidRPr="00C55253">
        <w:rPr>
          <w:rFonts w:eastAsia="MS Mincho" w:cs="Arial"/>
          <w:sz w:val="22"/>
          <w:lang w:eastAsia="ja-JP"/>
        </w:rPr>
        <w:t>градуиров</w:t>
      </w:r>
      <w:r w:rsidRPr="00C55253">
        <w:rPr>
          <w:rFonts w:eastAsia="MS Mincho" w:cs="Arial"/>
          <w:sz w:val="22"/>
          <w:lang w:eastAsia="ja-JP"/>
        </w:rPr>
        <w:t xml:space="preserve">ку, оставив измерительный прибор, настроенным на новые пределы диапазона частот, чтобы показания интенсивности частичных разрядов считались достоверными. Причина этого становится понятна при внимательном рассмотрения рисунка 5 – выполнение </w:t>
      </w:r>
      <w:r w:rsidR="00947FB8" w:rsidRPr="00C55253">
        <w:rPr>
          <w:rFonts w:eastAsia="MS Mincho" w:cs="Arial"/>
          <w:sz w:val="22"/>
          <w:lang w:eastAsia="ja-JP"/>
        </w:rPr>
        <w:t>градуировки</w:t>
      </w:r>
      <w:r w:rsidRPr="00C55253">
        <w:rPr>
          <w:rFonts w:eastAsia="MS Mincho" w:cs="Arial"/>
          <w:sz w:val="22"/>
          <w:lang w:eastAsia="ja-JP"/>
        </w:rPr>
        <w:t xml:space="preserve"> во всей полосе спектра измерений, но с последующим ограничением полосы пропускания </w:t>
      </w:r>
      <w:r w:rsidRPr="00C55253">
        <w:rPr>
          <w:rFonts w:eastAsia="MS Mincho" w:cs="Arial"/>
          <w:sz w:val="22"/>
          <w:lang w:eastAsia="ja-JP"/>
        </w:rPr>
        <w:lastRenderedPageBreak/>
        <w:t>(во избежание помех) также приведет к снижению общей энергии сигнала, измеряемой детекторной схемой прибора и, как следствие, к заниженным показаниям.</w:t>
      </w:r>
    </w:p>
    <w:p w14:paraId="31356DC6" w14:textId="77777777" w:rsidR="00456344" w:rsidRPr="00C55253" w:rsidRDefault="00456344" w:rsidP="00456344">
      <w:pPr>
        <w:keepNext/>
        <w:tabs>
          <w:tab w:val="left" w:pos="567"/>
          <w:tab w:val="left" w:pos="709"/>
          <w:tab w:val="left" w:pos="851"/>
          <w:tab w:val="center" w:pos="4536"/>
          <w:tab w:val="right" w:pos="9072"/>
        </w:tabs>
        <w:jc w:val="left"/>
        <w:rPr>
          <w:rFonts w:eastAsia="Times New Roman" w:cs="Arial"/>
          <w:b/>
          <w:bCs/>
          <w:kern w:val="28"/>
          <w:sz w:val="22"/>
          <w:lang w:eastAsia="ja-JP"/>
        </w:rPr>
      </w:pPr>
    </w:p>
    <w:p w14:paraId="3366FAB9" w14:textId="4ED58823" w:rsidR="00456344" w:rsidRPr="00C55253" w:rsidRDefault="00456344" w:rsidP="00456344">
      <w:pPr>
        <w:keepNext/>
        <w:tabs>
          <w:tab w:val="left" w:pos="567"/>
          <w:tab w:val="left" w:pos="709"/>
          <w:tab w:val="left" w:pos="851"/>
          <w:tab w:val="center" w:pos="4536"/>
          <w:tab w:val="right" w:pos="9072"/>
        </w:tabs>
        <w:jc w:val="left"/>
        <w:rPr>
          <w:rFonts w:eastAsia="Times New Roman" w:cs="Arial"/>
          <w:b/>
          <w:bCs/>
          <w:kern w:val="28"/>
          <w:sz w:val="22"/>
          <w:lang w:eastAsia="ja-JP"/>
        </w:rPr>
      </w:pPr>
      <w:r w:rsidRPr="00C55253">
        <w:rPr>
          <w:rFonts w:eastAsia="Times New Roman" w:cs="Arial"/>
          <w:b/>
          <w:bCs/>
          <w:kern w:val="28"/>
          <w:sz w:val="22"/>
          <w:lang w:eastAsia="ja-JP"/>
        </w:rPr>
        <w:t>Ж.5 Дополнительные методы подавления помех</w:t>
      </w:r>
    </w:p>
    <w:p w14:paraId="5AC0DA7C" w14:textId="06B367AA" w:rsidR="00456344" w:rsidRPr="00C55253" w:rsidRDefault="00456344" w:rsidP="00456344">
      <w:pPr>
        <w:rPr>
          <w:rFonts w:eastAsia="Times New Roman" w:cs="Arial"/>
          <w:sz w:val="22"/>
          <w:lang w:eastAsia="ja-JP"/>
        </w:rPr>
      </w:pPr>
      <w:r w:rsidRPr="00C55253">
        <w:rPr>
          <w:rFonts w:eastAsia="Times New Roman" w:cs="Arial"/>
          <w:sz w:val="22"/>
          <w:lang w:eastAsia="ja-JP"/>
        </w:rPr>
        <w:t>Проведение высокочувствительных измерений частичных разрядов с низким уровнем шума может быть сопряжено со значительными трудностями, особенно в условиях эксплуатации, вне специально оборудованных лабораторных помещений. В таких случаях часто могут помочь другие, менее сложные технические средства. Перемещение объекта испытаний или источника высокого напряжения, изменение трассы прокладки высоковольтных соединений, отключение другого расположенного поблизости электрооборудовани</w:t>
      </w:r>
      <w:r w:rsidR="00230703">
        <w:rPr>
          <w:rFonts w:eastAsia="Times New Roman" w:cs="Arial"/>
          <w:sz w:val="22"/>
          <w:lang w:eastAsia="ja-JP"/>
        </w:rPr>
        <w:t>я</w:t>
      </w:r>
      <w:r w:rsidRPr="00C55253">
        <w:rPr>
          <w:rFonts w:eastAsia="Times New Roman" w:cs="Arial"/>
          <w:sz w:val="22"/>
          <w:lang w:eastAsia="ja-JP"/>
        </w:rPr>
        <w:t>, включая системы освещения (некоторые из которых создают высокий уровень электрических помех), системы сигнализации, управления или связи, краны и другое промышленное оборудование, или просто проведение измерений в ночное время или в выходные дни (когда близлежащие источники помех отключены или работают со значительно сниженной мощностью) — все эти меры успешно применяют для значительного снижения внешних электромагнитных помех на результаты измерения ЧР на основе кажущегося заряда.</w:t>
      </w:r>
    </w:p>
    <w:p w14:paraId="1087DF4E" w14:textId="0A27E0F1" w:rsidR="00456344" w:rsidRPr="00C55253" w:rsidRDefault="00456344" w:rsidP="00456344">
      <w:pPr>
        <w:keepNext/>
        <w:tabs>
          <w:tab w:val="left" w:pos="567"/>
          <w:tab w:val="left" w:pos="709"/>
          <w:tab w:val="left" w:pos="851"/>
          <w:tab w:val="center" w:pos="4536"/>
          <w:tab w:val="right" w:pos="9072"/>
        </w:tabs>
        <w:jc w:val="left"/>
        <w:rPr>
          <w:rFonts w:eastAsia="Times New Roman" w:cs="Arial"/>
          <w:b/>
          <w:bCs/>
          <w:kern w:val="28"/>
          <w:sz w:val="22"/>
          <w:lang w:eastAsia="ja-JP"/>
        </w:rPr>
      </w:pPr>
    </w:p>
    <w:p w14:paraId="5C51680E" w14:textId="2F0CB775" w:rsidR="00456344" w:rsidRPr="00C55253" w:rsidRDefault="00456344" w:rsidP="00026DF0">
      <w:pPr>
        <w:keepNext/>
        <w:tabs>
          <w:tab w:val="left" w:pos="567"/>
          <w:tab w:val="left" w:pos="709"/>
          <w:tab w:val="left" w:pos="851"/>
          <w:tab w:val="center" w:pos="4536"/>
          <w:tab w:val="right" w:pos="9072"/>
        </w:tabs>
        <w:spacing w:before="200"/>
        <w:rPr>
          <w:rFonts w:eastAsia="Times New Roman" w:cs="Arial"/>
          <w:b/>
          <w:bCs/>
          <w:kern w:val="28"/>
          <w:sz w:val="22"/>
          <w:lang w:eastAsia="ja-JP"/>
        </w:rPr>
      </w:pPr>
    </w:p>
    <w:p w14:paraId="15E6C332" w14:textId="450A5783" w:rsidR="002408C1" w:rsidRPr="00C55253" w:rsidRDefault="002408C1">
      <w:pPr>
        <w:spacing w:after="200" w:line="276" w:lineRule="auto"/>
        <w:ind w:firstLine="0"/>
        <w:jc w:val="left"/>
        <w:rPr>
          <w:rFonts w:eastAsia="Times New Roman" w:cs="Arial"/>
          <w:b/>
          <w:bCs/>
          <w:kern w:val="28"/>
          <w:sz w:val="22"/>
          <w:lang w:eastAsia="ja-JP"/>
        </w:rPr>
      </w:pPr>
      <w:r w:rsidRPr="00C55253">
        <w:rPr>
          <w:rFonts w:eastAsia="Times New Roman" w:cs="Arial"/>
          <w:b/>
          <w:bCs/>
          <w:kern w:val="28"/>
          <w:sz w:val="22"/>
          <w:lang w:eastAsia="ja-JP"/>
        </w:rPr>
        <w:br w:type="page"/>
      </w:r>
    </w:p>
    <w:p w14:paraId="38CC172E" w14:textId="2B9C9B88" w:rsidR="002408C1" w:rsidRPr="00C55253" w:rsidRDefault="002408C1" w:rsidP="002408C1">
      <w:pPr>
        <w:tabs>
          <w:tab w:val="center" w:pos="4536"/>
          <w:tab w:val="right" w:pos="9072"/>
        </w:tabs>
        <w:ind w:firstLine="0"/>
        <w:jc w:val="center"/>
        <w:rPr>
          <w:rFonts w:eastAsia="MS Mincho" w:cs="Times New Roman"/>
          <w:b/>
          <w:kern w:val="28"/>
          <w:sz w:val="28"/>
          <w:szCs w:val="28"/>
          <w:lang w:eastAsia="ja-JP"/>
        </w:rPr>
      </w:pPr>
      <w:r w:rsidRPr="00C55253">
        <w:rPr>
          <w:rFonts w:eastAsia="MS Mincho" w:cs="Times New Roman"/>
          <w:b/>
          <w:kern w:val="28"/>
          <w:sz w:val="28"/>
          <w:szCs w:val="28"/>
          <w:lang w:eastAsia="ja-JP"/>
        </w:rPr>
        <w:lastRenderedPageBreak/>
        <w:t xml:space="preserve">Приложение И </w:t>
      </w:r>
      <w:r w:rsidRPr="00C55253">
        <w:rPr>
          <w:rFonts w:eastAsia="MS Mincho" w:cs="Times New Roman"/>
          <w:b/>
          <w:kern w:val="28"/>
          <w:sz w:val="28"/>
          <w:szCs w:val="28"/>
          <w:lang w:eastAsia="ja-JP"/>
        </w:rPr>
        <w:br w:type="textWrapping" w:clear="all"/>
        <w:t>(</w:t>
      </w:r>
      <w:r w:rsidR="00230703">
        <w:rPr>
          <w:rFonts w:eastAsia="MS Mincho" w:cs="Times New Roman"/>
          <w:b/>
          <w:kern w:val="28"/>
          <w:sz w:val="28"/>
          <w:szCs w:val="28"/>
          <w:lang w:eastAsia="ja-JP"/>
        </w:rPr>
        <w:t>с</w:t>
      </w:r>
      <w:r w:rsidRPr="00C55253">
        <w:rPr>
          <w:rFonts w:eastAsia="MS Mincho" w:cs="Times New Roman"/>
          <w:b/>
          <w:kern w:val="28"/>
          <w:sz w:val="28"/>
          <w:szCs w:val="28"/>
          <w:lang w:eastAsia="ja-JP"/>
        </w:rPr>
        <w:t xml:space="preserve">правочное) </w:t>
      </w:r>
      <w:r w:rsidRPr="00C55253">
        <w:rPr>
          <w:rFonts w:eastAsia="MS Mincho" w:cs="Times New Roman"/>
          <w:b/>
          <w:kern w:val="28"/>
          <w:sz w:val="28"/>
          <w:szCs w:val="28"/>
          <w:lang w:eastAsia="ja-JP"/>
        </w:rPr>
        <w:br w:type="textWrapping" w:clear="all"/>
        <w:t>Оценка результатов измерений ЧР при испытаниях постоянным напряжением</w:t>
      </w:r>
    </w:p>
    <w:p w14:paraId="087C9AEA" w14:textId="77777777" w:rsidR="00230703" w:rsidRDefault="00230703" w:rsidP="002408C1">
      <w:pPr>
        <w:rPr>
          <w:rFonts w:eastAsia="Times New Roman"/>
          <w:lang w:eastAsia="ja-JP"/>
        </w:rPr>
      </w:pPr>
    </w:p>
    <w:p w14:paraId="7FBE3414" w14:textId="008C5410" w:rsidR="002408C1" w:rsidRPr="00C55253" w:rsidRDefault="002408C1" w:rsidP="00230703">
      <w:pPr>
        <w:rPr>
          <w:rFonts w:eastAsia="Times New Roman" w:cs="Arial"/>
          <w:sz w:val="22"/>
          <w:lang w:eastAsia="ja-JP"/>
        </w:rPr>
      </w:pPr>
      <w:r w:rsidRPr="00C55253">
        <w:rPr>
          <w:rFonts w:eastAsia="Times New Roman" w:cs="Arial"/>
          <w:sz w:val="22"/>
          <w:lang w:eastAsia="ja-JP"/>
        </w:rPr>
        <w:t xml:space="preserve">Оценка результатов измерений ЧР должна быть основана на записи кажущегося заряда </w:t>
      </w:r>
      <w:r w:rsidRPr="00C55253">
        <w:rPr>
          <w:rFonts w:eastAsia="Times New Roman" w:cs="Arial"/>
          <w:i/>
          <w:sz w:val="22"/>
          <w:lang w:eastAsia="ja-JP"/>
        </w:rPr>
        <w:t>q</w:t>
      </w:r>
      <w:r w:rsidRPr="00C55253">
        <w:rPr>
          <w:rFonts w:eastAsia="Times New Roman" w:cs="Arial"/>
          <w:sz w:val="22"/>
          <w:lang w:eastAsia="ja-JP"/>
        </w:rPr>
        <w:t xml:space="preserve"> каждого отдельного ЧР в зависимости от времени появления при фиксированном уровне испытательного постоянного напряжения, как показано на рисунке И.1,</w:t>
      </w:r>
      <w:r w:rsidR="00230703">
        <w:rPr>
          <w:rFonts w:eastAsia="Times New Roman" w:cs="Arial"/>
          <w:sz w:val="22"/>
          <w:lang w:eastAsia="ja-JP"/>
        </w:rPr>
        <w:t xml:space="preserve"> </w:t>
      </w:r>
      <w:r w:rsidRPr="00DB02F8">
        <w:rPr>
          <w:rFonts w:eastAsia="Times New Roman" w:cs="Arial"/>
          <w:i/>
          <w:sz w:val="22"/>
          <w:lang w:eastAsia="ja-JP"/>
        </w:rPr>
        <w:t>a</w:t>
      </w:r>
      <w:r w:rsidRPr="00C55253">
        <w:rPr>
          <w:rFonts w:eastAsia="Times New Roman" w:cs="Arial"/>
          <w:sz w:val="22"/>
          <w:lang w:eastAsia="ja-JP"/>
        </w:rPr>
        <w:t>. Важно определить время между последовательными импульсами ЧР, при этом рекомендуе</w:t>
      </w:r>
      <w:r w:rsidR="00230703">
        <w:rPr>
          <w:rFonts w:eastAsia="Times New Roman" w:cs="Arial"/>
          <w:sz w:val="22"/>
          <w:lang w:eastAsia="ja-JP"/>
        </w:rPr>
        <w:t>мое</w:t>
      </w:r>
      <w:r w:rsidRPr="00C55253">
        <w:rPr>
          <w:rFonts w:eastAsia="Times New Roman" w:cs="Arial"/>
          <w:sz w:val="22"/>
          <w:lang w:eastAsia="ja-JP"/>
        </w:rPr>
        <w:t xml:space="preserve"> время разрешения</w:t>
      </w:r>
      <w:r w:rsidR="00230703">
        <w:rPr>
          <w:rFonts w:eastAsia="Times New Roman" w:cs="Arial"/>
          <w:sz w:val="22"/>
          <w:lang w:eastAsia="ja-JP"/>
        </w:rPr>
        <w:t xml:space="preserve"> – </w:t>
      </w:r>
      <w:r w:rsidRPr="00C55253">
        <w:rPr>
          <w:rFonts w:eastAsia="Times New Roman" w:cs="Arial"/>
          <w:sz w:val="22"/>
          <w:lang w:eastAsia="ja-JP"/>
        </w:rPr>
        <w:t>2 мс.</w:t>
      </w:r>
    </w:p>
    <w:p w14:paraId="3D70C463" w14:textId="700A9BB8" w:rsidR="002408C1" w:rsidRPr="00C55253" w:rsidRDefault="002408C1" w:rsidP="00230703">
      <w:pPr>
        <w:rPr>
          <w:rFonts w:eastAsia="Times New Roman" w:cs="Arial"/>
          <w:sz w:val="22"/>
          <w:lang w:eastAsia="ja-JP"/>
        </w:rPr>
      </w:pPr>
      <w:r w:rsidRPr="00C55253">
        <w:rPr>
          <w:rFonts w:eastAsia="Times New Roman" w:cs="Arial"/>
          <w:sz w:val="22"/>
          <w:lang w:eastAsia="ja-JP"/>
        </w:rPr>
        <w:t>На основе графика, показанного на рисунке И.1</w:t>
      </w:r>
      <w:r w:rsidR="00230703">
        <w:rPr>
          <w:rFonts w:eastAsia="Times New Roman" w:cs="Arial"/>
          <w:sz w:val="22"/>
          <w:lang w:eastAsia="ja-JP"/>
        </w:rPr>
        <w:t xml:space="preserve">, </w:t>
      </w:r>
      <w:r w:rsidRPr="00C55253">
        <w:rPr>
          <w:rFonts w:eastAsia="Times New Roman" w:cs="Arial"/>
          <w:i/>
          <w:sz w:val="22"/>
          <w:lang w:eastAsia="ja-JP"/>
        </w:rPr>
        <w:t>a</w:t>
      </w:r>
      <w:r w:rsidRPr="00C55253">
        <w:rPr>
          <w:rFonts w:eastAsia="Times New Roman" w:cs="Arial"/>
          <w:sz w:val="22"/>
          <w:lang w:eastAsia="ja-JP"/>
        </w:rPr>
        <w:t>, может быть получен накопленный кажущийся заряд отдельных импульсов от времени измерения, показанный на рисунке И.1</w:t>
      </w:r>
      <w:r w:rsidR="00BE6A7A" w:rsidRPr="00C55253">
        <w:rPr>
          <w:rFonts w:eastAsia="Times New Roman" w:cs="Arial"/>
          <w:sz w:val="22"/>
          <w:lang w:eastAsia="ja-JP"/>
        </w:rPr>
        <w:t>,</w:t>
      </w:r>
      <w:r w:rsidR="00BE6A7A">
        <w:rPr>
          <w:rFonts w:eastAsia="Times New Roman" w:cs="Arial"/>
          <w:sz w:val="22"/>
          <w:lang w:eastAsia="ja-JP"/>
        </w:rPr>
        <w:t> </w:t>
      </w:r>
      <w:r w:rsidRPr="00DB02F8">
        <w:rPr>
          <w:rFonts w:eastAsia="Times New Roman" w:cs="Arial"/>
          <w:i/>
          <w:sz w:val="22"/>
          <w:lang w:eastAsia="ja-JP"/>
        </w:rPr>
        <w:t>б</w:t>
      </w:r>
      <w:r w:rsidRPr="00C55253">
        <w:rPr>
          <w:rFonts w:eastAsia="Times New Roman" w:cs="Arial"/>
          <w:sz w:val="22"/>
          <w:lang w:eastAsia="ja-JP"/>
        </w:rPr>
        <w:t>.</w:t>
      </w:r>
    </w:p>
    <w:p w14:paraId="47C3D921" w14:textId="6204E4E4" w:rsidR="002408C1" w:rsidRPr="00C55253" w:rsidRDefault="002408C1" w:rsidP="00230703">
      <w:pPr>
        <w:rPr>
          <w:rFonts w:eastAsiaTheme="minorHAnsi" w:cs="Arial"/>
          <w:sz w:val="22"/>
          <w:lang w:eastAsia="en-US"/>
        </w:rPr>
      </w:pPr>
      <w:r w:rsidRPr="00C55253">
        <w:rPr>
          <w:rFonts w:eastAsiaTheme="minorHAnsi" w:cs="Arial"/>
          <w:sz w:val="22"/>
          <w:lang w:eastAsia="en-US"/>
        </w:rPr>
        <w:t xml:space="preserve">Оценка результатов измерений ЧР должна быть основана на записи кажущегося заряда </w:t>
      </w:r>
      <w:r w:rsidRPr="00C55253">
        <w:rPr>
          <w:rFonts w:eastAsiaTheme="minorHAnsi" w:cs="Arial"/>
          <w:i/>
          <w:sz w:val="22"/>
          <w:lang w:eastAsia="en-US"/>
        </w:rPr>
        <w:t>q</w:t>
      </w:r>
      <w:r w:rsidRPr="00C55253">
        <w:rPr>
          <w:rFonts w:eastAsiaTheme="minorHAnsi" w:cs="Arial"/>
          <w:sz w:val="22"/>
          <w:lang w:eastAsia="en-US"/>
        </w:rPr>
        <w:t xml:space="preserve"> каждого отдельного ЧР в зависимости от времени появления при фиксированном уровне испытательного постоянного напряжения, как показано на рисунке И.1</w:t>
      </w:r>
      <w:r w:rsidR="00230703">
        <w:rPr>
          <w:rFonts w:eastAsiaTheme="minorHAnsi" w:cs="Arial"/>
          <w:sz w:val="22"/>
          <w:lang w:eastAsia="en-US"/>
        </w:rPr>
        <w:t xml:space="preserve">, </w:t>
      </w:r>
      <w:r w:rsidRPr="00C55253">
        <w:rPr>
          <w:rFonts w:eastAsiaTheme="minorHAnsi" w:cs="Arial"/>
          <w:i/>
          <w:sz w:val="22"/>
          <w:lang w:eastAsia="en-US"/>
        </w:rPr>
        <w:t>a</w:t>
      </w:r>
      <w:r w:rsidRPr="00C55253">
        <w:rPr>
          <w:rFonts w:eastAsiaTheme="minorHAnsi" w:cs="Arial"/>
          <w:sz w:val="22"/>
          <w:lang w:eastAsia="en-US"/>
        </w:rPr>
        <w:t>. Важно определить время между последовательными импульсами ЧР, при этом рекомендуе</w:t>
      </w:r>
      <w:r w:rsidR="00230703">
        <w:rPr>
          <w:rFonts w:eastAsiaTheme="minorHAnsi" w:cs="Arial"/>
          <w:sz w:val="22"/>
          <w:lang w:eastAsia="en-US"/>
        </w:rPr>
        <w:t>мое</w:t>
      </w:r>
      <w:r w:rsidRPr="00C55253">
        <w:rPr>
          <w:rFonts w:eastAsiaTheme="minorHAnsi" w:cs="Arial"/>
          <w:sz w:val="22"/>
          <w:lang w:eastAsia="en-US"/>
        </w:rPr>
        <w:t xml:space="preserve"> время разрешения</w:t>
      </w:r>
      <w:r w:rsidR="00230703">
        <w:rPr>
          <w:rFonts w:eastAsiaTheme="minorHAnsi" w:cs="Arial"/>
          <w:sz w:val="22"/>
          <w:lang w:eastAsia="en-US"/>
        </w:rPr>
        <w:t xml:space="preserve"> – </w:t>
      </w:r>
      <w:r w:rsidRPr="00C55253">
        <w:rPr>
          <w:rFonts w:eastAsiaTheme="minorHAnsi" w:cs="Arial"/>
          <w:sz w:val="22"/>
          <w:lang w:eastAsia="en-US"/>
        </w:rPr>
        <w:t>2 мс.</w:t>
      </w:r>
    </w:p>
    <w:p w14:paraId="400316FE" w14:textId="5C5D576E" w:rsidR="002408C1" w:rsidRPr="00C55253" w:rsidRDefault="002408C1" w:rsidP="007A7DD2">
      <w:pPr>
        <w:rPr>
          <w:rFonts w:eastAsiaTheme="minorHAnsi" w:cs="Arial"/>
          <w:sz w:val="22"/>
          <w:lang w:eastAsia="en-US"/>
        </w:rPr>
      </w:pPr>
      <w:r w:rsidRPr="00C55253">
        <w:rPr>
          <w:rFonts w:eastAsiaTheme="minorHAnsi" w:cs="Arial"/>
          <w:sz w:val="22"/>
          <w:lang w:eastAsia="en-US"/>
        </w:rPr>
        <w:t>На основе графика, показанного на рисунке И.1</w:t>
      </w:r>
      <w:r w:rsidR="00230703">
        <w:rPr>
          <w:rFonts w:eastAsiaTheme="minorHAnsi" w:cs="Arial"/>
          <w:sz w:val="22"/>
          <w:lang w:eastAsia="en-US"/>
        </w:rPr>
        <w:t xml:space="preserve">, </w:t>
      </w:r>
      <w:r w:rsidRPr="00C55253">
        <w:rPr>
          <w:rFonts w:eastAsiaTheme="minorHAnsi" w:cs="Arial"/>
          <w:i/>
          <w:sz w:val="22"/>
          <w:lang w:eastAsia="en-US"/>
        </w:rPr>
        <w:t>a</w:t>
      </w:r>
      <w:r w:rsidRPr="00C55253">
        <w:rPr>
          <w:rFonts w:eastAsiaTheme="minorHAnsi" w:cs="Arial"/>
          <w:sz w:val="22"/>
          <w:lang w:eastAsia="en-US"/>
        </w:rPr>
        <w:t>, может быть получен накопленный кажущийся заряд отдельных импульсов от времени измерения, показанный на рисунке И.1</w:t>
      </w:r>
      <w:r w:rsidR="00BE6A7A">
        <w:rPr>
          <w:rFonts w:eastAsiaTheme="minorHAnsi" w:cs="Arial"/>
          <w:sz w:val="22"/>
          <w:lang w:eastAsia="en-US"/>
        </w:rPr>
        <w:t>, </w:t>
      </w:r>
      <w:r w:rsidRPr="00C55253">
        <w:rPr>
          <w:rFonts w:eastAsiaTheme="minorHAnsi" w:cs="Arial"/>
          <w:i/>
          <w:sz w:val="22"/>
          <w:lang w:eastAsia="en-US"/>
        </w:rPr>
        <w:t>б</w:t>
      </w:r>
      <w:r w:rsidRPr="00C55253">
        <w:rPr>
          <w:rFonts w:eastAsiaTheme="minorHAnsi" w:cs="Arial"/>
          <w:sz w:val="22"/>
          <w:lang w:eastAsia="en-US"/>
        </w:rPr>
        <w:t>.</w:t>
      </w:r>
    </w:p>
    <w:p w14:paraId="50EB6B05" w14:textId="77777777" w:rsidR="002408C1" w:rsidRPr="009E2D56" w:rsidRDefault="002408C1" w:rsidP="002408C1">
      <w:pPr>
        <w:pStyle w:val="FIGURE"/>
        <w:spacing w:before="0" w:after="0" w:line="240" w:lineRule="atLeast"/>
        <w:rPr>
          <w:rFonts w:cs="Arial"/>
          <w:sz w:val="22"/>
          <w:szCs w:val="24"/>
          <w:lang w:val="ru-RU"/>
        </w:rPr>
      </w:pPr>
      <w:r w:rsidRPr="009E2D56">
        <w:rPr>
          <w:noProof/>
          <w:sz w:val="22"/>
          <w:szCs w:val="24"/>
          <w:lang w:val="ru-RU" w:eastAsia="ru-RU"/>
        </w:rPr>
        <w:lastRenderedPageBreak/>
        <w:drawing>
          <wp:inline distT="0" distB="0" distL="0" distR="0" wp14:anchorId="6D074FC2" wp14:editId="4C8BBB57">
            <wp:extent cx="3966210" cy="2291715"/>
            <wp:effectExtent l="0" t="0" r="25400" b="25400"/>
            <wp:docPr id="212" name="Pictur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Picture 187"/>
                    <pic:cNvPicPr>
                      <a:picLocks noChangeAspect="1"/>
                    </pic:cNvPicPr>
                  </pic:nvPicPr>
                  <pic:blipFill>
                    <a:blip r:embed="rId78"/>
                    <a:srcRect/>
                    <a:stretch>
                      <a:fillRect/>
                    </a:stretch>
                  </pic:blipFill>
                  <pic:spPr>
                    <a:xfrm>
                      <a:off x="0" y="0"/>
                      <a:ext cx="3966210" cy="2291715"/>
                    </a:xfrm>
                    <a:prstGeom prst="rect">
                      <a:avLst/>
                    </a:prstGeom>
                    <a:solidFill>
                      <a:srgbClr val="FFFFFF"/>
                    </a:solidFill>
                    <a:ln w="12700">
                      <a:solidFill>
                        <a:srgbClr val="000000"/>
                      </a:solidFill>
                    </a:ln>
                    <a:effectLst/>
                  </pic:spPr>
                </pic:pic>
              </a:graphicData>
            </a:graphic>
          </wp:inline>
        </w:drawing>
      </w:r>
    </w:p>
    <w:p w14:paraId="7275786E" w14:textId="03EFF6B9" w:rsidR="002408C1" w:rsidRPr="009E2D56" w:rsidRDefault="002408C1" w:rsidP="002408C1">
      <w:pPr>
        <w:pStyle w:val="FIGURE"/>
        <w:spacing w:before="0" w:after="0" w:line="240" w:lineRule="atLeast"/>
        <w:rPr>
          <w:rFonts w:cs="Arial"/>
          <w:sz w:val="22"/>
          <w:szCs w:val="24"/>
          <w:lang w:val="ru-RU"/>
        </w:rPr>
      </w:pPr>
      <w:r w:rsidRPr="009E2D56">
        <w:rPr>
          <w:rFonts w:cs="Arial"/>
          <w:i/>
          <w:sz w:val="22"/>
          <w:szCs w:val="24"/>
          <w:lang w:val="ru-RU"/>
        </w:rPr>
        <w:t>a</w:t>
      </w:r>
    </w:p>
    <w:p w14:paraId="1F99F718" w14:textId="77777777" w:rsidR="002408C1" w:rsidRPr="009E2D56" w:rsidRDefault="002408C1" w:rsidP="002408C1">
      <w:pPr>
        <w:pStyle w:val="FIGURE"/>
        <w:spacing w:before="0" w:after="0" w:line="240" w:lineRule="atLeast"/>
        <w:rPr>
          <w:rFonts w:cs="Arial"/>
          <w:sz w:val="22"/>
          <w:szCs w:val="24"/>
          <w:lang w:val="ru-RU"/>
        </w:rPr>
      </w:pPr>
    </w:p>
    <w:p w14:paraId="70A9132E" w14:textId="77777777" w:rsidR="002408C1" w:rsidRPr="009E2D56" w:rsidRDefault="002408C1" w:rsidP="002408C1">
      <w:pPr>
        <w:pStyle w:val="FIGURE"/>
        <w:spacing w:before="0" w:after="0" w:line="240" w:lineRule="atLeast"/>
        <w:rPr>
          <w:rFonts w:cs="Arial"/>
          <w:sz w:val="22"/>
          <w:szCs w:val="24"/>
          <w:lang w:val="ru-RU"/>
        </w:rPr>
      </w:pPr>
      <w:r w:rsidRPr="009E2D56">
        <w:rPr>
          <w:noProof/>
          <w:sz w:val="22"/>
          <w:szCs w:val="24"/>
          <w:lang w:val="ru-RU" w:eastAsia="ru-RU"/>
        </w:rPr>
        <w:drawing>
          <wp:inline distT="0" distB="0" distL="0" distR="0" wp14:anchorId="279EC7CE" wp14:editId="11640374">
            <wp:extent cx="4049395" cy="2588895"/>
            <wp:effectExtent l="0" t="0" r="25400" b="25400"/>
            <wp:docPr id="213" name="Pictur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Picture 188"/>
                    <pic:cNvPicPr>
                      <a:picLocks noChangeAspect="1"/>
                    </pic:cNvPicPr>
                  </pic:nvPicPr>
                  <pic:blipFill>
                    <a:blip r:embed="rId79"/>
                    <a:srcRect/>
                    <a:stretch>
                      <a:fillRect/>
                    </a:stretch>
                  </pic:blipFill>
                  <pic:spPr>
                    <a:xfrm>
                      <a:off x="0" y="0"/>
                      <a:ext cx="4049395" cy="2588895"/>
                    </a:xfrm>
                    <a:prstGeom prst="rect">
                      <a:avLst/>
                    </a:prstGeom>
                    <a:solidFill>
                      <a:srgbClr val="FFFFFF"/>
                    </a:solidFill>
                    <a:ln w="12700">
                      <a:solidFill>
                        <a:srgbClr val="000000"/>
                      </a:solidFill>
                    </a:ln>
                    <a:effectLst/>
                  </pic:spPr>
                </pic:pic>
              </a:graphicData>
            </a:graphic>
          </wp:inline>
        </w:drawing>
      </w:r>
    </w:p>
    <w:p w14:paraId="2151C625" w14:textId="27D8CFEE" w:rsidR="002408C1" w:rsidRPr="00BE4D58" w:rsidRDefault="002408C1" w:rsidP="002408C1">
      <w:pPr>
        <w:ind w:firstLine="0"/>
        <w:jc w:val="center"/>
        <w:rPr>
          <w:lang w:eastAsia="en-US"/>
        </w:rPr>
      </w:pPr>
      <w:r w:rsidRPr="009E2D56">
        <w:rPr>
          <w:i/>
          <w:sz w:val="22"/>
          <w:lang w:eastAsia="en-US"/>
        </w:rPr>
        <w:t>б</w:t>
      </w:r>
    </w:p>
    <w:p w14:paraId="592B4BC9" w14:textId="43ADA431" w:rsidR="002408C1" w:rsidRPr="00C55253" w:rsidRDefault="002408C1" w:rsidP="002408C1">
      <w:pPr>
        <w:jc w:val="center"/>
        <w:rPr>
          <w:rFonts w:cs="Arial"/>
          <w:sz w:val="22"/>
          <w:lang w:eastAsia="en-US"/>
        </w:rPr>
      </w:pPr>
      <w:r w:rsidRPr="00C55253">
        <w:rPr>
          <w:rFonts w:cs="Arial"/>
          <w:sz w:val="22"/>
          <w:lang w:eastAsia="en-US"/>
        </w:rPr>
        <w:t xml:space="preserve">Рисунок И.1 – Варианты отображения зависимости интенсивности ЧР от времени измерения: </w:t>
      </w:r>
      <w:r w:rsidR="00230703">
        <w:rPr>
          <w:rFonts w:cs="Arial"/>
          <w:sz w:val="22"/>
          <w:lang w:eastAsia="en-US"/>
        </w:rPr>
        <w:t>к</w:t>
      </w:r>
      <w:r w:rsidRPr="00C55253">
        <w:rPr>
          <w:rFonts w:cs="Arial"/>
          <w:sz w:val="22"/>
          <w:lang w:eastAsia="en-US"/>
        </w:rPr>
        <w:t>ажущийся заряд отдельных импульсов ЧР (</w:t>
      </w:r>
      <w:r w:rsidRPr="00C55253">
        <w:rPr>
          <w:rFonts w:cs="Arial"/>
          <w:i/>
          <w:sz w:val="22"/>
          <w:lang w:eastAsia="en-US"/>
        </w:rPr>
        <w:t>а</w:t>
      </w:r>
      <w:r w:rsidR="009E2D56" w:rsidRPr="00C55253">
        <w:rPr>
          <w:rFonts w:cs="Arial"/>
          <w:sz w:val="22"/>
          <w:lang w:eastAsia="en-US"/>
        </w:rPr>
        <w:t>)</w:t>
      </w:r>
      <w:r w:rsidR="009E2D56">
        <w:rPr>
          <w:rFonts w:cs="Arial"/>
          <w:sz w:val="22"/>
          <w:lang w:eastAsia="en-US"/>
        </w:rPr>
        <w:t xml:space="preserve"> и</w:t>
      </w:r>
      <w:r w:rsidR="009E2D56" w:rsidRPr="00C55253">
        <w:rPr>
          <w:rFonts w:cs="Arial"/>
          <w:sz w:val="22"/>
          <w:lang w:eastAsia="en-US"/>
        </w:rPr>
        <w:t xml:space="preserve"> </w:t>
      </w:r>
      <w:r w:rsidRPr="00C55253">
        <w:rPr>
          <w:rFonts w:cs="Arial"/>
          <w:sz w:val="22"/>
          <w:lang w:eastAsia="en-US"/>
        </w:rPr>
        <w:t>накопленный кажущийся заряд (</w:t>
      </w:r>
      <w:r w:rsidRPr="00C55253">
        <w:rPr>
          <w:rFonts w:cs="Arial"/>
          <w:i/>
          <w:sz w:val="22"/>
          <w:lang w:eastAsia="en-US"/>
        </w:rPr>
        <w:t>б</w:t>
      </w:r>
      <w:r w:rsidRPr="00C55253">
        <w:rPr>
          <w:rFonts w:cs="Arial"/>
          <w:sz w:val="22"/>
          <w:lang w:eastAsia="en-US"/>
        </w:rPr>
        <w:t>)</w:t>
      </w:r>
    </w:p>
    <w:p w14:paraId="5AD1D80A" w14:textId="24DCD737" w:rsidR="002408C1" w:rsidRPr="00C55253" w:rsidRDefault="002408C1" w:rsidP="002408C1">
      <w:pPr>
        <w:rPr>
          <w:rFonts w:eastAsia="Times New Roman" w:cs="Arial"/>
          <w:sz w:val="22"/>
          <w:lang w:eastAsia="ja-JP"/>
        </w:rPr>
      </w:pPr>
      <w:r w:rsidRPr="00C55253">
        <w:rPr>
          <w:rFonts w:eastAsia="Times New Roman" w:cs="Arial"/>
          <w:sz w:val="22"/>
          <w:lang w:eastAsia="ja-JP"/>
        </w:rPr>
        <w:t xml:space="preserve">Дополнительную информацию о поведении ЧР можно получить, если отобразить количество импульсов ЧР </w:t>
      </w:r>
      <w:r w:rsidRPr="00C55253">
        <w:rPr>
          <w:rFonts w:eastAsia="Times New Roman" w:cs="Arial"/>
          <w:i/>
          <w:sz w:val="22"/>
          <w:lang w:val="en-US" w:eastAsia="ja-JP"/>
        </w:rPr>
        <w:t>m</w:t>
      </w:r>
      <w:r w:rsidRPr="00C55253">
        <w:rPr>
          <w:rFonts w:eastAsia="Times New Roman" w:cs="Arial"/>
          <w:sz w:val="22"/>
          <w:lang w:eastAsia="ja-JP"/>
        </w:rPr>
        <w:t xml:space="preserve"> в зависимости от значения кажущегося заряда, превышающего заданные пороговые уровни в течение времени измерения, как показано на рисунке И.2</w:t>
      </w:r>
      <w:r w:rsidR="00230703">
        <w:rPr>
          <w:rFonts w:eastAsia="Times New Roman" w:cs="Arial"/>
          <w:sz w:val="22"/>
          <w:lang w:eastAsia="ja-JP"/>
        </w:rPr>
        <w:t xml:space="preserve">, </w:t>
      </w:r>
      <w:r w:rsidRPr="00DB02F8">
        <w:rPr>
          <w:rFonts w:eastAsia="Times New Roman" w:cs="Arial"/>
          <w:i/>
          <w:sz w:val="22"/>
          <w:lang w:eastAsia="ja-JP"/>
        </w:rPr>
        <w:t>a</w:t>
      </w:r>
      <w:r w:rsidRPr="00C55253">
        <w:rPr>
          <w:rFonts w:eastAsia="Times New Roman" w:cs="Arial"/>
          <w:sz w:val="22"/>
          <w:lang w:eastAsia="ja-JP"/>
        </w:rPr>
        <w:t>. Этот график получен из последовательности импульсов ЧР, показанной на рисунке И.1</w:t>
      </w:r>
      <w:r w:rsidR="00230703">
        <w:rPr>
          <w:rFonts w:eastAsia="Times New Roman" w:cs="Arial"/>
          <w:sz w:val="22"/>
          <w:lang w:eastAsia="ja-JP"/>
        </w:rPr>
        <w:t xml:space="preserve">, </w:t>
      </w:r>
      <w:r w:rsidRPr="00DB02F8">
        <w:rPr>
          <w:rFonts w:eastAsia="Times New Roman" w:cs="Arial"/>
          <w:i/>
          <w:sz w:val="22"/>
          <w:lang w:eastAsia="ja-JP"/>
        </w:rPr>
        <w:t>a</w:t>
      </w:r>
      <w:r w:rsidRPr="00C55253">
        <w:rPr>
          <w:rFonts w:eastAsia="Times New Roman" w:cs="Arial"/>
          <w:sz w:val="22"/>
          <w:lang w:eastAsia="ja-JP"/>
        </w:rPr>
        <w:t xml:space="preserve">. Более того, представление количества импульсов </w:t>
      </w:r>
      <w:r w:rsidRPr="00C55253">
        <w:rPr>
          <w:rFonts w:eastAsia="Times New Roman" w:cs="Arial"/>
          <w:i/>
          <w:sz w:val="22"/>
          <w:lang w:eastAsia="ja-JP"/>
        </w:rPr>
        <w:t>m</w:t>
      </w:r>
      <w:r w:rsidRPr="00C55253">
        <w:rPr>
          <w:rFonts w:eastAsia="Times New Roman" w:cs="Arial"/>
          <w:sz w:val="22"/>
          <w:lang w:eastAsia="ja-JP"/>
        </w:rPr>
        <w:t>, возникающих в пределах заданных интервалов значений кажущегося заряда, представляется полезным для оценки активности ЧР во время испытаний постоянным напряжением.</w:t>
      </w:r>
    </w:p>
    <w:p w14:paraId="309446DF" w14:textId="77777777" w:rsidR="003B7232" w:rsidRPr="00BE4D58" w:rsidRDefault="003B7232" w:rsidP="003B7232">
      <w:pPr>
        <w:spacing w:after="200" w:line="276" w:lineRule="auto"/>
        <w:ind w:firstLine="0"/>
        <w:jc w:val="center"/>
        <w:rPr>
          <w:b/>
          <w:szCs w:val="24"/>
        </w:rPr>
      </w:pPr>
      <w:r w:rsidRPr="00BE4D58">
        <w:rPr>
          <w:noProof/>
          <w:szCs w:val="24"/>
        </w:rPr>
        <w:lastRenderedPageBreak/>
        <w:drawing>
          <wp:inline distT="0" distB="0" distL="0" distR="0" wp14:anchorId="64FCB769" wp14:editId="4E1526A3">
            <wp:extent cx="4037329" cy="2363470"/>
            <wp:effectExtent l="0" t="0" r="25400" b="25400"/>
            <wp:docPr id="214" name="Pictur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Picture 189"/>
                    <pic:cNvPicPr>
                      <a:picLocks noChangeAspect="1"/>
                    </pic:cNvPicPr>
                  </pic:nvPicPr>
                  <pic:blipFill>
                    <a:blip r:embed="rId80"/>
                    <a:srcRect/>
                    <a:stretch>
                      <a:fillRect/>
                    </a:stretch>
                  </pic:blipFill>
                  <pic:spPr>
                    <a:xfrm>
                      <a:off x="0" y="0"/>
                      <a:ext cx="4037329" cy="2363470"/>
                    </a:xfrm>
                    <a:prstGeom prst="rect">
                      <a:avLst/>
                    </a:prstGeom>
                    <a:solidFill>
                      <a:srgbClr val="FFFFFF"/>
                    </a:solidFill>
                    <a:ln w="12700">
                      <a:solidFill>
                        <a:srgbClr val="000000"/>
                      </a:solidFill>
                    </a:ln>
                    <a:effectLst/>
                  </pic:spPr>
                </pic:pic>
              </a:graphicData>
            </a:graphic>
          </wp:inline>
        </w:drawing>
      </w:r>
    </w:p>
    <w:p w14:paraId="436FB300" w14:textId="41E7200D" w:rsidR="003B7232" w:rsidRPr="00C55253" w:rsidRDefault="003B7232" w:rsidP="003B7232">
      <w:pPr>
        <w:spacing w:after="200" w:line="276" w:lineRule="auto"/>
        <w:ind w:firstLine="0"/>
        <w:jc w:val="center"/>
        <w:rPr>
          <w:rFonts w:cs="Arial"/>
          <w:sz w:val="20"/>
          <w:szCs w:val="20"/>
        </w:rPr>
      </w:pPr>
      <w:r w:rsidRPr="00DB02F8">
        <w:rPr>
          <w:rFonts w:cs="Arial"/>
          <w:i/>
          <w:sz w:val="20"/>
          <w:szCs w:val="20"/>
        </w:rPr>
        <w:t>a</w:t>
      </w:r>
      <w:r w:rsidR="000A4027">
        <w:rPr>
          <w:rFonts w:cs="Arial"/>
          <w:sz w:val="20"/>
          <w:szCs w:val="20"/>
        </w:rPr>
        <w:t xml:space="preserve"> –</w:t>
      </w:r>
      <w:r w:rsidR="000A4027" w:rsidRPr="00C55253">
        <w:rPr>
          <w:rFonts w:cs="Arial"/>
          <w:sz w:val="20"/>
          <w:szCs w:val="20"/>
        </w:rPr>
        <w:t xml:space="preserve"> </w:t>
      </w:r>
      <w:r w:rsidR="00230703" w:rsidRPr="00C55253">
        <w:rPr>
          <w:rFonts w:cs="Arial"/>
          <w:sz w:val="20"/>
          <w:szCs w:val="20"/>
        </w:rPr>
        <w:t>к</w:t>
      </w:r>
      <w:r w:rsidRPr="00C55253">
        <w:rPr>
          <w:rFonts w:cs="Arial"/>
          <w:sz w:val="20"/>
          <w:szCs w:val="20"/>
        </w:rPr>
        <w:t xml:space="preserve">оличество импульсов ЧР </w:t>
      </w:r>
      <w:r w:rsidRPr="00C55253">
        <w:rPr>
          <w:rFonts w:cs="Arial"/>
          <w:i/>
          <w:sz w:val="20"/>
          <w:szCs w:val="20"/>
        </w:rPr>
        <w:t>m</w:t>
      </w:r>
      <w:r w:rsidRPr="00C55253">
        <w:rPr>
          <w:rFonts w:cs="Arial"/>
          <w:sz w:val="20"/>
          <w:szCs w:val="20"/>
        </w:rPr>
        <w:t xml:space="preserve">, превышающее следующие пределы для значений кажущегося заряда </w:t>
      </w:r>
      <w:r w:rsidRPr="00C55253">
        <w:rPr>
          <w:rFonts w:cs="Arial"/>
          <w:i/>
          <w:sz w:val="20"/>
          <w:szCs w:val="20"/>
        </w:rPr>
        <w:t>q</w:t>
      </w:r>
      <w:r w:rsidRPr="00C55253">
        <w:rPr>
          <w:rFonts w:cs="Arial"/>
          <w:sz w:val="20"/>
          <w:szCs w:val="20"/>
          <w:vertAlign w:val="subscript"/>
        </w:rPr>
        <w:t>макс</w:t>
      </w:r>
      <w:r w:rsidRPr="00C55253">
        <w:rPr>
          <w:rFonts w:cs="Arial"/>
          <w:sz w:val="20"/>
          <w:szCs w:val="20"/>
        </w:rPr>
        <w:t>: 0 нКл, 1 нКл, 2 нКл, 3 нКл, 4 нКл, 5 нКл</w:t>
      </w:r>
      <w:r w:rsidR="00230703" w:rsidRPr="00C55253">
        <w:rPr>
          <w:rFonts w:cs="Arial"/>
          <w:sz w:val="20"/>
          <w:szCs w:val="20"/>
        </w:rPr>
        <w:t>;</w:t>
      </w:r>
    </w:p>
    <w:p w14:paraId="2F32E69C" w14:textId="77777777" w:rsidR="003B7232" w:rsidRPr="00BE4D58" w:rsidRDefault="003B7232" w:rsidP="003B7232">
      <w:pPr>
        <w:spacing w:after="200" w:line="276" w:lineRule="auto"/>
        <w:ind w:firstLine="0"/>
        <w:jc w:val="center"/>
        <w:rPr>
          <w:b/>
          <w:szCs w:val="24"/>
        </w:rPr>
      </w:pPr>
      <w:r w:rsidRPr="00BE4D58">
        <w:rPr>
          <w:noProof/>
          <w:szCs w:val="24"/>
        </w:rPr>
        <w:drawing>
          <wp:inline distT="0" distB="0" distL="0" distR="0" wp14:anchorId="1C781FD9" wp14:editId="476A7922">
            <wp:extent cx="4037329" cy="2517775"/>
            <wp:effectExtent l="0" t="0" r="25400" b="25400"/>
            <wp:docPr id="215" name="Pictur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Picture 190"/>
                    <pic:cNvPicPr>
                      <a:picLocks noChangeAspect="1"/>
                    </pic:cNvPicPr>
                  </pic:nvPicPr>
                  <pic:blipFill>
                    <a:blip r:embed="rId81"/>
                    <a:srcRect/>
                    <a:stretch>
                      <a:fillRect/>
                    </a:stretch>
                  </pic:blipFill>
                  <pic:spPr>
                    <a:xfrm>
                      <a:off x="0" y="0"/>
                      <a:ext cx="4037329" cy="2517775"/>
                    </a:xfrm>
                    <a:prstGeom prst="rect">
                      <a:avLst/>
                    </a:prstGeom>
                    <a:solidFill>
                      <a:srgbClr val="FFFFFF"/>
                    </a:solidFill>
                    <a:ln w="12700">
                      <a:solidFill>
                        <a:srgbClr val="000000"/>
                      </a:solidFill>
                    </a:ln>
                    <a:effectLst/>
                  </pic:spPr>
                </pic:pic>
              </a:graphicData>
            </a:graphic>
          </wp:inline>
        </w:drawing>
      </w:r>
    </w:p>
    <w:p w14:paraId="4EC5BFD2" w14:textId="52668486" w:rsidR="003B7232" w:rsidRPr="00C55253" w:rsidRDefault="003B7232" w:rsidP="003B7232">
      <w:pPr>
        <w:spacing w:after="200" w:line="276" w:lineRule="auto"/>
        <w:ind w:firstLine="0"/>
        <w:jc w:val="center"/>
        <w:rPr>
          <w:rFonts w:cs="Arial"/>
          <w:sz w:val="20"/>
          <w:szCs w:val="20"/>
        </w:rPr>
      </w:pPr>
      <w:r w:rsidRPr="00DB02F8">
        <w:rPr>
          <w:rFonts w:cs="Arial"/>
          <w:i/>
          <w:sz w:val="20"/>
          <w:szCs w:val="20"/>
        </w:rPr>
        <w:t>б</w:t>
      </w:r>
      <w:r w:rsidR="000A4027">
        <w:rPr>
          <w:rFonts w:cs="Arial"/>
          <w:sz w:val="20"/>
          <w:szCs w:val="20"/>
        </w:rPr>
        <w:t xml:space="preserve"> –</w:t>
      </w:r>
      <w:r w:rsidR="000A4027" w:rsidRPr="00C55253">
        <w:rPr>
          <w:rFonts w:cs="Arial"/>
          <w:sz w:val="20"/>
          <w:szCs w:val="20"/>
        </w:rPr>
        <w:t xml:space="preserve"> </w:t>
      </w:r>
      <w:r w:rsidR="00230703" w:rsidRPr="00C55253">
        <w:rPr>
          <w:rFonts w:cs="Arial"/>
          <w:sz w:val="20"/>
          <w:szCs w:val="20"/>
        </w:rPr>
        <w:t>к</w:t>
      </w:r>
      <w:r w:rsidRPr="00C55253">
        <w:rPr>
          <w:rFonts w:cs="Arial"/>
          <w:sz w:val="20"/>
          <w:szCs w:val="20"/>
        </w:rPr>
        <w:t xml:space="preserve">оличество импульсов ЧР </w:t>
      </w:r>
      <w:r w:rsidRPr="00C55253">
        <w:rPr>
          <w:rFonts w:cs="Arial"/>
          <w:i/>
          <w:sz w:val="20"/>
          <w:szCs w:val="20"/>
        </w:rPr>
        <w:t>m</w:t>
      </w:r>
      <w:r w:rsidRPr="00C55253">
        <w:rPr>
          <w:rFonts w:cs="Arial"/>
          <w:sz w:val="20"/>
          <w:szCs w:val="20"/>
        </w:rPr>
        <w:t xml:space="preserve">, приходящихся на следующие интервалы кажущегося заряда </w:t>
      </w:r>
      <w:r w:rsidRPr="00C55253">
        <w:rPr>
          <w:rFonts w:cs="Arial"/>
          <w:i/>
          <w:sz w:val="20"/>
          <w:szCs w:val="20"/>
        </w:rPr>
        <w:t>q</w:t>
      </w:r>
      <w:r w:rsidRPr="00C55253">
        <w:rPr>
          <w:rFonts w:cs="Arial"/>
          <w:sz w:val="20"/>
          <w:szCs w:val="20"/>
          <w:vertAlign w:val="subscript"/>
        </w:rPr>
        <w:t>макс</w:t>
      </w:r>
      <w:r w:rsidRPr="00C55253">
        <w:rPr>
          <w:rFonts w:cs="Arial"/>
          <w:sz w:val="20"/>
          <w:szCs w:val="20"/>
        </w:rPr>
        <w:t>.</w:t>
      </w:r>
      <w:r w:rsidRPr="00C55253">
        <w:rPr>
          <w:rFonts w:cs="Arial"/>
          <w:i/>
          <w:sz w:val="20"/>
          <w:szCs w:val="20"/>
          <w:vertAlign w:val="subscript"/>
        </w:rPr>
        <w:t>i</w:t>
      </w:r>
      <w:r w:rsidRPr="00C55253">
        <w:rPr>
          <w:rFonts w:cs="Arial"/>
          <w:sz w:val="20"/>
          <w:szCs w:val="20"/>
        </w:rPr>
        <w:t>: (0-1) нКл, (1-2) нКл, (2-3) нКл, (3-4) нКл, (4-5) нКл</w:t>
      </w:r>
    </w:p>
    <w:p w14:paraId="7D097BB7" w14:textId="49756E3C" w:rsidR="003B7232" w:rsidRPr="00C55253" w:rsidRDefault="003B7232" w:rsidP="003B7232">
      <w:pPr>
        <w:jc w:val="center"/>
        <w:rPr>
          <w:rFonts w:eastAsia="Times New Roman"/>
          <w:sz w:val="22"/>
          <w:lang w:eastAsia="ja-JP"/>
        </w:rPr>
      </w:pPr>
      <w:r w:rsidRPr="00C55253">
        <w:rPr>
          <w:sz w:val="22"/>
        </w:rPr>
        <w:t>Рисунок И.2 – Гистограммы количества ЧР в зависимости от интервалов кажущегося заряда</w:t>
      </w:r>
    </w:p>
    <w:p w14:paraId="561A2520" w14:textId="7B52DF5D" w:rsidR="008D3F17" w:rsidRPr="00BE4D58" w:rsidRDefault="008D3F17" w:rsidP="008D3F17">
      <w:pPr>
        <w:tabs>
          <w:tab w:val="center" w:pos="4536"/>
          <w:tab w:val="right" w:pos="9072"/>
        </w:tabs>
        <w:ind w:firstLine="0"/>
        <w:jc w:val="center"/>
        <w:rPr>
          <w:rFonts w:eastAsia="MS Mincho" w:cs="Times New Roman"/>
          <w:szCs w:val="20"/>
          <w:lang w:eastAsia="ja-JP"/>
        </w:rPr>
      </w:pPr>
    </w:p>
    <w:p w14:paraId="02C7816D" w14:textId="4CD689C7" w:rsidR="00C55253" w:rsidRDefault="00C55253" w:rsidP="005158D5">
      <w:pPr>
        <w:tabs>
          <w:tab w:val="center" w:pos="4536"/>
          <w:tab w:val="right" w:pos="9072"/>
        </w:tabs>
        <w:ind w:firstLine="0"/>
        <w:jc w:val="center"/>
        <w:rPr>
          <w:rFonts w:eastAsia="MS Mincho" w:cs="Times New Roman"/>
          <w:b/>
          <w:kern w:val="28"/>
          <w:sz w:val="28"/>
          <w:szCs w:val="20"/>
          <w:lang w:eastAsia="ja-JP"/>
        </w:rPr>
      </w:pPr>
    </w:p>
    <w:p w14:paraId="40E975E3" w14:textId="77777777" w:rsidR="00C55253" w:rsidRPr="00C55253" w:rsidRDefault="00C55253" w:rsidP="00C55253">
      <w:pPr>
        <w:rPr>
          <w:rFonts w:eastAsia="MS Mincho" w:cs="Times New Roman"/>
          <w:sz w:val="28"/>
          <w:szCs w:val="20"/>
          <w:lang w:eastAsia="ja-JP"/>
        </w:rPr>
      </w:pPr>
    </w:p>
    <w:p w14:paraId="0CC6F043" w14:textId="77777777" w:rsidR="00C55253" w:rsidRPr="00C55253" w:rsidRDefault="00C55253" w:rsidP="00C55253">
      <w:pPr>
        <w:rPr>
          <w:rFonts w:eastAsia="MS Mincho" w:cs="Times New Roman"/>
          <w:sz w:val="28"/>
          <w:szCs w:val="20"/>
          <w:lang w:eastAsia="ja-JP"/>
        </w:rPr>
      </w:pPr>
    </w:p>
    <w:p w14:paraId="4BCAC67C" w14:textId="77777777" w:rsidR="00C55253" w:rsidRPr="00C55253" w:rsidRDefault="00C55253" w:rsidP="00C55253">
      <w:pPr>
        <w:rPr>
          <w:rFonts w:eastAsia="MS Mincho" w:cs="Times New Roman"/>
          <w:sz w:val="28"/>
          <w:szCs w:val="20"/>
          <w:lang w:eastAsia="ja-JP"/>
        </w:rPr>
      </w:pPr>
    </w:p>
    <w:p w14:paraId="0E20BB5C" w14:textId="77777777" w:rsidR="00C55253" w:rsidRPr="00C55253" w:rsidRDefault="00C55253" w:rsidP="00C55253">
      <w:pPr>
        <w:rPr>
          <w:rFonts w:eastAsia="MS Mincho" w:cs="Times New Roman"/>
          <w:sz w:val="28"/>
          <w:szCs w:val="20"/>
          <w:lang w:eastAsia="ja-JP"/>
        </w:rPr>
      </w:pPr>
    </w:p>
    <w:p w14:paraId="5D7079D2" w14:textId="5B1B3683" w:rsidR="00C55253" w:rsidRDefault="00C55253" w:rsidP="00C55253">
      <w:pPr>
        <w:tabs>
          <w:tab w:val="center" w:pos="4536"/>
          <w:tab w:val="right" w:pos="9072"/>
        </w:tabs>
        <w:ind w:firstLine="0"/>
        <w:jc w:val="right"/>
        <w:rPr>
          <w:rFonts w:eastAsia="MS Mincho" w:cs="Times New Roman"/>
          <w:sz w:val="28"/>
          <w:szCs w:val="20"/>
          <w:lang w:eastAsia="ja-JP"/>
        </w:rPr>
      </w:pPr>
    </w:p>
    <w:p w14:paraId="3E072E8F" w14:textId="5AA7BCC8" w:rsidR="00C55253" w:rsidRDefault="00C55253" w:rsidP="005158D5">
      <w:pPr>
        <w:tabs>
          <w:tab w:val="center" w:pos="4536"/>
          <w:tab w:val="right" w:pos="9072"/>
        </w:tabs>
        <w:ind w:firstLine="0"/>
        <w:jc w:val="center"/>
        <w:rPr>
          <w:rFonts w:eastAsia="MS Mincho" w:cs="Times New Roman"/>
          <w:sz w:val="28"/>
          <w:szCs w:val="20"/>
          <w:lang w:eastAsia="ja-JP"/>
        </w:rPr>
      </w:pPr>
    </w:p>
    <w:p w14:paraId="70022D2E" w14:textId="77777777" w:rsidR="005158D5" w:rsidRPr="00C55253" w:rsidRDefault="005158D5" w:rsidP="005158D5">
      <w:pPr>
        <w:tabs>
          <w:tab w:val="center" w:pos="4536"/>
          <w:tab w:val="right" w:pos="9072"/>
        </w:tabs>
        <w:ind w:firstLine="0"/>
        <w:jc w:val="center"/>
        <w:rPr>
          <w:rFonts w:eastAsia="MS Mincho" w:cs="Times New Roman"/>
          <w:b/>
          <w:kern w:val="28"/>
          <w:sz w:val="28"/>
          <w:szCs w:val="28"/>
          <w:lang w:eastAsia="ja-JP"/>
        </w:rPr>
      </w:pPr>
      <w:r w:rsidRPr="00C55253">
        <w:rPr>
          <w:rFonts w:eastAsia="MS Mincho" w:cs="Times New Roman"/>
          <w:sz w:val="28"/>
          <w:szCs w:val="20"/>
          <w:lang w:eastAsia="ja-JP"/>
        </w:rPr>
        <w:br w:type="page"/>
      </w:r>
      <w:r w:rsidRPr="00C55253">
        <w:rPr>
          <w:rFonts w:eastAsia="MS Mincho" w:cs="Times New Roman"/>
          <w:b/>
          <w:kern w:val="28"/>
          <w:sz w:val="28"/>
          <w:szCs w:val="28"/>
          <w:lang w:eastAsia="ja-JP"/>
        </w:rPr>
        <w:lastRenderedPageBreak/>
        <w:t>Приложение Д</w:t>
      </w:r>
      <w:r w:rsidR="00B45519" w:rsidRPr="00C55253">
        <w:rPr>
          <w:rFonts w:eastAsia="MS Mincho" w:cs="Times New Roman"/>
          <w:b/>
          <w:kern w:val="28"/>
          <w:sz w:val="28"/>
          <w:szCs w:val="28"/>
          <w:lang w:eastAsia="ja-JP"/>
        </w:rPr>
        <w:t>А</w:t>
      </w:r>
      <w:r w:rsidRPr="00C55253">
        <w:rPr>
          <w:rFonts w:eastAsia="MS Mincho" w:cs="Times New Roman"/>
          <w:b/>
          <w:kern w:val="28"/>
          <w:sz w:val="28"/>
          <w:szCs w:val="28"/>
          <w:lang w:eastAsia="ja-JP"/>
        </w:rPr>
        <w:t xml:space="preserve"> </w:t>
      </w:r>
      <w:r w:rsidRPr="00C55253">
        <w:rPr>
          <w:rFonts w:eastAsia="MS Mincho" w:cs="Times New Roman"/>
          <w:b/>
          <w:kern w:val="28"/>
          <w:sz w:val="28"/>
          <w:szCs w:val="28"/>
          <w:lang w:eastAsia="ja-JP"/>
        </w:rPr>
        <w:br w:type="textWrapping" w:clear="all"/>
        <w:t xml:space="preserve">(справочное) </w:t>
      </w:r>
      <w:r w:rsidRPr="00C55253">
        <w:rPr>
          <w:rFonts w:eastAsia="MS Mincho" w:cs="Times New Roman"/>
          <w:b/>
          <w:kern w:val="28"/>
          <w:sz w:val="28"/>
          <w:szCs w:val="28"/>
          <w:lang w:eastAsia="ja-JP"/>
        </w:rPr>
        <w:br w:type="textWrapping" w:clear="all"/>
        <w:t>Сведения о соответствии ссылочных межгосударственных и национальных стандартов международным стандартам, использованным в качестве ссылочных в примененном международном стандарте</w:t>
      </w:r>
      <w:r w:rsidRPr="00C55253">
        <w:rPr>
          <w:rFonts w:eastAsia="MS Mincho" w:cs="Times New Roman"/>
          <w:b/>
          <w:kern w:val="28"/>
          <w:sz w:val="28"/>
          <w:szCs w:val="28"/>
          <w:lang w:eastAsia="ja-JP"/>
        </w:rPr>
        <w:br/>
      </w:r>
    </w:p>
    <w:p w14:paraId="3ABCE34D" w14:textId="31AA26D0" w:rsidR="005158D5" w:rsidRPr="00C55253" w:rsidRDefault="005158D5" w:rsidP="005158D5">
      <w:pPr>
        <w:tabs>
          <w:tab w:val="center" w:pos="4536"/>
          <w:tab w:val="right" w:pos="9072"/>
        </w:tabs>
        <w:ind w:firstLine="0"/>
        <w:rPr>
          <w:rFonts w:eastAsia="MS Mincho" w:cs="Times New Roman"/>
          <w:sz w:val="22"/>
          <w:lang w:val="en-US" w:eastAsia="ja-JP"/>
        </w:rPr>
      </w:pPr>
      <w:r w:rsidRPr="00C55253">
        <w:rPr>
          <w:rFonts w:eastAsia="MS Mincho" w:cs="Times New Roman"/>
          <w:spacing w:val="50"/>
          <w:sz w:val="22"/>
          <w:lang w:eastAsia="ja-JP"/>
        </w:rPr>
        <w:t>Таблица</w:t>
      </w:r>
      <w:r w:rsidRPr="00C55253">
        <w:rPr>
          <w:rFonts w:eastAsia="MS Mincho" w:cs="Times New Roman"/>
          <w:spacing w:val="50"/>
          <w:sz w:val="22"/>
          <w:lang w:val="en-US" w:eastAsia="ja-JP"/>
        </w:rPr>
        <w:t xml:space="preserve"> </w:t>
      </w:r>
      <w:r w:rsidRPr="00C55253">
        <w:rPr>
          <w:rFonts w:eastAsia="MS Mincho" w:cs="Times New Roman"/>
          <w:sz w:val="22"/>
          <w:lang w:eastAsia="ja-JP"/>
        </w:rPr>
        <w:t>Д</w:t>
      </w:r>
      <w:r w:rsidR="00C55253">
        <w:rPr>
          <w:rFonts w:eastAsia="MS Mincho" w:cs="Times New Roman"/>
          <w:sz w:val="22"/>
          <w:lang w:eastAsia="ja-JP"/>
        </w:rPr>
        <w:t>А</w:t>
      </w:r>
      <w:r w:rsidRPr="00C55253">
        <w:rPr>
          <w:rFonts w:eastAsia="MS Mincho" w:cs="Times New Roman"/>
          <w:sz w:val="22"/>
          <w:lang w:val="en-US" w:eastAsia="ja-JP"/>
        </w:rPr>
        <w:t>.1</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4"/>
        <w:gridCol w:w="1458"/>
        <w:gridCol w:w="5459"/>
      </w:tblGrid>
      <w:tr w:rsidR="005158D5" w:rsidRPr="007826B7" w14:paraId="723284DC" w14:textId="77777777" w:rsidTr="005158D5">
        <w:tc>
          <w:tcPr>
            <w:tcW w:w="2654" w:type="dxa"/>
            <w:tcBorders>
              <w:bottom w:val="double" w:sz="4" w:space="0" w:color="auto"/>
            </w:tcBorders>
          </w:tcPr>
          <w:p w14:paraId="7B68DD5C" w14:textId="77777777" w:rsidR="005158D5" w:rsidRPr="007826B7" w:rsidRDefault="005158D5" w:rsidP="005158D5">
            <w:pPr>
              <w:tabs>
                <w:tab w:val="center" w:pos="4536"/>
                <w:tab w:val="right" w:pos="9072"/>
              </w:tabs>
              <w:ind w:firstLine="0"/>
              <w:jc w:val="center"/>
              <w:rPr>
                <w:rFonts w:eastAsia="Times New Roman" w:cs="Times New Roman"/>
                <w:sz w:val="20"/>
                <w:szCs w:val="20"/>
                <w:lang w:eastAsia="ja-JP"/>
              </w:rPr>
            </w:pPr>
            <w:r w:rsidRPr="007826B7">
              <w:rPr>
                <w:rFonts w:eastAsia="Times New Roman" w:cs="Times New Roman"/>
                <w:sz w:val="20"/>
                <w:szCs w:val="20"/>
                <w:lang w:eastAsia="ja-JP"/>
              </w:rPr>
              <w:t>Обозначение ссылочного межгосударственного стандарта</w:t>
            </w:r>
          </w:p>
        </w:tc>
        <w:tc>
          <w:tcPr>
            <w:tcW w:w="1458" w:type="dxa"/>
            <w:tcBorders>
              <w:bottom w:val="double" w:sz="4" w:space="0" w:color="auto"/>
            </w:tcBorders>
          </w:tcPr>
          <w:p w14:paraId="010101D8" w14:textId="77777777" w:rsidR="005158D5" w:rsidRPr="00630DC9" w:rsidRDefault="005158D5" w:rsidP="005158D5">
            <w:pPr>
              <w:tabs>
                <w:tab w:val="center" w:pos="4536"/>
                <w:tab w:val="right" w:pos="9072"/>
              </w:tabs>
              <w:ind w:firstLine="0"/>
              <w:jc w:val="center"/>
              <w:rPr>
                <w:rFonts w:eastAsia="Times New Roman" w:cs="Times New Roman"/>
                <w:sz w:val="20"/>
                <w:szCs w:val="20"/>
                <w:lang w:eastAsia="ja-JP"/>
              </w:rPr>
            </w:pPr>
            <w:r w:rsidRPr="00630DC9">
              <w:rPr>
                <w:rFonts w:eastAsia="Times New Roman" w:cs="Times New Roman"/>
                <w:sz w:val="20"/>
                <w:szCs w:val="20"/>
                <w:lang w:eastAsia="ja-JP"/>
              </w:rPr>
              <w:t>Степень соответствия</w:t>
            </w:r>
          </w:p>
        </w:tc>
        <w:tc>
          <w:tcPr>
            <w:tcW w:w="5459" w:type="dxa"/>
            <w:tcBorders>
              <w:bottom w:val="double" w:sz="4" w:space="0" w:color="auto"/>
            </w:tcBorders>
          </w:tcPr>
          <w:p w14:paraId="1EB072D8" w14:textId="77777777" w:rsidR="005158D5" w:rsidRPr="007826B7" w:rsidRDefault="005158D5" w:rsidP="005158D5">
            <w:pPr>
              <w:tabs>
                <w:tab w:val="center" w:pos="4536"/>
                <w:tab w:val="right" w:pos="9072"/>
              </w:tabs>
              <w:ind w:firstLine="0"/>
              <w:jc w:val="center"/>
              <w:rPr>
                <w:rFonts w:eastAsia="Times New Roman" w:cs="Times New Roman"/>
                <w:sz w:val="20"/>
                <w:szCs w:val="20"/>
                <w:lang w:eastAsia="ja-JP"/>
              </w:rPr>
            </w:pPr>
            <w:r w:rsidRPr="007826B7">
              <w:rPr>
                <w:rFonts w:eastAsia="Times New Roman" w:cs="Times New Roman"/>
                <w:sz w:val="20"/>
                <w:szCs w:val="20"/>
                <w:lang w:eastAsia="ja-JP"/>
              </w:rPr>
              <w:t>Обозначение и наименование ссылочного международного стандарта</w:t>
            </w:r>
          </w:p>
        </w:tc>
      </w:tr>
      <w:tr w:rsidR="00303F3E" w:rsidRPr="004D5697" w14:paraId="4719B024" w14:textId="77777777" w:rsidTr="005158D5">
        <w:tc>
          <w:tcPr>
            <w:tcW w:w="2654" w:type="dxa"/>
          </w:tcPr>
          <w:p w14:paraId="171FE0B3" w14:textId="046F9043" w:rsidR="00303F3E" w:rsidRPr="007826B7" w:rsidRDefault="00303F3E" w:rsidP="00303F3E">
            <w:pPr>
              <w:tabs>
                <w:tab w:val="center" w:pos="4536"/>
                <w:tab w:val="right" w:pos="9072"/>
              </w:tabs>
              <w:spacing w:before="60"/>
              <w:ind w:firstLine="0"/>
              <w:jc w:val="left"/>
              <w:rPr>
                <w:rFonts w:eastAsia="Times New Roman" w:cs="Times New Roman"/>
                <w:sz w:val="20"/>
                <w:szCs w:val="20"/>
                <w:lang w:eastAsia="ja-JP"/>
              </w:rPr>
            </w:pPr>
            <w:r w:rsidRPr="007826B7">
              <w:rPr>
                <w:rFonts w:eastAsia="Times New Roman" w:cs="Times New Roman"/>
                <w:sz w:val="20"/>
                <w:szCs w:val="20"/>
                <w:lang w:eastAsia="ja-JP"/>
              </w:rPr>
              <w:t>ГОСТ 17512–82</w:t>
            </w:r>
          </w:p>
        </w:tc>
        <w:tc>
          <w:tcPr>
            <w:tcW w:w="1458" w:type="dxa"/>
          </w:tcPr>
          <w:p w14:paraId="3CFBFD22" w14:textId="1D3C4764" w:rsidR="00303F3E" w:rsidRPr="00630DC9" w:rsidRDefault="00303F3E" w:rsidP="00303F3E">
            <w:pPr>
              <w:tabs>
                <w:tab w:val="center" w:pos="4536"/>
                <w:tab w:val="right" w:pos="9072"/>
              </w:tabs>
              <w:spacing w:before="60"/>
              <w:ind w:firstLine="0"/>
              <w:jc w:val="center"/>
              <w:rPr>
                <w:rFonts w:eastAsia="Times New Roman" w:cs="Times New Roman"/>
                <w:sz w:val="20"/>
                <w:szCs w:val="20"/>
                <w:lang w:val="en-US" w:eastAsia="ja-JP"/>
              </w:rPr>
            </w:pPr>
            <w:r w:rsidRPr="00630DC9">
              <w:rPr>
                <w:rFonts w:eastAsia="Times New Roman" w:cs="Times New Roman"/>
                <w:sz w:val="20"/>
                <w:szCs w:val="20"/>
                <w:lang w:val="en-US" w:eastAsia="ja-JP"/>
              </w:rPr>
              <w:t>NEQ</w:t>
            </w:r>
          </w:p>
        </w:tc>
        <w:tc>
          <w:tcPr>
            <w:tcW w:w="5459" w:type="dxa"/>
          </w:tcPr>
          <w:p w14:paraId="2A2ACD7B" w14:textId="141EA632" w:rsidR="00303F3E" w:rsidRPr="008975F1" w:rsidRDefault="00303F3E" w:rsidP="002B3968">
            <w:pPr>
              <w:tabs>
                <w:tab w:val="center" w:pos="4536"/>
                <w:tab w:val="right" w:pos="9072"/>
              </w:tabs>
              <w:spacing w:before="60"/>
              <w:ind w:firstLine="0"/>
              <w:jc w:val="left"/>
              <w:rPr>
                <w:rFonts w:eastAsia="Times New Roman" w:cs="Times New Roman"/>
                <w:sz w:val="20"/>
                <w:szCs w:val="20"/>
                <w:lang w:val="en-US" w:eastAsia="ja-JP"/>
              </w:rPr>
            </w:pPr>
            <w:r w:rsidRPr="007826B7">
              <w:rPr>
                <w:rFonts w:eastAsia="Times New Roman" w:cs="Times New Roman"/>
                <w:sz w:val="20"/>
                <w:szCs w:val="20"/>
                <w:lang w:val="en-US" w:eastAsia="ja-JP"/>
              </w:rPr>
              <w:t>IEC</w:t>
            </w:r>
            <w:r w:rsidRPr="007826B7">
              <w:rPr>
                <w:rFonts w:eastAsia="Times New Roman" w:cs="Times New Roman"/>
                <w:sz w:val="20"/>
                <w:szCs w:val="20"/>
                <w:lang w:eastAsia="ja-JP"/>
              </w:rPr>
              <w:t xml:space="preserve"> 60060-2 Техника испытаний высоким напряжением. Часть</w:t>
            </w:r>
            <w:r w:rsidRPr="00DB02F8">
              <w:rPr>
                <w:rFonts w:eastAsia="Times New Roman" w:cs="Times New Roman"/>
                <w:sz w:val="20"/>
                <w:szCs w:val="20"/>
                <w:lang w:val="en-US" w:eastAsia="ja-JP"/>
              </w:rPr>
              <w:t xml:space="preserve"> 2. </w:t>
            </w:r>
            <w:r w:rsidRPr="007826B7">
              <w:rPr>
                <w:rFonts w:eastAsia="Times New Roman" w:cs="Times New Roman"/>
                <w:sz w:val="20"/>
                <w:szCs w:val="20"/>
                <w:lang w:eastAsia="ja-JP"/>
              </w:rPr>
              <w:t>Измерительные</w:t>
            </w:r>
            <w:r w:rsidRPr="008975F1">
              <w:rPr>
                <w:rFonts w:eastAsia="Times New Roman" w:cs="Times New Roman"/>
                <w:sz w:val="20"/>
                <w:szCs w:val="20"/>
                <w:lang w:val="en-US" w:eastAsia="ja-JP"/>
              </w:rPr>
              <w:t xml:space="preserve"> </w:t>
            </w:r>
            <w:r w:rsidRPr="007826B7">
              <w:rPr>
                <w:rFonts w:eastAsia="Times New Roman" w:cs="Times New Roman"/>
                <w:sz w:val="20"/>
                <w:szCs w:val="20"/>
                <w:lang w:eastAsia="ja-JP"/>
              </w:rPr>
              <w:t>системы</w:t>
            </w:r>
            <w:r w:rsidR="00F54C52" w:rsidRPr="008975F1">
              <w:rPr>
                <w:rFonts w:eastAsia="Times New Roman" w:cs="Times New Roman"/>
                <w:sz w:val="20"/>
                <w:szCs w:val="20"/>
                <w:lang w:val="en-US" w:eastAsia="ja-JP"/>
              </w:rPr>
              <w:t xml:space="preserve"> (</w:t>
            </w:r>
            <w:r w:rsidR="00F54C52">
              <w:rPr>
                <w:rFonts w:eastAsia="Times New Roman" w:cs="Times New Roman"/>
                <w:sz w:val="20"/>
                <w:szCs w:val="20"/>
                <w:lang w:val="en-US" w:eastAsia="ja-JP"/>
              </w:rPr>
              <w:t>H</w:t>
            </w:r>
            <w:r w:rsidR="00F54C52" w:rsidRPr="008975F1">
              <w:rPr>
                <w:rFonts w:eastAsia="Times New Roman" w:cs="Times New Roman"/>
                <w:sz w:val="20"/>
                <w:szCs w:val="20"/>
                <w:lang w:val="en-US" w:eastAsia="ja-JP"/>
              </w:rPr>
              <w:t>igh-voltage test techniques — Part 2: Measuring systems)</w:t>
            </w:r>
          </w:p>
        </w:tc>
      </w:tr>
      <w:tr w:rsidR="005158D5" w:rsidRPr="004D5697" w14:paraId="4DEC489A" w14:textId="77777777" w:rsidTr="005158D5">
        <w:tc>
          <w:tcPr>
            <w:tcW w:w="2654" w:type="dxa"/>
          </w:tcPr>
          <w:p w14:paraId="0CB9E3C5" w14:textId="782D27B1" w:rsidR="005158D5" w:rsidRPr="007826B7" w:rsidRDefault="00312956" w:rsidP="005158D5">
            <w:pPr>
              <w:tabs>
                <w:tab w:val="center" w:pos="4536"/>
                <w:tab w:val="right" w:pos="9072"/>
              </w:tabs>
              <w:spacing w:before="60"/>
              <w:ind w:firstLine="0"/>
              <w:jc w:val="left"/>
              <w:rPr>
                <w:rFonts w:eastAsia="Times New Roman" w:cs="Times New Roman"/>
                <w:sz w:val="20"/>
                <w:szCs w:val="20"/>
                <w:lang w:eastAsia="ja-JP"/>
              </w:rPr>
            </w:pPr>
            <w:r w:rsidRPr="007826B7">
              <w:rPr>
                <w:rFonts w:eastAsia="Times New Roman" w:cs="Times New Roman"/>
                <w:sz w:val="20"/>
                <w:szCs w:val="20"/>
                <w:lang w:eastAsia="ja-JP"/>
              </w:rPr>
              <w:t>ГОСТ CISPR 16-1-1-2016</w:t>
            </w:r>
          </w:p>
        </w:tc>
        <w:tc>
          <w:tcPr>
            <w:tcW w:w="1458" w:type="dxa"/>
          </w:tcPr>
          <w:p w14:paraId="5263AA7F" w14:textId="0A424A81" w:rsidR="005158D5" w:rsidRPr="00630DC9" w:rsidRDefault="00312956" w:rsidP="005158D5">
            <w:pPr>
              <w:tabs>
                <w:tab w:val="center" w:pos="4536"/>
                <w:tab w:val="right" w:pos="9072"/>
              </w:tabs>
              <w:spacing w:before="60"/>
              <w:ind w:firstLine="0"/>
              <w:jc w:val="center"/>
              <w:rPr>
                <w:rFonts w:eastAsia="Times New Roman" w:cs="Times New Roman"/>
                <w:sz w:val="20"/>
                <w:szCs w:val="20"/>
                <w:lang w:val="en-US" w:eastAsia="ja-JP"/>
              </w:rPr>
            </w:pPr>
            <w:r w:rsidRPr="00630DC9">
              <w:rPr>
                <w:rFonts w:eastAsia="Times New Roman" w:cs="Times New Roman"/>
                <w:sz w:val="20"/>
                <w:szCs w:val="20"/>
                <w:lang w:val="en-US" w:eastAsia="ja-JP"/>
              </w:rPr>
              <w:t>IDT</w:t>
            </w:r>
          </w:p>
        </w:tc>
        <w:tc>
          <w:tcPr>
            <w:tcW w:w="5459" w:type="dxa"/>
          </w:tcPr>
          <w:p w14:paraId="5490B13D" w14:textId="08B58C67" w:rsidR="005158D5" w:rsidRPr="008975F1" w:rsidRDefault="00DB603B" w:rsidP="00DB603B">
            <w:pPr>
              <w:tabs>
                <w:tab w:val="center" w:pos="4536"/>
                <w:tab w:val="right" w:pos="9072"/>
              </w:tabs>
              <w:spacing w:before="60"/>
              <w:ind w:firstLine="0"/>
              <w:jc w:val="left"/>
              <w:rPr>
                <w:rFonts w:eastAsia="Times New Roman" w:cs="Times New Roman"/>
                <w:sz w:val="20"/>
                <w:szCs w:val="20"/>
                <w:lang w:val="en-US" w:eastAsia="ja-JP"/>
              </w:rPr>
            </w:pPr>
            <w:r w:rsidRPr="007826B7">
              <w:rPr>
                <w:rFonts w:eastAsia="Times New Roman" w:cs="Times New Roman"/>
                <w:sz w:val="20"/>
                <w:szCs w:val="20"/>
                <w:lang w:eastAsia="ja-JP"/>
              </w:rPr>
              <w:t>CISPR 16-1-1 Требования к аппаратуре для измерения радиопомех и помехоустойчивости и методы измерения.  Часть</w:t>
            </w:r>
            <w:r w:rsidRPr="00DB02F8">
              <w:rPr>
                <w:rFonts w:eastAsia="Times New Roman" w:cs="Times New Roman"/>
                <w:sz w:val="20"/>
                <w:szCs w:val="20"/>
                <w:lang w:val="en-US" w:eastAsia="ja-JP"/>
              </w:rPr>
              <w:t xml:space="preserve"> 1-1. </w:t>
            </w:r>
            <w:r w:rsidRPr="007826B7">
              <w:rPr>
                <w:rFonts w:eastAsia="Times New Roman" w:cs="Times New Roman"/>
                <w:sz w:val="20"/>
                <w:szCs w:val="20"/>
                <w:lang w:eastAsia="ja-JP"/>
              </w:rPr>
              <w:t>Аппаратура</w:t>
            </w:r>
            <w:r w:rsidRPr="00DB02F8">
              <w:rPr>
                <w:rFonts w:eastAsia="Times New Roman" w:cs="Times New Roman"/>
                <w:sz w:val="20"/>
                <w:szCs w:val="20"/>
                <w:lang w:val="en-US" w:eastAsia="ja-JP"/>
              </w:rPr>
              <w:t xml:space="preserve"> </w:t>
            </w:r>
            <w:r w:rsidRPr="007826B7">
              <w:rPr>
                <w:rFonts w:eastAsia="Times New Roman" w:cs="Times New Roman"/>
                <w:sz w:val="20"/>
                <w:szCs w:val="20"/>
                <w:lang w:eastAsia="ja-JP"/>
              </w:rPr>
              <w:t>для</w:t>
            </w:r>
            <w:r w:rsidRPr="00DB02F8">
              <w:rPr>
                <w:rFonts w:eastAsia="Times New Roman" w:cs="Times New Roman"/>
                <w:sz w:val="20"/>
                <w:szCs w:val="20"/>
                <w:lang w:val="en-US" w:eastAsia="ja-JP"/>
              </w:rPr>
              <w:t xml:space="preserve"> </w:t>
            </w:r>
            <w:r w:rsidRPr="007826B7">
              <w:rPr>
                <w:rFonts w:eastAsia="Times New Roman" w:cs="Times New Roman"/>
                <w:sz w:val="20"/>
                <w:szCs w:val="20"/>
                <w:lang w:eastAsia="ja-JP"/>
              </w:rPr>
              <w:t>измерения</w:t>
            </w:r>
            <w:r w:rsidRPr="00DB02F8">
              <w:rPr>
                <w:rFonts w:eastAsia="Times New Roman" w:cs="Times New Roman"/>
                <w:sz w:val="20"/>
                <w:szCs w:val="20"/>
                <w:lang w:val="en-US" w:eastAsia="ja-JP"/>
              </w:rPr>
              <w:t xml:space="preserve"> </w:t>
            </w:r>
            <w:r w:rsidRPr="007826B7">
              <w:rPr>
                <w:rFonts w:eastAsia="Times New Roman" w:cs="Times New Roman"/>
                <w:sz w:val="20"/>
                <w:szCs w:val="20"/>
                <w:lang w:eastAsia="ja-JP"/>
              </w:rPr>
              <w:t>радиопомех</w:t>
            </w:r>
            <w:r w:rsidRPr="00DB02F8">
              <w:rPr>
                <w:rFonts w:eastAsia="Times New Roman" w:cs="Times New Roman"/>
                <w:sz w:val="20"/>
                <w:szCs w:val="20"/>
                <w:lang w:val="en-US" w:eastAsia="ja-JP"/>
              </w:rPr>
              <w:t xml:space="preserve"> </w:t>
            </w:r>
            <w:r w:rsidRPr="007826B7">
              <w:rPr>
                <w:rFonts w:eastAsia="Times New Roman" w:cs="Times New Roman"/>
                <w:sz w:val="20"/>
                <w:szCs w:val="20"/>
                <w:lang w:eastAsia="ja-JP"/>
              </w:rPr>
              <w:t>и</w:t>
            </w:r>
            <w:r w:rsidRPr="00DB02F8">
              <w:rPr>
                <w:rFonts w:eastAsia="Times New Roman" w:cs="Times New Roman"/>
                <w:sz w:val="20"/>
                <w:szCs w:val="20"/>
                <w:lang w:val="en-US" w:eastAsia="ja-JP"/>
              </w:rPr>
              <w:t xml:space="preserve"> </w:t>
            </w:r>
            <w:r w:rsidRPr="007826B7">
              <w:rPr>
                <w:rFonts w:eastAsia="Times New Roman" w:cs="Times New Roman"/>
                <w:sz w:val="20"/>
                <w:szCs w:val="20"/>
                <w:lang w:eastAsia="ja-JP"/>
              </w:rPr>
              <w:t>помехоустойчивости</w:t>
            </w:r>
            <w:r w:rsidRPr="00DB02F8">
              <w:rPr>
                <w:rFonts w:eastAsia="Times New Roman" w:cs="Times New Roman"/>
                <w:sz w:val="20"/>
                <w:szCs w:val="20"/>
                <w:lang w:val="en-US" w:eastAsia="ja-JP"/>
              </w:rPr>
              <w:t xml:space="preserve">. </w:t>
            </w:r>
            <w:r w:rsidRPr="007826B7">
              <w:rPr>
                <w:rFonts w:eastAsia="Times New Roman" w:cs="Times New Roman"/>
                <w:sz w:val="20"/>
                <w:szCs w:val="20"/>
                <w:lang w:eastAsia="ja-JP"/>
              </w:rPr>
              <w:t>Измерительная</w:t>
            </w:r>
            <w:r w:rsidRPr="00DB02F8">
              <w:rPr>
                <w:rFonts w:eastAsia="Times New Roman" w:cs="Times New Roman"/>
                <w:sz w:val="20"/>
                <w:szCs w:val="20"/>
                <w:lang w:val="en-US" w:eastAsia="ja-JP"/>
              </w:rPr>
              <w:t xml:space="preserve"> </w:t>
            </w:r>
            <w:r w:rsidRPr="007826B7">
              <w:rPr>
                <w:rFonts w:eastAsia="Times New Roman" w:cs="Times New Roman"/>
                <w:sz w:val="20"/>
                <w:szCs w:val="20"/>
                <w:lang w:eastAsia="ja-JP"/>
              </w:rPr>
              <w:t>аппаратура</w:t>
            </w:r>
            <w:r w:rsidR="008975F1">
              <w:rPr>
                <w:rFonts w:eastAsia="Times New Roman" w:cs="Times New Roman"/>
                <w:sz w:val="20"/>
                <w:szCs w:val="20"/>
                <w:lang w:val="en-US" w:eastAsia="ja-JP"/>
              </w:rPr>
              <w:t xml:space="preserve"> (</w:t>
            </w:r>
            <w:r w:rsidR="008975F1" w:rsidRPr="008975F1">
              <w:rPr>
                <w:rFonts w:eastAsia="Times New Roman" w:cs="Times New Roman"/>
                <w:sz w:val="20"/>
                <w:szCs w:val="20"/>
                <w:lang w:val="en-US" w:eastAsia="ja-JP"/>
              </w:rPr>
              <w:t>Specification for radio disturbance and immunity measuring apparatus and methods - Part 1-1: Radio disturbance and immunity measuring apparatus - Measuring apparatus</w:t>
            </w:r>
            <w:r w:rsidR="008975F1">
              <w:rPr>
                <w:rFonts w:eastAsia="Times New Roman" w:cs="Times New Roman"/>
                <w:sz w:val="20"/>
                <w:szCs w:val="20"/>
                <w:lang w:val="en-US" w:eastAsia="ja-JP"/>
              </w:rPr>
              <w:t>)</w:t>
            </w:r>
          </w:p>
        </w:tc>
      </w:tr>
      <w:tr w:rsidR="005158D5" w:rsidRPr="007826B7" w14:paraId="1D7185A1" w14:textId="77777777" w:rsidTr="005158D5">
        <w:tc>
          <w:tcPr>
            <w:tcW w:w="9571" w:type="dxa"/>
            <w:gridSpan w:val="3"/>
          </w:tcPr>
          <w:p w14:paraId="698BEDBF" w14:textId="77777777" w:rsidR="005158D5" w:rsidRPr="00BA15B8" w:rsidRDefault="005158D5" w:rsidP="007804A4">
            <w:pPr>
              <w:tabs>
                <w:tab w:val="center" w:pos="4536"/>
                <w:tab w:val="right" w:pos="9072"/>
              </w:tabs>
              <w:spacing w:before="120" w:line="276" w:lineRule="auto"/>
              <w:ind w:firstLine="0"/>
              <w:rPr>
                <w:rFonts w:eastAsia="MS Mincho" w:cs="Times New Roman"/>
                <w:sz w:val="20"/>
                <w:szCs w:val="20"/>
                <w:lang w:eastAsia="ja-JP"/>
              </w:rPr>
            </w:pPr>
            <w:r w:rsidRPr="007826B7">
              <w:rPr>
                <w:rFonts w:eastAsia="MS Mincho" w:cs="Times New Roman"/>
                <w:spacing w:val="50"/>
                <w:sz w:val="20"/>
                <w:szCs w:val="20"/>
                <w:lang w:eastAsia="ja-JP"/>
              </w:rPr>
              <w:t xml:space="preserve">Примечание </w:t>
            </w:r>
            <w:r w:rsidRPr="007826B7">
              <w:rPr>
                <w:rFonts w:eastAsia="MS Mincho" w:cs="Times New Roman"/>
                <w:sz w:val="20"/>
                <w:szCs w:val="20"/>
                <w:lang w:eastAsia="ja-JP"/>
              </w:rPr>
              <w:t>–</w:t>
            </w:r>
            <w:r w:rsidRPr="00BA15B8">
              <w:rPr>
                <w:rFonts w:eastAsia="MS Mincho" w:cs="Times New Roman"/>
                <w:spacing w:val="50"/>
                <w:sz w:val="20"/>
                <w:szCs w:val="20"/>
                <w:lang w:eastAsia="ja-JP"/>
              </w:rPr>
              <w:t xml:space="preserve"> </w:t>
            </w:r>
            <w:r w:rsidRPr="00BA15B8">
              <w:rPr>
                <w:rFonts w:eastAsia="MS Mincho" w:cs="Times New Roman"/>
                <w:sz w:val="20"/>
                <w:szCs w:val="20"/>
                <w:lang w:eastAsia="ja-JP"/>
              </w:rPr>
              <w:t>В настоящей таблице использованы следующие условные обозначения степени соответствия стандартов:</w:t>
            </w:r>
          </w:p>
          <w:p w14:paraId="1BAC8326" w14:textId="0EE733D4" w:rsidR="00716E01" w:rsidRPr="00630DC9" w:rsidRDefault="00716E01" w:rsidP="007804A4">
            <w:pPr>
              <w:tabs>
                <w:tab w:val="center" w:pos="4536"/>
                <w:tab w:val="right" w:pos="9072"/>
              </w:tabs>
              <w:spacing w:line="276" w:lineRule="auto"/>
              <w:ind w:left="709" w:firstLine="0"/>
              <w:rPr>
                <w:rFonts w:eastAsia="MS Mincho" w:cs="Times New Roman"/>
                <w:sz w:val="20"/>
                <w:szCs w:val="20"/>
                <w:lang w:eastAsia="ja-JP"/>
              </w:rPr>
            </w:pPr>
            <w:r w:rsidRPr="00630DC9">
              <w:rPr>
                <w:rFonts w:eastAsia="MS Mincho" w:cs="Times New Roman"/>
                <w:sz w:val="20"/>
                <w:szCs w:val="20"/>
                <w:lang w:eastAsia="ja-JP"/>
              </w:rPr>
              <w:t xml:space="preserve">- </w:t>
            </w:r>
            <w:r w:rsidRPr="00630DC9">
              <w:rPr>
                <w:rFonts w:eastAsia="MS Mincho" w:cs="Times New Roman"/>
                <w:sz w:val="20"/>
                <w:szCs w:val="20"/>
                <w:lang w:val="en-US" w:eastAsia="ja-JP"/>
              </w:rPr>
              <w:t>IDT</w:t>
            </w:r>
            <w:r w:rsidRPr="00630DC9">
              <w:rPr>
                <w:rFonts w:eastAsia="MS Mincho" w:cs="Times New Roman"/>
                <w:sz w:val="20"/>
                <w:szCs w:val="20"/>
                <w:lang w:eastAsia="ja-JP"/>
              </w:rPr>
              <w:t xml:space="preserve"> – идентичные стандарты;</w:t>
            </w:r>
          </w:p>
          <w:p w14:paraId="23B2CD0F" w14:textId="77777777" w:rsidR="005158D5" w:rsidRPr="007826B7" w:rsidRDefault="005158D5" w:rsidP="007804A4">
            <w:pPr>
              <w:tabs>
                <w:tab w:val="center" w:pos="4536"/>
                <w:tab w:val="right" w:pos="9072"/>
              </w:tabs>
              <w:spacing w:after="120" w:line="276" w:lineRule="auto"/>
              <w:ind w:left="709" w:firstLine="0"/>
              <w:rPr>
                <w:rFonts w:eastAsia="MS Mincho" w:cs="Times New Roman"/>
                <w:sz w:val="20"/>
                <w:szCs w:val="20"/>
                <w:lang w:eastAsia="ja-JP"/>
              </w:rPr>
            </w:pPr>
            <w:r w:rsidRPr="007826B7">
              <w:rPr>
                <w:rFonts w:eastAsia="MS Mincho" w:cs="Times New Roman"/>
                <w:sz w:val="20"/>
                <w:szCs w:val="20"/>
                <w:lang w:eastAsia="ja-JP"/>
              </w:rPr>
              <w:t>- NEQ – неэквивалентные стандарты.</w:t>
            </w:r>
          </w:p>
        </w:tc>
      </w:tr>
    </w:tbl>
    <w:p w14:paraId="595F4A30" w14:textId="77777777" w:rsidR="00630DC9" w:rsidRPr="00DB02F8" w:rsidRDefault="00630DC9" w:rsidP="005158D5">
      <w:pPr>
        <w:tabs>
          <w:tab w:val="center" w:pos="4536"/>
          <w:tab w:val="right" w:pos="9072"/>
        </w:tabs>
        <w:ind w:firstLine="0"/>
        <w:jc w:val="center"/>
        <w:rPr>
          <w:rFonts w:eastAsia="MS Mincho" w:cs="Times New Roman"/>
          <w:b/>
          <w:kern w:val="28"/>
          <w:sz w:val="28"/>
          <w:szCs w:val="20"/>
          <w:lang w:eastAsia="ja-JP"/>
        </w:rPr>
        <w:sectPr w:rsidR="00630DC9" w:rsidRPr="00DB02F8" w:rsidSect="00CB00FA">
          <w:pgSz w:w="11906" w:h="16838"/>
          <w:pgMar w:top="1418" w:right="851" w:bottom="1134" w:left="1701" w:header="567" w:footer="567" w:gutter="0"/>
          <w:cols w:space="708"/>
          <w:docGrid w:linePitch="360"/>
        </w:sectPr>
      </w:pPr>
    </w:p>
    <w:p w14:paraId="6AB2902E" w14:textId="75C5ACD3" w:rsidR="00630DC9" w:rsidRDefault="00630DC9" w:rsidP="005158D5">
      <w:pPr>
        <w:tabs>
          <w:tab w:val="center" w:pos="4536"/>
          <w:tab w:val="right" w:pos="9072"/>
        </w:tabs>
        <w:ind w:firstLine="0"/>
        <w:jc w:val="center"/>
        <w:rPr>
          <w:rFonts w:eastAsia="MS Mincho" w:cs="Times New Roman"/>
          <w:b/>
          <w:kern w:val="28"/>
          <w:sz w:val="28"/>
          <w:szCs w:val="20"/>
          <w:lang w:eastAsia="ja-JP"/>
        </w:rPr>
      </w:pPr>
      <w:r>
        <w:rPr>
          <w:rFonts w:eastAsia="MS Mincho" w:cs="Times New Roman"/>
          <w:b/>
          <w:kern w:val="28"/>
          <w:sz w:val="28"/>
          <w:szCs w:val="20"/>
          <w:lang w:eastAsia="ja-JP"/>
        </w:rPr>
        <w:lastRenderedPageBreak/>
        <w:t>Приложение</w:t>
      </w:r>
      <w:r w:rsidRPr="00A26E87">
        <w:rPr>
          <w:rFonts w:eastAsia="MS Mincho" w:cs="Times New Roman"/>
          <w:b/>
          <w:kern w:val="28"/>
          <w:sz w:val="28"/>
          <w:szCs w:val="20"/>
          <w:lang w:eastAsia="ja-JP"/>
        </w:rPr>
        <w:t xml:space="preserve"> </w:t>
      </w:r>
      <w:r>
        <w:rPr>
          <w:rFonts w:eastAsia="MS Mincho" w:cs="Times New Roman"/>
          <w:b/>
          <w:kern w:val="28"/>
          <w:sz w:val="28"/>
          <w:szCs w:val="20"/>
          <w:lang w:eastAsia="ja-JP"/>
        </w:rPr>
        <w:t>ДБ</w:t>
      </w:r>
    </w:p>
    <w:p w14:paraId="4D1D2A0C" w14:textId="2F41E6FA" w:rsidR="00002294" w:rsidRPr="00A537A1" w:rsidRDefault="00002294" w:rsidP="00002294">
      <w:pPr>
        <w:tabs>
          <w:tab w:val="center" w:pos="4536"/>
          <w:tab w:val="right" w:pos="9072"/>
        </w:tabs>
        <w:ind w:firstLine="0"/>
        <w:jc w:val="center"/>
        <w:rPr>
          <w:rFonts w:eastAsia="MS Mincho" w:cs="Times New Roman"/>
          <w:b/>
          <w:kern w:val="28"/>
          <w:sz w:val="28"/>
          <w:szCs w:val="28"/>
          <w:lang w:eastAsia="ja-JP"/>
        </w:rPr>
      </w:pPr>
      <w:r w:rsidRPr="00A537A1">
        <w:rPr>
          <w:rFonts w:eastAsia="MS Mincho" w:cs="Times New Roman"/>
          <w:b/>
          <w:kern w:val="28"/>
          <w:sz w:val="28"/>
          <w:szCs w:val="28"/>
          <w:lang w:eastAsia="ja-JP"/>
        </w:rPr>
        <w:t xml:space="preserve">(справочное) </w:t>
      </w:r>
      <w:r w:rsidRPr="00A537A1">
        <w:rPr>
          <w:rFonts w:eastAsia="MS Mincho" w:cs="Times New Roman"/>
          <w:b/>
          <w:kern w:val="28"/>
          <w:sz w:val="28"/>
          <w:szCs w:val="28"/>
          <w:lang w:eastAsia="ja-JP"/>
        </w:rPr>
        <w:br w:type="textWrapping" w:clear="all"/>
      </w:r>
      <w:r w:rsidRPr="00E20407">
        <w:rPr>
          <w:rFonts w:eastAsia="MS Mincho" w:cs="Times New Roman"/>
          <w:b/>
          <w:kern w:val="28"/>
          <w:sz w:val="28"/>
          <w:szCs w:val="28"/>
          <w:lang w:eastAsia="ja-JP"/>
        </w:rPr>
        <w:t>Сопоставление структуры настоящего стандарта со структурой примененного в нем международного стандарта</w:t>
      </w:r>
      <w:r w:rsidRPr="00A537A1">
        <w:rPr>
          <w:rFonts w:eastAsia="MS Mincho" w:cs="Times New Roman"/>
          <w:b/>
          <w:kern w:val="28"/>
          <w:sz w:val="28"/>
          <w:szCs w:val="28"/>
          <w:lang w:eastAsia="ja-JP"/>
        </w:rPr>
        <w:br/>
      </w:r>
    </w:p>
    <w:p w14:paraId="72E2E460" w14:textId="673A9419" w:rsidR="00002294" w:rsidRPr="00B92813" w:rsidRDefault="00002294" w:rsidP="00002294">
      <w:pPr>
        <w:spacing w:after="200" w:line="276" w:lineRule="auto"/>
        <w:ind w:firstLine="0"/>
        <w:jc w:val="left"/>
        <w:rPr>
          <w:rFonts w:eastAsia="MS Mincho" w:cs="Times New Roman"/>
          <w:sz w:val="22"/>
          <w:lang w:val="en-US" w:eastAsia="ja-JP"/>
        </w:rPr>
      </w:pPr>
      <w:r w:rsidRPr="003C7B96">
        <w:rPr>
          <w:rFonts w:eastAsia="MS Mincho" w:cs="Times New Roman"/>
          <w:spacing w:val="50"/>
          <w:sz w:val="22"/>
          <w:lang w:eastAsia="ja-JP"/>
        </w:rPr>
        <w:t>Таблица</w:t>
      </w:r>
      <w:r w:rsidRPr="003C7B96">
        <w:rPr>
          <w:rFonts w:eastAsia="MS Mincho" w:cs="Times New Roman"/>
          <w:spacing w:val="50"/>
          <w:sz w:val="22"/>
          <w:lang w:val="en-US" w:eastAsia="ja-JP"/>
        </w:rPr>
        <w:t xml:space="preserve"> </w:t>
      </w:r>
      <w:r w:rsidRPr="003C7B96">
        <w:rPr>
          <w:rFonts w:eastAsia="MS Mincho" w:cs="Times New Roman"/>
          <w:sz w:val="22"/>
          <w:lang w:eastAsia="ja-JP"/>
        </w:rPr>
        <w:t>Д</w:t>
      </w:r>
      <w:r>
        <w:rPr>
          <w:rFonts w:eastAsia="MS Mincho" w:cs="Times New Roman"/>
          <w:sz w:val="22"/>
          <w:lang w:eastAsia="ja-JP"/>
        </w:rPr>
        <w:t>Б</w:t>
      </w:r>
      <w:r w:rsidRPr="00B92813">
        <w:rPr>
          <w:rFonts w:eastAsia="MS Mincho" w:cs="Times New Roman"/>
          <w:sz w:val="22"/>
          <w:lang w:val="en-US" w:eastAsia="ja-JP"/>
        </w:rPr>
        <w:t>.1</w:t>
      </w:r>
    </w:p>
    <w:tbl>
      <w:tblPr>
        <w:tblStyle w:val="211"/>
        <w:tblW w:w="9627" w:type="dxa"/>
        <w:jc w:val="center"/>
        <w:tblInd w:w="0" w:type="dxa"/>
        <w:tblLook w:val="04A0" w:firstRow="1" w:lastRow="0" w:firstColumn="1" w:lastColumn="0" w:noHBand="0" w:noVBand="1"/>
      </w:tblPr>
      <w:tblGrid>
        <w:gridCol w:w="4813"/>
        <w:gridCol w:w="4814"/>
      </w:tblGrid>
      <w:tr w:rsidR="00002294" w14:paraId="3B1BE768" w14:textId="77777777" w:rsidTr="00433022">
        <w:trPr>
          <w:jc w:val="center"/>
        </w:trPr>
        <w:tc>
          <w:tcPr>
            <w:tcW w:w="4813" w:type="dxa"/>
            <w:tcBorders>
              <w:top w:val="single" w:sz="4" w:space="0" w:color="auto"/>
              <w:left w:val="single" w:sz="4" w:space="0" w:color="auto"/>
              <w:bottom w:val="double" w:sz="4" w:space="0" w:color="auto"/>
              <w:right w:val="single" w:sz="4" w:space="0" w:color="auto"/>
            </w:tcBorders>
            <w:hideMark/>
          </w:tcPr>
          <w:p w14:paraId="056024CC" w14:textId="77777777" w:rsidR="00002294" w:rsidRDefault="00002294" w:rsidP="00433022">
            <w:pPr>
              <w:spacing w:before="100" w:after="60"/>
              <w:ind w:firstLine="0"/>
              <w:jc w:val="center"/>
              <w:rPr>
                <w:rFonts w:eastAsia="Calibri" w:cs="Arial"/>
                <w:sz w:val="20"/>
                <w:lang w:eastAsia="ru-RU"/>
              </w:rPr>
            </w:pPr>
            <w:r>
              <w:rPr>
                <w:rFonts w:eastAsia="Calibri" w:cs="Arial"/>
                <w:sz w:val="20"/>
                <w:lang w:eastAsia="ru-RU"/>
              </w:rPr>
              <w:t>Структура настоящего стандарта</w:t>
            </w:r>
          </w:p>
        </w:tc>
        <w:tc>
          <w:tcPr>
            <w:tcW w:w="4814" w:type="dxa"/>
            <w:tcBorders>
              <w:top w:val="single" w:sz="4" w:space="0" w:color="auto"/>
              <w:left w:val="single" w:sz="4" w:space="0" w:color="auto"/>
              <w:bottom w:val="double" w:sz="4" w:space="0" w:color="auto"/>
              <w:right w:val="single" w:sz="4" w:space="0" w:color="auto"/>
            </w:tcBorders>
            <w:hideMark/>
          </w:tcPr>
          <w:p w14:paraId="54706B91" w14:textId="77777777" w:rsidR="00002294" w:rsidRDefault="00002294" w:rsidP="00433022">
            <w:pPr>
              <w:spacing w:before="100"/>
              <w:ind w:firstLine="0"/>
              <w:jc w:val="center"/>
              <w:rPr>
                <w:rFonts w:eastAsia="Calibri" w:cs="Arial"/>
                <w:sz w:val="20"/>
                <w:lang w:eastAsia="ru-RU"/>
              </w:rPr>
            </w:pPr>
            <w:r>
              <w:rPr>
                <w:rFonts w:eastAsia="Calibri" w:cs="Arial"/>
                <w:sz w:val="20"/>
                <w:lang w:eastAsia="ru-RU"/>
              </w:rPr>
              <w:t>Структура международного стандарта</w:t>
            </w:r>
          </w:p>
          <w:p w14:paraId="77DB821F" w14:textId="1FFFA294" w:rsidR="00002294" w:rsidRDefault="00002294" w:rsidP="00002294">
            <w:pPr>
              <w:spacing w:after="60"/>
              <w:ind w:firstLine="0"/>
              <w:jc w:val="center"/>
              <w:rPr>
                <w:rFonts w:eastAsia="Calibri" w:cs="Arial"/>
                <w:sz w:val="20"/>
                <w:lang w:eastAsia="ru-RU"/>
              </w:rPr>
            </w:pPr>
            <w:r>
              <w:rPr>
                <w:rFonts w:eastAsia="Calibri" w:cs="Arial"/>
                <w:sz w:val="20"/>
                <w:lang w:eastAsia="ru-RU"/>
              </w:rPr>
              <w:t>МЭК 60270:2025</w:t>
            </w:r>
          </w:p>
        </w:tc>
      </w:tr>
      <w:tr w:rsidR="00002294" w14:paraId="5342304F" w14:textId="77777777" w:rsidTr="00433022">
        <w:trPr>
          <w:jc w:val="center"/>
        </w:trPr>
        <w:tc>
          <w:tcPr>
            <w:tcW w:w="4813" w:type="dxa"/>
            <w:tcBorders>
              <w:top w:val="double" w:sz="4" w:space="0" w:color="auto"/>
              <w:left w:val="single" w:sz="4" w:space="0" w:color="auto"/>
              <w:bottom w:val="single" w:sz="4" w:space="0" w:color="auto"/>
              <w:right w:val="single" w:sz="4" w:space="0" w:color="auto"/>
            </w:tcBorders>
            <w:hideMark/>
          </w:tcPr>
          <w:p w14:paraId="38895C45" w14:textId="77777777" w:rsidR="00002294" w:rsidRDefault="00002294" w:rsidP="00433022">
            <w:pPr>
              <w:ind w:firstLine="0"/>
              <w:jc w:val="left"/>
              <w:rPr>
                <w:rFonts w:eastAsia="Calibri" w:cs="Arial"/>
                <w:sz w:val="20"/>
                <w:lang w:eastAsia="ru-RU"/>
              </w:rPr>
            </w:pPr>
            <w:r>
              <w:rPr>
                <w:rFonts w:eastAsia="Calibri" w:cs="Arial"/>
                <w:sz w:val="20"/>
                <w:lang w:eastAsia="ru-RU"/>
              </w:rPr>
              <w:t xml:space="preserve">Введение </w:t>
            </w:r>
          </w:p>
        </w:tc>
        <w:tc>
          <w:tcPr>
            <w:tcW w:w="4814" w:type="dxa"/>
            <w:tcBorders>
              <w:top w:val="double" w:sz="4" w:space="0" w:color="auto"/>
              <w:left w:val="single" w:sz="4" w:space="0" w:color="auto"/>
              <w:bottom w:val="single" w:sz="4" w:space="0" w:color="auto"/>
              <w:right w:val="single" w:sz="4" w:space="0" w:color="auto"/>
            </w:tcBorders>
            <w:hideMark/>
          </w:tcPr>
          <w:p w14:paraId="08A59498" w14:textId="77777777" w:rsidR="00002294" w:rsidRDefault="00002294" w:rsidP="00433022">
            <w:pPr>
              <w:ind w:firstLine="0"/>
              <w:jc w:val="left"/>
              <w:rPr>
                <w:rFonts w:eastAsia="Calibri" w:cs="Arial"/>
                <w:sz w:val="20"/>
                <w:lang w:eastAsia="ru-RU"/>
              </w:rPr>
            </w:pPr>
            <w:r>
              <w:rPr>
                <w:rFonts w:eastAsia="Calibri" w:cs="Arial"/>
                <w:sz w:val="20"/>
                <w:lang w:eastAsia="ru-RU"/>
              </w:rPr>
              <w:t xml:space="preserve">Введение </w:t>
            </w:r>
          </w:p>
        </w:tc>
      </w:tr>
      <w:tr w:rsidR="00002294" w14:paraId="42ED5E25" w14:textId="77777777" w:rsidTr="00433022">
        <w:trPr>
          <w:jc w:val="center"/>
        </w:trPr>
        <w:tc>
          <w:tcPr>
            <w:tcW w:w="4813" w:type="dxa"/>
            <w:tcBorders>
              <w:top w:val="single" w:sz="4" w:space="0" w:color="auto"/>
              <w:left w:val="single" w:sz="4" w:space="0" w:color="auto"/>
              <w:bottom w:val="single" w:sz="4" w:space="0" w:color="auto"/>
              <w:right w:val="single" w:sz="4" w:space="0" w:color="auto"/>
            </w:tcBorders>
            <w:vAlign w:val="center"/>
            <w:hideMark/>
          </w:tcPr>
          <w:p w14:paraId="2D441D2B" w14:textId="77777777" w:rsidR="00002294" w:rsidRDefault="00002294" w:rsidP="00433022">
            <w:pPr>
              <w:ind w:firstLine="0"/>
              <w:jc w:val="left"/>
              <w:rPr>
                <w:rFonts w:eastAsia="Calibri" w:cs="Arial"/>
                <w:sz w:val="20"/>
                <w:lang w:eastAsia="ru-RU"/>
              </w:rPr>
            </w:pPr>
            <w:r>
              <w:rPr>
                <w:rFonts w:eastAsia="Calibri" w:cs="Arial"/>
                <w:bCs/>
                <w:sz w:val="20"/>
                <w:lang w:eastAsia="ru-RU"/>
              </w:rPr>
              <w:t>1 Область применения</w:t>
            </w:r>
          </w:p>
        </w:tc>
        <w:tc>
          <w:tcPr>
            <w:tcW w:w="4814" w:type="dxa"/>
            <w:tcBorders>
              <w:top w:val="single" w:sz="4" w:space="0" w:color="auto"/>
              <w:left w:val="single" w:sz="4" w:space="0" w:color="auto"/>
              <w:bottom w:val="single" w:sz="4" w:space="0" w:color="auto"/>
              <w:right w:val="single" w:sz="4" w:space="0" w:color="auto"/>
            </w:tcBorders>
            <w:vAlign w:val="center"/>
            <w:hideMark/>
          </w:tcPr>
          <w:p w14:paraId="291FC5A0" w14:textId="77777777" w:rsidR="00002294" w:rsidRDefault="00002294" w:rsidP="00433022">
            <w:pPr>
              <w:ind w:firstLine="0"/>
              <w:jc w:val="left"/>
              <w:rPr>
                <w:rFonts w:eastAsia="Calibri" w:cs="Arial"/>
                <w:sz w:val="20"/>
                <w:lang w:eastAsia="ru-RU"/>
              </w:rPr>
            </w:pPr>
            <w:r>
              <w:rPr>
                <w:rFonts w:eastAsia="Calibri" w:cs="Arial"/>
                <w:bCs/>
                <w:sz w:val="20"/>
                <w:lang w:eastAsia="ru-RU"/>
              </w:rPr>
              <w:t>1 Область применения</w:t>
            </w:r>
          </w:p>
        </w:tc>
      </w:tr>
      <w:tr w:rsidR="00002294" w14:paraId="3B25A9F9" w14:textId="77777777" w:rsidTr="00433022">
        <w:trPr>
          <w:jc w:val="center"/>
        </w:trPr>
        <w:tc>
          <w:tcPr>
            <w:tcW w:w="4813" w:type="dxa"/>
            <w:tcBorders>
              <w:top w:val="single" w:sz="4" w:space="0" w:color="auto"/>
              <w:left w:val="single" w:sz="4" w:space="0" w:color="auto"/>
              <w:bottom w:val="single" w:sz="4" w:space="0" w:color="auto"/>
              <w:right w:val="single" w:sz="4" w:space="0" w:color="auto"/>
            </w:tcBorders>
            <w:vAlign w:val="center"/>
            <w:hideMark/>
          </w:tcPr>
          <w:p w14:paraId="2741952C" w14:textId="77777777" w:rsidR="00002294" w:rsidRDefault="00002294" w:rsidP="00433022">
            <w:pPr>
              <w:ind w:firstLine="0"/>
              <w:jc w:val="left"/>
              <w:rPr>
                <w:rFonts w:eastAsia="Calibri" w:cs="Arial"/>
                <w:sz w:val="20"/>
                <w:lang w:eastAsia="ru-RU"/>
              </w:rPr>
            </w:pPr>
            <w:r>
              <w:rPr>
                <w:rFonts w:eastAsia="Calibri" w:cs="Arial"/>
                <w:bCs/>
                <w:sz w:val="20"/>
                <w:lang w:eastAsia="ru-RU"/>
              </w:rPr>
              <w:t>2 Нормативные ссылки</w:t>
            </w:r>
          </w:p>
        </w:tc>
        <w:tc>
          <w:tcPr>
            <w:tcW w:w="4814" w:type="dxa"/>
            <w:tcBorders>
              <w:top w:val="single" w:sz="4" w:space="0" w:color="auto"/>
              <w:left w:val="single" w:sz="4" w:space="0" w:color="auto"/>
              <w:bottom w:val="single" w:sz="4" w:space="0" w:color="auto"/>
              <w:right w:val="single" w:sz="4" w:space="0" w:color="auto"/>
            </w:tcBorders>
            <w:vAlign w:val="center"/>
            <w:hideMark/>
          </w:tcPr>
          <w:p w14:paraId="1A0489C2" w14:textId="77777777" w:rsidR="00002294" w:rsidRDefault="00002294" w:rsidP="00433022">
            <w:pPr>
              <w:ind w:firstLine="0"/>
              <w:jc w:val="left"/>
              <w:rPr>
                <w:rFonts w:eastAsia="Calibri" w:cs="Arial"/>
                <w:sz w:val="20"/>
                <w:lang w:eastAsia="ru-RU"/>
              </w:rPr>
            </w:pPr>
            <w:r>
              <w:rPr>
                <w:rFonts w:eastAsia="Calibri" w:cs="Arial"/>
                <w:bCs/>
                <w:sz w:val="20"/>
                <w:lang w:eastAsia="ru-RU"/>
              </w:rPr>
              <w:t>2 Нормативные ссылки</w:t>
            </w:r>
          </w:p>
        </w:tc>
      </w:tr>
      <w:tr w:rsidR="00002294" w14:paraId="1EFD4650" w14:textId="77777777" w:rsidTr="00433022">
        <w:trPr>
          <w:jc w:val="center"/>
        </w:trPr>
        <w:tc>
          <w:tcPr>
            <w:tcW w:w="4813" w:type="dxa"/>
            <w:tcBorders>
              <w:top w:val="single" w:sz="4" w:space="0" w:color="auto"/>
              <w:left w:val="single" w:sz="4" w:space="0" w:color="auto"/>
              <w:bottom w:val="single" w:sz="4" w:space="0" w:color="auto"/>
              <w:right w:val="single" w:sz="4" w:space="0" w:color="auto"/>
            </w:tcBorders>
            <w:vAlign w:val="center"/>
            <w:hideMark/>
          </w:tcPr>
          <w:p w14:paraId="2EF68EC6" w14:textId="65C18256" w:rsidR="00002294" w:rsidRDefault="00002294">
            <w:pPr>
              <w:ind w:firstLine="0"/>
              <w:jc w:val="left"/>
              <w:rPr>
                <w:rFonts w:eastAsia="Calibri" w:cs="Arial"/>
                <w:sz w:val="20"/>
                <w:lang w:eastAsia="ru-RU"/>
              </w:rPr>
            </w:pPr>
            <w:r>
              <w:rPr>
                <w:rFonts w:eastAsia="Calibri" w:cs="Arial"/>
                <w:bCs/>
                <w:sz w:val="20"/>
                <w:lang w:eastAsia="ru-RU"/>
              </w:rPr>
              <w:t>3 Термины</w:t>
            </w:r>
            <w:r w:rsidR="001D5581">
              <w:rPr>
                <w:rFonts w:eastAsia="Calibri" w:cs="Arial"/>
                <w:bCs/>
                <w:sz w:val="20"/>
                <w:lang w:eastAsia="ru-RU"/>
              </w:rPr>
              <w:t xml:space="preserve"> и</w:t>
            </w:r>
            <w:r>
              <w:rPr>
                <w:rFonts w:eastAsia="Calibri" w:cs="Arial"/>
                <w:bCs/>
                <w:sz w:val="20"/>
                <w:lang w:eastAsia="ru-RU"/>
              </w:rPr>
              <w:t xml:space="preserve"> определения</w:t>
            </w:r>
          </w:p>
        </w:tc>
        <w:tc>
          <w:tcPr>
            <w:tcW w:w="4814" w:type="dxa"/>
            <w:tcBorders>
              <w:top w:val="single" w:sz="4" w:space="0" w:color="auto"/>
              <w:left w:val="single" w:sz="4" w:space="0" w:color="auto"/>
              <w:bottom w:val="single" w:sz="4" w:space="0" w:color="auto"/>
              <w:right w:val="single" w:sz="4" w:space="0" w:color="auto"/>
            </w:tcBorders>
            <w:vAlign w:val="center"/>
            <w:hideMark/>
          </w:tcPr>
          <w:p w14:paraId="43D00930" w14:textId="77777777" w:rsidR="00002294" w:rsidRDefault="00002294" w:rsidP="00433022">
            <w:pPr>
              <w:ind w:firstLine="0"/>
              <w:jc w:val="left"/>
              <w:rPr>
                <w:rFonts w:eastAsia="Calibri" w:cs="Arial"/>
                <w:sz w:val="20"/>
                <w:lang w:eastAsia="ru-RU"/>
              </w:rPr>
            </w:pPr>
            <w:r>
              <w:rPr>
                <w:rFonts w:eastAsia="Calibri" w:cs="Arial"/>
                <w:bCs/>
                <w:sz w:val="20"/>
                <w:lang w:eastAsia="ru-RU"/>
              </w:rPr>
              <w:t>3 Термины и определения</w:t>
            </w:r>
          </w:p>
        </w:tc>
      </w:tr>
      <w:tr w:rsidR="00AA29B4" w14:paraId="004C3E76"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6C959D93" w14:textId="2364C58C" w:rsidR="00AA29B4" w:rsidRPr="00976B67" w:rsidRDefault="00AA29B4" w:rsidP="00976B67">
            <w:pPr>
              <w:ind w:firstLine="0"/>
              <w:jc w:val="left"/>
              <w:rPr>
                <w:rFonts w:eastAsia="Calibri" w:cs="Arial"/>
                <w:sz w:val="20"/>
              </w:rPr>
            </w:pPr>
            <w:r w:rsidRPr="00976B67">
              <w:rPr>
                <w:rFonts w:eastAsia="Calibri" w:cs="Arial"/>
                <w:sz w:val="20"/>
                <w:lang w:eastAsia="ru-RU"/>
              </w:rPr>
              <w:t>4 Испытательны</w:t>
            </w:r>
            <w:r>
              <w:rPr>
                <w:rFonts w:eastAsia="Calibri" w:cs="Arial"/>
                <w:sz w:val="20"/>
                <w:lang w:eastAsia="ru-RU"/>
              </w:rPr>
              <w:t>е схемы и измерительные системы</w:t>
            </w:r>
          </w:p>
        </w:tc>
        <w:tc>
          <w:tcPr>
            <w:tcW w:w="4814" w:type="dxa"/>
            <w:tcBorders>
              <w:top w:val="single" w:sz="4" w:space="0" w:color="auto"/>
              <w:left w:val="single" w:sz="4" w:space="0" w:color="auto"/>
              <w:bottom w:val="single" w:sz="4" w:space="0" w:color="auto"/>
              <w:right w:val="single" w:sz="4" w:space="0" w:color="auto"/>
            </w:tcBorders>
            <w:vAlign w:val="center"/>
          </w:tcPr>
          <w:p w14:paraId="42CAFCAD" w14:textId="428EEFA9" w:rsidR="00AA29B4" w:rsidRDefault="00642D1D" w:rsidP="00642D1D">
            <w:pPr>
              <w:ind w:firstLine="0"/>
              <w:jc w:val="left"/>
              <w:rPr>
                <w:rFonts w:eastAsia="Calibri" w:cs="Arial"/>
                <w:sz w:val="20"/>
              </w:rPr>
            </w:pPr>
            <w:r w:rsidRPr="00642D1D">
              <w:rPr>
                <w:rFonts w:eastAsia="Calibri" w:cs="Arial"/>
                <w:sz w:val="20"/>
              </w:rPr>
              <w:t>4 Испытательны</w:t>
            </w:r>
            <w:r>
              <w:rPr>
                <w:rFonts w:eastAsia="Calibri" w:cs="Arial"/>
                <w:sz w:val="20"/>
              </w:rPr>
              <w:t>е схемы и измерительные системы</w:t>
            </w:r>
          </w:p>
        </w:tc>
      </w:tr>
      <w:tr w:rsidR="00AA29B4" w14:paraId="443AFC99"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4B419722" w14:textId="2648BE26" w:rsidR="00AA29B4" w:rsidRPr="00976B67" w:rsidRDefault="00AA29B4" w:rsidP="00976B67">
            <w:pPr>
              <w:ind w:firstLine="0"/>
              <w:jc w:val="left"/>
              <w:rPr>
                <w:rFonts w:eastAsia="Calibri" w:cs="Arial"/>
                <w:sz w:val="20"/>
              </w:rPr>
            </w:pPr>
            <w:r w:rsidRPr="00976B67">
              <w:rPr>
                <w:rFonts w:eastAsia="Calibri" w:cs="Arial"/>
                <w:sz w:val="20"/>
                <w:lang w:eastAsia="ru-RU"/>
              </w:rPr>
              <w:t>4.1 Общие требования</w:t>
            </w:r>
          </w:p>
        </w:tc>
        <w:tc>
          <w:tcPr>
            <w:tcW w:w="4814" w:type="dxa"/>
            <w:tcBorders>
              <w:top w:val="single" w:sz="4" w:space="0" w:color="auto"/>
              <w:left w:val="single" w:sz="4" w:space="0" w:color="auto"/>
              <w:bottom w:val="single" w:sz="4" w:space="0" w:color="auto"/>
              <w:right w:val="single" w:sz="4" w:space="0" w:color="auto"/>
            </w:tcBorders>
            <w:vAlign w:val="center"/>
          </w:tcPr>
          <w:p w14:paraId="2E4FBE0E" w14:textId="6CF0B8F0" w:rsidR="00AA29B4" w:rsidRDefault="00642D1D" w:rsidP="00433022">
            <w:pPr>
              <w:ind w:firstLine="0"/>
              <w:jc w:val="left"/>
              <w:rPr>
                <w:rFonts w:eastAsia="Calibri" w:cs="Arial"/>
                <w:sz w:val="20"/>
              </w:rPr>
            </w:pPr>
            <w:r w:rsidRPr="00642D1D">
              <w:rPr>
                <w:rFonts w:eastAsia="Calibri" w:cs="Arial"/>
                <w:sz w:val="20"/>
              </w:rPr>
              <w:t>4.1 Общие требования</w:t>
            </w:r>
          </w:p>
        </w:tc>
      </w:tr>
      <w:tr w:rsidR="00AA29B4" w14:paraId="07FF07F5"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58BD7B95" w14:textId="2CAA8F54" w:rsidR="00AA29B4" w:rsidRPr="00976B67" w:rsidRDefault="00AA29B4" w:rsidP="00976B67">
            <w:pPr>
              <w:ind w:firstLine="0"/>
              <w:jc w:val="left"/>
              <w:rPr>
                <w:rFonts w:eastAsia="Calibri" w:cs="Arial"/>
                <w:sz w:val="20"/>
              </w:rPr>
            </w:pPr>
            <w:r w:rsidRPr="00976B67">
              <w:rPr>
                <w:rFonts w:eastAsia="Calibri" w:cs="Arial"/>
                <w:sz w:val="20"/>
                <w:lang w:eastAsia="ru-RU"/>
              </w:rPr>
              <w:t>4.2 Испытательные схемы для переменного напряжения</w:t>
            </w:r>
          </w:p>
        </w:tc>
        <w:tc>
          <w:tcPr>
            <w:tcW w:w="4814" w:type="dxa"/>
            <w:tcBorders>
              <w:top w:val="single" w:sz="4" w:space="0" w:color="auto"/>
              <w:left w:val="single" w:sz="4" w:space="0" w:color="auto"/>
              <w:bottom w:val="single" w:sz="4" w:space="0" w:color="auto"/>
              <w:right w:val="single" w:sz="4" w:space="0" w:color="auto"/>
            </w:tcBorders>
            <w:vAlign w:val="center"/>
          </w:tcPr>
          <w:p w14:paraId="783AEF66" w14:textId="4C7D43E5" w:rsidR="00AA29B4" w:rsidRDefault="00642D1D" w:rsidP="00433022">
            <w:pPr>
              <w:ind w:firstLine="0"/>
              <w:jc w:val="left"/>
              <w:rPr>
                <w:rFonts w:eastAsia="Calibri" w:cs="Arial"/>
                <w:sz w:val="20"/>
              </w:rPr>
            </w:pPr>
            <w:r w:rsidRPr="00642D1D">
              <w:rPr>
                <w:rFonts w:eastAsia="Calibri" w:cs="Arial"/>
                <w:sz w:val="20"/>
              </w:rPr>
              <w:t>4.2 Испытательные схемы для переменного напряжения</w:t>
            </w:r>
          </w:p>
        </w:tc>
      </w:tr>
      <w:tr w:rsidR="00AA29B4" w14:paraId="5A928D39"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31D45C6E" w14:textId="3828E425" w:rsidR="00AA29B4" w:rsidRPr="00976B67" w:rsidRDefault="00AA29B4" w:rsidP="00976B67">
            <w:pPr>
              <w:ind w:firstLine="0"/>
              <w:jc w:val="left"/>
              <w:rPr>
                <w:rFonts w:eastAsia="Calibri" w:cs="Arial"/>
                <w:sz w:val="20"/>
              </w:rPr>
            </w:pPr>
            <w:r w:rsidRPr="00976B67">
              <w:rPr>
                <w:rFonts w:eastAsia="Calibri" w:cs="Arial"/>
                <w:sz w:val="20"/>
                <w:lang w:eastAsia="ru-RU"/>
              </w:rPr>
              <w:t>4.3 Системы измерения кажущегося заряда</w:t>
            </w:r>
          </w:p>
        </w:tc>
        <w:tc>
          <w:tcPr>
            <w:tcW w:w="4814" w:type="dxa"/>
            <w:tcBorders>
              <w:top w:val="single" w:sz="4" w:space="0" w:color="auto"/>
              <w:left w:val="single" w:sz="4" w:space="0" w:color="auto"/>
              <w:bottom w:val="single" w:sz="4" w:space="0" w:color="auto"/>
              <w:right w:val="single" w:sz="4" w:space="0" w:color="auto"/>
            </w:tcBorders>
            <w:vAlign w:val="center"/>
          </w:tcPr>
          <w:p w14:paraId="3AEABE47" w14:textId="12C578AB" w:rsidR="00AA29B4" w:rsidRDefault="00642D1D" w:rsidP="00433022">
            <w:pPr>
              <w:ind w:firstLine="0"/>
              <w:jc w:val="left"/>
              <w:rPr>
                <w:rFonts w:eastAsia="Calibri" w:cs="Arial"/>
                <w:sz w:val="20"/>
              </w:rPr>
            </w:pPr>
            <w:r w:rsidRPr="00642D1D">
              <w:rPr>
                <w:rFonts w:eastAsia="Calibri" w:cs="Arial"/>
                <w:sz w:val="20"/>
              </w:rPr>
              <w:t>4.3 Системы измерения кажущегося заряда</w:t>
            </w:r>
          </w:p>
        </w:tc>
      </w:tr>
      <w:tr w:rsidR="00AA29B4" w14:paraId="4B08309A"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4F9F6860" w14:textId="600E6722" w:rsidR="00AA29B4" w:rsidRPr="00976B67" w:rsidRDefault="00AA29B4" w:rsidP="00976B67">
            <w:pPr>
              <w:ind w:firstLine="0"/>
              <w:jc w:val="left"/>
              <w:rPr>
                <w:rFonts w:eastAsia="Calibri" w:cs="Arial"/>
                <w:sz w:val="20"/>
              </w:rPr>
            </w:pPr>
            <w:r w:rsidRPr="00AA29B4">
              <w:rPr>
                <w:rFonts w:eastAsia="Calibri" w:cs="Arial"/>
                <w:sz w:val="20"/>
              </w:rPr>
              <w:t>4.4 Требования к измерениям с помощью цифрового измерительного прибора</w:t>
            </w:r>
          </w:p>
        </w:tc>
        <w:tc>
          <w:tcPr>
            <w:tcW w:w="4814" w:type="dxa"/>
            <w:tcBorders>
              <w:top w:val="single" w:sz="4" w:space="0" w:color="auto"/>
              <w:left w:val="single" w:sz="4" w:space="0" w:color="auto"/>
              <w:bottom w:val="single" w:sz="4" w:space="0" w:color="auto"/>
              <w:right w:val="single" w:sz="4" w:space="0" w:color="auto"/>
            </w:tcBorders>
            <w:vAlign w:val="center"/>
          </w:tcPr>
          <w:p w14:paraId="3174059D" w14:textId="621C0701" w:rsidR="00AA29B4" w:rsidRDefault="00642D1D" w:rsidP="00433022">
            <w:pPr>
              <w:ind w:firstLine="0"/>
              <w:jc w:val="left"/>
              <w:rPr>
                <w:rFonts w:eastAsia="Calibri" w:cs="Arial"/>
                <w:sz w:val="20"/>
              </w:rPr>
            </w:pPr>
            <w:r w:rsidRPr="00642D1D">
              <w:rPr>
                <w:rFonts w:eastAsia="Calibri" w:cs="Arial"/>
                <w:sz w:val="20"/>
              </w:rPr>
              <w:t>4.4 Требования к измерениям с помощью цифровому измерительному прибору</w:t>
            </w:r>
          </w:p>
        </w:tc>
      </w:tr>
      <w:tr w:rsidR="00AA29B4" w14:paraId="161F52DC"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61F48F30" w14:textId="2C560FD3" w:rsidR="00AA29B4" w:rsidRPr="00976B67" w:rsidRDefault="00AA29B4" w:rsidP="00976B67">
            <w:pPr>
              <w:ind w:firstLine="0"/>
              <w:jc w:val="left"/>
              <w:rPr>
                <w:rFonts w:eastAsia="Calibri" w:cs="Arial"/>
                <w:sz w:val="20"/>
              </w:rPr>
            </w:pPr>
            <w:r w:rsidRPr="00976B67">
              <w:rPr>
                <w:rFonts w:eastAsia="Calibri" w:cs="Arial"/>
                <w:sz w:val="20"/>
                <w:lang w:eastAsia="ru-RU"/>
              </w:rPr>
              <w:t>4.5 Измерительные системы для производных величин</w:t>
            </w:r>
          </w:p>
        </w:tc>
        <w:tc>
          <w:tcPr>
            <w:tcW w:w="4814" w:type="dxa"/>
            <w:tcBorders>
              <w:top w:val="single" w:sz="4" w:space="0" w:color="auto"/>
              <w:left w:val="single" w:sz="4" w:space="0" w:color="auto"/>
              <w:bottom w:val="single" w:sz="4" w:space="0" w:color="auto"/>
              <w:right w:val="single" w:sz="4" w:space="0" w:color="auto"/>
            </w:tcBorders>
            <w:vAlign w:val="center"/>
          </w:tcPr>
          <w:p w14:paraId="7E2615CD" w14:textId="6C97B356" w:rsidR="00AA29B4" w:rsidRDefault="00642D1D" w:rsidP="00433022">
            <w:pPr>
              <w:ind w:firstLine="0"/>
              <w:jc w:val="left"/>
              <w:rPr>
                <w:rFonts w:eastAsia="Calibri" w:cs="Arial"/>
                <w:sz w:val="20"/>
              </w:rPr>
            </w:pPr>
            <w:r w:rsidRPr="00642D1D">
              <w:rPr>
                <w:rFonts w:eastAsia="Calibri" w:cs="Arial"/>
                <w:sz w:val="20"/>
              </w:rPr>
              <w:t>4.5 Измерительные системы для производных величин</w:t>
            </w:r>
          </w:p>
        </w:tc>
      </w:tr>
      <w:tr w:rsidR="00AA29B4" w14:paraId="5643255E"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6ADDA168" w14:textId="0CA1AF6E" w:rsidR="00AA29B4" w:rsidRPr="00976B67" w:rsidRDefault="00AA29B4" w:rsidP="00976B67">
            <w:pPr>
              <w:ind w:firstLine="0"/>
              <w:jc w:val="left"/>
              <w:rPr>
                <w:rFonts w:eastAsia="Calibri" w:cs="Arial"/>
                <w:sz w:val="20"/>
              </w:rPr>
            </w:pPr>
            <w:r w:rsidRPr="00976B67">
              <w:rPr>
                <w:rFonts w:eastAsia="Calibri" w:cs="Arial"/>
                <w:sz w:val="20"/>
                <w:lang w:eastAsia="ru-RU"/>
              </w:rPr>
              <w:t>4.6 Приборы для измерения напряжения радиопомех</w:t>
            </w:r>
          </w:p>
        </w:tc>
        <w:tc>
          <w:tcPr>
            <w:tcW w:w="4814" w:type="dxa"/>
            <w:tcBorders>
              <w:top w:val="single" w:sz="4" w:space="0" w:color="auto"/>
              <w:left w:val="single" w:sz="4" w:space="0" w:color="auto"/>
              <w:bottom w:val="single" w:sz="4" w:space="0" w:color="auto"/>
              <w:right w:val="single" w:sz="4" w:space="0" w:color="auto"/>
            </w:tcBorders>
            <w:vAlign w:val="center"/>
          </w:tcPr>
          <w:p w14:paraId="5385FCE1" w14:textId="5E416121" w:rsidR="00AA29B4" w:rsidRDefault="00642D1D" w:rsidP="00433022">
            <w:pPr>
              <w:ind w:firstLine="0"/>
              <w:jc w:val="left"/>
              <w:rPr>
                <w:rFonts w:eastAsia="Calibri" w:cs="Arial"/>
                <w:sz w:val="20"/>
              </w:rPr>
            </w:pPr>
            <w:r w:rsidRPr="00642D1D">
              <w:rPr>
                <w:rFonts w:eastAsia="Calibri" w:cs="Arial"/>
                <w:sz w:val="20"/>
              </w:rPr>
              <w:t>4.6 Приборы для измерения напряжения радиопомех</w:t>
            </w:r>
          </w:p>
        </w:tc>
      </w:tr>
      <w:tr w:rsidR="00AA29B4" w14:paraId="0503885E"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48CB7BCA" w14:textId="4E478895" w:rsidR="00AA29B4" w:rsidRPr="00976B67" w:rsidRDefault="00AA29B4" w:rsidP="00976B67">
            <w:pPr>
              <w:ind w:firstLine="0"/>
              <w:jc w:val="left"/>
              <w:rPr>
                <w:rFonts w:eastAsia="Calibri" w:cs="Arial"/>
                <w:sz w:val="20"/>
              </w:rPr>
            </w:pPr>
            <w:r w:rsidRPr="00976B67">
              <w:rPr>
                <w:rFonts w:eastAsia="Calibri" w:cs="Arial"/>
                <w:sz w:val="20"/>
                <w:lang w:eastAsia="ru-RU"/>
              </w:rPr>
              <w:t>4.7 Приборы для обнаружения ЧР на частоте свыше 1 МГц</w:t>
            </w:r>
          </w:p>
        </w:tc>
        <w:tc>
          <w:tcPr>
            <w:tcW w:w="4814" w:type="dxa"/>
            <w:tcBorders>
              <w:top w:val="single" w:sz="4" w:space="0" w:color="auto"/>
              <w:left w:val="single" w:sz="4" w:space="0" w:color="auto"/>
              <w:bottom w:val="single" w:sz="4" w:space="0" w:color="auto"/>
              <w:right w:val="single" w:sz="4" w:space="0" w:color="auto"/>
            </w:tcBorders>
            <w:vAlign w:val="center"/>
          </w:tcPr>
          <w:p w14:paraId="4158C17C" w14:textId="69875F72" w:rsidR="00AA29B4" w:rsidRDefault="00642D1D" w:rsidP="00433022">
            <w:pPr>
              <w:ind w:firstLine="0"/>
              <w:jc w:val="left"/>
              <w:rPr>
                <w:rFonts w:eastAsia="Calibri" w:cs="Arial"/>
                <w:sz w:val="20"/>
              </w:rPr>
            </w:pPr>
            <w:r w:rsidRPr="00642D1D">
              <w:rPr>
                <w:rFonts w:eastAsia="Calibri" w:cs="Arial"/>
                <w:sz w:val="20"/>
              </w:rPr>
              <w:t>4.7 Приборы для обнаружения ЧР на частоте свыше 1 МГц</w:t>
            </w:r>
          </w:p>
        </w:tc>
      </w:tr>
      <w:tr w:rsidR="00AA29B4" w14:paraId="40E80C22"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00D87E6C" w14:textId="1328638D" w:rsidR="00AA29B4" w:rsidRPr="00976B67" w:rsidRDefault="00AA29B4" w:rsidP="00642D1D">
            <w:pPr>
              <w:ind w:firstLine="0"/>
              <w:jc w:val="left"/>
              <w:rPr>
                <w:rFonts w:eastAsia="Calibri" w:cs="Arial"/>
                <w:sz w:val="20"/>
                <w:lang w:eastAsia="ru-RU"/>
              </w:rPr>
            </w:pPr>
            <w:r w:rsidRPr="00976B67">
              <w:rPr>
                <w:rFonts w:eastAsia="Calibri" w:cs="Arial"/>
                <w:sz w:val="20"/>
                <w:lang w:eastAsia="ru-RU"/>
              </w:rPr>
              <w:t>5 Градуировка измерительной системы</w:t>
            </w:r>
            <w:r>
              <w:rPr>
                <w:rFonts w:eastAsia="Calibri" w:cs="Arial"/>
                <w:sz w:val="20"/>
                <w:lang w:eastAsia="ru-RU"/>
              </w:rPr>
              <w:t xml:space="preserve"> в составе испытательной схемы</w:t>
            </w:r>
          </w:p>
        </w:tc>
        <w:tc>
          <w:tcPr>
            <w:tcW w:w="4814" w:type="dxa"/>
            <w:tcBorders>
              <w:top w:val="single" w:sz="4" w:space="0" w:color="auto"/>
              <w:left w:val="single" w:sz="4" w:space="0" w:color="auto"/>
              <w:bottom w:val="single" w:sz="4" w:space="0" w:color="auto"/>
              <w:right w:val="single" w:sz="4" w:space="0" w:color="auto"/>
            </w:tcBorders>
            <w:vAlign w:val="center"/>
          </w:tcPr>
          <w:p w14:paraId="0C76B41A" w14:textId="1579C862" w:rsidR="00AA29B4" w:rsidRDefault="00642D1D" w:rsidP="00642D1D">
            <w:pPr>
              <w:ind w:firstLine="0"/>
              <w:jc w:val="left"/>
              <w:rPr>
                <w:rFonts w:eastAsia="Calibri" w:cs="Arial"/>
                <w:sz w:val="20"/>
              </w:rPr>
            </w:pPr>
            <w:r w:rsidRPr="00642D1D">
              <w:rPr>
                <w:rFonts w:eastAsia="Calibri" w:cs="Arial"/>
                <w:sz w:val="20"/>
              </w:rPr>
              <w:t>5 Калибровка измерительной систем</w:t>
            </w:r>
            <w:r>
              <w:rPr>
                <w:rFonts w:eastAsia="Calibri" w:cs="Arial"/>
                <w:sz w:val="20"/>
              </w:rPr>
              <w:t>ы в составе испытательной схемы</w:t>
            </w:r>
          </w:p>
        </w:tc>
      </w:tr>
      <w:tr w:rsidR="00AA29B4" w14:paraId="73EDE447"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189E0DF1" w14:textId="71D5564A" w:rsidR="00AA29B4" w:rsidRPr="00976B67" w:rsidRDefault="00AA29B4" w:rsidP="00642D1D">
            <w:pPr>
              <w:ind w:firstLine="0"/>
              <w:jc w:val="left"/>
              <w:rPr>
                <w:rFonts w:eastAsia="Calibri" w:cs="Arial"/>
                <w:sz w:val="20"/>
                <w:lang w:eastAsia="ru-RU"/>
              </w:rPr>
            </w:pPr>
            <w:r w:rsidRPr="00976B67">
              <w:rPr>
                <w:rFonts w:eastAsia="Calibri" w:cs="Arial"/>
                <w:sz w:val="20"/>
                <w:lang w:eastAsia="ru-RU"/>
              </w:rPr>
              <w:t>5</w:t>
            </w:r>
            <w:r>
              <w:rPr>
                <w:rFonts w:eastAsia="Calibri" w:cs="Arial"/>
                <w:sz w:val="20"/>
                <w:lang w:eastAsia="ru-RU"/>
              </w:rPr>
              <w:t>.1 Общие требования</w:t>
            </w:r>
          </w:p>
        </w:tc>
        <w:tc>
          <w:tcPr>
            <w:tcW w:w="4814" w:type="dxa"/>
            <w:tcBorders>
              <w:top w:val="single" w:sz="4" w:space="0" w:color="auto"/>
              <w:left w:val="single" w:sz="4" w:space="0" w:color="auto"/>
              <w:bottom w:val="single" w:sz="4" w:space="0" w:color="auto"/>
              <w:right w:val="single" w:sz="4" w:space="0" w:color="auto"/>
            </w:tcBorders>
            <w:vAlign w:val="center"/>
          </w:tcPr>
          <w:p w14:paraId="02899A37" w14:textId="70D0C130" w:rsidR="00AA29B4" w:rsidRDefault="00642D1D" w:rsidP="00433022">
            <w:pPr>
              <w:ind w:firstLine="0"/>
              <w:jc w:val="left"/>
              <w:rPr>
                <w:rFonts w:eastAsia="Calibri" w:cs="Arial"/>
                <w:sz w:val="20"/>
              </w:rPr>
            </w:pPr>
            <w:r w:rsidRPr="00642D1D">
              <w:rPr>
                <w:rFonts w:eastAsia="Calibri" w:cs="Arial"/>
                <w:sz w:val="20"/>
              </w:rPr>
              <w:t>5.1 Общие требования</w:t>
            </w:r>
          </w:p>
        </w:tc>
      </w:tr>
      <w:tr w:rsidR="00AA29B4" w14:paraId="59176B6D"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1F409A3E" w14:textId="7B8945B2" w:rsidR="00AA29B4" w:rsidRPr="00976B67" w:rsidRDefault="00AA29B4" w:rsidP="00976B67">
            <w:pPr>
              <w:ind w:firstLine="0"/>
              <w:jc w:val="left"/>
              <w:rPr>
                <w:rFonts w:eastAsia="Calibri" w:cs="Arial"/>
                <w:sz w:val="20"/>
              </w:rPr>
            </w:pPr>
            <w:r w:rsidRPr="00976B67">
              <w:rPr>
                <w:rFonts w:eastAsia="Calibri" w:cs="Arial"/>
                <w:sz w:val="20"/>
                <w:lang w:eastAsia="ru-RU"/>
              </w:rPr>
              <w:t>5.2 Процедура градуировки</w:t>
            </w:r>
          </w:p>
        </w:tc>
        <w:tc>
          <w:tcPr>
            <w:tcW w:w="4814" w:type="dxa"/>
            <w:tcBorders>
              <w:top w:val="single" w:sz="4" w:space="0" w:color="auto"/>
              <w:left w:val="single" w:sz="4" w:space="0" w:color="auto"/>
              <w:bottom w:val="single" w:sz="4" w:space="0" w:color="auto"/>
              <w:right w:val="single" w:sz="4" w:space="0" w:color="auto"/>
            </w:tcBorders>
            <w:vAlign w:val="center"/>
          </w:tcPr>
          <w:p w14:paraId="0C69FCE4" w14:textId="4F854EB4" w:rsidR="00AA29B4" w:rsidRDefault="00642D1D" w:rsidP="00433022">
            <w:pPr>
              <w:ind w:firstLine="0"/>
              <w:jc w:val="left"/>
              <w:rPr>
                <w:rFonts w:eastAsia="Calibri" w:cs="Arial"/>
                <w:sz w:val="20"/>
              </w:rPr>
            </w:pPr>
            <w:r w:rsidRPr="00642D1D">
              <w:rPr>
                <w:rFonts w:eastAsia="Calibri" w:cs="Arial"/>
                <w:sz w:val="20"/>
              </w:rPr>
              <w:t>5.2 Процедура калибровки</w:t>
            </w:r>
          </w:p>
        </w:tc>
      </w:tr>
      <w:tr w:rsidR="00AA29B4" w14:paraId="2FA798D6"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4F98FDA2" w14:textId="1872922B" w:rsidR="00AA29B4" w:rsidRPr="00976B67" w:rsidRDefault="00AA29B4" w:rsidP="00AA29B4">
            <w:pPr>
              <w:ind w:firstLine="0"/>
              <w:jc w:val="left"/>
              <w:rPr>
                <w:rFonts w:eastAsia="Calibri" w:cs="Arial"/>
                <w:sz w:val="20"/>
                <w:lang w:eastAsia="ru-RU"/>
              </w:rPr>
            </w:pPr>
            <w:r w:rsidRPr="00976B67">
              <w:rPr>
                <w:rFonts w:eastAsia="Calibri" w:cs="Arial"/>
                <w:sz w:val="20"/>
                <w:lang w:eastAsia="ru-RU"/>
              </w:rPr>
              <w:t>6</w:t>
            </w:r>
            <w:r>
              <w:rPr>
                <w:rFonts w:eastAsia="Calibri" w:cs="Arial"/>
                <w:sz w:val="20"/>
                <w:lang w:eastAsia="ru-RU"/>
              </w:rPr>
              <w:t xml:space="preserve"> Градуировочные устройства</w:t>
            </w:r>
            <w:r>
              <w:rPr>
                <w:rFonts w:eastAsia="Calibri" w:cs="Arial"/>
                <w:sz w:val="20"/>
                <w:lang w:eastAsia="ru-RU"/>
              </w:rPr>
              <w:tab/>
            </w:r>
          </w:p>
        </w:tc>
        <w:tc>
          <w:tcPr>
            <w:tcW w:w="4814" w:type="dxa"/>
            <w:tcBorders>
              <w:top w:val="single" w:sz="4" w:space="0" w:color="auto"/>
              <w:left w:val="single" w:sz="4" w:space="0" w:color="auto"/>
              <w:bottom w:val="single" w:sz="4" w:space="0" w:color="auto"/>
              <w:right w:val="single" w:sz="4" w:space="0" w:color="auto"/>
            </w:tcBorders>
            <w:vAlign w:val="center"/>
          </w:tcPr>
          <w:p w14:paraId="3B470C17" w14:textId="2C63408F" w:rsidR="00AA29B4" w:rsidRDefault="00642D1D" w:rsidP="00642D1D">
            <w:pPr>
              <w:ind w:firstLine="0"/>
              <w:jc w:val="left"/>
              <w:rPr>
                <w:rFonts w:eastAsia="Calibri" w:cs="Arial"/>
                <w:sz w:val="20"/>
              </w:rPr>
            </w:pPr>
            <w:r w:rsidRPr="00976B67">
              <w:rPr>
                <w:rFonts w:eastAsia="Calibri" w:cs="Arial"/>
                <w:sz w:val="20"/>
                <w:lang w:eastAsia="ru-RU"/>
              </w:rPr>
              <w:t>6</w:t>
            </w:r>
            <w:r>
              <w:rPr>
                <w:rFonts w:eastAsia="Calibri" w:cs="Arial"/>
                <w:sz w:val="20"/>
                <w:lang w:eastAsia="ru-RU"/>
              </w:rPr>
              <w:t xml:space="preserve"> Градуировочные устройства</w:t>
            </w:r>
            <w:r>
              <w:rPr>
                <w:rFonts w:eastAsia="Calibri" w:cs="Arial"/>
                <w:sz w:val="20"/>
                <w:lang w:eastAsia="ru-RU"/>
              </w:rPr>
              <w:tab/>
            </w:r>
          </w:p>
        </w:tc>
      </w:tr>
      <w:tr w:rsidR="00AA29B4" w14:paraId="476D5729"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2D38AFF6" w14:textId="3A9E8BD5" w:rsidR="00AA29B4" w:rsidRPr="00976B67" w:rsidRDefault="00AA29B4" w:rsidP="00AA29B4">
            <w:pPr>
              <w:ind w:firstLine="0"/>
              <w:jc w:val="left"/>
              <w:rPr>
                <w:rFonts w:eastAsia="Calibri" w:cs="Arial"/>
                <w:sz w:val="20"/>
                <w:lang w:eastAsia="ru-RU"/>
              </w:rPr>
            </w:pPr>
            <w:r>
              <w:rPr>
                <w:rFonts w:eastAsia="Calibri" w:cs="Arial"/>
                <w:sz w:val="20"/>
                <w:lang w:eastAsia="ru-RU"/>
              </w:rPr>
              <w:t>6.1 Общие сведения</w:t>
            </w:r>
            <w:r>
              <w:rPr>
                <w:rFonts w:eastAsia="Calibri" w:cs="Arial"/>
                <w:sz w:val="20"/>
                <w:lang w:eastAsia="ru-RU"/>
              </w:rPr>
              <w:tab/>
            </w:r>
          </w:p>
        </w:tc>
        <w:tc>
          <w:tcPr>
            <w:tcW w:w="4814" w:type="dxa"/>
            <w:tcBorders>
              <w:top w:val="single" w:sz="4" w:space="0" w:color="auto"/>
              <w:left w:val="single" w:sz="4" w:space="0" w:color="auto"/>
              <w:bottom w:val="single" w:sz="4" w:space="0" w:color="auto"/>
              <w:right w:val="single" w:sz="4" w:space="0" w:color="auto"/>
            </w:tcBorders>
            <w:vAlign w:val="center"/>
          </w:tcPr>
          <w:p w14:paraId="72C33FA3" w14:textId="37592CFA" w:rsidR="00AA29B4" w:rsidRDefault="00642D1D" w:rsidP="00433022">
            <w:pPr>
              <w:ind w:firstLine="0"/>
              <w:jc w:val="left"/>
              <w:rPr>
                <w:rFonts w:eastAsia="Calibri" w:cs="Arial"/>
                <w:sz w:val="20"/>
              </w:rPr>
            </w:pPr>
            <w:r w:rsidRPr="00642D1D">
              <w:rPr>
                <w:rFonts w:eastAsia="Calibri" w:cs="Arial"/>
                <w:sz w:val="20"/>
              </w:rPr>
              <w:t>6.1 Общие сведения</w:t>
            </w:r>
          </w:p>
        </w:tc>
      </w:tr>
      <w:tr w:rsidR="00AA29B4" w14:paraId="6222120B"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432847CD" w14:textId="0A8DB5EF" w:rsidR="00AA29B4" w:rsidRPr="00976B67" w:rsidRDefault="00AA29B4">
            <w:pPr>
              <w:ind w:firstLine="0"/>
              <w:jc w:val="left"/>
              <w:rPr>
                <w:rFonts w:eastAsia="Calibri" w:cs="Arial"/>
                <w:sz w:val="20"/>
                <w:lang w:eastAsia="ru-RU"/>
              </w:rPr>
            </w:pPr>
            <w:r w:rsidRPr="00976B67">
              <w:rPr>
                <w:rFonts w:eastAsia="Calibri" w:cs="Arial"/>
                <w:sz w:val="20"/>
                <w:lang w:eastAsia="ru-RU"/>
              </w:rPr>
              <w:t xml:space="preserve">6.2 Градуировочные устройства для градуировки измерительной системы в </w:t>
            </w:r>
            <w:r>
              <w:rPr>
                <w:rFonts w:eastAsia="Calibri" w:cs="Arial"/>
                <w:sz w:val="20"/>
                <w:lang w:eastAsia="ru-RU"/>
              </w:rPr>
              <w:t>собранной испытательной схеме</w:t>
            </w:r>
          </w:p>
        </w:tc>
        <w:tc>
          <w:tcPr>
            <w:tcW w:w="4814" w:type="dxa"/>
            <w:tcBorders>
              <w:top w:val="single" w:sz="4" w:space="0" w:color="auto"/>
              <w:left w:val="single" w:sz="4" w:space="0" w:color="auto"/>
              <w:bottom w:val="single" w:sz="4" w:space="0" w:color="auto"/>
              <w:right w:val="single" w:sz="4" w:space="0" w:color="auto"/>
            </w:tcBorders>
            <w:vAlign w:val="center"/>
          </w:tcPr>
          <w:p w14:paraId="7B57609B" w14:textId="277D19BB" w:rsidR="00AA29B4" w:rsidRDefault="00642D1D" w:rsidP="00433022">
            <w:pPr>
              <w:ind w:firstLine="0"/>
              <w:jc w:val="left"/>
              <w:rPr>
                <w:rFonts w:eastAsia="Calibri" w:cs="Arial"/>
                <w:sz w:val="20"/>
              </w:rPr>
            </w:pPr>
            <w:r w:rsidRPr="00642D1D">
              <w:rPr>
                <w:rFonts w:eastAsia="Calibri" w:cs="Arial"/>
                <w:sz w:val="20"/>
              </w:rPr>
              <w:t>6.2 Градуировочные устройства для градуировки измерительной системы в собранной испытательной схеме</w:t>
            </w:r>
          </w:p>
        </w:tc>
      </w:tr>
      <w:tr w:rsidR="00AA29B4" w14:paraId="3D9BEC96"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1710DE36" w14:textId="2CC6A43F" w:rsidR="00AA29B4" w:rsidRPr="00976B67" w:rsidRDefault="00AA29B4" w:rsidP="00AA29B4">
            <w:pPr>
              <w:ind w:firstLine="0"/>
              <w:jc w:val="left"/>
              <w:rPr>
                <w:rFonts w:eastAsia="Calibri" w:cs="Arial"/>
                <w:sz w:val="20"/>
              </w:rPr>
            </w:pPr>
            <w:r w:rsidRPr="00976B67">
              <w:rPr>
                <w:rFonts w:eastAsia="Calibri" w:cs="Arial"/>
                <w:sz w:val="20"/>
                <w:lang w:eastAsia="ru-RU"/>
              </w:rPr>
              <w:t>6.3 Градуировочные устройства для проверки работоспособности измерительных систем</w:t>
            </w:r>
          </w:p>
        </w:tc>
        <w:tc>
          <w:tcPr>
            <w:tcW w:w="4814" w:type="dxa"/>
            <w:tcBorders>
              <w:top w:val="single" w:sz="4" w:space="0" w:color="auto"/>
              <w:left w:val="single" w:sz="4" w:space="0" w:color="auto"/>
              <w:bottom w:val="single" w:sz="4" w:space="0" w:color="auto"/>
              <w:right w:val="single" w:sz="4" w:space="0" w:color="auto"/>
            </w:tcBorders>
            <w:vAlign w:val="center"/>
          </w:tcPr>
          <w:p w14:paraId="7D2989E4" w14:textId="23C734C4" w:rsidR="00AA29B4" w:rsidRDefault="00B722D4" w:rsidP="00433022">
            <w:pPr>
              <w:ind w:firstLine="0"/>
              <w:jc w:val="left"/>
              <w:rPr>
                <w:rFonts w:eastAsia="Calibri" w:cs="Arial"/>
                <w:sz w:val="20"/>
              </w:rPr>
            </w:pPr>
            <w:r w:rsidRPr="00B722D4">
              <w:rPr>
                <w:rFonts w:eastAsia="Calibri" w:cs="Arial"/>
                <w:sz w:val="20"/>
              </w:rPr>
              <w:t>6.3 Градуировочные устройства для проверки работоспособности измерительных систем</w:t>
            </w:r>
          </w:p>
        </w:tc>
      </w:tr>
      <w:tr w:rsidR="00AA29B4" w14:paraId="75037B4F"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43F9C13D" w14:textId="6F7C68E1" w:rsidR="00AA29B4" w:rsidRPr="00976B67" w:rsidRDefault="00AA29B4" w:rsidP="00AA29B4">
            <w:pPr>
              <w:ind w:firstLine="0"/>
              <w:jc w:val="left"/>
              <w:rPr>
                <w:rFonts w:eastAsia="Calibri" w:cs="Arial"/>
                <w:sz w:val="20"/>
                <w:lang w:eastAsia="ru-RU"/>
              </w:rPr>
            </w:pPr>
            <w:r w:rsidRPr="00976B67">
              <w:rPr>
                <w:rFonts w:eastAsia="Calibri" w:cs="Arial"/>
                <w:sz w:val="20"/>
                <w:lang w:eastAsia="ru-RU"/>
              </w:rPr>
              <w:lastRenderedPageBreak/>
              <w:t>7</w:t>
            </w:r>
            <w:r>
              <w:rPr>
                <w:rFonts w:eastAsia="Calibri" w:cs="Arial"/>
                <w:sz w:val="20"/>
                <w:lang w:eastAsia="ru-RU"/>
              </w:rPr>
              <w:t xml:space="preserve"> </w:t>
            </w:r>
            <w:r w:rsidRPr="00976B67">
              <w:rPr>
                <w:rFonts w:eastAsia="Calibri" w:cs="Arial"/>
                <w:sz w:val="20"/>
                <w:lang w:eastAsia="ru-RU"/>
              </w:rPr>
              <w:t>Подтверждение характеристик градуировочных ус</w:t>
            </w:r>
            <w:r>
              <w:rPr>
                <w:rFonts w:eastAsia="Calibri" w:cs="Arial"/>
                <w:sz w:val="20"/>
                <w:lang w:eastAsia="ru-RU"/>
              </w:rPr>
              <w:t>тройств и измерительных систем</w:t>
            </w:r>
          </w:p>
        </w:tc>
        <w:tc>
          <w:tcPr>
            <w:tcW w:w="4814" w:type="dxa"/>
            <w:tcBorders>
              <w:top w:val="single" w:sz="4" w:space="0" w:color="auto"/>
              <w:left w:val="single" w:sz="4" w:space="0" w:color="auto"/>
              <w:bottom w:val="single" w:sz="4" w:space="0" w:color="auto"/>
              <w:right w:val="single" w:sz="4" w:space="0" w:color="auto"/>
            </w:tcBorders>
            <w:vAlign w:val="center"/>
          </w:tcPr>
          <w:p w14:paraId="5F770B90" w14:textId="6F2B6BA6" w:rsidR="00AA29B4" w:rsidRDefault="00B722D4" w:rsidP="00B722D4">
            <w:pPr>
              <w:ind w:firstLine="0"/>
              <w:jc w:val="left"/>
              <w:rPr>
                <w:rFonts w:eastAsia="Calibri" w:cs="Arial"/>
                <w:sz w:val="20"/>
              </w:rPr>
            </w:pPr>
            <w:r w:rsidRPr="00B722D4">
              <w:rPr>
                <w:rFonts w:eastAsia="Calibri" w:cs="Arial"/>
                <w:sz w:val="20"/>
              </w:rPr>
              <w:t>7 Подтверждение характеристик градуировочных устройств и измерительных систем</w:t>
            </w:r>
          </w:p>
        </w:tc>
      </w:tr>
      <w:tr w:rsidR="00AA29B4" w14:paraId="74FD6ED1"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3EA3847A" w14:textId="212BD8C3" w:rsidR="00AA29B4" w:rsidRPr="00976B67" w:rsidRDefault="00AA29B4" w:rsidP="00AA29B4">
            <w:pPr>
              <w:ind w:firstLine="0"/>
              <w:jc w:val="left"/>
              <w:rPr>
                <w:rFonts w:eastAsia="Calibri" w:cs="Arial"/>
                <w:sz w:val="20"/>
                <w:lang w:eastAsia="ru-RU"/>
              </w:rPr>
            </w:pPr>
            <w:r>
              <w:rPr>
                <w:rFonts w:eastAsia="Calibri" w:cs="Arial"/>
                <w:sz w:val="20"/>
                <w:lang w:eastAsia="ru-RU"/>
              </w:rPr>
              <w:t>7.1 Общие сведения</w:t>
            </w:r>
          </w:p>
        </w:tc>
        <w:tc>
          <w:tcPr>
            <w:tcW w:w="4814" w:type="dxa"/>
            <w:tcBorders>
              <w:top w:val="single" w:sz="4" w:space="0" w:color="auto"/>
              <w:left w:val="single" w:sz="4" w:space="0" w:color="auto"/>
              <w:bottom w:val="single" w:sz="4" w:space="0" w:color="auto"/>
              <w:right w:val="single" w:sz="4" w:space="0" w:color="auto"/>
            </w:tcBorders>
            <w:vAlign w:val="center"/>
          </w:tcPr>
          <w:p w14:paraId="221E06F3" w14:textId="67C7B2B1" w:rsidR="00AA29B4" w:rsidRDefault="00B722D4" w:rsidP="00433022">
            <w:pPr>
              <w:ind w:firstLine="0"/>
              <w:jc w:val="left"/>
              <w:rPr>
                <w:rFonts w:eastAsia="Calibri" w:cs="Arial"/>
                <w:sz w:val="20"/>
              </w:rPr>
            </w:pPr>
            <w:r w:rsidRPr="00B722D4">
              <w:rPr>
                <w:rFonts w:eastAsia="Calibri" w:cs="Arial"/>
                <w:sz w:val="20"/>
              </w:rPr>
              <w:t>7.1 Общие требования</w:t>
            </w:r>
          </w:p>
        </w:tc>
      </w:tr>
      <w:tr w:rsidR="00AA29B4" w14:paraId="29848B64"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10C776AC" w14:textId="278162F9" w:rsidR="00AA29B4" w:rsidRPr="00976B67" w:rsidRDefault="00AA29B4" w:rsidP="00AA29B4">
            <w:pPr>
              <w:ind w:firstLine="0"/>
              <w:jc w:val="left"/>
              <w:rPr>
                <w:rFonts w:eastAsia="Calibri" w:cs="Arial"/>
                <w:sz w:val="20"/>
                <w:lang w:eastAsia="ru-RU"/>
              </w:rPr>
            </w:pPr>
            <w:r>
              <w:rPr>
                <w:rFonts w:eastAsia="Calibri" w:cs="Arial"/>
                <w:sz w:val="20"/>
                <w:lang w:eastAsia="ru-RU"/>
              </w:rPr>
              <w:t>7.2 Периодичность испытаний</w:t>
            </w:r>
          </w:p>
        </w:tc>
        <w:tc>
          <w:tcPr>
            <w:tcW w:w="4814" w:type="dxa"/>
            <w:tcBorders>
              <w:top w:val="single" w:sz="4" w:space="0" w:color="auto"/>
              <w:left w:val="single" w:sz="4" w:space="0" w:color="auto"/>
              <w:bottom w:val="single" w:sz="4" w:space="0" w:color="auto"/>
              <w:right w:val="single" w:sz="4" w:space="0" w:color="auto"/>
            </w:tcBorders>
            <w:vAlign w:val="center"/>
          </w:tcPr>
          <w:p w14:paraId="4F2069B8" w14:textId="003E9DD3" w:rsidR="00AA29B4" w:rsidRDefault="00B722D4" w:rsidP="00433022">
            <w:pPr>
              <w:ind w:firstLine="0"/>
              <w:jc w:val="left"/>
              <w:rPr>
                <w:rFonts w:eastAsia="Calibri" w:cs="Arial"/>
                <w:sz w:val="20"/>
              </w:rPr>
            </w:pPr>
            <w:r w:rsidRPr="00B722D4">
              <w:rPr>
                <w:rFonts w:eastAsia="Calibri" w:cs="Arial"/>
                <w:sz w:val="20"/>
              </w:rPr>
              <w:t>7.2 Периодичность испытаний</w:t>
            </w:r>
          </w:p>
        </w:tc>
      </w:tr>
      <w:tr w:rsidR="00AA29B4" w14:paraId="16AC3716"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7CC9BD0D" w14:textId="00D10D6C" w:rsidR="00AA29B4" w:rsidRDefault="00AA29B4" w:rsidP="00AA29B4">
            <w:pPr>
              <w:ind w:firstLine="0"/>
              <w:jc w:val="left"/>
              <w:rPr>
                <w:rFonts w:eastAsia="Calibri" w:cs="Arial"/>
                <w:sz w:val="20"/>
                <w:lang w:eastAsia="ru-RU"/>
              </w:rPr>
            </w:pPr>
            <w:r w:rsidRPr="00976B67">
              <w:rPr>
                <w:rFonts w:eastAsia="Calibri" w:cs="Arial"/>
                <w:sz w:val="20"/>
                <w:lang w:eastAsia="ru-RU"/>
              </w:rPr>
              <w:t>7.3 Подтверждение характер</w:t>
            </w:r>
            <w:r>
              <w:rPr>
                <w:rFonts w:eastAsia="Calibri" w:cs="Arial"/>
                <w:sz w:val="20"/>
                <w:lang w:eastAsia="ru-RU"/>
              </w:rPr>
              <w:t>истик градуировочных устройств</w:t>
            </w:r>
          </w:p>
        </w:tc>
        <w:tc>
          <w:tcPr>
            <w:tcW w:w="4814" w:type="dxa"/>
            <w:tcBorders>
              <w:top w:val="single" w:sz="4" w:space="0" w:color="auto"/>
              <w:left w:val="single" w:sz="4" w:space="0" w:color="auto"/>
              <w:bottom w:val="single" w:sz="4" w:space="0" w:color="auto"/>
              <w:right w:val="single" w:sz="4" w:space="0" w:color="auto"/>
            </w:tcBorders>
            <w:vAlign w:val="center"/>
          </w:tcPr>
          <w:p w14:paraId="6266A3F1" w14:textId="1838EA00" w:rsidR="00AA29B4" w:rsidRDefault="00B722D4" w:rsidP="00433022">
            <w:pPr>
              <w:ind w:firstLine="0"/>
              <w:jc w:val="left"/>
              <w:rPr>
                <w:rFonts w:eastAsia="Calibri" w:cs="Arial"/>
                <w:sz w:val="20"/>
              </w:rPr>
            </w:pPr>
            <w:r w:rsidRPr="00B722D4">
              <w:rPr>
                <w:rFonts w:eastAsia="Calibri" w:cs="Arial"/>
                <w:sz w:val="20"/>
              </w:rPr>
              <w:t>7.3 Подтверждение характеристик калибраторов</w:t>
            </w:r>
          </w:p>
        </w:tc>
      </w:tr>
      <w:tr w:rsidR="00AA29B4" w14:paraId="57020BEA"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02693598" w14:textId="7C09659D" w:rsidR="00AA29B4" w:rsidRDefault="00AA29B4" w:rsidP="00AA29B4">
            <w:pPr>
              <w:ind w:firstLine="0"/>
              <w:jc w:val="left"/>
              <w:rPr>
                <w:rFonts w:eastAsia="Calibri" w:cs="Arial"/>
                <w:sz w:val="20"/>
              </w:rPr>
            </w:pPr>
            <w:r w:rsidRPr="00976B67">
              <w:rPr>
                <w:rFonts w:eastAsia="Calibri" w:cs="Arial"/>
                <w:sz w:val="20"/>
                <w:lang w:eastAsia="ru-RU"/>
              </w:rPr>
              <w:t>7.4 Подтверждение характеристик измерительных систем</w:t>
            </w:r>
          </w:p>
        </w:tc>
        <w:tc>
          <w:tcPr>
            <w:tcW w:w="4814" w:type="dxa"/>
            <w:tcBorders>
              <w:top w:val="single" w:sz="4" w:space="0" w:color="auto"/>
              <w:left w:val="single" w:sz="4" w:space="0" w:color="auto"/>
              <w:bottom w:val="single" w:sz="4" w:space="0" w:color="auto"/>
              <w:right w:val="single" w:sz="4" w:space="0" w:color="auto"/>
            </w:tcBorders>
            <w:vAlign w:val="center"/>
          </w:tcPr>
          <w:p w14:paraId="1939BC85" w14:textId="35749EEE" w:rsidR="00AA29B4" w:rsidRDefault="00B722D4" w:rsidP="00433022">
            <w:pPr>
              <w:ind w:firstLine="0"/>
              <w:jc w:val="left"/>
              <w:rPr>
                <w:rFonts w:eastAsia="Calibri" w:cs="Arial"/>
                <w:sz w:val="20"/>
              </w:rPr>
            </w:pPr>
            <w:r w:rsidRPr="00B722D4">
              <w:rPr>
                <w:rFonts w:eastAsia="Calibri" w:cs="Arial"/>
                <w:sz w:val="20"/>
              </w:rPr>
              <w:t>7.4 Подтверждение характеристик измерительных систем</w:t>
            </w:r>
          </w:p>
        </w:tc>
      </w:tr>
      <w:tr w:rsidR="00AA29B4" w14:paraId="0F37ED9E"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52F48CE2" w14:textId="2E4DAC13" w:rsidR="00AA29B4" w:rsidRPr="00976B67" w:rsidRDefault="00C0757C" w:rsidP="00AA29B4">
            <w:pPr>
              <w:ind w:firstLine="0"/>
              <w:jc w:val="left"/>
              <w:rPr>
                <w:rFonts w:eastAsia="Calibri" w:cs="Arial"/>
                <w:sz w:val="20"/>
                <w:lang w:eastAsia="ru-RU"/>
              </w:rPr>
            </w:pPr>
            <w:r w:rsidRPr="00976B67">
              <w:rPr>
                <w:rFonts w:eastAsia="Calibri" w:cs="Arial"/>
                <w:sz w:val="20"/>
                <w:lang w:eastAsia="ru-RU"/>
              </w:rPr>
              <w:t>8 Измерения частичных разрядов при ис</w:t>
            </w:r>
            <w:r>
              <w:rPr>
                <w:rFonts w:eastAsia="Calibri" w:cs="Arial"/>
                <w:sz w:val="20"/>
                <w:lang w:eastAsia="ru-RU"/>
              </w:rPr>
              <w:t>пытаниях переменным напряжением</w:t>
            </w:r>
          </w:p>
        </w:tc>
        <w:tc>
          <w:tcPr>
            <w:tcW w:w="4814" w:type="dxa"/>
            <w:tcBorders>
              <w:top w:val="single" w:sz="4" w:space="0" w:color="auto"/>
              <w:left w:val="single" w:sz="4" w:space="0" w:color="auto"/>
              <w:bottom w:val="single" w:sz="4" w:space="0" w:color="auto"/>
              <w:right w:val="single" w:sz="4" w:space="0" w:color="auto"/>
            </w:tcBorders>
            <w:vAlign w:val="center"/>
          </w:tcPr>
          <w:p w14:paraId="0ACDAB79" w14:textId="63C9E1F0" w:rsidR="00AA29B4" w:rsidRDefault="00B722D4" w:rsidP="00B722D4">
            <w:pPr>
              <w:ind w:firstLine="0"/>
              <w:jc w:val="left"/>
              <w:rPr>
                <w:rFonts w:eastAsia="Calibri" w:cs="Arial"/>
                <w:sz w:val="20"/>
              </w:rPr>
            </w:pPr>
            <w:r w:rsidRPr="00B722D4">
              <w:rPr>
                <w:rFonts w:eastAsia="Calibri" w:cs="Arial"/>
                <w:sz w:val="20"/>
              </w:rPr>
              <w:t>8 Измерения частичных разрядов при ис</w:t>
            </w:r>
            <w:r>
              <w:rPr>
                <w:rFonts w:eastAsia="Calibri" w:cs="Arial"/>
                <w:sz w:val="20"/>
              </w:rPr>
              <w:t>пытаниях переменным напряжением</w:t>
            </w:r>
          </w:p>
        </w:tc>
      </w:tr>
      <w:tr w:rsidR="00C0757C" w14:paraId="0CD92D7C"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7660894F" w14:textId="741C71EB" w:rsidR="00C0757C" w:rsidRPr="00976B67" w:rsidRDefault="00C0757C" w:rsidP="00C0757C">
            <w:pPr>
              <w:ind w:firstLine="0"/>
              <w:jc w:val="left"/>
              <w:rPr>
                <w:rFonts w:eastAsia="Calibri" w:cs="Arial"/>
                <w:sz w:val="20"/>
                <w:lang w:eastAsia="ru-RU"/>
              </w:rPr>
            </w:pPr>
            <w:r>
              <w:rPr>
                <w:rFonts w:eastAsia="Calibri" w:cs="Arial"/>
                <w:sz w:val="20"/>
                <w:lang w:eastAsia="ru-RU"/>
              </w:rPr>
              <w:t>8.1 Общие требования</w:t>
            </w:r>
          </w:p>
        </w:tc>
        <w:tc>
          <w:tcPr>
            <w:tcW w:w="4814" w:type="dxa"/>
            <w:tcBorders>
              <w:top w:val="single" w:sz="4" w:space="0" w:color="auto"/>
              <w:left w:val="single" w:sz="4" w:space="0" w:color="auto"/>
              <w:bottom w:val="single" w:sz="4" w:space="0" w:color="auto"/>
              <w:right w:val="single" w:sz="4" w:space="0" w:color="auto"/>
            </w:tcBorders>
            <w:vAlign w:val="center"/>
          </w:tcPr>
          <w:p w14:paraId="708080C6" w14:textId="7E0D2C4F" w:rsidR="00C0757C" w:rsidRDefault="00B722D4" w:rsidP="00433022">
            <w:pPr>
              <w:ind w:firstLine="0"/>
              <w:jc w:val="left"/>
              <w:rPr>
                <w:rFonts w:eastAsia="Calibri" w:cs="Arial"/>
                <w:sz w:val="20"/>
              </w:rPr>
            </w:pPr>
            <w:r w:rsidRPr="00B722D4">
              <w:rPr>
                <w:rFonts w:eastAsia="Calibri" w:cs="Arial"/>
                <w:sz w:val="20"/>
              </w:rPr>
              <w:t>8.1 Общие требования</w:t>
            </w:r>
          </w:p>
        </w:tc>
      </w:tr>
      <w:tr w:rsidR="00C0757C" w14:paraId="018A8436"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47092C66" w14:textId="622ED014" w:rsidR="00C0757C" w:rsidRPr="00976B67" w:rsidRDefault="00C0757C" w:rsidP="00C0757C">
            <w:pPr>
              <w:ind w:firstLine="0"/>
              <w:jc w:val="left"/>
              <w:rPr>
                <w:rFonts w:eastAsia="Calibri" w:cs="Arial"/>
                <w:sz w:val="20"/>
                <w:lang w:eastAsia="ru-RU"/>
              </w:rPr>
            </w:pPr>
            <w:r w:rsidRPr="00976B67">
              <w:rPr>
                <w:rFonts w:eastAsia="Calibri" w:cs="Arial"/>
                <w:sz w:val="20"/>
                <w:lang w:eastAsia="ru-RU"/>
              </w:rPr>
              <w:t>8</w:t>
            </w:r>
            <w:r>
              <w:rPr>
                <w:rFonts w:eastAsia="Calibri" w:cs="Arial"/>
                <w:sz w:val="20"/>
                <w:lang w:eastAsia="ru-RU"/>
              </w:rPr>
              <w:t>.2 Подготовка объекта испытаний</w:t>
            </w:r>
          </w:p>
        </w:tc>
        <w:tc>
          <w:tcPr>
            <w:tcW w:w="4814" w:type="dxa"/>
            <w:tcBorders>
              <w:top w:val="single" w:sz="4" w:space="0" w:color="auto"/>
              <w:left w:val="single" w:sz="4" w:space="0" w:color="auto"/>
              <w:bottom w:val="single" w:sz="4" w:space="0" w:color="auto"/>
              <w:right w:val="single" w:sz="4" w:space="0" w:color="auto"/>
            </w:tcBorders>
            <w:vAlign w:val="center"/>
          </w:tcPr>
          <w:p w14:paraId="45F92197" w14:textId="002ED257" w:rsidR="00C0757C" w:rsidRDefault="006D4AC9" w:rsidP="00433022">
            <w:pPr>
              <w:ind w:firstLine="0"/>
              <w:jc w:val="left"/>
              <w:rPr>
                <w:rFonts w:eastAsia="Calibri" w:cs="Arial"/>
                <w:sz w:val="20"/>
              </w:rPr>
            </w:pPr>
            <w:r w:rsidRPr="006D4AC9">
              <w:rPr>
                <w:rFonts w:eastAsia="Calibri" w:cs="Arial"/>
                <w:sz w:val="20"/>
              </w:rPr>
              <w:t>8.2 Подготовка объекта испытаний</w:t>
            </w:r>
          </w:p>
        </w:tc>
      </w:tr>
      <w:tr w:rsidR="00C0757C" w14:paraId="0013E0C1"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06E3A774" w14:textId="0FF180DE" w:rsidR="00C0757C" w:rsidRPr="00976B67" w:rsidRDefault="00C0757C" w:rsidP="00C0757C">
            <w:pPr>
              <w:ind w:firstLine="0"/>
              <w:jc w:val="left"/>
              <w:rPr>
                <w:rFonts w:eastAsia="Calibri" w:cs="Arial"/>
                <w:sz w:val="20"/>
              </w:rPr>
            </w:pPr>
            <w:r>
              <w:rPr>
                <w:rFonts w:eastAsia="Calibri" w:cs="Arial"/>
                <w:sz w:val="20"/>
                <w:lang w:eastAsia="ru-RU"/>
              </w:rPr>
              <w:t>8.3 Выбор метода испытания</w:t>
            </w:r>
          </w:p>
        </w:tc>
        <w:tc>
          <w:tcPr>
            <w:tcW w:w="4814" w:type="dxa"/>
            <w:tcBorders>
              <w:top w:val="single" w:sz="4" w:space="0" w:color="auto"/>
              <w:left w:val="single" w:sz="4" w:space="0" w:color="auto"/>
              <w:bottom w:val="single" w:sz="4" w:space="0" w:color="auto"/>
              <w:right w:val="single" w:sz="4" w:space="0" w:color="auto"/>
            </w:tcBorders>
            <w:vAlign w:val="center"/>
          </w:tcPr>
          <w:p w14:paraId="669BBFA4" w14:textId="76C5EF2C" w:rsidR="00C0757C" w:rsidRDefault="006D4AC9" w:rsidP="00433022">
            <w:pPr>
              <w:ind w:firstLine="0"/>
              <w:jc w:val="left"/>
              <w:rPr>
                <w:rFonts w:eastAsia="Calibri" w:cs="Arial"/>
                <w:sz w:val="20"/>
              </w:rPr>
            </w:pPr>
            <w:r w:rsidRPr="006D4AC9">
              <w:rPr>
                <w:rFonts w:eastAsia="Calibri" w:cs="Arial"/>
                <w:sz w:val="20"/>
              </w:rPr>
              <w:t>8.3 Выбор метода испытания</w:t>
            </w:r>
          </w:p>
        </w:tc>
      </w:tr>
      <w:tr w:rsidR="00C0757C" w14:paraId="58F2B549"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3A7FEDEC" w14:textId="523FDFAA" w:rsidR="00C0757C" w:rsidRDefault="00C0757C" w:rsidP="00C0757C">
            <w:pPr>
              <w:ind w:firstLine="0"/>
              <w:jc w:val="left"/>
              <w:rPr>
                <w:rFonts w:eastAsia="Calibri" w:cs="Arial"/>
                <w:sz w:val="20"/>
                <w:lang w:eastAsia="ru-RU"/>
              </w:rPr>
            </w:pPr>
            <w:r w:rsidRPr="00976B67">
              <w:rPr>
                <w:rFonts w:eastAsia="Calibri" w:cs="Arial"/>
                <w:sz w:val="20"/>
                <w:lang w:eastAsia="ru-RU"/>
              </w:rPr>
              <w:t>9 Оценка неопределенност</w:t>
            </w:r>
            <w:r>
              <w:rPr>
                <w:rFonts w:eastAsia="Calibri" w:cs="Arial"/>
                <w:sz w:val="20"/>
                <w:lang w:eastAsia="ru-RU"/>
              </w:rPr>
              <w:t>и и чувствительности измерений</w:t>
            </w:r>
          </w:p>
        </w:tc>
        <w:tc>
          <w:tcPr>
            <w:tcW w:w="4814" w:type="dxa"/>
            <w:tcBorders>
              <w:top w:val="single" w:sz="4" w:space="0" w:color="auto"/>
              <w:left w:val="single" w:sz="4" w:space="0" w:color="auto"/>
              <w:bottom w:val="single" w:sz="4" w:space="0" w:color="auto"/>
              <w:right w:val="single" w:sz="4" w:space="0" w:color="auto"/>
            </w:tcBorders>
            <w:vAlign w:val="center"/>
          </w:tcPr>
          <w:p w14:paraId="58D75C09" w14:textId="111431AA" w:rsidR="00C0757C" w:rsidRDefault="006D4AC9" w:rsidP="00433022">
            <w:pPr>
              <w:ind w:firstLine="0"/>
              <w:jc w:val="left"/>
              <w:rPr>
                <w:rFonts w:eastAsia="Calibri" w:cs="Arial"/>
                <w:sz w:val="20"/>
              </w:rPr>
            </w:pPr>
            <w:r w:rsidRPr="006D4AC9">
              <w:rPr>
                <w:rFonts w:eastAsia="Calibri" w:cs="Arial"/>
                <w:sz w:val="20"/>
              </w:rPr>
              <w:t>9 Оценка неопределенности и чувствительности измерений</w:t>
            </w:r>
          </w:p>
        </w:tc>
      </w:tr>
      <w:tr w:rsidR="00C0757C" w14:paraId="6403D981"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47915C12" w14:textId="4187BA41" w:rsidR="00C0757C" w:rsidRDefault="00C0757C" w:rsidP="00C0757C">
            <w:pPr>
              <w:ind w:firstLine="0"/>
              <w:jc w:val="left"/>
              <w:rPr>
                <w:rFonts w:eastAsia="Calibri" w:cs="Arial"/>
                <w:sz w:val="20"/>
                <w:lang w:eastAsia="ru-RU"/>
              </w:rPr>
            </w:pPr>
            <w:r>
              <w:rPr>
                <w:rFonts w:eastAsia="Calibri" w:cs="Arial"/>
                <w:sz w:val="20"/>
                <w:lang w:eastAsia="ru-RU"/>
              </w:rPr>
              <w:t>10 Внешние помехи и наводки</w:t>
            </w:r>
          </w:p>
        </w:tc>
        <w:tc>
          <w:tcPr>
            <w:tcW w:w="4814" w:type="dxa"/>
            <w:tcBorders>
              <w:top w:val="single" w:sz="4" w:space="0" w:color="auto"/>
              <w:left w:val="single" w:sz="4" w:space="0" w:color="auto"/>
              <w:bottom w:val="single" w:sz="4" w:space="0" w:color="auto"/>
              <w:right w:val="single" w:sz="4" w:space="0" w:color="auto"/>
            </w:tcBorders>
            <w:vAlign w:val="center"/>
          </w:tcPr>
          <w:p w14:paraId="2E85F48F" w14:textId="73B22A01" w:rsidR="00C0757C" w:rsidRDefault="006D4AC9" w:rsidP="00433022">
            <w:pPr>
              <w:ind w:firstLine="0"/>
              <w:jc w:val="left"/>
              <w:rPr>
                <w:rFonts w:eastAsia="Calibri" w:cs="Arial"/>
                <w:sz w:val="20"/>
              </w:rPr>
            </w:pPr>
            <w:r w:rsidRPr="006D4AC9">
              <w:rPr>
                <w:rFonts w:eastAsia="Calibri" w:cs="Arial"/>
                <w:sz w:val="20"/>
              </w:rPr>
              <w:t>10 Внешние помехи и наводки</w:t>
            </w:r>
          </w:p>
        </w:tc>
      </w:tr>
      <w:tr w:rsidR="00002294" w14:paraId="1FB69A05"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757F36AA" w14:textId="48276A2A" w:rsidR="00002294" w:rsidRDefault="00C0757C">
            <w:pPr>
              <w:ind w:firstLine="0"/>
              <w:jc w:val="left"/>
              <w:rPr>
                <w:rFonts w:eastAsia="Calibri" w:cs="Arial"/>
                <w:sz w:val="20"/>
                <w:lang w:eastAsia="ru-RU"/>
              </w:rPr>
            </w:pPr>
            <w:r w:rsidRPr="00976B67">
              <w:rPr>
                <w:rFonts w:eastAsia="Calibri" w:cs="Arial"/>
                <w:sz w:val="20"/>
                <w:lang w:eastAsia="ru-RU"/>
              </w:rPr>
              <w:t>11 Измерения характеристик частичных разрядов при испытаниях высоки</w:t>
            </w:r>
            <w:r>
              <w:rPr>
                <w:rFonts w:eastAsia="Calibri" w:cs="Arial"/>
                <w:sz w:val="20"/>
                <w:lang w:eastAsia="ru-RU"/>
              </w:rPr>
              <w:t>м напряжением постоянного тока</w:t>
            </w:r>
          </w:p>
        </w:tc>
        <w:tc>
          <w:tcPr>
            <w:tcW w:w="4814" w:type="dxa"/>
            <w:tcBorders>
              <w:top w:val="single" w:sz="4" w:space="0" w:color="auto"/>
              <w:left w:val="single" w:sz="4" w:space="0" w:color="auto"/>
              <w:bottom w:val="single" w:sz="4" w:space="0" w:color="auto"/>
              <w:right w:val="single" w:sz="4" w:space="0" w:color="auto"/>
            </w:tcBorders>
            <w:vAlign w:val="center"/>
          </w:tcPr>
          <w:p w14:paraId="2C60FC2A" w14:textId="680C701F" w:rsidR="00002294" w:rsidRDefault="006D4AC9" w:rsidP="006D4AC9">
            <w:pPr>
              <w:ind w:firstLine="0"/>
              <w:jc w:val="left"/>
              <w:rPr>
                <w:rFonts w:eastAsia="Calibri" w:cs="Arial"/>
                <w:sz w:val="20"/>
                <w:lang w:eastAsia="ru-RU"/>
              </w:rPr>
            </w:pPr>
            <w:r w:rsidRPr="006D4AC9">
              <w:rPr>
                <w:rFonts w:eastAsia="Calibri" w:cs="Arial"/>
                <w:sz w:val="20"/>
                <w:lang w:eastAsia="ru-RU"/>
              </w:rPr>
              <w:t xml:space="preserve">11 Измерения </w:t>
            </w:r>
            <w:r w:rsidR="00164274" w:rsidRPr="00976B67">
              <w:rPr>
                <w:rFonts w:eastAsia="Calibri" w:cs="Arial"/>
                <w:sz w:val="20"/>
                <w:lang w:eastAsia="ru-RU"/>
              </w:rPr>
              <w:t xml:space="preserve">характеристик </w:t>
            </w:r>
            <w:r w:rsidRPr="006D4AC9">
              <w:rPr>
                <w:rFonts w:eastAsia="Calibri" w:cs="Arial"/>
                <w:sz w:val="20"/>
                <w:lang w:eastAsia="ru-RU"/>
              </w:rPr>
              <w:t>частичных разрядов при ис</w:t>
            </w:r>
            <w:r>
              <w:rPr>
                <w:rFonts w:eastAsia="Calibri" w:cs="Arial"/>
                <w:sz w:val="20"/>
                <w:lang w:eastAsia="ru-RU"/>
              </w:rPr>
              <w:t xml:space="preserve">пытаниях </w:t>
            </w:r>
            <w:r w:rsidR="00164274" w:rsidRPr="00976B67">
              <w:rPr>
                <w:rFonts w:eastAsia="Calibri" w:cs="Arial"/>
                <w:sz w:val="20"/>
                <w:lang w:eastAsia="ru-RU"/>
              </w:rPr>
              <w:t>высоки</w:t>
            </w:r>
            <w:r w:rsidR="00164274">
              <w:rPr>
                <w:rFonts w:eastAsia="Calibri" w:cs="Arial"/>
                <w:sz w:val="20"/>
                <w:lang w:eastAsia="ru-RU"/>
              </w:rPr>
              <w:t>м напряжением постоянного тока</w:t>
            </w:r>
          </w:p>
        </w:tc>
      </w:tr>
      <w:tr w:rsidR="00002294" w14:paraId="5AE4BAA3"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3B3F8596" w14:textId="687A9A11" w:rsidR="00002294" w:rsidRDefault="00C0757C" w:rsidP="00C0757C">
            <w:pPr>
              <w:ind w:firstLine="0"/>
              <w:jc w:val="left"/>
              <w:rPr>
                <w:rFonts w:eastAsia="Calibri" w:cs="Arial"/>
                <w:sz w:val="20"/>
                <w:lang w:eastAsia="ru-RU"/>
              </w:rPr>
            </w:pPr>
            <w:r>
              <w:rPr>
                <w:rFonts w:eastAsia="Calibri" w:cs="Arial"/>
                <w:sz w:val="20"/>
                <w:lang w:eastAsia="ru-RU"/>
              </w:rPr>
              <w:t>11.1 Общие сведения</w:t>
            </w:r>
          </w:p>
        </w:tc>
        <w:tc>
          <w:tcPr>
            <w:tcW w:w="4814" w:type="dxa"/>
            <w:tcBorders>
              <w:top w:val="single" w:sz="4" w:space="0" w:color="auto"/>
              <w:left w:val="single" w:sz="4" w:space="0" w:color="auto"/>
              <w:bottom w:val="single" w:sz="4" w:space="0" w:color="auto"/>
              <w:right w:val="single" w:sz="4" w:space="0" w:color="auto"/>
            </w:tcBorders>
            <w:vAlign w:val="center"/>
          </w:tcPr>
          <w:p w14:paraId="0EF4A82F" w14:textId="3B3B223A" w:rsidR="00002294" w:rsidRDefault="006D4AC9" w:rsidP="00433022">
            <w:pPr>
              <w:ind w:firstLine="0"/>
              <w:jc w:val="left"/>
              <w:rPr>
                <w:rFonts w:eastAsia="Calibri" w:cs="Arial"/>
                <w:sz w:val="20"/>
                <w:lang w:eastAsia="ru-RU"/>
              </w:rPr>
            </w:pPr>
            <w:r w:rsidRPr="006D4AC9">
              <w:rPr>
                <w:rFonts w:eastAsia="Calibri" w:cs="Arial"/>
                <w:sz w:val="20"/>
                <w:lang w:eastAsia="ru-RU"/>
              </w:rPr>
              <w:t>11.1 Общие требования</w:t>
            </w:r>
          </w:p>
        </w:tc>
      </w:tr>
      <w:tr w:rsidR="00002294" w14:paraId="0D94741E"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13D8D576" w14:textId="7A93769D" w:rsidR="00002294" w:rsidRDefault="00C0757C" w:rsidP="00C0757C">
            <w:pPr>
              <w:ind w:firstLine="0"/>
              <w:jc w:val="left"/>
              <w:rPr>
                <w:rFonts w:eastAsia="Calibri" w:cs="Arial"/>
                <w:sz w:val="20"/>
                <w:lang w:eastAsia="ru-RU"/>
              </w:rPr>
            </w:pPr>
            <w:r>
              <w:rPr>
                <w:rFonts w:eastAsia="Calibri" w:cs="Arial"/>
                <w:sz w:val="20"/>
                <w:lang w:eastAsia="ru-RU"/>
              </w:rPr>
              <w:t>11.2 Характеристики ЧР</w:t>
            </w:r>
          </w:p>
        </w:tc>
        <w:tc>
          <w:tcPr>
            <w:tcW w:w="4814" w:type="dxa"/>
            <w:tcBorders>
              <w:top w:val="single" w:sz="4" w:space="0" w:color="auto"/>
              <w:left w:val="single" w:sz="4" w:space="0" w:color="auto"/>
              <w:bottom w:val="single" w:sz="4" w:space="0" w:color="auto"/>
              <w:right w:val="single" w:sz="4" w:space="0" w:color="auto"/>
            </w:tcBorders>
            <w:vAlign w:val="center"/>
          </w:tcPr>
          <w:p w14:paraId="0081C5F8" w14:textId="29F8C765" w:rsidR="00002294" w:rsidRDefault="00164274" w:rsidP="00433022">
            <w:pPr>
              <w:ind w:firstLine="0"/>
              <w:jc w:val="left"/>
              <w:rPr>
                <w:rFonts w:eastAsia="Calibri" w:cs="Arial"/>
                <w:sz w:val="20"/>
                <w:lang w:eastAsia="ru-RU"/>
              </w:rPr>
            </w:pPr>
            <w:r w:rsidRPr="00164274">
              <w:rPr>
                <w:rFonts w:eastAsia="Calibri" w:cs="Arial"/>
                <w:sz w:val="20"/>
                <w:lang w:eastAsia="ru-RU"/>
              </w:rPr>
              <w:t>11.2 Характеристики ЧР</w:t>
            </w:r>
          </w:p>
        </w:tc>
      </w:tr>
      <w:tr w:rsidR="00002294" w14:paraId="0093DF9C"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13375F25" w14:textId="1735ACFE" w:rsidR="00002294" w:rsidRDefault="00C0757C" w:rsidP="00C0757C">
            <w:pPr>
              <w:ind w:firstLine="0"/>
              <w:jc w:val="left"/>
              <w:rPr>
                <w:rFonts w:eastAsia="Calibri" w:cs="Arial"/>
                <w:sz w:val="20"/>
                <w:lang w:eastAsia="ru-RU"/>
              </w:rPr>
            </w:pPr>
            <w:r w:rsidRPr="00976B67">
              <w:rPr>
                <w:rFonts w:eastAsia="Calibri" w:cs="Arial"/>
                <w:sz w:val="20"/>
                <w:lang w:eastAsia="ru-RU"/>
              </w:rPr>
              <w:t>11.3 Напряжения, св</w:t>
            </w:r>
            <w:r>
              <w:rPr>
                <w:rFonts w:eastAsia="Calibri" w:cs="Arial"/>
                <w:sz w:val="20"/>
                <w:lang w:eastAsia="ru-RU"/>
              </w:rPr>
              <w:t>язанные с частичными разрядами</w:t>
            </w:r>
          </w:p>
        </w:tc>
        <w:tc>
          <w:tcPr>
            <w:tcW w:w="4814" w:type="dxa"/>
            <w:tcBorders>
              <w:top w:val="single" w:sz="4" w:space="0" w:color="auto"/>
              <w:left w:val="single" w:sz="4" w:space="0" w:color="auto"/>
              <w:bottom w:val="single" w:sz="4" w:space="0" w:color="auto"/>
              <w:right w:val="single" w:sz="4" w:space="0" w:color="auto"/>
            </w:tcBorders>
            <w:vAlign w:val="center"/>
          </w:tcPr>
          <w:p w14:paraId="4E49CEEB" w14:textId="767ADCA7" w:rsidR="00002294" w:rsidRDefault="00164274" w:rsidP="00433022">
            <w:pPr>
              <w:ind w:firstLine="0"/>
              <w:jc w:val="left"/>
              <w:rPr>
                <w:rFonts w:eastAsia="Calibri" w:cs="Arial"/>
                <w:sz w:val="20"/>
                <w:lang w:eastAsia="ru-RU"/>
              </w:rPr>
            </w:pPr>
            <w:r w:rsidRPr="00164274">
              <w:rPr>
                <w:rFonts w:eastAsia="Calibri" w:cs="Arial"/>
                <w:sz w:val="20"/>
                <w:lang w:eastAsia="ru-RU"/>
              </w:rPr>
              <w:t>11.3 Напряжения, связанные  с частичными разрядами</w:t>
            </w:r>
          </w:p>
        </w:tc>
      </w:tr>
      <w:tr w:rsidR="00002294" w14:paraId="394FF998"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43F61161" w14:textId="4E4CB954" w:rsidR="00002294" w:rsidRDefault="00C0757C" w:rsidP="00C0757C">
            <w:pPr>
              <w:ind w:firstLine="0"/>
              <w:jc w:val="left"/>
              <w:rPr>
                <w:rFonts w:eastAsia="Calibri" w:cs="Arial"/>
                <w:sz w:val="20"/>
                <w:lang w:eastAsia="ru-RU"/>
              </w:rPr>
            </w:pPr>
            <w:r w:rsidRPr="00976B67">
              <w:rPr>
                <w:rFonts w:eastAsia="Calibri" w:cs="Arial"/>
                <w:sz w:val="20"/>
                <w:lang w:eastAsia="ru-RU"/>
              </w:rPr>
              <w:t>11.4 Испытательные</w:t>
            </w:r>
            <w:r>
              <w:rPr>
                <w:rFonts w:eastAsia="Calibri" w:cs="Arial"/>
                <w:sz w:val="20"/>
                <w:lang w:eastAsia="ru-RU"/>
              </w:rPr>
              <w:t xml:space="preserve"> схемы и измерительные системы</w:t>
            </w:r>
          </w:p>
        </w:tc>
        <w:tc>
          <w:tcPr>
            <w:tcW w:w="4814" w:type="dxa"/>
            <w:tcBorders>
              <w:top w:val="single" w:sz="4" w:space="0" w:color="auto"/>
              <w:left w:val="single" w:sz="4" w:space="0" w:color="auto"/>
              <w:bottom w:val="single" w:sz="4" w:space="0" w:color="auto"/>
              <w:right w:val="single" w:sz="4" w:space="0" w:color="auto"/>
            </w:tcBorders>
            <w:vAlign w:val="center"/>
          </w:tcPr>
          <w:p w14:paraId="5205886F" w14:textId="6F9B77B9" w:rsidR="00002294" w:rsidRDefault="00164274" w:rsidP="00433022">
            <w:pPr>
              <w:ind w:firstLine="0"/>
              <w:jc w:val="left"/>
              <w:rPr>
                <w:rFonts w:eastAsia="Calibri" w:cs="Arial"/>
                <w:sz w:val="20"/>
                <w:lang w:eastAsia="ru-RU"/>
              </w:rPr>
            </w:pPr>
            <w:r w:rsidRPr="00164274">
              <w:rPr>
                <w:rFonts w:eastAsia="Calibri" w:cs="Arial"/>
                <w:sz w:val="20"/>
                <w:lang w:eastAsia="ru-RU"/>
              </w:rPr>
              <w:t>11.4 Испытательные схемы и измерительные системы</w:t>
            </w:r>
          </w:p>
        </w:tc>
      </w:tr>
      <w:tr w:rsidR="00002294" w14:paraId="14DD1A6A"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4C270BF1" w14:textId="56B95A98" w:rsidR="00002294" w:rsidRDefault="00C0757C" w:rsidP="00433022">
            <w:pPr>
              <w:ind w:firstLine="0"/>
              <w:jc w:val="left"/>
              <w:rPr>
                <w:rFonts w:eastAsia="Calibri" w:cs="Arial"/>
                <w:sz w:val="20"/>
                <w:lang w:eastAsia="ru-RU"/>
              </w:rPr>
            </w:pPr>
            <w:r w:rsidRPr="00976B67">
              <w:rPr>
                <w:rFonts w:eastAsia="Calibri" w:cs="Arial"/>
                <w:sz w:val="20"/>
                <w:lang w:eastAsia="ru-RU"/>
              </w:rPr>
              <w:t>11.5 Методики испытаний на воздействие внешних помех</w:t>
            </w:r>
          </w:p>
        </w:tc>
        <w:tc>
          <w:tcPr>
            <w:tcW w:w="4814" w:type="dxa"/>
            <w:tcBorders>
              <w:top w:val="single" w:sz="4" w:space="0" w:color="auto"/>
              <w:left w:val="single" w:sz="4" w:space="0" w:color="auto"/>
              <w:bottom w:val="single" w:sz="4" w:space="0" w:color="auto"/>
              <w:right w:val="single" w:sz="4" w:space="0" w:color="auto"/>
            </w:tcBorders>
            <w:vAlign w:val="center"/>
          </w:tcPr>
          <w:p w14:paraId="11020095" w14:textId="7E6BF286" w:rsidR="00002294" w:rsidRDefault="00164274" w:rsidP="00433022">
            <w:pPr>
              <w:ind w:firstLine="0"/>
              <w:jc w:val="left"/>
              <w:rPr>
                <w:rFonts w:eastAsia="Calibri" w:cs="Arial"/>
                <w:sz w:val="20"/>
                <w:lang w:eastAsia="ru-RU"/>
              </w:rPr>
            </w:pPr>
            <w:r w:rsidRPr="00164274">
              <w:rPr>
                <w:rFonts w:eastAsia="Calibri" w:cs="Arial"/>
                <w:sz w:val="20"/>
                <w:lang w:eastAsia="ru-RU"/>
              </w:rPr>
              <w:t>11.5 Методики испытаний на воздействие внешних помех</w:t>
            </w:r>
          </w:p>
        </w:tc>
      </w:tr>
      <w:tr w:rsidR="00002294" w14:paraId="3CA75D68"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3DCDECF0" w14:textId="0E3EB9A1" w:rsidR="00002294" w:rsidRDefault="00976B67">
            <w:pPr>
              <w:ind w:firstLine="0"/>
              <w:jc w:val="left"/>
              <w:rPr>
                <w:rFonts w:eastAsia="Calibri" w:cs="Arial"/>
                <w:sz w:val="20"/>
                <w:lang w:eastAsia="ru-RU"/>
              </w:rPr>
            </w:pPr>
            <w:r w:rsidRPr="00976B67">
              <w:rPr>
                <w:rFonts w:eastAsia="Calibri" w:cs="Arial"/>
                <w:sz w:val="20"/>
                <w:lang w:eastAsia="ru-RU"/>
              </w:rPr>
              <w:t>Приложение А (обязательное) Эксплуатационные испы</w:t>
            </w:r>
            <w:r>
              <w:rPr>
                <w:rFonts w:eastAsia="Calibri" w:cs="Arial"/>
                <w:sz w:val="20"/>
                <w:lang w:eastAsia="ru-RU"/>
              </w:rPr>
              <w:t>тания градуировочных устройств</w:t>
            </w:r>
          </w:p>
        </w:tc>
        <w:tc>
          <w:tcPr>
            <w:tcW w:w="4814" w:type="dxa"/>
            <w:tcBorders>
              <w:top w:val="single" w:sz="4" w:space="0" w:color="auto"/>
              <w:left w:val="single" w:sz="4" w:space="0" w:color="auto"/>
              <w:bottom w:val="single" w:sz="4" w:space="0" w:color="auto"/>
              <w:right w:val="single" w:sz="4" w:space="0" w:color="auto"/>
            </w:tcBorders>
            <w:vAlign w:val="center"/>
          </w:tcPr>
          <w:p w14:paraId="5DA5CC9C" w14:textId="25839C9A" w:rsidR="00002294" w:rsidRDefault="00164274" w:rsidP="00164274">
            <w:pPr>
              <w:ind w:firstLine="0"/>
              <w:jc w:val="left"/>
              <w:rPr>
                <w:rFonts w:eastAsia="Calibri" w:cs="Arial"/>
                <w:sz w:val="20"/>
                <w:lang w:eastAsia="ru-RU"/>
              </w:rPr>
            </w:pPr>
            <w:r w:rsidRPr="00164274">
              <w:rPr>
                <w:rFonts w:eastAsia="Calibri" w:cs="Arial"/>
                <w:sz w:val="20"/>
                <w:lang w:eastAsia="ru-RU"/>
              </w:rPr>
              <w:t xml:space="preserve">Приложение </w:t>
            </w:r>
            <w:r>
              <w:rPr>
                <w:rFonts w:eastAsia="Calibri" w:cs="Arial"/>
                <w:sz w:val="20"/>
                <w:lang w:val="en-US" w:eastAsia="ru-RU"/>
              </w:rPr>
              <w:t>A</w:t>
            </w:r>
            <w:r w:rsidRPr="00164274">
              <w:rPr>
                <w:rFonts w:eastAsia="Calibri" w:cs="Arial"/>
                <w:sz w:val="20"/>
                <w:lang w:eastAsia="ru-RU"/>
              </w:rPr>
              <w:t xml:space="preserve"> (обязательное) Эксплуатационные испытания градуировочных устройств</w:t>
            </w:r>
          </w:p>
        </w:tc>
      </w:tr>
      <w:tr w:rsidR="00976B67" w14:paraId="666841AE"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15939438" w14:textId="2CF60A0F" w:rsidR="00976B67" w:rsidRPr="00976B67" w:rsidRDefault="00976B67" w:rsidP="00976B67">
            <w:pPr>
              <w:ind w:firstLine="0"/>
              <w:jc w:val="left"/>
              <w:rPr>
                <w:rFonts w:eastAsia="Calibri" w:cs="Arial"/>
                <w:sz w:val="20"/>
              </w:rPr>
            </w:pPr>
            <w:r w:rsidRPr="00976B67">
              <w:rPr>
                <w:rFonts w:eastAsia="Calibri" w:cs="Arial"/>
                <w:sz w:val="20"/>
                <w:lang w:eastAsia="ru-RU"/>
              </w:rPr>
              <w:t>Приложение Б (справочное) Испытательные схемы</w:t>
            </w:r>
          </w:p>
        </w:tc>
        <w:tc>
          <w:tcPr>
            <w:tcW w:w="4814" w:type="dxa"/>
            <w:tcBorders>
              <w:top w:val="single" w:sz="4" w:space="0" w:color="auto"/>
              <w:left w:val="single" w:sz="4" w:space="0" w:color="auto"/>
              <w:bottom w:val="single" w:sz="4" w:space="0" w:color="auto"/>
              <w:right w:val="single" w:sz="4" w:space="0" w:color="auto"/>
            </w:tcBorders>
            <w:vAlign w:val="center"/>
          </w:tcPr>
          <w:p w14:paraId="59A9E94E" w14:textId="59F4CD3E" w:rsidR="00976B67" w:rsidRDefault="00164274" w:rsidP="00164274">
            <w:pPr>
              <w:ind w:firstLine="0"/>
              <w:jc w:val="left"/>
              <w:rPr>
                <w:rFonts w:eastAsia="Calibri" w:cs="Arial"/>
                <w:sz w:val="20"/>
              </w:rPr>
            </w:pPr>
            <w:r w:rsidRPr="00976B67">
              <w:rPr>
                <w:rFonts w:eastAsia="Calibri" w:cs="Arial"/>
                <w:sz w:val="20"/>
                <w:lang w:eastAsia="ru-RU"/>
              </w:rPr>
              <w:t xml:space="preserve">Приложение </w:t>
            </w:r>
            <w:r>
              <w:rPr>
                <w:rFonts w:eastAsia="Calibri" w:cs="Arial"/>
                <w:sz w:val="20"/>
                <w:lang w:val="en-US" w:eastAsia="ru-RU"/>
              </w:rPr>
              <w:t>B</w:t>
            </w:r>
            <w:r w:rsidRPr="00976B67">
              <w:rPr>
                <w:rFonts w:eastAsia="Calibri" w:cs="Arial"/>
                <w:sz w:val="20"/>
                <w:lang w:eastAsia="ru-RU"/>
              </w:rPr>
              <w:t xml:space="preserve"> (справочное) Испытательные схемы</w:t>
            </w:r>
          </w:p>
        </w:tc>
      </w:tr>
      <w:tr w:rsidR="00976B67" w14:paraId="3969F2D3"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7CEFA1A6" w14:textId="7884C2E0" w:rsidR="00976B67" w:rsidRPr="00976B67" w:rsidRDefault="00976B67" w:rsidP="00976B67">
            <w:pPr>
              <w:ind w:firstLine="0"/>
              <w:jc w:val="left"/>
              <w:rPr>
                <w:rFonts w:eastAsia="Calibri" w:cs="Arial"/>
                <w:sz w:val="20"/>
              </w:rPr>
            </w:pPr>
            <w:r w:rsidRPr="00976B67">
              <w:rPr>
                <w:rFonts w:eastAsia="Calibri" w:cs="Arial"/>
                <w:sz w:val="20"/>
                <w:lang w:eastAsia="ru-RU"/>
              </w:rPr>
              <w:t>Приложение В (справочное) Измерения в объектах испытаний с распределенными параметрами, таких как кабели, распределительные устройства с газовой изоляцией, силовые конденсаторы и в объектах испытаний с обмотками: альтернативные методы</w:t>
            </w:r>
          </w:p>
        </w:tc>
        <w:tc>
          <w:tcPr>
            <w:tcW w:w="4814" w:type="dxa"/>
            <w:tcBorders>
              <w:top w:val="single" w:sz="4" w:space="0" w:color="auto"/>
              <w:left w:val="single" w:sz="4" w:space="0" w:color="auto"/>
              <w:bottom w:val="single" w:sz="4" w:space="0" w:color="auto"/>
              <w:right w:val="single" w:sz="4" w:space="0" w:color="auto"/>
            </w:tcBorders>
            <w:vAlign w:val="center"/>
          </w:tcPr>
          <w:p w14:paraId="101965FA" w14:textId="6A3BCD80" w:rsidR="00976B67" w:rsidRDefault="00164274" w:rsidP="00AD364C">
            <w:pPr>
              <w:ind w:firstLine="0"/>
              <w:jc w:val="left"/>
              <w:rPr>
                <w:rFonts w:eastAsia="Calibri" w:cs="Arial"/>
                <w:sz w:val="20"/>
              </w:rPr>
            </w:pPr>
            <w:r w:rsidRPr="00164274">
              <w:rPr>
                <w:rFonts w:eastAsia="Calibri" w:cs="Arial"/>
                <w:sz w:val="20"/>
              </w:rPr>
              <w:t>Приложение C</w:t>
            </w:r>
            <w:r>
              <w:rPr>
                <w:rFonts w:eastAsia="Calibri" w:cs="Arial"/>
                <w:sz w:val="20"/>
              </w:rPr>
              <w:t xml:space="preserve"> </w:t>
            </w:r>
            <w:r w:rsidRPr="00164274">
              <w:rPr>
                <w:rFonts w:eastAsia="Calibri" w:cs="Arial"/>
                <w:sz w:val="20"/>
              </w:rPr>
              <w:t>(справочное)</w:t>
            </w:r>
            <w:r>
              <w:rPr>
                <w:rFonts w:eastAsia="Calibri" w:cs="Arial"/>
                <w:sz w:val="20"/>
              </w:rPr>
              <w:t xml:space="preserve"> </w:t>
            </w:r>
            <w:r w:rsidRPr="00164274">
              <w:rPr>
                <w:rFonts w:eastAsia="Calibri" w:cs="Arial"/>
                <w:sz w:val="20"/>
              </w:rPr>
              <w:t>Измерения в объектах испытаний с распределенными параметрами, таких как кабели, распределительные устройства с газовой изоляцией, силовые конденсаторы и в объектах испытаний с обмотками: альтернативные методы</w:t>
            </w:r>
          </w:p>
        </w:tc>
      </w:tr>
      <w:tr w:rsidR="00976B67" w14:paraId="137FBFE0"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308C83E5" w14:textId="30F2E51B" w:rsidR="00976B67" w:rsidRPr="00976B67" w:rsidRDefault="00976B67" w:rsidP="00976B67">
            <w:pPr>
              <w:ind w:firstLine="0"/>
              <w:jc w:val="left"/>
              <w:rPr>
                <w:rFonts w:eastAsia="Calibri" w:cs="Arial"/>
                <w:sz w:val="20"/>
                <w:lang w:eastAsia="ru-RU"/>
              </w:rPr>
            </w:pPr>
            <w:r w:rsidRPr="00976B67">
              <w:rPr>
                <w:rFonts w:eastAsia="Calibri" w:cs="Arial"/>
                <w:sz w:val="20"/>
                <w:lang w:eastAsia="ru-RU"/>
              </w:rPr>
              <w:lastRenderedPageBreak/>
              <w:t>Приложение Г (справочное) Использование измерителей радиопомех для</w:t>
            </w:r>
            <w:r>
              <w:rPr>
                <w:rFonts w:eastAsia="Calibri" w:cs="Arial"/>
                <w:sz w:val="20"/>
                <w:lang w:eastAsia="ru-RU"/>
              </w:rPr>
              <w:t xml:space="preserve"> обнаружения частичных разрядов</w:t>
            </w:r>
          </w:p>
        </w:tc>
        <w:tc>
          <w:tcPr>
            <w:tcW w:w="4814" w:type="dxa"/>
            <w:tcBorders>
              <w:top w:val="single" w:sz="4" w:space="0" w:color="auto"/>
              <w:left w:val="single" w:sz="4" w:space="0" w:color="auto"/>
              <w:bottom w:val="single" w:sz="4" w:space="0" w:color="auto"/>
              <w:right w:val="single" w:sz="4" w:space="0" w:color="auto"/>
            </w:tcBorders>
            <w:vAlign w:val="center"/>
          </w:tcPr>
          <w:p w14:paraId="4542402C" w14:textId="3350AD45" w:rsidR="00AD364C" w:rsidRPr="00AD364C" w:rsidRDefault="00AD364C" w:rsidP="00AD364C">
            <w:pPr>
              <w:ind w:firstLine="0"/>
              <w:jc w:val="left"/>
              <w:rPr>
                <w:rFonts w:eastAsia="Calibri" w:cs="Arial"/>
                <w:sz w:val="20"/>
              </w:rPr>
            </w:pPr>
            <w:r w:rsidRPr="00AD364C">
              <w:rPr>
                <w:rFonts w:eastAsia="Calibri" w:cs="Arial"/>
                <w:sz w:val="20"/>
              </w:rPr>
              <w:t>Приложение D</w:t>
            </w:r>
            <w:r>
              <w:rPr>
                <w:rFonts w:eastAsia="Calibri" w:cs="Arial"/>
                <w:sz w:val="20"/>
              </w:rPr>
              <w:t xml:space="preserve"> </w:t>
            </w:r>
            <w:r w:rsidRPr="00AD364C">
              <w:rPr>
                <w:rFonts w:eastAsia="Calibri" w:cs="Arial"/>
                <w:sz w:val="20"/>
              </w:rPr>
              <w:t>(справочное)</w:t>
            </w:r>
            <w:r>
              <w:rPr>
                <w:rFonts w:eastAsia="Calibri" w:cs="Arial"/>
                <w:sz w:val="20"/>
              </w:rPr>
              <w:t xml:space="preserve"> </w:t>
            </w:r>
            <w:r w:rsidRPr="00AD364C">
              <w:rPr>
                <w:rFonts w:eastAsia="Calibri" w:cs="Arial"/>
                <w:sz w:val="20"/>
              </w:rPr>
              <w:t xml:space="preserve">Использование измерителей радиопомех для обнаружения </w:t>
            </w:r>
          </w:p>
          <w:p w14:paraId="19ACC149" w14:textId="19A4A4CA" w:rsidR="00976B67" w:rsidRDefault="00AD364C" w:rsidP="00AD364C">
            <w:pPr>
              <w:ind w:firstLine="0"/>
              <w:jc w:val="left"/>
              <w:rPr>
                <w:rFonts w:eastAsia="Calibri" w:cs="Arial"/>
                <w:sz w:val="20"/>
              </w:rPr>
            </w:pPr>
            <w:r w:rsidRPr="00AD364C">
              <w:rPr>
                <w:rFonts w:eastAsia="Calibri" w:cs="Arial"/>
                <w:sz w:val="20"/>
              </w:rPr>
              <w:t>частичных разрядов</w:t>
            </w:r>
          </w:p>
        </w:tc>
      </w:tr>
      <w:tr w:rsidR="00976B67" w14:paraId="0F9631F0"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132864A8" w14:textId="7F92D265" w:rsidR="00976B67" w:rsidRPr="00976B67" w:rsidRDefault="00976B67" w:rsidP="00976B67">
            <w:pPr>
              <w:ind w:firstLine="0"/>
              <w:jc w:val="left"/>
              <w:rPr>
                <w:rFonts w:eastAsia="Calibri" w:cs="Arial"/>
                <w:sz w:val="20"/>
                <w:lang w:eastAsia="ru-RU"/>
              </w:rPr>
            </w:pPr>
            <w:r w:rsidRPr="00976B67">
              <w:rPr>
                <w:rFonts w:eastAsia="Calibri" w:cs="Arial"/>
                <w:sz w:val="20"/>
                <w:lang w:eastAsia="ru-RU"/>
              </w:rPr>
              <w:t>Приложение Д (справо</w:t>
            </w:r>
            <w:r>
              <w:rPr>
                <w:rFonts w:eastAsia="Calibri" w:cs="Arial"/>
                <w:sz w:val="20"/>
                <w:lang w:eastAsia="ru-RU"/>
              </w:rPr>
              <w:t>чное) Приборы для измерения ЧР</w:t>
            </w:r>
          </w:p>
        </w:tc>
        <w:tc>
          <w:tcPr>
            <w:tcW w:w="4814" w:type="dxa"/>
            <w:tcBorders>
              <w:top w:val="single" w:sz="4" w:space="0" w:color="auto"/>
              <w:left w:val="single" w:sz="4" w:space="0" w:color="auto"/>
              <w:bottom w:val="single" w:sz="4" w:space="0" w:color="auto"/>
              <w:right w:val="single" w:sz="4" w:space="0" w:color="auto"/>
            </w:tcBorders>
            <w:vAlign w:val="center"/>
          </w:tcPr>
          <w:p w14:paraId="0FAA33E9" w14:textId="041FA7B2" w:rsidR="00976B67" w:rsidRDefault="006B2B12" w:rsidP="006B2B12">
            <w:pPr>
              <w:ind w:firstLine="0"/>
              <w:jc w:val="left"/>
              <w:rPr>
                <w:rFonts w:eastAsia="Calibri" w:cs="Arial"/>
                <w:sz w:val="20"/>
              </w:rPr>
            </w:pPr>
            <w:r w:rsidRPr="006B2B12">
              <w:rPr>
                <w:rFonts w:eastAsia="Calibri" w:cs="Arial"/>
                <w:sz w:val="20"/>
              </w:rPr>
              <w:t>Приложение E</w:t>
            </w:r>
            <w:r>
              <w:rPr>
                <w:rFonts w:eastAsia="Calibri" w:cs="Arial"/>
                <w:sz w:val="20"/>
              </w:rPr>
              <w:t xml:space="preserve"> </w:t>
            </w:r>
            <w:r w:rsidRPr="00AD364C">
              <w:rPr>
                <w:rFonts w:eastAsia="Calibri" w:cs="Arial"/>
                <w:sz w:val="20"/>
              </w:rPr>
              <w:t>(справочное)</w:t>
            </w:r>
            <w:r>
              <w:rPr>
                <w:rFonts w:eastAsia="Calibri" w:cs="Arial"/>
                <w:sz w:val="20"/>
              </w:rPr>
              <w:t xml:space="preserve"> </w:t>
            </w:r>
            <w:r w:rsidRPr="006B2B12">
              <w:rPr>
                <w:rFonts w:eastAsia="Calibri" w:cs="Arial"/>
                <w:sz w:val="20"/>
              </w:rPr>
              <w:t>Приборы для измерения ЧР</w:t>
            </w:r>
          </w:p>
        </w:tc>
      </w:tr>
      <w:tr w:rsidR="00976B67" w14:paraId="01F0A688"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47C6B1E1" w14:textId="555E5A3B" w:rsidR="00976B67" w:rsidRPr="00976B67" w:rsidRDefault="00976B67" w:rsidP="00976B67">
            <w:pPr>
              <w:ind w:firstLine="0"/>
              <w:jc w:val="left"/>
              <w:rPr>
                <w:rFonts w:eastAsia="Calibri" w:cs="Arial"/>
                <w:sz w:val="20"/>
              </w:rPr>
            </w:pPr>
            <w:r w:rsidRPr="00976B67">
              <w:rPr>
                <w:rFonts w:eastAsia="Calibri" w:cs="Arial"/>
                <w:sz w:val="20"/>
                <w:lang w:eastAsia="ru-RU"/>
              </w:rPr>
              <w:t>Приложение Е (справочное) Альтернативные методы обнаружения частичных разрядов</w:t>
            </w:r>
          </w:p>
        </w:tc>
        <w:tc>
          <w:tcPr>
            <w:tcW w:w="4814" w:type="dxa"/>
            <w:tcBorders>
              <w:top w:val="single" w:sz="4" w:space="0" w:color="auto"/>
              <w:left w:val="single" w:sz="4" w:space="0" w:color="auto"/>
              <w:bottom w:val="single" w:sz="4" w:space="0" w:color="auto"/>
              <w:right w:val="single" w:sz="4" w:space="0" w:color="auto"/>
            </w:tcBorders>
            <w:vAlign w:val="center"/>
          </w:tcPr>
          <w:p w14:paraId="2CA2F07D" w14:textId="0F51124D" w:rsidR="00976B67" w:rsidRDefault="006B2B12" w:rsidP="006B2B12">
            <w:pPr>
              <w:ind w:firstLine="0"/>
              <w:jc w:val="left"/>
              <w:rPr>
                <w:rFonts w:eastAsia="Calibri" w:cs="Arial"/>
                <w:sz w:val="20"/>
              </w:rPr>
            </w:pPr>
            <w:r w:rsidRPr="006B2B12">
              <w:rPr>
                <w:rFonts w:eastAsia="Calibri" w:cs="Arial"/>
                <w:sz w:val="20"/>
              </w:rPr>
              <w:t>Приложение F</w:t>
            </w:r>
            <w:r>
              <w:rPr>
                <w:rFonts w:eastAsia="Calibri" w:cs="Arial"/>
                <w:sz w:val="20"/>
              </w:rPr>
              <w:t xml:space="preserve"> </w:t>
            </w:r>
            <w:r w:rsidRPr="006B2B12">
              <w:rPr>
                <w:rFonts w:eastAsia="Calibri" w:cs="Arial"/>
                <w:sz w:val="20"/>
              </w:rPr>
              <w:t>(справочное)</w:t>
            </w:r>
            <w:r>
              <w:rPr>
                <w:rFonts w:eastAsia="Calibri" w:cs="Arial"/>
                <w:sz w:val="20"/>
              </w:rPr>
              <w:t xml:space="preserve"> </w:t>
            </w:r>
            <w:r w:rsidRPr="006B2B12">
              <w:rPr>
                <w:rFonts w:eastAsia="Calibri" w:cs="Arial"/>
                <w:sz w:val="20"/>
              </w:rPr>
              <w:t>Альтернативные методы обнаружения частичных разрядов</w:t>
            </w:r>
          </w:p>
        </w:tc>
      </w:tr>
      <w:tr w:rsidR="00976B67" w14:paraId="27E067CA"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5075891D" w14:textId="42270A53" w:rsidR="00976B67" w:rsidRPr="00976B67" w:rsidRDefault="00976B67" w:rsidP="00976B67">
            <w:pPr>
              <w:ind w:firstLine="0"/>
              <w:jc w:val="left"/>
              <w:rPr>
                <w:rFonts w:eastAsia="Calibri" w:cs="Arial"/>
                <w:sz w:val="20"/>
                <w:lang w:eastAsia="ru-RU"/>
              </w:rPr>
            </w:pPr>
            <w:r w:rsidRPr="00976B67">
              <w:rPr>
                <w:rFonts w:eastAsia="Calibri" w:cs="Arial"/>
                <w:sz w:val="20"/>
                <w:lang w:eastAsia="ru-RU"/>
              </w:rPr>
              <w:t>Приложени</w:t>
            </w:r>
            <w:r>
              <w:rPr>
                <w:rFonts w:eastAsia="Calibri" w:cs="Arial"/>
                <w:sz w:val="20"/>
                <w:lang w:eastAsia="ru-RU"/>
              </w:rPr>
              <w:t>е Ж (справочное) Помехи и шумы</w:t>
            </w:r>
            <w:r>
              <w:rPr>
                <w:rFonts w:eastAsia="Calibri" w:cs="Arial"/>
                <w:sz w:val="20"/>
                <w:lang w:eastAsia="ru-RU"/>
              </w:rPr>
              <w:tab/>
            </w:r>
          </w:p>
        </w:tc>
        <w:tc>
          <w:tcPr>
            <w:tcW w:w="4814" w:type="dxa"/>
            <w:tcBorders>
              <w:top w:val="single" w:sz="4" w:space="0" w:color="auto"/>
              <w:left w:val="single" w:sz="4" w:space="0" w:color="auto"/>
              <w:bottom w:val="single" w:sz="4" w:space="0" w:color="auto"/>
              <w:right w:val="single" w:sz="4" w:space="0" w:color="auto"/>
            </w:tcBorders>
            <w:vAlign w:val="center"/>
          </w:tcPr>
          <w:p w14:paraId="4819FBDF" w14:textId="5405B4E4" w:rsidR="00976B67" w:rsidRDefault="008A7A14" w:rsidP="008A7A14">
            <w:pPr>
              <w:ind w:firstLine="0"/>
              <w:jc w:val="left"/>
              <w:rPr>
                <w:rFonts w:eastAsia="Calibri" w:cs="Arial"/>
                <w:sz w:val="20"/>
              </w:rPr>
            </w:pPr>
            <w:r w:rsidRPr="008A7A14">
              <w:rPr>
                <w:rFonts w:eastAsia="Calibri" w:cs="Arial"/>
                <w:sz w:val="20"/>
              </w:rPr>
              <w:t>Приложение G</w:t>
            </w:r>
            <w:r>
              <w:rPr>
                <w:rFonts w:eastAsia="Calibri" w:cs="Arial"/>
                <w:sz w:val="20"/>
              </w:rPr>
              <w:t xml:space="preserve"> </w:t>
            </w:r>
            <w:r w:rsidRPr="008A7A14">
              <w:rPr>
                <w:rFonts w:eastAsia="Calibri" w:cs="Arial"/>
                <w:sz w:val="20"/>
              </w:rPr>
              <w:t>(справочное)</w:t>
            </w:r>
            <w:r>
              <w:rPr>
                <w:rFonts w:eastAsia="Calibri" w:cs="Arial"/>
                <w:sz w:val="20"/>
              </w:rPr>
              <w:t xml:space="preserve"> </w:t>
            </w:r>
            <w:r w:rsidRPr="008A7A14">
              <w:rPr>
                <w:rFonts w:eastAsia="Calibri" w:cs="Arial"/>
                <w:sz w:val="20"/>
              </w:rPr>
              <w:t>Помехи и шумы</w:t>
            </w:r>
          </w:p>
        </w:tc>
      </w:tr>
      <w:tr w:rsidR="00976B67" w14:paraId="3ECD39D0" w14:textId="77777777" w:rsidTr="00002294">
        <w:trPr>
          <w:jc w:val="center"/>
        </w:trPr>
        <w:tc>
          <w:tcPr>
            <w:tcW w:w="4813" w:type="dxa"/>
            <w:tcBorders>
              <w:top w:val="single" w:sz="4" w:space="0" w:color="auto"/>
              <w:left w:val="single" w:sz="4" w:space="0" w:color="auto"/>
              <w:bottom w:val="single" w:sz="4" w:space="0" w:color="auto"/>
              <w:right w:val="single" w:sz="4" w:space="0" w:color="auto"/>
            </w:tcBorders>
            <w:vAlign w:val="center"/>
          </w:tcPr>
          <w:p w14:paraId="78F40C0D" w14:textId="4AF0CDF8" w:rsidR="00976B67" w:rsidRPr="00976B67" w:rsidRDefault="00976B67" w:rsidP="00976B67">
            <w:pPr>
              <w:ind w:firstLine="0"/>
              <w:jc w:val="left"/>
              <w:rPr>
                <w:rFonts w:eastAsia="Calibri" w:cs="Arial"/>
                <w:sz w:val="20"/>
              </w:rPr>
            </w:pPr>
            <w:r w:rsidRPr="00976B67">
              <w:rPr>
                <w:rFonts w:eastAsia="Calibri" w:cs="Arial"/>
                <w:sz w:val="20"/>
                <w:lang w:eastAsia="ru-RU"/>
              </w:rPr>
              <w:t>Приложение И (справочное) Оценка результатов измерений ЧР при испытаниях постоянным напряжением</w:t>
            </w:r>
          </w:p>
        </w:tc>
        <w:tc>
          <w:tcPr>
            <w:tcW w:w="4814" w:type="dxa"/>
            <w:tcBorders>
              <w:top w:val="single" w:sz="4" w:space="0" w:color="auto"/>
              <w:left w:val="single" w:sz="4" w:space="0" w:color="auto"/>
              <w:bottom w:val="single" w:sz="4" w:space="0" w:color="auto"/>
              <w:right w:val="single" w:sz="4" w:space="0" w:color="auto"/>
            </w:tcBorders>
            <w:vAlign w:val="center"/>
          </w:tcPr>
          <w:p w14:paraId="457F46D5" w14:textId="4E7C6025" w:rsidR="00976B67" w:rsidRDefault="00916690" w:rsidP="00916690">
            <w:pPr>
              <w:ind w:firstLine="0"/>
              <w:jc w:val="left"/>
              <w:rPr>
                <w:rFonts w:eastAsia="Calibri" w:cs="Arial"/>
                <w:sz w:val="20"/>
              </w:rPr>
            </w:pPr>
            <w:r w:rsidRPr="00916690">
              <w:rPr>
                <w:rFonts w:eastAsia="Calibri" w:cs="Arial"/>
                <w:sz w:val="20"/>
              </w:rPr>
              <w:t>Приложение H</w:t>
            </w:r>
            <w:r>
              <w:rPr>
                <w:rFonts w:eastAsia="Calibri" w:cs="Arial"/>
                <w:sz w:val="20"/>
              </w:rPr>
              <w:t xml:space="preserve"> </w:t>
            </w:r>
            <w:r w:rsidRPr="00916690">
              <w:rPr>
                <w:rFonts w:eastAsia="Calibri" w:cs="Arial"/>
                <w:sz w:val="20"/>
              </w:rPr>
              <w:t>(справочное)</w:t>
            </w:r>
            <w:r>
              <w:rPr>
                <w:rFonts w:eastAsia="Calibri" w:cs="Arial"/>
                <w:sz w:val="20"/>
              </w:rPr>
              <w:t xml:space="preserve"> </w:t>
            </w:r>
            <w:r w:rsidRPr="00916690">
              <w:rPr>
                <w:rFonts w:eastAsia="Calibri" w:cs="Arial"/>
                <w:sz w:val="20"/>
              </w:rPr>
              <w:t>Оценка результатов измерений ЧР при испытаниях постоянным напряжением</w:t>
            </w:r>
          </w:p>
        </w:tc>
      </w:tr>
      <w:tr w:rsidR="00002294" w14:paraId="3EA04CDC" w14:textId="77777777" w:rsidTr="00433022">
        <w:trPr>
          <w:jc w:val="center"/>
        </w:trPr>
        <w:tc>
          <w:tcPr>
            <w:tcW w:w="4813" w:type="dxa"/>
            <w:tcBorders>
              <w:top w:val="single" w:sz="4" w:space="0" w:color="auto"/>
              <w:left w:val="single" w:sz="4" w:space="0" w:color="auto"/>
              <w:bottom w:val="single" w:sz="4" w:space="0" w:color="auto"/>
              <w:right w:val="single" w:sz="4" w:space="0" w:color="auto"/>
            </w:tcBorders>
            <w:vAlign w:val="center"/>
            <w:hideMark/>
          </w:tcPr>
          <w:p w14:paraId="6ADFB590" w14:textId="1BE472BE" w:rsidR="00002294" w:rsidRDefault="00002294" w:rsidP="00433022">
            <w:pPr>
              <w:ind w:firstLine="0"/>
              <w:jc w:val="left"/>
              <w:rPr>
                <w:rFonts w:eastAsia="Calibri" w:cs="Arial"/>
                <w:sz w:val="20"/>
                <w:lang w:eastAsia="ru-RU"/>
              </w:rPr>
            </w:pPr>
            <w:r>
              <w:rPr>
                <w:rFonts w:eastAsia="Calibri" w:cs="Arial"/>
                <w:sz w:val="20"/>
                <w:lang w:eastAsia="ru-RU"/>
              </w:rPr>
              <w:t>Приложение ДА (справочное)</w:t>
            </w:r>
          </w:p>
          <w:p w14:paraId="23454974" w14:textId="2A228FED" w:rsidR="00002294" w:rsidRDefault="00B62851" w:rsidP="00433022">
            <w:pPr>
              <w:ind w:firstLine="0"/>
              <w:jc w:val="left"/>
              <w:rPr>
                <w:rFonts w:eastAsia="Calibri" w:cs="Arial"/>
                <w:bCs/>
                <w:sz w:val="20"/>
                <w:lang w:eastAsia="ru-RU"/>
              </w:rPr>
            </w:pPr>
            <w:r w:rsidRPr="00B62851">
              <w:rPr>
                <w:rFonts w:eastAsia="Calibri" w:cs="Arial"/>
                <w:bCs/>
                <w:sz w:val="20"/>
                <w:lang w:eastAsia="ru-RU"/>
              </w:rPr>
              <w:t>Сведения о соответствии ссылочных межгосударственных и национальных стандартов международным стандартам, использованным в качестве ссылочных в примененном международном стандарте</w:t>
            </w:r>
          </w:p>
        </w:tc>
        <w:tc>
          <w:tcPr>
            <w:tcW w:w="4814" w:type="dxa"/>
            <w:tcBorders>
              <w:top w:val="single" w:sz="4" w:space="0" w:color="auto"/>
              <w:left w:val="single" w:sz="4" w:space="0" w:color="auto"/>
              <w:bottom w:val="single" w:sz="4" w:space="0" w:color="auto"/>
              <w:right w:val="single" w:sz="4" w:space="0" w:color="auto"/>
            </w:tcBorders>
            <w:vAlign w:val="center"/>
            <w:hideMark/>
          </w:tcPr>
          <w:p w14:paraId="341FAF99" w14:textId="77777777" w:rsidR="00002294" w:rsidRDefault="00002294" w:rsidP="00433022">
            <w:pPr>
              <w:ind w:firstLine="0"/>
              <w:jc w:val="left"/>
              <w:rPr>
                <w:rFonts w:eastAsia="Calibri" w:cs="Arial"/>
                <w:bCs/>
                <w:sz w:val="20"/>
                <w:lang w:eastAsia="ru-RU"/>
              </w:rPr>
            </w:pPr>
            <w:r>
              <w:rPr>
                <w:rFonts w:eastAsia="Calibri" w:cs="Arial"/>
                <w:bCs/>
                <w:sz w:val="20"/>
                <w:lang w:eastAsia="ru-RU"/>
              </w:rPr>
              <w:t>–</w:t>
            </w:r>
          </w:p>
        </w:tc>
      </w:tr>
      <w:tr w:rsidR="00002294" w14:paraId="39674F28" w14:textId="77777777" w:rsidTr="00433022">
        <w:trPr>
          <w:jc w:val="center"/>
        </w:trPr>
        <w:tc>
          <w:tcPr>
            <w:tcW w:w="4813" w:type="dxa"/>
            <w:tcBorders>
              <w:top w:val="single" w:sz="4" w:space="0" w:color="auto"/>
              <w:left w:val="single" w:sz="4" w:space="0" w:color="auto"/>
              <w:bottom w:val="single" w:sz="4" w:space="0" w:color="auto"/>
              <w:right w:val="single" w:sz="4" w:space="0" w:color="auto"/>
            </w:tcBorders>
            <w:vAlign w:val="center"/>
            <w:hideMark/>
          </w:tcPr>
          <w:p w14:paraId="26B16A51" w14:textId="094A7515" w:rsidR="00002294" w:rsidRDefault="00002294" w:rsidP="00433022">
            <w:pPr>
              <w:ind w:firstLine="0"/>
              <w:jc w:val="left"/>
              <w:rPr>
                <w:rFonts w:eastAsia="Calibri" w:cs="Arial"/>
                <w:sz w:val="20"/>
                <w:lang w:eastAsia="ru-RU"/>
              </w:rPr>
            </w:pPr>
            <w:r>
              <w:rPr>
                <w:rFonts w:eastAsia="Calibri" w:cs="Arial"/>
                <w:sz w:val="20"/>
                <w:lang w:eastAsia="ru-RU"/>
              </w:rPr>
              <w:t>Приложение ДБ (справочное)</w:t>
            </w:r>
          </w:p>
          <w:p w14:paraId="7F486975" w14:textId="77777777" w:rsidR="00002294" w:rsidRDefault="00002294" w:rsidP="00433022">
            <w:pPr>
              <w:ind w:firstLine="0"/>
              <w:jc w:val="left"/>
              <w:rPr>
                <w:rFonts w:eastAsia="Calibri" w:cs="Arial"/>
                <w:sz w:val="20"/>
                <w:lang w:eastAsia="ru-RU"/>
              </w:rPr>
            </w:pPr>
            <w:r>
              <w:rPr>
                <w:rFonts w:eastAsia="Calibri" w:cs="Arial"/>
                <w:sz w:val="20"/>
                <w:lang w:eastAsia="ru-RU"/>
              </w:rPr>
              <w:t xml:space="preserve">Сопоставление структуры настоящего стандарта со структурой примененного в нем международного стандарта  </w:t>
            </w:r>
          </w:p>
        </w:tc>
        <w:tc>
          <w:tcPr>
            <w:tcW w:w="4814" w:type="dxa"/>
            <w:tcBorders>
              <w:top w:val="single" w:sz="4" w:space="0" w:color="auto"/>
              <w:left w:val="single" w:sz="4" w:space="0" w:color="auto"/>
              <w:bottom w:val="single" w:sz="4" w:space="0" w:color="auto"/>
              <w:right w:val="single" w:sz="4" w:space="0" w:color="auto"/>
            </w:tcBorders>
            <w:vAlign w:val="center"/>
            <w:hideMark/>
          </w:tcPr>
          <w:p w14:paraId="1802AB03" w14:textId="77777777" w:rsidR="00002294" w:rsidRDefault="00002294" w:rsidP="00433022">
            <w:pPr>
              <w:ind w:firstLine="0"/>
              <w:jc w:val="left"/>
              <w:rPr>
                <w:rFonts w:eastAsia="Calibri" w:cs="Arial"/>
                <w:bCs/>
                <w:sz w:val="20"/>
                <w:lang w:eastAsia="ru-RU"/>
              </w:rPr>
            </w:pPr>
            <w:r>
              <w:rPr>
                <w:rFonts w:eastAsia="Calibri" w:cs="Arial"/>
                <w:bCs/>
                <w:sz w:val="20"/>
                <w:lang w:eastAsia="ru-RU"/>
              </w:rPr>
              <w:t>–</w:t>
            </w:r>
          </w:p>
        </w:tc>
      </w:tr>
      <w:tr w:rsidR="00002294" w14:paraId="6C35F962" w14:textId="77777777" w:rsidTr="00433022">
        <w:trPr>
          <w:jc w:val="center"/>
        </w:trPr>
        <w:tc>
          <w:tcPr>
            <w:tcW w:w="4813" w:type="dxa"/>
            <w:tcBorders>
              <w:top w:val="single" w:sz="4" w:space="0" w:color="auto"/>
              <w:left w:val="single" w:sz="4" w:space="0" w:color="auto"/>
              <w:bottom w:val="single" w:sz="4" w:space="0" w:color="auto"/>
              <w:right w:val="single" w:sz="4" w:space="0" w:color="auto"/>
            </w:tcBorders>
            <w:vAlign w:val="center"/>
            <w:hideMark/>
          </w:tcPr>
          <w:p w14:paraId="4B548CCB" w14:textId="77777777" w:rsidR="00002294" w:rsidRDefault="00002294" w:rsidP="00433022">
            <w:pPr>
              <w:ind w:firstLine="0"/>
              <w:rPr>
                <w:rFonts w:eastAsia="Calibri" w:cs="Arial"/>
                <w:sz w:val="20"/>
                <w:lang w:eastAsia="ru-RU"/>
              </w:rPr>
            </w:pPr>
            <w:r>
              <w:rPr>
                <w:rFonts w:eastAsia="Calibri" w:cs="Arial"/>
                <w:bCs/>
                <w:sz w:val="20"/>
                <w:lang w:eastAsia="ru-RU"/>
              </w:rPr>
              <w:t>Библиография</w:t>
            </w:r>
          </w:p>
        </w:tc>
        <w:tc>
          <w:tcPr>
            <w:tcW w:w="4814" w:type="dxa"/>
            <w:tcBorders>
              <w:top w:val="single" w:sz="4" w:space="0" w:color="auto"/>
              <w:left w:val="single" w:sz="4" w:space="0" w:color="auto"/>
              <w:bottom w:val="single" w:sz="4" w:space="0" w:color="auto"/>
              <w:right w:val="single" w:sz="4" w:space="0" w:color="auto"/>
            </w:tcBorders>
            <w:vAlign w:val="center"/>
            <w:hideMark/>
          </w:tcPr>
          <w:p w14:paraId="05AA2ABB" w14:textId="77777777" w:rsidR="00002294" w:rsidRDefault="00002294" w:rsidP="00433022">
            <w:pPr>
              <w:ind w:firstLine="0"/>
              <w:rPr>
                <w:rFonts w:eastAsia="Calibri" w:cs="Arial"/>
                <w:sz w:val="20"/>
                <w:lang w:eastAsia="ru-RU"/>
              </w:rPr>
            </w:pPr>
            <w:r>
              <w:rPr>
                <w:rFonts w:eastAsia="Calibri" w:cs="Arial"/>
                <w:bCs/>
                <w:sz w:val="20"/>
                <w:lang w:eastAsia="ru-RU"/>
              </w:rPr>
              <w:t>Библиография</w:t>
            </w:r>
          </w:p>
        </w:tc>
      </w:tr>
    </w:tbl>
    <w:p w14:paraId="6A26971F" w14:textId="77777777" w:rsidR="00002294" w:rsidRPr="00CB2CBA" w:rsidRDefault="00002294" w:rsidP="00002294">
      <w:pPr>
        <w:tabs>
          <w:tab w:val="center" w:pos="4536"/>
          <w:tab w:val="right" w:pos="9072"/>
        </w:tabs>
        <w:ind w:firstLine="0"/>
        <w:jc w:val="center"/>
        <w:rPr>
          <w:rFonts w:eastAsia="MS Mincho" w:cs="Times New Roman"/>
          <w:b/>
          <w:kern w:val="28"/>
          <w:sz w:val="28"/>
          <w:szCs w:val="20"/>
          <w:lang w:eastAsia="ja-JP"/>
        </w:rPr>
      </w:pPr>
    </w:p>
    <w:p w14:paraId="3B841D8D" w14:textId="77777777" w:rsidR="00002294" w:rsidRDefault="00002294" w:rsidP="005158D5">
      <w:pPr>
        <w:tabs>
          <w:tab w:val="center" w:pos="4536"/>
          <w:tab w:val="right" w:pos="9072"/>
        </w:tabs>
        <w:ind w:firstLine="0"/>
        <w:jc w:val="center"/>
        <w:rPr>
          <w:rFonts w:eastAsia="MS Mincho" w:cs="Times New Roman"/>
          <w:b/>
          <w:kern w:val="28"/>
          <w:sz w:val="28"/>
          <w:szCs w:val="20"/>
          <w:lang w:eastAsia="ja-JP"/>
        </w:rPr>
      </w:pPr>
    </w:p>
    <w:p w14:paraId="2720286A" w14:textId="61FE0FD7" w:rsidR="005158D5" w:rsidRPr="00BE4D58" w:rsidRDefault="005158D5" w:rsidP="005158D5">
      <w:pPr>
        <w:tabs>
          <w:tab w:val="center" w:pos="4536"/>
          <w:tab w:val="right" w:pos="9072"/>
        </w:tabs>
        <w:ind w:firstLine="0"/>
        <w:jc w:val="center"/>
        <w:rPr>
          <w:rFonts w:eastAsia="MS Mincho" w:cs="Times New Roman"/>
          <w:b/>
          <w:kern w:val="28"/>
          <w:sz w:val="28"/>
          <w:szCs w:val="20"/>
          <w:lang w:val="en-US" w:eastAsia="ja-JP"/>
        </w:rPr>
      </w:pPr>
      <w:r w:rsidRPr="00CB2CBA">
        <w:rPr>
          <w:rFonts w:eastAsia="MS Mincho" w:cs="Times New Roman"/>
          <w:b/>
          <w:kern w:val="28"/>
          <w:sz w:val="28"/>
          <w:szCs w:val="20"/>
          <w:lang w:eastAsia="ja-JP"/>
        </w:rPr>
        <w:br w:type="page"/>
      </w:r>
      <w:bookmarkStart w:id="51" w:name="_Toc417839727"/>
      <w:r w:rsidRPr="00BE4D58">
        <w:rPr>
          <w:rFonts w:eastAsia="MS Mincho" w:cs="Times New Roman"/>
          <w:b/>
          <w:kern w:val="28"/>
          <w:sz w:val="28"/>
          <w:szCs w:val="20"/>
          <w:lang w:eastAsia="ja-JP"/>
        </w:rPr>
        <w:lastRenderedPageBreak/>
        <w:t>Библиография</w:t>
      </w:r>
      <w:bookmarkEnd w:id="51"/>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648"/>
        <w:gridCol w:w="2471"/>
        <w:gridCol w:w="6225"/>
      </w:tblGrid>
      <w:tr w:rsidR="00064E53" w:rsidRPr="00C55253" w14:paraId="6648EFC1" w14:textId="77777777" w:rsidTr="00B81DFE">
        <w:tc>
          <w:tcPr>
            <w:tcW w:w="648" w:type="dxa"/>
          </w:tcPr>
          <w:p w14:paraId="0844F017" w14:textId="77777777" w:rsidR="00064E53" w:rsidRDefault="00064E53" w:rsidP="00B81DFE">
            <w:pPr>
              <w:tabs>
                <w:tab w:val="center" w:pos="4536"/>
                <w:tab w:val="right" w:pos="9072"/>
              </w:tabs>
              <w:ind w:firstLine="0"/>
              <w:jc w:val="center"/>
              <w:rPr>
                <w:rFonts w:eastAsia="MS Mincho" w:cs="Times New Roman"/>
                <w:szCs w:val="20"/>
                <w:lang w:val="en-US" w:eastAsia="ja-JP"/>
              </w:rPr>
            </w:pPr>
            <w:r w:rsidRPr="0042751C">
              <w:t>[1]</w:t>
            </w:r>
          </w:p>
        </w:tc>
        <w:tc>
          <w:tcPr>
            <w:tcW w:w="2471" w:type="dxa"/>
          </w:tcPr>
          <w:p w14:paraId="57BB5E4C" w14:textId="77777777" w:rsidR="00064E53" w:rsidRPr="00C55253" w:rsidRDefault="00064E53" w:rsidP="00B81DFE">
            <w:pPr>
              <w:tabs>
                <w:tab w:val="center" w:pos="4536"/>
                <w:tab w:val="right" w:pos="9072"/>
              </w:tabs>
              <w:ind w:firstLine="0"/>
              <w:jc w:val="left"/>
              <w:rPr>
                <w:rFonts w:eastAsia="MS Mincho" w:cs="Times New Roman"/>
                <w:szCs w:val="20"/>
                <w:lang w:eastAsia="ja-JP"/>
              </w:rPr>
            </w:pPr>
            <w:r w:rsidRPr="0018432C">
              <w:rPr>
                <w:rFonts w:eastAsia="MS Mincho" w:cs="Times New Roman"/>
                <w:szCs w:val="20"/>
                <w:lang w:eastAsia="ja-JP"/>
              </w:rPr>
              <w:t>IEC TS 62478</w:t>
            </w:r>
            <w:r w:rsidRPr="009D4BE5">
              <w:rPr>
                <w:rFonts w:eastAsia="MS Mincho" w:cs="Times New Roman"/>
                <w:szCs w:val="20"/>
                <w:lang w:eastAsia="ja-JP"/>
              </w:rPr>
              <w:t>:2016</w:t>
            </w:r>
          </w:p>
        </w:tc>
        <w:tc>
          <w:tcPr>
            <w:tcW w:w="6225" w:type="dxa"/>
          </w:tcPr>
          <w:p w14:paraId="4A1D6F70" w14:textId="77777777" w:rsidR="00064E53" w:rsidRPr="00C55253" w:rsidRDefault="00064E53" w:rsidP="00B81DFE">
            <w:pPr>
              <w:tabs>
                <w:tab w:val="center" w:pos="4536"/>
                <w:tab w:val="right" w:pos="9072"/>
              </w:tabs>
              <w:ind w:firstLine="0"/>
              <w:jc w:val="left"/>
              <w:rPr>
                <w:rFonts w:eastAsia="MS Mincho" w:cs="Times New Roman"/>
                <w:szCs w:val="20"/>
                <w:lang w:eastAsia="ja-JP"/>
              </w:rPr>
            </w:pPr>
            <w:r w:rsidRPr="0018432C">
              <w:rPr>
                <w:rFonts w:eastAsia="MS Mincho" w:cs="Times New Roman"/>
                <w:szCs w:val="20"/>
                <w:lang w:eastAsia="ja-JP"/>
              </w:rPr>
              <w:t>Методы высоковольтных испытаний – Измерения частичных разрядов электромагнитным и акустическим методами</w:t>
            </w:r>
            <w:r>
              <w:rPr>
                <w:rFonts w:eastAsia="MS Mincho" w:cs="Times New Roman"/>
                <w:szCs w:val="20"/>
                <w:lang w:eastAsia="ja-JP"/>
              </w:rPr>
              <w:t xml:space="preserve"> (</w:t>
            </w:r>
            <w:r w:rsidRPr="0018432C">
              <w:rPr>
                <w:rFonts w:eastAsia="MS Mincho" w:cs="Times New Roman"/>
                <w:szCs w:val="20"/>
                <w:lang w:eastAsia="ja-JP"/>
              </w:rPr>
              <w:t>High voltage test techniques – Measurement of partial discharges by electromagnetic and acoustic methods)</w:t>
            </w:r>
          </w:p>
        </w:tc>
      </w:tr>
      <w:tr w:rsidR="00064E53" w:rsidRPr="004D5697" w:rsidDel="00EA5AE6" w14:paraId="6976DEFC" w14:textId="77777777" w:rsidTr="00B81DFE">
        <w:tc>
          <w:tcPr>
            <w:tcW w:w="648" w:type="dxa"/>
          </w:tcPr>
          <w:p w14:paraId="1079F768" w14:textId="1D453690" w:rsidR="00064E53" w:rsidRDefault="00064E53" w:rsidP="006D7EF9">
            <w:pPr>
              <w:tabs>
                <w:tab w:val="center" w:pos="4536"/>
                <w:tab w:val="right" w:pos="9072"/>
              </w:tabs>
              <w:ind w:firstLine="0"/>
              <w:jc w:val="center"/>
              <w:rPr>
                <w:rFonts w:eastAsia="MS Mincho" w:cs="Times New Roman"/>
                <w:szCs w:val="20"/>
                <w:lang w:val="en-US" w:eastAsia="ja-JP"/>
              </w:rPr>
            </w:pPr>
            <w:r w:rsidRPr="0042751C">
              <w:t>[</w:t>
            </w:r>
            <w:r w:rsidR="006D7EF9">
              <w:t>2</w:t>
            </w:r>
            <w:r w:rsidRPr="0042751C">
              <w:t>]</w:t>
            </w:r>
          </w:p>
        </w:tc>
        <w:tc>
          <w:tcPr>
            <w:tcW w:w="8696" w:type="dxa"/>
            <w:gridSpan w:val="2"/>
          </w:tcPr>
          <w:p w14:paraId="3214F7E5" w14:textId="77777777" w:rsidR="00064E53" w:rsidRPr="00064E53" w:rsidDel="00EA5AE6" w:rsidRDefault="00064E53" w:rsidP="00B81DFE">
            <w:pPr>
              <w:tabs>
                <w:tab w:val="center" w:pos="4536"/>
                <w:tab w:val="right" w:pos="9072"/>
              </w:tabs>
              <w:ind w:firstLine="0"/>
              <w:jc w:val="left"/>
              <w:rPr>
                <w:rFonts w:eastAsia="MS Mincho" w:cs="Times New Roman"/>
                <w:szCs w:val="20"/>
                <w:highlight w:val="yellow"/>
                <w:lang w:val="en-US" w:eastAsia="ja-JP"/>
              </w:rPr>
            </w:pPr>
            <w:r w:rsidRPr="00064E53">
              <w:rPr>
                <w:rFonts w:eastAsia="MS Mincho" w:cs="Times New Roman"/>
                <w:szCs w:val="20"/>
                <w:lang w:eastAsia="ja-JP"/>
              </w:rPr>
              <w:t>Техническая</w:t>
            </w:r>
            <w:r w:rsidRPr="00FA04E4">
              <w:rPr>
                <w:rFonts w:eastAsia="MS Mincho" w:cs="Times New Roman"/>
                <w:szCs w:val="20"/>
                <w:lang w:val="en-US" w:eastAsia="ja-JP"/>
              </w:rPr>
              <w:t xml:space="preserve"> </w:t>
            </w:r>
            <w:r w:rsidRPr="00064E53">
              <w:rPr>
                <w:rFonts w:eastAsia="MS Mincho" w:cs="Times New Roman"/>
                <w:szCs w:val="20"/>
                <w:lang w:eastAsia="ja-JP"/>
              </w:rPr>
              <w:t>брошюра</w:t>
            </w:r>
            <w:r w:rsidRPr="00FA04E4">
              <w:rPr>
                <w:rFonts w:eastAsia="MS Mincho" w:cs="Times New Roman"/>
                <w:szCs w:val="20"/>
                <w:lang w:val="en-US" w:eastAsia="ja-JP"/>
              </w:rPr>
              <w:t xml:space="preserve"> </w:t>
            </w:r>
            <w:r>
              <w:t>СИГРЭ</w:t>
            </w:r>
            <w:r w:rsidRPr="00FA04E4">
              <w:rPr>
                <w:rFonts w:eastAsia="MS Mincho" w:cs="Times New Roman"/>
                <w:szCs w:val="20"/>
                <w:lang w:val="en-US" w:eastAsia="ja-JP"/>
              </w:rPr>
              <w:t xml:space="preserve"> № 366 </w:t>
            </w:r>
            <w:r w:rsidRPr="00064E53">
              <w:rPr>
                <w:rFonts w:eastAsia="MS Mincho" w:cs="Times New Roman"/>
                <w:szCs w:val="20"/>
                <w:lang w:val="en-US" w:eastAsia="ja-JP"/>
              </w:rPr>
              <w:t>«</w:t>
            </w:r>
            <w:r w:rsidRPr="00064E53">
              <w:rPr>
                <w:rFonts w:eastAsia="MS Mincho" w:cs="Times New Roman"/>
                <w:szCs w:val="20"/>
                <w:lang w:eastAsia="ja-JP"/>
              </w:rPr>
              <w:t>Руководство</w:t>
            </w:r>
            <w:r w:rsidRPr="00FA04E4">
              <w:rPr>
                <w:rFonts w:eastAsia="MS Mincho" w:cs="Times New Roman"/>
                <w:szCs w:val="20"/>
                <w:lang w:val="en-US" w:eastAsia="ja-JP"/>
              </w:rPr>
              <w:t xml:space="preserve"> </w:t>
            </w:r>
            <w:r w:rsidRPr="00064E53">
              <w:rPr>
                <w:rFonts w:eastAsia="MS Mincho" w:cs="Times New Roman"/>
                <w:szCs w:val="20"/>
                <w:lang w:eastAsia="ja-JP"/>
              </w:rPr>
              <w:t>по</w:t>
            </w:r>
            <w:r w:rsidRPr="00FA04E4">
              <w:rPr>
                <w:rFonts w:eastAsia="MS Mincho" w:cs="Times New Roman"/>
                <w:szCs w:val="20"/>
                <w:lang w:val="en-US" w:eastAsia="ja-JP"/>
              </w:rPr>
              <w:t xml:space="preserve"> </w:t>
            </w:r>
            <w:r w:rsidRPr="00064E53">
              <w:rPr>
                <w:rFonts w:eastAsia="MS Mincho" w:cs="Times New Roman"/>
                <w:szCs w:val="20"/>
                <w:lang w:eastAsia="ja-JP"/>
              </w:rPr>
              <w:t>измерениям</w:t>
            </w:r>
            <w:r w:rsidRPr="00FA04E4">
              <w:rPr>
                <w:rFonts w:eastAsia="MS Mincho" w:cs="Times New Roman"/>
                <w:szCs w:val="20"/>
                <w:lang w:val="en-US" w:eastAsia="ja-JP"/>
              </w:rPr>
              <w:t xml:space="preserve"> </w:t>
            </w:r>
            <w:r w:rsidRPr="00064E53">
              <w:rPr>
                <w:rFonts w:eastAsia="MS Mincho" w:cs="Times New Roman"/>
                <w:szCs w:val="20"/>
                <w:lang w:eastAsia="ja-JP"/>
              </w:rPr>
              <w:t>частичных</w:t>
            </w:r>
            <w:r w:rsidRPr="00FA04E4">
              <w:rPr>
                <w:rFonts w:eastAsia="MS Mincho" w:cs="Times New Roman"/>
                <w:szCs w:val="20"/>
                <w:lang w:val="en-US" w:eastAsia="ja-JP"/>
              </w:rPr>
              <w:t xml:space="preserve"> </w:t>
            </w:r>
            <w:r w:rsidRPr="00064E53">
              <w:rPr>
                <w:rFonts w:eastAsia="MS Mincho" w:cs="Times New Roman"/>
                <w:szCs w:val="20"/>
                <w:lang w:eastAsia="ja-JP"/>
              </w:rPr>
              <w:t>разрядов</w:t>
            </w:r>
            <w:r w:rsidRPr="00FA04E4">
              <w:rPr>
                <w:rFonts w:eastAsia="MS Mincho" w:cs="Times New Roman"/>
                <w:szCs w:val="20"/>
                <w:lang w:val="en-US" w:eastAsia="ja-JP"/>
              </w:rPr>
              <w:t xml:space="preserve"> </w:t>
            </w:r>
            <w:r w:rsidRPr="001F01B0">
              <w:rPr>
                <w:rFonts w:eastAsia="MS Mincho" w:cs="Times New Roman"/>
                <w:szCs w:val="20"/>
                <w:lang w:eastAsia="ja-JP"/>
              </w:rPr>
              <w:t>электрически</w:t>
            </w:r>
            <w:r>
              <w:rPr>
                <w:rFonts w:eastAsia="MS Mincho" w:cs="Times New Roman"/>
                <w:szCs w:val="20"/>
                <w:lang w:eastAsia="ja-JP"/>
              </w:rPr>
              <w:t>м</w:t>
            </w:r>
            <w:r w:rsidRPr="00064E53">
              <w:rPr>
                <w:rFonts w:eastAsia="MS Mincho" w:cs="Times New Roman"/>
                <w:szCs w:val="20"/>
                <w:lang w:val="en-US" w:eastAsia="ja-JP"/>
              </w:rPr>
              <w:t xml:space="preserve"> </w:t>
            </w:r>
            <w:r>
              <w:rPr>
                <w:rFonts w:eastAsia="MS Mincho" w:cs="Times New Roman"/>
                <w:szCs w:val="20"/>
                <w:lang w:eastAsia="ja-JP"/>
              </w:rPr>
              <w:t>методом</w:t>
            </w:r>
            <w:r w:rsidRPr="001F01B0">
              <w:rPr>
                <w:rFonts w:eastAsia="MS Mincho" w:cs="Times New Roman"/>
                <w:szCs w:val="20"/>
                <w:lang w:val="en-US" w:eastAsia="ja-JP"/>
              </w:rPr>
              <w:t xml:space="preserve"> </w:t>
            </w:r>
            <w:r w:rsidRPr="00064E53">
              <w:rPr>
                <w:rFonts w:eastAsia="MS Mincho" w:cs="Times New Roman"/>
                <w:szCs w:val="20"/>
                <w:lang w:eastAsia="ja-JP"/>
              </w:rPr>
              <w:t>в</w:t>
            </w:r>
            <w:r w:rsidRPr="00FA04E4">
              <w:rPr>
                <w:rFonts w:eastAsia="MS Mincho" w:cs="Times New Roman"/>
                <w:szCs w:val="20"/>
                <w:lang w:val="en-US" w:eastAsia="ja-JP"/>
              </w:rPr>
              <w:t xml:space="preserve"> </w:t>
            </w:r>
            <w:r w:rsidRPr="00064E53">
              <w:rPr>
                <w:rFonts w:eastAsia="MS Mincho" w:cs="Times New Roman"/>
                <w:szCs w:val="20"/>
                <w:lang w:eastAsia="ja-JP"/>
              </w:rPr>
              <w:t>соответствии</w:t>
            </w:r>
            <w:r w:rsidRPr="00FA04E4">
              <w:rPr>
                <w:rFonts w:eastAsia="MS Mincho" w:cs="Times New Roman"/>
                <w:szCs w:val="20"/>
                <w:lang w:val="en-US" w:eastAsia="ja-JP"/>
              </w:rPr>
              <w:t xml:space="preserve"> </w:t>
            </w:r>
            <w:r w:rsidRPr="00064E53">
              <w:rPr>
                <w:rFonts w:eastAsia="MS Mincho" w:cs="Times New Roman"/>
                <w:szCs w:val="20"/>
                <w:lang w:eastAsia="ja-JP"/>
              </w:rPr>
              <w:t>с</w:t>
            </w:r>
            <w:r w:rsidRPr="00FA04E4">
              <w:rPr>
                <w:rFonts w:eastAsia="MS Mincho" w:cs="Times New Roman"/>
                <w:szCs w:val="20"/>
                <w:lang w:val="en-US" w:eastAsia="ja-JP"/>
              </w:rPr>
              <w:t xml:space="preserve"> </w:t>
            </w:r>
            <w:r>
              <w:rPr>
                <w:rFonts w:eastAsia="MS Mincho" w:cs="Times New Roman"/>
                <w:szCs w:val="20"/>
                <w:lang w:eastAsia="ja-JP"/>
              </w:rPr>
              <w:t>МЭК</w:t>
            </w:r>
            <w:r w:rsidRPr="00FA04E4">
              <w:rPr>
                <w:rFonts w:eastAsia="MS Mincho" w:cs="Times New Roman"/>
                <w:szCs w:val="20"/>
                <w:lang w:val="en-US" w:eastAsia="ja-JP"/>
              </w:rPr>
              <w:t xml:space="preserve"> 60270</w:t>
            </w:r>
            <w:r w:rsidRPr="00064E53">
              <w:rPr>
                <w:rFonts w:eastAsia="MS Mincho" w:cs="Times New Roman"/>
                <w:szCs w:val="20"/>
                <w:lang w:val="en-US" w:eastAsia="ja-JP"/>
              </w:rPr>
              <w:t>»</w:t>
            </w:r>
            <w:r w:rsidRPr="00FA04E4">
              <w:rPr>
                <w:rFonts w:eastAsia="MS Mincho" w:cs="Times New Roman"/>
                <w:szCs w:val="20"/>
                <w:lang w:val="en-US" w:eastAsia="ja-JP"/>
              </w:rPr>
              <w:t xml:space="preserve">, </w:t>
            </w:r>
            <w:r w:rsidRPr="00064E53">
              <w:rPr>
                <w:rStyle w:val="ypks7kbdpwfgdykd3qb9"/>
                <w:lang w:val="en-US"/>
              </w:rPr>
              <w:t>WG</w:t>
            </w:r>
            <w:r w:rsidRPr="00FA04E4">
              <w:rPr>
                <w:rFonts w:eastAsia="MS Mincho" w:cs="Times New Roman"/>
                <w:szCs w:val="20"/>
                <w:lang w:val="en-US" w:eastAsia="ja-JP"/>
              </w:rPr>
              <w:t xml:space="preserve"> D1.33, 2008</w:t>
            </w:r>
            <w:r w:rsidRPr="00064E53">
              <w:rPr>
                <w:rFonts w:eastAsia="MS Mincho" w:cs="Times New Roman"/>
                <w:szCs w:val="20"/>
                <w:lang w:val="en-US" w:eastAsia="ja-JP"/>
              </w:rPr>
              <w:t xml:space="preserve"> (</w:t>
            </w:r>
            <w:r w:rsidRPr="00FA04E4">
              <w:rPr>
                <w:rFonts w:eastAsia="MS Mincho" w:cs="Times New Roman"/>
                <w:szCs w:val="20"/>
                <w:lang w:val="en-US" w:eastAsia="ja-JP"/>
              </w:rPr>
              <w:t>CIGRÉ Technical Brochure No. 366, Guide for electrical partial discharge measurements in compliance to IEC 60270, WG D1.33, 2008</w:t>
            </w:r>
            <w:r w:rsidRPr="00064E53">
              <w:rPr>
                <w:rFonts w:eastAsia="MS Mincho" w:cs="Times New Roman"/>
                <w:szCs w:val="20"/>
                <w:lang w:val="en-US" w:eastAsia="ja-JP"/>
              </w:rPr>
              <w:t>)</w:t>
            </w:r>
          </w:p>
        </w:tc>
      </w:tr>
      <w:tr w:rsidR="00064E53" w:rsidRPr="004D5697" w:rsidDel="00EA5AE6" w14:paraId="0BC886B3" w14:textId="77777777" w:rsidTr="00B81DFE">
        <w:tc>
          <w:tcPr>
            <w:tcW w:w="648" w:type="dxa"/>
          </w:tcPr>
          <w:p w14:paraId="10555EBD" w14:textId="034B0410" w:rsidR="00064E53" w:rsidRDefault="00064E53" w:rsidP="006D7EF9">
            <w:pPr>
              <w:tabs>
                <w:tab w:val="center" w:pos="4536"/>
                <w:tab w:val="right" w:pos="9072"/>
              </w:tabs>
              <w:ind w:firstLine="0"/>
              <w:jc w:val="center"/>
              <w:rPr>
                <w:rFonts w:eastAsia="MS Mincho" w:cs="Times New Roman"/>
                <w:szCs w:val="20"/>
                <w:lang w:val="en-US" w:eastAsia="ja-JP"/>
              </w:rPr>
            </w:pPr>
            <w:r w:rsidRPr="0042751C">
              <w:t>[</w:t>
            </w:r>
            <w:r w:rsidR="006D7EF9">
              <w:t>3</w:t>
            </w:r>
            <w:r w:rsidRPr="0042751C">
              <w:t>]</w:t>
            </w:r>
          </w:p>
        </w:tc>
        <w:tc>
          <w:tcPr>
            <w:tcW w:w="8696" w:type="dxa"/>
            <w:gridSpan w:val="2"/>
          </w:tcPr>
          <w:p w14:paraId="36202F6F" w14:textId="36142058" w:rsidR="00064E53" w:rsidRPr="002C2577" w:rsidDel="00EA5AE6" w:rsidRDefault="00064E53" w:rsidP="00B81DFE">
            <w:pPr>
              <w:tabs>
                <w:tab w:val="center" w:pos="4536"/>
                <w:tab w:val="right" w:pos="9072"/>
              </w:tabs>
              <w:ind w:firstLine="0"/>
              <w:jc w:val="left"/>
              <w:rPr>
                <w:rFonts w:eastAsia="MS Mincho" w:cs="Times New Roman"/>
                <w:szCs w:val="20"/>
                <w:lang w:val="en-US" w:eastAsia="ja-JP"/>
              </w:rPr>
            </w:pPr>
            <w:r w:rsidRPr="00064E53">
              <w:rPr>
                <w:rFonts w:eastAsia="MS Mincho" w:cs="Times New Roman"/>
                <w:szCs w:val="20"/>
                <w:lang w:eastAsia="ja-JP"/>
              </w:rPr>
              <w:t>Техническая</w:t>
            </w:r>
            <w:r w:rsidRPr="006A00C1">
              <w:rPr>
                <w:rFonts w:eastAsia="MS Mincho" w:cs="Times New Roman"/>
                <w:szCs w:val="20"/>
                <w:lang w:val="en-US" w:eastAsia="ja-JP"/>
              </w:rPr>
              <w:t xml:space="preserve"> </w:t>
            </w:r>
            <w:r w:rsidRPr="00064E53">
              <w:rPr>
                <w:rFonts w:eastAsia="MS Mincho" w:cs="Times New Roman"/>
                <w:szCs w:val="20"/>
                <w:lang w:eastAsia="ja-JP"/>
              </w:rPr>
              <w:t>брошюра</w:t>
            </w:r>
            <w:r w:rsidRPr="006A00C1">
              <w:rPr>
                <w:rFonts w:eastAsia="MS Mincho" w:cs="Times New Roman"/>
                <w:szCs w:val="20"/>
                <w:lang w:val="en-US" w:eastAsia="ja-JP"/>
              </w:rPr>
              <w:t xml:space="preserve"> </w:t>
            </w:r>
            <w:r>
              <w:rPr>
                <w:rFonts w:eastAsia="MS Mincho" w:cs="Times New Roman"/>
                <w:szCs w:val="20"/>
                <w:lang w:eastAsia="ja-JP"/>
              </w:rPr>
              <w:t>СИГРЭ</w:t>
            </w:r>
            <w:r w:rsidRPr="006A00C1">
              <w:rPr>
                <w:rFonts w:eastAsia="MS Mincho" w:cs="Times New Roman"/>
                <w:szCs w:val="20"/>
                <w:lang w:val="en-US" w:eastAsia="ja-JP"/>
              </w:rPr>
              <w:t xml:space="preserve"> № 662 </w:t>
            </w:r>
            <w:r w:rsidRPr="00064E53">
              <w:rPr>
                <w:rFonts w:eastAsia="MS Mincho" w:cs="Times New Roman"/>
                <w:szCs w:val="20"/>
                <w:lang w:val="en-US" w:eastAsia="ja-JP"/>
              </w:rPr>
              <w:t>«</w:t>
            </w:r>
            <w:r w:rsidRPr="00064E53">
              <w:rPr>
                <w:rFonts w:eastAsia="MS Mincho" w:cs="Times New Roman"/>
                <w:szCs w:val="20"/>
                <w:lang w:eastAsia="ja-JP"/>
              </w:rPr>
              <w:t>Руководство</w:t>
            </w:r>
            <w:r w:rsidRPr="006A00C1">
              <w:rPr>
                <w:rFonts w:eastAsia="MS Mincho" w:cs="Times New Roman"/>
                <w:szCs w:val="20"/>
                <w:lang w:val="en-US" w:eastAsia="ja-JP"/>
              </w:rPr>
              <w:t xml:space="preserve"> </w:t>
            </w:r>
            <w:r w:rsidRPr="00064E53">
              <w:rPr>
                <w:rFonts w:eastAsia="MS Mincho" w:cs="Times New Roman"/>
                <w:szCs w:val="20"/>
                <w:lang w:eastAsia="ja-JP"/>
              </w:rPr>
              <w:t>по</w:t>
            </w:r>
            <w:r w:rsidRPr="006A00C1">
              <w:rPr>
                <w:rFonts w:eastAsia="MS Mincho" w:cs="Times New Roman"/>
                <w:szCs w:val="20"/>
                <w:lang w:val="en-US" w:eastAsia="ja-JP"/>
              </w:rPr>
              <w:t xml:space="preserve"> </w:t>
            </w:r>
            <w:r w:rsidRPr="00064E53">
              <w:rPr>
                <w:rFonts w:eastAsia="MS Mincho" w:cs="Times New Roman"/>
                <w:szCs w:val="20"/>
                <w:lang w:eastAsia="ja-JP"/>
              </w:rPr>
              <w:t>обнаружению</w:t>
            </w:r>
            <w:r w:rsidRPr="006A00C1">
              <w:rPr>
                <w:rFonts w:eastAsia="MS Mincho" w:cs="Times New Roman"/>
                <w:szCs w:val="20"/>
                <w:lang w:val="en-US" w:eastAsia="ja-JP"/>
              </w:rPr>
              <w:t xml:space="preserve"> </w:t>
            </w:r>
            <w:r w:rsidRPr="00064E53">
              <w:rPr>
                <w:rFonts w:eastAsia="MS Mincho" w:cs="Times New Roman"/>
                <w:szCs w:val="20"/>
                <w:lang w:eastAsia="ja-JP"/>
              </w:rPr>
              <w:t>частичных</w:t>
            </w:r>
            <w:r w:rsidRPr="006A00C1">
              <w:rPr>
                <w:rFonts w:eastAsia="MS Mincho" w:cs="Times New Roman"/>
                <w:szCs w:val="20"/>
                <w:lang w:val="en-US" w:eastAsia="ja-JP"/>
              </w:rPr>
              <w:t xml:space="preserve"> </w:t>
            </w:r>
            <w:r w:rsidRPr="00064E53">
              <w:rPr>
                <w:rFonts w:eastAsia="MS Mincho" w:cs="Times New Roman"/>
                <w:szCs w:val="20"/>
                <w:lang w:eastAsia="ja-JP"/>
              </w:rPr>
              <w:t>разрядов</w:t>
            </w:r>
            <w:r w:rsidRPr="006A00C1">
              <w:rPr>
                <w:rFonts w:eastAsia="MS Mincho" w:cs="Times New Roman"/>
                <w:szCs w:val="20"/>
                <w:lang w:val="en-US" w:eastAsia="ja-JP"/>
              </w:rPr>
              <w:t xml:space="preserve"> </w:t>
            </w:r>
            <w:r w:rsidRPr="00064E53">
              <w:rPr>
                <w:rFonts w:eastAsia="MS Mincho" w:cs="Times New Roman"/>
                <w:szCs w:val="20"/>
                <w:lang w:eastAsia="ja-JP"/>
              </w:rPr>
              <w:t>с</w:t>
            </w:r>
            <w:r w:rsidRPr="006A00C1">
              <w:rPr>
                <w:rFonts w:eastAsia="MS Mincho" w:cs="Times New Roman"/>
                <w:szCs w:val="20"/>
                <w:lang w:val="en-US" w:eastAsia="ja-JP"/>
              </w:rPr>
              <w:t xml:space="preserve"> </w:t>
            </w:r>
            <w:r w:rsidRPr="00064E53">
              <w:rPr>
                <w:rFonts w:eastAsia="MS Mincho" w:cs="Times New Roman"/>
                <w:szCs w:val="20"/>
                <w:lang w:eastAsia="ja-JP"/>
              </w:rPr>
              <w:t>использованием</w:t>
            </w:r>
            <w:r w:rsidRPr="006A00C1">
              <w:rPr>
                <w:rFonts w:eastAsia="MS Mincho" w:cs="Times New Roman"/>
                <w:szCs w:val="20"/>
                <w:lang w:val="en-US" w:eastAsia="ja-JP"/>
              </w:rPr>
              <w:t xml:space="preserve"> </w:t>
            </w:r>
            <w:r w:rsidRPr="00064E53">
              <w:rPr>
                <w:rFonts w:eastAsia="MS Mincho" w:cs="Times New Roman"/>
                <w:szCs w:val="20"/>
                <w:lang w:eastAsia="ja-JP"/>
              </w:rPr>
              <w:t>традиционных</w:t>
            </w:r>
            <w:r w:rsidRPr="006A00C1">
              <w:rPr>
                <w:rFonts w:eastAsia="MS Mincho" w:cs="Times New Roman"/>
                <w:szCs w:val="20"/>
                <w:lang w:val="en-US" w:eastAsia="ja-JP"/>
              </w:rPr>
              <w:t xml:space="preserve"> (</w:t>
            </w:r>
            <w:r>
              <w:rPr>
                <w:rFonts w:eastAsia="MS Mincho" w:cs="Times New Roman"/>
                <w:szCs w:val="20"/>
                <w:lang w:eastAsia="ja-JP"/>
              </w:rPr>
              <w:t>МЭК</w:t>
            </w:r>
            <w:r w:rsidRPr="006A00C1">
              <w:rPr>
                <w:rFonts w:eastAsia="MS Mincho" w:cs="Times New Roman"/>
                <w:szCs w:val="20"/>
                <w:lang w:val="en-US" w:eastAsia="ja-JP"/>
              </w:rPr>
              <w:t xml:space="preserve"> 60270) </w:t>
            </w:r>
            <w:r w:rsidRPr="00064E53">
              <w:rPr>
                <w:rFonts w:eastAsia="MS Mincho" w:cs="Times New Roman"/>
                <w:szCs w:val="20"/>
                <w:lang w:eastAsia="ja-JP"/>
              </w:rPr>
              <w:t>и</w:t>
            </w:r>
            <w:r w:rsidRPr="006A00C1">
              <w:rPr>
                <w:rFonts w:eastAsia="MS Mincho" w:cs="Times New Roman"/>
                <w:szCs w:val="20"/>
                <w:lang w:val="en-US" w:eastAsia="ja-JP"/>
              </w:rPr>
              <w:t xml:space="preserve"> </w:t>
            </w:r>
            <w:r w:rsidRPr="00064E53">
              <w:rPr>
                <w:rFonts w:eastAsia="MS Mincho" w:cs="Times New Roman"/>
                <w:szCs w:val="20"/>
                <w:lang w:eastAsia="ja-JP"/>
              </w:rPr>
              <w:t>нетрадиционных</w:t>
            </w:r>
            <w:r w:rsidRPr="006A00C1">
              <w:rPr>
                <w:rFonts w:eastAsia="MS Mincho" w:cs="Times New Roman"/>
                <w:szCs w:val="20"/>
                <w:lang w:val="en-US" w:eastAsia="ja-JP"/>
              </w:rPr>
              <w:t xml:space="preserve"> </w:t>
            </w:r>
            <w:r w:rsidRPr="00064E53">
              <w:rPr>
                <w:rFonts w:eastAsia="MS Mincho" w:cs="Times New Roman"/>
                <w:szCs w:val="20"/>
                <w:lang w:eastAsia="ja-JP"/>
              </w:rPr>
              <w:t>методов</w:t>
            </w:r>
            <w:r w:rsidRPr="00064E53">
              <w:rPr>
                <w:rFonts w:eastAsia="MS Mincho" w:cs="Times New Roman"/>
                <w:szCs w:val="20"/>
                <w:lang w:val="en-US" w:eastAsia="ja-JP"/>
              </w:rPr>
              <w:t>»</w:t>
            </w:r>
            <w:r w:rsidRPr="006A00C1">
              <w:rPr>
                <w:rFonts w:eastAsia="MS Mincho" w:cs="Times New Roman"/>
                <w:szCs w:val="20"/>
                <w:lang w:val="en-US" w:eastAsia="ja-JP"/>
              </w:rPr>
              <w:t xml:space="preserve">, </w:t>
            </w:r>
            <w:r w:rsidRPr="002A3187">
              <w:rPr>
                <w:rFonts w:eastAsia="MS Mincho" w:cs="Times New Roman"/>
                <w:szCs w:val="20"/>
                <w:lang w:val="en-US" w:eastAsia="ja-JP"/>
              </w:rPr>
              <w:t>WG</w:t>
            </w:r>
            <w:r w:rsidRPr="006A00C1">
              <w:rPr>
                <w:rFonts w:eastAsia="MS Mincho" w:cs="Times New Roman"/>
                <w:szCs w:val="20"/>
                <w:lang w:val="en-US" w:eastAsia="ja-JP"/>
              </w:rPr>
              <w:t xml:space="preserve"> </w:t>
            </w:r>
            <w:r w:rsidRPr="002A3187">
              <w:rPr>
                <w:rFonts w:eastAsia="MS Mincho" w:cs="Times New Roman"/>
                <w:szCs w:val="20"/>
                <w:lang w:val="en-US" w:eastAsia="ja-JP"/>
              </w:rPr>
              <w:t>D</w:t>
            </w:r>
            <w:r w:rsidRPr="006A00C1">
              <w:rPr>
                <w:rFonts w:eastAsia="MS Mincho" w:cs="Times New Roman"/>
                <w:szCs w:val="20"/>
                <w:lang w:val="en-US" w:eastAsia="ja-JP"/>
              </w:rPr>
              <w:t>1.37, 2016</w:t>
            </w:r>
            <w:r w:rsidRPr="00064E53">
              <w:rPr>
                <w:rFonts w:eastAsia="MS Mincho" w:cs="Times New Roman"/>
                <w:szCs w:val="20"/>
                <w:lang w:val="en-US" w:eastAsia="ja-JP"/>
              </w:rPr>
              <w:t xml:space="preserve"> (</w:t>
            </w:r>
            <w:r w:rsidRPr="002C2577">
              <w:rPr>
                <w:rFonts w:eastAsia="MS Mincho" w:cs="Times New Roman"/>
                <w:szCs w:val="20"/>
                <w:lang w:val="en-US" w:eastAsia="ja-JP"/>
              </w:rPr>
              <w:t>CIGRÉ Technical Brochure No. 662, Guidelines for partial discharge detection using conventional (IEC 60270) and unconventional methods, WG D1.37, 2016</w:t>
            </w:r>
            <w:r w:rsidRPr="00064E53">
              <w:rPr>
                <w:rFonts w:eastAsia="MS Mincho" w:cs="Times New Roman"/>
                <w:szCs w:val="20"/>
                <w:lang w:val="en-US" w:eastAsia="ja-JP"/>
              </w:rPr>
              <w:t>)</w:t>
            </w:r>
          </w:p>
        </w:tc>
      </w:tr>
      <w:tr w:rsidR="00064E53" w:rsidRPr="004D5697" w:rsidDel="00EA5AE6" w14:paraId="43DF7082" w14:textId="77777777" w:rsidTr="00B81DFE">
        <w:tc>
          <w:tcPr>
            <w:tcW w:w="648" w:type="dxa"/>
          </w:tcPr>
          <w:p w14:paraId="26E43E8C" w14:textId="6FE793CE" w:rsidR="00064E53" w:rsidRDefault="00064E53" w:rsidP="006D7EF9">
            <w:pPr>
              <w:tabs>
                <w:tab w:val="center" w:pos="4536"/>
                <w:tab w:val="right" w:pos="9072"/>
              </w:tabs>
              <w:ind w:firstLine="0"/>
              <w:jc w:val="center"/>
              <w:rPr>
                <w:rFonts w:eastAsia="MS Mincho" w:cs="Times New Roman"/>
                <w:szCs w:val="20"/>
                <w:lang w:val="en-US" w:eastAsia="ja-JP"/>
              </w:rPr>
            </w:pPr>
            <w:r w:rsidRPr="0042751C">
              <w:t>[</w:t>
            </w:r>
            <w:r w:rsidR="006D7EF9">
              <w:t>4</w:t>
            </w:r>
            <w:r w:rsidRPr="0042751C">
              <w:t>]</w:t>
            </w:r>
          </w:p>
        </w:tc>
        <w:tc>
          <w:tcPr>
            <w:tcW w:w="8696" w:type="dxa"/>
            <w:gridSpan w:val="2"/>
          </w:tcPr>
          <w:p w14:paraId="1D403935" w14:textId="03D9E754" w:rsidR="00064E53" w:rsidRPr="006A00C1" w:rsidDel="00EA5AE6" w:rsidRDefault="00064E53" w:rsidP="00B81DFE">
            <w:pPr>
              <w:tabs>
                <w:tab w:val="center" w:pos="4536"/>
                <w:tab w:val="right" w:pos="9072"/>
              </w:tabs>
              <w:ind w:firstLine="0"/>
              <w:jc w:val="left"/>
              <w:rPr>
                <w:rFonts w:eastAsia="MS Mincho" w:cs="Times New Roman"/>
                <w:szCs w:val="20"/>
                <w:lang w:val="en-US" w:eastAsia="ja-JP"/>
              </w:rPr>
            </w:pPr>
            <w:r w:rsidRPr="00064E53">
              <w:rPr>
                <w:rFonts w:eastAsia="MS Mincho" w:cs="Times New Roman"/>
                <w:szCs w:val="20"/>
                <w:lang w:eastAsia="ja-JP"/>
              </w:rPr>
              <w:t>Техническая</w:t>
            </w:r>
            <w:r w:rsidRPr="002C5363">
              <w:rPr>
                <w:rFonts w:eastAsia="MS Mincho" w:cs="Times New Roman"/>
                <w:szCs w:val="20"/>
                <w:lang w:val="en-US" w:eastAsia="ja-JP"/>
              </w:rPr>
              <w:t xml:space="preserve"> </w:t>
            </w:r>
            <w:r w:rsidRPr="00064E53">
              <w:rPr>
                <w:rFonts w:eastAsia="MS Mincho" w:cs="Times New Roman"/>
                <w:szCs w:val="20"/>
                <w:lang w:eastAsia="ja-JP"/>
              </w:rPr>
              <w:t>брошюра</w:t>
            </w:r>
            <w:r w:rsidRPr="002C5363">
              <w:rPr>
                <w:rFonts w:eastAsia="MS Mincho" w:cs="Times New Roman"/>
                <w:szCs w:val="20"/>
                <w:lang w:val="en-US" w:eastAsia="ja-JP"/>
              </w:rPr>
              <w:t xml:space="preserve"> </w:t>
            </w:r>
            <w:r>
              <w:rPr>
                <w:rFonts w:eastAsia="MS Mincho" w:cs="Times New Roman"/>
                <w:szCs w:val="20"/>
                <w:lang w:eastAsia="ja-JP"/>
              </w:rPr>
              <w:t>СИГРЭ</w:t>
            </w:r>
            <w:r w:rsidRPr="002C5363">
              <w:rPr>
                <w:rFonts w:eastAsia="MS Mincho" w:cs="Times New Roman"/>
                <w:szCs w:val="20"/>
                <w:lang w:val="en-US" w:eastAsia="ja-JP"/>
              </w:rPr>
              <w:t xml:space="preserve"> № 674 </w:t>
            </w:r>
            <w:r w:rsidRPr="00064E53">
              <w:rPr>
                <w:rFonts w:eastAsia="MS Mincho" w:cs="Times New Roman"/>
                <w:szCs w:val="20"/>
                <w:lang w:val="en-US" w:eastAsia="ja-JP"/>
              </w:rPr>
              <w:t>«</w:t>
            </w:r>
            <w:r w:rsidRPr="00064E53">
              <w:rPr>
                <w:rFonts w:eastAsia="MS Mincho" w:cs="Times New Roman"/>
                <w:szCs w:val="20"/>
                <w:lang w:eastAsia="ja-JP"/>
              </w:rPr>
              <w:t>Преимущества</w:t>
            </w:r>
            <w:r w:rsidRPr="002C5363">
              <w:rPr>
                <w:rFonts w:eastAsia="MS Mincho" w:cs="Times New Roman"/>
                <w:szCs w:val="20"/>
                <w:lang w:val="en-US" w:eastAsia="ja-JP"/>
              </w:rPr>
              <w:t xml:space="preserve"> </w:t>
            </w:r>
            <w:r w:rsidRPr="00064E53">
              <w:rPr>
                <w:rFonts w:eastAsia="MS Mincho" w:cs="Times New Roman"/>
                <w:szCs w:val="20"/>
                <w:lang w:eastAsia="ja-JP"/>
              </w:rPr>
              <w:t>диагностики</w:t>
            </w:r>
            <w:r w:rsidRPr="002C5363">
              <w:rPr>
                <w:rFonts w:eastAsia="MS Mincho" w:cs="Times New Roman"/>
                <w:szCs w:val="20"/>
                <w:lang w:val="en-US" w:eastAsia="ja-JP"/>
              </w:rPr>
              <w:t xml:space="preserve"> </w:t>
            </w:r>
            <w:r>
              <w:rPr>
                <w:rFonts w:eastAsia="MS Mincho" w:cs="Times New Roman"/>
                <w:szCs w:val="20"/>
                <w:lang w:eastAsia="ja-JP"/>
              </w:rPr>
              <w:t>частичных</w:t>
            </w:r>
            <w:r w:rsidRPr="007A0AA2">
              <w:rPr>
                <w:rFonts w:eastAsia="MS Mincho" w:cs="Times New Roman"/>
                <w:szCs w:val="20"/>
                <w:lang w:val="en-US" w:eastAsia="ja-JP"/>
              </w:rPr>
              <w:t xml:space="preserve"> </w:t>
            </w:r>
            <w:r>
              <w:rPr>
                <w:rFonts w:eastAsia="MS Mincho" w:cs="Times New Roman"/>
                <w:szCs w:val="20"/>
                <w:lang w:eastAsia="ja-JP"/>
              </w:rPr>
              <w:t>разрядов</w:t>
            </w:r>
            <w:r w:rsidRPr="002C5363">
              <w:rPr>
                <w:rFonts w:eastAsia="MS Mincho" w:cs="Times New Roman"/>
                <w:szCs w:val="20"/>
                <w:lang w:val="en-US" w:eastAsia="ja-JP"/>
              </w:rPr>
              <w:t xml:space="preserve"> </w:t>
            </w:r>
            <w:r w:rsidRPr="007A0AA2">
              <w:rPr>
                <w:rFonts w:eastAsia="MS Mincho" w:cs="Times New Roman"/>
                <w:szCs w:val="20"/>
                <w:lang w:eastAsia="ja-JP"/>
              </w:rPr>
              <w:t>при</w:t>
            </w:r>
            <w:r w:rsidRPr="002C5363">
              <w:rPr>
                <w:rFonts w:eastAsia="MS Mincho" w:cs="Times New Roman"/>
                <w:szCs w:val="20"/>
                <w:lang w:val="en-US" w:eastAsia="ja-JP"/>
              </w:rPr>
              <w:t xml:space="preserve"> </w:t>
            </w:r>
            <w:r w:rsidRPr="007A0AA2">
              <w:rPr>
                <w:rFonts w:eastAsia="MS Mincho" w:cs="Times New Roman"/>
                <w:szCs w:val="20"/>
                <w:lang w:eastAsia="ja-JP"/>
              </w:rPr>
              <w:t>оценке</w:t>
            </w:r>
            <w:r w:rsidRPr="002C5363">
              <w:rPr>
                <w:rFonts w:eastAsia="MS Mincho" w:cs="Times New Roman"/>
                <w:szCs w:val="20"/>
                <w:lang w:val="en-US" w:eastAsia="ja-JP"/>
              </w:rPr>
              <w:t xml:space="preserve"> </w:t>
            </w:r>
            <w:r w:rsidRPr="007A0AA2">
              <w:rPr>
                <w:rFonts w:eastAsia="MS Mincho" w:cs="Times New Roman"/>
                <w:szCs w:val="20"/>
                <w:lang w:eastAsia="ja-JP"/>
              </w:rPr>
              <w:t>состояния</w:t>
            </w:r>
            <w:r w:rsidRPr="002C5363">
              <w:rPr>
                <w:rFonts w:eastAsia="MS Mincho" w:cs="Times New Roman"/>
                <w:szCs w:val="20"/>
                <w:lang w:val="en-US" w:eastAsia="ja-JP"/>
              </w:rPr>
              <w:t xml:space="preserve"> </w:t>
            </w:r>
            <w:r>
              <w:rPr>
                <w:rStyle w:val="ypks7kbdpwfgdykd3qb9"/>
              </w:rPr>
              <w:t>газоизолированных</w:t>
            </w:r>
            <w:r w:rsidRPr="002C5363">
              <w:rPr>
                <w:rStyle w:val="ypks7kbdpwfgdykd3qb9"/>
                <w:lang w:val="en-US"/>
              </w:rPr>
              <w:t xml:space="preserve"> </w:t>
            </w:r>
            <w:r>
              <w:rPr>
                <w:rStyle w:val="ypks7kbdpwfgdykd3qb9"/>
              </w:rPr>
              <w:t>комплектных</w:t>
            </w:r>
            <w:r w:rsidRPr="002C5363">
              <w:rPr>
                <w:rStyle w:val="ypks7kbdpwfgdykd3qb9"/>
                <w:lang w:val="en-US"/>
              </w:rPr>
              <w:t xml:space="preserve"> </w:t>
            </w:r>
            <w:r>
              <w:rPr>
                <w:rStyle w:val="ypks7kbdpwfgdykd3qb9"/>
              </w:rPr>
              <w:t>распределительных</w:t>
            </w:r>
            <w:r w:rsidRPr="002C5363">
              <w:rPr>
                <w:rStyle w:val="ypks7kbdpwfgdykd3qb9"/>
                <w:lang w:val="en-US"/>
              </w:rPr>
              <w:t xml:space="preserve"> </w:t>
            </w:r>
            <w:r>
              <w:rPr>
                <w:rStyle w:val="ypks7kbdpwfgdykd3qb9"/>
              </w:rPr>
              <w:t>устройств</w:t>
            </w:r>
            <w:r w:rsidRPr="007A0AA2">
              <w:rPr>
                <w:rStyle w:val="ypks7kbdpwfgdykd3qb9"/>
                <w:lang w:val="en-US"/>
              </w:rPr>
              <w:t>»</w:t>
            </w:r>
            <w:r w:rsidRPr="002C5363">
              <w:rPr>
                <w:rFonts w:eastAsia="MS Mincho" w:cs="Times New Roman"/>
                <w:szCs w:val="20"/>
                <w:lang w:val="en-US" w:eastAsia="ja-JP"/>
              </w:rPr>
              <w:t xml:space="preserve">, </w:t>
            </w:r>
            <w:r>
              <w:rPr>
                <w:rFonts w:eastAsia="MS Mincho" w:cs="Times New Roman"/>
                <w:szCs w:val="20"/>
                <w:lang w:val="en-US" w:eastAsia="ja-JP"/>
              </w:rPr>
              <w:t>WG</w:t>
            </w:r>
            <w:r w:rsidRPr="002C5363">
              <w:rPr>
                <w:rFonts w:eastAsia="MS Mincho" w:cs="Times New Roman"/>
                <w:szCs w:val="20"/>
                <w:lang w:val="en-US" w:eastAsia="ja-JP"/>
              </w:rPr>
              <w:t xml:space="preserve"> B3.24, 2017 </w:t>
            </w:r>
            <w:r>
              <w:rPr>
                <w:rFonts w:eastAsia="MS Mincho" w:cs="Times New Roman"/>
                <w:szCs w:val="20"/>
                <w:lang w:val="en-US" w:eastAsia="ja-JP"/>
              </w:rPr>
              <w:t>(</w:t>
            </w:r>
            <w:r w:rsidRPr="002C2577">
              <w:rPr>
                <w:rFonts w:eastAsia="MS Mincho" w:cs="Times New Roman"/>
                <w:szCs w:val="20"/>
                <w:lang w:val="en-US" w:eastAsia="ja-JP"/>
              </w:rPr>
              <w:t>CIGRÉ Technical Brochure No. 674, Benefits of PD diagnosis on GIS condition assessment, WG B3.24, 2017</w:t>
            </w:r>
            <w:r>
              <w:rPr>
                <w:rFonts w:eastAsia="MS Mincho" w:cs="Times New Roman"/>
                <w:szCs w:val="20"/>
                <w:lang w:val="en-US" w:eastAsia="ja-JP"/>
              </w:rPr>
              <w:t>)</w:t>
            </w:r>
          </w:p>
        </w:tc>
      </w:tr>
      <w:tr w:rsidR="00064E53" w:rsidRPr="004D5697" w:rsidDel="00EA5AE6" w14:paraId="0F1A5C19" w14:textId="77777777" w:rsidTr="00B81DFE">
        <w:tc>
          <w:tcPr>
            <w:tcW w:w="648" w:type="dxa"/>
          </w:tcPr>
          <w:p w14:paraId="1B992F6B" w14:textId="221E364F" w:rsidR="00064E53" w:rsidRDefault="00064E53" w:rsidP="006D7EF9">
            <w:pPr>
              <w:tabs>
                <w:tab w:val="center" w:pos="4536"/>
                <w:tab w:val="right" w:pos="9072"/>
              </w:tabs>
              <w:ind w:firstLine="0"/>
              <w:jc w:val="center"/>
              <w:rPr>
                <w:rFonts w:eastAsia="MS Mincho" w:cs="Times New Roman"/>
                <w:szCs w:val="20"/>
                <w:lang w:val="en-US" w:eastAsia="ja-JP"/>
              </w:rPr>
            </w:pPr>
            <w:r w:rsidRPr="0042751C">
              <w:t>[</w:t>
            </w:r>
            <w:r w:rsidR="006D7EF9">
              <w:t>5</w:t>
            </w:r>
            <w:r w:rsidRPr="0042751C">
              <w:t>]</w:t>
            </w:r>
          </w:p>
        </w:tc>
        <w:tc>
          <w:tcPr>
            <w:tcW w:w="8696" w:type="dxa"/>
            <w:gridSpan w:val="2"/>
          </w:tcPr>
          <w:p w14:paraId="5EBCE141" w14:textId="77777777" w:rsidR="00064E53" w:rsidRPr="00E65E64" w:rsidDel="00EA5AE6" w:rsidRDefault="00064E53" w:rsidP="00B81DFE">
            <w:pPr>
              <w:tabs>
                <w:tab w:val="center" w:pos="4536"/>
                <w:tab w:val="right" w:pos="9072"/>
              </w:tabs>
              <w:ind w:firstLine="0"/>
              <w:jc w:val="left"/>
              <w:rPr>
                <w:rFonts w:eastAsia="MS Mincho" w:cs="Times New Roman"/>
                <w:szCs w:val="20"/>
                <w:lang w:val="en-US" w:eastAsia="ja-JP"/>
              </w:rPr>
            </w:pPr>
            <w:r w:rsidRPr="007A0AA2">
              <w:rPr>
                <w:rFonts w:eastAsia="MS Mincho" w:cs="Times New Roman"/>
                <w:szCs w:val="20"/>
                <w:lang w:eastAsia="ja-JP"/>
              </w:rPr>
              <w:t>Техническая</w:t>
            </w:r>
            <w:r w:rsidRPr="00E65E64">
              <w:rPr>
                <w:rFonts w:eastAsia="MS Mincho" w:cs="Times New Roman"/>
                <w:szCs w:val="20"/>
                <w:lang w:val="en-US" w:eastAsia="ja-JP"/>
              </w:rPr>
              <w:t xml:space="preserve"> </w:t>
            </w:r>
            <w:r w:rsidRPr="007A0AA2">
              <w:rPr>
                <w:rFonts w:eastAsia="MS Mincho" w:cs="Times New Roman"/>
                <w:szCs w:val="20"/>
                <w:lang w:eastAsia="ja-JP"/>
              </w:rPr>
              <w:t>брошюра</w:t>
            </w:r>
            <w:r w:rsidRPr="00E65E64">
              <w:rPr>
                <w:rFonts w:eastAsia="MS Mincho" w:cs="Times New Roman"/>
                <w:szCs w:val="20"/>
                <w:lang w:val="en-US" w:eastAsia="ja-JP"/>
              </w:rPr>
              <w:t xml:space="preserve"> </w:t>
            </w:r>
            <w:r w:rsidRPr="007A0AA2">
              <w:rPr>
                <w:rFonts w:eastAsia="MS Mincho" w:cs="Times New Roman"/>
                <w:szCs w:val="20"/>
                <w:lang w:eastAsia="ja-JP"/>
              </w:rPr>
              <w:t>СИГРЭ</w:t>
            </w:r>
            <w:r w:rsidRPr="00E65E64">
              <w:rPr>
                <w:rFonts w:eastAsia="MS Mincho" w:cs="Times New Roman"/>
                <w:szCs w:val="20"/>
                <w:lang w:val="en-US" w:eastAsia="ja-JP"/>
              </w:rPr>
              <w:t xml:space="preserve"> № 861 </w:t>
            </w:r>
            <w:r w:rsidRPr="007A0AA2">
              <w:rPr>
                <w:rFonts w:eastAsia="MS Mincho" w:cs="Times New Roman"/>
                <w:szCs w:val="20"/>
                <w:lang w:val="en-US" w:eastAsia="ja-JP"/>
              </w:rPr>
              <w:t>«</w:t>
            </w:r>
            <w:r w:rsidRPr="007A0AA2">
              <w:rPr>
                <w:rFonts w:eastAsia="MS Mincho" w:cs="Times New Roman"/>
                <w:szCs w:val="20"/>
                <w:lang w:eastAsia="ja-JP"/>
              </w:rPr>
              <w:t>Усовершенствования</w:t>
            </w:r>
            <w:r w:rsidRPr="00E65E64">
              <w:rPr>
                <w:rFonts w:eastAsia="MS Mincho" w:cs="Times New Roman"/>
                <w:szCs w:val="20"/>
                <w:lang w:val="en-US" w:eastAsia="ja-JP"/>
              </w:rPr>
              <w:t xml:space="preserve"> </w:t>
            </w:r>
            <w:r w:rsidRPr="007A0AA2">
              <w:rPr>
                <w:rFonts w:eastAsia="MS Mincho" w:cs="Times New Roman"/>
                <w:szCs w:val="20"/>
                <w:lang w:eastAsia="ja-JP"/>
              </w:rPr>
              <w:t>измерений</w:t>
            </w:r>
            <w:r w:rsidRPr="00E65E64">
              <w:rPr>
                <w:rFonts w:eastAsia="MS Mincho" w:cs="Times New Roman"/>
                <w:szCs w:val="20"/>
                <w:lang w:val="en-US" w:eastAsia="ja-JP"/>
              </w:rPr>
              <w:t xml:space="preserve"> </w:t>
            </w:r>
            <w:r>
              <w:rPr>
                <w:rFonts w:eastAsia="MS Mincho" w:cs="Times New Roman"/>
                <w:szCs w:val="20"/>
                <w:lang w:eastAsia="ja-JP"/>
              </w:rPr>
              <w:t>ЧР</w:t>
            </w:r>
            <w:r w:rsidRPr="00E65E64">
              <w:rPr>
                <w:rFonts w:eastAsia="MS Mincho" w:cs="Times New Roman"/>
                <w:szCs w:val="20"/>
                <w:lang w:val="en-US" w:eastAsia="ja-JP"/>
              </w:rPr>
              <w:t xml:space="preserve"> </w:t>
            </w:r>
            <w:r w:rsidRPr="007A0AA2">
              <w:rPr>
                <w:rFonts w:eastAsia="MS Mincho" w:cs="Times New Roman"/>
                <w:szCs w:val="20"/>
                <w:lang w:eastAsia="ja-JP"/>
              </w:rPr>
              <w:t>для</w:t>
            </w:r>
            <w:r w:rsidRPr="00E65E64">
              <w:rPr>
                <w:rFonts w:eastAsia="MS Mincho" w:cs="Times New Roman"/>
                <w:szCs w:val="20"/>
                <w:lang w:val="en-US" w:eastAsia="ja-JP"/>
              </w:rPr>
              <w:t xml:space="preserve"> </w:t>
            </w:r>
            <w:r w:rsidRPr="007A0AA2">
              <w:rPr>
                <w:rFonts w:eastAsia="MS Mincho" w:cs="Times New Roman"/>
                <w:szCs w:val="20"/>
                <w:lang w:eastAsia="ja-JP"/>
              </w:rPr>
              <w:t>заводских</w:t>
            </w:r>
            <w:r w:rsidRPr="00E65E64">
              <w:rPr>
                <w:rFonts w:eastAsia="MS Mincho" w:cs="Times New Roman"/>
                <w:szCs w:val="20"/>
                <w:lang w:val="en-US" w:eastAsia="ja-JP"/>
              </w:rPr>
              <w:t xml:space="preserve"> </w:t>
            </w:r>
            <w:r w:rsidRPr="007A0AA2">
              <w:rPr>
                <w:rFonts w:eastAsia="MS Mincho" w:cs="Times New Roman"/>
                <w:szCs w:val="20"/>
                <w:lang w:eastAsia="ja-JP"/>
              </w:rPr>
              <w:t>и</w:t>
            </w:r>
            <w:r w:rsidRPr="00E65E64">
              <w:rPr>
                <w:rFonts w:eastAsia="MS Mincho" w:cs="Times New Roman"/>
                <w:szCs w:val="20"/>
                <w:lang w:val="en-US" w:eastAsia="ja-JP"/>
              </w:rPr>
              <w:t xml:space="preserve"> </w:t>
            </w:r>
            <w:r w:rsidRPr="007A0AA2">
              <w:rPr>
                <w:rFonts w:eastAsia="MS Mincho" w:cs="Times New Roman"/>
                <w:szCs w:val="20"/>
                <w:lang w:eastAsia="ja-JP"/>
              </w:rPr>
              <w:t>эксплуатационных</w:t>
            </w:r>
            <w:r w:rsidRPr="00E65E64">
              <w:rPr>
                <w:rFonts w:eastAsia="MS Mincho" w:cs="Times New Roman"/>
                <w:szCs w:val="20"/>
                <w:lang w:val="en-US" w:eastAsia="ja-JP"/>
              </w:rPr>
              <w:t xml:space="preserve"> </w:t>
            </w:r>
            <w:r w:rsidRPr="007A0AA2">
              <w:rPr>
                <w:rFonts w:eastAsia="MS Mincho" w:cs="Times New Roman"/>
                <w:szCs w:val="20"/>
                <w:lang w:eastAsia="ja-JP"/>
              </w:rPr>
              <w:t>приемочных</w:t>
            </w:r>
            <w:r w:rsidRPr="00E65E64">
              <w:rPr>
                <w:rFonts w:eastAsia="MS Mincho" w:cs="Times New Roman"/>
                <w:szCs w:val="20"/>
                <w:lang w:val="en-US" w:eastAsia="ja-JP"/>
              </w:rPr>
              <w:t xml:space="preserve"> </w:t>
            </w:r>
            <w:r w:rsidRPr="007A0AA2">
              <w:rPr>
                <w:rFonts w:eastAsia="MS Mincho" w:cs="Times New Roman"/>
                <w:szCs w:val="20"/>
                <w:lang w:eastAsia="ja-JP"/>
              </w:rPr>
              <w:t>испытаний</w:t>
            </w:r>
            <w:r w:rsidRPr="00E65E64">
              <w:rPr>
                <w:rFonts w:eastAsia="MS Mincho" w:cs="Times New Roman"/>
                <w:szCs w:val="20"/>
                <w:lang w:val="en-US" w:eastAsia="ja-JP"/>
              </w:rPr>
              <w:t xml:space="preserve"> </w:t>
            </w:r>
            <w:r w:rsidRPr="007A0AA2">
              <w:rPr>
                <w:rFonts w:eastAsia="MS Mincho" w:cs="Times New Roman"/>
                <w:szCs w:val="20"/>
                <w:lang w:eastAsia="ja-JP"/>
              </w:rPr>
              <w:t>силовых</w:t>
            </w:r>
            <w:r w:rsidRPr="00E65E64">
              <w:rPr>
                <w:rFonts w:eastAsia="MS Mincho" w:cs="Times New Roman"/>
                <w:szCs w:val="20"/>
                <w:lang w:val="en-US" w:eastAsia="ja-JP"/>
              </w:rPr>
              <w:t xml:space="preserve"> </w:t>
            </w:r>
            <w:r w:rsidRPr="007A0AA2">
              <w:rPr>
                <w:rFonts w:eastAsia="MS Mincho" w:cs="Times New Roman"/>
                <w:szCs w:val="20"/>
                <w:lang w:eastAsia="ja-JP"/>
              </w:rPr>
              <w:t>трансформаторов</w:t>
            </w:r>
            <w:r w:rsidRPr="007A0AA2">
              <w:rPr>
                <w:rFonts w:eastAsia="MS Mincho" w:cs="Times New Roman"/>
                <w:szCs w:val="20"/>
                <w:lang w:val="en-US" w:eastAsia="ja-JP"/>
              </w:rPr>
              <w:t>»</w:t>
            </w:r>
            <w:r w:rsidRPr="00E65E64">
              <w:rPr>
                <w:rFonts w:eastAsia="MS Mincho" w:cs="Times New Roman"/>
                <w:szCs w:val="20"/>
                <w:lang w:val="en-US" w:eastAsia="ja-JP"/>
              </w:rPr>
              <w:t xml:space="preserve">, </w:t>
            </w:r>
            <w:r w:rsidRPr="006A4349">
              <w:rPr>
                <w:rFonts w:eastAsia="MS Mincho" w:cs="Times New Roman"/>
                <w:szCs w:val="20"/>
                <w:lang w:val="en-US" w:eastAsia="ja-JP"/>
              </w:rPr>
              <w:t>JWG</w:t>
            </w:r>
            <w:r w:rsidRPr="00E65E64">
              <w:rPr>
                <w:rFonts w:eastAsia="MS Mincho" w:cs="Times New Roman"/>
                <w:szCs w:val="20"/>
                <w:lang w:val="en-US" w:eastAsia="ja-JP"/>
              </w:rPr>
              <w:t xml:space="preserve"> </w:t>
            </w:r>
            <w:r w:rsidRPr="006A4349">
              <w:rPr>
                <w:rFonts w:eastAsia="MS Mincho" w:cs="Times New Roman"/>
                <w:szCs w:val="20"/>
                <w:lang w:val="en-US" w:eastAsia="ja-JP"/>
              </w:rPr>
              <w:t>A</w:t>
            </w:r>
            <w:r w:rsidRPr="00E65E64">
              <w:rPr>
                <w:rFonts w:eastAsia="MS Mincho" w:cs="Times New Roman"/>
                <w:szCs w:val="20"/>
                <w:lang w:val="en-US" w:eastAsia="ja-JP"/>
              </w:rPr>
              <w:t>2/</w:t>
            </w:r>
            <w:r w:rsidRPr="006A4349">
              <w:rPr>
                <w:rFonts w:eastAsia="MS Mincho" w:cs="Times New Roman"/>
                <w:szCs w:val="20"/>
                <w:lang w:val="en-US" w:eastAsia="ja-JP"/>
              </w:rPr>
              <w:t>D</w:t>
            </w:r>
            <w:r w:rsidRPr="00E65E64">
              <w:rPr>
                <w:rFonts w:eastAsia="MS Mincho" w:cs="Times New Roman"/>
                <w:szCs w:val="20"/>
                <w:lang w:val="en-US" w:eastAsia="ja-JP"/>
              </w:rPr>
              <w:t xml:space="preserve">1, 2022 </w:t>
            </w:r>
            <w:r w:rsidRPr="007A0AA2">
              <w:rPr>
                <w:rFonts w:eastAsia="MS Mincho" w:cs="Times New Roman"/>
                <w:szCs w:val="20"/>
                <w:lang w:val="en-US" w:eastAsia="ja-JP"/>
              </w:rPr>
              <w:t>(</w:t>
            </w:r>
            <w:r w:rsidRPr="001F01B0">
              <w:rPr>
                <w:rFonts w:eastAsia="MS Mincho" w:cs="Times New Roman"/>
                <w:szCs w:val="20"/>
                <w:lang w:val="en-US" w:eastAsia="ja-JP"/>
              </w:rPr>
              <w:t xml:space="preserve">CIGRÉ </w:t>
            </w:r>
            <w:r w:rsidRPr="004E121B">
              <w:rPr>
                <w:rFonts w:eastAsia="MS Mincho" w:cs="Times New Roman"/>
                <w:szCs w:val="20"/>
                <w:lang w:val="en-US" w:eastAsia="ja-JP"/>
              </w:rPr>
              <w:t>Technical Brochure No. 861, Improvements to PD measurements for factory and site acceptance tests of power transformers, JWG A2/D1, 2022</w:t>
            </w:r>
            <w:r w:rsidRPr="007A0AA2">
              <w:rPr>
                <w:rFonts w:eastAsia="MS Mincho" w:cs="Times New Roman"/>
                <w:szCs w:val="20"/>
                <w:lang w:val="en-US" w:eastAsia="ja-JP"/>
              </w:rPr>
              <w:t>)</w:t>
            </w:r>
          </w:p>
        </w:tc>
      </w:tr>
      <w:tr w:rsidR="00562397" w:rsidRPr="00077197" w:rsidDel="00EA5AE6" w14:paraId="4DD1BACD" w14:textId="77777777" w:rsidTr="00B81DFE">
        <w:tc>
          <w:tcPr>
            <w:tcW w:w="648" w:type="dxa"/>
          </w:tcPr>
          <w:p w14:paraId="11D67AB9" w14:textId="7C163176" w:rsidR="00562397" w:rsidRPr="008975F1" w:rsidRDefault="00562397" w:rsidP="006D7EF9">
            <w:pPr>
              <w:tabs>
                <w:tab w:val="center" w:pos="4536"/>
                <w:tab w:val="right" w:pos="9072"/>
              </w:tabs>
              <w:ind w:firstLine="0"/>
              <w:jc w:val="center"/>
              <w:rPr>
                <w:lang w:val="en-US"/>
              </w:rPr>
            </w:pPr>
            <w:r>
              <w:rPr>
                <w:lang w:val="en-US"/>
              </w:rPr>
              <w:t>[</w:t>
            </w:r>
            <w:r w:rsidR="006D7EF9">
              <w:t>6</w:t>
            </w:r>
            <w:r>
              <w:rPr>
                <w:lang w:val="en-US"/>
              </w:rPr>
              <w:t>]</w:t>
            </w:r>
          </w:p>
        </w:tc>
        <w:tc>
          <w:tcPr>
            <w:tcW w:w="2471" w:type="dxa"/>
          </w:tcPr>
          <w:p w14:paraId="6C2EB40A" w14:textId="11B130C8" w:rsidR="00562397" w:rsidRPr="00402DD5" w:rsidRDefault="00077197" w:rsidP="00B81DFE">
            <w:pPr>
              <w:tabs>
                <w:tab w:val="center" w:pos="4536"/>
                <w:tab w:val="right" w:pos="9072"/>
              </w:tabs>
              <w:ind w:firstLine="0"/>
              <w:jc w:val="left"/>
              <w:rPr>
                <w:rFonts w:eastAsia="MS Mincho" w:cs="Times New Roman"/>
                <w:szCs w:val="20"/>
                <w:lang w:eastAsia="ja-JP"/>
              </w:rPr>
            </w:pPr>
            <w:r w:rsidRPr="00077197">
              <w:rPr>
                <w:rFonts w:eastAsia="MS Mincho" w:cs="Times New Roman"/>
                <w:szCs w:val="20"/>
                <w:lang w:eastAsia="ja-JP"/>
              </w:rPr>
              <w:t>IEC TS 60034-27-5</w:t>
            </w:r>
          </w:p>
        </w:tc>
        <w:tc>
          <w:tcPr>
            <w:tcW w:w="6225" w:type="dxa"/>
          </w:tcPr>
          <w:p w14:paraId="56BDE39C" w14:textId="49AB63D6" w:rsidR="00562397" w:rsidRPr="000A4027" w:rsidRDefault="00077197" w:rsidP="000A4027">
            <w:pPr>
              <w:tabs>
                <w:tab w:val="center" w:pos="4536"/>
                <w:tab w:val="right" w:pos="9072"/>
              </w:tabs>
              <w:ind w:firstLine="0"/>
              <w:jc w:val="left"/>
              <w:rPr>
                <w:rFonts w:eastAsia="MS Mincho" w:cs="Times New Roman"/>
                <w:szCs w:val="20"/>
                <w:lang w:eastAsia="ja-JP"/>
              </w:rPr>
            </w:pPr>
            <w:r w:rsidRPr="008975F1">
              <w:rPr>
                <w:rFonts w:eastAsia="MS Mincho" w:cs="Times New Roman"/>
                <w:szCs w:val="20"/>
                <w:lang w:eastAsia="ja-JP"/>
              </w:rPr>
              <w:t>Машины электрические вращающиеся. Часть 27-5. Измерение напряжения возникновения частичных разрядов на изоляции обмотки отключенных от сети вращающихся электрических машин при периодическом импульсном напряжении (</w:t>
            </w:r>
            <w:r w:rsidRPr="008975F1">
              <w:rPr>
                <w:rFonts w:eastAsia="MS Mincho" w:cs="Times New Roman"/>
                <w:szCs w:val="20"/>
                <w:lang w:val="en-US" w:eastAsia="ja-JP"/>
              </w:rPr>
              <w:t>Rotating</w:t>
            </w:r>
            <w:r w:rsidRPr="000A4027">
              <w:rPr>
                <w:rFonts w:eastAsia="MS Mincho" w:cs="Times New Roman"/>
                <w:szCs w:val="20"/>
                <w:lang w:eastAsia="ja-JP"/>
              </w:rPr>
              <w:t xml:space="preserve"> </w:t>
            </w:r>
            <w:r w:rsidRPr="008975F1">
              <w:rPr>
                <w:rFonts w:eastAsia="MS Mincho" w:cs="Times New Roman"/>
                <w:szCs w:val="20"/>
                <w:lang w:val="en-US" w:eastAsia="ja-JP"/>
              </w:rPr>
              <w:t>electrical</w:t>
            </w:r>
            <w:r w:rsidRPr="000A4027">
              <w:rPr>
                <w:rFonts w:eastAsia="MS Mincho" w:cs="Times New Roman"/>
                <w:szCs w:val="20"/>
                <w:lang w:eastAsia="ja-JP"/>
              </w:rPr>
              <w:t xml:space="preserve"> </w:t>
            </w:r>
            <w:r w:rsidRPr="008975F1">
              <w:rPr>
                <w:rFonts w:eastAsia="MS Mincho" w:cs="Times New Roman"/>
                <w:szCs w:val="20"/>
                <w:lang w:val="en-US" w:eastAsia="ja-JP"/>
              </w:rPr>
              <w:t>machines</w:t>
            </w:r>
            <w:r w:rsidRPr="000A4027">
              <w:rPr>
                <w:rFonts w:eastAsia="MS Mincho" w:cs="Times New Roman"/>
                <w:szCs w:val="20"/>
                <w:lang w:eastAsia="ja-JP"/>
              </w:rPr>
              <w:t xml:space="preserve"> – </w:t>
            </w:r>
            <w:r w:rsidRPr="008975F1">
              <w:rPr>
                <w:rFonts w:eastAsia="MS Mincho" w:cs="Times New Roman"/>
                <w:szCs w:val="20"/>
                <w:lang w:val="en-US" w:eastAsia="ja-JP"/>
              </w:rPr>
              <w:t>Part</w:t>
            </w:r>
            <w:r w:rsidRPr="000A4027">
              <w:rPr>
                <w:rFonts w:eastAsia="MS Mincho" w:cs="Times New Roman"/>
                <w:szCs w:val="20"/>
                <w:lang w:eastAsia="ja-JP"/>
              </w:rPr>
              <w:t xml:space="preserve"> 27-5: </w:t>
            </w:r>
            <w:r w:rsidRPr="008975F1">
              <w:rPr>
                <w:rFonts w:eastAsia="MS Mincho" w:cs="Times New Roman"/>
                <w:szCs w:val="20"/>
                <w:lang w:val="en-US" w:eastAsia="ja-JP"/>
              </w:rPr>
              <w:t>Off</w:t>
            </w:r>
            <w:r w:rsidRPr="000A4027">
              <w:rPr>
                <w:rFonts w:eastAsia="MS Mincho" w:cs="Times New Roman"/>
                <w:szCs w:val="20"/>
                <w:lang w:eastAsia="ja-JP"/>
              </w:rPr>
              <w:t>-</w:t>
            </w:r>
            <w:r w:rsidRPr="008975F1">
              <w:rPr>
                <w:rFonts w:eastAsia="MS Mincho" w:cs="Times New Roman"/>
                <w:szCs w:val="20"/>
                <w:lang w:val="en-US" w:eastAsia="ja-JP"/>
              </w:rPr>
              <w:t>line</w:t>
            </w:r>
            <w:r w:rsidRPr="000A4027">
              <w:rPr>
                <w:rFonts w:eastAsia="MS Mincho" w:cs="Times New Roman"/>
                <w:szCs w:val="20"/>
                <w:lang w:eastAsia="ja-JP"/>
              </w:rPr>
              <w:t xml:space="preserve"> </w:t>
            </w:r>
            <w:r w:rsidRPr="008975F1">
              <w:rPr>
                <w:rFonts w:eastAsia="MS Mincho" w:cs="Times New Roman"/>
                <w:szCs w:val="20"/>
                <w:lang w:val="en-US" w:eastAsia="ja-JP"/>
              </w:rPr>
              <w:t>measurement</w:t>
            </w:r>
            <w:r w:rsidRPr="000A4027">
              <w:rPr>
                <w:rFonts w:eastAsia="MS Mincho" w:cs="Times New Roman"/>
                <w:szCs w:val="20"/>
                <w:lang w:eastAsia="ja-JP"/>
              </w:rPr>
              <w:t xml:space="preserve"> </w:t>
            </w:r>
            <w:r w:rsidRPr="008975F1">
              <w:rPr>
                <w:rFonts w:eastAsia="MS Mincho" w:cs="Times New Roman"/>
                <w:szCs w:val="20"/>
                <w:lang w:val="en-US" w:eastAsia="ja-JP"/>
              </w:rPr>
              <w:t>of</w:t>
            </w:r>
            <w:r w:rsidRPr="000A4027">
              <w:rPr>
                <w:rFonts w:eastAsia="MS Mincho" w:cs="Times New Roman"/>
                <w:szCs w:val="20"/>
                <w:lang w:eastAsia="ja-JP"/>
              </w:rPr>
              <w:t xml:space="preserve"> </w:t>
            </w:r>
            <w:r w:rsidRPr="008975F1">
              <w:rPr>
                <w:rFonts w:eastAsia="MS Mincho" w:cs="Times New Roman"/>
                <w:szCs w:val="20"/>
                <w:lang w:val="en-US" w:eastAsia="ja-JP"/>
              </w:rPr>
              <w:t>partial</w:t>
            </w:r>
            <w:r w:rsidRPr="000A4027">
              <w:rPr>
                <w:rFonts w:eastAsia="MS Mincho" w:cs="Times New Roman"/>
                <w:szCs w:val="20"/>
                <w:lang w:eastAsia="ja-JP"/>
              </w:rPr>
              <w:t xml:space="preserve"> </w:t>
            </w:r>
            <w:r w:rsidRPr="008975F1">
              <w:rPr>
                <w:rFonts w:eastAsia="MS Mincho" w:cs="Times New Roman"/>
                <w:szCs w:val="20"/>
                <w:lang w:eastAsia="ja-JP"/>
              </w:rPr>
              <w:t>discharge</w:t>
            </w:r>
            <w:r w:rsidRPr="000A4027">
              <w:rPr>
                <w:rFonts w:eastAsia="MS Mincho" w:cs="Times New Roman"/>
                <w:szCs w:val="20"/>
                <w:lang w:eastAsia="ja-JP"/>
              </w:rPr>
              <w:t xml:space="preserve"> </w:t>
            </w:r>
            <w:r w:rsidRPr="008975F1">
              <w:rPr>
                <w:rFonts w:eastAsia="MS Mincho" w:cs="Times New Roman"/>
                <w:szCs w:val="20"/>
                <w:lang w:val="en-US" w:eastAsia="ja-JP"/>
              </w:rPr>
              <w:t>inception</w:t>
            </w:r>
            <w:r w:rsidRPr="000A4027">
              <w:rPr>
                <w:rFonts w:eastAsia="MS Mincho" w:cs="Times New Roman"/>
                <w:szCs w:val="20"/>
                <w:lang w:eastAsia="ja-JP"/>
              </w:rPr>
              <w:t xml:space="preserve"> </w:t>
            </w:r>
            <w:r w:rsidRPr="008975F1">
              <w:rPr>
                <w:rFonts w:eastAsia="MS Mincho" w:cs="Times New Roman"/>
                <w:szCs w:val="20"/>
                <w:lang w:val="en-US" w:eastAsia="ja-JP"/>
              </w:rPr>
              <w:t>voltage</w:t>
            </w:r>
            <w:r w:rsidRPr="000A4027">
              <w:rPr>
                <w:rFonts w:eastAsia="MS Mincho" w:cs="Times New Roman"/>
                <w:szCs w:val="20"/>
                <w:lang w:eastAsia="ja-JP"/>
              </w:rPr>
              <w:t xml:space="preserve"> </w:t>
            </w:r>
            <w:r w:rsidRPr="008975F1">
              <w:rPr>
                <w:rFonts w:eastAsia="MS Mincho" w:cs="Times New Roman"/>
                <w:szCs w:val="20"/>
                <w:lang w:val="en-US" w:eastAsia="ja-JP"/>
              </w:rPr>
              <w:t>on</w:t>
            </w:r>
            <w:r w:rsidRPr="000A4027">
              <w:rPr>
                <w:rFonts w:eastAsia="MS Mincho" w:cs="Times New Roman"/>
                <w:szCs w:val="20"/>
                <w:lang w:eastAsia="ja-JP"/>
              </w:rPr>
              <w:t xml:space="preserve"> </w:t>
            </w:r>
            <w:r w:rsidRPr="008975F1">
              <w:rPr>
                <w:rFonts w:eastAsia="MS Mincho" w:cs="Times New Roman"/>
                <w:szCs w:val="20"/>
                <w:lang w:eastAsia="ja-JP"/>
              </w:rPr>
              <w:t>winding</w:t>
            </w:r>
            <w:r w:rsidRPr="000A4027">
              <w:rPr>
                <w:rFonts w:eastAsia="MS Mincho" w:cs="Times New Roman"/>
                <w:szCs w:val="20"/>
                <w:lang w:eastAsia="ja-JP"/>
              </w:rPr>
              <w:t xml:space="preserve"> </w:t>
            </w:r>
            <w:r w:rsidRPr="008975F1">
              <w:rPr>
                <w:rFonts w:eastAsia="MS Mincho" w:cs="Times New Roman"/>
                <w:szCs w:val="20"/>
                <w:lang w:val="en-US" w:eastAsia="ja-JP"/>
              </w:rPr>
              <w:t>insulation</w:t>
            </w:r>
            <w:r w:rsidRPr="000A4027">
              <w:rPr>
                <w:rFonts w:eastAsia="MS Mincho" w:cs="Times New Roman"/>
                <w:szCs w:val="20"/>
                <w:lang w:eastAsia="ja-JP"/>
              </w:rPr>
              <w:t xml:space="preserve"> </w:t>
            </w:r>
            <w:r w:rsidRPr="008975F1">
              <w:rPr>
                <w:rFonts w:eastAsia="MS Mincho" w:cs="Times New Roman"/>
                <w:szCs w:val="20"/>
                <w:lang w:val="en-US" w:eastAsia="ja-JP"/>
              </w:rPr>
              <w:t>under</w:t>
            </w:r>
            <w:r w:rsidRPr="000A4027">
              <w:rPr>
                <w:rFonts w:eastAsia="MS Mincho" w:cs="Times New Roman"/>
                <w:szCs w:val="20"/>
                <w:lang w:eastAsia="ja-JP"/>
              </w:rPr>
              <w:t xml:space="preserve"> </w:t>
            </w:r>
            <w:r w:rsidRPr="008975F1">
              <w:rPr>
                <w:rFonts w:eastAsia="MS Mincho" w:cs="Times New Roman"/>
                <w:szCs w:val="20"/>
                <w:lang w:val="en-US" w:eastAsia="ja-JP"/>
              </w:rPr>
              <w:t>repetitive</w:t>
            </w:r>
            <w:r w:rsidRPr="000A4027">
              <w:rPr>
                <w:rFonts w:eastAsia="MS Mincho" w:cs="Times New Roman"/>
                <w:szCs w:val="20"/>
                <w:lang w:eastAsia="ja-JP"/>
              </w:rPr>
              <w:t xml:space="preserve"> </w:t>
            </w:r>
            <w:r w:rsidRPr="008975F1">
              <w:rPr>
                <w:rFonts w:eastAsia="MS Mincho" w:cs="Times New Roman"/>
                <w:szCs w:val="20"/>
                <w:lang w:val="en-US" w:eastAsia="ja-JP"/>
              </w:rPr>
              <w:t>impulse</w:t>
            </w:r>
            <w:r w:rsidRPr="000A4027">
              <w:rPr>
                <w:rFonts w:eastAsia="MS Mincho" w:cs="Times New Roman"/>
                <w:szCs w:val="20"/>
                <w:lang w:eastAsia="ja-JP"/>
              </w:rPr>
              <w:t xml:space="preserve"> </w:t>
            </w:r>
            <w:r w:rsidRPr="008975F1">
              <w:rPr>
                <w:rFonts w:eastAsia="MS Mincho" w:cs="Times New Roman"/>
                <w:szCs w:val="20"/>
                <w:lang w:val="en-US" w:eastAsia="ja-JP"/>
              </w:rPr>
              <w:t>voltage</w:t>
            </w:r>
            <w:r w:rsidRPr="008975F1">
              <w:rPr>
                <w:rFonts w:eastAsia="MS Mincho" w:cs="Times New Roman"/>
                <w:szCs w:val="20"/>
                <w:lang w:eastAsia="ja-JP"/>
              </w:rPr>
              <w:t>)</w:t>
            </w:r>
          </w:p>
        </w:tc>
      </w:tr>
      <w:tr w:rsidR="00064E53" w:rsidRPr="004D5697" w:rsidDel="00EA5AE6" w14:paraId="599C5E33" w14:textId="77777777" w:rsidTr="00B81DFE">
        <w:tc>
          <w:tcPr>
            <w:tcW w:w="648" w:type="dxa"/>
          </w:tcPr>
          <w:p w14:paraId="24021893" w14:textId="7A7487FB" w:rsidR="00064E53" w:rsidRDefault="00064E53" w:rsidP="006D7EF9">
            <w:pPr>
              <w:tabs>
                <w:tab w:val="center" w:pos="4536"/>
                <w:tab w:val="right" w:pos="9072"/>
              </w:tabs>
              <w:ind w:firstLine="0"/>
              <w:jc w:val="center"/>
              <w:rPr>
                <w:rFonts w:eastAsia="MS Mincho" w:cs="Times New Roman"/>
                <w:szCs w:val="20"/>
                <w:lang w:val="en-US" w:eastAsia="ja-JP"/>
              </w:rPr>
            </w:pPr>
            <w:r w:rsidRPr="0042751C">
              <w:lastRenderedPageBreak/>
              <w:t>[</w:t>
            </w:r>
            <w:r w:rsidR="006D7EF9">
              <w:t>7</w:t>
            </w:r>
            <w:r w:rsidRPr="0042751C">
              <w:t>]</w:t>
            </w:r>
          </w:p>
        </w:tc>
        <w:tc>
          <w:tcPr>
            <w:tcW w:w="8696" w:type="dxa"/>
            <w:gridSpan w:val="2"/>
          </w:tcPr>
          <w:p w14:paraId="7F757F2A" w14:textId="77777777" w:rsidR="00064E53" w:rsidRPr="00657F94" w:rsidDel="00EA5AE6" w:rsidRDefault="00064E53" w:rsidP="00B81DFE">
            <w:pPr>
              <w:tabs>
                <w:tab w:val="center" w:pos="4536"/>
                <w:tab w:val="right" w:pos="9072"/>
              </w:tabs>
              <w:ind w:firstLine="0"/>
              <w:jc w:val="left"/>
              <w:rPr>
                <w:rFonts w:eastAsia="MS Mincho" w:cs="Times New Roman"/>
                <w:szCs w:val="20"/>
                <w:lang w:val="en-US" w:eastAsia="ja-JP"/>
              </w:rPr>
            </w:pPr>
            <w:r w:rsidRPr="00657F94">
              <w:rPr>
                <w:rFonts w:eastAsia="MS Mincho" w:cs="Times New Roman"/>
                <w:szCs w:val="20"/>
                <w:lang w:val="en-US" w:eastAsia="ja-JP"/>
              </w:rPr>
              <w:t xml:space="preserve">Техническая брошюра </w:t>
            </w:r>
            <w:r>
              <w:rPr>
                <w:rFonts w:eastAsia="MS Mincho" w:cs="Times New Roman"/>
                <w:szCs w:val="20"/>
                <w:lang w:eastAsia="ja-JP"/>
              </w:rPr>
              <w:t>СИГРЭ</w:t>
            </w:r>
            <w:r>
              <w:rPr>
                <w:rFonts w:eastAsia="MS Mincho" w:cs="Times New Roman"/>
                <w:szCs w:val="20"/>
                <w:lang w:val="en-US" w:eastAsia="ja-JP"/>
              </w:rPr>
              <w:t xml:space="preserve"> № 552</w:t>
            </w:r>
            <w:r w:rsidRPr="007A0AA2">
              <w:rPr>
                <w:rFonts w:eastAsia="MS Mincho" w:cs="Times New Roman"/>
                <w:szCs w:val="20"/>
                <w:lang w:val="en-US" w:eastAsia="ja-JP"/>
              </w:rPr>
              <w:t xml:space="preserve"> «</w:t>
            </w:r>
            <w:r w:rsidRPr="00657F94">
              <w:rPr>
                <w:rFonts w:eastAsia="MS Mincho" w:cs="Times New Roman"/>
                <w:szCs w:val="20"/>
                <w:lang w:val="en-US" w:eastAsia="ja-JP"/>
              </w:rPr>
              <w:t>Руководство по методам определения состояния изоляции обмотки статора и их эффективности в больших двигателях</w:t>
            </w:r>
            <w:r w:rsidRPr="007A0AA2">
              <w:rPr>
                <w:rFonts w:eastAsia="MS Mincho" w:cs="Times New Roman"/>
                <w:szCs w:val="20"/>
                <w:lang w:val="en-US" w:eastAsia="ja-JP"/>
              </w:rPr>
              <w:t>»</w:t>
            </w:r>
            <w:r w:rsidRPr="00657F94">
              <w:rPr>
                <w:rFonts w:eastAsia="MS Mincho" w:cs="Times New Roman"/>
                <w:szCs w:val="20"/>
                <w:lang w:val="en-US" w:eastAsia="ja-JP"/>
              </w:rPr>
              <w:t>, WG A1.17, 2013</w:t>
            </w:r>
            <w:r w:rsidRPr="007A0AA2">
              <w:rPr>
                <w:rFonts w:eastAsia="MS Mincho" w:cs="Times New Roman"/>
                <w:szCs w:val="20"/>
                <w:lang w:val="en-US" w:eastAsia="ja-JP"/>
              </w:rPr>
              <w:t xml:space="preserve"> (</w:t>
            </w:r>
            <w:r w:rsidRPr="00657F94">
              <w:rPr>
                <w:rFonts w:eastAsia="MS Mincho" w:cs="Times New Roman"/>
                <w:szCs w:val="20"/>
                <w:lang w:val="en-US" w:eastAsia="ja-JP"/>
              </w:rPr>
              <w:t>CIGRÉ Technical Brochure No. 552, Guide of methods for determining the condition of stator winding insulation and their effectiveness in large motors, WG A1.17, 2013</w:t>
            </w:r>
            <w:r w:rsidRPr="007A0AA2">
              <w:rPr>
                <w:rFonts w:eastAsia="MS Mincho" w:cs="Times New Roman"/>
                <w:szCs w:val="20"/>
                <w:lang w:val="en-US" w:eastAsia="ja-JP"/>
              </w:rPr>
              <w:t>)</w:t>
            </w:r>
          </w:p>
        </w:tc>
      </w:tr>
      <w:tr w:rsidR="00064E53" w:rsidRPr="004D5697" w:rsidDel="00EA5AE6" w14:paraId="3B7E0871" w14:textId="77777777" w:rsidTr="00B81DFE">
        <w:tc>
          <w:tcPr>
            <w:tcW w:w="648" w:type="dxa"/>
          </w:tcPr>
          <w:p w14:paraId="5ED6B2C0" w14:textId="63919BCC" w:rsidR="00064E53" w:rsidRDefault="00064E53" w:rsidP="006D7EF9">
            <w:pPr>
              <w:tabs>
                <w:tab w:val="center" w:pos="4536"/>
                <w:tab w:val="right" w:pos="9072"/>
              </w:tabs>
              <w:ind w:firstLine="0"/>
              <w:jc w:val="center"/>
              <w:rPr>
                <w:rFonts w:eastAsia="MS Mincho" w:cs="Times New Roman"/>
                <w:szCs w:val="20"/>
                <w:lang w:val="en-US" w:eastAsia="ja-JP"/>
              </w:rPr>
            </w:pPr>
            <w:r w:rsidRPr="0042751C">
              <w:t>[</w:t>
            </w:r>
            <w:r w:rsidR="006D7EF9">
              <w:t>8</w:t>
            </w:r>
            <w:r w:rsidRPr="0042751C">
              <w:t>]</w:t>
            </w:r>
          </w:p>
        </w:tc>
        <w:tc>
          <w:tcPr>
            <w:tcW w:w="2471" w:type="dxa"/>
          </w:tcPr>
          <w:p w14:paraId="6D9462FD" w14:textId="77777777" w:rsidR="00064E53" w:rsidDel="00EA5AE6" w:rsidRDefault="00064E53" w:rsidP="00B81DFE">
            <w:pPr>
              <w:tabs>
                <w:tab w:val="center" w:pos="4536"/>
                <w:tab w:val="right" w:pos="9072"/>
              </w:tabs>
              <w:ind w:firstLine="0"/>
              <w:jc w:val="left"/>
              <w:rPr>
                <w:rFonts w:eastAsia="MS Mincho" w:cs="Times New Roman"/>
                <w:szCs w:val="20"/>
                <w:lang w:val="en-US" w:eastAsia="ja-JP"/>
              </w:rPr>
            </w:pPr>
            <w:r w:rsidRPr="000E11A2">
              <w:rPr>
                <w:rFonts w:eastAsia="MS Mincho" w:cs="Times New Roman"/>
                <w:szCs w:val="20"/>
                <w:lang w:val="en-US" w:eastAsia="ja-JP"/>
              </w:rPr>
              <w:t>IEC 60885-2</w:t>
            </w:r>
            <w:r>
              <w:rPr>
                <w:rFonts w:eastAsia="MS Mincho" w:cs="Times New Roman"/>
                <w:szCs w:val="20"/>
                <w:lang w:val="en-US" w:eastAsia="ja-JP"/>
              </w:rPr>
              <w:t>:1987</w:t>
            </w:r>
          </w:p>
        </w:tc>
        <w:tc>
          <w:tcPr>
            <w:tcW w:w="6225" w:type="dxa"/>
          </w:tcPr>
          <w:p w14:paraId="70A66BAF" w14:textId="77777777" w:rsidR="00064E53" w:rsidRPr="008B6F95" w:rsidDel="00EA5AE6" w:rsidRDefault="00064E53" w:rsidP="00B81DFE">
            <w:pPr>
              <w:tabs>
                <w:tab w:val="center" w:pos="4536"/>
                <w:tab w:val="right" w:pos="9072"/>
              </w:tabs>
              <w:ind w:firstLine="0"/>
              <w:jc w:val="left"/>
              <w:rPr>
                <w:rFonts w:eastAsia="MS Mincho" w:cs="Times New Roman"/>
                <w:szCs w:val="20"/>
                <w:lang w:val="en-US" w:eastAsia="ja-JP"/>
              </w:rPr>
            </w:pPr>
            <w:r w:rsidRPr="007A0AA2">
              <w:rPr>
                <w:rFonts w:eastAsia="MS Mincho" w:cs="Times New Roman"/>
                <w:szCs w:val="20"/>
                <w:lang w:eastAsia="ja-JP"/>
              </w:rPr>
              <w:t xml:space="preserve">Методы электрических испытаний электрических кабелей. </w:t>
            </w:r>
            <w:r w:rsidRPr="008B16F0">
              <w:rPr>
                <w:rFonts w:eastAsia="MS Mincho" w:cs="Times New Roman"/>
                <w:szCs w:val="20"/>
                <w:lang w:val="en-US" w:eastAsia="ja-JP"/>
              </w:rPr>
              <w:t>Часть 2. Измерение частичных разрядов (Electrical test methods for electric cables – Part 2: Partial discharge tests)</w:t>
            </w:r>
          </w:p>
        </w:tc>
      </w:tr>
      <w:tr w:rsidR="00064E53" w:rsidRPr="004D5697" w:rsidDel="00EA5AE6" w14:paraId="70F383EC" w14:textId="77777777" w:rsidTr="00B81DFE">
        <w:tc>
          <w:tcPr>
            <w:tcW w:w="648" w:type="dxa"/>
          </w:tcPr>
          <w:p w14:paraId="6D16B83B" w14:textId="6412C570" w:rsidR="00064E53" w:rsidRDefault="00064E53" w:rsidP="006D7EF9">
            <w:pPr>
              <w:tabs>
                <w:tab w:val="center" w:pos="4536"/>
                <w:tab w:val="right" w:pos="9072"/>
              </w:tabs>
              <w:ind w:firstLine="0"/>
              <w:jc w:val="center"/>
              <w:rPr>
                <w:rFonts w:eastAsia="MS Mincho" w:cs="Times New Roman"/>
                <w:szCs w:val="20"/>
                <w:lang w:val="en-US" w:eastAsia="ja-JP"/>
              </w:rPr>
            </w:pPr>
            <w:r w:rsidRPr="0042751C">
              <w:t>[</w:t>
            </w:r>
            <w:r w:rsidR="006D7EF9">
              <w:t>9</w:t>
            </w:r>
            <w:r w:rsidRPr="0042751C">
              <w:t>]</w:t>
            </w:r>
          </w:p>
        </w:tc>
        <w:tc>
          <w:tcPr>
            <w:tcW w:w="2471" w:type="dxa"/>
          </w:tcPr>
          <w:p w14:paraId="1BA69FD4" w14:textId="77777777" w:rsidR="00064E53" w:rsidRPr="007A0AA2" w:rsidDel="00EA5AE6" w:rsidRDefault="00064E53" w:rsidP="00B81DFE">
            <w:pPr>
              <w:tabs>
                <w:tab w:val="center" w:pos="4536"/>
                <w:tab w:val="right" w:pos="9072"/>
              </w:tabs>
              <w:ind w:firstLine="0"/>
              <w:jc w:val="left"/>
              <w:rPr>
                <w:rFonts w:eastAsia="MS Mincho" w:cs="Times New Roman"/>
                <w:szCs w:val="20"/>
                <w:lang w:eastAsia="ja-JP"/>
              </w:rPr>
            </w:pPr>
            <w:r w:rsidRPr="000E11A2">
              <w:rPr>
                <w:rFonts w:eastAsia="MS Mincho" w:cs="Times New Roman"/>
                <w:szCs w:val="20"/>
                <w:lang w:val="en-US" w:eastAsia="ja-JP"/>
              </w:rPr>
              <w:t>IEC 62067</w:t>
            </w:r>
            <w:r>
              <w:rPr>
                <w:rFonts w:eastAsia="MS Mincho" w:cs="Times New Roman"/>
                <w:szCs w:val="20"/>
                <w:lang w:eastAsia="ja-JP"/>
              </w:rPr>
              <w:t>:2022</w:t>
            </w:r>
          </w:p>
        </w:tc>
        <w:tc>
          <w:tcPr>
            <w:tcW w:w="6225" w:type="dxa"/>
          </w:tcPr>
          <w:p w14:paraId="624E4D2C" w14:textId="77777777" w:rsidR="00064E53" w:rsidRPr="00CF4A4B" w:rsidDel="00EA5AE6" w:rsidRDefault="00064E53" w:rsidP="00B81DFE">
            <w:pPr>
              <w:tabs>
                <w:tab w:val="center" w:pos="4536"/>
                <w:tab w:val="right" w:pos="9072"/>
              </w:tabs>
              <w:ind w:firstLine="0"/>
              <w:jc w:val="left"/>
              <w:rPr>
                <w:rFonts w:eastAsia="MS Mincho" w:cs="Times New Roman"/>
                <w:szCs w:val="20"/>
                <w:lang w:val="en-US" w:eastAsia="ja-JP"/>
              </w:rPr>
            </w:pPr>
            <w:r w:rsidRPr="000E11A2">
              <w:rPr>
                <w:rFonts w:eastAsia="MS Mincho" w:cs="Times New Roman"/>
                <w:szCs w:val="20"/>
                <w:lang w:eastAsia="ja-JP"/>
              </w:rPr>
              <w:t xml:space="preserve">Кабели силовые с экструдированной изоляцией и арматура к ним на номинальное напряжение свыше </w:t>
            </w:r>
            <w:r w:rsidRPr="007A0AA2">
              <w:rPr>
                <w:rFonts w:eastAsia="MS Mincho" w:cs="Times New Roman"/>
                <w:szCs w:val="20"/>
                <w:lang w:eastAsia="ja-JP"/>
              </w:rPr>
              <w:t>150 кВ (</w:t>
            </w:r>
            <w:r>
              <w:rPr>
                <w:rFonts w:eastAsia="MS Mincho" w:cs="Times New Roman"/>
                <w:szCs w:val="20"/>
                <w:lang w:val="en-US" w:eastAsia="ja-JP"/>
              </w:rPr>
              <w:t>Um</w:t>
            </w:r>
            <w:r w:rsidRPr="007A0AA2">
              <w:rPr>
                <w:rFonts w:eastAsia="MS Mincho" w:cs="Times New Roman"/>
                <w:szCs w:val="20"/>
                <w:lang w:eastAsia="ja-JP"/>
              </w:rPr>
              <w:t xml:space="preserve">=170 кВ) </w:t>
            </w:r>
            <w:r>
              <w:rPr>
                <w:rFonts w:eastAsia="MS Mincho" w:cs="Times New Roman"/>
                <w:szCs w:val="20"/>
                <w:lang w:eastAsia="ja-JP"/>
              </w:rPr>
              <w:t>до</w:t>
            </w:r>
            <w:r w:rsidRPr="007A0AA2">
              <w:rPr>
                <w:rFonts w:eastAsia="MS Mincho" w:cs="Times New Roman"/>
                <w:szCs w:val="20"/>
                <w:lang w:eastAsia="ja-JP"/>
              </w:rPr>
              <w:t xml:space="preserve"> 500 кВ (</w:t>
            </w:r>
            <w:r>
              <w:rPr>
                <w:rFonts w:eastAsia="MS Mincho" w:cs="Times New Roman"/>
                <w:szCs w:val="20"/>
                <w:lang w:val="en-US" w:eastAsia="ja-JP"/>
              </w:rPr>
              <w:t>Um</w:t>
            </w:r>
            <w:r w:rsidRPr="007A0AA2">
              <w:rPr>
                <w:rFonts w:eastAsia="MS Mincho" w:cs="Times New Roman"/>
                <w:szCs w:val="20"/>
                <w:lang w:eastAsia="ja-JP"/>
              </w:rPr>
              <w:t>=550 кВ</w:t>
            </w:r>
            <w:r>
              <w:rPr>
                <w:rFonts w:eastAsia="MS Mincho" w:cs="Times New Roman"/>
                <w:szCs w:val="20"/>
                <w:lang w:eastAsia="ja-JP"/>
              </w:rPr>
              <w:t>)</w:t>
            </w:r>
            <w:r w:rsidRPr="007A0AA2">
              <w:rPr>
                <w:rFonts w:eastAsia="MS Mincho" w:cs="Times New Roman"/>
                <w:szCs w:val="20"/>
                <w:lang w:eastAsia="ja-JP"/>
              </w:rPr>
              <w:t xml:space="preserve">. </w:t>
            </w:r>
            <w:r w:rsidRPr="00CF4A4B">
              <w:rPr>
                <w:rFonts w:eastAsia="MS Mincho" w:cs="Times New Roman"/>
                <w:szCs w:val="20"/>
                <w:lang w:eastAsia="ja-JP"/>
              </w:rPr>
              <w:t>Методы</w:t>
            </w:r>
            <w:r w:rsidRPr="007A0AA2">
              <w:rPr>
                <w:rFonts w:eastAsia="MS Mincho" w:cs="Times New Roman"/>
                <w:szCs w:val="20"/>
                <w:lang w:val="en-US" w:eastAsia="ja-JP"/>
              </w:rPr>
              <w:t xml:space="preserve"> </w:t>
            </w:r>
            <w:r w:rsidRPr="00CF4A4B">
              <w:rPr>
                <w:rFonts w:eastAsia="MS Mincho" w:cs="Times New Roman"/>
                <w:szCs w:val="20"/>
                <w:lang w:eastAsia="ja-JP"/>
              </w:rPr>
              <w:t>испытаний</w:t>
            </w:r>
            <w:r w:rsidRPr="007A0AA2">
              <w:rPr>
                <w:rFonts w:eastAsia="MS Mincho" w:cs="Times New Roman"/>
                <w:szCs w:val="20"/>
                <w:lang w:val="en-US" w:eastAsia="ja-JP"/>
              </w:rPr>
              <w:t xml:space="preserve"> </w:t>
            </w:r>
            <w:r w:rsidRPr="00CF4A4B">
              <w:rPr>
                <w:rFonts w:eastAsia="MS Mincho" w:cs="Times New Roman"/>
                <w:szCs w:val="20"/>
                <w:lang w:eastAsia="ja-JP"/>
              </w:rPr>
              <w:t>и</w:t>
            </w:r>
            <w:r w:rsidRPr="007A0AA2">
              <w:rPr>
                <w:rFonts w:eastAsia="MS Mincho" w:cs="Times New Roman"/>
                <w:szCs w:val="20"/>
                <w:lang w:val="en-US" w:eastAsia="ja-JP"/>
              </w:rPr>
              <w:t xml:space="preserve"> </w:t>
            </w:r>
            <w:r w:rsidRPr="00CF4A4B">
              <w:rPr>
                <w:rFonts w:eastAsia="MS Mincho" w:cs="Times New Roman"/>
                <w:szCs w:val="20"/>
                <w:lang w:eastAsia="ja-JP"/>
              </w:rPr>
              <w:t>требования</w:t>
            </w:r>
            <w:r w:rsidRPr="007A0AA2">
              <w:rPr>
                <w:rFonts w:eastAsia="MS Mincho" w:cs="Times New Roman"/>
                <w:szCs w:val="20"/>
                <w:lang w:val="en-US" w:eastAsia="ja-JP"/>
              </w:rPr>
              <w:t xml:space="preserve"> </w:t>
            </w:r>
            <w:r w:rsidRPr="00CF4A4B">
              <w:rPr>
                <w:rFonts w:eastAsia="MS Mincho" w:cs="Times New Roman"/>
                <w:szCs w:val="20"/>
                <w:lang w:eastAsia="ja-JP"/>
              </w:rPr>
              <w:t>к</w:t>
            </w:r>
            <w:r w:rsidRPr="007A0AA2">
              <w:rPr>
                <w:rFonts w:eastAsia="MS Mincho" w:cs="Times New Roman"/>
                <w:szCs w:val="20"/>
                <w:lang w:val="en-US" w:eastAsia="ja-JP"/>
              </w:rPr>
              <w:t xml:space="preserve"> </w:t>
            </w:r>
            <w:r w:rsidRPr="00CF4A4B">
              <w:rPr>
                <w:rFonts w:eastAsia="MS Mincho" w:cs="Times New Roman"/>
                <w:szCs w:val="20"/>
                <w:lang w:eastAsia="ja-JP"/>
              </w:rPr>
              <w:t>ним</w:t>
            </w:r>
            <w:r>
              <w:rPr>
                <w:rFonts w:eastAsia="MS Mincho" w:cs="Times New Roman"/>
                <w:szCs w:val="20"/>
                <w:lang w:val="en-US" w:eastAsia="ja-JP"/>
              </w:rPr>
              <w:t xml:space="preserve"> (</w:t>
            </w:r>
            <w:r w:rsidRPr="000E11A2">
              <w:rPr>
                <w:rFonts w:eastAsia="MS Mincho" w:cs="Times New Roman"/>
                <w:szCs w:val="20"/>
                <w:lang w:val="en-US" w:eastAsia="ja-JP"/>
              </w:rPr>
              <w:t>Power</w:t>
            </w:r>
            <w:r w:rsidRPr="00CF4A4B">
              <w:rPr>
                <w:rFonts w:eastAsia="MS Mincho" w:cs="Times New Roman"/>
                <w:szCs w:val="20"/>
                <w:lang w:val="en-US" w:eastAsia="ja-JP"/>
              </w:rPr>
              <w:t xml:space="preserve"> </w:t>
            </w:r>
            <w:r w:rsidRPr="000E11A2">
              <w:rPr>
                <w:rFonts w:eastAsia="MS Mincho" w:cs="Times New Roman"/>
                <w:szCs w:val="20"/>
                <w:lang w:val="en-US" w:eastAsia="ja-JP"/>
              </w:rPr>
              <w:t>cables</w:t>
            </w:r>
            <w:r w:rsidRPr="00CF4A4B">
              <w:rPr>
                <w:rFonts w:eastAsia="MS Mincho" w:cs="Times New Roman"/>
                <w:szCs w:val="20"/>
                <w:lang w:val="en-US" w:eastAsia="ja-JP"/>
              </w:rPr>
              <w:t xml:space="preserve"> </w:t>
            </w:r>
            <w:r w:rsidRPr="000E11A2">
              <w:rPr>
                <w:rFonts w:eastAsia="MS Mincho" w:cs="Times New Roman"/>
                <w:szCs w:val="20"/>
                <w:lang w:val="en-US" w:eastAsia="ja-JP"/>
              </w:rPr>
              <w:t>with</w:t>
            </w:r>
            <w:r w:rsidRPr="00CF4A4B">
              <w:rPr>
                <w:rFonts w:eastAsia="MS Mincho" w:cs="Times New Roman"/>
                <w:szCs w:val="20"/>
                <w:lang w:val="en-US" w:eastAsia="ja-JP"/>
              </w:rPr>
              <w:t xml:space="preserve"> </w:t>
            </w:r>
            <w:r w:rsidRPr="000E11A2">
              <w:rPr>
                <w:rFonts w:eastAsia="MS Mincho" w:cs="Times New Roman"/>
                <w:szCs w:val="20"/>
                <w:lang w:val="en-US" w:eastAsia="ja-JP"/>
              </w:rPr>
              <w:t>extruded</w:t>
            </w:r>
            <w:r w:rsidRPr="00CF4A4B">
              <w:rPr>
                <w:rFonts w:eastAsia="MS Mincho" w:cs="Times New Roman"/>
                <w:szCs w:val="20"/>
                <w:lang w:val="en-US" w:eastAsia="ja-JP"/>
              </w:rPr>
              <w:t xml:space="preserve"> </w:t>
            </w:r>
            <w:r w:rsidRPr="000E11A2">
              <w:rPr>
                <w:rFonts w:eastAsia="MS Mincho" w:cs="Times New Roman"/>
                <w:szCs w:val="20"/>
                <w:lang w:val="en-US" w:eastAsia="ja-JP"/>
              </w:rPr>
              <w:t>insulation</w:t>
            </w:r>
            <w:r w:rsidRPr="00CF4A4B">
              <w:rPr>
                <w:rFonts w:eastAsia="MS Mincho" w:cs="Times New Roman"/>
                <w:szCs w:val="20"/>
                <w:lang w:val="en-US" w:eastAsia="ja-JP"/>
              </w:rPr>
              <w:t xml:space="preserve"> </w:t>
            </w:r>
            <w:r w:rsidRPr="000E11A2">
              <w:rPr>
                <w:rFonts w:eastAsia="MS Mincho" w:cs="Times New Roman"/>
                <w:szCs w:val="20"/>
                <w:lang w:val="en-US" w:eastAsia="ja-JP"/>
              </w:rPr>
              <w:t>and</w:t>
            </w:r>
            <w:r w:rsidRPr="00CF4A4B">
              <w:rPr>
                <w:rFonts w:eastAsia="MS Mincho" w:cs="Times New Roman"/>
                <w:szCs w:val="20"/>
                <w:lang w:val="en-US" w:eastAsia="ja-JP"/>
              </w:rPr>
              <w:t xml:space="preserve"> </w:t>
            </w:r>
            <w:r w:rsidRPr="000E11A2">
              <w:rPr>
                <w:rFonts w:eastAsia="MS Mincho" w:cs="Times New Roman"/>
                <w:szCs w:val="20"/>
                <w:lang w:val="en-US" w:eastAsia="ja-JP"/>
              </w:rPr>
              <w:t>their</w:t>
            </w:r>
            <w:r w:rsidRPr="00CF4A4B">
              <w:rPr>
                <w:rFonts w:eastAsia="MS Mincho" w:cs="Times New Roman"/>
                <w:szCs w:val="20"/>
                <w:lang w:val="en-US" w:eastAsia="ja-JP"/>
              </w:rPr>
              <w:t xml:space="preserve"> </w:t>
            </w:r>
            <w:r w:rsidRPr="000E11A2">
              <w:rPr>
                <w:rFonts w:eastAsia="MS Mincho" w:cs="Times New Roman"/>
                <w:szCs w:val="20"/>
                <w:lang w:val="en-US" w:eastAsia="ja-JP"/>
              </w:rPr>
              <w:t>accessories</w:t>
            </w:r>
            <w:r w:rsidRPr="00CF4A4B">
              <w:rPr>
                <w:rFonts w:eastAsia="MS Mincho" w:cs="Times New Roman"/>
                <w:szCs w:val="20"/>
                <w:lang w:val="en-US" w:eastAsia="ja-JP"/>
              </w:rPr>
              <w:t xml:space="preserve"> </w:t>
            </w:r>
            <w:r w:rsidRPr="000E11A2">
              <w:rPr>
                <w:rFonts w:eastAsia="MS Mincho" w:cs="Times New Roman"/>
                <w:szCs w:val="20"/>
                <w:lang w:val="en-US" w:eastAsia="ja-JP"/>
              </w:rPr>
              <w:t>for</w:t>
            </w:r>
            <w:r w:rsidRPr="00CF4A4B">
              <w:rPr>
                <w:rFonts w:eastAsia="MS Mincho" w:cs="Times New Roman"/>
                <w:szCs w:val="20"/>
                <w:lang w:val="en-US" w:eastAsia="ja-JP"/>
              </w:rPr>
              <w:t xml:space="preserve"> </w:t>
            </w:r>
            <w:r w:rsidRPr="000E11A2">
              <w:rPr>
                <w:rFonts w:eastAsia="MS Mincho" w:cs="Times New Roman"/>
                <w:szCs w:val="20"/>
                <w:lang w:val="en-US" w:eastAsia="ja-JP"/>
              </w:rPr>
              <w:t>rated</w:t>
            </w:r>
            <w:r w:rsidRPr="00CF4A4B">
              <w:rPr>
                <w:rFonts w:eastAsia="MS Mincho" w:cs="Times New Roman"/>
                <w:szCs w:val="20"/>
                <w:lang w:val="en-US" w:eastAsia="ja-JP"/>
              </w:rPr>
              <w:t xml:space="preserve"> </w:t>
            </w:r>
            <w:r w:rsidRPr="000E11A2">
              <w:rPr>
                <w:rFonts w:eastAsia="MS Mincho" w:cs="Times New Roman"/>
                <w:szCs w:val="20"/>
                <w:lang w:val="en-US" w:eastAsia="ja-JP"/>
              </w:rPr>
              <w:t>voltages</w:t>
            </w:r>
            <w:r w:rsidRPr="00CF4A4B">
              <w:rPr>
                <w:rFonts w:eastAsia="MS Mincho" w:cs="Times New Roman"/>
                <w:szCs w:val="20"/>
                <w:lang w:val="en-US" w:eastAsia="ja-JP"/>
              </w:rPr>
              <w:t xml:space="preserve"> </w:t>
            </w:r>
            <w:r w:rsidRPr="000E11A2">
              <w:rPr>
                <w:rFonts w:eastAsia="MS Mincho" w:cs="Times New Roman"/>
                <w:szCs w:val="20"/>
                <w:lang w:val="en-US" w:eastAsia="ja-JP"/>
              </w:rPr>
              <w:t>above</w:t>
            </w:r>
            <w:r w:rsidRPr="00CF4A4B">
              <w:rPr>
                <w:rFonts w:eastAsia="MS Mincho" w:cs="Times New Roman"/>
                <w:szCs w:val="20"/>
                <w:lang w:val="en-US" w:eastAsia="ja-JP"/>
              </w:rPr>
              <w:t xml:space="preserve"> 150 </w:t>
            </w:r>
            <w:r w:rsidRPr="000E11A2">
              <w:rPr>
                <w:rFonts w:eastAsia="MS Mincho" w:cs="Times New Roman"/>
                <w:szCs w:val="20"/>
                <w:lang w:val="en-US" w:eastAsia="ja-JP"/>
              </w:rPr>
              <w:t>kV</w:t>
            </w:r>
            <w:r w:rsidRPr="00CF4A4B">
              <w:rPr>
                <w:rFonts w:eastAsia="MS Mincho" w:cs="Times New Roman"/>
                <w:szCs w:val="20"/>
                <w:lang w:val="en-US" w:eastAsia="ja-JP"/>
              </w:rPr>
              <w:t xml:space="preserve"> (</w:t>
            </w:r>
            <w:r w:rsidRPr="000E11A2">
              <w:rPr>
                <w:rFonts w:eastAsia="MS Mincho" w:cs="Times New Roman"/>
                <w:szCs w:val="20"/>
                <w:lang w:val="en-US" w:eastAsia="ja-JP"/>
              </w:rPr>
              <w:t>Um</w:t>
            </w:r>
            <w:r w:rsidRPr="00CF4A4B">
              <w:rPr>
                <w:rFonts w:eastAsia="MS Mincho" w:cs="Times New Roman"/>
                <w:szCs w:val="20"/>
                <w:lang w:val="en-US" w:eastAsia="ja-JP"/>
              </w:rPr>
              <w:t xml:space="preserve"> = 170 </w:t>
            </w:r>
            <w:r w:rsidRPr="000E11A2">
              <w:rPr>
                <w:rFonts w:eastAsia="MS Mincho" w:cs="Times New Roman"/>
                <w:szCs w:val="20"/>
                <w:lang w:val="en-US" w:eastAsia="ja-JP"/>
              </w:rPr>
              <w:t>kV</w:t>
            </w:r>
            <w:r w:rsidRPr="00CF4A4B">
              <w:rPr>
                <w:rFonts w:eastAsia="MS Mincho" w:cs="Times New Roman"/>
                <w:szCs w:val="20"/>
                <w:lang w:val="en-US" w:eastAsia="ja-JP"/>
              </w:rPr>
              <w:t xml:space="preserve">) </w:t>
            </w:r>
            <w:r w:rsidRPr="000E11A2">
              <w:rPr>
                <w:rFonts w:eastAsia="MS Mincho" w:cs="Times New Roman"/>
                <w:szCs w:val="20"/>
                <w:lang w:val="en-US" w:eastAsia="ja-JP"/>
              </w:rPr>
              <w:t>up</w:t>
            </w:r>
            <w:r w:rsidRPr="00CF4A4B">
              <w:rPr>
                <w:rFonts w:eastAsia="MS Mincho" w:cs="Times New Roman"/>
                <w:szCs w:val="20"/>
                <w:lang w:val="en-US" w:eastAsia="ja-JP"/>
              </w:rPr>
              <w:t xml:space="preserve"> </w:t>
            </w:r>
            <w:r w:rsidRPr="000E11A2">
              <w:rPr>
                <w:rFonts w:eastAsia="MS Mincho" w:cs="Times New Roman"/>
                <w:szCs w:val="20"/>
                <w:lang w:val="en-US" w:eastAsia="ja-JP"/>
              </w:rPr>
              <w:t>to</w:t>
            </w:r>
            <w:r w:rsidRPr="00CF4A4B">
              <w:rPr>
                <w:rFonts w:eastAsia="MS Mincho" w:cs="Times New Roman"/>
                <w:szCs w:val="20"/>
                <w:lang w:val="en-US" w:eastAsia="ja-JP"/>
              </w:rPr>
              <w:t xml:space="preserve"> 500 </w:t>
            </w:r>
            <w:r w:rsidRPr="000E11A2">
              <w:rPr>
                <w:rFonts w:eastAsia="MS Mincho" w:cs="Times New Roman"/>
                <w:szCs w:val="20"/>
                <w:lang w:val="en-US" w:eastAsia="ja-JP"/>
              </w:rPr>
              <w:t>kV</w:t>
            </w:r>
            <w:r w:rsidRPr="00CF4A4B">
              <w:rPr>
                <w:rFonts w:eastAsia="MS Mincho" w:cs="Times New Roman"/>
                <w:szCs w:val="20"/>
                <w:lang w:val="en-US" w:eastAsia="ja-JP"/>
              </w:rPr>
              <w:t xml:space="preserve"> (</w:t>
            </w:r>
            <w:r w:rsidRPr="000E11A2">
              <w:rPr>
                <w:rFonts w:eastAsia="MS Mincho" w:cs="Times New Roman"/>
                <w:szCs w:val="20"/>
                <w:lang w:val="en-US" w:eastAsia="ja-JP"/>
              </w:rPr>
              <w:t>Um</w:t>
            </w:r>
            <w:r w:rsidRPr="00CF4A4B">
              <w:rPr>
                <w:rFonts w:eastAsia="MS Mincho" w:cs="Times New Roman"/>
                <w:szCs w:val="20"/>
                <w:lang w:val="en-US" w:eastAsia="ja-JP"/>
              </w:rPr>
              <w:t xml:space="preserve"> = 550 </w:t>
            </w:r>
            <w:r w:rsidRPr="000E11A2">
              <w:rPr>
                <w:rFonts w:eastAsia="MS Mincho" w:cs="Times New Roman"/>
                <w:szCs w:val="20"/>
                <w:lang w:val="en-US" w:eastAsia="ja-JP"/>
              </w:rPr>
              <w:t>kV</w:t>
            </w:r>
            <w:r w:rsidRPr="00CF4A4B">
              <w:rPr>
                <w:rFonts w:eastAsia="MS Mincho" w:cs="Times New Roman"/>
                <w:szCs w:val="20"/>
                <w:lang w:val="en-US" w:eastAsia="ja-JP"/>
              </w:rPr>
              <w:t xml:space="preserve">) – </w:t>
            </w:r>
            <w:r w:rsidRPr="000E11A2">
              <w:rPr>
                <w:rFonts w:eastAsia="MS Mincho" w:cs="Times New Roman"/>
                <w:szCs w:val="20"/>
                <w:lang w:val="en-US" w:eastAsia="ja-JP"/>
              </w:rPr>
              <w:t>Test</w:t>
            </w:r>
            <w:r w:rsidRPr="00CF4A4B">
              <w:rPr>
                <w:rFonts w:eastAsia="MS Mincho" w:cs="Times New Roman"/>
                <w:szCs w:val="20"/>
                <w:lang w:val="en-US" w:eastAsia="ja-JP"/>
              </w:rPr>
              <w:t xml:space="preserve"> </w:t>
            </w:r>
            <w:r w:rsidRPr="000E11A2">
              <w:rPr>
                <w:rFonts w:eastAsia="MS Mincho" w:cs="Times New Roman"/>
                <w:szCs w:val="20"/>
                <w:lang w:val="en-US" w:eastAsia="ja-JP"/>
              </w:rPr>
              <w:t>methods</w:t>
            </w:r>
            <w:r w:rsidRPr="00CF4A4B">
              <w:rPr>
                <w:rFonts w:eastAsia="MS Mincho" w:cs="Times New Roman"/>
                <w:szCs w:val="20"/>
                <w:lang w:val="en-US" w:eastAsia="ja-JP"/>
              </w:rPr>
              <w:t xml:space="preserve"> </w:t>
            </w:r>
            <w:r w:rsidRPr="000E11A2">
              <w:rPr>
                <w:rFonts w:eastAsia="MS Mincho" w:cs="Times New Roman"/>
                <w:szCs w:val="20"/>
                <w:lang w:val="en-US" w:eastAsia="ja-JP"/>
              </w:rPr>
              <w:t>and</w:t>
            </w:r>
            <w:r w:rsidRPr="00CF4A4B">
              <w:rPr>
                <w:rFonts w:eastAsia="MS Mincho" w:cs="Times New Roman"/>
                <w:szCs w:val="20"/>
                <w:lang w:val="en-US" w:eastAsia="ja-JP"/>
              </w:rPr>
              <w:t xml:space="preserve"> </w:t>
            </w:r>
            <w:r w:rsidRPr="000E11A2">
              <w:rPr>
                <w:rFonts w:eastAsia="MS Mincho" w:cs="Times New Roman"/>
                <w:szCs w:val="20"/>
                <w:lang w:val="en-US" w:eastAsia="ja-JP"/>
              </w:rPr>
              <w:t>requirements</w:t>
            </w:r>
            <w:r>
              <w:rPr>
                <w:rFonts w:eastAsia="MS Mincho" w:cs="Times New Roman"/>
                <w:szCs w:val="20"/>
                <w:lang w:val="en-US" w:eastAsia="ja-JP"/>
              </w:rPr>
              <w:t>)</w:t>
            </w:r>
          </w:p>
        </w:tc>
      </w:tr>
      <w:tr w:rsidR="00064E53" w:rsidRPr="007A0AA2" w:rsidDel="00EA5AE6" w14:paraId="772BFD84" w14:textId="77777777" w:rsidTr="00B81DFE">
        <w:tc>
          <w:tcPr>
            <w:tcW w:w="648" w:type="dxa"/>
          </w:tcPr>
          <w:p w14:paraId="4918E700" w14:textId="3F2D3BD8" w:rsidR="00064E53" w:rsidRPr="007A0AA2" w:rsidRDefault="00064E53" w:rsidP="006D7EF9">
            <w:pPr>
              <w:tabs>
                <w:tab w:val="center" w:pos="4536"/>
                <w:tab w:val="right" w:pos="9072"/>
              </w:tabs>
              <w:ind w:firstLine="0"/>
              <w:jc w:val="center"/>
              <w:rPr>
                <w:rFonts w:eastAsia="MS Mincho" w:cs="Times New Roman"/>
                <w:szCs w:val="20"/>
                <w:lang w:eastAsia="ja-JP"/>
              </w:rPr>
            </w:pPr>
            <w:r w:rsidRPr="0042751C">
              <w:t>[</w:t>
            </w:r>
            <w:r w:rsidR="006D7EF9">
              <w:t>10</w:t>
            </w:r>
            <w:r w:rsidRPr="0042751C">
              <w:t>]</w:t>
            </w:r>
          </w:p>
        </w:tc>
        <w:tc>
          <w:tcPr>
            <w:tcW w:w="8696" w:type="dxa"/>
            <w:gridSpan w:val="2"/>
          </w:tcPr>
          <w:p w14:paraId="5B62C4FD" w14:textId="77777777" w:rsidR="00064E53" w:rsidRPr="007A0AA2" w:rsidDel="00EA5AE6" w:rsidRDefault="00064E53" w:rsidP="00B81DFE">
            <w:pPr>
              <w:tabs>
                <w:tab w:val="center" w:pos="4536"/>
                <w:tab w:val="right" w:pos="9072"/>
              </w:tabs>
              <w:ind w:firstLine="0"/>
              <w:jc w:val="left"/>
              <w:rPr>
                <w:rFonts w:eastAsia="MS Mincho" w:cs="Times New Roman"/>
                <w:szCs w:val="20"/>
                <w:lang w:eastAsia="ja-JP"/>
              </w:rPr>
            </w:pPr>
            <w:r w:rsidRPr="007A0AA2">
              <w:rPr>
                <w:rFonts w:eastAsia="MS Mincho" w:cs="Times New Roman"/>
                <w:szCs w:val="20"/>
                <w:lang w:eastAsia="ja-JP"/>
              </w:rPr>
              <w:t xml:space="preserve">Техническая брошюра </w:t>
            </w:r>
            <w:r>
              <w:rPr>
                <w:rFonts w:eastAsia="MS Mincho" w:cs="Times New Roman"/>
                <w:szCs w:val="20"/>
                <w:lang w:eastAsia="ja-JP"/>
              </w:rPr>
              <w:t xml:space="preserve">СИГРЭ </w:t>
            </w:r>
            <w:r w:rsidRPr="007A0AA2">
              <w:rPr>
                <w:rFonts w:eastAsia="MS Mincho" w:cs="Times New Roman"/>
                <w:szCs w:val="20"/>
                <w:lang w:eastAsia="ja-JP"/>
              </w:rPr>
              <w:t xml:space="preserve">№ 182 </w:t>
            </w:r>
            <w:r>
              <w:rPr>
                <w:rFonts w:eastAsia="MS Mincho" w:cs="Times New Roman"/>
                <w:szCs w:val="20"/>
                <w:lang w:eastAsia="ja-JP"/>
              </w:rPr>
              <w:t>«</w:t>
            </w:r>
            <w:r w:rsidRPr="007A0AA2">
              <w:rPr>
                <w:rFonts w:eastAsia="MS Mincho" w:cs="Times New Roman"/>
                <w:szCs w:val="20"/>
                <w:lang w:eastAsia="ja-JP"/>
              </w:rPr>
              <w:t xml:space="preserve">Обнаружение частичных разрядов в </w:t>
            </w:r>
            <w:r>
              <w:rPr>
                <w:rFonts w:eastAsia="MS Mincho" w:cs="Times New Roman"/>
                <w:szCs w:val="20"/>
                <w:lang w:eastAsia="ja-JP"/>
              </w:rPr>
              <w:t xml:space="preserve">кабельных </w:t>
            </w:r>
            <w:r w:rsidRPr="007A0AA2">
              <w:rPr>
                <w:rFonts w:eastAsia="MS Mincho" w:cs="Times New Roman"/>
                <w:szCs w:val="20"/>
                <w:lang w:eastAsia="ja-JP"/>
              </w:rPr>
              <w:t xml:space="preserve">системах </w:t>
            </w:r>
            <w:r>
              <w:rPr>
                <w:rFonts w:eastAsia="MS Mincho" w:cs="Times New Roman"/>
                <w:szCs w:val="20"/>
                <w:lang w:eastAsia="ja-JP"/>
              </w:rPr>
              <w:t>с экструдированной изоляцией в эксплуатации»</w:t>
            </w:r>
            <w:r w:rsidRPr="007A0AA2">
              <w:rPr>
                <w:rFonts w:eastAsia="MS Mincho" w:cs="Times New Roman"/>
                <w:szCs w:val="20"/>
                <w:lang w:eastAsia="ja-JP"/>
              </w:rPr>
              <w:t xml:space="preserve">, </w:t>
            </w:r>
            <w:r w:rsidRPr="00105E41">
              <w:rPr>
                <w:rFonts w:eastAsia="MS Mincho" w:cs="Times New Roman"/>
                <w:szCs w:val="20"/>
                <w:lang w:val="en-US" w:eastAsia="ja-JP"/>
              </w:rPr>
              <w:t>WG</w:t>
            </w:r>
            <w:r>
              <w:rPr>
                <w:rFonts w:eastAsia="MS Mincho" w:cs="Times New Roman"/>
                <w:szCs w:val="20"/>
                <w:lang w:eastAsia="ja-JP"/>
              </w:rPr>
              <w:t> </w:t>
            </w:r>
            <w:r w:rsidRPr="007A0AA2">
              <w:rPr>
                <w:rFonts w:eastAsia="MS Mincho" w:cs="Times New Roman"/>
                <w:szCs w:val="20"/>
                <w:lang w:eastAsia="ja-JP"/>
              </w:rPr>
              <w:t>21.16, 2001</w:t>
            </w:r>
            <w:r>
              <w:rPr>
                <w:rFonts w:eastAsia="MS Mincho" w:cs="Times New Roman"/>
                <w:szCs w:val="20"/>
                <w:lang w:eastAsia="ja-JP"/>
              </w:rPr>
              <w:t xml:space="preserve"> (</w:t>
            </w:r>
            <w:r w:rsidRPr="007A0AA2">
              <w:rPr>
                <w:rFonts w:eastAsia="MS Mincho" w:cs="Times New Roman"/>
                <w:szCs w:val="20"/>
                <w:lang w:val="en-US" w:eastAsia="ja-JP"/>
              </w:rPr>
              <w:t>CIGR</w:t>
            </w:r>
            <w:r w:rsidRPr="00A46CE5">
              <w:rPr>
                <w:rFonts w:eastAsia="MS Mincho" w:cs="Times New Roman"/>
                <w:szCs w:val="20"/>
                <w:lang w:eastAsia="ja-JP"/>
              </w:rPr>
              <w:t xml:space="preserve">É </w:t>
            </w:r>
            <w:r w:rsidRPr="007A0AA2">
              <w:rPr>
                <w:rFonts w:eastAsia="MS Mincho" w:cs="Times New Roman"/>
                <w:szCs w:val="20"/>
                <w:lang w:val="en-US" w:eastAsia="ja-JP"/>
              </w:rPr>
              <w:t>Technical</w:t>
            </w:r>
            <w:r w:rsidRPr="00A46CE5">
              <w:rPr>
                <w:rFonts w:eastAsia="MS Mincho" w:cs="Times New Roman"/>
                <w:szCs w:val="20"/>
                <w:lang w:eastAsia="ja-JP"/>
              </w:rPr>
              <w:t xml:space="preserve"> </w:t>
            </w:r>
            <w:r w:rsidRPr="007A0AA2">
              <w:rPr>
                <w:rFonts w:eastAsia="MS Mincho" w:cs="Times New Roman"/>
                <w:szCs w:val="20"/>
                <w:lang w:val="en-US" w:eastAsia="ja-JP"/>
              </w:rPr>
              <w:t>Brochure</w:t>
            </w:r>
            <w:r w:rsidRPr="00A46CE5">
              <w:rPr>
                <w:rFonts w:eastAsia="MS Mincho" w:cs="Times New Roman"/>
                <w:szCs w:val="20"/>
                <w:lang w:eastAsia="ja-JP"/>
              </w:rPr>
              <w:t xml:space="preserve"> </w:t>
            </w:r>
            <w:r w:rsidRPr="007A0AA2">
              <w:rPr>
                <w:rFonts w:eastAsia="MS Mincho" w:cs="Times New Roman"/>
                <w:szCs w:val="20"/>
                <w:lang w:val="en-US" w:eastAsia="ja-JP"/>
              </w:rPr>
              <w:t>No</w:t>
            </w:r>
            <w:r w:rsidRPr="00A46CE5">
              <w:rPr>
                <w:rFonts w:eastAsia="MS Mincho" w:cs="Times New Roman"/>
                <w:szCs w:val="20"/>
                <w:lang w:eastAsia="ja-JP"/>
              </w:rPr>
              <w:t xml:space="preserve">. 182, </w:t>
            </w:r>
            <w:r w:rsidRPr="007A0AA2">
              <w:rPr>
                <w:rFonts w:eastAsia="MS Mincho" w:cs="Times New Roman"/>
                <w:szCs w:val="20"/>
                <w:lang w:val="en-US" w:eastAsia="ja-JP"/>
              </w:rPr>
              <w:t>Partial</w:t>
            </w:r>
            <w:r w:rsidRPr="00A46CE5">
              <w:rPr>
                <w:rFonts w:eastAsia="MS Mincho" w:cs="Times New Roman"/>
                <w:szCs w:val="20"/>
                <w:lang w:eastAsia="ja-JP"/>
              </w:rPr>
              <w:t xml:space="preserve"> </w:t>
            </w:r>
            <w:r w:rsidRPr="007A0AA2">
              <w:rPr>
                <w:rFonts w:eastAsia="MS Mincho" w:cs="Times New Roman"/>
                <w:szCs w:val="20"/>
                <w:lang w:val="en-US" w:eastAsia="ja-JP"/>
              </w:rPr>
              <w:t>discharge</w:t>
            </w:r>
            <w:r w:rsidRPr="00A46CE5">
              <w:rPr>
                <w:rFonts w:eastAsia="MS Mincho" w:cs="Times New Roman"/>
                <w:szCs w:val="20"/>
                <w:lang w:eastAsia="ja-JP"/>
              </w:rPr>
              <w:t xml:space="preserve"> </w:t>
            </w:r>
            <w:r w:rsidRPr="007A0AA2">
              <w:rPr>
                <w:rFonts w:eastAsia="MS Mincho" w:cs="Times New Roman"/>
                <w:szCs w:val="20"/>
                <w:lang w:val="en-US" w:eastAsia="ja-JP"/>
              </w:rPr>
              <w:t>detection</w:t>
            </w:r>
            <w:r w:rsidRPr="00A46CE5">
              <w:rPr>
                <w:rFonts w:eastAsia="MS Mincho" w:cs="Times New Roman"/>
                <w:szCs w:val="20"/>
                <w:lang w:eastAsia="ja-JP"/>
              </w:rPr>
              <w:t xml:space="preserve"> </w:t>
            </w:r>
            <w:r w:rsidRPr="007A0AA2">
              <w:rPr>
                <w:rFonts w:eastAsia="MS Mincho" w:cs="Times New Roman"/>
                <w:szCs w:val="20"/>
                <w:lang w:val="en-US" w:eastAsia="ja-JP"/>
              </w:rPr>
              <w:t>in</w:t>
            </w:r>
            <w:r w:rsidRPr="00A46CE5">
              <w:rPr>
                <w:rFonts w:eastAsia="MS Mincho" w:cs="Times New Roman"/>
                <w:szCs w:val="20"/>
                <w:lang w:eastAsia="ja-JP"/>
              </w:rPr>
              <w:t xml:space="preserve"> </w:t>
            </w:r>
            <w:r w:rsidRPr="007A0AA2">
              <w:rPr>
                <w:rFonts w:eastAsia="MS Mincho" w:cs="Times New Roman"/>
                <w:szCs w:val="20"/>
                <w:lang w:val="en-US" w:eastAsia="ja-JP"/>
              </w:rPr>
              <w:t>installed</w:t>
            </w:r>
            <w:r w:rsidRPr="00A46CE5">
              <w:rPr>
                <w:rFonts w:eastAsia="MS Mincho" w:cs="Times New Roman"/>
                <w:szCs w:val="20"/>
                <w:lang w:eastAsia="ja-JP"/>
              </w:rPr>
              <w:t xml:space="preserve"> </w:t>
            </w:r>
            <w:r w:rsidRPr="007A0AA2">
              <w:rPr>
                <w:rFonts w:eastAsia="MS Mincho" w:cs="Times New Roman"/>
                <w:szCs w:val="20"/>
                <w:lang w:val="en-US" w:eastAsia="ja-JP"/>
              </w:rPr>
              <w:t>HV</w:t>
            </w:r>
            <w:r w:rsidRPr="00A46CE5">
              <w:rPr>
                <w:rFonts w:eastAsia="MS Mincho" w:cs="Times New Roman"/>
                <w:szCs w:val="20"/>
                <w:lang w:eastAsia="ja-JP"/>
              </w:rPr>
              <w:t xml:space="preserve"> </w:t>
            </w:r>
            <w:r w:rsidRPr="007A0AA2">
              <w:rPr>
                <w:rFonts w:eastAsia="MS Mincho" w:cs="Times New Roman"/>
                <w:szCs w:val="20"/>
                <w:lang w:val="en-US" w:eastAsia="ja-JP"/>
              </w:rPr>
              <w:t>extruded</w:t>
            </w:r>
            <w:r w:rsidRPr="00A46CE5">
              <w:rPr>
                <w:rFonts w:eastAsia="MS Mincho" w:cs="Times New Roman"/>
                <w:szCs w:val="20"/>
                <w:lang w:eastAsia="ja-JP"/>
              </w:rPr>
              <w:t xml:space="preserve"> </w:t>
            </w:r>
            <w:r w:rsidRPr="007A0AA2">
              <w:rPr>
                <w:rFonts w:eastAsia="MS Mincho" w:cs="Times New Roman"/>
                <w:szCs w:val="20"/>
                <w:lang w:val="en-US" w:eastAsia="ja-JP"/>
              </w:rPr>
              <w:t>cable</w:t>
            </w:r>
            <w:r w:rsidRPr="00A46CE5">
              <w:rPr>
                <w:rFonts w:eastAsia="MS Mincho" w:cs="Times New Roman"/>
                <w:szCs w:val="20"/>
                <w:lang w:eastAsia="ja-JP"/>
              </w:rPr>
              <w:t xml:space="preserve"> </w:t>
            </w:r>
            <w:r w:rsidRPr="007A0AA2">
              <w:rPr>
                <w:rFonts w:eastAsia="MS Mincho" w:cs="Times New Roman"/>
                <w:szCs w:val="20"/>
                <w:lang w:val="en-US" w:eastAsia="ja-JP"/>
              </w:rPr>
              <w:t>systems</w:t>
            </w:r>
            <w:r w:rsidRPr="00A46CE5">
              <w:rPr>
                <w:rFonts w:eastAsia="MS Mincho" w:cs="Times New Roman"/>
                <w:szCs w:val="20"/>
                <w:lang w:eastAsia="ja-JP"/>
              </w:rPr>
              <w:t xml:space="preserve">, </w:t>
            </w:r>
            <w:r w:rsidRPr="007A0AA2">
              <w:rPr>
                <w:rFonts w:eastAsia="MS Mincho" w:cs="Times New Roman"/>
                <w:szCs w:val="20"/>
                <w:lang w:val="en-US" w:eastAsia="ja-JP"/>
              </w:rPr>
              <w:t>WG</w:t>
            </w:r>
            <w:r w:rsidRPr="00A46CE5">
              <w:rPr>
                <w:rFonts w:eastAsia="MS Mincho" w:cs="Times New Roman"/>
                <w:szCs w:val="20"/>
                <w:lang w:eastAsia="ja-JP"/>
              </w:rPr>
              <w:t xml:space="preserve"> 21.16, 2001</w:t>
            </w:r>
            <w:r>
              <w:rPr>
                <w:rFonts w:eastAsia="MS Mincho" w:cs="Times New Roman"/>
                <w:szCs w:val="20"/>
                <w:lang w:eastAsia="ja-JP"/>
              </w:rPr>
              <w:t>)</w:t>
            </w:r>
          </w:p>
        </w:tc>
      </w:tr>
      <w:tr w:rsidR="00064E53" w:rsidRPr="007A0AA2" w:rsidDel="00EA5AE6" w14:paraId="34CE11E9" w14:textId="77777777" w:rsidTr="00B81DFE">
        <w:tc>
          <w:tcPr>
            <w:tcW w:w="648" w:type="dxa"/>
          </w:tcPr>
          <w:p w14:paraId="6DA9A876" w14:textId="455DA55C" w:rsidR="00064E53" w:rsidRPr="007A0AA2" w:rsidRDefault="00064E53" w:rsidP="006D7EF9">
            <w:pPr>
              <w:tabs>
                <w:tab w:val="center" w:pos="4536"/>
                <w:tab w:val="right" w:pos="9072"/>
              </w:tabs>
              <w:ind w:firstLine="0"/>
              <w:jc w:val="center"/>
              <w:rPr>
                <w:rFonts w:eastAsia="MS Mincho" w:cs="Times New Roman"/>
                <w:szCs w:val="20"/>
                <w:lang w:eastAsia="ja-JP"/>
              </w:rPr>
            </w:pPr>
            <w:r w:rsidRPr="0042751C">
              <w:t>[</w:t>
            </w:r>
            <w:r w:rsidR="006D7EF9">
              <w:t>11</w:t>
            </w:r>
            <w:r w:rsidRPr="0042751C">
              <w:t>]</w:t>
            </w:r>
          </w:p>
        </w:tc>
        <w:tc>
          <w:tcPr>
            <w:tcW w:w="8696" w:type="dxa"/>
            <w:gridSpan w:val="2"/>
          </w:tcPr>
          <w:p w14:paraId="20B0AC48" w14:textId="77777777" w:rsidR="00064E53" w:rsidRPr="007A0AA2" w:rsidDel="00EA5AE6" w:rsidRDefault="00064E53" w:rsidP="00B81DFE">
            <w:pPr>
              <w:tabs>
                <w:tab w:val="center" w:pos="4536"/>
                <w:tab w:val="right" w:pos="9072"/>
              </w:tabs>
              <w:ind w:firstLine="0"/>
              <w:jc w:val="left"/>
              <w:rPr>
                <w:rFonts w:eastAsia="MS Mincho" w:cs="Times New Roman"/>
                <w:szCs w:val="20"/>
                <w:lang w:eastAsia="ja-JP"/>
              </w:rPr>
            </w:pPr>
            <w:r w:rsidRPr="007A0AA2">
              <w:rPr>
                <w:rFonts w:eastAsia="MS Mincho" w:cs="Times New Roman"/>
                <w:szCs w:val="20"/>
                <w:lang w:eastAsia="ja-JP"/>
              </w:rPr>
              <w:t xml:space="preserve">Техническая брошюра </w:t>
            </w:r>
            <w:r>
              <w:rPr>
                <w:rFonts w:eastAsia="MS Mincho" w:cs="Times New Roman"/>
                <w:szCs w:val="20"/>
                <w:lang w:eastAsia="ja-JP"/>
              </w:rPr>
              <w:t xml:space="preserve">СИГРЭ </w:t>
            </w:r>
            <w:r w:rsidRPr="007A0AA2">
              <w:rPr>
                <w:rFonts w:eastAsia="MS Mincho" w:cs="Times New Roman"/>
                <w:szCs w:val="20"/>
                <w:lang w:eastAsia="ja-JP"/>
              </w:rPr>
              <w:t xml:space="preserve">№ 728 </w:t>
            </w:r>
            <w:r>
              <w:rPr>
                <w:rFonts w:eastAsia="MS Mincho" w:cs="Times New Roman"/>
                <w:szCs w:val="20"/>
                <w:lang w:eastAsia="ja-JP"/>
              </w:rPr>
              <w:t>«Измерения частичных разрядов</w:t>
            </w:r>
            <w:r w:rsidRPr="007A0AA2">
              <w:rPr>
                <w:rFonts w:eastAsia="MS Mincho" w:cs="Times New Roman"/>
                <w:szCs w:val="20"/>
                <w:lang w:eastAsia="ja-JP"/>
              </w:rPr>
              <w:t xml:space="preserve"> </w:t>
            </w:r>
            <w:r>
              <w:rPr>
                <w:rFonts w:eastAsia="MS Mincho" w:cs="Times New Roman"/>
                <w:szCs w:val="20"/>
                <w:lang w:eastAsia="ja-JP"/>
              </w:rPr>
              <w:t xml:space="preserve">в </w:t>
            </w:r>
            <w:r w:rsidRPr="007A0AA2">
              <w:rPr>
                <w:rFonts w:eastAsia="MS Mincho" w:cs="Times New Roman"/>
                <w:szCs w:val="20"/>
                <w:lang w:eastAsia="ja-JP"/>
              </w:rPr>
              <w:t>кабельных систем</w:t>
            </w:r>
            <w:r>
              <w:rPr>
                <w:rFonts w:eastAsia="MS Mincho" w:cs="Times New Roman"/>
                <w:szCs w:val="20"/>
                <w:lang w:eastAsia="ja-JP"/>
              </w:rPr>
              <w:t>ах</w:t>
            </w:r>
            <w:r w:rsidRPr="007A0AA2">
              <w:rPr>
                <w:rFonts w:eastAsia="MS Mincho" w:cs="Times New Roman"/>
                <w:szCs w:val="20"/>
                <w:lang w:eastAsia="ja-JP"/>
              </w:rPr>
              <w:t xml:space="preserve"> </w:t>
            </w:r>
            <w:r>
              <w:rPr>
                <w:rFonts w:eastAsia="MS Mincho" w:cs="Times New Roman"/>
                <w:szCs w:val="20"/>
                <w:lang w:eastAsia="ja-JP"/>
              </w:rPr>
              <w:t>высокого и сверхвысокого напряжения в эксплуатации»</w:t>
            </w:r>
            <w:r w:rsidRPr="007A0AA2">
              <w:rPr>
                <w:rFonts w:eastAsia="MS Mincho" w:cs="Times New Roman"/>
                <w:szCs w:val="20"/>
                <w:lang w:eastAsia="ja-JP"/>
              </w:rPr>
              <w:t xml:space="preserve">, </w:t>
            </w:r>
            <w:r>
              <w:rPr>
                <w:rFonts w:eastAsia="MS Mincho" w:cs="Times New Roman"/>
                <w:szCs w:val="20"/>
                <w:lang w:val="en-US" w:eastAsia="ja-JP"/>
              </w:rPr>
              <w:t>WG</w:t>
            </w:r>
            <w:r>
              <w:rPr>
                <w:rFonts w:eastAsia="MS Mincho" w:cs="Times New Roman"/>
                <w:szCs w:val="20"/>
                <w:lang w:eastAsia="ja-JP"/>
              </w:rPr>
              <w:t> </w:t>
            </w:r>
            <w:r w:rsidRPr="00A46CE5">
              <w:rPr>
                <w:rFonts w:eastAsia="MS Mincho" w:cs="Times New Roman"/>
                <w:szCs w:val="20"/>
                <w:lang w:val="en-US" w:eastAsia="ja-JP"/>
              </w:rPr>
              <w:t>B</w:t>
            </w:r>
            <w:r w:rsidRPr="007A0AA2">
              <w:rPr>
                <w:rFonts w:eastAsia="MS Mincho" w:cs="Times New Roman"/>
                <w:szCs w:val="20"/>
                <w:lang w:eastAsia="ja-JP"/>
              </w:rPr>
              <w:t>1.28, 2018 (</w:t>
            </w:r>
            <w:r w:rsidRPr="007A0AA2">
              <w:rPr>
                <w:rFonts w:eastAsia="MS Mincho" w:cs="Times New Roman"/>
                <w:szCs w:val="20"/>
                <w:lang w:val="en-US" w:eastAsia="ja-JP"/>
              </w:rPr>
              <w:t>CIGR</w:t>
            </w:r>
            <w:r w:rsidRPr="00A46CE5">
              <w:rPr>
                <w:rFonts w:eastAsia="MS Mincho" w:cs="Times New Roman"/>
                <w:szCs w:val="20"/>
                <w:lang w:eastAsia="ja-JP"/>
              </w:rPr>
              <w:t xml:space="preserve">É </w:t>
            </w:r>
            <w:r w:rsidRPr="007A0AA2">
              <w:rPr>
                <w:rFonts w:eastAsia="MS Mincho" w:cs="Times New Roman"/>
                <w:szCs w:val="20"/>
                <w:lang w:val="en-US" w:eastAsia="ja-JP"/>
              </w:rPr>
              <w:t>Technical</w:t>
            </w:r>
            <w:r w:rsidRPr="00A46CE5">
              <w:rPr>
                <w:rFonts w:eastAsia="MS Mincho" w:cs="Times New Roman"/>
                <w:szCs w:val="20"/>
                <w:lang w:eastAsia="ja-JP"/>
              </w:rPr>
              <w:t xml:space="preserve"> </w:t>
            </w:r>
            <w:r w:rsidRPr="007A0AA2">
              <w:rPr>
                <w:rFonts w:eastAsia="MS Mincho" w:cs="Times New Roman"/>
                <w:szCs w:val="20"/>
                <w:lang w:val="en-US" w:eastAsia="ja-JP"/>
              </w:rPr>
              <w:t>Brochure</w:t>
            </w:r>
            <w:r w:rsidRPr="00A46CE5">
              <w:rPr>
                <w:rFonts w:eastAsia="MS Mincho" w:cs="Times New Roman"/>
                <w:szCs w:val="20"/>
                <w:lang w:eastAsia="ja-JP"/>
              </w:rPr>
              <w:t xml:space="preserve"> </w:t>
            </w:r>
            <w:r w:rsidRPr="007A0AA2">
              <w:rPr>
                <w:rFonts w:eastAsia="MS Mincho" w:cs="Times New Roman"/>
                <w:szCs w:val="20"/>
                <w:lang w:val="en-US" w:eastAsia="ja-JP"/>
              </w:rPr>
              <w:t>No</w:t>
            </w:r>
            <w:r w:rsidRPr="00A46CE5">
              <w:rPr>
                <w:rFonts w:eastAsia="MS Mincho" w:cs="Times New Roman"/>
                <w:szCs w:val="20"/>
                <w:lang w:eastAsia="ja-JP"/>
              </w:rPr>
              <w:t xml:space="preserve">. 728, </w:t>
            </w:r>
            <w:r w:rsidRPr="007A0AA2">
              <w:rPr>
                <w:rFonts w:eastAsia="MS Mincho" w:cs="Times New Roman"/>
                <w:szCs w:val="20"/>
                <w:lang w:val="en-US" w:eastAsia="ja-JP"/>
              </w:rPr>
              <w:t>On</w:t>
            </w:r>
            <w:r w:rsidRPr="00A46CE5">
              <w:rPr>
                <w:rFonts w:eastAsia="MS Mincho" w:cs="Times New Roman"/>
                <w:szCs w:val="20"/>
                <w:lang w:eastAsia="ja-JP"/>
              </w:rPr>
              <w:t>-</w:t>
            </w:r>
            <w:r w:rsidRPr="007A0AA2">
              <w:rPr>
                <w:rFonts w:eastAsia="MS Mincho" w:cs="Times New Roman"/>
                <w:szCs w:val="20"/>
                <w:lang w:val="en-US" w:eastAsia="ja-JP"/>
              </w:rPr>
              <w:t>site</w:t>
            </w:r>
            <w:r w:rsidRPr="00A46CE5">
              <w:rPr>
                <w:rFonts w:eastAsia="MS Mincho" w:cs="Times New Roman"/>
                <w:szCs w:val="20"/>
                <w:lang w:eastAsia="ja-JP"/>
              </w:rPr>
              <w:t xml:space="preserve"> </w:t>
            </w:r>
            <w:r w:rsidRPr="007A0AA2">
              <w:rPr>
                <w:rFonts w:eastAsia="MS Mincho" w:cs="Times New Roman"/>
                <w:szCs w:val="20"/>
                <w:lang w:val="en-US" w:eastAsia="ja-JP"/>
              </w:rPr>
              <w:t>partial</w:t>
            </w:r>
            <w:r w:rsidRPr="00A46CE5">
              <w:rPr>
                <w:rFonts w:eastAsia="MS Mincho" w:cs="Times New Roman"/>
                <w:szCs w:val="20"/>
                <w:lang w:eastAsia="ja-JP"/>
              </w:rPr>
              <w:t xml:space="preserve"> </w:t>
            </w:r>
            <w:r w:rsidRPr="007A0AA2">
              <w:rPr>
                <w:rFonts w:eastAsia="MS Mincho" w:cs="Times New Roman"/>
                <w:szCs w:val="20"/>
                <w:lang w:val="en-US" w:eastAsia="ja-JP"/>
              </w:rPr>
              <w:t>discharge</w:t>
            </w:r>
            <w:r w:rsidRPr="00A46CE5">
              <w:rPr>
                <w:rFonts w:eastAsia="MS Mincho" w:cs="Times New Roman"/>
                <w:szCs w:val="20"/>
                <w:lang w:eastAsia="ja-JP"/>
              </w:rPr>
              <w:t xml:space="preserve"> </w:t>
            </w:r>
            <w:r w:rsidRPr="007A0AA2">
              <w:rPr>
                <w:rFonts w:eastAsia="MS Mincho" w:cs="Times New Roman"/>
                <w:szCs w:val="20"/>
                <w:lang w:val="en-US" w:eastAsia="ja-JP"/>
              </w:rPr>
              <w:t>assessment</w:t>
            </w:r>
            <w:r w:rsidRPr="00A46CE5">
              <w:rPr>
                <w:rFonts w:eastAsia="MS Mincho" w:cs="Times New Roman"/>
                <w:szCs w:val="20"/>
                <w:lang w:eastAsia="ja-JP"/>
              </w:rPr>
              <w:t xml:space="preserve"> </w:t>
            </w:r>
            <w:r w:rsidRPr="007A0AA2">
              <w:rPr>
                <w:rFonts w:eastAsia="MS Mincho" w:cs="Times New Roman"/>
                <w:szCs w:val="20"/>
                <w:lang w:val="en-US" w:eastAsia="ja-JP"/>
              </w:rPr>
              <w:t>of</w:t>
            </w:r>
            <w:r w:rsidRPr="00A46CE5">
              <w:rPr>
                <w:rFonts w:eastAsia="MS Mincho" w:cs="Times New Roman"/>
                <w:szCs w:val="20"/>
                <w:lang w:eastAsia="ja-JP"/>
              </w:rPr>
              <w:t xml:space="preserve"> </w:t>
            </w:r>
            <w:r w:rsidRPr="007A0AA2">
              <w:rPr>
                <w:rFonts w:eastAsia="MS Mincho" w:cs="Times New Roman"/>
                <w:szCs w:val="20"/>
                <w:lang w:val="en-US" w:eastAsia="ja-JP"/>
              </w:rPr>
              <w:t>HV</w:t>
            </w:r>
            <w:r w:rsidRPr="00A46CE5">
              <w:rPr>
                <w:rFonts w:eastAsia="MS Mincho" w:cs="Times New Roman"/>
                <w:szCs w:val="20"/>
                <w:lang w:eastAsia="ja-JP"/>
              </w:rPr>
              <w:t xml:space="preserve"> </w:t>
            </w:r>
            <w:r w:rsidRPr="007A0AA2">
              <w:rPr>
                <w:rFonts w:eastAsia="MS Mincho" w:cs="Times New Roman"/>
                <w:szCs w:val="20"/>
                <w:lang w:val="en-US" w:eastAsia="ja-JP"/>
              </w:rPr>
              <w:t>and</w:t>
            </w:r>
            <w:r w:rsidRPr="00A46CE5">
              <w:rPr>
                <w:rFonts w:eastAsia="MS Mincho" w:cs="Times New Roman"/>
                <w:szCs w:val="20"/>
                <w:lang w:eastAsia="ja-JP"/>
              </w:rPr>
              <w:t xml:space="preserve"> </w:t>
            </w:r>
            <w:r w:rsidRPr="007A0AA2">
              <w:rPr>
                <w:rFonts w:eastAsia="MS Mincho" w:cs="Times New Roman"/>
                <w:szCs w:val="20"/>
                <w:lang w:val="en-US" w:eastAsia="ja-JP"/>
              </w:rPr>
              <w:t>EHV</w:t>
            </w:r>
            <w:r w:rsidRPr="00A46CE5">
              <w:rPr>
                <w:rFonts w:eastAsia="MS Mincho" w:cs="Times New Roman"/>
                <w:szCs w:val="20"/>
                <w:lang w:eastAsia="ja-JP"/>
              </w:rPr>
              <w:t xml:space="preserve"> </w:t>
            </w:r>
            <w:r w:rsidRPr="007A0AA2">
              <w:rPr>
                <w:rFonts w:eastAsia="MS Mincho" w:cs="Times New Roman"/>
                <w:szCs w:val="20"/>
                <w:lang w:val="en-US" w:eastAsia="ja-JP"/>
              </w:rPr>
              <w:t>cable</w:t>
            </w:r>
            <w:r w:rsidRPr="00A46CE5">
              <w:rPr>
                <w:rFonts w:eastAsia="MS Mincho" w:cs="Times New Roman"/>
                <w:szCs w:val="20"/>
                <w:lang w:eastAsia="ja-JP"/>
              </w:rPr>
              <w:t xml:space="preserve"> </w:t>
            </w:r>
            <w:r w:rsidRPr="007A0AA2">
              <w:rPr>
                <w:rFonts w:eastAsia="MS Mincho" w:cs="Times New Roman"/>
                <w:szCs w:val="20"/>
                <w:lang w:val="en-US" w:eastAsia="ja-JP"/>
              </w:rPr>
              <w:t>systems</w:t>
            </w:r>
            <w:r w:rsidRPr="00A46CE5">
              <w:rPr>
                <w:rFonts w:eastAsia="MS Mincho" w:cs="Times New Roman"/>
                <w:szCs w:val="20"/>
                <w:lang w:eastAsia="ja-JP"/>
              </w:rPr>
              <w:t xml:space="preserve">, </w:t>
            </w:r>
            <w:r w:rsidRPr="007A0AA2">
              <w:rPr>
                <w:rFonts w:eastAsia="MS Mincho" w:cs="Times New Roman"/>
                <w:szCs w:val="20"/>
                <w:lang w:val="en-US" w:eastAsia="ja-JP"/>
              </w:rPr>
              <w:t>WG</w:t>
            </w:r>
            <w:r w:rsidRPr="00A46CE5">
              <w:rPr>
                <w:rFonts w:eastAsia="MS Mincho" w:cs="Times New Roman"/>
                <w:szCs w:val="20"/>
                <w:lang w:eastAsia="ja-JP"/>
              </w:rPr>
              <w:t xml:space="preserve"> </w:t>
            </w:r>
            <w:r w:rsidRPr="007A0AA2">
              <w:rPr>
                <w:rFonts w:eastAsia="MS Mincho" w:cs="Times New Roman"/>
                <w:szCs w:val="20"/>
                <w:lang w:val="en-US" w:eastAsia="ja-JP"/>
              </w:rPr>
              <w:t>B</w:t>
            </w:r>
            <w:r w:rsidRPr="00A46CE5">
              <w:rPr>
                <w:rFonts w:eastAsia="MS Mincho" w:cs="Times New Roman"/>
                <w:szCs w:val="20"/>
                <w:lang w:eastAsia="ja-JP"/>
              </w:rPr>
              <w:t>1.28, 2018</w:t>
            </w:r>
            <w:r w:rsidRPr="007A0AA2">
              <w:rPr>
                <w:rFonts w:eastAsia="MS Mincho" w:cs="Times New Roman"/>
                <w:szCs w:val="20"/>
                <w:lang w:eastAsia="ja-JP"/>
              </w:rPr>
              <w:t>)</w:t>
            </w:r>
          </w:p>
        </w:tc>
      </w:tr>
      <w:tr w:rsidR="00064E53" w:rsidRPr="004D5697" w:rsidDel="00EA5AE6" w14:paraId="34BDDD83" w14:textId="77777777" w:rsidTr="00B81DFE">
        <w:tc>
          <w:tcPr>
            <w:tcW w:w="648" w:type="dxa"/>
          </w:tcPr>
          <w:p w14:paraId="6091E39F" w14:textId="349D96BC" w:rsidR="00064E53" w:rsidRPr="007A0AA2" w:rsidRDefault="00064E53" w:rsidP="006D7EF9">
            <w:pPr>
              <w:tabs>
                <w:tab w:val="center" w:pos="4536"/>
                <w:tab w:val="right" w:pos="9072"/>
              </w:tabs>
              <w:ind w:firstLine="0"/>
              <w:jc w:val="center"/>
              <w:rPr>
                <w:rFonts w:eastAsia="MS Mincho" w:cs="Times New Roman"/>
                <w:szCs w:val="20"/>
                <w:lang w:eastAsia="ja-JP"/>
              </w:rPr>
            </w:pPr>
            <w:r w:rsidRPr="0042751C">
              <w:t>[</w:t>
            </w:r>
            <w:r w:rsidR="006D7EF9">
              <w:t>12</w:t>
            </w:r>
            <w:r w:rsidRPr="0042751C">
              <w:t>]</w:t>
            </w:r>
          </w:p>
        </w:tc>
        <w:tc>
          <w:tcPr>
            <w:tcW w:w="2471" w:type="dxa"/>
          </w:tcPr>
          <w:p w14:paraId="57D62BA5" w14:textId="77777777" w:rsidR="00064E53" w:rsidRPr="007A0AA2" w:rsidDel="00EA5AE6" w:rsidRDefault="00064E53" w:rsidP="00B81DFE">
            <w:pPr>
              <w:tabs>
                <w:tab w:val="center" w:pos="4536"/>
                <w:tab w:val="right" w:pos="9072"/>
              </w:tabs>
              <w:ind w:firstLine="0"/>
              <w:jc w:val="left"/>
              <w:rPr>
                <w:rFonts w:eastAsia="MS Mincho" w:cs="Times New Roman"/>
                <w:szCs w:val="20"/>
                <w:lang w:eastAsia="ja-JP"/>
              </w:rPr>
            </w:pPr>
            <w:r w:rsidRPr="001F01B0">
              <w:rPr>
                <w:rFonts w:eastAsia="MS Mincho" w:cs="Times New Roman"/>
                <w:szCs w:val="20"/>
                <w:lang w:val="en-US" w:eastAsia="ja-JP"/>
              </w:rPr>
              <w:t>IEC 62068</w:t>
            </w:r>
            <w:r>
              <w:rPr>
                <w:rFonts w:eastAsia="MS Mincho" w:cs="Times New Roman"/>
                <w:szCs w:val="20"/>
                <w:lang w:eastAsia="ja-JP"/>
              </w:rPr>
              <w:t>:2013</w:t>
            </w:r>
          </w:p>
        </w:tc>
        <w:tc>
          <w:tcPr>
            <w:tcW w:w="6225" w:type="dxa"/>
          </w:tcPr>
          <w:p w14:paraId="4E552D76" w14:textId="77777777" w:rsidR="00064E53" w:rsidRPr="00030500" w:rsidDel="00EA5AE6" w:rsidRDefault="00064E53" w:rsidP="00B81DFE">
            <w:pPr>
              <w:tabs>
                <w:tab w:val="center" w:pos="4536"/>
                <w:tab w:val="right" w:pos="9072"/>
              </w:tabs>
              <w:ind w:firstLine="0"/>
              <w:jc w:val="left"/>
              <w:rPr>
                <w:rFonts w:eastAsia="MS Mincho" w:cs="Times New Roman"/>
                <w:szCs w:val="20"/>
                <w:lang w:val="en-US" w:eastAsia="ja-JP"/>
              </w:rPr>
            </w:pPr>
            <w:r w:rsidRPr="007A0AA2">
              <w:rPr>
                <w:rFonts w:eastAsia="MS Mincho" w:cs="Times New Roman"/>
                <w:szCs w:val="20"/>
                <w:lang w:eastAsia="ja-JP"/>
              </w:rPr>
              <w:t>Материалы и системы электрической изоляции. Общий</w:t>
            </w:r>
            <w:r w:rsidRPr="00030500">
              <w:rPr>
                <w:rFonts w:eastAsia="MS Mincho" w:cs="Times New Roman"/>
                <w:szCs w:val="20"/>
                <w:lang w:val="en-US" w:eastAsia="ja-JP"/>
              </w:rPr>
              <w:t xml:space="preserve"> </w:t>
            </w:r>
            <w:r w:rsidRPr="007A0AA2">
              <w:rPr>
                <w:rFonts w:eastAsia="MS Mincho" w:cs="Times New Roman"/>
                <w:szCs w:val="20"/>
                <w:lang w:eastAsia="ja-JP"/>
              </w:rPr>
              <w:t>метод</w:t>
            </w:r>
            <w:r w:rsidRPr="00030500">
              <w:rPr>
                <w:rFonts w:eastAsia="MS Mincho" w:cs="Times New Roman"/>
                <w:szCs w:val="20"/>
                <w:lang w:val="en-US" w:eastAsia="ja-JP"/>
              </w:rPr>
              <w:t xml:space="preserve"> </w:t>
            </w:r>
            <w:r w:rsidRPr="007A0AA2">
              <w:rPr>
                <w:rFonts w:eastAsia="MS Mincho" w:cs="Times New Roman"/>
                <w:szCs w:val="20"/>
                <w:lang w:eastAsia="ja-JP"/>
              </w:rPr>
              <w:t>оценки</w:t>
            </w:r>
            <w:r w:rsidRPr="00030500">
              <w:rPr>
                <w:rFonts w:eastAsia="MS Mincho" w:cs="Times New Roman"/>
                <w:szCs w:val="20"/>
                <w:lang w:val="en-US" w:eastAsia="ja-JP"/>
              </w:rPr>
              <w:t xml:space="preserve"> </w:t>
            </w:r>
            <w:r w:rsidRPr="007A0AA2">
              <w:rPr>
                <w:rFonts w:eastAsia="MS Mincho" w:cs="Times New Roman"/>
                <w:szCs w:val="20"/>
                <w:lang w:eastAsia="ja-JP"/>
              </w:rPr>
              <w:t>электрической</w:t>
            </w:r>
            <w:r w:rsidRPr="00030500">
              <w:rPr>
                <w:rFonts w:eastAsia="MS Mincho" w:cs="Times New Roman"/>
                <w:szCs w:val="20"/>
                <w:lang w:val="en-US" w:eastAsia="ja-JP"/>
              </w:rPr>
              <w:t xml:space="preserve"> </w:t>
            </w:r>
            <w:r w:rsidRPr="007A0AA2">
              <w:rPr>
                <w:rFonts w:eastAsia="MS Mincho" w:cs="Times New Roman"/>
                <w:szCs w:val="20"/>
                <w:lang w:eastAsia="ja-JP"/>
              </w:rPr>
              <w:t>стойкости</w:t>
            </w:r>
            <w:r w:rsidRPr="00030500">
              <w:rPr>
                <w:rFonts w:eastAsia="MS Mincho" w:cs="Times New Roman"/>
                <w:szCs w:val="20"/>
                <w:lang w:val="en-US" w:eastAsia="ja-JP"/>
              </w:rPr>
              <w:t xml:space="preserve"> </w:t>
            </w:r>
            <w:r w:rsidRPr="007A0AA2">
              <w:rPr>
                <w:rFonts w:eastAsia="MS Mincho" w:cs="Times New Roman"/>
                <w:szCs w:val="20"/>
                <w:lang w:eastAsia="ja-JP"/>
              </w:rPr>
              <w:t>к</w:t>
            </w:r>
            <w:r w:rsidRPr="00030500">
              <w:rPr>
                <w:rFonts w:eastAsia="MS Mincho" w:cs="Times New Roman"/>
                <w:szCs w:val="20"/>
                <w:lang w:val="en-US" w:eastAsia="ja-JP"/>
              </w:rPr>
              <w:t xml:space="preserve"> </w:t>
            </w:r>
            <w:r w:rsidRPr="007A0AA2">
              <w:rPr>
                <w:rFonts w:eastAsia="MS Mincho" w:cs="Times New Roman"/>
                <w:szCs w:val="20"/>
                <w:lang w:eastAsia="ja-JP"/>
              </w:rPr>
              <w:t>периодическим</w:t>
            </w:r>
            <w:r w:rsidRPr="00030500">
              <w:rPr>
                <w:rFonts w:eastAsia="MS Mincho" w:cs="Times New Roman"/>
                <w:szCs w:val="20"/>
                <w:lang w:val="en-US" w:eastAsia="ja-JP"/>
              </w:rPr>
              <w:t xml:space="preserve"> </w:t>
            </w:r>
            <w:r w:rsidRPr="007A0AA2">
              <w:rPr>
                <w:rFonts w:eastAsia="MS Mincho" w:cs="Times New Roman"/>
                <w:szCs w:val="20"/>
                <w:lang w:eastAsia="ja-JP"/>
              </w:rPr>
              <w:t>импульсам</w:t>
            </w:r>
            <w:r w:rsidRPr="00030500">
              <w:rPr>
                <w:rFonts w:eastAsia="MS Mincho" w:cs="Times New Roman"/>
                <w:szCs w:val="20"/>
                <w:lang w:val="en-US" w:eastAsia="ja-JP"/>
              </w:rPr>
              <w:t xml:space="preserve"> </w:t>
            </w:r>
            <w:r w:rsidRPr="007A0AA2">
              <w:rPr>
                <w:rFonts w:eastAsia="MS Mincho" w:cs="Times New Roman"/>
                <w:szCs w:val="20"/>
                <w:lang w:eastAsia="ja-JP"/>
              </w:rPr>
              <w:t>напряжения</w:t>
            </w:r>
            <w:r w:rsidRPr="007A0AA2">
              <w:rPr>
                <w:rFonts w:eastAsia="MS Mincho" w:cs="Times New Roman"/>
                <w:szCs w:val="20"/>
                <w:lang w:val="en-US" w:eastAsia="ja-JP"/>
              </w:rPr>
              <w:t xml:space="preserve"> (Electrical insulating materials and systems – General method of evaluation of electrical endurance under repetitive voltage impulses)</w:t>
            </w:r>
          </w:p>
        </w:tc>
      </w:tr>
    </w:tbl>
    <w:p w14:paraId="3A7FF292" w14:textId="05A7C59E" w:rsidR="00064E53" w:rsidRPr="006A350F" w:rsidRDefault="00064E53" w:rsidP="007D148A">
      <w:pPr>
        <w:tabs>
          <w:tab w:val="center" w:pos="1807"/>
        </w:tabs>
        <w:ind w:firstLine="0"/>
        <w:jc w:val="left"/>
        <w:rPr>
          <w:lang w:val="en-US"/>
        </w:rPr>
      </w:pPr>
    </w:p>
    <w:p w14:paraId="34F26138" w14:textId="4ABB4F4E" w:rsidR="005158D5" w:rsidRPr="006A350F" w:rsidRDefault="00064E53" w:rsidP="005158D5">
      <w:pPr>
        <w:tabs>
          <w:tab w:val="center" w:pos="4536"/>
          <w:tab w:val="right" w:pos="9072"/>
        </w:tabs>
        <w:ind w:firstLine="0"/>
        <w:rPr>
          <w:rFonts w:eastAsia="MS Mincho" w:cs="Times New Roman"/>
          <w:szCs w:val="20"/>
          <w:lang w:val="en-US" w:eastAsia="ja-JP"/>
        </w:rPr>
      </w:pPr>
      <w:r w:rsidRPr="006A350F" w:rsidDel="007F5FCE">
        <w:rPr>
          <w:rFonts w:cs="Arial"/>
          <w:lang w:val="en-US"/>
        </w:rPr>
        <w:t xml:space="preserve"> </w:t>
      </w:r>
      <w:r w:rsidR="005158D5" w:rsidRPr="006A350F">
        <w:rPr>
          <w:rFonts w:eastAsia="MS Mincho" w:cs="Times New Roman"/>
          <w:szCs w:val="20"/>
          <w:lang w:val="en-US" w:eastAsia="ja-JP"/>
        </w:rPr>
        <w:br w:type="page"/>
      </w:r>
    </w:p>
    <w:tbl>
      <w:tblPr>
        <w:tblW w:w="9747" w:type="dxa"/>
        <w:tblLook w:val="04A0" w:firstRow="1" w:lastRow="0" w:firstColumn="1" w:lastColumn="0" w:noHBand="0" w:noVBand="1"/>
      </w:tblPr>
      <w:tblGrid>
        <w:gridCol w:w="4077"/>
        <w:gridCol w:w="2303"/>
        <w:gridCol w:w="3367"/>
      </w:tblGrid>
      <w:tr w:rsidR="005158D5" w:rsidRPr="00BE4D58" w14:paraId="379E5B85" w14:textId="77777777" w:rsidTr="005158D5">
        <w:tc>
          <w:tcPr>
            <w:tcW w:w="4077" w:type="dxa"/>
          </w:tcPr>
          <w:p w14:paraId="51886381" w14:textId="7CEE7B86" w:rsidR="005158D5" w:rsidRPr="00BE4D58" w:rsidRDefault="005B358A" w:rsidP="005158D5">
            <w:pPr>
              <w:tabs>
                <w:tab w:val="center" w:pos="4536"/>
                <w:tab w:val="right" w:pos="9072"/>
              </w:tabs>
              <w:ind w:firstLine="0"/>
              <w:rPr>
                <w:rFonts w:eastAsia="Times New Roman" w:cs="Arial"/>
                <w:szCs w:val="20"/>
                <w:lang w:val="en-US" w:eastAsia="ja-JP"/>
              </w:rPr>
            </w:pPr>
            <w:r w:rsidRPr="00BE4D58">
              <w:rPr>
                <w:rFonts w:eastAsia="Times New Roman" w:cs="Times New Roman"/>
                <w:noProof/>
                <w:szCs w:val="20"/>
              </w:rPr>
              <w:lastRenderedPageBreak/>
              <w:t>УДК 621.3.002.5.001.4:006.354</w:t>
            </w:r>
          </w:p>
        </w:tc>
        <w:tc>
          <w:tcPr>
            <w:tcW w:w="2303" w:type="dxa"/>
          </w:tcPr>
          <w:p w14:paraId="785E349C" w14:textId="02BA68B5" w:rsidR="005158D5" w:rsidRPr="00BE4D58" w:rsidRDefault="0014411B" w:rsidP="005158D5">
            <w:pPr>
              <w:tabs>
                <w:tab w:val="center" w:pos="4536"/>
                <w:tab w:val="right" w:pos="9072"/>
              </w:tabs>
              <w:ind w:firstLine="0"/>
              <w:rPr>
                <w:rFonts w:eastAsia="Times New Roman" w:cs="Arial"/>
                <w:szCs w:val="20"/>
                <w:lang w:val="en-US" w:eastAsia="ja-JP"/>
              </w:rPr>
            </w:pPr>
            <w:r w:rsidRPr="00BE4D58">
              <w:rPr>
                <w:rFonts w:eastAsia="Times New Roman" w:cs="Arial"/>
                <w:szCs w:val="20"/>
                <w:lang w:eastAsia="ja-JP"/>
              </w:rPr>
              <w:t>ОКС 29.020</w:t>
            </w:r>
          </w:p>
        </w:tc>
        <w:tc>
          <w:tcPr>
            <w:tcW w:w="3367" w:type="dxa"/>
          </w:tcPr>
          <w:p w14:paraId="51154253" w14:textId="0418A3C0" w:rsidR="005158D5" w:rsidRPr="00BE4D58" w:rsidRDefault="005158D5" w:rsidP="005158D5">
            <w:pPr>
              <w:tabs>
                <w:tab w:val="center" w:pos="4536"/>
                <w:tab w:val="right" w:pos="9072"/>
              </w:tabs>
              <w:ind w:firstLine="0"/>
              <w:rPr>
                <w:rFonts w:eastAsia="Times New Roman" w:cs="Arial"/>
                <w:szCs w:val="20"/>
                <w:lang w:val="en-US" w:eastAsia="ja-JP"/>
              </w:rPr>
            </w:pPr>
          </w:p>
        </w:tc>
      </w:tr>
    </w:tbl>
    <w:p w14:paraId="5129D056" w14:textId="77777777" w:rsidR="005158D5" w:rsidRPr="00BE4D58" w:rsidRDefault="005158D5" w:rsidP="005158D5">
      <w:pPr>
        <w:tabs>
          <w:tab w:val="center" w:pos="4536"/>
          <w:tab w:val="right" w:pos="9072"/>
        </w:tabs>
        <w:ind w:firstLine="0"/>
        <w:rPr>
          <w:rFonts w:eastAsia="MS Mincho" w:cs="Arial"/>
          <w:szCs w:val="20"/>
          <w:lang w:val="en-US" w:eastAsia="ja-JP"/>
        </w:rPr>
      </w:pPr>
    </w:p>
    <w:p w14:paraId="4C2A56F9" w14:textId="1C88A6D9" w:rsidR="005158D5" w:rsidRPr="00BE4D58" w:rsidRDefault="005158D5" w:rsidP="005158D5">
      <w:pPr>
        <w:tabs>
          <w:tab w:val="center" w:pos="4536"/>
          <w:tab w:val="right" w:pos="9072"/>
        </w:tabs>
        <w:ind w:firstLine="0"/>
        <w:rPr>
          <w:rFonts w:eastAsia="MS Mincho" w:cs="Arial"/>
          <w:color w:val="000000"/>
          <w:szCs w:val="20"/>
          <w:lang w:eastAsia="ja-JP"/>
        </w:rPr>
      </w:pPr>
      <w:r w:rsidRPr="00BE4D58">
        <w:rPr>
          <w:rFonts w:eastAsia="MS Mincho" w:cs="Arial"/>
          <w:szCs w:val="20"/>
          <w:lang w:eastAsia="ja-JP"/>
        </w:rPr>
        <w:t xml:space="preserve">Ключевые слова: </w:t>
      </w:r>
      <w:r w:rsidR="003C58E3" w:rsidRPr="00BE4D58">
        <w:rPr>
          <w:rFonts w:eastAsia="MS Mincho" w:cs="Arial"/>
          <w:szCs w:val="20"/>
          <w:lang w:eastAsia="ja-JP"/>
        </w:rPr>
        <w:t xml:space="preserve">электрооборудование и электроустановки постоянного и переменного тока, </w:t>
      </w:r>
      <w:r w:rsidR="00AA2DCD" w:rsidRPr="00BE4D58">
        <w:rPr>
          <w:rFonts w:eastAsia="MS Mincho" w:cs="Arial"/>
          <w:szCs w:val="20"/>
          <w:lang w:eastAsia="ja-JP"/>
        </w:rPr>
        <w:t xml:space="preserve">частичные разряды, </w:t>
      </w:r>
      <w:r w:rsidR="003C58E3" w:rsidRPr="00BE4D58">
        <w:rPr>
          <w:rFonts w:eastAsia="MS Mincho" w:cs="Arial"/>
          <w:szCs w:val="20"/>
          <w:lang w:eastAsia="ja-JP"/>
        </w:rPr>
        <w:t xml:space="preserve">метод измерения </w:t>
      </w:r>
      <w:r w:rsidR="005C58D6" w:rsidRPr="00BE4D58">
        <w:rPr>
          <w:rFonts w:eastAsia="MS Mincho" w:cs="Arial"/>
          <w:szCs w:val="20"/>
          <w:lang w:eastAsia="ja-JP"/>
        </w:rPr>
        <w:t xml:space="preserve">характеристик </w:t>
      </w:r>
      <w:r w:rsidR="003C58E3" w:rsidRPr="00BE4D58">
        <w:rPr>
          <w:rFonts w:eastAsia="MS Mincho" w:cs="Arial"/>
          <w:szCs w:val="20"/>
          <w:lang w:eastAsia="ja-JP"/>
        </w:rPr>
        <w:t>частичных разрядов</w:t>
      </w:r>
    </w:p>
    <w:p w14:paraId="0F575F3C" w14:textId="779C6768" w:rsidR="005158D5" w:rsidRPr="00BE4D58" w:rsidRDefault="005158D5" w:rsidP="005158D5">
      <w:pPr>
        <w:tabs>
          <w:tab w:val="center" w:pos="4536"/>
          <w:tab w:val="right" w:pos="9072"/>
        </w:tabs>
        <w:ind w:firstLine="0"/>
        <w:rPr>
          <w:rFonts w:eastAsia="MS Mincho" w:cs="Times New Roman"/>
          <w:szCs w:val="20"/>
          <w:lang w:eastAsia="ja-JP"/>
        </w:rPr>
      </w:pPr>
      <w:r w:rsidRPr="00BE4D58">
        <w:rPr>
          <w:rFonts w:eastAsia="MS Mincho" w:cs="Times New Roman"/>
          <w:noProof/>
          <w:szCs w:val="20"/>
        </w:rPr>
        <mc:AlternateContent>
          <mc:Choice Requires="wps">
            <w:drawing>
              <wp:anchor distT="0" distB="0" distL="114300" distR="114300" simplePos="0" relativeHeight="251694080" behindDoc="0" locked="0" layoutInCell="1" allowOverlap="1" wp14:anchorId="2580BF27" wp14:editId="25A64B1D">
                <wp:simplePos x="0" y="0"/>
                <wp:positionH relativeFrom="column">
                  <wp:posOffset>-15240</wp:posOffset>
                </wp:positionH>
                <wp:positionV relativeFrom="paragraph">
                  <wp:posOffset>73025</wp:posOffset>
                </wp:positionV>
                <wp:extent cx="6148070" cy="0"/>
                <wp:effectExtent l="13335" t="13970" r="10795" b="14605"/>
                <wp:wrapNone/>
                <wp:docPr id="93"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4807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563BFF" id="Прямая соединительная линия 93"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5.75pt" to="482.9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" strokeweight="1pt"/>
            </w:pict>
          </mc:Fallback>
        </mc:AlternateContent>
      </w:r>
    </w:p>
    <w:p w14:paraId="54B408F6" w14:textId="77777777" w:rsidR="004F07A9" w:rsidRPr="00BE4D58" w:rsidRDefault="004F07A9" w:rsidP="00596653">
      <w:pPr>
        <w:tabs>
          <w:tab w:val="center" w:pos="4536"/>
          <w:tab w:val="right" w:pos="9072"/>
        </w:tabs>
        <w:ind w:firstLine="0"/>
        <w:rPr>
          <w:rFonts w:eastAsia="MS Mincho" w:cs="Times New Roman"/>
          <w:szCs w:val="20"/>
          <w:lang w:eastAsia="ja-JP"/>
        </w:rPr>
      </w:pPr>
    </w:p>
    <w:p w14:paraId="3A05D028" w14:textId="210DCA37" w:rsidR="00596653" w:rsidRPr="00BE4D58" w:rsidRDefault="003534D8" w:rsidP="00596653">
      <w:pPr>
        <w:tabs>
          <w:tab w:val="center" w:pos="4536"/>
          <w:tab w:val="right" w:pos="9072"/>
        </w:tabs>
        <w:ind w:firstLine="0"/>
        <w:rPr>
          <w:rFonts w:eastAsia="MS Mincho" w:cs="Times New Roman"/>
          <w:szCs w:val="20"/>
          <w:lang w:eastAsia="ja-JP"/>
        </w:rPr>
      </w:pPr>
      <w:r w:rsidRPr="00BE4D58">
        <w:rPr>
          <w:rFonts w:eastAsia="MS Mincho" w:cs="Times New Roman"/>
          <w:szCs w:val="20"/>
          <w:lang w:eastAsia="ja-JP"/>
        </w:rPr>
        <w:t>Организации</w:t>
      </w:r>
      <w:r w:rsidR="00596653" w:rsidRPr="00BE4D58">
        <w:rPr>
          <w:rFonts w:eastAsia="MS Mincho" w:cs="Times New Roman"/>
          <w:szCs w:val="20"/>
          <w:lang w:eastAsia="ja-JP"/>
        </w:rPr>
        <w:t>-разработчик</w:t>
      </w:r>
      <w:r w:rsidRPr="00BE4D58">
        <w:rPr>
          <w:rFonts w:eastAsia="MS Mincho" w:cs="Times New Roman"/>
          <w:szCs w:val="20"/>
          <w:lang w:eastAsia="ja-JP"/>
        </w:rPr>
        <w:t>и</w:t>
      </w:r>
      <w:r w:rsidR="00596653" w:rsidRPr="00BE4D58">
        <w:rPr>
          <w:rFonts w:eastAsia="MS Mincho" w:cs="Times New Roman"/>
          <w:szCs w:val="20"/>
          <w:lang w:eastAsia="ja-JP"/>
        </w:rPr>
        <w:t>:</w:t>
      </w:r>
    </w:p>
    <w:p w14:paraId="0C0F4F6C" w14:textId="5A7E44BB" w:rsidR="00596653" w:rsidRPr="00BE4D58" w:rsidRDefault="00596653" w:rsidP="00596653">
      <w:pPr>
        <w:tabs>
          <w:tab w:val="center" w:pos="4536"/>
          <w:tab w:val="right" w:pos="9072"/>
        </w:tabs>
        <w:ind w:firstLine="0"/>
        <w:rPr>
          <w:rFonts w:eastAsia="MS Mincho" w:cs="Times New Roman"/>
          <w:szCs w:val="20"/>
          <w:lang w:eastAsia="ja-JP"/>
        </w:rPr>
      </w:pPr>
      <w:r w:rsidRPr="00BE4D58">
        <w:rPr>
          <w:rFonts w:eastAsia="MS Mincho" w:cs="Times New Roman"/>
          <w:szCs w:val="20"/>
          <w:lang w:eastAsia="ja-JP"/>
        </w:rPr>
        <w:t>Всероссийский электротехнический институт – филиал Федерального государственного унитарного предприятия «Российский Федеральный Ядерный Центр – Всероссийский научно-исследовательский институт технической физики имени академика Е.И. Забабахина» (ВЭИ – филиал ФГУП «РФЯЦ-ВНИИТФ им. академ. Е.И. Забабахина»)</w:t>
      </w:r>
    </w:p>
    <w:p w14:paraId="4266A140" w14:textId="77777777" w:rsidR="00596653" w:rsidRPr="00BE4D58" w:rsidRDefault="00596653" w:rsidP="00596653">
      <w:pPr>
        <w:tabs>
          <w:tab w:val="center" w:pos="4536"/>
          <w:tab w:val="right" w:pos="9072"/>
        </w:tabs>
        <w:ind w:firstLine="0"/>
        <w:rPr>
          <w:rFonts w:eastAsia="MS Mincho" w:cs="Times New Roman"/>
          <w:szCs w:val="20"/>
          <w:lang w:eastAsia="ja-JP"/>
        </w:rPr>
      </w:pPr>
    </w:p>
    <w:p w14:paraId="7644E4DF" w14:textId="0BABB0F4" w:rsidR="00596653" w:rsidRPr="00BE4D58" w:rsidRDefault="00596653" w:rsidP="00596653">
      <w:pPr>
        <w:tabs>
          <w:tab w:val="center" w:pos="4536"/>
          <w:tab w:val="right" w:pos="9072"/>
        </w:tabs>
        <w:ind w:firstLine="0"/>
        <w:rPr>
          <w:rFonts w:eastAsia="MS Mincho" w:cs="Times New Roman"/>
          <w:szCs w:val="20"/>
          <w:lang w:eastAsia="ja-JP"/>
        </w:rPr>
      </w:pPr>
      <w:r w:rsidRPr="00BE4D58">
        <w:rPr>
          <w:rFonts w:eastAsia="MS Mincho" w:cs="Times New Roman"/>
          <w:szCs w:val="20"/>
          <w:lang w:eastAsia="ja-JP"/>
        </w:rPr>
        <w:t xml:space="preserve">Зам. директора ВЭИ – филиала РФЯЦ-ВНИИТФ </w:t>
      </w:r>
      <w:r w:rsidRPr="00BE4D58">
        <w:rPr>
          <w:rFonts w:eastAsia="MS Mincho" w:cs="Times New Roman"/>
          <w:szCs w:val="20"/>
          <w:lang w:eastAsia="ja-JP"/>
        </w:rPr>
        <w:tab/>
        <w:t>Е.А. Милкин</w:t>
      </w:r>
    </w:p>
    <w:p w14:paraId="4C0D29EF" w14:textId="77777777" w:rsidR="00596653" w:rsidRPr="00BE4D58" w:rsidRDefault="00596653" w:rsidP="00596653">
      <w:pPr>
        <w:tabs>
          <w:tab w:val="center" w:pos="4536"/>
          <w:tab w:val="right" w:pos="9072"/>
        </w:tabs>
        <w:ind w:firstLine="0"/>
        <w:rPr>
          <w:rFonts w:eastAsia="MS Mincho" w:cs="Times New Roman"/>
          <w:szCs w:val="20"/>
          <w:lang w:eastAsia="ja-JP"/>
        </w:rPr>
      </w:pPr>
    </w:p>
    <w:p w14:paraId="300E9775" w14:textId="77777777" w:rsidR="00596653" w:rsidRPr="00BE4D58" w:rsidRDefault="00596653" w:rsidP="00596653">
      <w:pPr>
        <w:tabs>
          <w:tab w:val="center" w:pos="4536"/>
          <w:tab w:val="right" w:pos="9072"/>
        </w:tabs>
        <w:ind w:firstLine="0"/>
        <w:rPr>
          <w:rFonts w:eastAsia="MS Mincho" w:cs="Times New Roman"/>
          <w:szCs w:val="20"/>
          <w:lang w:eastAsia="ja-JP"/>
        </w:rPr>
      </w:pPr>
      <w:r w:rsidRPr="00BE4D58">
        <w:rPr>
          <w:rFonts w:eastAsia="MS Mincho" w:cs="Times New Roman"/>
          <w:szCs w:val="20"/>
          <w:lang w:eastAsia="ja-JP"/>
        </w:rPr>
        <w:t>Руководитель разработки и отв. исполнитель:</w:t>
      </w:r>
    </w:p>
    <w:p w14:paraId="3AD530FB" w14:textId="6156FFAB" w:rsidR="00596653" w:rsidRPr="00BE4D58" w:rsidRDefault="00806DEF" w:rsidP="00596653">
      <w:pPr>
        <w:tabs>
          <w:tab w:val="center" w:pos="4536"/>
          <w:tab w:val="right" w:pos="9072"/>
        </w:tabs>
        <w:ind w:firstLine="0"/>
        <w:rPr>
          <w:rFonts w:eastAsia="MS Mincho" w:cs="Times New Roman"/>
          <w:szCs w:val="20"/>
          <w:lang w:eastAsia="ja-JP"/>
        </w:rPr>
      </w:pPr>
      <w:r w:rsidRPr="00BE4D58">
        <w:rPr>
          <w:rFonts w:eastAsia="MS Mincho" w:cs="Times New Roman"/>
          <w:szCs w:val="20"/>
          <w:lang w:eastAsia="ja-JP"/>
        </w:rPr>
        <w:t>Советник директора РФЯЦ-ВНИИТФ</w:t>
      </w:r>
      <w:r w:rsidR="00596653" w:rsidRPr="00BE4D58">
        <w:rPr>
          <w:rFonts w:eastAsia="MS Mincho" w:cs="Times New Roman"/>
          <w:szCs w:val="20"/>
          <w:lang w:eastAsia="ja-JP"/>
        </w:rPr>
        <w:t>, д.т.н.</w:t>
      </w:r>
      <w:r w:rsidR="00596653" w:rsidRPr="00BE4D58">
        <w:rPr>
          <w:rFonts w:eastAsia="MS Mincho" w:cs="Times New Roman"/>
          <w:szCs w:val="20"/>
          <w:lang w:eastAsia="ja-JP"/>
        </w:rPr>
        <w:tab/>
        <w:t>В.С. Ларин</w:t>
      </w:r>
    </w:p>
    <w:p w14:paraId="1FC4DFFB" w14:textId="77777777" w:rsidR="00596653" w:rsidRPr="00BE4D58" w:rsidRDefault="00596653" w:rsidP="00596653">
      <w:pPr>
        <w:tabs>
          <w:tab w:val="center" w:pos="4536"/>
          <w:tab w:val="right" w:pos="9072"/>
        </w:tabs>
        <w:ind w:firstLine="0"/>
        <w:rPr>
          <w:rFonts w:eastAsia="MS Mincho" w:cs="Times New Roman"/>
          <w:szCs w:val="20"/>
          <w:lang w:eastAsia="ja-JP"/>
        </w:rPr>
      </w:pPr>
    </w:p>
    <w:p w14:paraId="5ED16F02" w14:textId="77777777" w:rsidR="00596653" w:rsidRPr="00BE4D58" w:rsidRDefault="00596653" w:rsidP="00596653">
      <w:pPr>
        <w:tabs>
          <w:tab w:val="center" w:pos="4536"/>
          <w:tab w:val="right" w:pos="9072"/>
        </w:tabs>
        <w:ind w:firstLine="0"/>
        <w:rPr>
          <w:rFonts w:eastAsia="MS Mincho" w:cs="Times New Roman"/>
          <w:szCs w:val="20"/>
          <w:lang w:eastAsia="ja-JP"/>
        </w:rPr>
      </w:pPr>
      <w:r w:rsidRPr="00BE4D58">
        <w:rPr>
          <w:rFonts w:eastAsia="MS Mincho" w:cs="Times New Roman"/>
          <w:szCs w:val="20"/>
          <w:lang w:eastAsia="ja-JP"/>
        </w:rPr>
        <w:t>Исполнитель:</w:t>
      </w:r>
    </w:p>
    <w:p w14:paraId="25ED2CEE" w14:textId="3A567DC3" w:rsidR="005158D5" w:rsidRPr="00BE4D58" w:rsidRDefault="00596653" w:rsidP="00596653">
      <w:pPr>
        <w:tabs>
          <w:tab w:val="center" w:pos="4536"/>
          <w:tab w:val="right" w:pos="9072"/>
        </w:tabs>
        <w:ind w:firstLine="0"/>
        <w:rPr>
          <w:rFonts w:eastAsia="MS Mincho" w:cs="Times New Roman"/>
          <w:szCs w:val="20"/>
          <w:lang w:eastAsia="ja-JP"/>
        </w:rPr>
      </w:pPr>
      <w:r w:rsidRPr="00BE4D58">
        <w:rPr>
          <w:rFonts w:eastAsia="MS Mincho" w:cs="Times New Roman"/>
          <w:szCs w:val="20"/>
          <w:lang w:eastAsia="ja-JP"/>
        </w:rPr>
        <w:t>Инженер-испытатель 2-й категории</w:t>
      </w:r>
      <w:r w:rsidRPr="00BE4D58">
        <w:rPr>
          <w:rFonts w:eastAsia="MS Mincho" w:cs="Times New Roman"/>
          <w:szCs w:val="20"/>
          <w:lang w:eastAsia="ja-JP"/>
        </w:rPr>
        <w:tab/>
      </w:r>
      <w:r w:rsidRPr="00BE4D58">
        <w:rPr>
          <w:rFonts w:eastAsia="MS Mincho" w:cs="Times New Roman"/>
          <w:szCs w:val="20"/>
          <w:lang w:eastAsia="ja-JP"/>
        </w:rPr>
        <w:tab/>
        <w:t>А.С. Зененко</w:t>
      </w:r>
    </w:p>
    <w:p w14:paraId="2323655A" w14:textId="399EEC05" w:rsidR="00596653" w:rsidRPr="00BE4D58" w:rsidRDefault="00596653" w:rsidP="00596653">
      <w:pPr>
        <w:tabs>
          <w:tab w:val="center" w:pos="4536"/>
          <w:tab w:val="right" w:pos="9072"/>
        </w:tabs>
        <w:ind w:firstLine="0"/>
        <w:rPr>
          <w:rFonts w:eastAsia="MS Mincho" w:cs="Times New Roman"/>
          <w:szCs w:val="20"/>
          <w:lang w:eastAsia="ja-JP"/>
        </w:rPr>
      </w:pPr>
    </w:p>
    <w:p w14:paraId="05276F55" w14:textId="258EF86E" w:rsidR="003534D8" w:rsidRPr="00BE4D58" w:rsidRDefault="00806DEF" w:rsidP="003534D8">
      <w:pPr>
        <w:tabs>
          <w:tab w:val="center" w:pos="4536"/>
          <w:tab w:val="right" w:pos="9072"/>
        </w:tabs>
        <w:ind w:firstLine="0"/>
        <w:rPr>
          <w:rFonts w:eastAsia="MS Mincho" w:cs="Times New Roman"/>
          <w:szCs w:val="20"/>
          <w:lang w:eastAsia="ja-JP"/>
        </w:rPr>
      </w:pPr>
      <w:r w:rsidRPr="00BE4D58">
        <w:rPr>
          <w:rFonts w:eastAsia="MS Mincho" w:cs="Times New Roman"/>
          <w:szCs w:val="20"/>
          <w:lang w:eastAsia="ja-JP"/>
        </w:rPr>
        <w:t>Федеральное государственное бюджетное образовательное учреждение</w:t>
      </w:r>
      <w:r w:rsidR="003534D8" w:rsidRPr="00BE4D58">
        <w:rPr>
          <w:rFonts w:eastAsia="MS Mincho" w:cs="Times New Roman"/>
          <w:szCs w:val="20"/>
          <w:lang w:eastAsia="ja-JP"/>
        </w:rPr>
        <w:t xml:space="preserve"> высшего образования «Новосибирский государственный технический университет» (НГТУ)</w:t>
      </w:r>
    </w:p>
    <w:p w14:paraId="060A6BAE" w14:textId="77777777" w:rsidR="003534D8" w:rsidRPr="00BE4D58" w:rsidRDefault="003534D8" w:rsidP="003534D8">
      <w:pPr>
        <w:tabs>
          <w:tab w:val="center" w:pos="4536"/>
          <w:tab w:val="right" w:pos="9072"/>
        </w:tabs>
        <w:ind w:firstLine="0"/>
        <w:rPr>
          <w:rFonts w:eastAsia="MS Mincho" w:cs="Times New Roman"/>
          <w:szCs w:val="20"/>
          <w:lang w:eastAsia="ja-JP"/>
        </w:rPr>
      </w:pPr>
    </w:p>
    <w:p w14:paraId="58D1B246" w14:textId="101B7783" w:rsidR="003534D8" w:rsidRPr="00BE4D58" w:rsidRDefault="00A34891" w:rsidP="003534D8">
      <w:pPr>
        <w:tabs>
          <w:tab w:val="center" w:pos="4536"/>
          <w:tab w:val="right" w:pos="9072"/>
        </w:tabs>
        <w:ind w:firstLine="0"/>
        <w:rPr>
          <w:rFonts w:eastAsia="MS Mincho" w:cs="Times New Roman"/>
          <w:szCs w:val="20"/>
          <w:lang w:eastAsia="ja-JP"/>
        </w:rPr>
      </w:pPr>
      <w:r w:rsidRPr="00BE4D58">
        <w:rPr>
          <w:rFonts w:eastAsia="MS Mincho" w:cs="Times New Roman"/>
          <w:szCs w:val="20"/>
          <w:lang w:eastAsia="ja-JP"/>
        </w:rPr>
        <w:t>Проректор по научной работе и инновациям, к.т.н.</w:t>
      </w:r>
      <w:r w:rsidR="00806DEF" w:rsidRPr="00BE4D58">
        <w:rPr>
          <w:rFonts w:eastAsia="MS Mincho" w:cs="Times New Roman"/>
          <w:szCs w:val="20"/>
          <w:lang w:eastAsia="ja-JP"/>
        </w:rPr>
        <w:tab/>
      </w:r>
      <w:r w:rsidRPr="00BE4D58">
        <w:rPr>
          <w:rFonts w:eastAsia="MS Mincho" w:cs="Times New Roman"/>
          <w:szCs w:val="20"/>
          <w:lang w:eastAsia="ja-JP"/>
        </w:rPr>
        <w:t>А.И</w:t>
      </w:r>
      <w:r w:rsidR="003534D8" w:rsidRPr="00BE4D58">
        <w:rPr>
          <w:rFonts w:eastAsia="MS Mincho" w:cs="Times New Roman"/>
          <w:szCs w:val="20"/>
          <w:lang w:eastAsia="ja-JP"/>
        </w:rPr>
        <w:t xml:space="preserve">. </w:t>
      </w:r>
      <w:r w:rsidRPr="00BE4D58">
        <w:rPr>
          <w:rFonts w:eastAsia="MS Mincho" w:cs="Times New Roman"/>
          <w:szCs w:val="20"/>
          <w:lang w:eastAsia="ja-JP"/>
        </w:rPr>
        <w:t>Отто</w:t>
      </w:r>
    </w:p>
    <w:p w14:paraId="464811B1" w14:textId="77777777" w:rsidR="003534D8" w:rsidRPr="00BE4D58" w:rsidRDefault="003534D8" w:rsidP="003534D8">
      <w:pPr>
        <w:tabs>
          <w:tab w:val="center" w:pos="4536"/>
          <w:tab w:val="right" w:pos="9072"/>
        </w:tabs>
        <w:ind w:firstLine="0"/>
        <w:rPr>
          <w:rFonts w:eastAsia="MS Mincho" w:cs="Times New Roman"/>
          <w:szCs w:val="20"/>
          <w:lang w:eastAsia="ja-JP"/>
        </w:rPr>
      </w:pPr>
    </w:p>
    <w:p w14:paraId="55DB9A2D" w14:textId="77777777" w:rsidR="003534D8" w:rsidRPr="00BE4D58" w:rsidRDefault="003534D8" w:rsidP="003534D8">
      <w:pPr>
        <w:tabs>
          <w:tab w:val="center" w:pos="4536"/>
          <w:tab w:val="right" w:pos="9072"/>
        </w:tabs>
        <w:ind w:firstLine="0"/>
        <w:rPr>
          <w:rFonts w:eastAsia="MS Mincho" w:cs="Times New Roman"/>
          <w:szCs w:val="20"/>
          <w:lang w:eastAsia="ja-JP"/>
        </w:rPr>
      </w:pPr>
      <w:r w:rsidRPr="00BE4D58">
        <w:rPr>
          <w:rFonts w:eastAsia="MS Mincho" w:cs="Times New Roman"/>
          <w:szCs w:val="20"/>
          <w:lang w:eastAsia="ja-JP"/>
        </w:rPr>
        <w:t>Руководитель разработки и отв. исполнитель:</w:t>
      </w:r>
    </w:p>
    <w:p w14:paraId="20D14D6A" w14:textId="12658091" w:rsidR="00596653" w:rsidRPr="00BE4D58" w:rsidRDefault="003534D8" w:rsidP="003534D8">
      <w:pPr>
        <w:tabs>
          <w:tab w:val="center" w:pos="4536"/>
          <w:tab w:val="right" w:pos="9072"/>
        </w:tabs>
        <w:ind w:firstLine="0"/>
        <w:rPr>
          <w:rFonts w:eastAsia="MS Mincho" w:cs="Times New Roman"/>
          <w:szCs w:val="20"/>
          <w:lang w:eastAsia="ja-JP"/>
        </w:rPr>
      </w:pPr>
      <w:r w:rsidRPr="00BE4D58">
        <w:rPr>
          <w:rFonts w:eastAsia="MS Mincho" w:cs="Times New Roman"/>
          <w:szCs w:val="20"/>
          <w:lang w:eastAsia="ja-JP"/>
        </w:rPr>
        <w:t>П</w:t>
      </w:r>
      <w:r w:rsidR="00806DEF" w:rsidRPr="00BE4D58">
        <w:rPr>
          <w:rFonts w:eastAsia="MS Mincho" w:cs="Times New Roman"/>
          <w:szCs w:val="20"/>
          <w:lang w:eastAsia="ja-JP"/>
        </w:rPr>
        <w:t>рофессор кафедры ТЭВН, д.т.н.</w:t>
      </w:r>
      <w:r w:rsidRPr="00BE4D58">
        <w:rPr>
          <w:rFonts w:eastAsia="MS Mincho" w:cs="Times New Roman"/>
          <w:szCs w:val="20"/>
          <w:lang w:eastAsia="ja-JP"/>
        </w:rPr>
        <w:tab/>
      </w:r>
      <w:r w:rsidRPr="00BE4D58">
        <w:rPr>
          <w:rFonts w:eastAsia="MS Mincho" w:cs="Times New Roman"/>
          <w:szCs w:val="20"/>
          <w:lang w:eastAsia="ja-JP"/>
        </w:rPr>
        <w:tab/>
        <w:t>А.Г. Овсянников</w:t>
      </w:r>
    </w:p>
    <w:p w14:paraId="5B01F857" w14:textId="0EBCABB8" w:rsidR="00AE45CA" w:rsidRPr="00BE4D58" w:rsidRDefault="00AE45CA" w:rsidP="003534D8">
      <w:pPr>
        <w:tabs>
          <w:tab w:val="center" w:pos="4536"/>
          <w:tab w:val="right" w:pos="9072"/>
        </w:tabs>
        <w:ind w:firstLine="0"/>
        <w:rPr>
          <w:rFonts w:eastAsia="MS Mincho" w:cs="Times New Roman"/>
          <w:szCs w:val="20"/>
          <w:lang w:eastAsia="ja-JP"/>
        </w:rPr>
      </w:pPr>
    </w:p>
    <w:p w14:paraId="4FF71EB3" w14:textId="77777777" w:rsidR="00AE45CA" w:rsidRPr="00BE4D58" w:rsidRDefault="00AE45CA" w:rsidP="00AE45CA">
      <w:pPr>
        <w:tabs>
          <w:tab w:val="center" w:pos="4536"/>
          <w:tab w:val="right" w:pos="9072"/>
        </w:tabs>
        <w:ind w:firstLine="0"/>
        <w:rPr>
          <w:rFonts w:eastAsia="MS Mincho" w:cs="Times New Roman"/>
          <w:szCs w:val="20"/>
          <w:lang w:eastAsia="ja-JP"/>
        </w:rPr>
      </w:pPr>
      <w:r w:rsidRPr="00BE4D58">
        <w:rPr>
          <w:rFonts w:eastAsia="MS Mincho" w:cs="Times New Roman"/>
          <w:szCs w:val="20"/>
          <w:lang w:eastAsia="ja-JP"/>
        </w:rPr>
        <w:t>Исполнитель:</w:t>
      </w:r>
    </w:p>
    <w:p w14:paraId="5661884D" w14:textId="53791E9A" w:rsidR="00AE45CA" w:rsidRDefault="000119C8" w:rsidP="00AE45CA">
      <w:pPr>
        <w:tabs>
          <w:tab w:val="center" w:pos="4536"/>
          <w:tab w:val="right" w:pos="9072"/>
        </w:tabs>
        <w:ind w:firstLine="0"/>
        <w:rPr>
          <w:rFonts w:eastAsia="MS Mincho" w:cs="Times New Roman"/>
          <w:szCs w:val="20"/>
          <w:lang w:eastAsia="ja-JP"/>
        </w:rPr>
      </w:pPr>
      <w:r w:rsidRPr="00BE4D58">
        <w:rPr>
          <w:rFonts w:eastAsia="MS Mincho" w:cs="Times New Roman"/>
          <w:szCs w:val="20"/>
          <w:lang w:eastAsia="ja-JP"/>
        </w:rPr>
        <w:t>Аспирант</w:t>
      </w:r>
      <w:r w:rsidR="00760DE2" w:rsidRPr="00BE4D58">
        <w:rPr>
          <w:rFonts w:eastAsia="MS Mincho" w:cs="Times New Roman"/>
          <w:szCs w:val="20"/>
          <w:lang w:eastAsia="ja-JP"/>
        </w:rPr>
        <w:t xml:space="preserve"> кафедры ТЭВН</w:t>
      </w:r>
      <w:r w:rsidR="00AE45CA" w:rsidRPr="00BE4D58">
        <w:rPr>
          <w:rFonts w:eastAsia="MS Mincho" w:cs="Times New Roman"/>
          <w:szCs w:val="20"/>
          <w:lang w:eastAsia="ja-JP"/>
        </w:rPr>
        <w:tab/>
      </w:r>
      <w:r w:rsidR="00AE45CA" w:rsidRPr="00BE4D58">
        <w:rPr>
          <w:rFonts w:eastAsia="MS Mincho" w:cs="Times New Roman"/>
          <w:szCs w:val="20"/>
          <w:lang w:eastAsia="ja-JP"/>
        </w:rPr>
        <w:tab/>
      </w:r>
      <w:r w:rsidRPr="00BE4D58">
        <w:rPr>
          <w:rFonts w:eastAsia="MS Mincho" w:cs="Times New Roman"/>
          <w:szCs w:val="20"/>
          <w:lang w:eastAsia="ja-JP"/>
        </w:rPr>
        <w:t>И</w:t>
      </w:r>
      <w:r w:rsidR="00AE45CA" w:rsidRPr="00BE4D58">
        <w:rPr>
          <w:rFonts w:eastAsia="MS Mincho" w:cs="Times New Roman"/>
          <w:szCs w:val="20"/>
          <w:lang w:eastAsia="ja-JP"/>
        </w:rPr>
        <w:t>.</w:t>
      </w:r>
      <w:r w:rsidRPr="00BE4D58">
        <w:rPr>
          <w:rFonts w:eastAsia="MS Mincho" w:cs="Times New Roman"/>
          <w:szCs w:val="20"/>
          <w:lang w:eastAsia="ja-JP"/>
        </w:rPr>
        <w:t>В</w:t>
      </w:r>
      <w:r w:rsidR="00AE45CA" w:rsidRPr="00BE4D58">
        <w:rPr>
          <w:rFonts w:eastAsia="MS Mincho" w:cs="Times New Roman"/>
          <w:szCs w:val="20"/>
          <w:lang w:eastAsia="ja-JP"/>
        </w:rPr>
        <w:t xml:space="preserve">. </w:t>
      </w:r>
      <w:r w:rsidRPr="00BE4D58">
        <w:rPr>
          <w:rFonts w:eastAsia="MS Mincho" w:cs="Times New Roman"/>
          <w:szCs w:val="20"/>
          <w:lang w:eastAsia="ja-JP"/>
        </w:rPr>
        <w:t>Шмаков</w:t>
      </w:r>
    </w:p>
    <w:p w14:paraId="77146265" w14:textId="77777777" w:rsidR="00AE45CA" w:rsidRPr="005158D5" w:rsidRDefault="00AE45CA" w:rsidP="003534D8">
      <w:pPr>
        <w:tabs>
          <w:tab w:val="center" w:pos="4536"/>
          <w:tab w:val="right" w:pos="9072"/>
        </w:tabs>
        <w:ind w:firstLine="0"/>
        <w:rPr>
          <w:rFonts w:eastAsia="MS Mincho" w:cs="Times New Roman"/>
          <w:szCs w:val="20"/>
          <w:lang w:eastAsia="ja-JP"/>
        </w:rPr>
      </w:pPr>
    </w:p>
    <w:sectPr w:rsidR="00AE45CA" w:rsidRPr="005158D5" w:rsidSect="00C55253">
      <w:pgSz w:w="11906" w:h="16838"/>
      <w:pgMar w:top="1418" w:right="851" w:bottom="1134" w:left="1701" w:header="567" w:footer="567"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44">
      <wne:macro wne:macroName="PROJECT.MODULE2.DUPLICATEEXACTCOPY"/>
    </wne:keymap>
    <wne:keymap wne:kcmPrimary="0457">
      <wne:macro wne:macroName="PROJECT.MODULE1.FORMATLETTERWITHCONTEXT"/>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A0853" w14:textId="77777777" w:rsidR="00095D8A" w:rsidRDefault="00095D8A" w:rsidP="00AD6EED">
      <w:pPr>
        <w:spacing w:line="240" w:lineRule="auto"/>
      </w:pPr>
      <w:r>
        <w:separator/>
      </w:r>
    </w:p>
    <w:p w14:paraId="17CE44F3" w14:textId="77777777" w:rsidR="00095D8A" w:rsidRDefault="00095D8A"/>
  </w:endnote>
  <w:endnote w:type="continuationSeparator" w:id="0">
    <w:p w14:paraId="7FBAF9A3" w14:textId="77777777" w:rsidR="00095D8A" w:rsidRDefault="00095D8A" w:rsidP="00AD6EED">
      <w:pPr>
        <w:spacing w:line="240" w:lineRule="auto"/>
      </w:pPr>
      <w:r>
        <w:continuationSeparator/>
      </w:r>
    </w:p>
    <w:p w14:paraId="4307E8DC" w14:textId="77777777" w:rsidR="00095D8A" w:rsidRDefault="00095D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ZT R 4 B 82tmp">
    <w:altName w:val="Times New Roman"/>
    <w:panose1 w:val="00000000000000000000"/>
    <w:charset w:val="00"/>
    <w:family w:val="auto"/>
    <w:notTrueType/>
    <w:pitch w:val="default"/>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ArialMT">
    <w:altName w:val="MS Gothic"/>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0EBA8" w14:textId="30059024" w:rsidR="004D5697" w:rsidRPr="00886560" w:rsidRDefault="004D5697" w:rsidP="00B55FB5">
    <w:pPr>
      <w:pStyle w:val="af"/>
      <w:spacing w:after="240"/>
      <w:ind w:right="284" w:firstLine="357"/>
      <w:rPr>
        <w:rFonts w:cs="Arial"/>
        <w:szCs w:val="24"/>
      </w:rPr>
    </w:pPr>
    <w:r w:rsidRPr="00886560">
      <w:rPr>
        <w:rStyle w:val="af4"/>
        <w:rFonts w:cs="Arial"/>
        <w:szCs w:val="24"/>
      </w:rPr>
      <w:fldChar w:fldCharType="begin"/>
    </w:r>
    <w:r w:rsidRPr="00886560">
      <w:rPr>
        <w:rStyle w:val="af4"/>
        <w:rFonts w:cs="Arial"/>
        <w:szCs w:val="24"/>
      </w:rPr>
      <w:instrText xml:space="preserve"> PAGE  \* ROMAN  \* MERGEFORMAT </w:instrText>
    </w:r>
    <w:r w:rsidRPr="00886560">
      <w:rPr>
        <w:rStyle w:val="af4"/>
        <w:rFonts w:cs="Arial"/>
        <w:szCs w:val="24"/>
      </w:rPr>
      <w:fldChar w:fldCharType="separate"/>
    </w:r>
    <w:r>
      <w:rPr>
        <w:rStyle w:val="af4"/>
        <w:rFonts w:cs="Arial"/>
        <w:noProof/>
        <w:szCs w:val="24"/>
      </w:rPr>
      <w:t>VI</w:t>
    </w:r>
    <w:r w:rsidRPr="00886560">
      <w:rPr>
        <w:rStyle w:val="af4"/>
        <w:rFonts w:cs="Arial"/>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C4B8A" w14:textId="7828E124" w:rsidR="004D5697" w:rsidRPr="00FC570E" w:rsidRDefault="004D5697" w:rsidP="00146C18">
    <w:pPr>
      <w:pStyle w:val="af"/>
      <w:spacing w:after="240"/>
      <w:jc w:val="right"/>
      <w:rPr>
        <w:rFonts w:cs="Arial"/>
        <w:szCs w:val="24"/>
      </w:rPr>
    </w:pPr>
    <w:r w:rsidRPr="00886560">
      <w:rPr>
        <w:rFonts w:cs="Arial"/>
        <w:szCs w:val="24"/>
      </w:rPr>
      <w:fldChar w:fldCharType="begin"/>
    </w:r>
    <w:r w:rsidRPr="00976B67">
      <w:rPr>
        <w:rFonts w:cs="Arial"/>
        <w:szCs w:val="24"/>
      </w:rPr>
      <w:instrText xml:space="preserve"> PAGE  \* ROMAN  \* MERGEFORMAT </w:instrText>
    </w:r>
    <w:r w:rsidRPr="00886560">
      <w:rPr>
        <w:rFonts w:cs="Arial"/>
        <w:szCs w:val="24"/>
      </w:rPr>
      <w:fldChar w:fldCharType="separate"/>
    </w:r>
    <w:r>
      <w:rPr>
        <w:rFonts w:cs="Arial"/>
        <w:noProof/>
        <w:szCs w:val="24"/>
      </w:rPr>
      <w:t>V</w:t>
    </w:r>
    <w:r w:rsidRPr="00886560">
      <w:rPr>
        <w:rFonts w:cs="Arial"/>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A8A4B" w14:textId="633841A1" w:rsidR="00724F49" w:rsidRPr="006B4BBA" w:rsidRDefault="00724F49" w:rsidP="00724F49">
    <w:pPr>
      <w:pStyle w:val="af"/>
      <w:ind w:firstLine="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812205"/>
      <w:docPartObj>
        <w:docPartGallery w:val="Page Numbers (Bottom of Page)"/>
        <w:docPartUnique/>
      </w:docPartObj>
    </w:sdtPr>
    <w:sdtContent>
      <w:sdt>
        <w:sdtPr>
          <w:id w:val="-2026320463"/>
          <w:docPartObj>
            <w:docPartGallery w:val="Page Numbers (Bottom of Page)"/>
            <w:docPartUnique/>
          </w:docPartObj>
        </w:sdtPr>
        <w:sdtContent>
          <w:p w14:paraId="6E06756E" w14:textId="5F5507BD" w:rsidR="004D5697" w:rsidRDefault="004D5697" w:rsidP="00C55253">
            <w:pPr>
              <w:pStyle w:val="af"/>
            </w:pPr>
            <w:r>
              <w:fldChar w:fldCharType="begin"/>
            </w:r>
            <w:r>
              <w:instrText>PAGE   \* MERGEFORMAT</w:instrText>
            </w:r>
            <w:r>
              <w:fldChar w:fldCharType="separate"/>
            </w:r>
            <w:r>
              <w:rPr>
                <w:noProof/>
              </w:rPr>
              <w:t>70</w:t>
            </w:r>
            <w: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1381613"/>
      <w:docPartObj>
        <w:docPartGallery w:val="Page Numbers (Bottom of Page)"/>
        <w:docPartUnique/>
      </w:docPartObj>
    </w:sdtPr>
    <w:sdtContent>
      <w:p w14:paraId="51994335" w14:textId="7AB28B5E" w:rsidR="00724F49" w:rsidRPr="00724F49" w:rsidRDefault="00724F49" w:rsidP="00724F49">
        <w:pPr>
          <w:pStyle w:val="af"/>
          <w:ind w:firstLine="0"/>
          <w:rPr>
            <w:i/>
          </w:rPr>
        </w:pPr>
      </w:p>
      <w:p w14:paraId="522C9947" w14:textId="3E212C48" w:rsidR="004D5697" w:rsidRDefault="004D5697" w:rsidP="00724F49">
        <w:pPr>
          <w:pStyle w:val="af"/>
          <w:jc w:val="right"/>
        </w:pPr>
        <w:r>
          <w:fldChar w:fldCharType="begin"/>
        </w:r>
        <w:r>
          <w:instrText>PAGE   \* MERGEFORMAT</w:instrText>
        </w:r>
        <w:r>
          <w:fldChar w:fldCharType="separate"/>
        </w:r>
        <w:r>
          <w:rPr>
            <w:noProof/>
          </w:rPr>
          <w:t>71</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83710" w14:textId="77777777" w:rsidR="006B4BBA" w:rsidRDefault="006B4BBA" w:rsidP="00724F49">
    <w:pPr>
      <w:pStyle w:val="af"/>
      <w:ind w:firstLine="0"/>
    </w:pPr>
    <w:r>
      <w:t>_____________________________________________________________________</w:t>
    </w:r>
  </w:p>
  <w:p w14:paraId="56553C99" w14:textId="77777777" w:rsidR="006B4BBA" w:rsidRDefault="006B4BBA" w:rsidP="00724F49">
    <w:pPr>
      <w:pStyle w:val="af"/>
      <w:ind w:firstLine="0"/>
      <w:rPr>
        <w:i/>
      </w:rPr>
    </w:pPr>
    <w:r w:rsidRPr="00724F49">
      <w:rPr>
        <w:i/>
      </w:rPr>
      <w:t>Проект, первая редакция</w:t>
    </w:r>
  </w:p>
  <w:sdt>
    <w:sdtPr>
      <w:id w:val="140857538"/>
      <w:docPartObj>
        <w:docPartGallery w:val="Page Numbers (Bottom of Page)"/>
        <w:docPartUnique/>
      </w:docPartObj>
    </w:sdtPr>
    <w:sdtContent>
      <w:p w14:paraId="1F02A6FB" w14:textId="77777777" w:rsidR="006B4BBA" w:rsidRPr="006B4BBA" w:rsidRDefault="006B4BBA" w:rsidP="00724F49">
        <w:pPr>
          <w:pStyle w:val="af"/>
          <w:ind w:firstLine="0"/>
          <w:jc w:val="right"/>
        </w:pPr>
        <w:r w:rsidRPr="006B4BBA">
          <w:fldChar w:fldCharType="begin"/>
        </w:r>
        <w:r w:rsidRPr="006B4BBA">
          <w:instrText>PAGE   \* MERGEFORMAT</w:instrText>
        </w:r>
        <w:r w:rsidRPr="006B4BBA">
          <w:fldChar w:fldCharType="separate"/>
        </w:r>
        <w:r w:rsidRPr="006B4BBA">
          <w:t>3</w:t>
        </w:r>
        <w:r w:rsidRPr="006B4BBA">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97303" w14:textId="77777777" w:rsidR="00095D8A" w:rsidRDefault="00095D8A" w:rsidP="00AD6EED">
      <w:pPr>
        <w:spacing w:line="240" w:lineRule="auto"/>
      </w:pPr>
      <w:r>
        <w:separator/>
      </w:r>
    </w:p>
    <w:p w14:paraId="543E20AA" w14:textId="77777777" w:rsidR="00095D8A" w:rsidRDefault="00095D8A"/>
  </w:footnote>
  <w:footnote w:type="continuationSeparator" w:id="0">
    <w:p w14:paraId="0E9D3A28" w14:textId="77777777" w:rsidR="00095D8A" w:rsidRDefault="00095D8A" w:rsidP="00AD6EED">
      <w:pPr>
        <w:spacing w:line="240" w:lineRule="auto"/>
      </w:pPr>
      <w:r>
        <w:continuationSeparator/>
      </w:r>
    </w:p>
    <w:p w14:paraId="40CCD1CB" w14:textId="77777777" w:rsidR="00095D8A" w:rsidRDefault="00095D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C47A0" w14:textId="63761C51" w:rsidR="004D5697" w:rsidRPr="00886560" w:rsidRDefault="004D5697" w:rsidP="00814C8D">
    <w:pPr>
      <w:pStyle w:val="ad"/>
      <w:rPr>
        <w:rFonts w:cs="Arial"/>
        <w:b/>
        <w:bCs/>
        <w:szCs w:val="24"/>
      </w:rPr>
    </w:pPr>
    <w:r w:rsidRPr="000B4ADB">
      <w:rPr>
        <w:rFonts w:cs="Arial"/>
        <w:b/>
        <w:bCs/>
        <w:szCs w:val="24"/>
      </w:rPr>
      <w:t>ГОСТ</w:t>
    </w:r>
    <w:r>
      <w:rPr>
        <w:rFonts w:cs="Arial"/>
        <w:b/>
        <w:bCs/>
        <w:szCs w:val="24"/>
      </w:rPr>
      <w:t xml:space="preserve"> </w:t>
    </w:r>
    <w:r w:rsidRPr="00886560">
      <w:rPr>
        <w:rFonts w:cs="Arial"/>
        <w:b/>
        <w:bCs/>
        <w:szCs w:val="24"/>
      </w:rPr>
      <w:t>20074</w:t>
    </w:r>
  </w:p>
  <w:p w14:paraId="6115A887" w14:textId="4E63CC4B" w:rsidR="004D5697" w:rsidRDefault="004D5697" w:rsidP="00814C8D">
    <w:pPr>
      <w:pStyle w:val="ad"/>
      <w:jc w:val="left"/>
    </w:pPr>
    <w:r w:rsidRPr="00A86C54">
      <w:rPr>
        <w:rFonts w:cs="Arial"/>
        <w:bCs/>
        <w:i/>
        <w:szCs w:val="24"/>
      </w:rPr>
      <w:t xml:space="preserve">(проект, </w:t>
    </w:r>
    <w:r>
      <w:rPr>
        <w:rFonts w:cs="Arial"/>
        <w:bCs/>
        <w:i/>
        <w:szCs w:val="24"/>
        <w:lang w:val="en-US"/>
      </w:rPr>
      <w:t>RU</w:t>
    </w:r>
    <w:r w:rsidRPr="00886560">
      <w:rPr>
        <w:rFonts w:cs="Arial"/>
        <w:bCs/>
        <w:i/>
        <w:szCs w:val="24"/>
      </w:rPr>
      <w:t xml:space="preserve">, </w:t>
    </w:r>
    <w:r w:rsidRPr="00A86C54">
      <w:rPr>
        <w:rFonts w:cs="Arial"/>
        <w:bCs/>
        <w:i/>
        <w:szCs w:val="24"/>
      </w:rPr>
      <w:t>первая</w:t>
    </w:r>
    <w:r w:rsidRPr="00A86C54">
      <w:rPr>
        <w:i/>
      </w:rPr>
      <w:t xml:space="preserve">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75459" w14:textId="0CB3F16B" w:rsidR="004D5697" w:rsidRPr="00886560" w:rsidRDefault="004D5697" w:rsidP="00814C8D">
    <w:pPr>
      <w:pStyle w:val="ad"/>
      <w:ind w:firstLine="0"/>
      <w:jc w:val="right"/>
      <w:rPr>
        <w:rFonts w:cs="Arial"/>
        <w:b/>
        <w:bCs/>
        <w:szCs w:val="24"/>
      </w:rPr>
    </w:pPr>
    <w:r w:rsidRPr="000B4ADB">
      <w:rPr>
        <w:rFonts w:cs="Arial"/>
        <w:b/>
        <w:bCs/>
        <w:szCs w:val="24"/>
      </w:rPr>
      <w:t>ГОСТ</w:t>
    </w:r>
    <w:r>
      <w:rPr>
        <w:rFonts w:cs="Arial"/>
        <w:b/>
        <w:bCs/>
        <w:szCs w:val="24"/>
      </w:rPr>
      <w:t xml:space="preserve"> </w:t>
    </w:r>
    <w:r w:rsidRPr="00886560">
      <w:rPr>
        <w:rFonts w:cs="Arial"/>
        <w:b/>
        <w:bCs/>
        <w:szCs w:val="24"/>
      </w:rPr>
      <w:t>20074</w:t>
    </w:r>
  </w:p>
  <w:p w14:paraId="13FC970B" w14:textId="049B6C54" w:rsidR="004D5697" w:rsidRPr="00E664CA" w:rsidRDefault="004D5697" w:rsidP="00814C8D">
    <w:pPr>
      <w:pStyle w:val="ad"/>
      <w:ind w:firstLine="0"/>
      <w:jc w:val="right"/>
    </w:pPr>
    <w:r w:rsidRPr="00A86C54">
      <w:rPr>
        <w:rFonts w:cs="Arial"/>
        <w:bCs/>
        <w:i/>
        <w:szCs w:val="24"/>
      </w:rPr>
      <w:t xml:space="preserve">(проект, </w:t>
    </w:r>
    <w:r>
      <w:rPr>
        <w:rFonts w:cs="Arial"/>
        <w:bCs/>
        <w:i/>
        <w:szCs w:val="24"/>
        <w:lang w:val="en-US"/>
      </w:rPr>
      <w:t>RU</w:t>
    </w:r>
    <w:r w:rsidRPr="00886560">
      <w:rPr>
        <w:rFonts w:cs="Arial"/>
        <w:bCs/>
        <w:i/>
        <w:szCs w:val="24"/>
      </w:rPr>
      <w:t xml:space="preserve">, </w:t>
    </w:r>
    <w:r w:rsidRPr="00A86C54">
      <w:rPr>
        <w:rFonts w:cs="Arial"/>
        <w:bCs/>
        <w:i/>
        <w:szCs w:val="24"/>
      </w:rPr>
      <w:t>первая</w:t>
    </w:r>
    <w:r w:rsidRPr="00A86C54">
      <w:rPr>
        <w:i/>
      </w:rPr>
      <w:t xml:space="preserve">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decimal"/>
      <w:pStyle w:val="Liste1"/>
      <w:lvlText w:val="%1"/>
      <w:lvlJc w:val="left"/>
      <w:pPr>
        <w:tabs>
          <w:tab w:val="num" w:pos="540"/>
        </w:tabs>
        <w:ind w:left="540" w:hanging="360"/>
      </w:pPr>
      <w:rPr>
        <w:rFonts w:ascii="Arial" w:eastAsia="Times New Roman" w:hAnsi="Arial" w:cs="Arial"/>
      </w:rPr>
    </w:lvl>
    <w:lvl w:ilvl="1">
      <w:start w:val="3"/>
      <w:numFmt w:val="decimal"/>
      <w:lvlText w:val="%1.%2"/>
      <w:lvlJc w:val="left"/>
      <w:pPr>
        <w:tabs>
          <w:tab w:val="num" w:pos="-246"/>
        </w:tabs>
        <w:ind w:left="853" w:hanging="390"/>
      </w:pPr>
    </w:lvl>
    <w:lvl w:ilvl="2">
      <w:start w:val="1"/>
      <w:numFmt w:val="decimal"/>
      <w:lvlText w:val="%1.%2.%3"/>
      <w:lvlJc w:val="left"/>
      <w:pPr>
        <w:tabs>
          <w:tab w:val="num" w:pos="-246"/>
        </w:tabs>
        <w:ind w:left="1532" w:hanging="720"/>
      </w:pPr>
    </w:lvl>
    <w:lvl w:ilvl="3">
      <w:start w:val="1"/>
      <w:numFmt w:val="decimal"/>
      <w:lvlText w:val="%1.%2.%3.%4"/>
      <w:lvlJc w:val="left"/>
      <w:pPr>
        <w:tabs>
          <w:tab w:val="num" w:pos="-246"/>
        </w:tabs>
        <w:ind w:left="2241" w:hanging="1080"/>
      </w:pPr>
    </w:lvl>
    <w:lvl w:ilvl="4">
      <w:start w:val="1"/>
      <w:numFmt w:val="decimal"/>
      <w:lvlText w:val="%1.%2.%3.%4.%5"/>
      <w:lvlJc w:val="left"/>
      <w:pPr>
        <w:tabs>
          <w:tab w:val="num" w:pos="-246"/>
        </w:tabs>
        <w:ind w:left="2590" w:hanging="1080"/>
      </w:pPr>
    </w:lvl>
    <w:lvl w:ilvl="5">
      <w:start w:val="1"/>
      <w:numFmt w:val="decimal"/>
      <w:lvlText w:val="%1.%2.%3.%4.%5.%6"/>
      <w:lvlJc w:val="left"/>
      <w:pPr>
        <w:tabs>
          <w:tab w:val="num" w:pos="-246"/>
        </w:tabs>
        <w:ind w:left="3299" w:hanging="1440"/>
      </w:pPr>
    </w:lvl>
    <w:lvl w:ilvl="6">
      <w:start w:val="1"/>
      <w:numFmt w:val="decimal"/>
      <w:lvlText w:val="%1.%2.%3.%4.%5.%6.%7"/>
      <w:lvlJc w:val="left"/>
      <w:pPr>
        <w:tabs>
          <w:tab w:val="num" w:pos="-246"/>
        </w:tabs>
        <w:ind w:left="3648" w:hanging="1440"/>
      </w:pPr>
    </w:lvl>
    <w:lvl w:ilvl="7">
      <w:start w:val="1"/>
      <w:numFmt w:val="decimal"/>
      <w:lvlText w:val="%1.%2.%3.%4.%5.%6.%7.%8"/>
      <w:lvlJc w:val="left"/>
      <w:pPr>
        <w:tabs>
          <w:tab w:val="num" w:pos="-246"/>
        </w:tabs>
        <w:ind w:left="4357" w:hanging="1800"/>
      </w:pPr>
    </w:lvl>
    <w:lvl w:ilvl="8">
      <w:start w:val="1"/>
      <w:numFmt w:val="decimal"/>
      <w:lvlText w:val="%1.%2.%3.%4.%5.%6.%7.%8.%9"/>
      <w:lvlJc w:val="left"/>
      <w:pPr>
        <w:tabs>
          <w:tab w:val="num" w:pos="-246"/>
        </w:tabs>
        <w:ind w:left="4706" w:hanging="1800"/>
      </w:pPr>
    </w:lvl>
  </w:abstractNum>
  <w:abstractNum w:abstractNumId="1" w15:restartNumberingAfterBreak="0">
    <w:nsid w:val="07545F26"/>
    <w:multiLevelType w:val="hybridMultilevel"/>
    <w:tmpl w:val="FD00B110"/>
    <w:lvl w:ilvl="0" w:tplc="3346644E">
      <w:start w:val="1"/>
      <w:numFmt w:val="bullet"/>
      <w:lvlText w:val=""/>
      <w:lvlJc w:val="left"/>
      <w:pPr>
        <w:ind w:left="720" w:hanging="360"/>
      </w:pPr>
      <w:rPr>
        <w:rFonts w:ascii="Symbol" w:hAnsi="Symbol" w:hint="default"/>
      </w:rPr>
    </w:lvl>
    <w:lvl w:ilvl="1" w:tplc="92A2C8AE" w:tentative="1">
      <w:start w:val="1"/>
      <w:numFmt w:val="bullet"/>
      <w:lvlText w:val="o"/>
      <w:lvlJc w:val="left"/>
      <w:pPr>
        <w:ind w:left="1440" w:hanging="360"/>
      </w:pPr>
      <w:rPr>
        <w:rFonts w:ascii="Courier New" w:hAnsi="Courier New" w:cs="Courier New" w:hint="default"/>
      </w:rPr>
    </w:lvl>
    <w:lvl w:ilvl="2" w:tplc="6DD4D840" w:tentative="1">
      <w:start w:val="1"/>
      <w:numFmt w:val="bullet"/>
      <w:lvlText w:val=""/>
      <w:lvlJc w:val="left"/>
      <w:pPr>
        <w:ind w:left="2160" w:hanging="360"/>
      </w:pPr>
      <w:rPr>
        <w:rFonts w:ascii="Wingdings" w:hAnsi="Wingdings" w:hint="default"/>
      </w:rPr>
    </w:lvl>
    <w:lvl w:ilvl="3" w:tplc="9EDCD2DC" w:tentative="1">
      <w:start w:val="1"/>
      <w:numFmt w:val="bullet"/>
      <w:lvlText w:val=""/>
      <w:lvlJc w:val="left"/>
      <w:pPr>
        <w:ind w:left="2880" w:hanging="360"/>
      </w:pPr>
      <w:rPr>
        <w:rFonts w:ascii="Symbol" w:hAnsi="Symbol" w:hint="default"/>
      </w:rPr>
    </w:lvl>
    <w:lvl w:ilvl="4" w:tplc="D5B40954" w:tentative="1">
      <w:start w:val="1"/>
      <w:numFmt w:val="bullet"/>
      <w:lvlText w:val="o"/>
      <w:lvlJc w:val="left"/>
      <w:pPr>
        <w:ind w:left="3600" w:hanging="360"/>
      </w:pPr>
      <w:rPr>
        <w:rFonts w:ascii="Courier New" w:hAnsi="Courier New" w:cs="Courier New" w:hint="default"/>
      </w:rPr>
    </w:lvl>
    <w:lvl w:ilvl="5" w:tplc="2D36F52E" w:tentative="1">
      <w:start w:val="1"/>
      <w:numFmt w:val="bullet"/>
      <w:lvlText w:val=""/>
      <w:lvlJc w:val="left"/>
      <w:pPr>
        <w:ind w:left="4320" w:hanging="360"/>
      </w:pPr>
      <w:rPr>
        <w:rFonts w:ascii="Wingdings" w:hAnsi="Wingdings" w:hint="default"/>
      </w:rPr>
    </w:lvl>
    <w:lvl w:ilvl="6" w:tplc="72AEE250" w:tentative="1">
      <w:start w:val="1"/>
      <w:numFmt w:val="bullet"/>
      <w:lvlText w:val=""/>
      <w:lvlJc w:val="left"/>
      <w:pPr>
        <w:ind w:left="5040" w:hanging="360"/>
      </w:pPr>
      <w:rPr>
        <w:rFonts w:ascii="Symbol" w:hAnsi="Symbol" w:hint="default"/>
      </w:rPr>
    </w:lvl>
    <w:lvl w:ilvl="7" w:tplc="BD76EDC4" w:tentative="1">
      <w:start w:val="1"/>
      <w:numFmt w:val="bullet"/>
      <w:lvlText w:val="o"/>
      <w:lvlJc w:val="left"/>
      <w:pPr>
        <w:ind w:left="5760" w:hanging="360"/>
      </w:pPr>
      <w:rPr>
        <w:rFonts w:ascii="Courier New" w:hAnsi="Courier New" w:cs="Courier New" w:hint="default"/>
      </w:rPr>
    </w:lvl>
    <w:lvl w:ilvl="8" w:tplc="17E04F3C" w:tentative="1">
      <w:start w:val="1"/>
      <w:numFmt w:val="bullet"/>
      <w:lvlText w:val=""/>
      <w:lvlJc w:val="left"/>
      <w:pPr>
        <w:ind w:left="6480" w:hanging="360"/>
      </w:pPr>
      <w:rPr>
        <w:rFonts w:ascii="Wingdings" w:hAnsi="Wingdings" w:hint="default"/>
      </w:rPr>
    </w:lvl>
  </w:abstractNum>
  <w:abstractNum w:abstractNumId="2" w15:restartNumberingAfterBreak="0">
    <w:nsid w:val="0C2F25E2"/>
    <w:multiLevelType w:val="hybridMultilevel"/>
    <w:tmpl w:val="52563096"/>
    <w:lvl w:ilvl="0" w:tplc="4B206F0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D8607E2"/>
    <w:multiLevelType w:val="hybridMultilevel"/>
    <w:tmpl w:val="1F5C7E7A"/>
    <w:lvl w:ilvl="0" w:tplc="8F5E836E">
      <w:start w:val="1"/>
      <w:numFmt w:val="decimal"/>
      <w:lvlText w:val="%1)"/>
      <w:lvlJc w:val="left"/>
      <w:pPr>
        <w:ind w:left="720" w:hanging="360"/>
      </w:pPr>
      <w:rPr>
        <w:rFonts w:hint="default"/>
      </w:rPr>
    </w:lvl>
    <w:lvl w:ilvl="1" w:tplc="BAACF200" w:tentative="1">
      <w:start w:val="1"/>
      <w:numFmt w:val="lowerLetter"/>
      <w:lvlText w:val="%2."/>
      <w:lvlJc w:val="left"/>
      <w:pPr>
        <w:ind w:left="1440" w:hanging="360"/>
      </w:pPr>
    </w:lvl>
    <w:lvl w:ilvl="2" w:tplc="991EB192" w:tentative="1">
      <w:start w:val="1"/>
      <w:numFmt w:val="lowerRoman"/>
      <w:lvlText w:val="%3."/>
      <w:lvlJc w:val="right"/>
      <w:pPr>
        <w:ind w:left="2160" w:hanging="180"/>
      </w:pPr>
    </w:lvl>
    <w:lvl w:ilvl="3" w:tplc="B0203582" w:tentative="1">
      <w:start w:val="1"/>
      <w:numFmt w:val="decimal"/>
      <w:lvlText w:val="%4."/>
      <w:lvlJc w:val="left"/>
      <w:pPr>
        <w:ind w:left="2880" w:hanging="360"/>
      </w:pPr>
    </w:lvl>
    <w:lvl w:ilvl="4" w:tplc="4D0C4ED4" w:tentative="1">
      <w:start w:val="1"/>
      <w:numFmt w:val="lowerLetter"/>
      <w:lvlText w:val="%5."/>
      <w:lvlJc w:val="left"/>
      <w:pPr>
        <w:ind w:left="3600" w:hanging="360"/>
      </w:pPr>
    </w:lvl>
    <w:lvl w:ilvl="5" w:tplc="6C569ABA" w:tentative="1">
      <w:start w:val="1"/>
      <w:numFmt w:val="lowerRoman"/>
      <w:lvlText w:val="%6."/>
      <w:lvlJc w:val="right"/>
      <w:pPr>
        <w:ind w:left="4320" w:hanging="180"/>
      </w:pPr>
    </w:lvl>
    <w:lvl w:ilvl="6" w:tplc="6C1E1A56" w:tentative="1">
      <w:start w:val="1"/>
      <w:numFmt w:val="decimal"/>
      <w:lvlText w:val="%7."/>
      <w:lvlJc w:val="left"/>
      <w:pPr>
        <w:ind w:left="5040" w:hanging="360"/>
      </w:pPr>
    </w:lvl>
    <w:lvl w:ilvl="7" w:tplc="D3283BFE" w:tentative="1">
      <w:start w:val="1"/>
      <w:numFmt w:val="lowerLetter"/>
      <w:lvlText w:val="%8."/>
      <w:lvlJc w:val="left"/>
      <w:pPr>
        <w:ind w:left="5760" w:hanging="360"/>
      </w:pPr>
    </w:lvl>
    <w:lvl w:ilvl="8" w:tplc="13109C28" w:tentative="1">
      <w:start w:val="1"/>
      <w:numFmt w:val="lowerRoman"/>
      <w:lvlText w:val="%9."/>
      <w:lvlJc w:val="right"/>
      <w:pPr>
        <w:ind w:left="6480" w:hanging="180"/>
      </w:pPr>
    </w:lvl>
  </w:abstractNum>
  <w:abstractNum w:abstractNumId="4" w15:restartNumberingAfterBreak="0">
    <w:nsid w:val="36504F6B"/>
    <w:multiLevelType w:val="hybridMultilevel"/>
    <w:tmpl w:val="D2824F76"/>
    <w:lvl w:ilvl="0" w:tplc="FFFFFFFF">
      <w:start w:val="1"/>
      <w:numFmt w:val="decimal"/>
      <w:lvlText w:val="%1."/>
      <w:lvlJc w:val="left"/>
      <w:pPr>
        <w:tabs>
          <w:tab w:val="num" w:pos="660"/>
        </w:tabs>
        <w:ind w:left="660" w:hanging="660"/>
      </w:pPr>
      <w:rPr>
        <w:rFonts w:hint="default"/>
        <w:b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pStyle w:val="8"/>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3EE2152D"/>
    <w:multiLevelType w:val="hybridMultilevel"/>
    <w:tmpl w:val="D80CD2B0"/>
    <w:lvl w:ilvl="0" w:tplc="06343D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47E5920"/>
    <w:multiLevelType w:val="hybridMultilevel"/>
    <w:tmpl w:val="3B325E70"/>
    <w:lvl w:ilvl="0" w:tplc="1B96AF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E635EE6"/>
    <w:multiLevelType w:val="hybridMultilevel"/>
    <w:tmpl w:val="ECC2925C"/>
    <w:lvl w:ilvl="0" w:tplc="4F365B6E">
      <w:start w:val="1"/>
      <w:numFmt w:val="decimal"/>
      <w:lvlText w:val="%1)"/>
      <w:lvlJc w:val="left"/>
      <w:pPr>
        <w:ind w:left="720" w:hanging="360"/>
      </w:pPr>
      <w:rPr>
        <w:rFonts w:hint="default"/>
      </w:rPr>
    </w:lvl>
    <w:lvl w:ilvl="1" w:tplc="F64C6B72" w:tentative="1">
      <w:start w:val="1"/>
      <w:numFmt w:val="lowerLetter"/>
      <w:lvlText w:val="%2."/>
      <w:lvlJc w:val="left"/>
      <w:pPr>
        <w:ind w:left="1440" w:hanging="360"/>
      </w:pPr>
    </w:lvl>
    <w:lvl w:ilvl="2" w:tplc="69FA04FC" w:tentative="1">
      <w:start w:val="1"/>
      <w:numFmt w:val="lowerRoman"/>
      <w:lvlText w:val="%3."/>
      <w:lvlJc w:val="right"/>
      <w:pPr>
        <w:ind w:left="2160" w:hanging="180"/>
      </w:pPr>
    </w:lvl>
    <w:lvl w:ilvl="3" w:tplc="A3AA5396" w:tentative="1">
      <w:start w:val="1"/>
      <w:numFmt w:val="decimal"/>
      <w:lvlText w:val="%4."/>
      <w:lvlJc w:val="left"/>
      <w:pPr>
        <w:ind w:left="2880" w:hanging="360"/>
      </w:pPr>
    </w:lvl>
    <w:lvl w:ilvl="4" w:tplc="1B84E9A8" w:tentative="1">
      <w:start w:val="1"/>
      <w:numFmt w:val="lowerLetter"/>
      <w:lvlText w:val="%5."/>
      <w:lvlJc w:val="left"/>
      <w:pPr>
        <w:ind w:left="3600" w:hanging="360"/>
      </w:pPr>
    </w:lvl>
    <w:lvl w:ilvl="5" w:tplc="9188B024" w:tentative="1">
      <w:start w:val="1"/>
      <w:numFmt w:val="lowerRoman"/>
      <w:lvlText w:val="%6."/>
      <w:lvlJc w:val="right"/>
      <w:pPr>
        <w:ind w:left="4320" w:hanging="180"/>
      </w:pPr>
    </w:lvl>
    <w:lvl w:ilvl="6" w:tplc="FD3EDD6A" w:tentative="1">
      <w:start w:val="1"/>
      <w:numFmt w:val="decimal"/>
      <w:lvlText w:val="%7."/>
      <w:lvlJc w:val="left"/>
      <w:pPr>
        <w:ind w:left="5040" w:hanging="360"/>
      </w:pPr>
    </w:lvl>
    <w:lvl w:ilvl="7" w:tplc="DC76271C" w:tentative="1">
      <w:start w:val="1"/>
      <w:numFmt w:val="lowerLetter"/>
      <w:lvlText w:val="%8."/>
      <w:lvlJc w:val="left"/>
      <w:pPr>
        <w:ind w:left="5760" w:hanging="360"/>
      </w:pPr>
    </w:lvl>
    <w:lvl w:ilvl="8" w:tplc="EB6AC89E" w:tentative="1">
      <w:start w:val="1"/>
      <w:numFmt w:val="lowerRoman"/>
      <w:lvlText w:val="%9."/>
      <w:lvlJc w:val="right"/>
      <w:pPr>
        <w:ind w:left="6480" w:hanging="180"/>
      </w:pPr>
    </w:lvl>
  </w:abstractNum>
  <w:abstractNum w:abstractNumId="8" w15:restartNumberingAfterBreak="0">
    <w:nsid w:val="5133570D"/>
    <w:multiLevelType w:val="hybridMultilevel"/>
    <w:tmpl w:val="9820756A"/>
    <w:lvl w:ilvl="0" w:tplc="4F16722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C745AB2"/>
    <w:multiLevelType w:val="hybridMultilevel"/>
    <w:tmpl w:val="709C84EA"/>
    <w:lvl w:ilvl="0" w:tplc="6886449A">
      <w:start w:val="1"/>
      <w:numFmt w:val="russianLower"/>
      <w:lvlText w:val="%1)"/>
      <w:lvlJc w:val="left"/>
      <w:pPr>
        <w:ind w:left="720" w:hanging="360"/>
      </w:pPr>
      <w:rPr>
        <w:rFonts w:hint="default"/>
      </w:rPr>
    </w:lvl>
    <w:lvl w:ilvl="1" w:tplc="4D2AA378" w:tentative="1">
      <w:start w:val="1"/>
      <w:numFmt w:val="lowerLetter"/>
      <w:lvlText w:val="%2."/>
      <w:lvlJc w:val="left"/>
      <w:pPr>
        <w:ind w:left="1440" w:hanging="360"/>
      </w:pPr>
    </w:lvl>
    <w:lvl w:ilvl="2" w:tplc="B7FA62C2" w:tentative="1">
      <w:start w:val="1"/>
      <w:numFmt w:val="lowerRoman"/>
      <w:lvlText w:val="%3."/>
      <w:lvlJc w:val="right"/>
      <w:pPr>
        <w:ind w:left="2160" w:hanging="180"/>
      </w:pPr>
    </w:lvl>
    <w:lvl w:ilvl="3" w:tplc="39F032FC" w:tentative="1">
      <w:start w:val="1"/>
      <w:numFmt w:val="decimal"/>
      <w:lvlText w:val="%4."/>
      <w:lvlJc w:val="left"/>
      <w:pPr>
        <w:ind w:left="2880" w:hanging="360"/>
      </w:pPr>
    </w:lvl>
    <w:lvl w:ilvl="4" w:tplc="5AB8D67C" w:tentative="1">
      <w:start w:val="1"/>
      <w:numFmt w:val="lowerLetter"/>
      <w:lvlText w:val="%5."/>
      <w:lvlJc w:val="left"/>
      <w:pPr>
        <w:ind w:left="3600" w:hanging="360"/>
      </w:pPr>
    </w:lvl>
    <w:lvl w:ilvl="5" w:tplc="105E3F74" w:tentative="1">
      <w:start w:val="1"/>
      <w:numFmt w:val="lowerRoman"/>
      <w:lvlText w:val="%6."/>
      <w:lvlJc w:val="right"/>
      <w:pPr>
        <w:ind w:left="4320" w:hanging="180"/>
      </w:pPr>
    </w:lvl>
    <w:lvl w:ilvl="6" w:tplc="B82CEBAE" w:tentative="1">
      <w:start w:val="1"/>
      <w:numFmt w:val="decimal"/>
      <w:lvlText w:val="%7."/>
      <w:lvlJc w:val="left"/>
      <w:pPr>
        <w:ind w:left="5040" w:hanging="360"/>
      </w:pPr>
    </w:lvl>
    <w:lvl w:ilvl="7" w:tplc="25BAA376" w:tentative="1">
      <w:start w:val="1"/>
      <w:numFmt w:val="lowerLetter"/>
      <w:lvlText w:val="%8."/>
      <w:lvlJc w:val="left"/>
      <w:pPr>
        <w:ind w:left="5760" w:hanging="360"/>
      </w:pPr>
    </w:lvl>
    <w:lvl w:ilvl="8" w:tplc="63E01ABA" w:tentative="1">
      <w:start w:val="1"/>
      <w:numFmt w:val="lowerRoman"/>
      <w:lvlText w:val="%9."/>
      <w:lvlJc w:val="right"/>
      <w:pPr>
        <w:ind w:left="6480" w:hanging="180"/>
      </w:pPr>
    </w:lvl>
  </w:abstractNum>
  <w:abstractNum w:abstractNumId="10" w15:restartNumberingAfterBreak="0">
    <w:nsid w:val="6ED7019F"/>
    <w:multiLevelType w:val="hybridMultilevel"/>
    <w:tmpl w:val="D994C0FA"/>
    <w:lvl w:ilvl="0" w:tplc="A1F836F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254436297">
    <w:abstractNumId w:val="0"/>
  </w:num>
  <w:num w:numId="2" w16cid:durableId="1033000875">
    <w:abstractNumId w:val="4"/>
  </w:num>
  <w:num w:numId="3" w16cid:durableId="1047873549">
    <w:abstractNumId w:val="8"/>
  </w:num>
  <w:num w:numId="4" w16cid:durableId="824586680">
    <w:abstractNumId w:val="9"/>
  </w:num>
  <w:num w:numId="5" w16cid:durableId="1266501822">
    <w:abstractNumId w:val="3"/>
  </w:num>
  <w:num w:numId="6" w16cid:durableId="1580745612">
    <w:abstractNumId w:val="7"/>
  </w:num>
  <w:num w:numId="7" w16cid:durableId="1428846218">
    <w:abstractNumId w:val="1"/>
  </w:num>
  <w:num w:numId="8" w16cid:durableId="135146716">
    <w:abstractNumId w:val="6"/>
  </w:num>
  <w:num w:numId="9" w16cid:durableId="811629866">
    <w:abstractNumId w:val="10"/>
  </w:num>
  <w:num w:numId="10" w16cid:durableId="596444749">
    <w:abstractNumId w:val="2"/>
  </w:num>
  <w:num w:numId="11" w16cid:durableId="59081812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08"/>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F96"/>
    <w:rsid w:val="00002294"/>
    <w:rsid w:val="00005E5E"/>
    <w:rsid w:val="00006E2B"/>
    <w:rsid w:val="000075B7"/>
    <w:rsid w:val="000119C8"/>
    <w:rsid w:val="00014365"/>
    <w:rsid w:val="00014477"/>
    <w:rsid w:val="00014DFB"/>
    <w:rsid w:val="00014EFD"/>
    <w:rsid w:val="0001675A"/>
    <w:rsid w:val="0001798D"/>
    <w:rsid w:val="000237D6"/>
    <w:rsid w:val="00024754"/>
    <w:rsid w:val="00024A5A"/>
    <w:rsid w:val="00026DF0"/>
    <w:rsid w:val="00027973"/>
    <w:rsid w:val="00027EC8"/>
    <w:rsid w:val="00030500"/>
    <w:rsid w:val="00030B53"/>
    <w:rsid w:val="00032A40"/>
    <w:rsid w:val="00033663"/>
    <w:rsid w:val="0003414F"/>
    <w:rsid w:val="000345CC"/>
    <w:rsid w:val="00034B37"/>
    <w:rsid w:val="00034FEE"/>
    <w:rsid w:val="0003636E"/>
    <w:rsid w:val="00036628"/>
    <w:rsid w:val="00037752"/>
    <w:rsid w:val="00042805"/>
    <w:rsid w:val="00042EF7"/>
    <w:rsid w:val="00044A08"/>
    <w:rsid w:val="00050C04"/>
    <w:rsid w:val="00051A42"/>
    <w:rsid w:val="00051F28"/>
    <w:rsid w:val="000523FE"/>
    <w:rsid w:val="0005322C"/>
    <w:rsid w:val="00053DF8"/>
    <w:rsid w:val="00055C0C"/>
    <w:rsid w:val="0006228C"/>
    <w:rsid w:val="0006402E"/>
    <w:rsid w:val="00064E53"/>
    <w:rsid w:val="000660F3"/>
    <w:rsid w:val="00066C1A"/>
    <w:rsid w:val="0006752F"/>
    <w:rsid w:val="00067563"/>
    <w:rsid w:val="000700B8"/>
    <w:rsid w:val="00070240"/>
    <w:rsid w:val="000708AB"/>
    <w:rsid w:val="00071EE3"/>
    <w:rsid w:val="00072463"/>
    <w:rsid w:val="0007282C"/>
    <w:rsid w:val="000736E7"/>
    <w:rsid w:val="00074FC2"/>
    <w:rsid w:val="0007568F"/>
    <w:rsid w:val="00075768"/>
    <w:rsid w:val="00076164"/>
    <w:rsid w:val="00077197"/>
    <w:rsid w:val="0008094F"/>
    <w:rsid w:val="0008168F"/>
    <w:rsid w:val="00081972"/>
    <w:rsid w:val="00082C91"/>
    <w:rsid w:val="00082E87"/>
    <w:rsid w:val="00084CF9"/>
    <w:rsid w:val="0008558C"/>
    <w:rsid w:val="00085F4F"/>
    <w:rsid w:val="00086D76"/>
    <w:rsid w:val="00087278"/>
    <w:rsid w:val="0009146C"/>
    <w:rsid w:val="000921FC"/>
    <w:rsid w:val="00092329"/>
    <w:rsid w:val="00094EB0"/>
    <w:rsid w:val="00094F03"/>
    <w:rsid w:val="00095D8A"/>
    <w:rsid w:val="0009726F"/>
    <w:rsid w:val="000A0698"/>
    <w:rsid w:val="000A16D4"/>
    <w:rsid w:val="000A197D"/>
    <w:rsid w:val="000A1B00"/>
    <w:rsid w:val="000A4027"/>
    <w:rsid w:val="000A5466"/>
    <w:rsid w:val="000A6AB2"/>
    <w:rsid w:val="000A6C94"/>
    <w:rsid w:val="000A7238"/>
    <w:rsid w:val="000A7438"/>
    <w:rsid w:val="000A7A5E"/>
    <w:rsid w:val="000B0058"/>
    <w:rsid w:val="000B2C50"/>
    <w:rsid w:val="000B323F"/>
    <w:rsid w:val="000B32D4"/>
    <w:rsid w:val="000B3812"/>
    <w:rsid w:val="000B5044"/>
    <w:rsid w:val="000B678A"/>
    <w:rsid w:val="000B6E74"/>
    <w:rsid w:val="000C59FB"/>
    <w:rsid w:val="000C6E13"/>
    <w:rsid w:val="000C7D03"/>
    <w:rsid w:val="000D237C"/>
    <w:rsid w:val="000D2546"/>
    <w:rsid w:val="000D3CD8"/>
    <w:rsid w:val="000D486F"/>
    <w:rsid w:val="000D7A54"/>
    <w:rsid w:val="000E046E"/>
    <w:rsid w:val="000E11A2"/>
    <w:rsid w:val="000E168A"/>
    <w:rsid w:val="000E1773"/>
    <w:rsid w:val="000E1D7B"/>
    <w:rsid w:val="000E297E"/>
    <w:rsid w:val="000E2D9F"/>
    <w:rsid w:val="000E3917"/>
    <w:rsid w:val="000E5139"/>
    <w:rsid w:val="000E587B"/>
    <w:rsid w:val="000E5F19"/>
    <w:rsid w:val="000E65FD"/>
    <w:rsid w:val="000E7E79"/>
    <w:rsid w:val="000F26FD"/>
    <w:rsid w:val="000F2B44"/>
    <w:rsid w:val="000F3325"/>
    <w:rsid w:val="000F38DC"/>
    <w:rsid w:val="000F44A3"/>
    <w:rsid w:val="0010085F"/>
    <w:rsid w:val="00100AA2"/>
    <w:rsid w:val="0010194C"/>
    <w:rsid w:val="00102650"/>
    <w:rsid w:val="001038D4"/>
    <w:rsid w:val="00104EC4"/>
    <w:rsid w:val="00105E41"/>
    <w:rsid w:val="001113FA"/>
    <w:rsid w:val="00111CD1"/>
    <w:rsid w:val="00111EF2"/>
    <w:rsid w:val="00113DF4"/>
    <w:rsid w:val="0011412D"/>
    <w:rsid w:val="00117DB9"/>
    <w:rsid w:val="001212B4"/>
    <w:rsid w:val="00123AD0"/>
    <w:rsid w:val="00123FE1"/>
    <w:rsid w:val="0012499E"/>
    <w:rsid w:val="00124D76"/>
    <w:rsid w:val="001251B0"/>
    <w:rsid w:val="001254D2"/>
    <w:rsid w:val="00125832"/>
    <w:rsid w:val="00126CBA"/>
    <w:rsid w:val="00135239"/>
    <w:rsid w:val="00140555"/>
    <w:rsid w:val="00142795"/>
    <w:rsid w:val="0014411B"/>
    <w:rsid w:val="001444DB"/>
    <w:rsid w:val="00145232"/>
    <w:rsid w:val="001452C1"/>
    <w:rsid w:val="001462A0"/>
    <w:rsid w:val="00146C18"/>
    <w:rsid w:val="00146E58"/>
    <w:rsid w:val="00146F65"/>
    <w:rsid w:val="00150A02"/>
    <w:rsid w:val="001520EF"/>
    <w:rsid w:val="00152797"/>
    <w:rsid w:val="00152B8E"/>
    <w:rsid w:val="001545CA"/>
    <w:rsid w:val="001551F9"/>
    <w:rsid w:val="00161336"/>
    <w:rsid w:val="00162170"/>
    <w:rsid w:val="0016311A"/>
    <w:rsid w:val="00164274"/>
    <w:rsid w:val="00166399"/>
    <w:rsid w:val="00166507"/>
    <w:rsid w:val="00170777"/>
    <w:rsid w:val="00171ED8"/>
    <w:rsid w:val="00174A0D"/>
    <w:rsid w:val="001756AD"/>
    <w:rsid w:val="00181723"/>
    <w:rsid w:val="00181BD7"/>
    <w:rsid w:val="00182B7A"/>
    <w:rsid w:val="00182F3F"/>
    <w:rsid w:val="0018432C"/>
    <w:rsid w:val="001879B6"/>
    <w:rsid w:val="0019031E"/>
    <w:rsid w:val="00190D22"/>
    <w:rsid w:val="00191E02"/>
    <w:rsid w:val="001922B1"/>
    <w:rsid w:val="001971DC"/>
    <w:rsid w:val="001A1BA3"/>
    <w:rsid w:val="001A3DFF"/>
    <w:rsid w:val="001A4227"/>
    <w:rsid w:val="001A687B"/>
    <w:rsid w:val="001A78F2"/>
    <w:rsid w:val="001B1829"/>
    <w:rsid w:val="001B2CB4"/>
    <w:rsid w:val="001B6235"/>
    <w:rsid w:val="001B686B"/>
    <w:rsid w:val="001C0F6E"/>
    <w:rsid w:val="001C0FEA"/>
    <w:rsid w:val="001C178C"/>
    <w:rsid w:val="001C1E08"/>
    <w:rsid w:val="001C35BE"/>
    <w:rsid w:val="001C547B"/>
    <w:rsid w:val="001D09F6"/>
    <w:rsid w:val="001D133A"/>
    <w:rsid w:val="001D27B7"/>
    <w:rsid w:val="001D2B1F"/>
    <w:rsid w:val="001D5581"/>
    <w:rsid w:val="001D57E2"/>
    <w:rsid w:val="001D6047"/>
    <w:rsid w:val="001E0179"/>
    <w:rsid w:val="001E027D"/>
    <w:rsid w:val="001E0E47"/>
    <w:rsid w:val="001E40C9"/>
    <w:rsid w:val="001E4D21"/>
    <w:rsid w:val="001E53F3"/>
    <w:rsid w:val="001E660B"/>
    <w:rsid w:val="001E6AF7"/>
    <w:rsid w:val="001E7157"/>
    <w:rsid w:val="001F10C8"/>
    <w:rsid w:val="001F169F"/>
    <w:rsid w:val="001F2AFF"/>
    <w:rsid w:val="001F7978"/>
    <w:rsid w:val="0020176A"/>
    <w:rsid w:val="00201A1E"/>
    <w:rsid w:val="00201EE9"/>
    <w:rsid w:val="0021068C"/>
    <w:rsid w:val="00211EE1"/>
    <w:rsid w:val="00212EE1"/>
    <w:rsid w:val="002136FE"/>
    <w:rsid w:val="002137B7"/>
    <w:rsid w:val="002158DE"/>
    <w:rsid w:val="00215F46"/>
    <w:rsid w:val="0021600F"/>
    <w:rsid w:val="00216BBD"/>
    <w:rsid w:val="002206A7"/>
    <w:rsid w:val="00221A65"/>
    <w:rsid w:val="002229DC"/>
    <w:rsid w:val="0022358A"/>
    <w:rsid w:val="002254ED"/>
    <w:rsid w:val="0022613F"/>
    <w:rsid w:val="00226815"/>
    <w:rsid w:val="00227B25"/>
    <w:rsid w:val="00230703"/>
    <w:rsid w:val="002311E7"/>
    <w:rsid w:val="002313E6"/>
    <w:rsid w:val="002318BA"/>
    <w:rsid w:val="002334B3"/>
    <w:rsid w:val="00233DDF"/>
    <w:rsid w:val="00234352"/>
    <w:rsid w:val="0023457D"/>
    <w:rsid w:val="00234BF3"/>
    <w:rsid w:val="002371C2"/>
    <w:rsid w:val="002378F6"/>
    <w:rsid w:val="00237D48"/>
    <w:rsid w:val="00240432"/>
    <w:rsid w:val="002408C1"/>
    <w:rsid w:val="00241A7C"/>
    <w:rsid w:val="00243D04"/>
    <w:rsid w:val="00243F42"/>
    <w:rsid w:val="00244C4C"/>
    <w:rsid w:val="002469A9"/>
    <w:rsid w:val="002510D0"/>
    <w:rsid w:val="002525CB"/>
    <w:rsid w:val="00252B1E"/>
    <w:rsid w:val="00253E2F"/>
    <w:rsid w:val="00255283"/>
    <w:rsid w:val="002566AB"/>
    <w:rsid w:val="0026465C"/>
    <w:rsid w:val="00264773"/>
    <w:rsid w:val="00264C28"/>
    <w:rsid w:val="002666A6"/>
    <w:rsid w:val="00272571"/>
    <w:rsid w:val="00272707"/>
    <w:rsid w:val="002747FF"/>
    <w:rsid w:val="00274D44"/>
    <w:rsid w:val="00275860"/>
    <w:rsid w:val="00275B93"/>
    <w:rsid w:val="00276437"/>
    <w:rsid w:val="00280358"/>
    <w:rsid w:val="002806E5"/>
    <w:rsid w:val="002816FE"/>
    <w:rsid w:val="00281848"/>
    <w:rsid w:val="00282982"/>
    <w:rsid w:val="002839EC"/>
    <w:rsid w:val="002843A5"/>
    <w:rsid w:val="00285B2F"/>
    <w:rsid w:val="00290E4C"/>
    <w:rsid w:val="00290F71"/>
    <w:rsid w:val="002913DE"/>
    <w:rsid w:val="00292783"/>
    <w:rsid w:val="002931EB"/>
    <w:rsid w:val="00293B89"/>
    <w:rsid w:val="00293DE3"/>
    <w:rsid w:val="002940DB"/>
    <w:rsid w:val="00295DFC"/>
    <w:rsid w:val="002964E9"/>
    <w:rsid w:val="002A28EB"/>
    <w:rsid w:val="002A3187"/>
    <w:rsid w:val="002A7947"/>
    <w:rsid w:val="002B0727"/>
    <w:rsid w:val="002B0A58"/>
    <w:rsid w:val="002B2508"/>
    <w:rsid w:val="002B3968"/>
    <w:rsid w:val="002B6BA2"/>
    <w:rsid w:val="002B760D"/>
    <w:rsid w:val="002C11CE"/>
    <w:rsid w:val="002C1716"/>
    <w:rsid w:val="002C2577"/>
    <w:rsid w:val="002C281B"/>
    <w:rsid w:val="002C34F6"/>
    <w:rsid w:val="002C5363"/>
    <w:rsid w:val="002C5B71"/>
    <w:rsid w:val="002C6E41"/>
    <w:rsid w:val="002D071C"/>
    <w:rsid w:val="002D22BA"/>
    <w:rsid w:val="002D258D"/>
    <w:rsid w:val="002D2FFF"/>
    <w:rsid w:val="002D4D98"/>
    <w:rsid w:val="002D68E7"/>
    <w:rsid w:val="002D6FD8"/>
    <w:rsid w:val="002E37A2"/>
    <w:rsid w:val="002E6DA2"/>
    <w:rsid w:val="002F2836"/>
    <w:rsid w:val="002F2D9F"/>
    <w:rsid w:val="002F402D"/>
    <w:rsid w:val="002F57A1"/>
    <w:rsid w:val="002F5C7E"/>
    <w:rsid w:val="002F7386"/>
    <w:rsid w:val="003013B2"/>
    <w:rsid w:val="00302396"/>
    <w:rsid w:val="00303F3E"/>
    <w:rsid w:val="00304948"/>
    <w:rsid w:val="00304A36"/>
    <w:rsid w:val="0030683E"/>
    <w:rsid w:val="003108C9"/>
    <w:rsid w:val="00310E95"/>
    <w:rsid w:val="00311BF8"/>
    <w:rsid w:val="00312956"/>
    <w:rsid w:val="00313238"/>
    <w:rsid w:val="00314805"/>
    <w:rsid w:val="003167AE"/>
    <w:rsid w:val="00316811"/>
    <w:rsid w:val="003168F0"/>
    <w:rsid w:val="00317C13"/>
    <w:rsid w:val="00320740"/>
    <w:rsid w:val="0032138E"/>
    <w:rsid w:val="003218A5"/>
    <w:rsid w:val="003220C4"/>
    <w:rsid w:val="00322568"/>
    <w:rsid w:val="003237D1"/>
    <w:rsid w:val="0032473C"/>
    <w:rsid w:val="00326184"/>
    <w:rsid w:val="00331EED"/>
    <w:rsid w:val="003348EA"/>
    <w:rsid w:val="00335DB8"/>
    <w:rsid w:val="00336479"/>
    <w:rsid w:val="00337310"/>
    <w:rsid w:val="0034084F"/>
    <w:rsid w:val="00340F3C"/>
    <w:rsid w:val="00341F37"/>
    <w:rsid w:val="00342FA4"/>
    <w:rsid w:val="003437D3"/>
    <w:rsid w:val="003447E9"/>
    <w:rsid w:val="00344899"/>
    <w:rsid w:val="00344ED1"/>
    <w:rsid w:val="00345837"/>
    <w:rsid w:val="00346946"/>
    <w:rsid w:val="00347976"/>
    <w:rsid w:val="00350363"/>
    <w:rsid w:val="00350649"/>
    <w:rsid w:val="00350EC6"/>
    <w:rsid w:val="003534D8"/>
    <w:rsid w:val="0035421A"/>
    <w:rsid w:val="00355E9F"/>
    <w:rsid w:val="00357162"/>
    <w:rsid w:val="0036264F"/>
    <w:rsid w:val="00365414"/>
    <w:rsid w:val="00365BC1"/>
    <w:rsid w:val="00371609"/>
    <w:rsid w:val="00372DE2"/>
    <w:rsid w:val="003753D8"/>
    <w:rsid w:val="00380F72"/>
    <w:rsid w:val="003816A3"/>
    <w:rsid w:val="00381EC2"/>
    <w:rsid w:val="00382F70"/>
    <w:rsid w:val="00383CEA"/>
    <w:rsid w:val="00384076"/>
    <w:rsid w:val="00385A05"/>
    <w:rsid w:val="00390090"/>
    <w:rsid w:val="00391B80"/>
    <w:rsid w:val="00394EC4"/>
    <w:rsid w:val="003979AD"/>
    <w:rsid w:val="003A1702"/>
    <w:rsid w:val="003A1903"/>
    <w:rsid w:val="003A4644"/>
    <w:rsid w:val="003A601B"/>
    <w:rsid w:val="003A7802"/>
    <w:rsid w:val="003A7BB7"/>
    <w:rsid w:val="003B0AEA"/>
    <w:rsid w:val="003B0F58"/>
    <w:rsid w:val="003B2AFF"/>
    <w:rsid w:val="003B405D"/>
    <w:rsid w:val="003B46B9"/>
    <w:rsid w:val="003B5A4E"/>
    <w:rsid w:val="003B601A"/>
    <w:rsid w:val="003B7232"/>
    <w:rsid w:val="003B7AA9"/>
    <w:rsid w:val="003C09E6"/>
    <w:rsid w:val="003C19C0"/>
    <w:rsid w:val="003C1EE0"/>
    <w:rsid w:val="003C2135"/>
    <w:rsid w:val="003C2A49"/>
    <w:rsid w:val="003C4CAC"/>
    <w:rsid w:val="003C58E3"/>
    <w:rsid w:val="003C6B74"/>
    <w:rsid w:val="003C6D7B"/>
    <w:rsid w:val="003D102D"/>
    <w:rsid w:val="003D2A69"/>
    <w:rsid w:val="003D5F29"/>
    <w:rsid w:val="003E0C70"/>
    <w:rsid w:val="003E1192"/>
    <w:rsid w:val="003E2776"/>
    <w:rsid w:val="003F10E7"/>
    <w:rsid w:val="003F765A"/>
    <w:rsid w:val="004005ED"/>
    <w:rsid w:val="00400BA2"/>
    <w:rsid w:val="0040189A"/>
    <w:rsid w:val="00401B87"/>
    <w:rsid w:val="0040337D"/>
    <w:rsid w:val="00404AA0"/>
    <w:rsid w:val="004122AE"/>
    <w:rsid w:val="00413FBF"/>
    <w:rsid w:val="00414436"/>
    <w:rsid w:val="00416A7E"/>
    <w:rsid w:val="00423A10"/>
    <w:rsid w:val="004242F1"/>
    <w:rsid w:val="00424B52"/>
    <w:rsid w:val="00425BA7"/>
    <w:rsid w:val="00427121"/>
    <w:rsid w:val="00427A23"/>
    <w:rsid w:val="00430219"/>
    <w:rsid w:val="00430729"/>
    <w:rsid w:val="0043194B"/>
    <w:rsid w:val="00432337"/>
    <w:rsid w:val="00433022"/>
    <w:rsid w:val="0043443E"/>
    <w:rsid w:val="004379C3"/>
    <w:rsid w:val="00437E50"/>
    <w:rsid w:val="00440F50"/>
    <w:rsid w:val="00444B05"/>
    <w:rsid w:val="0044515A"/>
    <w:rsid w:val="00445624"/>
    <w:rsid w:val="004476F9"/>
    <w:rsid w:val="0045079E"/>
    <w:rsid w:val="00451CAB"/>
    <w:rsid w:val="00452950"/>
    <w:rsid w:val="00453890"/>
    <w:rsid w:val="00453EB8"/>
    <w:rsid w:val="00454451"/>
    <w:rsid w:val="00454D14"/>
    <w:rsid w:val="00455243"/>
    <w:rsid w:val="00456344"/>
    <w:rsid w:val="004579D2"/>
    <w:rsid w:val="00460420"/>
    <w:rsid w:val="0046050A"/>
    <w:rsid w:val="00463F6C"/>
    <w:rsid w:val="004642A7"/>
    <w:rsid w:val="004660D7"/>
    <w:rsid w:val="0046776B"/>
    <w:rsid w:val="00467B69"/>
    <w:rsid w:val="0047056D"/>
    <w:rsid w:val="004710CD"/>
    <w:rsid w:val="00471561"/>
    <w:rsid w:val="00471BD5"/>
    <w:rsid w:val="00472AE1"/>
    <w:rsid w:val="004730DF"/>
    <w:rsid w:val="004737A4"/>
    <w:rsid w:val="00473F56"/>
    <w:rsid w:val="004742B4"/>
    <w:rsid w:val="00474B49"/>
    <w:rsid w:val="0047665C"/>
    <w:rsid w:val="00477552"/>
    <w:rsid w:val="00477F21"/>
    <w:rsid w:val="004811CE"/>
    <w:rsid w:val="00481240"/>
    <w:rsid w:val="00481C4A"/>
    <w:rsid w:val="0048238B"/>
    <w:rsid w:val="00484A0F"/>
    <w:rsid w:val="0048533D"/>
    <w:rsid w:val="0048560D"/>
    <w:rsid w:val="00485E63"/>
    <w:rsid w:val="00485F56"/>
    <w:rsid w:val="00486723"/>
    <w:rsid w:val="0048790A"/>
    <w:rsid w:val="004906B0"/>
    <w:rsid w:val="004921A7"/>
    <w:rsid w:val="0049487A"/>
    <w:rsid w:val="00495DDE"/>
    <w:rsid w:val="00496D58"/>
    <w:rsid w:val="0049785D"/>
    <w:rsid w:val="004A3A41"/>
    <w:rsid w:val="004A468C"/>
    <w:rsid w:val="004A5751"/>
    <w:rsid w:val="004A6711"/>
    <w:rsid w:val="004A6B13"/>
    <w:rsid w:val="004B3FC6"/>
    <w:rsid w:val="004B6A51"/>
    <w:rsid w:val="004C2ECC"/>
    <w:rsid w:val="004C3356"/>
    <w:rsid w:val="004C402C"/>
    <w:rsid w:val="004C44EF"/>
    <w:rsid w:val="004C4BC5"/>
    <w:rsid w:val="004C4C1B"/>
    <w:rsid w:val="004C7369"/>
    <w:rsid w:val="004D1104"/>
    <w:rsid w:val="004D1FBB"/>
    <w:rsid w:val="004D389C"/>
    <w:rsid w:val="004D4061"/>
    <w:rsid w:val="004D4B45"/>
    <w:rsid w:val="004D5697"/>
    <w:rsid w:val="004D5B4F"/>
    <w:rsid w:val="004D728D"/>
    <w:rsid w:val="004D7E30"/>
    <w:rsid w:val="004E0F0F"/>
    <w:rsid w:val="004E121B"/>
    <w:rsid w:val="004E2079"/>
    <w:rsid w:val="004E27C7"/>
    <w:rsid w:val="004E3E7C"/>
    <w:rsid w:val="004E3EAC"/>
    <w:rsid w:val="004E5590"/>
    <w:rsid w:val="004E5ACA"/>
    <w:rsid w:val="004E6E43"/>
    <w:rsid w:val="004F07A9"/>
    <w:rsid w:val="004F0F1A"/>
    <w:rsid w:val="004F5D5E"/>
    <w:rsid w:val="004F7A79"/>
    <w:rsid w:val="0050068E"/>
    <w:rsid w:val="00500B9B"/>
    <w:rsid w:val="00500C44"/>
    <w:rsid w:val="00502D54"/>
    <w:rsid w:val="00506001"/>
    <w:rsid w:val="005078D1"/>
    <w:rsid w:val="0051009D"/>
    <w:rsid w:val="005123C2"/>
    <w:rsid w:val="0051247E"/>
    <w:rsid w:val="00512CE5"/>
    <w:rsid w:val="005138D0"/>
    <w:rsid w:val="00514323"/>
    <w:rsid w:val="00514EA4"/>
    <w:rsid w:val="005158D5"/>
    <w:rsid w:val="00515A95"/>
    <w:rsid w:val="00516CC6"/>
    <w:rsid w:val="005178CA"/>
    <w:rsid w:val="005217FA"/>
    <w:rsid w:val="005222C4"/>
    <w:rsid w:val="00523729"/>
    <w:rsid w:val="00531452"/>
    <w:rsid w:val="0053292A"/>
    <w:rsid w:val="00532A4E"/>
    <w:rsid w:val="00533D64"/>
    <w:rsid w:val="005352EC"/>
    <w:rsid w:val="00541673"/>
    <w:rsid w:val="00541DD2"/>
    <w:rsid w:val="00543052"/>
    <w:rsid w:val="00543A71"/>
    <w:rsid w:val="00545BED"/>
    <w:rsid w:val="00547E1A"/>
    <w:rsid w:val="00552BE2"/>
    <w:rsid w:val="00554090"/>
    <w:rsid w:val="00554616"/>
    <w:rsid w:val="00554ECD"/>
    <w:rsid w:val="005564BC"/>
    <w:rsid w:val="00560205"/>
    <w:rsid w:val="00562397"/>
    <w:rsid w:val="00562C0D"/>
    <w:rsid w:val="005658A2"/>
    <w:rsid w:val="00566FD1"/>
    <w:rsid w:val="0056726F"/>
    <w:rsid w:val="00567539"/>
    <w:rsid w:val="005712D4"/>
    <w:rsid w:val="00572A58"/>
    <w:rsid w:val="00572BCB"/>
    <w:rsid w:val="005737B8"/>
    <w:rsid w:val="00574119"/>
    <w:rsid w:val="0057437F"/>
    <w:rsid w:val="005834D8"/>
    <w:rsid w:val="00584160"/>
    <w:rsid w:val="00585151"/>
    <w:rsid w:val="0058558B"/>
    <w:rsid w:val="00587B28"/>
    <w:rsid w:val="00587FE5"/>
    <w:rsid w:val="00591562"/>
    <w:rsid w:val="00592296"/>
    <w:rsid w:val="00596181"/>
    <w:rsid w:val="00596653"/>
    <w:rsid w:val="00596DFC"/>
    <w:rsid w:val="005A003E"/>
    <w:rsid w:val="005A1952"/>
    <w:rsid w:val="005A2366"/>
    <w:rsid w:val="005A283B"/>
    <w:rsid w:val="005A367C"/>
    <w:rsid w:val="005A7B80"/>
    <w:rsid w:val="005A7DEE"/>
    <w:rsid w:val="005B191F"/>
    <w:rsid w:val="005B19A2"/>
    <w:rsid w:val="005B2DD7"/>
    <w:rsid w:val="005B358A"/>
    <w:rsid w:val="005B4ED4"/>
    <w:rsid w:val="005C1172"/>
    <w:rsid w:val="005C1529"/>
    <w:rsid w:val="005C1BB7"/>
    <w:rsid w:val="005C2C66"/>
    <w:rsid w:val="005C2CDF"/>
    <w:rsid w:val="005C574A"/>
    <w:rsid w:val="005C58D6"/>
    <w:rsid w:val="005C65C3"/>
    <w:rsid w:val="005C69F9"/>
    <w:rsid w:val="005C739A"/>
    <w:rsid w:val="005D03C4"/>
    <w:rsid w:val="005D0415"/>
    <w:rsid w:val="005D1C60"/>
    <w:rsid w:val="005D25F5"/>
    <w:rsid w:val="005D334A"/>
    <w:rsid w:val="005D5B1C"/>
    <w:rsid w:val="005E0333"/>
    <w:rsid w:val="005E2BE7"/>
    <w:rsid w:val="005E3038"/>
    <w:rsid w:val="005E623B"/>
    <w:rsid w:val="005F29A0"/>
    <w:rsid w:val="005F4543"/>
    <w:rsid w:val="006011A2"/>
    <w:rsid w:val="00601CCB"/>
    <w:rsid w:val="00605B0B"/>
    <w:rsid w:val="0060656D"/>
    <w:rsid w:val="006071E6"/>
    <w:rsid w:val="00611C2B"/>
    <w:rsid w:val="0061250A"/>
    <w:rsid w:val="00613363"/>
    <w:rsid w:val="0061573E"/>
    <w:rsid w:val="006206D9"/>
    <w:rsid w:val="00620F14"/>
    <w:rsid w:val="00624293"/>
    <w:rsid w:val="00625690"/>
    <w:rsid w:val="00630DC9"/>
    <w:rsid w:val="00632056"/>
    <w:rsid w:val="00632851"/>
    <w:rsid w:val="00633DEF"/>
    <w:rsid w:val="0063431A"/>
    <w:rsid w:val="00636109"/>
    <w:rsid w:val="0063672F"/>
    <w:rsid w:val="006407CA"/>
    <w:rsid w:val="00640D09"/>
    <w:rsid w:val="006413DA"/>
    <w:rsid w:val="006414C8"/>
    <w:rsid w:val="00641E29"/>
    <w:rsid w:val="00642AB2"/>
    <w:rsid w:val="00642D1D"/>
    <w:rsid w:val="00643CA6"/>
    <w:rsid w:val="0064531E"/>
    <w:rsid w:val="006536C1"/>
    <w:rsid w:val="00656E1B"/>
    <w:rsid w:val="00656F85"/>
    <w:rsid w:val="00657A92"/>
    <w:rsid w:val="00657BFF"/>
    <w:rsid w:val="00657F94"/>
    <w:rsid w:val="00660993"/>
    <w:rsid w:val="00663CA4"/>
    <w:rsid w:val="006651B7"/>
    <w:rsid w:val="00665EF6"/>
    <w:rsid w:val="00666F55"/>
    <w:rsid w:val="006673CB"/>
    <w:rsid w:val="00671107"/>
    <w:rsid w:val="00672AB7"/>
    <w:rsid w:val="00673973"/>
    <w:rsid w:val="00673F3F"/>
    <w:rsid w:val="00674695"/>
    <w:rsid w:val="006754B8"/>
    <w:rsid w:val="0067645B"/>
    <w:rsid w:val="00676636"/>
    <w:rsid w:val="00677778"/>
    <w:rsid w:val="006777DC"/>
    <w:rsid w:val="00681E84"/>
    <w:rsid w:val="00683361"/>
    <w:rsid w:val="006839DD"/>
    <w:rsid w:val="00683DA0"/>
    <w:rsid w:val="006855E8"/>
    <w:rsid w:val="006861CB"/>
    <w:rsid w:val="006878C8"/>
    <w:rsid w:val="00687B8D"/>
    <w:rsid w:val="00691725"/>
    <w:rsid w:val="0069380E"/>
    <w:rsid w:val="00695348"/>
    <w:rsid w:val="00695ECF"/>
    <w:rsid w:val="006A00C1"/>
    <w:rsid w:val="006A350F"/>
    <w:rsid w:val="006A3D9F"/>
    <w:rsid w:val="006A4003"/>
    <w:rsid w:val="006A4349"/>
    <w:rsid w:val="006A5CE3"/>
    <w:rsid w:val="006A6344"/>
    <w:rsid w:val="006B10F9"/>
    <w:rsid w:val="006B18ED"/>
    <w:rsid w:val="006B25B2"/>
    <w:rsid w:val="006B2B12"/>
    <w:rsid w:val="006B2B4A"/>
    <w:rsid w:val="006B4BBA"/>
    <w:rsid w:val="006B539C"/>
    <w:rsid w:val="006B70B1"/>
    <w:rsid w:val="006C003A"/>
    <w:rsid w:val="006C3FAB"/>
    <w:rsid w:val="006C467D"/>
    <w:rsid w:val="006C4A9C"/>
    <w:rsid w:val="006C5137"/>
    <w:rsid w:val="006D0705"/>
    <w:rsid w:val="006D0806"/>
    <w:rsid w:val="006D2ACD"/>
    <w:rsid w:val="006D2F88"/>
    <w:rsid w:val="006D4AC9"/>
    <w:rsid w:val="006D4E79"/>
    <w:rsid w:val="006D5146"/>
    <w:rsid w:val="006D5415"/>
    <w:rsid w:val="006D5EF0"/>
    <w:rsid w:val="006D6F5C"/>
    <w:rsid w:val="006D7EF9"/>
    <w:rsid w:val="006E3D28"/>
    <w:rsid w:val="006E4217"/>
    <w:rsid w:val="006E5684"/>
    <w:rsid w:val="006E75FC"/>
    <w:rsid w:val="006F19E6"/>
    <w:rsid w:val="006F3848"/>
    <w:rsid w:val="006F4471"/>
    <w:rsid w:val="006F5FCC"/>
    <w:rsid w:val="0070091D"/>
    <w:rsid w:val="00700AEC"/>
    <w:rsid w:val="00706154"/>
    <w:rsid w:val="007066E1"/>
    <w:rsid w:val="00710FCF"/>
    <w:rsid w:val="007132DB"/>
    <w:rsid w:val="00714E7B"/>
    <w:rsid w:val="00716E01"/>
    <w:rsid w:val="00720848"/>
    <w:rsid w:val="00720A9C"/>
    <w:rsid w:val="007218F3"/>
    <w:rsid w:val="00722000"/>
    <w:rsid w:val="00722449"/>
    <w:rsid w:val="00722451"/>
    <w:rsid w:val="00722484"/>
    <w:rsid w:val="00723D6C"/>
    <w:rsid w:val="007243EC"/>
    <w:rsid w:val="00724F49"/>
    <w:rsid w:val="00725222"/>
    <w:rsid w:val="0072544C"/>
    <w:rsid w:val="007257B8"/>
    <w:rsid w:val="0073069C"/>
    <w:rsid w:val="00730786"/>
    <w:rsid w:val="00730B95"/>
    <w:rsid w:val="00732031"/>
    <w:rsid w:val="00732943"/>
    <w:rsid w:val="00735285"/>
    <w:rsid w:val="007369C9"/>
    <w:rsid w:val="00737A84"/>
    <w:rsid w:val="00742404"/>
    <w:rsid w:val="00743BCF"/>
    <w:rsid w:val="00744286"/>
    <w:rsid w:val="00744DB0"/>
    <w:rsid w:val="007454B1"/>
    <w:rsid w:val="00750456"/>
    <w:rsid w:val="00751EE5"/>
    <w:rsid w:val="00752741"/>
    <w:rsid w:val="00752A23"/>
    <w:rsid w:val="007549BB"/>
    <w:rsid w:val="00756232"/>
    <w:rsid w:val="00760DE2"/>
    <w:rsid w:val="00761A32"/>
    <w:rsid w:val="00762A6C"/>
    <w:rsid w:val="00762DB3"/>
    <w:rsid w:val="007666D2"/>
    <w:rsid w:val="0077075E"/>
    <w:rsid w:val="0077368C"/>
    <w:rsid w:val="00773B79"/>
    <w:rsid w:val="007745E9"/>
    <w:rsid w:val="007766B7"/>
    <w:rsid w:val="00777B8C"/>
    <w:rsid w:val="007804A4"/>
    <w:rsid w:val="00781280"/>
    <w:rsid w:val="00781CDE"/>
    <w:rsid w:val="007826B7"/>
    <w:rsid w:val="00782806"/>
    <w:rsid w:val="007842B9"/>
    <w:rsid w:val="007846A1"/>
    <w:rsid w:val="00784C77"/>
    <w:rsid w:val="00786B33"/>
    <w:rsid w:val="00790621"/>
    <w:rsid w:val="00792F9F"/>
    <w:rsid w:val="0079396C"/>
    <w:rsid w:val="0079464A"/>
    <w:rsid w:val="007961A2"/>
    <w:rsid w:val="00796D26"/>
    <w:rsid w:val="00796F43"/>
    <w:rsid w:val="007A0CF2"/>
    <w:rsid w:val="007A1F75"/>
    <w:rsid w:val="007A2EB7"/>
    <w:rsid w:val="007A41FC"/>
    <w:rsid w:val="007A4824"/>
    <w:rsid w:val="007A4DEE"/>
    <w:rsid w:val="007A5EA2"/>
    <w:rsid w:val="007A633A"/>
    <w:rsid w:val="007A647A"/>
    <w:rsid w:val="007A6895"/>
    <w:rsid w:val="007A73CB"/>
    <w:rsid w:val="007A7DD2"/>
    <w:rsid w:val="007B1C12"/>
    <w:rsid w:val="007B3308"/>
    <w:rsid w:val="007B4ED7"/>
    <w:rsid w:val="007B581A"/>
    <w:rsid w:val="007B628A"/>
    <w:rsid w:val="007C22E7"/>
    <w:rsid w:val="007C31B0"/>
    <w:rsid w:val="007C5A34"/>
    <w:rsid w:val="007C5EA7"/>
    <w:rsid w:val="007C61D0"/>
    <w:rsid w:val="007C7CDF"/>
    <w:rsid w:val="007D0BC8"/>
    <w:rsid w:val="007D148A"/>
    <w:rsid w:val="007D3A47"/>
    <w:rsid w:val="007D441C"/>
    <w:rsid w:val="007D45FE"/>
    <w:rsid w:val="007D477E"/>
    <w:rsid w:val="007D7C8B"/>
    <w:rsid w:val="007D7E98"/>
    <w:rsid w:val="007E16FC"/>
    <w:rsid w:val="007E1885"/>
    <w:rsid w:val="007E2766"/>
    <w:rsid w:val="007F01D3"/>
    <w:rsid w:val="007F06CD"/>
    <w:rsid w:val="007F1ECB"/>
    <w:rsid w:val="007F2C1E"/>
    <w:rsid w:val="007F4077"/>
    <w:rsid w:val="007F4426"/>
    <w:rsid w:val="007F5752"/>
    <w:rsid w:val="007F5846"/>
    <w:rsid w:val="007F5FCE"/>
    <w:rsid w:val="008009F0"/>
    <w:rsid w:val="00800A46"/>
    <w:rsid w:val="00803891"/>
    <w:rsid w:val="008055DA"/>
    <w:rsid w:val="00806DEF"/>
    <w:rsid w:val="00810D88"/>
    <w:rsid w:val="00813F35"/>
    <w:rsid w:val="00814C8D"/>
    <w:rsid w:val="00815BA1"/>
    <w:rsid w:val="00816D12"/>
    <w:rsid w:val="008202CA"/>
    <w:rsid w:val="008229B3"/>
    <w:rsid w:val="00822B19"/>
    <w:rsid w:val="00827DA5"/>
    <w:rsid w:val="00833708"/>
    <w:rsid w:val="00836D7C"/>
    <w:rsid w:val="008417C2"/>
    <w:rsid w:val="00842FCC"/>
    <w:rsid w:val="00845CDF"/>
    <w:rsid w:val="00846D35"/>
    <w:rsid w:val="008525BA"/>
    <w:rsid w:val="00856B93"/>
    <w:rsid w:val="00860950"/>
    <w:rsid w:val="00862174"/>
    <w:rsid w:val="00862599"/>
    <w:rsid w:val="00863154"/>
    <w:rsid w:val="00865547"/>
    <w:rsid w:val="00866FC9"/>
    <w:rsid w:val="00871429"/>
    <w:rsid w:val="00871CD3"/>
    <w:rsid w:val="00872798"/>
    <w:rsid w:val="00874FE0"/>
    <w:rsid w:val="00875BDA"/>
    <w:rsid w:val="0087737D"/>
    <w:rsid w:val="008774B0"/>
    <w:rsid w:val="00877A06"/>
    <w:rsid w:val="008853F2"/>
    <w:rsid w:val="00886560"/>
    <w:rsid w:val="00887CD4"/>
    <w:rsid w:val="00890588"/>
    <w:rsid w:val="00890803"/>
    <w:rsid w:val="008914A6"/>
    <w:rsid w:val="00891B8A"/>
    <w:rsid w:val="00893274"/>
    <w:rsid w:val="0089592A"/>
    <w:rsid w:val="00895954"/>
    <w:rsid w:val="008975F1"/>
    <w:rsid w:val="008A12DB"/>
    <w:rsid w:val="008A2A09"/>
    <w:rsid w:val="008A5C63"/>
    <w:rsid w:val="008A69CB"/>
    <w:rsid w:val="008A7A14"/>
    <w:rsid w:val="008A7ACE"/>
    <w:rsid w:val="008B16F0"/>
    <w:rsid w:val="008B239E"/>
    <w:rsid w:val="008B2FDA"/>
    <w:rsid w:val="008B3D68"/>
    <w:rsid w:val="008B42ED"/>
    <w:rsid w:val="008B52C4"/>
    <w:rsid w:val="008B60AA"/>
    <w:rsid w:val="008B6DCB"/>
    <w:rsid w:val="008B6F95"/>
    <w:rsid w:val="008B756D"/>
    <w:rsid w:val="008B7974"/>
    <w:rsid w:val="008C199B"/>
    <w:rsid w:val="008C36A2"/>
    <w:rsid w:val="008C4A3E"/>
    <w:rsid w:val="008C5AC5"/>
    <w:rsid w:val="008C5EAD"/>
    <w:rsid w:val="008C6648"/>
    <w:rsid w:val="008C67E0"/>
    <w:rsid w:val="008D00E5"/>
    <w:rsid w:val="008D0D82"/>
    <w:rsid w:val="008D3F17"/>
    <w:rsid w:val="008D5914"/>
    <w:rsid w:val="008D6A36"/>
    <w:rsid w:val="008D75A2"/>
    <w:rsid w:val="008E1BBF"/>
    <w:rsid w:val="008E2B79"/>
    <w:rsid w:val="008E4099"/>
    <w:rsid w:val="008E4E59"/>
    <w:rsid w:val="008E6078"/>
    <w:rsid w:val="008E789A"/>
    <w:rsid w:val="008E7D2B"/>
    <w:rsid w:val="008F530D"/>
    <w:rsid w:val="008F5B26"/>
    <w:rsid w:val="008F6224"/>
    <w:rsid w:val="00900743"/>
    <w:rsid w:val="00900951"/>
    <w:rsid w:val="00902094"/>
    <w:rsid w:val="00903587"/>
    <w:rsid w:val="00910F07"/>
    <w:rsid w:val="00911F42"/>
    <w:rsid w:val="00912474"/>
    <w:rsid w:val="00914241"/>
    <w:rsid w:val="00914A39"/>
    <w:rsid w:val="00916690"/>
    <w:rsid w:val="00916C12"/>
    <w:rsid w:val="00916C53"/>
    <w:rsid w:val="009224B8"/>
    <w:rsid w:val="009224DC"/>
    <w:rsid w:val="009248DD"/>
    <w:rsid w:val="00925703"/>
    <w:rsid w:val="0093255A"/>
    <w:rsid w:val="009332F9"/>
    <w:rsid w:val="009348D0"/>
    <w:rsid w:val="00935472"/>
    <w:rsid w:val="009359F2"/>
    <w:rsid w:val="00935E7D"/>
    <w:rsid w:val="00940EED"/>
    <w:rsid w:val="009432FC"/>
    <w:rsid w:val="00943989"/>
    <w:rsid w:val="00947183"/>
    <w:rsid w:val="00947FB8"/>
    <w:rsid w:val="00950EA6"/>
    <w:rsid w:val="00952BCE"/>
    <w:rsid w:val="00954C24"/>
    <w:rsid w:val="0095564F"/>
    <w:rsid w:val="0095624F"/>
    <w:rsid w:val="009577BD"/>
    <w:rsid w:val="009608E2"/>
    <w:rsid w:val="00962455"/>
    <w:rsid w:val="009641D3"/>
    <w:rsid w:val="009644F3"/>
    <w:rsid w:val="0096662A"/>
    <w:rsid w:val="00967561"/>
    <w:rsid w:val="00970EBF"/>
    <w:rsid w:val="00971792"/>
    <w:rsid w:val="009719B4"/>
    <w:rsid w:val="009745A6"/>
    <w:rsid w:val="00976B67"/>
    <w:rsid w:val="0098075B"/>
    <w:rsid w:val="00984E57"/>
    <w:rsid w:val="00984EF2"/>
    <w:rsid w:val="00985DA1"/>
    <w:rsid w:val="00985F39"/>
    <w:rsid w:val="00986AFF"/>
    <w:rsid w:val="009879F2"/>
    <w:rsid w:val="009903DB"/>
    <w:rsid w:val="009979F2"/>
    <w:rsid w:val="009A15AC"/>
    <w:rsid w:val="009A1A5C"/>
    <w:rsid w:val="009A1FCB"/>
    <w:rsid w:val="009A2870"/>
    <w:rsid w:val="009A3E20"/>
    <w:rsid w:val="009A5428"/>
    <w:rsid w:val="009A5CC1"/>
    <w:rsid w:val="009B1AC2"/>
    <w:rsid w:val="009B598E"/>
    <w:rsid w:val="009B5F5B"/>
    <w:rsid w:val="009B5FCA"/>
    <w:rsid w:val="009B6AB1"/>
    <w:rsid w:val="009C3470"/>
    <w:rsid w:val="009C5921"/>
    <w:rsid w:val="009D03C6"/>
    <w:rsid w:val="009D1707"/>
    <w:rsid w:val="009D3923"/>
    <w:rsid w:val="009D4BE5"/>
    <w:rsid w:val="009D4D2B"/>
    <w:rsid w:val="009D53E2"/>
    <w:rsid w:val="009D60FD"/>
    <w:rsid w:val="009D7B27"/>
    <w:rsid w:val="009E0579"/>
    <w:rsid w:val="009E1309"/>
    <w:rsid w:val="009E1F6F"/>
    <w:rsid w:val="009E2D56"/>
    <w:rsid w:val="009E30A2"/>
    <w:rsid w:val="009E4B18"/>
    <w:rsid w:val="009E4ECD"/>
    <w:rsid w:val="009E6821"/>
    <w:rsid w:val="009E79F4"/>
    <w:rsid w:val="009F1F92"/>
    <w:rsid w:val="009F28E8"/>
    <w:rsid w:val="009F3020"/>
    <w:rsid w:val="009F31BD"/>
    <w:rsid w:val="009F3F76"/>
    <w:rsid w:val="009F4CEE"/>
    <w:rsid w:val="00A01F64"/>
    <w:rsid w:val="00A020CD"/>
    <w:rsid w:val="00A030E2"/>
    <w:rsid w:val="00A1002C"/>
    <w:rsid w:val="00A137D3"/>
    <w:rsid w:val="00A14DAB"/>
    <w:rsid w:val="00A15B4A"/>
    <w:rsid w:val="00A176DD"/>
    <w:rsid w:val="00A2054B"/>
    <w:rsid w:val="00A23A62"/>
    <w:rsid w:val="00A23D5B"/>
    <w:rsid w:val="00A23FFD"/>
    <w:rsid w:val="00A26E87"/>
    <w:rsid w:val="00A276AF"/>
    <w:rsid w:val="00A31ECE"/>
    <w:rsid w:val="00A33391"/>
    <w:rsid w:val="00A34891"/>
    <w:rsid w:val="00A35E33"/>
    <w:rsid w:val="00A36A31"/>
    <w:rsid w:val="00A37AE7"/>
    <w:rsid w:val="00A40981"/>
    <w:rsid w:val="00A418D5"/>
    <w:rsid w:val="00A42712"/>
    <w:rsid w:val="00A42D37"/>
    <w:rsid w:val="00A44044"/>
    <w:rsid w:val="00A45507"/>
    <w:rsid w:val="00A468F7"/>
    <w:rsid w:val="00A46CE5"/>
    <w:rsid w:val="00A47767"/>
    <w:rsid w:val="00A503D9"/>
    <w:rsid w:val="00A50951"/>
    <w:rsid w:val="00A50CE5"/>
    <w:rsid w:val="00A50D4C"/>
    <w:rsid w:val="00A510A3"/>
    <w:rsid w:val="00A521A1"/>
    <w:rsid w:val="00A53479"/>
    <w:rsid w:val="00A55EA0"/>
    <w:rsid w:val="00A5797A"/>
    <w:rsid w:val="00A57988"/>
    <w:rsid w:val="00A60C54"/>
    <w:rsid w:val="00A615D1"/>
    <w:rsid w:val="00A6392A"/>
    <w:rsid w:val="00A639BA"/>
    <w:rsid w:val="00A63DD8"/>
    <w:rsid w:val="00A63ECF"/>
    <w:rsid w:val="00A64FBF"/>
    <w:rsid w:val="00A65529"/>
    <w:rsid w:val="00A65587"/>
    <w:rsid w:val="00A73A27"/>
    <w:rsid w:val="00A73A9F"/>
    <w:rsid w:val="00A7493B"/>
    <w:rsid w:val="00A754C2"/>
    <w:rsid w:val="00A758C0"/>
    <w:rsid w:val="00A80BBB"/>
    <w:rsid w:val="00A84399"/>
    <w:rsid w:val="00A84613"/>
    <w:rsid w:val="00A84911"/>
    <w:rsid w:val="00A86404"/>
    <w:rsid w:val="00A865CE"/>
    <w:rsid w:val="00A87432"/>
    <w:rsid w:val="00A87F42"/>
    <w:rsid w:val="00A905BC"/>
    <w:rsid w:val="00A91640"/>
    <w:rsid w:val="00A917A7"/>
    <w:rsid w:val="00A9248A"/>
    <w:rsid w:val="00A94D35"/>
    <w:rsid w:val="00A9563F"/>
    <w:rsid w:val="00A9581B"/>
    <w:rsid w:val="00A97123"/>
    <w:rsid w:val="00A97FBF"/>
    <w:rsid w:val="00AA06B9"/>
    <w:rsid w:val="00AA29B4"/>
    <w:rsid w:val="00AA2C22"/>
    <w:rsid w:val="00AA2DCD"/>
    <w:rsid w:val="00AA3D87"/>
    <w:rsid w:val="00AB2B28"/>
    <w:rsid w:val="00AB371C"/>
    <w:rsid w:val="00AB3A10"/>
    <w:rsid w:val="00AB504D"/>
    <w:rsid w:val="00AC02C5"/>
    <w:rsid w:val="00AC0D41"/>
    <w:rsid w:val="00AC30AA"/>
    <w:rsid w:val="00AC5C61"/>
    <w:rsid w:val="00AD07DF"/>
    <w:rsid w:val="00AD0A8F"/>
    <w:rsid w:val="00AD18E3"/>
    <w:rsid w:val="00AD24F7"/>
    <w:rsid w:val="00AD29EE"/>
    <w:rsid w:val="00AD364C"/>
    <w:rsid w:val="00AD5E2A"/>
    <w:rsid w:val="00AD6EED"/>
    <w:rsid w:val="00AE0604"/>
    <w:rsid w:val="00AE172D"/>
    <w:rsid w:val="00AE1A27"/>
    <w:rsid w:val="00AE1A3F"/>
    <w:rsid w:val="00AE2537"/>
    <w:rsid w:val="00AE29CB"/>
    <w:rsid w:val="00AE2EED"/>
    <w:rsid w:val="00AE45A8"/>
    <w:rsid w:val="00AE45CA"/>
    <w:rsid w:val="00AE5040"/>
    <w:rsid w:val="00AE7D53"/>
    <w:rsid w:val="00AF020D"/>
    <w:rsid w:val="00AF0410"/>
    <w:rsid w:val="00AF05DA"/>
    <w:rsid w:val="00AF0A77"/>
    <w:rsid w:val="00B008CE"/>
    <w:rsid w:val="00B02677"/>
    <w:rsid w:val="00B02AF5"/>
    <w:rsid w:val="00B03972"/>
    <w:rsid w:val="00B03F7D"/>
    <w:rsid w:val="00B048F7"/>
    <w:rsid w:val="00B04967"/>
    <w:rsid w:val="00B102EB"/>
    <w:rsid w:val="00B118A9"/>
    <w:rsid w:val="00B12040"/>
    <w:rsid w:val="00B12217"/>
    <w:rsid w:val="00B1338B"/>
    <w:rsid w:val="00B16302"/>
    <w:rsid w:val="00B20D95"/>
    <w:rsid w:val="00B21932"/>
    <w:rsid w:val="00B21AF6"/>
    <w:rsid w:val="00B223C2"/>
    <w:rsid w:val="00B2278F"/>
    <w:rsid w:val="00B229DC"/>
    <w:rsid w:val="00B25B8A"/>
    <w:rsid w:val="00B25F51"/>
    <w:rsid w:val="00B27277"/>
    <w:rsid w:val="00B30725"/>
    <w:rsid w:val="00B31C58"/>
    <w:rsid w:val="00B33E52"/>
    <w:rsid w:val="00B349D0"/>
    <w:rsid w:val="00B35354"/>
    <w:rsid w:val="00B364FE"/>
    <w:rsid w:val="00B36B02"/>
    <w:rsid w:val="00B429B2"/>
    <w:rsid w:val="00B42A94"/>
    <w:rsid w:val="00B43A62"/>
    <w:rsid w:val="00B43ED5"/>
    <w:rsid w:val="00B45519"/>
    <w:rsid w:val="00B45814"/>
    <w:rsid w:val="00B46152"/>
    <w:rsid w:val="00B46B13"/>
    <w:rsid w:val="00B46C00"/>
    <w:rsid w:val="00B46EF7"/>
    <w:rsid w:val="00B475FD"/>
    <w:rsid w:val="00B50255"/>
    <w:rsid w:val="00B51CE7"/>
    <w:rsid w:val="00B5203E"/>
    <w:rsid w:val="00B52CE5"/>
    <w:rsid w:val="00B55FB5"/>
    <w:rsid w:val="00B5649E"/>
    <w:rsid w:val="00B578AE"/>
    <w:rsid w:val="00B57E55"/>
    <w:rsid w:val="00B614A8"/>
    <w:rsid w:val="00B62851"/>
    <w:rsid w:val="00B650D8"/>
    <w:rsid w:val="00B66F63"/>
    <w:rsid w:val="00B722D4"/>
    <w:rsid w:val="00B72F94"/>
    <w:rsid w:val="00B73E42"/>
    <w:rsid w:val="00B74037"/>
    <w:rsid w:val="00B74F7B"/>
    <w:rsid w:val="00B77406"/>
    <w:rsid w:val="00B777FF"/>
    <w:rsid w:val="00B81D86"/>
    <w:rsid w:val="00B81DFE"/>
    <w:rsid w:val="00B8476B"/>
    <w:rsid w:val="00B85EBF"/>
    <w:rsid w:val="00B9020A"/>
    <w:rsid w:val="00B91D56"/>
    <w:rsid w:val="00B93325"/>
    <w:rsid w:val="00B95BC4"/>
    <w:rsid w:val="00B9782C"/>
    <w:rsid w:val="00BA08D6"/>
    <w:rsid w:val="00BA15B8"/>
    <w:rsid w:val="00BA2F4B"/>
    <w:rsid w:val="00BA4C28"/>
    <w:rsid w:val="00BA4E28"/>
    <w:rsid w:val="00BA5776"/>
    <w:rsid w:val="00BA75CF"/>
    <w:rsid w:val="00BB1264"/>
    <w:rsid w:val="00BB22E3"/>
    <w:rsid w:val="00BB3692"/>
    <w:rsid w:val="00BB37DC"/>
    <w:rsid w:val="00BB3CEF"/>
    <w:rsid w:val="00BB3D50"/>
    <w:rsid w:val="00BB4666"/>
    <w:rsid w:val="00BB493D"/>
    <w:rsid w:val="00BB59C0"/>
    <w:rsid w:val="00BB712F"/>
    <w:rsid w:val="00BB71B4"/>
    <w:rsid w:val="00BC0493"/>
    <w:rsid w:val="00BC117D"/>
    <w:rsid w:val="00BC1664"/>
    <w:rsid w:val="00BC50D1"/>
    <w:rsid w:val="00BC5836"/>
    <w:rsid w:val="00BC5F5A"/>
    <w:rsid w:val="00BC678B"/>
    <w:rsid w:val="00BC6D96"/>
    <w:rsid w:val="00BD082E"/>
    <w:rsid w:val="00BD1257"/>
    <w:rsid w:val="00BD175A"/>
    <w:rsid w:val="00BD4102"/>
    <w:rsid w:val="00BD4F53"/>
    <w:rsid w:val="00BD50B9"/>
    <w:rsid w:val="00BD5FA5"/>
    <w:rsid w:val="00BE09F0"/>
    <w:rsid w:val="00BE0FB8"/>
    <w:rsid w:val="00BE1626"/>
    <w:rsid w:val="00BE1B9C"/>
    <w:rsid w:val="00BE2286"/>
    <w:rsid w:val="00BE3AF5"/>
    <w:rsid w:val="00BE4299"/>
    <w:rsid w:val="00BE479F"/>
    <w:rsid w:val="00BE4D58"/>
    <w:rsid w:val="00BE5615"/>
    <w:rsid w:val="00BE5E0C"/>
    <w:rsid w:val="00BE6435"/>
    <w:rsid w:val="00BE6A7A"/>
    <w:rsid w:val="00BF00CA"/>
    <w:rsid w:val="00BF071D"/>
    <w:rsid w:val="00BF11C8"/>
    <w:rsid w:val="00BF3D97"/>
    <w:rsid w:val="00BF56DF"/>
    <w:rsid w:val="00BF6542"/>
    <w:rsid w:val="00BF6738"/>
    <w:rsid w:val="00C00A0C"/>
    <w:rsid w:val="00C0129A"/>
    <w:rsid w:val="00C01370"/>
    <w:rsid w:val="00C01B09"/>
    <w:rsid w:val="00C04A6A"/>
    <w:rsid w:val="00C0539A"/>
    <w:rsid w:val="00C06927"/>
    <w:rsid w:val="00C0757C"/>
    <w:rsid w:val="00C10DCB"/>
    <w:rsid w:val="00C12689"/>
    <w:rsid w:val="00C13390"/>
    <w:rsid w:val="00C15B30"/>
    <w:rsid w:val="00C16B53"/>
    <w:rsid w:val="00C16D65"/>
    <w:rsid w:val="00C16EB0"/>
    <w:rsid w:val="00C17E1B"/>
    <w:rsid w:val="00C2187E"/>
    <w:rsid w:val="00C21ED0"/>
    <w:rsid w:val="00C24DC1"/>
    <w:rsid w:val="00C27542"/>
    <w:rsid w:val="00C2769B"/>
    <w:rsid w:val="00C3088E"/>
    <w:rsid w:val="00C320C4"/>
    <w:rsid w:val="00C35E25"/>
    <w:rsid w:val="00C36664"/>
    <w:rsid w:val="00C4037C"/>
    <w:rsid w:val="00C408A6"/>
    <w:rsid w:val="00C41CFC"/>
    <w:rsid w:val="00C42DC5"/>
    <w:rsid w:val="00C44F30"/>
    <w:rsid w:val="00C52F9D"/>
    <w:rsid w:val="00C53A5F"/>
    <w:rsid w:val="00C5467D"/>
    <w:rsid w:val="00C54F7E"/>
    <w:rsid w:val="00C55253"/>
    <w:rsid w:val="00C55619"/>
    <w:rsid w:val="00C55A9A"/>
    <w:rsid w:val="00C55CDF"/>
    <w:rsid w:val="00C56C4B"/>
    <w:rsid w:val="00C57B63"/>
    <w:rsid w:val="00C57FF1"/>
    <w:rsid w:val="00C60095"/>
    <w:rsid w:val="00C609F2"/>
    <w:rsid w:val="00C614B0"/>
    <w:rsid w:val="00C671FA"/>
    <w:rsid w:val="00C67D49"/>
    <w:rsid w:val="00C7091C"/>
    <w:rsid w:val="00C70D48"/>
    <w:rsid w:val="00C71413"/>
    <w:rsid w:val="00C734E2"/>
    <w:rsid w:val="00C80198"/>
    <w:rsid w:val="00C81A3A"/>
    <w:rsid w:val="00C84918"/>
    <w:rsid w:val="00C84F24"/>
    <w:rsid w:val="00C85881"/>
    <w:rsid w:val="00C85F4A"/>
    <w:rsid w:val="00C86979"/>
    <w:rsid w:val="00C86F3E"/>
    <w:rsid w:val="00C87AA3"/>
    <w:rsid w:val="00C87F06"/>
    <w:rsid w:val="00C917E6"/>
    <w:rsid w:val="00C93F0B"/>
    <w:rsid w:val="00C96154"/>
    <w:rsid w:val="00C97945"/>
    <w:rsid w:val="00CA0EE1"/>
    <w:rsid w:val="00CA20A6"/>
    <w:rsid w:val="00CA29C5"/>
    <w:rsid w:val="00CA2AFF"/>
    <w:rsid w:val="00CA5D70"/>
    <w:rsid w:val="00CA6F9E"/>
    <w:rsid w:val="00CA76E7"/>
    <w:rsid w:val="00CB00FA"/>
    <w:rsid w:val="00CB206D"/>
    <w:rsid w:val="00CB2CBA"/>
    <w:rsid w:val="00CB31AB"/>
    <w:rsid w:val="00CB39FD"/>
    <w:rsid w:val="00CB6952"/>
    <w:rsid w:val="00CC41EE"/>
    <w:rsid w:val="00CC5510"/>
    <w:rsid w:val="00CC5540"/>
    <w:rsid w:val="00CD086B"/>
    <w:rsid w:val="00CD17E8"/>
    <w:rsid w:val="00CD1C6B"/>
    <w:rsid w:val="00CD4250"/>
    <w:rsid w:val="00CD5660"/>
    <w:rsid w:val="00CD6D7A"/>
    <w:rsid w:val="00CE403A"/>
    <w:rsid w:val="00CF00F2"/>
    <w:rsid w:val="00CF05E4"/>
    <w:rsid w:val="00CF1CB8"/>
    <w:rsid w:val="00CF278A"/>
    <w:rsid w:val="00CF4A4B"/>
    <w:rsid w:val="00D0082C"/>
    <w:rsid w:val="00D02503"/>
    <w:rsid w:val="00D03550"/>
    <w:rsid w:val="00D035B7"/>
    <w:rsid w:val="00D0395C"/>
    <w:rsid w:val="00D041DB"/>
    <w:rsid w:val="00D059A3"/>
    <w:rsid w:val="00D06601"/>
    <w:rsid w:val="00D06BFF"/>
    <w:rsid w:val="00D06FA1"/>
    <w:rsid w:val="00D10CD7"/>
    <w:rsid w:val="00D11F7E"/>
    <w:rsid w:val="00D12E2A"/>
    <w:rsid w:val="00D13D78"/>
    <w:rsid w:val="00D149A1"/>
    <w:rsid w:val="00D14B1C"/>
    <w:rsid w:val="00D169B0"/>
    <w:rsid w:val="00D172D8"/>
    <w:rsid w:val="00D2026A"/>
    <w:rsid w:val="00D20CEA"/>
    <w:rsid w:val="00D21904"/>
    <w:rsid w:val="00D231F8"/>
    <w:rsid w:val="00D23D05"/>
    <w:rsid w:val="00D2559E"/>
    <w:rsid w:val="00D306E2"/>
    <w:rsid w:val="00D30E6A"/>
    <w:rsid w:val="00D3162C"/>
    <w:rsid w:val="00D317E8"/>
    <w:rsid w:val="00D332E6"/>
    <w:rsid w:val="00D35BCD"/>
    <w:rsid w:val="00D41BB8"/>
    <w:rsid w:val="00D41BFC"/>
    <w:rsid w:val="00D431E8"/>
    <w:rsid w:val="00D4658C"/>
    <w:rsid w:val="00D47417"/>
    <w:rsid w:val="00D478E3"/>
    <w:rsid w:val="00D528D6"/>
    <w:rsid w:val="00D54700"/>
    <w:rsid w:val="00D5534B"/>
    <w:rsid w:val="00D56188"/>
    <w:rsid w:val="00D56FB8"/>
    <w:rsid w:val="00D57374"/>
    <w:rsid w:val="00D57F96"/>
    <w:rsid w:val="00D57FA7"/>
    <w:rsid w:val="00D60615"/>
    <w:rsid w:val="00D62489"/>
    <w:rsid w:val="00D634B1"/>
    <w:rsid w:val="00D64232"/>
    <w:rsid w:val="00D64335"/>
    <w:rsid w:val="00D65388"/>
    <w:rsid w:val="00D65FEC"/>
    <w:rsid w:val="00D662C5"/>
    <w:rsid w:val="00D66DE8"/>
    <w:rsid w:val="00D67B25"/>
    <w:rsid w:val="00D70136"/>
    <w:rsid w:val="00D70AFE"/>
    <w:rsid w:val="00D733AF"/>
    <w:rsid w:val="00D73884"/>
    <w:rsid w:val="00D75732"/>
    <w:rsid w:val="00D76366"/>
    <w:rsid w:val="00D80AAA"/>
    <w:rsid w:val="00D81DF2"/>
    <w:rsid w:val="00D83881"/>
    <w:rsid w:val="00D838D8"/>
    <w:rsid w:val="00D861EA"/>
    <w:rsid w:val="00D87DE6"/>
    <w:rsid w:val="00D9025C"/>
    <w:rsid w:val="00D93C0B"/>
    <w:rsid w:val="00D93C63"/>
    <w:rsid w:val="00D945E5"/>
    <w:rsid w:val="00D96D74"/>
    <w:rsid w:val="00D96E47"/>
    <w:rsid w:val="00D9757F"/>
    <w:rsid w:val="00D97580"/>
    <w:rsid w:val="00D97EE3"/>
    <w:rsid w:val="00DA1299"/>
    <w:rsid w:val="00DA1363"/>
    <w:rsid w:val="00DA4F5F"/>
    <w:rsid w:val="00DA519D"/>
    <w:rsid w:val="00DA60C2"/>
    <w:rsid w:val="00DA7D46"/>
    <w:rsid w:val="00DB0150"/>
    <w:rsid w:val="00DB02F8"/>
    <w:rsid w:val="00DB4E84"/>
    <w:rsid w:val="00DB603B"/>
    <w:rsid w:val="00DB6BD7"/>
    <w:rsid w:val="00DB792D"/>
    <w:rsid w:val="00DC1191"/>
    <w:rsid w:val="00DC11B0"/>
    <w:rsid w:val="00DC131B"/>
    <w:rsid w:val="00DC1346"/>
    <w:rsid w:val="00DC1757"/>
    <w:rsid w:val="00DC1979"/>
    <w:rsid w:val="00DC4C7B"/>
    <w:rsid w:val="00DC52B5"/>
    <w:rsid w:val="00DC611E"/>
    <w:rsid w:val="00DC6528"/>
    <w:rsid w:val="00DC73E3"/>
    <w:rsid w:val="00DD0D3C"/>
    <w:rsid w:val="00DD4354"/>
    <w:rsid w:val="00DD4783"/>
    <w:rsid w:val="00DD4D12"/>
    <w:rsid w:val="00DD79AE"/>
    <w:rsid w:val="00DE14BB"/>
    <w:rsid w:val="00DE2D6A"/>
    <w:rsid w:val="00DE38E0"/>
    <w:rsid w:val="00DE5FD4"/>
    <w:rsid w:val="00DE6935"/>
    <w:rsid w:val="00DE6FA5"/>
    <w:rsid w:val="00DE76D2"/>
    <w:rsid w:val="00DF24CC"/>
    <w:rsid w:val="00DF44E8"/>
    <w:rsid w:val="00E00DAE"/>
    <w:rsid w:val="00E0288E"/>
    <w:rsid w:val="00E02CAA"/>
    <w:rsid w:val="00E033DC"/>
    <w:rsid w:val="00E04B59"/>
    <w:rsid w:val="00E05BBB"/>
    <w:rsid w:val="00E05F8B"/>
    <w:rsid w:val="00E07575"/>
    <w:rsid w:val="00E079ED"/>
    <w:rsid w:val="00E11326"/>
    <w:rsid w:val="00E117B5"/>
    <w:rsid w:val="00E12406"/>
    <w:rsid w:val="00E1361B"/>
    <w:rsid w:val="00E14428"/>
    <w:rsid w:val="00E15F0B"/>
    <w:rsid w:val="00E16EFB"/>
    <w:rsid w:val="00E177C6"/>
    <w:rsid w:val="00E17F76"/>
    <w:rsid w:val="00E20DEF"/>
    <w:rsid w:val="00E266B0"/>
    <w:rsid w:val="00E26D32"/>
    <w:rsid w:val="00E26F48"/>
    <w:rsid w:val="00E27D78"/>
    <w:rsid w:val="00E3004C"/>
    <w:rsid w:val="00E32336"/>
    <w:rsid w:val="00E41257"/>
    <w:rsid w:val="00E41BF2"/>
    <w:rsid w:val="00E435AA"/>
    <w:rsid w:val="00E45F53"/>
    <w:rsid w:val="00E45FAD"/>
    <w:rsid w:val="00E464E2"/>
    <w:rsid w:val="00E46D80"/>
    <w:rsid w:val="00E47558"/>
    <w:rsid w:val="00E50644"/>
    <w:rsid w:val="00E509A6"/>
    <w:rsid w:val="00E50F74"/>
    <w:rsid w:val="00E5183D"/>
    <w:rsid w:val="00E52646"/>
    <w:rsid w:val="00E54AD5"/>
    <w:rsid w:val="00E56638"/>
    <w:rsid w:val="00E60560"/>
    <w:rsid w:val="00E605FC"/>
    <w:rsid w:val="00E63BE1"/>
    <w:rsid w:val="00E65658"/>
    <w:rsid w:val="00E65E64"/>
    <w:rsid w:val="00E664CA"/>
    <w:rsid w:val="00E67A6E"/>
    <w:rsid w:val="00E72AF1"/>
    <w:rsid w:val="00E72E08"/>
    <w:rsid w:val="00E76394"/>
    <w:rsid w:val="00E801F0"/>
    <w:rsid w:val="00E80402"/>
    <w:rsid w:val="00E824EF"/>
    <w:rsid w:val="00E826CE"/>
    <w:rsid w:val="00E8370F"/>
    <w:rsid w:val="00E83E9F"/>
    <w:rsid w:val="00E849E1"/>
    <w:rsid w:val="00E8742F"/>
    <w:rsid w:val="00E877F1"/>
    <w:rsid w:val="00E924F3"/>
    <w:rsid w:val="00E95935"/>
    <w:rsid w:val="00E966D0"/>
    <w:rsid w:val="00E971E6"/>
    <w:rsid w:val="00EA315A"/>
    <w:rsid w:val="00EA39B4"/>
    <w:rsid w:val="00EA4430"/>
    <w:rsid w:val="00EA5AE6"/>
    <w:rsid w:val="00EA7F5B"/>
    <w:rsid w:val="00EB16D8"/>
    <w:rsid w:val="00EB242C"/>
    <w:rsid w:val="00EB25BF"/>
    <w:rsid w:val="00EB34AA"/>
    <w:rsid w:val="00EB42B1"/>
    <w:rsid w:val="00EB45DC"/>
    <w:rsid w:val="00EB69C1"/>
    <w:rsid w:val="00EC14AA"/>
    <w:rsid w:val="00EC1D8F"/>
    <w:rsid w:val="00EC387A"/>
    <w:rsid w:val="00EC424E"/>
    <w:rsid w:val="00EC6141"/>
    <w:rsid w:val="00EC70BE"/>
    <w:rsid w:val="00ED00E3"/>
    <w:rsid w:val="00ED0E93"/>
    <w:rsid w:val="00ED2BF0"/>
    <w:rsid w:val="00ED419A"/>
    <w:rsid w:val="00ED5D0F"/>
    <w:rsid w:val="00ED5D17"/>
    <w:rsid w:val="00ED6434"/>
    <w:rsid w:val="00EE00BF"/>
    <w:rsid w:val="00EE0AF0"/>
    <w:rsid w:val="00EE21BE"/>
    <w:rsid w:val="00EE4F00"/>
    <w:rsid w:val="00EE57B5"/>
    <w:rsid w:val="00EE6289"/>
    <w:rsid w:val="00EE6B99"/>
    <w:rsid w:val="00EF0D08"/>
    <w:rsid w:val="00EF1A6B"/>
    <w:rsid w:val="00EF2821"/>
    <w:rsid w:val="00EF2B97"/>
    <w:rsid w:val="00EF2DAA"/>
    <w:rsid w:val="00EF35FD"/>
    <w:rsid w:val="00EF4621"/>
    <w:rsid w:val="00EF5316"/>
    <w:rsid w:val="00EF671E"/>
    <w:rsid w:val="00EF6B7A"/>
    <w:rsid w:val="00EF7193"/>
    <w:rsid w:val="00F00FDF"/>
    <w:rsid w:val="00F03078"/>
    <w:rsid w:val="00F04AF3"/>
    <w:rsid w:val="00F101BC"/>
    <w:rsid w:val="00F102E8"/>
    <w:rsid w:val="00F16088"/>
    <w:rsid w:val="00F209CD"/>
    <w:rsid w:val="00F228B9"/>
    <w:rsid w:val="00F23D59"/>
    <w:rsid w:val="00F24248"/>
    <w:rsid w:val="00F24A70"/>
    <w:rsid w:val="00F266B6"/>
    <w:rsid w:val="00F27BF6"/>
    <w:rsid w:val="00F312A4"/>
    <w:rsid w:val="00F31991"/>
    <w:rsid w:val="00F36AC2"/>
    <w:rsid w:val="00F37FC6"/>
    <w:rsid w:val="00F40437"/>
    <w:rsid w:val="00F40AAA"/>
    <w:rsid w:val="00F41735"/>
    <w:rsid w:val="00F426AD"/>
    <w:rsid w:val="00F44506"/>
    <w:rsid w:val="00F44519"/>
    <w:rsid w:val="00F45DAB"/>
    <w:rsid w:val="00F45EAC"/>
    <w:rsid w:val="00F5023F"/>
    <w:rsid w:val="00F51272"/>
    <w:rsid w:val="00F54C52"/>
    <w:rsid w:val="00F567BE"/>
    <w:rsid w:val="00F571D6"/>
    <w:rsid w:val="00F57E4E"/>
    <w:rsid w:val="00F57EA1"/>
    <w:rsid w:val="00F60633"/>
    <w:rsid w:val="00F6363E"/>
    <w:rsid w:val="00F63A62"/>
    <w:rsid w:val="00F67797"/>
    <w:rsid w:val="00F67B7A"/>
    <w:rsid w:val="00F67E7C"/>
    <w:rsid w:val="00F705AF"/>
    <w:rsid w:val="00F731B3"/>
    <w:rsid w:val="00F73C70"/>
    <w:rsid w:val="00F7562E"/>
    <w:rsid w:val="00F8187C"/>
    <w:rsid w:val="00F82A32"/>
    <w:rsid w:val="00F82D47"/>
    <w:rsid w:val="00F83299"/>
    <w:rsid w:val="00F8489E"/>
    <w:rsid w:val="00F92F53"/>
    <w:rsid w:val="00F94190"/>
    <w:rsid w:val="00F94C02"/>
    <w:rsid w:val="00F951A3"/>
    <w:rsid w:val="00F960F3"/>
    <w:rsid w:val="00F96E68"/>
    <w:rsid w:val="00F97337"/>
    <w:rsid w:val="00FA04E4"/>
    <w:rsid w:val="00FA0B92"/>
    <w:rsid w:val="00FA15C2"/>
    <w:rsid w:val="00FA2809"/>
    <w:rsid w:val="00FA31A1"/>
    <w:rsid w:val="00FA3905"/>
    <w:rsid w:val="00FA46EA"/>
    <w:rsid w:val="00FB0C1A"/>
    <w:rsid w:val="00FB11B1"/>
    <w:rsid w:val="00FB2F6A"/>
    <w:rsid w:val="00FB3BED"/>
    <w:rsid w:val="00FB54DC"/>
    <w:rsid w:val="00FB6BA9"/>
    <w:rsid w:val="00FC0D27"/>
    <w:rsid w:val="00FC2F43"/>
    <w:rsid w:val="00FC2F52"/>
    <w:rsid w:val="00FC31CD"/>
    <w:rsid w:val="00FC37B4"/>
    <w:rsid w:val="00FC4D68"/>
    <w:rsid w:val="00FC570E"/>
    <w:rsid w:val="00FC5EC2"/>
    <w:rsid w:val="00FD4D39"/>
    <w:rsid w:val="00FD607C"/>
    <w:rsid w:val="00FD60AC"/>
    <w:rsid w:val="00FD7451"/>
    <w:rsid w:val="00FD7AA4"/>
    <w:rsid w:val="00FE063E"/>
    <w:rsid w:val="00FE0C22"/>
    <w:rsid w:val="00FE1964"/>
    <w:rsid w:val="00FE2523"/>
    <w:rsid w:val="00FE2AFC"/>
    <w:rsid w:val="00FE31BF"/>
    <w:rsid w:val="00FE34D4"/>
    <w:rsid w:val="00FE3C10"/>
    <w:rsid w:val="00FE4F71"/>
    <w:rsid w:val="00FE567E"/>
    <w:rsid w:val="00FE78E9"/>
    <w:rsid w:val="00FF127F"/>
    <w:rsid w:val="00FF229E"/>
    <w:rsid w:val="00FF2C78"/>
    <w:rsid w:val="00FF331A"/>
    <w:rsid w:val="00FF436A"/>
    <w:rsid w:val="00FF5C4B"/>
    <w:rsid w:val="00FF70AE"/>
    <w:rsid w:val="00FF71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74497"/>
  <w15:docId w15:val="{D409195D-E2EF-45F5-AEB7-2677C8A39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6344"/>
    <w:pPr>
      <w:spacing w:after="0" w:line="360" w:lineRule="auto"/>
      <w:ind w:firstLine="709"/>
      <w:jc w:val="both"/>
    </w:pPr>
    <w:rPr>
      <w:rFonts w:ascii="Arial" w:hAnsi="Arial"/>
      <w:sz w:val="24"/>
    </w:rPr>
  </w:style>
  <w:style w:type="paragraph" w:styleId="1">
    <w:name w:val="heading 1"/>
    <w:basedOn w:val="a"/>
    <w:link w:val="10"/>
    <w:qFormat/>
    <w:rsid w:val="00C16D65"/>
    <w:pPr>
      <w:outlineLvl w:val="0"/>
    </w:pPr>
    <w:rPr>
      <w:rFonts w:eastAsia="Times New Roman" w:cs="Times New Roman"/>
      <w:b/>
      <w:bCs/>
      <w:kern w:val="36"/>
      <w:sz w:val="28"/>
      <w:szCs w:val="48"/>
    </w:rPr>
  </w:style>
  <w:style w:type="paragraph" w:styleId="2">
    <w:name w:val="heading 2"/>
    <w:basedOn w:val="a"/>
    <w:next w:val="a"/>
    <w:link w:val="20"/>
    <w:uiPriority w:val="99"/>
    <w:unhideWhenUsed/>
    <w:qFormat/>
    <w:rsid w:val="0010085F"/>
    <w:pPr>
      <w:keepNext/>
      <w:keepLines/>
      <w:outlineLvl w:val="1"/>
    </w:pPr>
    <w:rPr>
      <w:rFonts w:eastAsiaTheme="majorEastAsia" w:cstheme="majorBidi"/>
      <w:b/>
      <w:bCs/>
      <w:szCs w:val="26"/>
    </w:rPr>
  </w:style>
  <w:style w:type="paragraph" w:styleId="3">
    <w:name w:val="heading 3"/>
    <w:basedOn w:val="a"/>
    <w:next w:val="a"/>
    <w:link w:val="30"/>
    <w:unhideWhenUsed/>
    <w:qFormat/>
    <w:rsid w:val="007D7E98"/>
    <w:pPr>
      <w:keepNext/>
      <w:keepLines/>
      <w:outlineLvl w:val="2"/>
    </w:pPr>
    <w:rPr>
      <w:rFonts w:eastAsiaTheme="majorEastAsia" w:cstheme="majorBidi"/>
      <w:b/>
      <w:bCs/>
      <w:szCs w:val="26"/>
    </w:rPr>
  </w:style>
  <w:style w:type="paragraph" w:styleId="4">
    <w:name w:val="heading 4"/>
    <w:basedOn w:val="a"/>
    <w:next w:val="a"/>
    <w:link w:val="40"/>
    <w:unhideWhenUsed/>
    <w:qFormat/>
    <w:rsid w:val="00862174"/>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4"/>
    <w:next w:val="a"/>
    <w:link w:val="50"/>
    <w:qFormat/>
    <w:rsid w:val="005158D5"/>
    <w:pPr>
      <w:keepLines w:val="0"/>
      <w:tabs>
        <w:tab w:val="center" w:pos="4536"/>
        <w:tab w:val="right" w:pos="9072"/>
      </w:tabs>
      <w:suppressAutoHyphens/>
      <w:spacing w:before="0" w:after="120"/>
      <w:jc w:val="left"/>
      <w:outlineLvl w:val="4"/>
    </w:pPr>
    <w:rPr>
      <w:rFonts w:ascii="Arial" w:eastAsia="MS Mincho" w:hAnsi="Arial" w:cs="Times New Roman"/>
      <w:b/>
      <w:i w:val="0"/>
      <w:iCs w:val="0"/>
      <w:color w:val="auto"/>
      <w:kern w:val="28"/>
      <w:szCs w:val="20"/>
      <w:lang w:val="en-US" w:eastAsia="ja-JP"/>
    </w:rPr>
  </w:style>
  <w:style w:type="paragraph" w:styleId="6">
    <w:name w:val="heading 6"/>
    <w:basedOn w:val="5"/>
    <w:next w:val="a"/>
    <w:link w:val="60"/>
    <w:qFormat/>
    <w:rsid w:val="005158D5"/>
    <w:pPr>
      <w:outlineLvl w:val="5"/>
    </w:pPr>
  </w:style>
  <w:style w:type="paragraph" w:styleId="7">
    <w:name w:val="heading 7"/>
    <w:basedOn w:val="6"/>
    <w:next w:val="a"/>
    <w:link w:val="70"/>
    <w:qFormat/>
    <w:rsid w:val="005158D5"/>
    <w:pPr>
      <w:outlineLvl w:val="6"/>
    </w:pPr>
  </w:style>
  <w:style w:type="paragraph" w:styleId="8">
    <w:name w:val="heading 8"/>
    <w:basedOn w:val="a"/>
    <w:next w:val="a"/>
    <w:link w:val="80"/>
    <w:qFormat/>
    <w:rsid w:val="005138D0"/>
    <w:pPr>
      <w:keepNext/>
      <w:numPr>
        <w:ilvl w:val="7"/>
        <w:numId w:val="2"/>
      </w:numPr>
      <w:suppressAutoHyphens/>
      <w:spacing w:line="240" w:lineRule="auto"/>
      <w:ind w:left="708" w:firstLine="0"/>
      <w:outlineLvl w:val="7"/>
    </w:pPr>
    <w:rPr>
      <w:rFonts w:ascii="Times New Roman" w:eastAsia="Times New Roman" w:hAnsi="Times New Roman" w:cs="Times New Roman"/>
      <w:b/>
      <w:bCs/>
      <w:szCs w:val="24"/>
      <w:lang w:eastAsia="ar-SA"/>
    </w:rPr>
  </w:style>
  <w:style w:type="paragraph" w:styleId="9">
    <w:name w:val="heading 9"/>
    <w:basedOn w:val="8"/>
    <w:next w:val="a"/>
    <w:link w:val="90"/>
    <w:qFormat/>
    <w:rsid w:val="005158D5"/>
    <w:pPr>
      <w:numPr>
        <w:ilvl w:val="0"/>
        <w:numId w:val="0"/>
      </w:numPr>
      <w:tabs>
        <w:tab w:val="center" w:pos="4536"/>
        <w:tab w:val="right" w:pos="9072"/>
      </w:tabs>
      <w:spacing w:after="120" w:line="360" w:lineRule="auto"/>
      <w:ind w:firstLine="709"/>
      <w:jc w:val="left"/>
      <w:outlineLvl w:val="8"/>
    </w:pPr>
    <w:rPr>
      <w:rFonts w:ascii="Arial" w:eastAsia="MS Mincho" w:hAnsi="Arial"/>
      <w:bCs w:val="0"/>
      <w:kern w:val="28"/>
      <w:szCs w:val="20"/>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6D65"/>
    <w:rPr>
      <w:rFonts w:ascii="Arial" w:eastAsia="Times New Roman" w:hAnsi="Arial" w:cs="Times New Roman"/>
      <w:b/>
      <w:bCs/>
      <w:kern w:val="36"/>
      <w:sz w:val="28"/>
      <w:szCs w:val="48"/>
    </w:rPr>
  </w:style>
  <w:style w:type="character" w:customStyle="1" w:styleId="20">
    <w:name w:val="Заголовок 2 Знак"/>
    <w:basedOn w:val="a0"/>
    <w:link w:val="2"/>
    <w:uiPriority w:val="99"/>
    <w:rsid w:val="0010085F"/>
    <w:rPr>
      <w:rFonts w:ascii="Arial" w:eastAsiaTheme="majorEastAsia" w:hAnsi="Arial" w:cstheme="majorBidi"/>
      <w:b/>
      <w:bCs/>
      <w:sz w:val="24"/>
      <w:szCs w:val="26"/>
    </w:rPr>
  </w:style>
  <w:style w:type="character" w:customStyle="1" w:styleId="30">
    <w:name w:val="Заголовок 3 Знак"/>
    <w:basedOn w:val="a0"/>
    <w:link w:val="3"/>
    <w:rsid w:val="007D7E98"/>
    <w:rPr>
      <w:rFonts w:ascii="Arial" w:eastAsiaTheme="majorEastAsia" w:hAnsi="Arial" w:cstheme="majorBidi"/>
      <w:b/>
      <w:bCs/>
      <w:sz w:val="24"/>
      <w:szCs w:val="26"/>
    </w:rPr>
  </w:style>
  <w:style w:type="character" w:customStyle="1" w:styleId="40">
    <w:name w:val="Заголовок 4 Знак"/>
    <w:basedOn w:val="a0"/>
    <w:link w:val="4"/>
    <w:rsid w:val="00862174"/>
    <w:rPr>
      <w:rFonts w:asciiTheme="majorHAnsi" w:eastAsiaTheme="majorEastAsia" w:hAnsiTheme="majorHAnsi" w:cstheme="majorBidi"/>
      <w:i/>
      <w:iCs/>
      <w:color w:val="365F91" w:themeColor="accent1" w:themeShade="BF"/>
    </w:rPr>
  </w:style>
  <w:style w:type="character" w:customStyle="1" w:styleId="80">
    <w:name w:val="Заголовок 8 Знак"/>
    <w:basedOn w:val="a0"/>
    <w:link w:val="8"/>
    <w:rsid w:val="005138D0"/>
    <w:rPr>
      <w:rFonts w:ascii="Times New Roman" w:eastAsia="Times New Roman" w:hAnsi="Times New Roman" w:cs="Times New Roman"/>
      <w:b/>
      <w:bCs/>
      <w:sz w:val="24"/>
      <w:szCs w:val="24"/>
      <w:lang w:eastAsia="ar-SA"/>
    </w:rPr>
  </w:style>
  <w:style w:type="character" w:customStyle="1" w:styleId="a3">
    <w:name w:val="Заголовок Знак"/>
    <w:basedOn w:val="a0"/>
    <w:link w:val="a4"/>
    <w:uiPriority w:val="10"/>
    <w:rsid w:val="00D57F96"/>
    <w:rPr>
      <w:rFonts w:ascii="Times New Roman" w:eastAsia="Times New Roman" w:hAnsi="Times New Roman" w:cs="Times New Roman"/>
      <w:sz w:val="24"/>
      <w:szCs w:val="24"/>
    </w:rPr>
  </w:style>
  <w:style w:type="paragraph" w:styleId="a4">
    <w:name w:val="Title"/>
    <w:basedOn w:val="a"/>
    <w:link w:val="a3"/>
    <w:uiPriority w:val="10"/>
    <w:qFormat/>
    <w:rsid w:val="00D57F96"/>
    <w:pPr>
      <w:spacing w:before="100" w:beforeAutospacing="1" w:after="100" w:afterAutospacing="1" w:line="240" w:lineRule="auto"/>
    </w:pPr>
    <w:rPr>
      <w:rFonts w:ascii="Times New Roman" w:eastAsia="Times New Roman" w:hAnsi="Times New Roman" w:cs="Times New Roman"/>
      <w:szCs w:val="24"/>
    </w:rPr>
  </w:style>
  <w:style w:type="character" w:customStyle="1" w:styleId="a5">
    <w:name w:val="Основной текст Знак"/>
    <w:basedOn w:val="a0"/>
    <w:link w:val="a6"/>
    <w:rsid w:val="00D57F96"/>
    <w:rPr>
      <w:rFonts w:ascii="Times New Roman" w:eastAsia="Times New Roman" w:hAnsi="Times New Roman" w:cs="Times New Roman"/>
      <w:sz w:val="24"/>
      <w:szCs w:val="24"/>
    </w:rPr>
  </w:style>
  <w:style w:type="paragraph" w:styleId="a6">
    <w:name w:val="Body Text"/>
    <w:basedOn w:val="a"/>
    <w:link w:val="a5"/>
    <w:unhideWhenUsed/>
    <w:rsid w:val="00D57F96"/>
    <w:pPr>
      <w:spacing w:before="100" w:beforeAutospacing="1" w:after="100" w:afterAutospacing="1" w:line="240" w:lineRule="auto"/>
    </w:pPr>
    <w:rPr>
      <w:rFonts w:ascii="Times New Roman" w:eastAsia="Times New Roman" w:hAnsi="Times New Roman" w:cs="Times New Roman"/>
      <w:szCs w:val="24"/>
    </w:rPr>
  </w:style>
  <w:style w:type="character" w:customStyle="1" w:styleId="a7">
    <w:name w:val="Основной текст с отступом Знак"/>
    <w:basedOn w:val="a0"/>
    <w:link w:val="a8"/>
    <w:rsid w:val="00D57F96"/>
    <w:rPr>
      <w:rFonts w:ascii="Times New Roman" w:eastAsia="Times New Roman" w:hAnsi="Times New Roman" w:cs="Times New Roman"/>
      <w:sz w:val="24"/>
      <w:szCs w:val="24"/>
    </w:rPr>
  </w:style>
  <w:style w:type="paragraph" w:styleId="a8">
    <w:name w:val="Body Text Indent"/>
    <w:basedOn w:val="a"/>
    <w:link w:val="a7"/>
    <w:unhideWhenUsed/>
    <w:rsid w:val="00D57F96"/>
    <w:pPr>
      <w:spacing w:before="100" w:beforeAutospacing="1" w:after="100" w:afterAutospacing="1" w:line="240" w:lineRule="auto"/>
    </w:pPr>
    <w:rPr>
      <w:rFonts w:ascii="Times New Roman" w:eastAsia="Times New Roman" w:hAnsi="Times New Roman" w:cs="Times New Roman"/>
      <w:szCs w:val="24"/>
    </w:rPr>
  </w:style>
  <w:style w:type="paragraph" w:styleId="a9">
    <w:name w:val="Balloon Text"/>
    <w:basedOn w:val="a"/>
    <w:link w:val="aa"/>
    <w:semiHidden/>
    <w:unhideWhenUsed/>
    <w:rsid w:val="00D57F96"/>
    <w:pPr>
      <w:spacing w:line="240" w:lineRule="auto"/>
    </w:pPr>
    <w:rPr>
      <w:rFonts w:ascii="Tahoma" w:hAnsi="Tahoma" w:cs="Tahoma"/>
      <w:sz w:val="16"/>
      <w:szCs w:val="16"/>
    </w:rPr>
  </w:style>
  <w:style w:type="character" w:customStyle="1" w:styleId="aa">
    <w:name w:val="Текст выноски Знак"/>
    <w:basedOn w:val="a0"/>
    <w:link w:val="a9"/>
    <w:semiHidden/>
    <w:rsid w:val="00D57F96"/>
    <w:rPr>
      <w:rFonts w:ascii="Tahoma" w:hAnsi="Tahoma" w:cs="Tahoma"/>
      <w:sz w:val="16"/>
      <w:szCs w:val="16"/>
    </w:rPr>
  </w:style>
  <w:style w:type="table" w:styleId="ab">
    <w:name w:val="Table Grid"/>
    <w:basedOn w:val="a1"/>
    <w:uiPriority w:val="39"/>
    <w:rsid w:val="00D5618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List Paragraph"/>
    <w:basedOn w:val="a"/>
    <w:uiPriority w:val="34"/>
    <w:rsid w:val="00E824EF"/>
    <w:pPr>
      <w:ind w:left="720"/>
      <w:contextualSpacing/>
    </w:pPr>
  </w:style>
  <w:style w:type="paragraph" w:customStyle="1" w:styleId="Default">
    <w:name w:val="Default"/>
    <w:rsid w:val="005834D8"/>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header"/>
    <w:basedOn w:val="a"/>
    <w:link w:val="ae"/>
    <w:uiPriority w:val="99"/>
    <w:unhideWhenUsed/>
    <w:rsid w:val="00AD6EED"/>
    <w:pPr>
      <w:tabs>
        <w:tab w:val="center" w:pos="4677"/>
        <w:tab w:val="right" w:pos="9355"/>
      </w:tabs>
      <w:spacing w:line="240" w:lineRule="auto"/>
    </w:pPr>
  </w:style>
  <w:style w:type="character" w:customStyle="1" w:styleId="ae">
    <w:name w:val="Верхний колонтитул Знак"/>
    <w:basedOn w:val="a0"/>
    <w:link w:val="ad"/>
    <w:uiPriority w:val="99"/>
    <w:rsid w:val="00AD6EED"/>
  </w:style>
  <w:style w:type="paragraph" w:styleId="af">
    <w:name w:val="footer"/>
    <w:basedOn w:val="a"/>
    <w:link w:val="af0"/>
    <w:uiPriority w:val="99"/>
    <w:unhideWhenUsed/>
    <w:rsid w:val="00AD6EED"/>
    <w:pPr>
      <w:tabs>
        <w:tab w:val="center" w:pos="4677"/>
        <w:tab w:val="right" w:pos="9355"/>
      </w:tabs>
      <w:spacing w:line="240" w:lineRule="auto"/>
    </w:pPr>
  </w:style>
  <w:style w:type="character" w:customStyle="1" w:styleId="af0">
    <w:name w:val="Нижний колонтитул Знак"/>
    <w:basedOn w:val="a0"/>
    <w:link w:val="af"/>
    <w:uiPriority w:val="99"/>
    <w:rsid w:val="00AD6EED"/>
  </w:style>
  <w:style w:type="paragraph" w:customStyle="1" w:styleId="Heading">
    <w:name w:val="Heading"/>
    <w:rsid w:val="00547E1A"/>
    <w:pPr>
      <w:autoSpaceDE w:val="0"/>
      <w:autoSpaceDN w:val="0"/>
      <w:adjustRightInd w:val="0"/>
      <w:spacing w:after="0" w:line="240" w:lineRule="auto"/>
      <w:ind w:firstLine="709"/>
      <w:jc w:val="both"/>
    </w:pPr>
    <w:rPr>
      <w:rFonts w:ascii="Arial" w:eastAsia="Times New Roman" w:hAnsi="Arial" w:cs="Arial"/>
      <w:b/>
      <w:bCs/>
    </w:rPr>
  </w:style>
  <w:style w:type="paragraph" w:styleId="21">
    <w:name w:val="toc 2"/>
    <w:basedOn w:val="a"/>
    <w:next w:val="a"/>
    <w:autoRedefine/>
    <w:uiPriority w:val="39"/>
    <w:rsid w:val="00E664CA"/>
    <w:pPr>
      <w:spacing w:line="240" w:lineRule="auto"/>
      <w:ind w:left="200"/>
    </w:pPr>
    <w:rPr>
      <w:rFonts w:ascii="Times New Roman" w:eastAsia="Times New Roman" w:hAnsi="Times New Roman" w:cs="Times New Roman"/>
      <w:smallCaps/>
      <w:sz w:val="20"/>
      <w:szCs w:val="20"/>
    </w:rPr>
  </w:style>
  <w:style w:type="paragraph" w:styleId="31">
    <w:name w:val="toc 3"/>
    <w:basedOn w:val="a"/>
    <w:next w:val="a"/>
    <w:autoRedefine/>
    <w:uiPriority w:val="39"/>
    <w:rsid w:val="00E664CA"/>
    <w:pPr>
      <w:tabs>
        <w:tab w:val="left" w:pos="567"/>
        <w:tab w:val="right" w:leader="dot" w:pos="9921"/>
      </w:tabs>
      <w:ind w:left="1843" w:hanging="1701"/>
    </w:pPr>
    <w:rPr>
      <w:rFonts w:ascii="Times New Roman" w:eastAsia="Times New Roman" w:hAnsi="Times New Roman" w:cs="Times New Roman"/>
      <w:i/>
      <w:sz w:val="20"/>
      <w:szCs w:val="20"/>
    </w:rPr>
  </w:style>
  <w:style w:type="character" w:styleId="af1">
    <w:name w:val="Hyperlink"/>
    <w:unhideWhenUsed/>
    <w:rsid w:val="00E664CA"/>
    <w:rPr>
      <w:color w:val="0563C1"/>
      <w:u w:val="single"/>
    </w:rPr>
  </w:style>
  <w:style w:type="paragraph" w:styleId="af2">
    <w:name w:val="Plain Text"/>
    <w:basedOn w:val="a"/>
    <w:link w:val="af3"/>
    <w:rsid w:val="00EB34AA"/>
    <w:pPr>
      <w:spacing w:line="240" w:lineRule="auto"/>
    </w:pPr>
    <w:rPr>
      <w:rFonts w:ascii="Courier New" w:eastAsia="Times New Roman" w:hAnsi="Courier New" w:cs="Times New Roman"/>
      <w:sz w:val="20"/>
      <w:szCs w:val="20"/>
    </w:rPr>
  </w:style>
  <w:style w:type="character" w:customStyle="1" w:styleId="af3">
    <w:name w:val="Текст Знак"/>
    <w:basedOn w:val="a0"/>
    <w:link w:val="af2"/>
    <w:rsid w:val="00EB34AA"/>
    <w:rPr>
      <w:rFonts w:ascii="Courier New" w:eastAsia="Times New Roman" w:hAnsi="Courier New" w:cs="Times New Roman"/>
      <w:sz w:val="20"/>
      <w:szCs w:val="20"/>
    </w:rPr>
  </w:style>
  <w:style w:type="paragraph" w:customStyle="1" w:styleId="headertext">
    <w:name w:val="headertext"/>
    <w:basedOn w:val="a"/>
    <w:rsid w:val="008E2B79"/>
    <w:pPr>
      <w:spacing w:before="100" w:beforeAutospacing="1" w:after="100" w:afterAutospacing="1" w:line="240" w:lineRule="auto"/>
    </w:pPr>
    <w:rPr>
      <w:rFonts w:ascii="Times New Roman" w:eastAsia="Times New Roman" w:hAnsi="Times New Roman" w:cs="Times New Roman"/>
      <w:szCs w:val="24"/>
    </w:rPr>
  </w:style>
  <w:style w:type="character" w:styleId="af4">
    <w:name w:val="page number"/>
    <w:basedOn w:val="a0"/>
    <w:rsid w:val="007C5A34"/>
  </w:style>
  <w:style w:type="paragraph" w:styleId="11">
    <w:name w:val="toc 1"/>
    <w:basedOn w:val="a"/>
    <w:next w:val="a"/>
    <w:autoRedefine/>
    <w:uiPriority w:val="39"/>
    <w:unhideWhenUsed/>
    <w:rsid w:val="00304948"/>
    <w:pPr>
      <w:tabs>
        <w:tab w:val="left" w:pos="426"/>
      </w:tabs>
      <w:spacing w:after="100"/>
    </w:pPr>
    <w:rPr>
      <w:rFonts w:cs="Arial"/>
      <w:szCs w:val="24"/>
    </w:rPr>
  </w:style>
  <w:style w:type="paragraph" w:styleId="af5">
    <w:name w:val="TOC Heading"/>
    <w:basedOn w:val="1"/>
    <w:next w:val="a"/>
    <w:uiPriority w:val="39"/>
    <w:unhideWhenUsed/>
    <w:rsid w:val="00EF2B97"/>
    <w:pPr>
      <w:keepNext/>
      <w:keepLines/>
      <w:spacing w:before="480" w:line="276" w:lineRule="auto"/>
      <w:outlineLvl w:val="9"/>
    </w:pPr>
    <w:rPr>
      <w:rFonts w:asciiTheme="majorHAnsi" w:eastAsiaTheme="majorEastAsia" w:hAnsiTheme="majorHAnsi" w:cstheme="majorBidi"/>
      <w:color w:val="365F91" w:themeColor="accent1" w:themeShade="BF"/>
      <w:kern w:val="0"/>
      <w:szCs w:val="28"/>
      <w:lang w:eastAsia="en-US"/>
    </w:rPr>
  </w:style>
  <w:style w:type="paragraph" w:customStyle="1" w:styleId="formattext">
    <w:name w:val="formattext"/>
    <w:basedOn w:val="a"/>
    <w:rsid w:val="00B77406"/>
    <w:pPr>
      <w:spacing w:before="100" w:beforeAutospacing="1" w:after="100" w:afterAutospacing="1" w:line="240" w:lineRule="auto"/>
    </w:pPr>
    <w:rPr>
      <w:rFonts w:ascii="Times New Roman" w:eastAsia="Times New Roman" w:hAnsi="Times New Roman" w:cs="Times New Roman"/>
      <w:szCs w:val="24"/>
    </w:rPr>
  </w:style>
  <w:style w:type="character" w:styleId="af6">
    <w:name w:val="annotation reference"/>
    <w:basedOn w:val="a0"/>
    <w:uiPriority w:val="99"/>
    <w:semiHidden/>
    <w:unhideWhenUsed/>
    <w:rsid w:val="00B77406"/>
    <w:rPr>
      <w:sz w:val="16"/>
      <w:szCs w:val="16"/>
    </w:rPr>
  </w:style>
  <w:style w:type="paragraph" w:styleId="af7">
    <w:name w:val="annotation text"/>
    <w:basedOn w:val="a"/>
    <w:link w:val="af8"/>
    <w:uiPriority w:val="99"/>
    <w:semiHidden/>
    <w:unhideWhenUsed/>
    <w:rsid w:val="00B77406"/>
    <w:pPr>
      <w:spacing w:line="240" w:lineRule="auto"/>
    </w:pPr>
    <w:rPr>
      <w:sz w:val="20"/>
      <w:szCs w:val="20"/>
    </w:rPr>
  </w:style>
  <w:style w:type="character" w:customStyle="1" w:styleId="af8">
    <w:name w:val="Текст примечания Знак"/>
    <w:basedOn w:val="a0"/>
    <w:link w:val="af7"/>
    <w:uiPriority w:val="99"/>
    <w:semiHidden/>
    <w:rsid w:val="00B77406"/>
    <w:rPr>
      <w:sz w:val="20"/>
      <w:szCs w:val="20"/>
    </w:rPr>
  </w:style>
  <w:style w:type="paragraph" w:styleId="af9">
    <w:name w:val="annotation subject"/>
    <w:basedOn w:val="af7"/>
    <w:next w:val="af7"/>
    <w:link w:val="afa"/>
    <w:semiHidden/>
    <w:unhideWhenUsed/>
    <w:rsid w:val="00B77406"/>
    <w:rPr>
      <w:b/>
      <w:bCs/>
    </w:rPr>
  </w:style>
  <w:style w:type="character" w:customStyle="1" w:styleId="afa">
    <w:name w:val="Тема примечания Знак"/>
    <w:basedOn w:val="af8"/>
    <w:link w:val="af9"/>
    <w:semiHidden/>
    <w:rsid w:val="00B77406"/>
    <w:rPr>
      <w:b/>
      <w:bCs/>
      <w:sz w:val="20"/>
      <w:szCs w:val="20"/>
    </w:rPr>
  </w:style>
  <w:style w:type="paragraph" w:styleId="afb">
    <w:name w:val="Revision"/>
    <w:hidden/>
    <w:uiPriority w:val="99"/>
    <w:semiHidden/>
    <w:rsid w:val="001E0E47"/>
    <w:pPr>
      <w:spacing w:after="0" w:line="240" w:lineRule="auto"/>
    </w:pPr>
  </w:style>
  <w:style w:type="paragraph" w:customStyle="1" w:styleId="Liste1">
    <w:name w:val="Liste 1"/>
    <w:basedOn w:val="a"/>
    <w:rsid w:val="00E52646"/>
    <w:pPr>
      <w:numPr>
        <w:numId w:val="1"/>
      </w:numPr>
      <w:spacing w:after="100" w:line="240" w:lineRule="auto"/>
    </w:pPr>
    <w:rPr>
      <w:rFonts w:eastAsia="MS Mincho" w:cs="Times New Roman"/>
      <w:spacing w:val="8"/>
      <w:sz w:val="20"/>
      <w:szCs w:val="20"/>
      <w:lang w:val="fr-FR" w:eastAsia="ja-JP"/>
    </w:rPr>
  </w:style>
  <w:style w:type="paragraph" w:customStyle="1" w:styleId="NOTE">
    <w:name w:val="NOTE"/>
    <w:basedOn w:val="a"/>
    <w:link w:val="NOTE1"/>
    <w:uiPriority w:val="99"/>
    <w:rsid w:val="00862174"/>
    <w:pPr>
      <w:tabs>
        <w:tab w:val="left" w:pos="709"/>
        <w:tab w:val="center" w:pos="4536"/>
        <w:tab w:val="right" w:pos="9072"/>
      </w:tabs>
      <w:spacing w:after="100" w:line="240" w:lineRule="auto"/>
    </w:pPr>
    <w:rPr>
      <w:rFonts w:eastAsia="MS Mincho" w:cs="Times New Roman"/>
      <w:noProof/>
      <w:spacing w:val="8"/>
      <w:sz w:val="16"/>
      <w:szCs w:val="20"/>
      <w:lang w:val="en-US" w:eastAsia="ja-JP"/>
    </w:rPr>
  </w:style>
  <w:style w:type="paragraph" w:customStyle="1" w:styleId="TERM">
    <w:name w:val="TERM"/>
    <w:basedOn w:val="a"/>
    <w:next w:val="TERM-definition"/>
    <w:rsid w:val="00862174"/>
    <w:pPr>
      <w:keepNext/>
      <w:tabs>
        <w:tab w:val="center" w:pos="4536"/>
        <w:tab w:val="right" w:pos="9072"/>
      </w:tabs>
      <w:spacing w:line="240" w:lineRule="auto"/>
    </w:pPr>
    <w:rPr>
      <w:rFonts w:eastAsia="MS Mincho" w:cs="Times New Roman"/>
      <w:b/>
      <w:noProof/>
      <w:spacing w:val="8"/>
      <w:sz w:val="20"/>
      <w:szCs w:val="20"/>
      <w:lang w:val="en-US" w:eastAsia="ja-JP"/>
    </w:rPr>
  </w:style>
  <w:style w:type="paragraph" w:customStyle="1" w:styleId="TERM-definition">
    <w:name w:val="TERM-definition"/>
    <w:basedOn w:val="a"/>
    <w:next w:val="TERM-number"/>
    <w:link w:val="TERM-definition0"/>
    <w:rsid w:val="00862174"/>
    <w:pPr>
      <w:tabs>
        <w:tab w:val="center" w:pos="4536"/>
        <w:tab w:val="right" w:pos="9072"/>
      </w:tabs>
      <w:spacing w:after="100" w:line="240" w:lineRule="auto"/>
    </w:pPr>
    <w:rPr>
      <w:rFonts w:eastAsia="MS Mincho" w:cs="Times New Roman"/>
      <w:noProof/>
      <w:spacing w:val="8"/>
      <w:sz w:val="20"/>
      <w:szCs w:val="20"/>
      <w:lang w:val="en-US" w:eastAsia="ja-JP"/>
    </w:rPr>
  </w:style>
  <w:style w:type="paragraph" w:customStyle="1" w:styleId="TERM-number">
    <w:name w:val="TERM-number"/>
    <w:basedOn w:val="a"/>
    <w:next w:val="TERM"/>
    <w:rsid w:val="00862174"/>
    <w:pPr>
      <w:keepNext/>
      <w:tabs>
        <w:tab w:val="center" w:pos="4536"/>
        <w:tab w:val="right" w:pos="9072"/>
      </w:tabs>
      <w:spacing w:before="200" w:line="240" w:lineRule="auto"/>
    </w:pPr>
    <w:rPr>
      <w:rFonts w:eastAsia="MS Mincho" w:cs="Times New Roman"/>
      <w:b/>
      <w:noProof/>
      <w:spacing w:val="8"/>
      <w:sz w:val="20"/>
      <w:szCs w:val="20"/>
      <w:lang w:val="en-US" w:eastAsia="ja-JP"/>
    </w:rPr>
  </w:style>
  <w:style w:type="paragraph" w:customStyle="1" w:styleId="FIGURE-title">
    <w:name w:val="FIGURE-title"/>
    <w:basedOn w:val="a"/>
    <w:next w:val="a"/>
    <w:rsid w:val="00862174"/>
    <w:pPr>
      <w:tabs>
        <w:tab w:val="center" w:pos="4536"/>
        <w:tab w:val="right" w:pos="9072"/>
      </w:tabs>
      <w:spacing w:before="100" w:line="240" w:lineRule="auto"/>
      <w:jc w:val="center"/>
    </w:pPr>
    <w:rPr>
      <w:rFonts w:eastAsia="MS Mincho" w:cs="Times New Roman"/>
      <w:b/>
      <w:noProof/>
      <w:spacing w:val="8"/>
      <w:sz w:val="18"/>
      <w:szCs w:val="20"/>
      <w:lang w:val="en-US" w:eastAsia="ja-JP"/>
    </w:rPr>
  </w:style>
  <w:style w:type="paragraph" w:styleId="afc">
    <w:name w:val="List"/>
    <w:basedOn w:val="a"/>
    <w:rsid w:val="00862174"/>
    <w:pPr>
      <w:tabs>
        <w:tab w:val="left" w:pos="340"/>
      </w:tabs>
      <w:spacing w:after="100" w:line="240" w:lineRule="auto"/>
      <w:ind w:left="340" w:hanging="340"/>
    </w:pPr>
    <w:rPr>
      <w:rFonts w:eastAsia="MS Mincho" w:cs="Times New Roman"/>
      <w:noProof/>
      <w:spacing w:val="8"/>
      <w:sz w:val="20"/>
      <w:szCs w:val="20"/>
      <w:lang w:val="en-US" w:eastAsia="ja-JP"/>
    </w:rPr>
  </w:style>
  <w:style w:type="paragraph" w:customStyle="1" w:styleId="TABLE-col-heading">
    <w:name w:val="TABLE-col-heading"/>
    <w:basedOn w:val="a"/>
    <w:rsid w:val="00862174"/>
    <w:pPr>
      <w:spacing w:before="60" w:after="60" w:line="240" w:lineRule="auto"/>
      <w:jc w:val="center"/>
    </w:pPr>
    <w:rPr>
      <w:rFonts w:eastAsia="MS Mincho" w:cs="Times New Roman"/>
      <w:b/>
      <w:noProof/>
      <w:spacing w:val="8"/>
      <w:sz w:val="16"/>
      <w:szCs w:val="20"/>
      <w:lang w:val="en-US" w:eastAsia="ja-JP"/>
    </w:rPr>
  </w:style>
  <w:style w:type="paragraph" w:customStyle="1" w:styleId="TABLE-cell">
    <w:name w:val="TABLE-cell"/>
    <w:basedOn w:val="TABLE-col-heading"/>
    <w:rsid w:val="00862174"/>
    <w:pPr>
      <w:jc w:val="left"/>
    </w:pPr>
    <w:rPr>
      <w:b w:val="0"/>
    </w:rPr>
  </w:style>
  <w:style w:type="paragraph" w:customStyle="1" w:styleId="TABLE-title">
    <w:name w:val="TABLE-title"/>
    <w:basedOn w:val="a"/>
    <w:rsid w:val="00862174"/>
    <w:pPr>
      <w:tabs>
        <w:tab w:val="center" w:pos="4536"/>
        <w:tab w:val="right" w:pos="9072"/>
      </w:tabs>
      <w:spacing w:before="100" w:line="240" w:lineRule="auto"/>
      <w:jc w:val="center"/>
    </w:pPr>
    <w:rPr>
      <w:rFonts w:eastAsia="MS Mincho" w:cs="Times New Roman"/>
      <w:b/>
      <w:noProof/>
      <w:spacing w:val="8"/>
      <w:sz w:val="19"/>
      <w:szCs w:val="20"/>
      <w:lang w:val="en-US" w:eastAsia="ja-JP"/>
    </w:rPr>
  </w:style>
  <w:style w:type="character" w:customStyle="1" w:styleId="NOTE0">
    <w:name w:val="NOTE Знак"/>
    <w:rsid w:val="006D5415"/>
    <w:rPr>
      <w:rFonts w:ascii="Arial" w:eastAsia="MS Mincho" w:hAnsi="Arial"/>
      <w:noProof/>
      <w:spacing w:val="8"/>
      <w:sz w:val="16"/>
      <w:lang w:val="en-US" w:eastAsia="ja-JP" w:bidi="ar-SA"/>
    </w:rPr>
  </w:style>
  <w:style w:type="paragraph" w:styleId="afd">
    <w:name w:val="Subtitle"/>
    <w:basedOn w:val="a"/>
    <w:next w:val="a"/>
    <w:link w:val="afe"/>
    <w:rsid w:val="005138D0"/>
    <w:pPr>
      <w:numPr>
        <w:ilvl w:val="1"/>
      </w:numPr>
      <w:spacing w:after="160" w:line="240" w:lineRule="auto"/>
      <w:ind w:firstLine="709"/>
    </w:pPr>
    <w:rPr>
      <w:color w:val="5A5A5A" w:themeColor="text1" w:themeTint="A5"/>
      <w:spacing w:val="15"/>
    </w:rPr>
  </w:style>
  <w:style w:type="character" w:customStyle="1" w:styleId="afe">
    <w:name w:val="Подзаголовок Знак"/>
    <w:basedOn w:val="a0"/>
    <w:link w:val="afd"/>
    <w:rsid w:val="005138D0"/>
    <w:rPr>
      <w:color w:val="5A5A5A" w:themeColor="text1" w:themeTint="A5"/>
      <w:spacing w:val="15"/>
    </w:rPr>
  </w:style>
  <w:style w:type="paragraph" w:styleId="aff">
    <w:name w:val="No Spacing"/>
    <w:uiPriority w:val="1"/>
    <w:qFormat/>
    <w:rsid w:val="005138D0"/>
    <w:pPr>
      <w:spacing w:after="0" w:line="240" w:lineRule="auto"/>
    </w:pPr>
    <w:rPr>
      <w:rFonts w:ascii="Times New Roman" w:eastAsia="Times New Roman" w:hAnsi="Times New Roman" w:cs="Times New Roman"/>
      <w:sz w:val="24"/>
      <w:szCs w:val="24"/>
    </w:rPr>
  </w:style>
  <w:style w:type="character" w:styleId="aff0">
    <w:name w:val="Subtle Emphasis"/>
    <w:basedOn w:val="a0"/>
    <w:uiPriority w:val="19"/>
    <w:rsid w:val="005138D0"/>
    <w:rPr>
      <w:i/>
      <w:iCs/>
      <w:color w:val="404040" w:themeColor="text1" w:themeTint="BF"/>
    </w:rPr>
  </w:style>
  <w:style w:type="character" w:styleId="aff1">
    <w:name w:val="Emphasis"/>
    <w:basedOn w:val="a0"/>
    <w:uiPriority w:val="20"/>
    <w:rsid w:val="005138D0"/>
    <w:rPr>
      <w:i/>
      <w:iCs/>
    </w:rPr>
  </w:style>
  <w:style w:type="character" w:customStyle="1" w:styleId="aff2">
    <w:name w:val="Название Знак"/>
    <w:locked/>
    <w:rsid w:val="005138D0"/>
    <w:rPr>
      <w:b/>
      <w:sz w:val="24"/>
      <w:u w:val="single"/>
      <w:lang w:val="ru-RU" w:eastAsia="ar-SA" w:bidi="ar-SA"/>
    </w:rPr>
  </w:style>
  <w:style w:type="character" w:customStyle="1" w:styleId="DefaultParagraphFo">
    <w:name w:val="Default Paragraph Fo"/>
    <w:basedOn w:val="a0"/>
    <w:rsid w:val="005138D0"/>
  </w:style>
  <w:style w:type="paragraph" w:customStyle="1" w:styleId="HEADINGNonumber">
    <w:name w:val="HEADING(Nonumber)"/>
    <w:basedOn w:val="1"/>
    <w:rsid w:val="005138D0"/>
    <w:pPr>
      <w:keepNext/>
      <w:tabs>
        <w:tab w:val="center" w:pos="4536"/>
        <w:tab w:val="right" w:pos="9072"/>
      </w:tabs>
      <w:spacing w:after="200"/>
      <w:jc w:val="center"/>
      <w:outlineLvl w:val="9"/>
    </w:pPr>
    <w:rPr>
      <w:rFonts w:eastAsia="MS Mincho"/>
      <w:b w:val="0"/>
      <w:bCs w:val="0"/>
      <w:noProof/>
      <w:spacing w:val="8"/>
      <w:kern w:val="28"/>
      <w:sz w:val="24"/>
      <w:szCs w:val="20"/>
      <w:lang w:val="en-US" w:eastAsia="ja-JP"/>
    </w:rPr>
  </w:style>
  <w:style w:type="character" w:customStyle="1" w:styleId="WW8Num14z0">
    <w:name w:val="WW8Num14z0"/>
    <w:rsid w:val="005138D0"/>
    <w:rPr>
      <w:sz w:val="24"/>
      <w:szCs w:val="29"/>
    </w:rPr>
  </w:style>
  <w:style w:type="character" w:customStyle="1" w:styleId="aff3">
    <w:name w:val="Текст сноски Знак"/>
    <w:basedOn w:val="a0"/>
    <w:link w:val="aff4"/>
    <w:semiHidden/>
    <w:rsid w:val="005138D0"/>
    <w:rPr>
      <w:rFonts w:ascii="Arial" w:eastAsia="MS Mincho" w:hAnsi="Arial" w:cs="Times New Roman"/>
      <w:noProof/>
      <w:spacing w:val="8"/>
      <w:sz w:val="16"/>
      <w:szCs w:val="20"/>
      <w:lang w:val="en-US" w:eastAsia="ja-JP"/>
    </w:rPr>
  </w:style>
  <w:style w:type="paragraph" w:styleId="aff4">
    <w:name w:val="footnote text"/>
    <w:basedOn w:val="a"/>
    <w:link w:val="aff3"/>
    <w:semiHidden/>
    <w:rsid w:val="005138D0"/>
    <w:pPr>
      <w:tabs>
        <w:tab w:val="center" w:pos="4536"/>
        <w:tab w:val="right" w:pos="9072"/>
      </w:tabs>
      <w:spacing w:after="100" w:line="240" w:lineRule="auto"/>
      <w:ind w:left="284" w:hanging="284"/>
    </w:pPr>
    <w:rPr>
      <w:rFonts w:eastAsia="MS Mincho" w:cs="Times New Roman"/>
      <w:noProof/>
      <w:spacing w:val="8"/>
      <w:sz w:val="16"/>
      <w:szCs w:val="20"/>
      <w:lang w:val="en-US" w:eastAsia="ja-JP"/>
    </w:rPr>
  </w:style>
  <w:style w:type="paragraph" w:customStyle="1" w:styleId="ANNEX-heading2">
    <w:name w:val="ANNEX-heading2"/>
    <w:basedOn w:val="a"/>
    <w:rsid w:val="005138D0"/>
    <w:pPr>
      <w:keepNext/>
      <w:tabs>
        <w:tab w:val="center" w:pos="4536"/>
        <w:tab w:val="right" w:pos="9072"/>
      </w:tabs>
      <w:suppressAutoHyphens/>
      <w:spacing w:before="100" w:after="100" w:line="240" w:lineRule="auto"/>
      <w:ind w:left="567" w:hanging="567"/>
    </w:pPr>
    <w:rPr>
      <w:rFonts w:eastAsia="MS Mincho" w:cs="Times New Roman"/>
      <w:b/>
      <w:bCs/>
      <w:noProof/>
      <w:spacing w:val="8"/>
      <w:kern w:val="28"/>
      <w:sz w:val="20"/>
      <w:szCs w:val="20"/>
      <w:lang w:eastAsia="ja-JP"/>
    </w:rPr>
  </w:style>
  <w:style w:type="paragraph" w:customStyle="1" w:styleId="ANNEX-title">
    <w:name w:val="ANNEX-title"/>
    <w:basedOn w:val="a4"/>
    <w:rsid w:val="005138D0"/>
    <w:pPr>
      <w:tabs>
        <w:tab w:val="center" w:pos="4536"/>
        <w:tab w:val="right" w:pos="9072"/>
      </w:tabs>
      <w:spacing w:before="0" w:beforeAutospacing="0" w:after="0" w:afterAutospacing="0"/>
      <w:jc w:val="center"/>
    </w:pPr>
    <w:rPr>
      <w:rFonts w:ascii="Arial" w:eastAsia="MS Mincho" w:hAnsi="Arial"/>
      <w:b/>
      <w:noProof/>
      <w:spacing w:val="8"/>
      <w:kern w:val="28"/>
      <w:szCs w:val="20"/>
      <w:lang w:val="en-US" w:eastAsia="ja-JP"/>
    </w:rPr>
  </w:style>
  <w:style w:type="paragraph" w:customStyle="1" w:styleId="ANNEX-heading1">
    <w:name w:val="ANNEX-heading1"/>
    <w:basedOn w:val="1"/>
    <w:next w:val="a"/>
    <w:rsid w:val="005138D0"/>
    <w:pPr>
      <w:keepNext/>
      <w:tabs>
        <w:tab w:val="left" w:pos="567"/>
        <w:tab w:val="left" w:pos="709"/>
        <w:tab w:val="left" w:pos="851"/>
        <w:tab w:val="center" w:pos="4536"/>
        <w:tab w:val="right" w:pos="9072"/>
      </w:tabs>
      <w:spacing w:before="200"/>
      <w:outlineLvl w:val="9"/>
    </w:pPr>
    <w:rPr>
      <w:rFonts w:eastAsia="MS Mincho"/>
      <w:bCs w:val="0"/>
      <w:noProof/>
      <w:spacing w:val="8"/>
      <w:kern w:val="28"/>
      <w:sz w:val="22"/>
      <w:szCs w:val="20"/>
      <w:lang w:val="en-US" w:eastAsia="ja-JP"/>
    </w:rPr>
  </w:style>
  <w:style w:type="paragraph" w:customStyle="1" w:styleId="110">
    <w:name w:val="Знак Знак Знак Знак Знак Знак Знак Знак1 Знак Знак Знак Знак Знак Знак Знак1 Знак Знак Знак"/>
    <w:basedOn w:val="a"/>
    <w:rsid w:val="005138D0"/>
    <w:pPr>
      <w:spacing w:after="160" w:line="240" w:lineRule="exact"/>
    </w:pPr>
    <w:rPr>
      <w:rFonts w:ascii="Verdana" w:eastAsia="Times New Roman" w:hAnsi="Verdana" w:cs="Verdana"/>
      <w:sz w:val="20"/>
      <w:szCs w:val="20"/>
      <w:lang w:val="en-US" w:eastAsia="en-US"/>
    </w:rPr>
  </w:style>
  <w:style w:type="character" w:styleId="aff5">
    <w:name w:val="footnote reference"/>
    <w:semiHidden/>
    <w:rsid w:val="00111CD1"/>
    <w:rPr>
      <w:rFonts w:ascii="Arial" w:hAnsi="Arial"/>
      <w:position w:val="4"/>
      <w:sz w:val="16"/>
      <w:vertAlign w:val="baseline"/>
    </w:rPr>
  </w:style>
  <w:style w:type="paragraph" w:customStyle="1" w:styleId="12">
    <w:name w:val="Текст абзаца1"/>
    <w:basedOn w:val="a"/>
    <w:link w:val="13"/>
    <w:qFormat/>
    <w:rsid w:val="005D03C4"/>
  </w:style>
  <w:style w:type="paragraph" w:customStyle="1" w:styleId="14">
    <w:name w:val="Примечание 1"/>
    <w:basedOn w:val="NOTE"/>
    <w:link w:val="15"/>
    <w:qFormat/>
    <w:rsid w:val="00722000"/>
    <w:pPr>
      <w:spacing w:after="0" w:line="360" w:lineRule="auto"/>
    </w:pPr>
    <w:rPr>
      <w:rFonts w:cs="Arial"/>
      <w:color w:val="000000"/>
      <w:spacing w:val="0"/>
      <w:sz w:val="20"/>
      <w:szCs w:val="24"/>
      <w:lang w:val="ru-RU"/>
    </w:rPr>
  </w:style>
  <w:style w:type="character" w:customStyle="1" w:styleId="13">
    <w:name w:val="Текст абзаца1 Знак"/>
    <w:basedOn w:val="a0"/>
    <w:link w:val="12"/>
    <w:rsid w:val="005D03C4"/>
  </w:style>
  <w:style w:type="character" w:customStyle="1" w:styleId="NOTE1">
    <w:name w:val="NOTE Знак1"/>
    <w:basedOn w:val="a0"/>
    <w:link w:val="NOTE"/>
    <w:uiPriority w:val="99"/>
    <w:rsid w:val="005D03C4"/>
    <w:rPr>
      <w:rFonts w:ascii="Arial" w:eastAsia="MS Mincho" w:hAnsi="Arial" w:cs="Times New Roman"/>
      <w:noProof/>
      <w:spacing w:val="8"/>
      <w:sz w:val="16"/>
      <w:szCs w:val="20"/>
      <w:lang w:val="en-US" w:eastAsia="ja-JP"/>
    </w:rPr>
  </w:style>
  <w:style w:type="character" w:customStyle="1" w:styleId="15">
    <w:name w:val="Примечание 1 Знак"/>
    <w:basedOn w:val="NOTE1"/>
    <w:link w:val="14"/>
    <w:rsid w:val="00722000"/>
    <w:rPr>
      <w:rFonts w:ascii="Arial" w:eastAsia="MS Mincho" w:hAnsi="Arial" w:cs="Arial"/>
      <w:noProof/>
      <w:color w:val="000000"/>
      <w:spacing w:val="8"/>
      <w:sz w:val="20"/>
      <w:szCs w:val="24"/>
      <w:lang w:val="en-US" w:eastAsia="ja-JP"/>
    </w:rPr>
  </w:style>
  <w:style w:type="paragraph" w:customStyle="1" w:styleId="aff6">
    <w:name w:val="отступ примечания"/>
    <w:basedOn w:val="a"/>
    <w:link w:val="aff7"/>
    <w:qFormat/>
    <w:rsid w:val="008A7ACE"/>
    <w:pPr>
      <w:autoSpaceDE w:val="0"/>
      <w:autoSpaceDN w:val="0"/>
      <w:adjustRightInd w:val="0"/>
      <w:spacing w:line="240" w:lineRule="auto"/>
    </w:pPr>
    <w:rPr>
      <w:rFonts w:cs="Arial"/>
      <w:sz w:val="18"/>
      <w:szCs w:val="24"/>
    </w:rPr>
  </w:style>
  <w:style w:type="character" w:customStyle="1" w:styleId="aff7">
    <w:name w:val="отступ примечания Знак"/>
    <w:basedOn w:val="a0"/>
    <w:link w:val="aff6"/>
    <w:rsid w:val="008A7ACE"/>
    <w:rPr>
      <w:rFonts w:ascii="Arial" w:hAnsi="Arial" w:cs="Arial"/>
      <w:sz w:val="18"/>
      <w:szCs w:val="24"/>
    </w:rPr>
  </w:style>
  <w:style w:type="paragraph" w:customStyle="1" w:styleId="22">
    <w:name w:val="Примечение 2"/>
    <w:basedOn w:val="a"/>
    <w:link w:val="23"/>
    <w:rsid w:val="00C42DC5"/>
    <w:pPr>
      <w:autoSpaceDE w:val="0"/>
      <w:autoSpaceDN w:val="0"/>
      <w:adjustRightInd w:val="0"/>
    </w:pPr>
    <w:rPr>
      <w:rFonts w:cs="Arial"/>
      <w:color w:val="000000"/>
      <w:sz w:val="20"/>
      <w:szCs w:val="24"/>
    </w:rPr>
  </w:style>
  <w:style w:type="paragraph" w:customStyle="1" w:styleId="aff8">
    <w:name w:val="Подписи рисунков"/>
    <w:basedOn w:val="a"/>
    <w:link w:val="aff9"/>
    <w:qFormat/>
    <w:rsid w:val="00C85881"/>
    <w:pPr>
      <w:tabs>
        <w:tab w:val="center" w:pos="4536"/>
        <w:tab w:val="right" w:pos="9072"/>
      </w:tabs>
      <w:spacing w:line="288" w:lineRule="auto"/>
      <w:ind w:firstLine="0"/>
      <w:jc w:val="center"/>
    </w:pPr>
    <w:rPr>
      <w:rFonts w:eastAsia="MS Mincho" w:cs="Arial"/>
      <w:noProof/>
      <w:color w:val="000000"/>
      <w:sz w:val="22"/>
      <w:szCs w:val="20"/>
      <w:lang w:eastAsia="ja-JP"/>
    </w:rPr>
  </w:style>
  <w:style w:type="character" w:customStyle="1" w:styleId="23">
    <w:name w:val="Примечение 2 Знак"/>
    <w:basedOn w:val="a0"/>
    <w:link w:val="22"/>
    <w:rsid w:val="00C42DC5"/>
    <w:rPr>
      <w:rFonts w:ascii="Arial" w:hAnsi="Arial" w:cs="Arial"/>
      <w:color w:val="000000"/>
      <w:sz w:val="20"/>
      <w:szCs w:val="24"/>
    </w:rPr>
  </w:style>
  <w:style w:type="paragraph" w:customStyle="1" w:styleId="affa">
    <w:name w:val="Подписи таблиц"/>
    <w:basedOn w:val="a"/>
    <w:link w:val="affb"/>
    <w:qFormat/>
    <w:rsid w:val="006536C1"/>
    <w:pPr>
      <w:spacing w:line="276" w:lineRule="auto"/>
      <w:ind w:right="113" w:firstLine="0"/>
    </w:pPr>
    <w:rPr>
      <w:rFonts w:cs="Arial"/>
      <w:sz w:val="22"/>
    </w:rPr>
  </w:style>
  <w:style w:type="character" w:customStyle="1" w:styleId="aff9">
    <w:name w:val="Подписи рисунков Знак"/>
    <w:basedOn w:val="a0"/>
    <w:link w:val="aff8"/>
    <w:rsid w:val="00C85881"/>
    <w:rPr>
      <w:rFonts w:ascii="Arial" w:eastAsia="MS Mincho" w:hAnsi="Arial" w:cs="Arial"/>
      <w:noProof/>
      <w:color w:val="000000"/>
      <w:szCs w:val="20"/>
      <w:lang w:eastAsia="ja-JP"/>
    </w:rPr>
  </w:style>
  <w:style w:type="paragraph" w:customStyle="1" w:styleId="affc">
    <w:name w:val="Текст приложений"/>
    <w:basedOn w:val="a"/>
    <w:link w:val="affd"/>
    <w:qFormat/>
    <w:rsid w:val="00B429B2"/>
    <w:pPr>
      <w:autoSpaceDE w:val="0"/>
      <w:autoSpaceDN w:val="0"/>
      <w:adjustRightInd w:val="0"/>
    </w:pPr>
    <w:rPr>
      <w:rFonts w:cs="Arial"/>
      <w:sz w:val="22"/>
    </w:rPr>
  </w:style>
  <w:style w:type="character" w:customStyle="1" w:styleId="affb">
    <w:name w:val="Подписи таблиц Знак"/>
    <w:basedOn w:val="a0"/>
    <w:link w:val="affa"/>
    <w:rsid w:val="006536C1"/>
    <w:rPr>
      <w:rFonts w:ascii="Arial" w:hAnsi="Arial" w:cs="Arial"/>
    </w:rPr>
  </w:style>
  <w:style w:type="character" w:customStyle="1" w:styleId="affd">
    <w:name w:val="Текст приложений Знак"/>
    <w:basedOn w:val="a0"/>
    <w:link w:val="affc"/>
    <w:rsid w:val="00B429B2"/>
    <w:rPr>
      <w:rFonts w:ascii="Arial" w:hAnsi="Arial" w:cs="Arial"/>
    </w:rPr>
  </w:style>
  <w:style w:type="paragraph" w:customStyle="1" w:styleId="FORMATTEXT0">
    <w:name w:val=".FORMATTEXT"/>
    <w:uiPriority w:val="99"/>
    <w:rsid w:val="00967561"/>
    <w:pPr>
      <w:widowControl w:val="0"/>
      <w:autoSpaceDE w:val="0"/>
      <w:autoSpaceDN w:val="0"/>
      <w:adjustRightInd w:val="0"/>
      <w:spacing w:after="0" w:line="240" w:lineRule="auto"/>
    </w:pPr>
    <w:rPr>
      <w:rFonts w:ascii="Arial" w:hAnsi="Arial" w:cs="Arial"/>
      <w:sz w:val="20"/>
      <w:szCs w:val="20"/>
    </w:rPr>
  </w:style>
  <w:style w:type="paragraph" w:customStyle="1" w:styleId="affe">
    <w:name w:val="Курсив обычный"/>
    <w:basedOn w:val="a"/>
    <w:link w:val="afff"/>
    <w:qFormat/>
    <w:rsid w:val="00171ED8"/>
    <w:rPr>
      <w:i/>
    </w:rPr>
  </w:style>
  <w:style w:type="character" w:customStyle="1" w:styleId="afff">
    <w:name w:val="Курсив обычный Знак"/>
    <w:basedOn w:val="a0"/>
    <w:link w:val="affe"/>
    <w:rsid w:val="00171ED8"/>
    <w:rPr>
      <w:rFonts w:ascii="Arial" w:hAnsi="Arial"/>
      <w:i/>
      <w:sz w:val="24"/>
    </w:rPr>
  </w:style>
  <w:style w:type="character" w:customStyle="1" w:styleId="50">
    <w:name w:val="Заголовок 5 Знак"/>
    <w:basedOn w:val="a0"/>
    <w:link w:val="5"/>
    <w:rsid w:val="005158D5"/>
    <w:rPr>
      <w:rFonts w:ascii="Arial" w:eastAsia="MS Mincho" w:hAnsi="Arial" w:cs="Times New Roman"/>
      <w:b/>
      <w:kern w:val="28"/>
      <w:sz w:val="24"/>
      <w:szCs w:val="20"/>
      <w:lang w:val="en-US" w:eastAsia="ja-JP"/>
    </w:rPr>
  </w:style>
  <w:style w:type="character" w:customStyle="1" w:styleId="60">
    <w:name w:val="Заголовок 6 Знак"/>
    <w:basedOn w:val="a0"/>
    <w:link w:val="6"/>
    <w:rsid w:val="005158D5"/>
    <w:rPr>
      <w:rFonts w:ascii="Arial" w:eastAsia="MS Mincho" w:hAnsi="Arial" w:cs="Times New Roman"/>
      <w:b/>
      <w:kern w:val="28"/>
      <w:sz w:val="24"/>
      <w:szCs w:val="20"/>
      <w:lang w:val="en-US" w:eastAsia="ja-JP"/>
    </w:rPr>
  </w:style>
  <w:style w:type="character" w:customStyle="1" w:styleId="70">
    <w:name w:val="Заголовок 7 Знак"/>
    <w:basedOn w:val="a0"/>
    <w:link w:val="7"/>
    <w:rsid w:val="005158D5"/>
    <w:rPr>
      <w:rFonts w:ascii="Arial" w:eastAsia="MS Mincho" w:hAnsi="Arial" w:cs="Times New Roman"/>
      <w:b/>
      <w:kern w:val="28"/>
      <w:sz w:val="24"/>
      <w:szCs w:val="20"/>
      <w:lang w:val="en-US" w:eastAsia="ja-JP"/>
    </w:rPr>
  </w:style>
  <w:style w:type="character" w:customStyle="1" w:styleId="90">
    <w:name w:val="Заголовок 9 Знак"/>
    <w:basedOn w:val="a0"/>
    <w:link w:val="9"/>
    <w:rsid w:val="005158D5"/>
    <w:rPr>
      <w:rFonts w:ascii="Arial" w:eastAsia="MS Mincho" w:hAnsi="Arial" w:cs="Times New Roman"/>
      <w:b/>
      <w:kern w:val="28"/>
      <w:sz w:val="24"/>
      <w:szCs w:val="20"/>
      <w:lang w:val="en-US" w:eastAsia="ja-JP"/>
    </w:rPr>
  </w:style>
  <w:style w:type="numbering" w:customStyle="1" w:styleId="16">
    <w:name w:val="Нет списка1"/>
    <w:next w:val="a2"/>
    <w:semiHidden/>
    <w:unhideWhenUsed/>
    <w:rsid w:val="005158D5"/>
  </w:style>
  <w:style w:type="character" w:customStyle="1" w:styleId="EquationCaption">
    <w:name w:val="_Equation Caption"/>
    <w:basedOn w:val="a0"/>
    <w:rsid w:val="005158D5"/>
  </w:style>
  <w:style w:type="paragraph" w:styleId="41">
    <w:name w:val="toc 4"/>
    <w:basedOn w:val="31"/>
    <w:semiHidden/>
    <w:rsid w:val="005158D5"/>
    <w:pPr>
      <w:tabs>
        <w:tab w:val="clear" w:pos="567"/>
        <w:tab w:val="clear" w:pos="9921"/>
        <w:tab w:val="left" w:pos="2608"/>
        <w:tab w:val="right" w:leader="dot" w:pos="9070"/>
      </w:tabs>
      <w:suppressAutoHyphens/>
      <w:spacing w:before="60"/>
      <w:ind w:left="2608" w:hanging="907"/>
      <w:jc w:val="left"/>
    </w:pPr>
    <w:rPr>
      <w:rFonts w:ascii="Arial" w:eastAsia="MS Mincho" w:hAnsi="Arial"/>
      <w:i w:val="0"/>
      <w:sz w:val="24"/>
      <w:lang w:val="en-US" w:eastAsia="ja-JP"/>
    </w:rPr>
  </w:style>
  <w:style w:type="paragraph" w:styleId="51">
    <w:name w:val="toc 5"/>
    <w:basedOn w:val="41"/>
    <w:semiHidden/>
    <w:rsid w:val="005158D5"/>
    <w:pPr>
      <w:suppressLineNumbers/>
      <w:tabs>
        <w:tab w:val="clear" w:pos="2608"/>
        <w:tab w:val="left" w:pos="3686"/>
      </w:tabs>
      <w:ind w:left="3685" w:hanging="1077"/>
    </w:pPr>
  </w:style>
  <w:style w:type="paragraph" w:styleId="61">
    <w:name w:val="toc 6"/>
    <w:basedOn w:val="51"/>
    <w:semiHidden/>
    <w:rsid w:val="005158D5"/>
    <w:pPr>
      <w:tabs>
        <w:tab w:val="clear" w:pos="3686"/>
        <w:tab w:val="left" w:pos="4933"/>
      </w:tabs>
      <w:ind w:left="4933" w:hanging="1247"/>
    </w:pPr>
  </w:style>
  <w:style w:type="paragraph" w:styleId="71">
    <w:name w:val="toc 7"/>
    <w:basedOn w:val="11"/>
    <w:next w:val="61"/>
    <w:semiHidden/>
    <w:rsid w:val="005158D5"/>
    <w:pPr>
      <w:tabs>
        <w:tab w:val="clear" w:pos="426"/>
        <w:tab w:val="left" w:pos="397"/>
        <w:tab w:val="right" w:pos="9070"/>
      </w:tabs>
      <w:suppressAutoHyphens/>
      <w:spacing w:after="0"/>
      <w:ind w:left="397" w:hanging="397"/>
      <w:jc w:val="left"/>
    </w:pPr>
    <w:rPr>
      <w:rFonts w:eastAsia="MS Mincho" w:cs="Times New Roman"/>
      <w:szCs w:val="20"/>
      <w:lang w:val="en-US" w:eastAsia="ja-JP"/>
    </w:rPr>
  </w:style>
  <w:style w:type="paragraph" w:styleId="81">
    <w:name w:val="toc 8"/>
    <w:basedOn w:val="11"/>
    <w:next w:val="a"/>
    <w:semiHidden/>
    <w:rsid w:val="005158D5"/>
    <w:pPr>
      <w:tabs>
        <w:tab w:val="clear" w:pos="426"/>
        <w:tab w:val="left" w:pos="397"/>
        <w:tab w:val="right" w:leader="dot" w:pos="9070"/>
      </w:tabs>
      <w:suppressAutoHyphens/>
      <w:spacing w:after="0"/>
      <w:ind w:left="720" w:hanging="720"/>
      <w:jc w:val="left"/>
    </w:pPr>
    <w:rPr>
      <w:rFonts w:eastAsia="MS Mincho" w:cs="Times New Roman"/>
      <w:szCs w:val="20"/>
      <w:lang w:val="en-US" w:eastAsia="ja-JP"/>
    </w:rPr>
  </w:style>
  <w:style w:type="paragraph" w:styleId="91">
    <w:name w:val="toc 9"/>
    <w:basedOn w:val="11"/>
    <w:semiHidden/>
    <w:rsid w:val="005158D5"/>
    <w:pPr>
      <w:tabs>
        <w:tab w:val="clear" w:pos="426"/>
        <w:tab w:val="left" w:pos="397"/>
        <w:tab w:val="right" w:leader="dot" w:pos="9070"/>
      </w:tabs>
      <w:suppressAutoHyphens/>
      <w:spacing w:after="0"/>
      <w:ind w:left="720" w:hanging="720"/>
      <w:jc w:val="left"/>
    </w:pPr>
    <w:rPr>
      <w:rFonts w:eastAsia="MS Mincho" w:cs="Times New Roman"/>
      <w:szCs w:val="20"/>
      <w:lang w:val="en-US" w:eastAsia="ja-JP"/>
    </w:rPr>
  </w:style>
  <w:style w:type="paragraph" w:styleId="17">
    <w:name w:val="index 1"/>
    <w:basedOn w:val="a"/>
    <w:next w:val="a"/>
    <w:semiHidden/>
    <w:rsid w:val="005158D5"/>
    <w:pPr>
      <w:tabs>
        <w:tab w:val="center" w:pos="4536"/>
        <w:tab w:val="right" w:leader="dot" w:pos="8306"/>
        <w:tab w:val="right" w:pos="9072"/>
      </w:tabs>
      <w:ind w:left="200" w:hanging="200"/>
    </w:pPr>
    <w:rPr>
      <w:rFonts w:eastAsia="MS Mincho" w:cs="Times New Roman"/>
      <w:szCs w:val="20"/>
      <w:lang w:val="en-US" w:eastAsia="ja-JP"/>
    </w:rPr>
  </w:style>
  <w:style w:type="paragraph" w:styleId="24">
    <w:name w:val="index 2"/>
    <w:basedOn w:val="a"/>
    <w:next w:val="a"/>
    <w:semiHidden/>
    <w:rsid w:val="005158D5"/>
    <w:pPr>
      <w:tabs>
        <w:tab w:val="center" w:pos="4536"/>
        <w:tab w:val="right" w:pos="9072"/>
        <w:tab w:val="right" w:leader="dot" w:pos="9360"/>
      </w:tabs>
      <w:suppressAutoHyphens/>
      <w:ind w:left="1440" w:right="720" w:hanging="720"/>
    </w:pPr>
    <w:rPr>
      <w:rFonts w:eastAsia="MS Mincho" w:cs="Times New Roman"/>
      <w:szCs w:val="20"/>
      <w:lang w:val="en-US" w:eastAsia="ja-JP"/>
    </w:rPr>
  </w:style>
  <w:style w:type="paragraph" w:styleId="afff0">
    <w:name w:val="toa heading"/>
    <w:basedOn w:val="a"/>
    <w:next w:val="a"/>
    <w:semiHidden/>
    <w:rsid w:val="005158D5"/>
    <w:pPr>
      <w:tabs>
        <w:tab w:val="center" w:pos="4536"/>
        <w:tab w:val="right" w:pos="9072"/>
        <w:tab w:val="right" w:pos="9360"/>
      </w:tabs>
      <w:suppressAutoHyphens/>
    </w:pPr>
    <w:rPr>
      <w:rFonts w:eastAsia="MS Mincho" w:cs="Times New Roman"/>
      <w:szCs w:val="20"/>
      <w:lang w:val="en-US" w:eastAsia="ja-JP"/>
    </w:rPr>
  </w:style>
  <w:style w:type="paragraph" w:styleId="afff1">
    <w:name w:val="caption"/>
    <w:basedOn w:val="a"/>
    <w:next w:val="a"/>
    <w:qFormat/>
    <w:rsid w:val="005158D5"/>
    <w:pPr>
      <w:tabs>
        <w:tab w:val="center" w:pos="4536"/>
        <w:tab w:val="right" w:pos="9072"/>
      </w:tabs>
    </w:pPr>
    <w:rPr>
      <w:rFonts w:eastAsia="MS Mincho" w:cs="Times New Roman"/>
      <w:szCs w:val="20"/>
      <w:lang w:val="en-US" w:eastAsia="ja-JP"/>
    </w:rPr>
  </w:style>
  <w:style w:type="character" w:customStyle="1" w:styleId="EquationCaption1">
    <w:name w:val="_Equation Caption1"/>
    <w:rsid w:val="005158D5"/>
  </w:style>
  <w:style w:type="paragraph" w:customStyle="1" w:styleId="FOREWORD">
    <w:name w:val="FOREWORD"/>
    <w:basedOn w:val="a"/>
    <w:rsid w:val="005158D5"/>
    <w:pPr>
      <w:tabs>
        <w:tab w:val="left" w:pos="284"/>
        <w:tab w:val="center" w:pos="4536"/>
        <w:tab w:val="right" w:pos="9072"/>
      </w:tabs>
      <w:spacing w:after="100"/>
      <w:ind w:left="284" w:hanging="284"/>
    </w:pPr>
    <w:rPr>
      <w:rFonts w:eastAsia="MS Mincho" w:cs="Times New Roman"/>
      <w:sz w:val="16"/>
      <w:szCs w:val="20"/>
      <w:lang w:val="en-US" w:eastAsia="ja-JP"/>
    </w:rPr>
  </w:style>
  <w:style w:type="paragraph" w:styleId="42">
    <w:name w:val="List 4"/>
    <w:basedOn w:val="32"/>
    <w:rsid w:val="005158D5"/>
    <w:pPr>
      <w:tabs>
        <w:tab w:val="clear" w:pos="1021"/>
        <w:tab w:val="left" w:pos="1361"/>
      </w:tabs>
      <w:ind w:left="1361"/>
    </w:pPr>
  </w:style>
  <w:style w:type="paragraph" w:styleId="32">
    <w:name w:val="List 3"/>
    <w:basedOn w:val="25"/>
    <w:rsid w:val="005158D5"/>
    <w:pPr>
      <w:tabs>
        <w:tab w:val="clear" w:pos="680"/>
        <w:tab w:val="left" w:pos="1021"/>
      </w:tabs>
      <w:ind w:left="1020"/>
    </w:pPr>
  </w:style>
  <w:style w:type="paragraph" w:styleId="25">
    <w:name w:val="List 2"/>
    <w:basedOn w:val="afc"/>
    <w:rsid w:val="005158D5"/>
    <w:pPr>
      <w:tabs>
        <w:tab w:val="clear" w:pos="340"/>
        <w:tab w:val="left" w:pos="680"/>
      </w:tabs>
      <w:spacing w:after="0" w:line="360" w:lineRule="auto"/>
      <w:ind w:left="680" w:firstLine="709"/>
    </w:pPr>
    <w:rPr>
      <w:noProof w:val="0"/>
      <w:spacing w:val="0"/>
      <w:sz w:val="24"/>
    </w:rPr>
  </w:style>
  <w:style w:type="paragraph" w:customStyle="1" w:styleId="afff2">
    <w:basedOn w:val="a"/>
    <w:next w:val="a4"/>
    <w:qFormat/>
    <w:rsid w:val="005158D5"/>
    <w:pPr>
      <w:tabs>
        <w:tab w:val="center" w:pos="4536"/>
        <w:tab w:val="right" w:pos="9072"/>
      </w:tabs>
      <w:jc w:val="center"/>
    </w:pPr>
    <w:rPr>
      <w:rFonts w:eastAsia="MS Mincho" w:cs="Times New Roman"/>
      <w:b/>
      <w:kern w:val="28"/>
      <w:szCs w:val="20"/>
      <w:lang w:val="en-US" w:eastAsia="ja-JP"/>
    </w:rPr>
  </w:style>
  <w:style w:type="character" w:styleId="afff3">
    <w:name w:val="line number"/>
    <w:rsid w:val="005158D5"/>
    <w:rPr>
      <w:rFonts w:ascii="Arial" w:hAnsi="Arial"/>
      <w:spacing w:val="8"/>
      <w:sz w:val="20"/>
    </w:rPr>
  </w:style>
  <w:style w:type="paragraph" w:styleId="33">
    <w:name w:val="List Number 3"/>
    <w:basedOn w:val="32"/>
    <w:rsid w:val="005158D5"/>
    <w:pPr>
      <w:tabs>
        <w:tab w:val="clear" w:pos="1021"/>
      </w:tabs>
    </w:pPr>
  </w:style>
  <w:style w:type="paragraph" w:styleId="52">
    <w:name w:val="List Bullet 5"/>
    <w:basedOn w:val="43"/>
    <w:rsid w:val="005158D5"/>
    <w:pPr>
      <w:ind w:left="1701"/>
    </w:pPr>
  </w:style>
  <w:style w:type="paragraph" w:styleId="43">
    <w:name w:val="List Bullet 4"/>
    <w:basedOn w:val="34"/>
    <w:rsid w:val="005158D5"/>
    <w:pPr>
      <w:ind w:left="1361"/>
    </w:pPr>
  </w:style>
  <w:style w:type="paragraph" w:styleId="34">
    <w:name w:val="List Bullet 3"/>
    <w:basedOn w:val="26"/>
    <w:rsid w:val="005158D5"/>
    <w:pPr>
      <w:ind w:left="1020"/>
    </w:pPr>
  </w:style>
  <w:style w:type="paragraph" w:styleId="26">
    <w:name w:val="List Bullet 2"/>
    <w:basedOn w:val="afff4"/>
    <w:rsid w:val="005158D5"/>
    <w:pPr>
      <w:ind w:left="680"/>
    </w:pPr>
  </w:style>
  <w:style w:type="paragraph" w:styleId="afff4">
    <w:name w:val="List Bullet"/>
    <w:basedOn w:val="a"/>
    <w:rsid w:val="005158D5"/>
    <w:pPr>
      <w:spacing w:after="100"/>
      <w:ind w:left="340" w:hanging="340"/>
    </w:pPr>
    <w:rPr>
      <w:rFonts w:eastAsia="MS Mincho" w:cs="Times New Roman"/>
      <w:szCs w:val="20"/>
      <w:lang w:val="en-US" w:eastAsia="ja-JP"/>
    </w:rPr>
  </w:style>
  <w:style w:type="paragraph" w:styleId="afff5">
    <w:name w:val="macro"/>
    <w:link w:val="afff6"/>
    <w:semiHidden/>
    <w:rsid w:val="005158D5"/>
    <w:pPr>
      <w:tabs>
        <w:tab w:val="left" w:pos="480"/>
        <w:tab w:val="left" w:pos="960"/>
        <w:tab w:val="left" w:pos="1440"/>
        <w:tab w:val="left" w:pos="1920"/>
        <w:tab w:val="left" w:pos="2400"/>
        <w:tab w:val="left" w:pos="2880"/>
        <w:tab w:val="left" w:pos="3360"/>
        <w:tab w:val="left" w:pos="3840"/>
        <w:tab w:val="left" w:pos="4320"/>
      </w:tabs>
      <w:spacing w:before="100" w:line="240" w:lineRule="auto"/>
    </w:pPr>
    <w:rPr>
      <w:rFonts w:ascii="Courier New" w:eastAsia="MS Mincho" w:hAnsi="Courier New" w:cs="Times New Roman"/>
      <w:spacing w:val="8"/>
      <w:sz w:val="20"/>
      <w:szCs w:val="20"/>
      <w:lang w:val="en-GB" w:eastAsia="ja-JP"/>
    </w:rPr>
  </w:style>
  <w:style w:type="character" w:customStyle="1" w:styleId="afff6">
    <w:name w:val="Текст макроса Знак"/>
    <w:basedOn w:val="a0"/>
    <w:link w:val="afff5"/>
    <w:semiHidden/>
    <w:rsid w:val="005158D5"/>
    <w:rPr>
      <w:rFonts w:ascii="Courier New" w:eastAsia="MS Mincho" w:hAnsi="Courier New" w:cs="Times New Roman"/>
      <w:spacing w:val="8"/>
      <w:sz w:val="20"/>
      <w:szCs w:val="20"/>
      <w:lang w:val="en-GB" w:eastAsia="ja-JP"/>
    </w:rPr>
  </w:style>
  <w:style w:type="character" w:styleId="afff7">
    <w:name w:val="endnote reference"/>
    <w:semiHidden/>
    <w:rsid w:val="005158D5"/>
    <w:rPr>
      <w:vertAlign w:val="superscript"/>
    </w:rPr>
  </w:style>
  <w:style w:type="paragraph" w:styleId="afff8">
    <w:name w:val="Message Header"/>
    <w:basedOn w:val="a"/>
    <w:link w:val="afff9"/>
    <w:rsid w:val="005158D5"/>
    <w:pPr>
      <w:ind w:left="1134" w:hanging="1134"/>
    </w:pPr>
    <w:rPr>
      <w:rFonts w:eastAsia="MS Mincho" w:cs="Times New Roman"/>
      <w:szCs w:val="20"/>
      <w:lang w:val="en-GB" w:eastAsia="ja-JP"/>
    </w:rPr>
  </w:style>
  <w:style w:type="character" w:customStyle="1" w:styleId="afff9">
    <w:name w:val="Шапка Знак"/>
    <w:basedOn w:val="a0"/>
    <w:link w:val="afff8"/>
    <w:rsid w:val="005158D5"/>
    <w:rPr>
      <w:rFonts w:ascii="Arial" w:eastAsia="MS Mincho" w:hAnsi="Arial" w:cs="Times New Roman"/>
      <w:sz w:val="24"/>
      <w:szCs w:val="20"/>
      <w:lang w:val="en-GB" w:eastAsia="ja-JP"/>
    </w:rPr>
  </w:style>
  <w:style w:type="paragraph" w:customStyle="1" w:styleId="TABFIGfootnote">
    <w:name w:val="TAB_FIG_footnote"/>
    <w:basedOn w:val="aff4"/>
    <w:rsid w:val="005158D5"/>
    <w:pPr>
      <w:tabs>
        <w:tab w:val="clear" w:pos="4536"/>
        <w:tab w:val="clear" w:pos="9072"/>
        <w:tab w:val="left" w:pos="284"/>
      </w:tabs>
      <w:spacing w:line="360" w:lineRule="auto"/>
    </w:pPr>
    <w:rPr>
      <w:noProof w:val="0"/>
      <w:spacing w:val="0"/>
    </w:rPr>
  </w:style>
  <w:style w:type="character" w:customStyle="1" w:styleId="Reference">
    <w:name w:val="Reference"/>
    <w:rsid w:val="005158D5"/>
    <w:rPr>
      <w:rFonts w:ascii="Arial" w:hAnsi="Arial"/>
      <w:noProof/>
      <w:sz w:val="20"/>
    </w:rPr>
  </w:style>
  <w:style w:type="paragraph" w:styleId="afffa">
    <w:name w:val="List Continue"/>
    <w:basedOn w:val="a"/>
    <w:rsid w:val="005158D5"/>
    <w:pPr>
      <w:spacing w:after="100"/>
      <w:ind w:left="340"/>
    </w:pPr>
    <w:rPr>
      <w:rFonts w:eastAsia="MS Mincho" w:cs="Times New Roman"/>
      <w:szCs w:val="20"/>
      <w:lang w:val="en-US" w:eastAsia="ja-JP"/>
    </w:rPr>
  </w:style>
  <w:style w:type="paragraph" w:styleId="27">
    <w:name w:val="List Continue 2"/>
    <w:basedOn w:val="afffa"/>
    <w:rsid w:val="005158D5"/>
  </w:style>
  <w:style w:type="paragraph" w:styleId="35">
    <w:name w:val="List Continue 3"/>
    <w:basedOn w:val="27"/>
    <w:rsid w:val="005158D5"/>
    <w:pPr>
      <w:ind w:left="1021"/>
    </w:pPr>
  </w:style>
  <w:style w:type="paragraph" w:styleId="44">
    <w:name w:val="List Continue 4"/>
    <w:basedOn w:val="35"/>
    <w:rsid w:val="005158D5"/>
    <w:pPr>
      <w:ind w:left="1361"/>
    </w:pPr>
  </w:style>
  <w:style w:type="paragraph" w:styleId="53">
    <w:name w:val="List Continue 5"/>
    <w:basedOn w:val="44"/>
    <w:rsid w:val="005158D5"/>
    <w:pPr>
      <w:ind w:left="1701"/>
    </w:pPr>
  </w:style>
  <w:style w:type="paragraph" w:styleId="54">
    <w:name w:val="List 5"/>
    <w:basedOn w:val="42"/>
    <w:rsid w:val="005158D5"/>
    <w:pPr>
      <w:tabs>
        <w:tab w:val="clear" w:pos="1361"/>
        <w:tab w:val="left" w:pos="1701"/>
      </w:tabs>
      <w:ind w:left="1701"/>
    </w:pPr>
  </w:style>
  <w:style w:type="paragraph" w:customStyle="1" w:styleId="ANNEX-heading20">
    <w:name w:val="ANNEX-heading2..."/>
    <w:basedOn w:val="2"/>
    <w:next w:val="a"/>
    <w:rsid w:val="005158D5"/>
    <w:pPr>
      <w:keepLines w:val="0"/>
      <w:tabs>
        <w:tab w:val="center" w:pos="4536"/>
        <w:tab w:val="right" w:pos="9072"/>
      </w:tabs>
      <w:suppressAutoHyphens/>
      <w:spacing w:after="120"/>
      <w:jc w:val="left"/>
      <w:outlineLvl w:val="9"/>
    </w:pPr>
    <w:rPr>
      <w:rFonts w:eastAsia="MS Mincho" w:cs="Times New Roman"/>
      <w:bCs w:val="0"/>
      <w:kern w:val="28"/>
      <w:szCs w:val="20"/>
      <w:lang w:val="en-US" w:eastAsia="ja-JP"/>
    </w:rPr>
  </w:style>
  <w:style w:type="paragraph" w:styleId="afffb">
    <w:name w:val="List Number"/>
    <w:basedOn w:val="afc"/>
    <w:rsid w:val="005158D5"/>
    <w:pPr>
      <w:tabs>
        <w:tab w:val="clear" w:pos="340"/>
      </w:tabs>
      <w:spacing w:after="0" w:line="360" w:lineRule="auto"/>
      <w:ind w:left="0" w:firstLine="709"/>
    </w:pPr>
    <w:rPr>
      <w:noProof w:val="0"/>
      <w:spacing w:val="0"/>
      <w:sz w:val="24"/>
    </w:rPr>
  </w:style>
  <w:style w:type="paragraph" w:styleId="28">
    <w:name w:val="List Number 2"/>
    <w:basedOn w:val="25"/>
    <w:rsid w:val="005158D5"/>
    <w:pPr>
      <w:tabs>
        <w:tab w:val="clear" w:pos="680"/>
      </w:tabs>
    </w:pPr>
  </w:style>
  <w:style w:type="paragraph" w:customStyle="1" w:styleId="MAIN-TITLE">
    <w:name w:val="MAIN-TITLE"/>
    <w:basedOn w:val="a"/>
    <w:rsid w:val="005158D5"/>
    <w:pPr>
      <w:tabs>
        <w:tab w:val="center" w:pos="4536"/>
        <w:tab w:val="right" w:pos="9072"/>
      </w:tabs>
      <w:jc w:val="center"/>
    </w:pPr>
    <w:rPr>
      <w:rFonts w:eastAsia="MS Mincho" w:cs="Times New Roman"/>
      <w:b/>
      <w:szCs w:val="20"/>
      <w:lang w:val="en-US" w:eastAsia="ja-JP"/>
    </w:rPr>
  </w:style>
  <w:style w:type="paragraph" w:customStyle="1" w:styleId="0">
    <w:name w:val="0"/>
    <w:basedOn w:val="a"/>
    <w:rsid w:val="005158D5"/>
    <w:pPr>
      <w:tabs>
        <w:tab w:val="center" w:pos="4536"/>
        <w:tab w:val="right" w:pos="9072"/>
      </w:tabs>
    </w:pPr>
    <w:rPr>
      <w:rFonts w:eastAsia="MS Mincho" w:cs="Times New Roman"/>
      <w:szCs w:val="20"/>
      <w:lang w:val="en-US" w:eastAsia="ja-JP"/>
    </w:rPr>
  </w:style>
  <w:style w:type="paragraph" w:styleId="afffc">
    <w:name w:val="Normal Indent"/>
    <w:basedOn w:val="a"/>
    <w:rsid w:val="005158D5"/>
    <w:pPr>
      <w:ind w:left="720"/>
    </w:pPr>
    <w:rPr>
      <w:rFonts w:eastAsia="MS Mincho" w:cs="Times New Roman"/>
      <w:szCs w:val="20"/>
      <w:lang w:val="en-GB" w:eastAsia="ja-JP"/>
    </w:rPr>
  </w:style>
  <w:style w:type="paragraph" w:styleId="45">
    <w:name w:val="List Number 4"/>
    <w:basedOn w:val="42"/>
    <w:rsid w:val="005158D5"/>
    <w:pPr>
      <w:tabs>
        <w:tab w:val="clear" w:pos="1361"/>
      </w:tabs>
    </w:pPr>
  </w:style>
  <w:style w:type="paragraph" w:styleId="55">
    <w:name w:val="List Number 5"/>
    <w:basedOn w:val="54"/>
    <w:rsid w:val="005158D5"/>
    <w:pPr>
      <w:tabs>
        <w:tab w:val="clear" w:pos="1701"/>
      </w:tabs>
    </w:pPr>
  </w:style>
  <w:style w:type="paragraph" w:customStyle="1" w:styleId="TABLE-centered">
    <w:name w:val="TABLE-centered"/>
    <w:basedOn w:val="TABLE-col-heading"/>
    <w:rsid w:val="005158D5"/>
    <w:pPr>
      <w:ind w:firstLine="0"/>
    </w:pPr>
    <w:rPr>
      <w:b w:val="0"/>
      <w:noProof w:val="0"/>
      <w:spacing w:val="0"/>
      <w:sz w:val="20"/>
    </w:rPr>
  </w:style>
  <w:style w:type="paragraph" w:customStyle="1" w:styleId="SMALL-BLOCKS4">
    <w:name w:val="SMALL-BLOCKS4"/>
    <w:rsid w:val="005158D5"/>
    <w:pPr>
      <w:spacing w:after="0" w:line="240" w:lineRule="auto"/>
      <w:jc w:val="center"/>
    </w:pPr>
    <w:rPr>
      <w:rFonts w:ascii="Arial" w:eastAsia="MS Mincho" w:hAnsi="Arial" w:cs="Times New Roman"/>
      <w:sz w:val="16"/>
      <w:szCs w:val="20"/>
      <w:lang w:val="en-GB" w:eastAsia="ja-JP"/>
    </w:rPr>
  </w:style>
  <w:style w:type="paragraph" w:customStyle="1" w:styleId="En-tte">
    <w:name w:val="En-tête"/>
    <w:basedOn w:val="a"/>
    <w:rsid w:val="005158D5"/>
    <w:pPr>
      <w:widowControl w:val="0"/>
      <w:tabs>
        <w:tab w:val="center" w:pos="4536"/>
        <w:tab w:val="right" w:pos="9072"/>
      </w:tabs>
      <w:jc w:val="left"/>
    </w:pPr>
    <w:rPr>
      <w:rFonts w:eastAsia="MS Mincho" w:cs="Times New Roman"/>
      <w:sz w:val="22"/>
      <w:szCs w:val="20"/>
      <w:lang w:val="en-GB" w:eastAsia="ja-JP"/>
    </w:rPr>
  </w:style>
  <w:style w:type="paragraph" w:customStyle="1" w:styleId="INDENT2">
    <w:name w:val="INDENT2"/>
    <w:basedOn w:val="a"/>
    <w:rsid w:val="005158D5"/>
    <w:pPr>
      <w:tabs>
        <w:tab w:val="left" w:pos="851"/>
      </w:tabs>
      <w:spacing w:after="100"/>
      <w:ind w:left="567"/>
    </w:pPr>
    <w:rPr>
      <w:rFonts w:eastAsia="MS Mincho" w:cs="Times New Roman"/>
      <w:szCs w:val="20"/>
      <w:lang w:val="en-GB" w:eastAsia="ja-JP"/>
    </w:rPr>
  </w:style>
  <w:style w:type="character" w:customStyle="1" w:styleId="Policepardfaut">
    <w:name w:val="Police par défaut"/>
    <w:rsid w:val="005158D5"/>
    <w:rPr>
      <w:sz w:val="20"/>
    </w:rPr>
  </w:style>
  <w:style w:type="paragraph" w:customStyle="1" w:styleId="Remarque">
    <w:name w:val="Remarque"/>
    <w:basedOn w:val="a"/>
    <w:next w:val="a"/>
    <w:rsid w:val="005158D5"/>
    <w:pPr>
      <w:spacing w:after="120"/>
      <w:ind w:left="567"/>
    </w:pPr>
    <w:rPr>
      <w:rFonts w:eastAsia="MS Mincho" w:cs="Times New Roman"/>
      <w:i/>
      <w:szCs w:val="20"/>
      <w:lang w:val="en-US" w:eastAsia="ja-JP"/>
    </w:rPr>
  </w:style>
  <w:style w:type="paragraph" w:styleId="afffd">
    <w:name w:val="table of figures"/>
    <w:basedOn w:val="a"/>
    <w:next w:val="a"/>
    <w:uiPriority w:val="99"/>
    <w:rsid w:val="005158D5"/>
    <w:pPr>
      <w:ind w:left="400" w:hanging="400"/>
    </w:pPr>
    <w:rPr>
      <w:rFonts w:eastAsia="MS Mincho" w:cs="Times New Roman"/>
      <w:szCs w:val="20"/>
      <w:lang w:val="en-US" w:eastAsia="ja-JP"/>
    </w:rPr>
  </w:style>
  <w:style w:type="paragraph" w:styleId="afffe">
    <w:name w:val="Document Map"/>
    <w:basedOn w:val="a"/>
    <w:link w:val="affff"/>
    <w:semiHidden/>
    <w:rsid w:val="005158D5"/>
    <w:pPr>
      <w:shd w:val="clear" w:color="auto" w:fill="000080"/>
      <w:tabs>
        <w:tab w:val="center" w:pos="4536"/>
        <w:tab w:val="right" w:pos="9072"/>
      </w:tabs>
    </w:pPr>
    <w:rPr>
      <w:rFonts w:ascii="Tahoma" w:eastAsia="MS Mincho" w:hAnsi="Tahoma" w:cs="Tahoma"/>
      <w:szCs w:val="20"/>
      <w:lang w:val="en-US" w:eastAsia="ja-JP"/>
    </w:rPr>
  </w:style>
  <w:style w:type="character" w:customStyle="1" w:styleId="affff">
    <w:name w:val="Схема документа Знак"/>
    <w:basedOn w:val="a0"/>
    <w:link w:val="afffe"/>
    <w:semiHidden/>
    <w:rsid w:val="005158D5"/>
    <w:rPr>
      <w:rFonts w:ascii="Tahoma" w:eastAsia="MS Mincho" w:hAnsi="Tahoma" w:cs="Tahoma"/>
      <w:sz w:val="24"/>
      <w:szCs w:val="20"/>
      <w:shd w:val="clear" w:color="auto" w:fill="000080"/>
      <w:lang w:val="en-US" w:eastAsia="ja-JP"/>
    </w:rPr>
  </w:style>
  <w:style w:type="character" w:customStyle="1" w:styleId="Heading1Char">
    <w:name w:val="Heading 1 Char"/>
    <w:rsid w:val="005158D5"/>
    <w:rPr>
      <w:rFonts w:ascii="Arial" w:eastAsia="MS Mincho" w:hAnsi="Arial"/>
      <w:b/>
      <w:noProof/>
      <w:spacing w:val="8"/>
      <w:kern w:val="28"/>
      <w:sz w:val="22"/>
      <w:lang w:val="en-US" w:eastAsia="ja-JP" w:bidi="ar-SA"/>
    </w:rPr>
  </w:style>
  <w:style w:type="character" w:customStyle="1" w:styleId="Heading2Char">
    <w:name w:val="Heading 2 Char"/>
    <w:basedOn w:val="Heading1Char"/>
    <w:rsid w:val="005158D5"/>
    <w:rPr>
      <w:rFonts w:ascii="Arial" w:eastAsia="MS Mincho" w:hAnsi="Arial"/>
      <w:b/>
      <w:noProof/>
      <w:spacing w:val="8"/>
      <w:kern w:val="28"/>
      <w:sz w:val="22"/>
      <w:lang w:val="en-US" w:eastAsia="ja-JP" w:bidi="ar-SA"/>
    </w:rPr>
  </w:style>
  <w:style w:type="character" w:customStyle="1" w:styleId="Heading3Char">
    <w:name w:val="Heading 3 Char"/>
    <w:basedOn w:val="Heading2Char"/>
    <w:rsid w:val="005158D5"/>
    <w:rPr>
      <w:rFonts w:ascii="Arial" w:eastAsia="MS Mincho" w:hAnsi="Arial"/>
      <w:b/>
      <w:noProof/>
      <w:spacing w:val="8"/>
      <w:kern w:val="28"/>
      <w:sz w:val="22"/>
      <w:lang w:val="en-US" w:eastAsia="ja-JP" w:bidi="ar-SA"/>
    </w:rPr>
  </w:style>
  <w:style w:type="character" w:customStyle="1" w:styleId="Heading4Char">
    <w:name w:val="Heading 4 Char"/>
    <w:basedOn w:val="Heading3Char"/>
    <w:rsid w:val="005158D5"/>
    <w:rPr>
      <w:rFonts w:ascii="Arial" w:eastAsia="MS Mincho" w:hAnsi="Arial"/>
      <w:b/>
      <w:noProof/>
      <w:spacing w:val="8"/>
      <w:kern w:val="28"/>
      <w:sz w:val="22"/>
      <w:lang w:val="en-US" w:eastAsia="ja-JP" w:bidi="ar-SA"/>
    </w:rPr>
  </w:style>
  <w:style w:type="character" w:customStyle="1" w:styleId="NOTEChar">
    <w:name w:val="NOTE Char"/>
    <w:rsid w:val="005158D5"/>
    <w:rPr>
      <w:rFonts w:ascii="Arial" w:eastAsia="MS Mincho" w:hAnsi="Arial"/>
      <w:noProof/>
      <w:spacing w:val="8"/>
      <w:sz w:val="16"/>
      <w:lang w:val="en-US" w:eastAsia="ja-JP" w:bidi="ar-SA"/>
    </w:rPr>
  </w:style>
  <w:style w:type="character" w:customStyle="1" w:styleId="Heading1Char1">
    <w:name w:val="Heading 1 Char1"/>
    <w:rsid w:val="005158D5"/>
    <w:rPr>
      <w:rFonts w:ascii="Arial" w:eastAsia="MS Mincho" w:hAnsi="Arial"/>
      <w:b/>
      <w:noProof/>
      <w:spacing w:val="8"/>
      <w:kern w:val="28"/>
      <w:sz w:val="22"/>
      <w:lang w:val="en-US" w:eastAsia="ja-JP" w:bidi="ar-SA"/>
    </w:rPr>
  </w:style>
  <w:style w:type="character" w:customStyle="1" w:styleId="Heading2Char1">
    <w:name w:val="Heading 2 Char1"/>
    <w:basedOn w:val="Heading1Char1"/>
    <w:rsid w:val="005158D5"/>
    <w:rPr>
      <w:rFonts w:ascii="Arial" w:eastAsia="MS Mincho" w:hAnsi="Arial"/>
      <w:b/>
      <w:noProof/>
      <w:spacing w:val="8"/>
      <w:kern w:val="28"/>
      <w:sz w:val="22"/>
      <w:lang w:val="en-US" w:eastAsia="ja-JP" w:bidi="ar-SA"/>
    </w:rPr>
  </w:style>
  <w:style w:type="character" w:customStyle="1" w:styleId="Heading3Char1">
    <w:name w:val="Heading 3 Char1"/>
    <w:basedOn w:val="Heading2Char1"/>
    <w:rsid w:val="005158D5"/>
    <w:rPr>
      <w:rFonts w:ascii="Arial" w:eastAsia="MS Mincho" w:hAnsi="Arial"/>
      <w:b/>
      <w:noProof/>
      <w:spacing w:val="8"/>
      <w:kern w:val="28"/>
      <w:sz w:val="22"/>
      <w:lang w:val="en-US" w:eastAsia="ja-JP" w:bidi="ar-SA"/>
    </w:rPr>
  </w:style>
  <w:style w:type="character" w:customStyle="1" w:styleId="Heading4Char1">
    <w:name w:val="Heading 4 Char1"/>
    <w:basedOn w:val="Heading3Char1"/>
    <w:rsid w:val="005158D5"/>
    <w:rPr>
      <w:rFonts w:ascii="Arial" w:eastAsia="MS Mincho" w:hAnsi="Arial"/>
      <w:b/>
      <w:noProof/>
      <w:spacing w:val="8"/>
      <w:kern w:val="28"/>
      <w:sz w:val="22"/>
      <w:lang w:val="en-US" w:eastAsia="ja-JP" w:bidi="ar-SA"/>
    </w:rPr>
  </w:style>
  <w:style w:type="character" w:customStyle="1" w:styleId="Heading1Char2">
    <w:name w:val="Heading 1 Char2"/>
    <w:rsid w:val="005158D5"/>
    <w:rPr>
      <w:rFonts w:ascii="Arial" w:eastAsia="MS Mincho" w:hAnsi="Arial"/>
      <w:b/>
      <w:noProof/>
      <w:spacing w:val="8"/>
      <w:kern w:val="28"/>
      <w:sz w:val="22"/>
      <w:lang w:val="en-US" w:eastAsia="ja-JP" w:bidi="ar-SA"/>
    </w:rPr>
  </w:style>
  <w:style w:type="character" w:customStyle="1" w:styleId="ANNEX-heading1Char">
    <w:name w:val="ANNEX-heading1 Char"/>
    <w:basedOn w:val="Heading1Char2"/>
    <w:rsid w:val="005158D5"/>
    <w:rPr>
      <w:rFonts w:ascii="Arial" w:eastAsia="MS Mincho" w:hAnsi="Arial"/>
      <w:b/>
      <w:noProof/>
      <w:spacing w:val="8"/>
      <w:kern w:val="28"/>
      <w:sz w:val="22"/>
      <w:lang w:val="en-US" w:eastAsia="ja-JP" w:bidi="ar-SA"/>
    </w:rPr>
  </w:style>
  <w:style w:type="character" w:customStyle="1" w:styleId="TitleChar">
    <w:name w:val="Title Char"/>
    <w:rsid w:val="005158D5"/>
    <w:rPr>
      <w:rFonts w:ascii="Arial" w:eastAsia="MS Mincho" w:hAnsi="Arial"/>
      <w:b/>
      <w:noProof/>
      <w:spacing w:val="8"/>
      <w:kern w:val="28"/>
      <w:sz w:val="24"/>
      <w:lang w:val="en-US" w:eastAsia="ja-JP" w:bidi="ar-SA"/>
    </w:rPr>
  </w:style>
  <w:style w:type="character" w:customStyle="1" w:styleId="ANNEX-titleChar">
    <w:name w:val="ANNEX-title Char"/>
    <w:basedOn w:val="TitleChar"/>
    <w:rsid w:val="005158D5"/>
    <w:rPr>
      <w:rFonts w:ascii="Arial" w:eastAsia="MS Mincho" w:hAnsi="Arial"/>
      <w:b/>
      <w:noProof/>
      <w:spacing w:val="8"/>
      <w:kern w:val="28"/>
      <w:sz w:val="24"/>
      <w:lang w:val="en-US" w:eastAsia="ja-JP" w:bidi="ar-SA"/>
    </w:rPr>
  </w:style>
  <w:style w:type="paragraph" w:styleId="29">
    <w:name w:val="Body Text 2"/>
    <w:basedOn w:val="a"/>
    <w:link w:val="2a"/>
    <w:rsid w:val="005158D5"/>
    <w:pPr>
      <w:tabs>
        <w:tab w:val="center" w:pos="4536"/>
        <w:tab w:val="right" w:pos="9072"/>
      </w:tabs>
      <w:jc w:val="center"/>
    </w:pPr>
    <w:rPr>
      <w:rFonts w:eastAsia="MS Mincho" w:cs="Times New Roman"/>
      <w:b/>
      <w:bCs/>
      <w:szCs w:val="20"/>
      <w:lang w:val="en-US" w:eastAsia="ja-JP"/>
    </w:rPr>
  </w:style>
  <w:style w:type="character" w:customStyle="1" w:styleId="2a">
    <w:name w:val="Основной текст 2 Знак"/>
    <w:basedOn w:val="a0"/>
    <w:link w:val="29"/>
    <w:rsid w:val="005158D5"/>
    <w:rPr>
      <w:rFonts w:ascii="Arial" w:eastAsia="MS Mincho" w:hAnsi="Arial" w:cs="Times New Roman"/>
      <w:b/>
      <w:bCs/>
      <w:sz w:val="24"/>
      <w:szCs w:val="20"/>
      <w:lang w:val="en-US" w:eastAsia="ja-JP"/>
    </w:rPr>
  </w:style>
  <w:style w:type="paragraph" w:styleId="2b">
    <w:name w:val="Body Text Indent 2"/>
    <w:basedOn w:val="a"/>
    <w:link w:val="2c"/>
    <w:rsid w:val="005158D5"/>
    <w:pPr>
      <w:tabs>
        <w:tab w:val="center" w:pos="4536"/>
        <w:tab w:val="right" w:pos="9072"/>
      </w:tabs>
      <w:spacing w:after="120" w:line="480" w:lineRule="auto"/>
      <w:ind w:left="283"/>
    </w:pPr>
    <w:rPr>
      <w:rFonts w:eastAsia="MS Mincho" w:cs="Times New Roman"/>
      <w:szCs w:val="20"/>
      <w:lang w:val="en-US" w:eastAsia="ja-JP"/>
    </w:rPr>
  </w:style>
  <w:style w:type="character" w:customStyle="1" w:styleId="2c">
    <w:name w:val="Основной текст с отступом 2 Знак"/>
    <w:basedOn w:val="a0"/>
    <w:link w:val="2b"/>
    <w:rsid w:val="005158D5"/>
    <w:rPr>
      <w:rFonts w:ascii="Arial" w:eastAsia="MS Mincho" w:hAnsi="Arial" w:cs="Times New Roman"/>
      <w:sz w:val="24"/>
      <w:szCs w:val="20"/>
      <w:lang w:val="en-US" w:eastAsia="ja-JP"/>
    </w:rPr>
  </w:style>
  <w:style w:type="table" w:customStyle="1" w:styleId="18">
    <w:name w:val="Сетка таблицы1"/>
    <w:basedOn w:val="a1"/>
    <w:next w:val="ab"/>
    <w:rsid w:val="005158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40">
    <w:name w:val="Заголовок 34"/>
    <w:basedOn w:val="a"/>
    <w:rsid w:val="005158D5"/>
    <w:pPr>
      <w:tabs>
        <w:tab w:val="center" w:pos="4536"/>
        <w:tab w:val="right" w:pos="9072"/>
      </w:tabs>
    </w:pPr>
    <w:rPr>
      <w:rFonts w:eastAsia="MS Mincho" w:cs="Times New Roman"/>
      <w:szCs w:val="20"/>
      <w:lang w:eastAsia="ja-JP"/>
    </w:rPr>
  </w:style>
  <w:style w:type="paragraph" w:customStyle="1" w:styleId="CM1">
    <w:name w:val="CM1"/>
    <w:basedOn w:val="Default"/>
    <w:next w:val="Default"/>
    <w:rsid w:val="005158D5"/>
    <w:pPr>
      <w:widowControl w:val="0"/>
      <w:spacing w:line="648" w:lineRule="atLeast"/>
    </w:pPr>
    <w:rPr>
      <w:rFonts w:ascii="ZT R 4 B 82tmp" w:eastAsia="Times New Roman" w:hAnsi="ZT R 4 B 82tmp"/>
      <w:color w:val="auto"/>
    </w:rPr>
  </w:style>
  <w:style w:type="paragraph" w:customStyle="1" w:styleId="bote">
    <w:name w:val="bote"/>
    <w:basedOn w:val="a"/>
    <w:rsid w:val="005158D5"/>
    <w:pPr>
      <w:tabs>
        <w:tab w:val="center" w:pos="4536"/>
        <w:tab w:val="right" w:pos="9072"/>
      </w:tabs>
    </w:pPr>
    <w:rPr>
      <w:rFonts w:eastAsia="MS Mincho" w:cs="Times New Roman"/>
      <w:szCs w:val="20"/>
      <w:lang w:eastAsia="ja-JP"/>
    </w:rPr>
  </w:style>
  <w:style w:type="paragraph" w:customStyle="1" w:styleId="bnote">
    <w:name w:val="bnote"/>
    <w:basedOn w:val="bote"/>
    <w:rsid w:val="005158D5"/>
  </w:style>
  <w:style w:type="paragraph" w:customStyle="1" w:styleId="NOTE00">
    <w:name w:val="Стиль NOTE + После:  0 пт"/>
    <w:basedOn w:val="NOTE"/>
    <w:rsid w:val="005158D5"/>
    <w:pPr>
      <w:spacing w:after="0" w:line="360" w:lineRule="auto"/>
    </w:pPr>
    <w:rPr>
      <w:rFonts w:eastAsia="Times New Roman"/>
      <w:noProof w:val="0"/>
      <w:spacing w:val="0"/>
      <w:sz w:val="20"/>
    </w:rPr>
  </w:style>
  <w:style w:type="paragraph" w:customStyle="1" w:styleId="affff0">
    <w:name w:val="нумерованный"/>
    <w:aliases w:val="Слева:  0,63 см,Выступ:  0"/>
    <w:basedOn w:val="1"/>
    <w:rsid w:val="005158D5"/>
    <w:pPr>
      <w:keepNext/>
      <w:tabs>
        <w:tab w:val="center" w:pos="4536"/>
        <w:tab w:val="right" w:pos="9072"/>
      </w:tabs>
      <w:spacing w:before="200"/>
      <w:jc w:val="left"/>
    </w:pPr>
    <w:rPr>
      <w:rFonts w:eastAsia="MS Mincho"/>
      <w:bCs w:val="0"/>
      <w:kern w:val="28"/>
      <w:szCs w:val="20"/>
      <w:lang w:eastAsia="ja-JP"/>
    </w:rPr>
  </w:style>
  <w:style w:type="paragraph" w:styleId="affff1">
    <w:name w:val="Date"/>
    <w:basedOn w:val="a"/>
    <w:next w:val="a"/>
    <w:link w:val="affff2"/>
    <w:rsid w:val="005158D5"/>
    <w:pPr>
      <w:tabs>
        <w:tab w:val="center" w:pos="4536"/>
        <w:tab w:val="right" w:pos="9072"/>
      </w:tabs>
    </w:pPr>
    <w:rPr>
      <w:rFonts w:eastAsia="MS Mincho" w:cs="Times New Roman"/>
      <w:szCs w:val="20"/>
      <w:lang w:val="en-US" w:eastAsia="ja-JP"/>
    </w:rPr>
  </w:style>
  <w:style w:type="character" w:customStyle="1" w:styleId="affff2">
    <w:name w:val="Дата Знак"/>
    <w:basedOn w:val="a0"/>
    <w:link w:val="affff1"/>
    <w:rsid w:val="005158D5"/>
    <w:rPr>
      <w:rFonts w:ascii="Arial" w:eastAsia="MS Mincho" w:hAnsi="Arial" w:cs="Times New Roman"/>
      <w:sz w:val="24"/>
      <w:szCs w:val="20"/>
      <w:lang w:val="en-US" w:eastAsia="ja-JP"/>
    </w:rPr>
  </w:style>
  <w:style w:type="paragraph" w:customStyle="1" w:styleId="Style23">
    <w:name w:val="Style23"/>
    <w:basedOn w:val="a"/>
    <w:rsid w:val="005158D5"/>
    <w:pPr>
      <w:widowControl w:val="0"/>
      <w:autoSpaceDE w:val="0"/>
      <w:autoSpaceDN w:val="0"/>
      <w:adjustRightInd w:val="0"/>
      <w:spacing w:line="271" w:lineRule="exact"/>
      <w:ind w:firstLine="0"/>
      <w:jc w:val="center"/>
    </w:pPr>
    <w:rPr>
      <w:rFonts w:eastAsia="MS Mincho" w:cs="Times New Roman"/>
      <w:szCs w:val="24"/>
      <w:lang w:eastAsia="ja-JP"/>
    </w:rPr>
  </w:style>
  <w:style w:type="character" w:customStyle="1" w:styleId="FontStyle54">
    <w:name w:val="Font Style54"/>
    <w:rsid w:val="005158D5"/>
    <w:rPr>
      <w:rFonts w:ascii="Times New Roman" w:hAnsi="Times New Roman" w:cs="Times New Roman"/>
      <w:b/>
      <w:bCs/>
      <w:sz w:val="26"/>
      <w:szCs w:val="26"/>
    </w:rPr>
  </w:style>
  <w:style w:type="paragraph" w:customStyle="1" w:styleId="Style28">
    <w:name w:val="Style28"/>
    <w:basedOn w:val="a"/>
    <w:rsid w:val="005158D5"/>
    <w:pPr>
      <w:widowControl w:val="0"/>
      <w:autoSpaceDE w:val="0"/>
      <w:autoSpaceDN w:val="0"/>
      <w:adjustRightInd w:val="0"/>
      <w:ind w:firstLine="0"/>
      <w:jc w:val="left"/>
    </w:pPr>
    <w:rPr>
      <w:rFonts w:eastAsia="MS Mincho" w:cs="Times New Roman"/>
      <w:szCs w:val="24"/>
      <w:lang w:eastAsia="ja-JP"/>
    </w:rPr>
  </w:style>
  <w:style w:type="character" w:customStyle="1" w:styleId="FontStyle74">
    <w:name w:val="Font Style74"/>
    <w:rsid w:val="005158D5"/>
    <w:rPr>
      <w:rFonts w:ascii="Constantia" w:hAnsi="Constantia" w:cs="Constantia"/>
      <w:sz w:val="12"/>
      <w:szCs w:val="12"/>
    </w:rPr>
  </w:style>
  <w:style w:type="paragraph" w:customStyle="1" w:styleId="Style41">
    <w:name w:val="Style41"/>
    <w:basedOn w:val="a"/>
    <w:rsid w:val="005158D5"/>
    <w:pPr>
      <w:widowControl w:val="0"/>
      <w:autoSpaceDE w:val="0"/>
      <w:autoSpaceDN w:val="0"/>
      <w:adjustRightInd w:val="0"/>
      <w:spacing w:line="251" w:lineRule="exact"/>
      <w:ind w:firstLine="485"/>
    </w:pPr>
    <w:rPr>
      <w:rFonts w:eastAsia="MS Mincho" w:cs="Times New Roman"/>
      <w:szCs w:val="24"/>
      <w:lang w:eastAsia="ja-JP"/>
    </w:rPr>
  </w:style>
  <w:style w:type="character" w:customStyle="1" w:styleId="FontStyle104">
    <w:name w:val="Font Style104"/>
    <w:rsid w:val="005158D5"/>
    <w:rPr>
      <w:rFonts w:ascii="Times New Roman" w:hAnsi="Times New Roman" w:cs="Times New Roman"/>
      <w:sz w:val="24"/>
      <w:szCs w:val="24"/>
    </w:rPr>
  </w:style>
  <w:style w:type="paragraph" w:customStyle="1" w:styleId="Style40">
    <w:name w:val="Style40"/>
    <w:basedOn w:val="a"/>
    <w:rsid w:val="005158D5"/>
    <w:pPr>
      <w:widowControl w:val="0"/>
      <w:autoSpaceDE w:val="0"/>
      <w:autoSpaceDN w:val="0"/>
      <w:adjustRightInd w:val="0"/>
      <w:spacing w:line="262" w:lineRule="exact"/>
      <w:ind w:firstLine="187"/>
      <w:jc w:val="left"/>
    </w:pPr>
    <w:rPr>
      <w:rFonts w:eastAsia="MS Mincho" w:cs="Times New Roman"/>
      <w:szCs w:val="24"/>
      <w:lang w:eastAsia="ja-JP"/>
    </w:rPr>
  </w:style>
  <w:style w:type="character" w:customStyle="1" w:styleId="FontStyle73">
    <w:name w:val="Font Style73"/>
    <w:rsid w:val="005158D5"/>
    <w:rPr>
      <w:rFonts w:ascii="Times New Roman" w:hAnsi="Times New Roman" w:cs="Times New Roman"/>
      <w:b/>
      <w:bCs/>
      <w:i/>
      <w:iCs/>
      <w:spacing w:val="10"/>
      <w:sz w:val="18"/>
      <w:szCs w:val="18"/>
    </w:rPr>
  </w:style>
  <w:style w:type="character" w:customStyle="1" w:styleId="FontStyle89">
    <w:name w:val="Font Style89"/>
    <w:rsid w:val="005158D5"/>
    <w:rPr>
      <w:rFonts w:ascii="Times New Roman" w:hAnsi="Times New Roman" w:cs="Times New Roman"/>
      <w:b/>
      <w:bCs/>
      <w:sz w:val="18"/>
      <w:szCs w:val="18"/>
    </w:rPr>
  </w:style>
  <w:style w:type="character" w:customStyle="1" w:styleId="FontStyle94">
    <w:name w:val="Font Style94"/>
    <w:rsid w:val="005158D5"/>
    <w:rPr>
      <w:rFonts w:ascii="Times New Roman" w:hAnsi="Times New Roman" w:cs="Times New Roman"/>
      <w:i/>
      <w:iCs/>
      <w:spacing w:val="30"/>
      <w:sz w:val="16"/>
      <w:szCs w:val="16"/>
    </w:rPr>
  </w:style>
  <w:style w:type="character" w:customStyle="1" w:styleId="FontStyle95">
    <w:name w:val="Font Style95"/>
    <w:rsid w:val="005158D5"/>
    <w:rPr>
      <w:rFonts w:ascii="Times New Roman" w:hAnsi="Times New Roman" w:cs="Times New Roman"/>
      <w:b/>
      <w:bCs/>
      <w:i/>
      <w:iCs/>
      <w:spacing w:val="30"/>
      <w:sz w:val="18"/>
      <w:szCs w:val="18"/>
    </w:rPr>
  </w:style>
  <w:style w:type="character" w:customStyle="1" w:styleId="FontStyle105">
    <w:name w:val="Font Style105"/>
    <w:rsid w:val="005158D5"/>
    <w:rPr>
      <w:rFonts w:ascii="Arial" w:hAnsi="Arial" w:cs="Arial"/>
      <w:b/>
      <w:bCs/>
      <w:sz w:val="8"/>
      <w:szCs w:val="8"/>
    </w:rPr>
  </w:style>
  <w:style w:type="paragraph" w:customStyle="1" w:styleId="ANNEX-heading200">
    <w:name w:val="Стиль ANNEX-heading2 + Слева:  0 см Первая строка:  0 см"/>
    <w:basedOn w:val="ANNEX-heading2"/>
    <w:rsid w:val="005158D5"/>
    <w:pPr>
      <w:spacing w:before="0" w:after="120" w:line="360" w:lineRule="auto"/>
      <w:ind w:left="0" w:firstLine="709"/>
      <w:jc w:val="left"/>
    </w:pPr>
    <w:rPr>
      <w:rFonts w:eastAsia="Times New Roman"/>
      <w:noProof w:val="0"/>
      <w:spacing w:val="0"/>
      <w:sz w:val="24"/>
    </w:rPr>
  </w:style>
  <w:style w:type="paragraph" w:customStyle="1" w:styleId="ANNEX-heading10">
    <w:name w:val="Стиль ANNEX-heading1 + Первая строка:  0 см"/>
    <w:basedOn w:val="ANNEX-heading1"/>
    <w:rsid w:val="005158D5"/>
    <w:pPr>
      <w:jc w:val="left"/>
    </w:pPr>
    <w:rPr>
      <w:rFonts w:eastAsia="Times New Roman"/>
      <w:bCs/>
      <w:noProof w:val="0"/>
      <w:spacing w:val="0"/>
      <w:sz w:val="28"/>
    </w:rPr>
  </w:style>
  <w:style w:type="character" w:customStyle="1" w:styleId="TERM-definition0">
    <w:name w:val="TERM-definition Знак"/>
    <w:link w:val="TERM-definition"/>
    <w:rsid w:val="005158D5"/>
    <w:rPr>
      <w:rFonts w:ascii="Arial" w:eastAsia="MS Mincho" w:hAnsi="Arial" w:cs="Times New Roman"/>
      <w:noProof/>
      <w:spacing w:val="8"/>
      <w:sz w:val="20"/>
      <w:szCs w:val="20"/>
      <w:lang w:val="en-US" w:eastAsia="ja-JP"/>
    </w:rPr>
  </w:style>
  <w:style w:type="paragraph" w:customStyle="1" w:styleId="ANNEX-heading1007">
    <w:name w:val="Стиль ANNEX-heading1 + Слева:  0 см Выступ:  07 см"/>
    <w:basedOn w:val="ANNEX-heading1"/>
    <w:rsid w:val="005158D5"/>
    <w:pPr>
      <w:jc w:val="left"/>
    </w:pPr>
    <w:rPr>
      <w:rFonts w:eastAsia="Times New Roman"/>
      <w:bCs/>
      <w:noProof w:val="0"/>
      <w:spacing w:val="0"/>
      <w:sz w:val="28"/>
    </w:rPr>
  </w:style>
  <w:style w:type="paragraph" w:customStyle="1" w:styleId="TABLE-cell0">
    <w:name w:val="Стиль TABLE-cell + По центру"/>
    <w:basedOn w:val="TABLE-cell"/>
    <w:rsid w:val="005158D5"/>
    <w:pPr>
      <w:ind w:firstLine="0"/>
      <w:jc w:val="center"/>
    </w:pPr>
    <w:rPr>
      <w:rFonts w:eastAsia="Times New Roman"/>
      <w:noProof w:val="0"/>
      <w:spacing w:val="0"/>
      <w:sz w:val="20"/>
    </w:rPr>
  </w:style>
  <w:style w:type="paragraph" w:customStyle="1" w:styleId="TABLE-cellTimesNewRoman">
    <w:name w:val="Стиль TABLE-cell + Times New Roman курсив По центру"/>
    <w:basedOn w:val="TABLE-cell"/>
    <w:rsid w:val="005158D5"/>
    <w:pPr>
      <w:ind w:firstLine="0"/>
      <w:jc w:val="center"/>
    </w:pPr>
    <w:rPr>
      <w:rFonts w:ascii="Times New Roman" w:eastAsia="Times New Roman" w:hAnsi="Times New Roman"/>
      <w:i/>
      <w:iCs/>
      <w:noProof w:val="0"/>
      <w:spacing w:val="0"/>
      <w:sz w:val="20"/>
    </w:rPr>
  </w:style>
  <w:style w:type="paragraph" w:customStyle="1" w:styleId="TABLE-title0">
    <w:name w:val="Стиль TABLE-title"/>
    <w:basedOn w:val="TABLE-title"/>
    <w:rsid w:val="005158D5"/>
    <w:pPr>
      <w:pBdr>
        <w:left w:val="single" w:sz="12" w:space="4" w:color="auto"/>
      </w:pBdr>
      <w:spacing w:before="240" w:line="360" w:lineRule="auto"/>
      <w:ind w:firstLine="0"/>
      <w:jc w:val="left"/>
    </w:pPr>
    <w:rPr>
      <w:rFonts w:eastAsia="Times New Roman"/>
      <w:b w:val="0"/>
      <w:bCs/>
      <w:noProof w:val="0"/>
      <w:spacing w:val="0"/>
      <w:sz w:val="24"/>
    </w:rPr>
  </w:style>
  <w:style w:type="paragraph" w:customStyle="1" w:styleId="305">
    <w:name w:val="Стиль Заголовок 3 + рамка: (одинарная Авто  05 пт линия)"/>
    <w:basedOn w:val="3"/>
    <w:rsid w:val="005158D5"/>
    <w:pPr>
      <w:keepLines w:val="0"/>
      <w:numPr>
        <w:ilvl w:val="2"/>
      </w:numPr>
      <w:pBdr>
        <w:top w:val="single" w:sz="4" w:space="1" w:color="auto"/>
        <w:left w:val="single" w:sz="4" w:space="4" w:color="auto"/>
        <w:bottom w:val="single" w:sz="4" w:space="1" w:color="auto"/>
        <w:right w:val="single" w:sz="4" w:space="4" w:color="auto"/>
      </w:pBdr>
      <w:tabs>
        <w:tab w:val="center" w:pos="4536"/>
        <w:tab w:val="right" w:pos="9072"/>
      </w:tabs>
      <w:suppressAutoHyphens/>
      <w:spacing w:before="120" w:after="120"/>
      <w:ind w:firstLine="709"/>
      <w:jc w:val="left"/>
    </w:pPr>
    <w:rPr>
      <w:rFonts w:eastAsia="Times New Roman" w:cs="Times New Roman"/>
      <w:kern w:val="28"/>
      <w:szCs w:val="20"/>
      <w:lang w:val="en-US" w:eastAsia="ja-JP"/>
    </w:rPr>
  </w:style>
  <w:style w:type="paragraph" w:customStyle="1" w:styleId="415">
    <w:name w:val="Стиль Заголовок 4 + слева: (одинарная Авто  15 пт линия)"/>
    <w:basedOn w:val="4"/>
    <w:rsid w:val="005158D5"/>
    <w:pPr>
      <w:keepLines w:val="0"/>
      <w:numPr>
        <w:ilvl w:val="3"/>
      </w:numPr>
      <w:pBdr>
        <w:left w:val="single" w:sz="12" w:space="4" w:color="auto"/>
      </w:pBdr>
      <w:tabs>
        <w:tab w:val="center" w:pos="4536"/>
        <w:tab w:val="right" w:pos="9072"/>
      </w:tabs>
      <w:suppressAutoHyphens/>
      <w:spacing w:before="0"/>
      <w:ind w:firstLine="709"/>
      <w:jc w:val="left"/>
    </w:pPr>
    <w:rPr>
      <w:rFonts w:ascii="Arial" w:eastAsia="Times New Roman" w:hAnsi="Arial" w:cs="Times New Roman"/>
      <w:b/>
      <w:bCs/>
      <w:i w:val="0"/>
      <w:iCs w:val="0"/>
      <w:color w:val="auto"/>
      <w:kern w:val="28"/>
      <w:szCs w:val="20"/>
      <w:lang w:val="en-US" w:eastAsia="ja-JP"/>
    </w:rPr>
  </w:style>
  <w:style w:type="paragraph" w:customStyle="1" w:styleId="NOTE10">
    <w:name w:val="NOTE + Первая строка:  1"/>
    <w:aliases w:val="25 см,слева: (одинарная,Авто,1,5 пт линия)"/>
    <w:basedOn w:val="NOTE"/>
    <w:rsid w:val="005158D5"/>
    <w:pPr>
      <w:pBdr>
        <w:left w:val="single" w:sz="12" w:space="4" w:color="auto"/>
      </w:pBdr>
      <w:spacing w:line="360" w:lineRule="auto"/>
      <w:ind w:firstLine="426"/>
    </w:pPr>
    <w:rPr>
      <w:noProof w:val="0"/>
      <w:spacing w:val="0"/>
      <w:sz w:val="20"/>
      <w:lang w:val="ru-RU"/>
    </w:rPr>
  </w:style>
  <w:style w:type="paragraph" w:customStyle="1" w:styleId="100">
    <w:name w:val="Стиль После:  10 пт Междустр.интервал:  одинарный"/>
    <w:basedOn w:val="a"/>
    <w:rsid w:val="005158D5"/>
    <w:pPr>
      <w:tabs>
        <w:tab w:val="center" w:pos="4536"/>
        <w:tab w:val="right" w:pos="9072"/>
      </w:tabs>
      <w:spacing w:after="200"/>
    </w:pPr>
    <w:rPr>
      <w:rFonts w:eastAsia="Times New Roman" w:cs="Times New Roman"/>
      <w:szCs w:val="20"/>
      <w:lang w:val="en-US" w:eastAsia="ja-JP"/>
    </w:rPr>
  </w:style>
  <w:style w:type="paragraph" w:customStyle="1" w:styleId="heading1">
    <w:name w:val="heading1"/>
    <w:basedOn w:val="a"/>
    <w:rsid w:val="005158D5"/>
    <w:pPr>
      <w:tabs>
        <w:tab w:val="center" w:pos="4536"/>
        <w:tab w:val="right" w:pos="9072"/>
      </w:tabs>
    </w:pPr>
    <w:rPr>
      <w:rFonts w:eastAsia="MS Mincho" w:cs="Times New Roman"/>
      <w:b/>
      <w:szCs w:val="20"/>
      <w:lang w:eastAsia="ja-JP"/>
    </w:rPr>
  </w:style>
  <w:style w:type="character" w:customStyle="1" w:styleId="19">
    <w:name w:val="Просмотренная гиперссылка1"/>
    <w:basedOn w:val="a0"/>
    <w:uiPriority w:val="99"/>
    <w:semiHidden/>
    <w:unhideWhenUsed/>
    <w:rsid w:val="005158D5"/>
    <w:rPr>
      <w:color w:val="954F72"/>
      <w:u w:val="single"/>
    </w:rPr>
  </w:style>
  <w:style w:type="character" w:styleId="affff3">
    <w:name w:val="FollowedHyperlink"/>
    <w:basedOn w:val="a0"/>
    <w:uiPriority w:val="99"/>
    <w:semiHidden/>
    <w:unhideWhenUsed/>
    <w:rsid w:val="005158D5"/>
    <w:rPr>
      <w:color w:val="800080" w:themeColor="followedHyperlink"/>
      <w:u w:val="single"/>
    </w:rPr>
  </w:style>
  <w:style w:type="paragraph" w:customStyle="1" w:styleId="NormalPARAGRAPH">
    <w:name w:val="Normal.PARAGRAPH"/>
    <w:uiPriority w:val="99"/>
    <w:rsid w:val="00D13D78"/>
    <w:pPr>
      <w:tabs>
        <w:tab w:val="center" w:pos="4536"/>
        <w:tab w:val="right" w:pos="9072"/>
      </w:tabs>
      <w:spacing w:before="100" w:line="240" w:lineRule="auto"/>
      <w:jc w:val="both"/>
    </w:pPr>
    <w:rPr>
      <w:rFonts w:ascii="Arial" w:eastAsia="Times New Roman" w:hAnsi="Arial" w:cs="Times New Roman"/>
      <w:spacing w:val="8"/>
      <w:sz w:val="20"/>
      <w:szCs w:val="20"/>
      <w:lang w:val="en-GB" w:eastAsia="fr-FR"/>
    </w:rPr>
  </w:style>
  <w:style w:type="character" w:customStyle="1" w:styleId="SUBscript">
    <w:name w:val="SUBscript"/>
    <w:uiPriority w:val="99"/>
    <w:rsid w:val="00182F3F"/>
    <w:rPr>
      <w:position w:val="-6"/>
      <w:sz w:val="16"/>
      <w:szCs w:val="16"/>
    </w:rPr>
  </w:style>
  <w:style w:type="paragraph" w:styleId="affff4">
    <w:name w:val="endnote text"/>
    <w:basedOn w:val="a"/>
    <w:link w:val="affff5"/>
    <w:uiPriority w:val="99"/>
    <w:semiHidden/>
    <w:unhideWhenUsed/>
    <w:rsid w:val="00484A0F"/>
    <w:pPr>
      <w:spacing w:line="240" w:lineRule="auto"/>
    </w:pPr>
    <w:rPr>
      <w:sz w:val="20"/>
      <w:szCs w:val="20"/>
    </w:rPr>
  </w:style>
  <w:style w:type="character" w:customStyle="1" w:styleId="affff5">
    <w:name w:val="Текст концевой сноски Знак"/>
    <w:basedOn w:val="a0"/>
    <w:link w:val="affff4"/>
    <w:uiPriority w:val="99"/>
    <w:semiHidden/>
    <w:rsid w:val="00484A0F"/>
    <w:rPr>
      <w:rFonts w:ascii="Arial" w:hAnsi="Arial"/>
      <w:sz w:val="20"/>
      <w:szCs w:val="20"/>
    </w:rPr>
  </w:style>
  <w:style w:type="paragraph" w:customStyle="1" w:styleId="FIGURE">
    <w:name w:val="FIGURE"/>
    <w:basedOn w:val="a"/>
    <w:next w:val="a"/>
    <w:uiPriority w:val="99"/>
    <w:rsid w:val="002408C1"/>
    <w:pPr>
      <w:keepNext/>
      <w:spacing w:before="100" w:after="200" w:line="240" w:lineRule="auto"/>
      <w:ind w:firstLine="0"/>
      <w:jc w:val="center"/>
    </w:pPr>
    <w:rPr>
      <w:rFonts w:eastAsia="Times New Roman" w:cs="Times New Roman"/>
      <w:sz w:val="20"/>
      <w:szCs w:val="20"/>
      <w:lang w:val="en-GB" w:eastAsia="en-US"/>
    </w:rPr>
  </w:style>
  <w:style w:type="paragraph" w:styleId="affff6">
    <w:name w:val="Normal (Web)"/>
    <w:basedOn w:val="a"/>
    <w:uiPriority w:val="99"/>
    <w:semiHidden/>
    <w:unhideWhenUsed/>
    <w:rsid w:val="00201EE9"/>
    <w:pPr>
      <w:spacing w:before="100" w:beforeAutospacing="1" w:after="100" w:afterAutospacing="1" w:line="240" w:lineRule="auto"/>
      <w:ind w:firstLine="0"/>
      <w:jc w:val="left"/>
    </w:pPr>
    <w:rPr>
      <w:rFonts w:ascii="Times New Roman" w:eastAsia="Times New Roman" w:hAnsi="Times New Roman" w:cs="Times New Roman"/>
      <w:szCs w:val="24"/>
    </w:rPr>
  </w:style>
  <w:style w:type="character" w:customStyle="1" w:styleId="markdown-word">
    <w:name w:val="markdown-word"/>
    <w:basedOn w:val="a0"/>
    <w:rsid w:val="00201EE9"/>
  </w:style>
  <w:style w:type="table" w:customStyle="1" w:styleId="211">
    <w:name w:val="Сетка таблицы211"/>
    <w:basedOn w:val="a1"/>
    <w:uiPriority w:val="39"/>
    <w:rsid w:val="00CB2CBA"/>
    <w:pPr>
      <w:spacing w:after="0" w:line="240" w:lineRule="auto"/>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pks7kbdpwfgdykd3qb9">
    <w:name w:val="ypks7kbdpwfgdykd3qb9"/>
    <w:basedOn w:val="a0"/>
    <w:rsid w:val="002C25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3110">
      <w:bodyDiv w:val="1"/>
      <w:marLeft w:val="0"/>
      <w:marRight w:val="0"/>
      <w:marTop w:val="0"/>
      <w:marBottom w:val="0"/>
      <w:divBdr>
        <w:top w:val="none" w:sz="0" w:space="0" w:color="auto"/>
        <w:left w:val="none" w:sz="0" w:space="0" w:color="auto"/>
        <w:bottom w:val="none" w:sz="0" w:space="0" w:color="auto"/>
        <w:right w:val="none" w:sz="0" w:space="0" w:color="auto"/>
      </w:divBdr>
    </w:div>
    <w:div w:id="161939662">
      <w:bodyDiv w:val="1"/>
      <w:marLeft w:val="0"/>
      <w:marRight w:val="0"/>
      <w:marTop w:val="0"/>
      <w:marBottom w:val="0"/>
      <w:divBdr>
        <w:top w:val="none" w:sz="0" w:space="0" w:color="auto"/>
        <w:left w:val="none" w:sz="0" w:space="0" w:color="auto"/>
        <w:bottom w:val="none" w:sz="0" w:space="0" w:color="auto"/>
        <w:right w:val="none" w:sz="0" w:space="0" w:color="auto"/>
      </w:divBdr>
    </w:div>
    <w:div w:id="348140235">
      <w:bodyDiv w:val="1"/>
      <w:marLeft w:val="0"/>
      <w:marRight w:val="0"/>
      <w:marTop w:val="0"/>
      <w:marBottom w:val="0"/>
      <w:divBdr>
        <w:top w:val="none" w:sz="0" w:space="0" w:color="auto"/>
        <w:left w:val="none" w:sz="0" w:space="0" w:color="auto"/>
        <w:bottom w:val="none" w:sz="0" w:space="0" w:color="auto"/>
        <w:right w:val="none" w:sz="0" w:space="0" w:color="auto"/>
      </w:divBdr>
    </w:div>
    <w:div w:id="440996977">
      <w:bodyDiv w:val="1"/>
      <w:marLeft w:val="0"/>
      <w:marRight w:val="0"/>
      <w:marTop w:val="0"/>
      <w:marBottom w:val="0"/>
      <w:divBdr>
        <w:top w:val="none" w:sz="0" w:space="0" w:color="auto"/>
        <w:left w:val="none" w:sz="0" w:space="0" w:color="auto"/>
        <w:bottom w:val="none" w:sz="0" w:space="0" w:color="auto"/>
        <w:right w:val="none" w:sz="0" w:space="0" w:color="auto"/>
      </w:divBdr>
    </w:div>
    <w:div w:id="577247392">
      <w:bodyDiv w:val="1"/>
      <w:marLeft w:val="0"/>
      <w:marRight w:val="0"/>
      <w:marTop w:val="0"/>
      <w:marBottom w:val="0"/>
      <w:divBdr>
        <w:top w:val="none" w:sz="0" w:space="0" w:color="auto"/>
        <w:left w:val="none" w:sz="0" w:space="0" w:color="auto"/>
        <w:bottom w:val="none" w:sz="0" w:space="0" w:color="auto"/>
        <w:right w:val="none" w:sz="0" w:space="0" w:color="auto"/>
      </w:divBdr>
    </w:div>
    <w:div w:id="715810735">
      <w:bodyDiv w:val="1"/>
      <w:marLeft w:val="0"/>
      <w:marRight w:val="0"/>
      <w:marTop w:val="0"/>
      <w:marBottom w:val="0"/>
      <w:divBdr>
        <w:top w:val="none" w:sz="0" w:space="0" w:color="auto"/>
        <w:left w:val="none" w:sz="0" w:space="0" w:color="auto"/>
        <w:bottom w:val="none" w:sz="0" w:space="0" w:color="auto"/>
        <w:right w:val="none" w:sz="0" w:space="0" w:color="auto"/>
      </w:divBdr>
    </w:div>
    <w:div w:id="993726908">
      <w:bodyDiv w:val="1"/>
      <w:marLeft w:val="0"/>
      <w:marRight w:val="0"/>
      <w:marTop w:val="0"/>
      <w:marBottom w:val="0"/>
      <w:divBdr>
        <w:top w:val="none" w:sz="0" w:space="0" w:color="auto"/>
        <w:left w:val="none" w:sz="0" w:space="0" w:color="auto"/>
        <w:bottom w:val="none" w:sz="0" w:space="0" w:color="auto"/>
        <w:right w:val="none" w:sz="0" w:space="0" w:color="auto"/>
      </w:divBdr>
      <w:divsChild>
        <w:div w:id="667708425">
          <w:marLeft w:val="0"/>
          <w:marRight w:val="0"/>
          <w:marTop w:val="0"/>
          <w:marBottom w:val="0"/>
          <w:divBdr>
            <w:top w:val="none" w:sz="0" w:space="0" w:color="auto"/>
            <w:left w:val="none" w:sz="0" w:space="0" w:color="auto"/>
            <w:bottom w:val="none" w:sz="0" w:space="0" w:color="auto"/>
            <w:right w:val="none" w:sz="0" w:space="0" w:color="auto"/>
          </w:divBdr>
        </w:div>
        <w:div w:id="1438216863">
          <w:marLeft w:val="0"/>
          <w:marRight w:val="0"/>
          <w:marTop w:val="0"/>
          <w:marBottom w:val="0"/>
          <w:divBdr>
            <w:top w:val="none" w:sz="0" w:space="0" w:color="auto"/>
            <w:left w:val="none" w:sz="0" w:space="0" w:color="auto"/>
            <w:bottom w:val="none" w:sz="0" w:space="0" w:color="auto"/>
            <w:right w:val="none" w:sz="0" w:space="0" w:color="auto"/>
          </w:divBdr>
        </w:div>
        <w:div w:id="1631398445">
          <w:marLeft w:val="0"/>
          <w:marRight w:val="0"/>
          <w:marTop w:val="0"/>
          <w:marBottom w:val="0"/>
          <w:divBdr>
            <w:top w:val="none" w:sz="0" w:space="0" w:color="auto"/>
            <w:left w:val="none" w:sz="0" w:space="0" w:color="auto"/>
            <w:bottom w:val="none" w:sz="0" w:space="0" w:color="auto"/>
            <w:right w:val="none" w:sz="0" w:space="0" w:color="auto"/>
          </w:divBdr>
        </w:div>
      </w:divsChild>
    </w:div>
    <w:div w:id="1415667633">
      <w:bodyDiv w:val="1"/>
      <w:marLeft w:val="0"/>
      <w:marRight w:val="0"/>
      <w:marTop w:val="0"/>
      <w:marBottom w:val="0"/>
      <w:divBdr>
        <w:top w:val="none" w:sz="0" w:space="0" w:color="auto"/>
        <w:left w:val="none" w:sz="0" w:space="0" w:color="auto"/>
        <w:bottom w:val="none" w:sz="0" w:space="0" w:color="auto"/>
        <w:right w:val="none" w:sz="0" w:space="0" w:color="auto"/>
      </w:divBdr>
    </w:div>
    <w:div w:id="1443112386">
      <w:bodyDiv w:val="1"/>
      <w:marLeft w:val="0"/>
      <w:marRight w:val="0"/>
      <w:marTop w:val="0"/>
      <w:marBottom w:val="0"/>
      <w:divBdr>
        <w:top w:val="none" w:sz="0" w:space="0" w:color="auto"/>
        <w:left w:val="none" w:sz="0" w:space="0" w:color="auto"/>
        <w:bottom w:val="none" w:sz="0" w:space="0" w:color="auto"/>
        <w:right w:val="none" w:sz="0" w:space="0" w:color="auto"/>
      </w:divBdr>
    </w:div>
    <w:div w:id="1473870557">
      <w:bodyDiv w:val="1"/>
      <w:marLeft w:val="0"/>
      <w:marRight w:val="0"/>
      <w:marTop w:val="0"/>
      <w:marBottom w:val="0"/>
      <w:divBdr>
        <w:top w:val="none" w:sz="0" w:space="0" w:color="auto"/>
        <w:left w:val="none" w:sz="0" w:space="0" w:color="auto"/>
        <w:bottom w:val="none" w:sz="0" w:space="0" w:color="auto"/>
        <w:right w:val="none" w:sz="0" w:space="0" w:color="auto"/>
      </w:divBdr>
    </w:div>
    <w:div w:id="1568681973">
      <w:bodyDiv w:val="1"/>
      <w:marLeft w:val="0"/>
      <w:marRight w:val="0"/>
      <w:marTop w:val="0"/>
      <w:marBottom w:val="0"/>
      <w:divBdr>
        <w:top w:val="none" w:sz="0" w:space="0" w:color="auto"/>
        <w:left w:val="none" w:sz="0" w:space="0" w:color="auto"/>
        <w:bottom w:val="none" w:sz="0" w:space="0" w:color="auto"/>
        <w:right w:val="none" w:sz="0" w:space="0" w:color="auto"/>
      </w:divBdr>
    </w:div>
    <w:div w:id="1687975204">
      <w:bodyDiv w:val="1"/>
      <w:marLeft w:val="0"/>
      <w:marRight w:val="0"/>
      <w:marTop w:val="0"/>
      <w:marBottom w:val="0"/>
      <w:divBdr>
        <w:top w:val="none" w:sz="0" w:space="0" w:color="auto"/>
        <w:left w:val="none" w:sz="0" w:space="0" w:color="auto"/>
        <w:bottom w:val="none" w:sz="0" w:space="0" w:color="auto"/>
        <w:right w:val="none" w:sz="0" w:space="0" w:color="auto"/>
      </w:divBdr>
    </w:div>
    <w:div w:id="1704359980">
      <w:bodyDiv w:val="1"/>
      <w:marLeft w:val="0"/>
      <w:marRight w:val="0"/>
      <w:marTop w:val="0"/>
      <w:marBottom w:val="0"/>
      <w:divBdr>
        <w:top w:val="none" w:sz="0" w:space="0" w:color="auto"/>
        <w:left w:val="none" w:sz="0" w:space="0" w:color="auto"/>
        <w:bottom w:val="none" w:sz="0" w:space="0" w:color="auto"/>
        <w:right w:val="none" w:sz="0" w:space="0" w:color="auto"/>
      </w:divBdr>
    </w:div>
    <w:div w:id="1712656467">
      <w:bodyDiv w:val="1"/>
      <w:marLeft w:val="0"/>
      <w:marRight w:val="0"/>
      <w:marTop w:val="0"/>
      <w:marBottom w:val="0"/>
      <w:divBdr>
        <w:top w:val="none" w:sz="0" w:space="0" w:color="auto"/>
        <w:left w:val="none" w:sz="0" w:space="0" w:color="auto"/>
        <w:bottom w:val="none" w:sz="0" w:space="0" w:color="auto"/>
        <w:right w:val="none" w:sz="0" w:space="0" w:color="auto"/>
      </w:divBdr>
    </w:div>
    <w:div w:id="1830096242">
      <w:bodyDiv w:val="1"/>
      <w:marLeft w:val="0"/>
      <w:marRight w:val="0"/>
      <w:marTop w:val="0"/>
      <w:marBottom w:val="0"/>
      <w:divBdr>
        <w:top w:val="none" w:sz="0" w:space="0" w:color="auto"/>
        <w:left w:val="none" w:sz="0" w:space="0" w:color="auto"/>
        <w:bottom w:val="none" w:sz="0" w:space="0" w:color="auto"/>
        <w:right w:val="none" w:sz="0" w:space="0" w:color="auto"/>
      </w:divBdr>
    </w:div>
    <w:div w:id="1854148632">
      <w:bodyDiv w:val="1"/>
      <w:marLeft w:val="0"/>
      <w:marRight w:val="0"/>
      <w:marTop w:val="0"/>
      <w:marBottom w:val="0"/>
      <w:divBdr>
        <w:top w:val="none" w:sz="0" w:space="0" w:color="auto"/>
        <w:left w:val="none" w:sz="0" w:space="0" w:color="auto"/>
        <w:bottom w:val="none" w:sz="0" w:space="0" w:color="auto"/>
        <w:right w:val="none" w:sz="0" w:space="0" w:color="auto"/>
      </w:divBdr>
    </w:div>
    <w:div w:id="1870876580">
      <w:bodyDiv w:val="1"/>
      <w:marLeft w:val="0"/>
      <w:marRight w:val="0"/>
      <w:marTop w:val="0"/>
      <w:marBottom w:val="0"/>
      <w:divBdr>
        <w:top w:val="none" w:sz="0" w:space="0" w:color="auto"/>
        <w:left w:val="none" w:sz="0" w:space="0" w:color="auto"/>
        <w:bottom w:val="none" w:sz="0" w:space="0" w:color="auto"/>
        <w:right w:val="none" w:sz="0" w:space="0" w:color="auto"/>
      </w:divBdr>
    </w:div>
    <w:div w:id="1894073216">
      <w:bodyDiv w:val="1"/>
      <w:marLeft w:val="0"/>
      <w:marRight w:val="0"/>
      <w:marTop w:val="0"/>
      <w:marBottom w:val="0"/>
      <w:divBdr>
        <w:top w:val="none" w:sz="0" w:space="0" w:color="auto"/>
        <w:left w:val="none" w:sz="0" w:space="0" w:color="auto"/>
        <w:bottom w:val="none" w:sz="0" w:space="0" w:color="auto"/>
        <w:right w:val="none" w:sz="0" w:space="0" w:color="auto"/>
      </w:divBdr>
    </w:div>
    <w:div w:id="2016497902">
      <w:bodyDiv w:val="1"/>
      <w:marLeft w:val="0"/>
      <w:marRight w:val="0"/>
      <w:marTop w:val="0"/>
      <w:marBottom w:val="0"/>
      <w:divBdr>
        <w:top w:val="none" w:sz="0" w:space="0" w:color="auto"/>
        <w:left w:val="none" w:sz="0" w:space="0" w:color="auto"/>
        <w:bottom w:val="none" w:sz="0" w:space="0" w:color="auto"/>
        <w:right w:val="none" w:sz="0" w:space="0" w:color="auto"/>
      </w:divBdr>
    </w:div>
    <w:div w:id="213597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21" Type="http://schemas.openxmlformats.org/officeDocument/2006/relationships/image" Target="media/image5.wmf"/><Relationship Id="rId42" Type="http://schemas.openxmlformats.org/officeDocument/2006/relationships/image" Target="media/image22.wmf"/><Relationship Id="rId47" Type="http://schemas.openxmlformats.org/officeDocument/2006/relationships/image" Target="media/image26.emf"/><Relationship Id="rId63" Type="http://schemas.openxmlformats.org/officeDocument/2006/relationships/footer" Target="footer4.xml"/><Relationship Id="rId68" Type="http://schemas.openxmlformats.org/officeDocument/2006/relationships/image" Target="media/image39.emf"/><Relationship Id="rId16" Type="http://schemas.openxmlformats.org/officeDocument/2006/relationships/oleObject" Target="embeddings/oleObject1.bin"/><Relationship Id="rId11" Type="http://schemas.openxmlformats.org/officeDocument/2006/relationships/header" Target="header2.xml"/><Relationship Id="rId32" Type="http://schemas.openxmlformats.org/officeDocument/2006/relationships/image" Target="media/image15.emf"/><Relationship Id="rId37" Type="http://schemas.openxmlformats.org/officeDocument/2006/relationships/image" Target="media/image19.emf"/><Relationship Id="rId53" Type="http://schemas.openxmlformats.org/officeDocument/2006/relationships/oleObject" Target="embeddings/oleObject9.bin"/><Relationship Id="rId58" Type="http://schemas.openxmlformats.org/officeDocument/2006/relationships/oleObject" Target="embeddings/oleObject11.bin"/><Relationship Id="rId74" Type="http://schemas.openxmlformats.org/officeDocument/2006/relationships/image" Target="media/image45.emf"/><Relationship Id="rId79" Type="http://schemas.openxmlformats.org/officeDocument/2006/relationships/image" Target="media/image50.png"/><Relationship Id="rId5" Type="http://schemas.openxmlformats.org/officeDocument/2006/relationships/settings" Target="settings.xml"/><Relationship Id="rId61" Type="http://schemas.openxmlformats.org/officeDocument/2006/relationships/oleObject" Target="embeddings/oleObject12.bin"/><Relationship Id="rId82" Type="http://schemas.openxmlformats.org/officeDocument/2006/relationships/fontTable" Target="fontTable.xml"/><Relationship Id="rId19" Type="http://schemas.openxmlformats.org/officeDocument/2006/relationships/image" Target="media/image4.wmf"/><Relationship Id="rId14" Type="http://schemas.openxmlformats.org/officeDocument/2006/relationships/footer" Target="footer3.xml"/><Relationship Id="rId22" Type="http://schemas.openxmlformats.org/officeDocument/2006/relationships/oleObject" Target="embeddings/oleObject4.bin"/><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image" Target="media/image17.emf"/><Relationship Id="rId43" Type="http://schemas.openxmlformats.org/officeDocument/2006/relationships/oleObject" Target="embeddings/oleObject7.bin"/><Relationship Id="rId48" Type="http://schemas.openxmlformats.org/officeDocument/2006/relationships/image" Target="media/image27.emf"/><Relationship Id="rId56" Type="http://schemas.openxmlformats.org/officeDocument/2006/relationships/image" Target="media/image32.emf"/><Relationship Id="rId64" Type="http://schemas.openxmlformats.org/officeDocument/2006/relationships/footer" Target="footer5.xml"/><Relationship Id="rId69" Type="http://schemas.openxmlformats.org/officeDocument/2006/relationships/image" Target="media/image40.emf"/><Relationship Id="rId77" Type="http://schemas.openxmlformats.org/officeDocument/2006/relationships/image" Target="media/image48.emf"/><Relationship Id="rId8" Type="http://schemas.openxmlformats.org/officeDocument/2006/relationships/endnotes" Target="endnotes.xml"/><Relationship Id="rId51" Type="http://schemas.openxmlformats.org/officeDocument/2006/relationships/image" Target="media/image29.emf"/><Relationship Id="rId72" Type="http://schemas.openxmlformats.org/officeDocument/2006/relationships/image" Target="media/image43.emf"/><Relationship Id="rId80" Type="http://schemas.openxmlformats.org/officeDocument/2006/relationships/image" Target="media/image51.png"/><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3.wmf"/><Relationship Id="rId25" Type="http://schemas.openxmlformats.org/officeDocument/2006/relationships/image" Target="media/image8.emf"/><Relationship Id="rId33" Type="http://schemas.openxmlformats.org/officeDocument/2006/relationships/image" Target="media/image16.emf"/><Relationship Id="rId38" Type="http://schemas.openxmlformats.org/officeDocument/2006/relationships/image" Target="media/image20.wmf"/><Relationship Id="rId46" Type="http://schemas.openxmlformats.org/officeDocument/2006/relationships/image" Target="media/image25.emf"/><Relationship Id="rId59" Type="http://schemas.openxmlformats.org/officeDocument/2006/relationships/image" Target="media/image34.emf"/><Relationship Id="rId67" Type="http://schemas.openxmlformats.org/officeDocument/2006/relationships/image" Target="media/image38.emf"/><Relationship Id="rId20" Type="http://schemas.openxmlformats.org/officeDocument/2006/relationships/oleObject" Target="embeddings/oleObject3.bin"/><Relationship Id="rId41" Type="http://schemas.openxmlformats.org/officeDocument/2006/relationships/oleObject" Target="embeddings/oleObject6.bin"/><Relationship Id="rId54" Type="http://schemas.openxmlformats.org/officeDocument/2006/relationships/image" Target="media/image31.wmf"/><Relationship Id="rId62" Type="http://schemas.openxmlformats.org/officeDocument/2006/relationships/image" Target="media/image36.emf"/><Relationship Id="rId70" Type="http://schemas.openxmlformats.org/officeDocument/2006/relationships/image" Target="media/image41.emf"/><Relationship Id="rId75" Type="http://schemas.openxmlformats.org/officeDocument/2006/relationships/image" Target="media/image46.emf"/><Relationship Id="rId83"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6.emf"/><Relationship Id="rId28" Type="http://schemas.openxmlformats.org/officeDocument/2006/relationships/image" Target="media/image11.emf"/><Relationship Id="rId36" Type="http://schemas.openxmlformats.org/officeDocument/2006/relationships/image" Target="media/image18.emf"/><Relationship Id="rId49" Type="http://schemas.openxmlformats.org/officeDocument/2006/relationships/image" Target="media/image28.wmf"/><Relationship Id="rId57" Type="http://schemas.openxmlformats.org/officeDocument/2006/relationships/image" Target="media/image33.wmf"/><Relationship Id="rId10" Type="http://schemas.openxmlformats.org/officeDocument/2006/relationships/header" Target="header1.xml"/><Relationship Id="rId31" Type="http://schemas.openxmlformats.org/officeDocument/2006/relationships/image" Target="media/image14.emf"/><Relationship Id="rId44" Type="http://schemas.openxmlformats.org/officeDocument/2006/relationships/image" Target="media/image23.emf"/><Relationship Id="rId52" Type="http://schemas.openxmlformats.org/officeDocument/2006/relationships/image" Target="media/image30.wmf"/><Relationship Id="rId60" Type="http://schemas.openxmlformats.org/officeDocument/2006/relationships/image" Target="media/image35.wmf"/><Relationship Id="rId65" Type="http://schemas.openxmlformats.org/officeDocument/2006/relationships/footer" Target="footer6.xml"/><Relationship Id="rId73" Type="http://schemas.openxmlformats.org/officeDocument/2006/relationships/image" Target="media/image44.emf"/><Relationship Id="rId78" Type="http://schemas.openxmlformats.org/officeDocument/2006/relationships/image" Target="media/image49.png"/><Relationship Id="rId81" Type="http://schemas.openxmlformats.org/officeDocument/2006/relationships/image" Target="media/image52.png"/><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oleObject" Target="embeddings/oleObject2.bin"/><Relationship Id="rId39" Type="http://schemas.openxmlformats.org/officeDocument/2006/relationships/oleObject" Target="embeddings/oleObject5.bin"/><Relationship Id="rId34" Type="http://schemas.openxmlformats.org/officeDocument/2006/relationships/package" Target="embeddings/Microsoft_Visio_Drawing.vsdx"/><Relationship Id="rId50" Type="http://schemas.openxmlformats.org/officeDocument/2006/relationships/oleObject" Target="embeddings/oleObject8.bin"/><Relationship Id="rId55" Type="http://schemas.openxmlformats.org/officeDocument/2006/relationships/oleObject" Target="embeddings/oleObject10.bin"/><Relationship Id="rId76" Type="http://schemas.openxmlformats.org/officeDocument/2006/relationships/image" Target="media/image47.emf"/><Relationship Id="rId7" Type="http://schemas.openxmlformats.org/officeDocument/2006/relationships/footnotes" Target="footnotes.xml"/><Relationship Id="rId71" Type="http://schemas.openxmlformats.org/officeDocument/2006/relationships/image" Target="media/image42.emf"/><Relationship Id="rId2" Type="http://schemas.openxmlformats.org/officeDocument/2006/relationships/customXml" Target="../customXml/item1.xml"/><Relationship Id="rId29" Type="http://schemas.openxmlformats.org/officeDocument/2006/relationships/image" Target="media/image12.emf"/><Relationship Id="rId24" Type="http://schemas.openxmlformats.org/officeDocument/2006/relationships/image" Target="media/image7.emf"/><Relationship Id="rId40" Type="http://schemas.openxmlformats.org/officeDocument/2006/relationships/image" Target="media/image21.wmf"/><Relationship Id="rId45" Type="http://schemas.openxmlformats.org/officeDocument/2006/relationships/image" Target="media/image24.emf"/><Relationship Id="rId66" Type="http://schemas.openxmlformats.org/officeDocument/2006/relationships/image" Target="media/image3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D945F-65E9-4E34-9275-8E919E32C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103</Pages>
  <Words>26376</Words>
  <Characters>150346</Characters>
  <Application>Microsoft Office Word</Application>
  <DocSecurity>0</DocSecurity>
  <Lines>1252</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176370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dzyubin</dc:creator>
  <cp:lastModifiedBy>5 msoft5ksm</cp:lastModifiedBy>
  <cp:revision>2</cp:revision>
  <cp:lastPrinted>2023-02-03T14:50:00Z</cp:lastPrinted>
  <dcterms:created xsi:type="dcterms:W3CDTF">2026-06-25T06:54:00Z</dcterms:created>
  <dcterms:modified xsi:type="dcterms:W3CDTF">2026-06-25T06:54:00Z</dcterms:modified>
</cp:coreProperties>
</file>