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03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1980"/>
        <w:gridCol w:w="5178"/>
        <w:gridCol w:w="2945"/>
      </w:tblGrid>
      <w:tr w:rsidR="00C6557F" w14:paraId="5FC559BF" w14:textId="77777777">
        <w:tc>
          <w:tcPr>
            <w:tcW w:w="10103" w:type="dxa"/>
            <w:gridSpan w:val="3"/>
            <w:tcBorders>
              <w:top w:val="single" w:sz="24" w:space="0" w:color="000000"/>
              <w:bottom w:val="single" w:sz="24" w:space="0" w:color="000000"/>
            </w:tcBorders>
          </w:tcPr>
          <w:p w14:paraId="312D83BD" w14:textId="77777777" w:rsidR="00C6557F" w:rsidRDefault="00000000">
            <w:pPr>
              <w:pStyle w:val="ab"/>
              <w:widowControl w:val="0"/>
              <w:shd w:val="clear" w:color="auto" w:fill="auto"/>
              <w:spacing w:line="240" w:lineRule="auto"/>
              <w:ind w:firstLine="0"/>
              <w:jc w:val="center"/>
            </w:pPr>
            <w:r>
              <w:rPr>
                <w:b/>
                <w:bCs/>
                <w:color w:val="auto"/>
              </w:rPr>
              <w:t xml:space="preserve"> ЕВРАЗИЙСКИЙ СОВЕТ ПО СТАНДАРТИЗАЦИИ, МЕТРОЛОГИИ И СЕРТИФИКАЦИИ</w:t>
            </w:r>
          </w:p>
          <w:p w14:paraId="3A23BFC1" w14:textId="77777777" w:rsidR="00C6557F" w:rsidRDefault="00000000">
            <w:pPr>
              <w:pStyle w:val="Standard"/>
              <w:widowControl w:val="0"/>
              <w:shd w:val="clear" w:color="auto" w:fill="auto"/>
              <w:spacing w:line="240" w:lineRule="auto"/>
              <w:ind w:firstLine="0"/>
              <w:jc w:val="center"/>
              <w:rPr>
                <w:lang w:val="en-US"/>
              </w:rPr>
            </w:pPr>
            <w:r>
              <w:rPr>
                <w:b/>
                <w:bCs/>
                <w:color w:val="auto"/>
                <w:lang w:val="en-US"/>
              </w:rPr>
              <w:t>(</w:t>
            </w:r>
            <w:r>
              <w:rPr>
                <w:b/>
                <w:bCs/>
                <w:color w:val="auto"/>
              </w:rPr>
              <w:t>ЕАСС</w:t>
            </w:r>
            <w:r>
              <w:rPr>
                <w:b/>
                <w:bCs/>
                <w:color w:val="auto"/>
                <w:lang w:val="en-US"/>
              </w:rPr>
              <w:t>)</w:t>
            </w:r>
          </w:p>
          <w:p w14:paraId="08801DA4" w14:textId="77777777" w:rsidR="00C6557F" w:rsidRDefault="00C6557F">
            <w:pPr>
              <w:pStyle w:val="Standard"/>
              <w:widowControl w:val="0"/>
              <w:shd w:val="clear" w:color="auto" w:fill="auto"/>
              <w:spacing w:line="240" w:lineRule="auto"/>
              <w:ind w:firstLine="0"/>
              <w:jc w:val="center"/>
              <w:rPr>
                <w:b/>
                <w:bCs/>
                <w:color w:val="auto"/>
                <w:lang w:val="en-US"/>
              </w:rPr>
            </w:pPr>
          </w:p>
          <w:p w14:paraId="35FDDDD7" w14:textId="77777777" w:rsidR="00C6557F" w:rsidRDefault="00000000">
            <w:pPr>
              <w:pStyle w:val="Standard"/>
              <w:widowControl w:val="0"/>
              <w:shd w:val="clear" w:color="auto" w:fill="auto"/>
              <w:spacing w:line="240" w:lineRule="auto"/>
              <w:ind w:firstLine="0"/>
              <w:jc w:val="center"/>
              <w:rPr>
                <w:lang w:val="en-US"/>
              </w:rPr>
            </w:pPr>
            <w:r>
              <w:rPr>
                <w:b/>
                <w:bCs/>
                <w:color w:val="auto"/>
                <w:lang w:val="en-US"/>
              </w:rPr>
              <w:t>EURO-ASIAN CONCIL FOR STANDARTIZATION, METROLOGY AND CERTIFICATION</w:t>
            </w:r>
          </w:p>
          <w:p w14:paraId="673462F6" w14:textId="77777777" w:rsidR="00C6557F" w:rsidRDefault="00000000">
            <w:pPr>
              <w:pStyle w:val="Standard"/>
              <w:widowControl w:val="0"/>
              <w:shd w:val="clear" w:color="auto" w:fill="auto"/>
              <w:spacing w:line="240" w:lineRule="auto"/>
              <w:ind w:firstLine="0"/>
              <w:jc w:val="center"/>
            </w:pPr>
            <w:r>
              <w:rPr>
                <w:b/>
                <w:bCs/>
                <w:color w:val="auto"/>
                <w:lang w:val="en-US"/>
              </w:rPr>
              <w:t>(EASC)</w:t>
            </w:r>
          </w:p>
        </w:tc>
      </w:tr>
      <w:tr w:rsidR="00C6557F" w14:paraId="2442D365" w14:textId="77777777">
        <w:trPr>
          <w:trHeight w:val="1333"/>
        </w:trPr>
        <w:tc>
          <w:tcPr>
            <w:tcW w:w="1980" w:type="dxa"/>
            <w:tcBorders>
              <w:top w:val="single" w:sz="24" w:space="0" w:color="000000"/>
              <w:bottom w:val="single" w:sz="18" w:space="0" w:color="000000"/>
            </w:tcBorders>
            <w:vAlign w:val="center"/>
          </w:tcPr>
          <w:p w14:paraId="3110E12F" w14:textId="77777777" w:rsidR="00C6557F" w:rsidRDefault="00000000">
            <w:pPr>
              <w:pStyle w:val="Standard"/>
              <w:widowControl w:val="0"/>
              <w:shd w:val="clear" w:color="auto" w:fill="auto"/>
              <w:spacing w:line="240" w:lineRule="auto"/>
              <w:ind w:firstLine="0"/>
              <w:jc w:val="center"/>
            </w:pPr>
            <w:r>
              <w:rPr>
                <w:noProof/>
              </w:rPr>
              <w:drawing>
                <wp:inline distT="0" distB="0" distL="0" distR="0" wp14:anchorId="4712259B" wp14:editId="1E3979D6">
                  <wp:extent cx="1133475" cy="1133475"/>
                  <wp:effectExtent l="0" t="0" r="0" b="0"/>
                  <wp:docPr id="1" name="Рисунок 1" descr="Picture in Документ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Picture in Документ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47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78" w:type="dxa"/>
            <w:tcBorders>
              <w:top w:val="single" w:sz="24" w:space="0" w:color="000000"/>
              <w:bottom w:val="single" w:sz="18" w:space="0" w:color="000000"/>
            </w:tcBorders>
            <w:vAlign w:val="center"/>
          </w:tcPr>
          <w:p w14:paraId="6F9B9805" w14:textId="77777777" w:rsidR="00C6557F" w:rsidRDefault="00000000">
            <w:pPr>
              <w:pStyle w:val="Standard"/>
              <w:widowControl w:val="0"/>
              <w:shd w:val="clear" w:color="auto" w:fill="auto"/>
              <w:ind w:firstLine="0"/>
              <w:jc w:val="center"/>
            </w:pPr>
            <w:r>
              <w:rPr>
                <w:b/>
                <w:bCs/>
                <w:color w:val="auto"/>
                <w:spacing w:val="50"/>
                <w:sz w:val="28"/>
                <w:szCs w:val="28"/>
              </w:rPr>
              <w:t>МЕЖГОСУДАРСТВЕННЫЙ</w:t>
            </w:r>
          </w:p>
          <w:p w14:paraId="3F23F0C0" w14:textId="77777777" w:rsidR="00C6557F" w:rsidRDefault="00000000">
            <w:pPr>
              <w:pStyle w:val="Standard"/>
              <w:widowControl w:val="0"/>
              <w:shd w:val="clear" w:color="auto" w:fill="auto"/>
              <w:ind w:firstLine="0"/>
              <w:jc w:val="center"/>
            </w:pPr>
            <w:r>
              <w:rPr>
                <w:rFonts w:eastAsia="SimSun"/>
                <w:b/>
                <w:bCs/>
                <w:color w:val="auto"/>
                <w:spacing w:val="50"/>
                <w:sz w:val="28"/>
                <w:szCs w:val="28"/>
                <w:lang w:eastAsia="zh-CN"/>
              </w:rPr>
              <w:t>СТАНДАРТ</w:t>
            </w:r>
          </w:p>
        </w:tc>
        <w:tc>
          <w:tcPr>
            <w:tcW w:w="2945" w:type="dxa"/>
            <w:tcBorders>
              <w:top w:val="single" w:sz="24" w:space="0" w:color="000000"/>
              <w:bottom w:val="single" w:sz="18" w:space="0" w:color="000000"/>
            </w:tcBorders>
            <w:vAlign w:val="center"/>
          </w:tcPr>
          <w:p w14:paraId="60D7D62E" w14:textId="77777777" w:rsidR="00C6557F" w:rsidRDefault="00000000">
            <w:pPr>
              <w:pStyle w:val="Standard"/>
              <w:widowControl w:val="0"/>
              <w:shd w:val="clear" w:color="auto" w:fill="auto"/>
              <w:spacing w:before="240"/>
              <w:ind w:firstLine="0"/>
            </w:pPr>
            <w:r>
              <w:rPr>
                <w:b/>
                <w:bCs/>
                <w:color w:val="auto"/>
                <w:sz w:val="36"/>
                <w:szCs w:val="36"/>
              </w:rPr>
              <w:t>ГОСТ 3717–</w:t>
            </w:r>
          </w:p>
          <w:p w14:paraId="53409A25" w14:textId="77777777" w:rsidR="00C6557F" w:rsidRDefault="00000000">
            <w:pPr>
              <w:pStyle w:val="Standard"/>
              <w:widowControl w:val="0"/>
              <w:shd w:val="clear" w:color="auto" w:fill="auto"/>
              <w:ind w:firstLine="0"/>
            </w:pPr>
            <w:r>
              <w:rPr>
                <w:i/>
                <w:iCs/>
                <w:color w:val="auto"/>
                <w:lang w:eastAsia="en-US"/>
              </w:rPr>
              <w:t xml:space="preserve">(проект, </w:t>
            </w:r>
            <w:r>
              <w:rPr>
                <w:i/>
                <w:iCs/>
                <w:color w:val="auto"/>
                <w:lang w:val="en-US" w:eastAsia="en-US"/>
              </w:rPr>
              <w:t>RU</w:t>
            </w:r>
            <w:r>
              <w:rPr>
                <w:i/>
                <w:iCs/>
                <w:color w:val="auto"/>
                <w:lang w:eastAsia="en-US"/>
              </w:rPr>
              <w:t>,</w:t>
            </w:r>
          </w:p>
          <w:p w14:paraId="70666BCF" w14:textId="77777777" w:rsidR="00C6557F" w:rsidRDefault="00000000">
            <w:pPr>
              <w:pStyle w:val="Standard"/>
              <w:widowControl w:val="0"/>
              <w:shd w:val="clear" w:color="auto" w:fill="auto"/>
              <w:ind w:firstLine="0"/>
              <w:rPr>
                <w:highlight w:val="yellow"/>
              </w:rPr>
            </w:pPr>
            <w:r>
              <w:rPr>
                <w:i/>
                <w:iCs/>
                <w:color w:val="auto"/>
                <w:lang w:eastAsia="en-US"/>
              </w:rPr>
              <w:t>первая редакция)</w:t>
            </w:r>
          </w:p>
        </w:tc>
      </w:tr>
    </w:tbl>
    <w:p w14:paraId="32B49273" w14:textId="77777777" w:rsidR="00C6557F" w:rsidRDefault="00C6557F">
      <w:pPr>
        <w:shd w:val="clear" w:color="auto" w:fill="auto"/>
      </w:pPr>
    </w:p>
    <w:p w14:paraId="54630790" w14:textId="77777777" w:rsidR="00C6557F" w:rsidRDefault="00C6557F">
      <w:pPr>
        <w:shd w:val="clear" w:color="auto" w:fill="auto"/>
      </w:pPr>
    </w:p>
    <w:p w14:paraId="76260B95" w14:textId="77777777" w:rsidR="00C6557F" w:rsidRDefault="00C6557F">
      <w:pPr>
        <w:shd w:val="clear" w:color="auto" w:fill="auto"/>
      </w:pPr>
    </w:p>
    <w:p w14:paraId="2C973F07" w14:textId="77777777" w:rsidR="00C6557F" w:rsidRDefault="00C6557F">
      <w:pPr>
        <w:shd w:val="clear" w:color="auto" w:fill="auto"/>
      </w:pPr>
    </w:p>
    <w:p w14:paraId="4159B899" w14:textId="77777777" w:rsidR="00C6557F" w:rsidRDefault="00C6557F">
      <w:pPr>
        <w:shd w:val="clear" w:color="auto" w:fill="auto"/>
      </w:pPr>
    </w:p>
    <w:p w14:paraId="2A0BA33E" w14:textId="77777777" w:rsidR="00C6557F" w:rsidRDefault="00C6557F">
      <w:pPr>
        <w:shd w:val="clear" w:color="auto" w:fill="auto"/>
      </w:pPr>
    </w:p>
    <w:p w14:paraId="1B825D50" w14:textId="77777777" w:rsidR="00C6557F" w:rsidRDefault="00C6557F">
      <w:pPr>
        <w:shd w:val="clear" w:color="auto" w:fill="auto"/>
      </w:pPr>
    </w:p>
    <w:p w14:paraId="73428D17" w14:textId="77777777" w:rsidR="00C6557F" w:rsidRDefault="00000000">
      <w:pPr>
        <w:shd w:val="clear" w:color="auto" w:fill="auto"/>
        <w:ind w:firstLine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ЗАМША</w:t>
      </w:r>
    </w:p>
    <w:p w14:paraId="5B2BB30D" w14:textId="77777777" w:rsidR="00C6557F" w:rsidRDefault="00000000">
      <w:pPr>
        <w:shd w:val="clear" w:color="auto" w:fill="auto"/>
        <w:ind w:firstLine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Технические условия</w:t>
      </w:r>
    </w:p>
    <w:p w14:paraId="3680D1C4" w14:textId="77777777" w:rsidR="00C6557F" w:rsidRDefault="00C6557F">
      <w:pPr>
        <w:shd w:val="clear" w:color="auto" w:fill="auto"/>
      </w:pPr>
    </w:p>
    <w:p w14:paraId="06FC1018" w14:textId="77777777" w:rsidR="00C6557F" w:rsidRDefault="00C6557F">
      <w:pPr>
        <w:shd w:val="clear" w:color="auto" w:fill="auto"/>
      </w:pPr>
    </w:p>
    <w:p w14:paraId="0F020B90" w14:textId="77777777" w:rsidR="00C6557F" w:rsidRDefault="00C6557F">
      <w:pPr>
        <w:shd w:val="clear" w:color="auto" w:fill="auto"/>
      </w:pPr>
    </w:p>
    <w:p w14:paraId="5C82588B" w14:textId="77777777" w:rsidR="00C6557F" w:rsidRDefault="00000000">
      <w:pPr>
        <w:pStyle w:val="Standard"/>
        <w:shd w:val="clear" w:color="auto" w:fill="auto"/>
      </w:pPr>
      <w:r>
        <w:rPr>
          <w:i/>
          <w:iCs/>
        </w:rPr>
        <w:t>Настоящий проект стандарта не подлежит применению до его принятия</w:t>
      </w:r>
    </w:p>
    <w:p w14:paraId="0F8BC668" w14:textId="77777777" w:rsidR="00C6557F" w:rsidRDefault="00C6557F">
      <w:pPr>
        <w:shd w:val="clear" w:color="auto" w:fill="auto"/>
      </w:pPr>
    </w:p>
    <w:p w14:paraId="00474B91" w14:textId="77777777" w:rsidR="00C6557F" w:rsidRDefault="00C6557F">
      <w:pPr>
        <w:shd w:val="clear" w:color="auto" w:fill="auto"/>
      </w:pPr>
    </w:p>
    <w:p w14:paraId="4A2AAD9A" w14:textId="77777777" w:rsidR="00C6557F" w:rsidRDefault="00C6557F">
      <w:pPr>
        <w:shd w:val="clear" w:color="auto" w:fill="auto"/>
      </w:pPr>
    </w:p>
    <w:p w14:paraId="6252C210" w14:textId="77777777" w:rsidR="00C6557F" w:rsidRDefault="00C6557F">
      <w:pPr>
        <w:shd w:val="clear" w:color="auto" w:fill="auto"/>
      </w:pPr>
    </w:p>
    <w:p w14:paraId="1BEBD53A" w14:textId="77777777" w:rsidR="00C6557F" w:rsidRDefault="00C6557F">
      <w:pPr>
        <w:shd w:val="clear" w:color="auto" w:fill="auto"/>
      </w:pPr>
    </w:p>
    <w:p w14:paraId="415FDDC0" w14:textId="77777777" w:rsidR="00C6557F" w:rsidRDefault="00C6557F">
      <w:pPr>
        <w:shd w:val="clear" w:color="auto" w:fill="auto"/>
      </w:pPr>
    </w:p>
    <w:p w14:paraId="15CAD3C3" w14:textId="77777777" w:rsidR="00C6557F" w:rsidRDefault="00C6557F">
      <w:pPr>
        <w:shd w:val="clear" w:color="auto" w:fill="auto"/>
      </w:pPr>
    </w:p>
    <w:p w14:paraId="212A9E7B" w14:textId="77777777" w:rsidR="00C6557F" w:rsidRDefault="00C6557F">
      <w:pPr>
        <w:shd w:val="clear" w:color="auto" w:fill="auto"/>
      </w:pPr>
    </w:p>
    <w:p w14:paraId="7B0EA8D3" w14:textId="77777777" w:rsidR="00C6557F" w:rsidRDefault="00C6557F">
      <w:pPr>
        <w:shd w:val="clear" w:color="auto" w:fill="auto"/>
      </w:pPr>
    </w:p>
    <w:p w14:paraId="7C6FA62D" w14:textId="77777777" w:rsidR="00C6557F" w:rsidRDefault="00000000">
      <w:pPr>
        <w:shd w:val="clear" w:color="auto" w:fill="auto"/>
        <w:spacing w:line="240" w:lineRule="auto"/>
        <w:ind w:firstLine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Минск</w:t>
      </w:r>
    </w:p>
    <w:p w14:paraId="6247128B" w14:textId="77777777" w:rsidR="00C6557F" w:rsidRDefault="00000000">
      <w:pPr>
        <w:shd w:val="clear" w:color="auto" w:fill="auto"/>
        <w:spacing w:line="240" w:lineRule="auto"/>
        <w:ind w:firstLine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Евразийский совет по стандартизации, метрологии и сертификации</w:t>
      </w:r>
    </w:p>
    <w:p w14:paraId="5B9F449F" w14:textId="77777777" w:rsidR="00C6557F" w:rsidRDefault="00000000">
      <w:pPr>
        <w:shd w:val="clear" w:color="auto" w:fill="auto"/>
        <w:spacing w:line="240" w:lineRule="auto"/>
        <w:ind w:firstLine="0"/>
        <w:jc w:val="center"/>
        <w:rPr>
          <w:b/>
          <w:bCs/>
          <w:sz w:val="20"/>
          <w:szCs w:val="20"/>
        </w:rPr>
        <w:sectPr w:rsidR="00C6557F">
          <w:headerReference w:type="even" r:id="rId9"/>
          <w:headerReference w:type="default" r:id="rId10"/>
          <w:footerReference w:type="default" r:id="rId11"/>
          <w:pgSz w:w="11906" w:h="16838"/>
          <w:pgMar w:top="1276" w:right="851" w:bottom="1276" w:left="1134" w:header="709" w:footer="709" w:gutter="0"/>
          <w:cols w:space="708"/>
          <w:titlePg/>
          <w:docGrid w:linePitch="360"/>
        </w:sectPr>
      </w:pPr>
      <w:r>
        <w:rPr>
          <w:b/>
          <w:bCs/>
          <w:sz w:val="20"/>
          <w:szCs w:val="20"/>
        </w:rPr>
        <w:t>202_</w:t>
      </w:r>
    </w:p>
    <w:p w14:paraId="081877B5" w14:textId="77777777" w:rsidR="00C6557F" w:rsidRDefault="00000000">
      <w:pPr>
        <w:shd w:val="clear" w:color="auto" w:fill="auto"/>
        <w:ind w:firstLine="0"/>
        <w:jc w:val="center"/>
        <w:rPr>
          <w:b/>
          <w:bCs/>
        </w:rPr>
      </w:pPr>
      <w:r>
        <w:rPr>
          <w:b/>
          <w:bCs/>
        </w:rPr>
        <w:lastRenderedPageBreak/>
        <w:t>Предисловие</w:t>
      </w:r>
    </w:p>
    <w:p w14:paraId="2DB51C78" w14:textId="77777777" w:rsidR="00C6557F" w:rsidRDefault="00000000">
      <w:pPr>
        <w:shd w:val="clear" w:color="auto" w:fill="auto"/>
      </w:pPr>
      <w:r>
        <w:t>Евразийский совет по стандартизации, метрологии и сертификации (ЕАСС) представляет собой региональное объединение национальных органов по стандартизации государств, входящих в Содружество Независимых Государств. В дальнейшем возможно вступление в ЕАСС национальных органов по стандартизации других государств.</w:t>
      </w:r>
    </w:p>
    <w:p w14:paraId="1811E689" w14:textId="77777777" w:rsidR="00C6557F" w:rsidRDefault="00000000">
      <w:pPr>
        <w:shd w:val="clear" w:color="auto" w:fill="auto"/>
      </w:pPr>
      <w:r>
        <w:t>Цели, основные принципы и общие правила проведения работ по межгосударственной стандартизации установлены ГОСТ 1.0 «Межгосударственная система стандартизации. Основные положения» и ГОСТ 1.2 «Межгосударственная система стандартизации. Стандарты межгосударственные, правила и рекомендации по межгосударственной стандартизации. Правила разработки, принятия, обновления и отмены».</w:t>
      </w:r>
    </w:p>
    <w:p w14:paraId="01C5DF6E" w14:textId="77777777" w:rsidR="00C6557F" w:rsidRDefault="00000000">
      <w:pPr>
        <w:shd w:val="clear" w:color="auto" w:fill="auto"/>
        <w:spacing w:before="240" w:after="240"/>
        <w:rPr>
          <w:b/>
          <w:bCs/>
        </w:rPr>
      </w:pPr>
      <w:r>
        <w:rPr>
          <w:b/>
          <w:bCs/>
        </w:rPr>
        <w:t>Сведения о стандарте</w:t>
      </w:r>
    </w:p>
    <w:p w14:paraId="1F192148" w14:textId="77777777" w:rsidR="00C6557F" w:rsidRDefault="00000000">
      <w:pPr>
        <w:shd w:val="clear" w:color="auto" w:fill="auto"/>
        <w:spacing w:after="240"/>
      </w:pPr>
      <w:r>
        <w:t>1</w:t>
      </w:r>
      <w:r>
        <w:rPr>
          <w:lang w:val="en-US"/>
        </w:rPr>
        <w:t> </w:t>
      </w:r>
      <w:r>
        <w:t>РАЗРАБОТАН Акционерным обществом «Инновационный научно-производственный центр текстильной и легкой промышленности» (АО «ИНПЦ ТЛП»)</w:t>
      </w:r>
    </w:p>
    <w:p w14:paraId="221E81FB" w14:textId="77777777" w:rsidR="00C6557F" w:rsidRDefault="00000000">
      <w:pPr>
        <w:shd w:val="clear" w:color="auto" w:fill="auto"/>
      </w:pPr>
      <w:r>
        <w:t>2</w:t>
      </w:r>
      <w:r>
        <w:rPr>
          <w:lang w:val="en-US"/>
        </w:rPr>
        <w:t> </w:t>
      </w:r>
      <w:r>
        <w:t>ВНЕСЕН Федеральным агентством по техническому регулированию и метрологии</w:t>
      </w:r>
    </w:p>
    <w:p w14:paraId="076D34DB" w14:textId="77777777" w:rsidR="00C6557F" w:rsidRDefault="00000000">
      <w:pPr>
        <w:shd w:val="clear" w:color="auto" w:fill="auto"/>
        <w:tabs>
          <w:tab w:val="left" w:leader="dot" w:pos="2552"/>
          <w:tab w:val="left" w:leader="dot" w:pos="5103"/>
        </w:tabs>
      </w:pPr>
      <w:r>
        <w:t>3</w:t>
      </w:r>
      <w:r>
        <w:rPr>
          <w:lang w:val="en-US"/>
        </w:rPr>
        <w:t> </w:t>
      </w:r>
      <w:r>
        <w:t xml:space="preserve">ПРИНЯТ Евразийским советом по стандартизации, метрологии и сертификации (протокол № </w:t>
      </w:r>
      <w:r>
        <w:tab/>
        <w:t xml:space="preserve">от </w:t>
      </w:r>
      <w:r>
        <w:tab/>
        <w:t>)</w:t>
      </w:r>
    </w:p>
    <w:p w14:paraId="039171A8" w14:textId="77777777" w:rsidR="00C6557F" w:rsidRDefault="00C6557F">
      <w:pPr>
        <w:shd w:val="clear" w:color="auto" w:fill="auto"/>
      </w:pPr>
    </w:p>
    <w:p w14:paraId="7DC1E111" w14:textId="77777777" w:rsidR="00C6557F" w:rsidRDefault="00000000">
      <w:pPr>
        <w:shd w:val="clear" w:color="auto" w:fill="auto"/>
      </w:pPr>
      <w:r>
        <w:t>За принятие проголосовали: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2"/>
        <w:gridCol w:w="2259"/>
        <w:gridCol w:w="4680"/>
      </w:tblGrid>
      <w:tr w:rsidR="00C6557F" w14:paraId="7404BE89" w14:textId="77777777">
        <w:trPr>
          <w:cantSplit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11E43B5F" w14:textId="77777777" w:rsidR="00C6557F" w:rsidRDefault="00000000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Краткое наименование страны по МК</w:t>
            </w:r>
          </w:p>
          <w:p w14:paraId="7BC65817" w14:textId="77777777" w:rsidR="00C6557F" w:rsidRDefault="00000000">
            <w:pPr>
              <w:pStyle w:val="ad"/>
            </w:pPr>
            <w:r>
              <w:rPr>
                <w:sz w:val="24"/>
                <w:szCs w:val="24"/>
              </w:rPr>
              <w:t>(ИСО 3166) 004−97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032E6D7C" w14:textId="77777777" w:rsidR="00C6557F" w:rsidRDefault="00000000">
            <w:pPr>
              <w:pStyle w:val="ad"/>
            </w:pPr>
            <w:r>
              <w:rPr>
                <w:sz w:val="24"/>
                <w:szCs w:val="24"/>
              </w:rPr>
              <w:t>Код страны по МК (ИСО 3166) 004−97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272ADCBB" w14:textId="77777777" w:rsidR="00C6557F" w:rsidRDefault="00000000">
            <w:pPr>
              <w:pStyle w:val="ad"/>
            </w:pPr>
            <w:r>
              <w:rPr>
                <w:sz w:val="24"/>
                <w:szCs w:val="24"/>
              </w:rPr>
              <w:t>Сокращенное наименование</w:t>
            </w:r>
          </w:p>
          <w:p w14:paraId="3262ABA2" w14:textId="77777777" w:rsidR="00C6557F" w:rsidRDefault="00000000">
            <w:pPr>
              <w:pStyle w:val="ad"/>
            </w:pPr>
            <w:r>
              <w:rPr>
                <w:sz w:val="24"/>
                <w:szCs w:val="24"/>
              </w:rPr>
              <w:t>национального органа</w:t>
            </w:r>
          </w:p>
          <w:p w14:paraId="0E5F2B17" w14:textId="77777777" w:rsidR="00C6557F" w:rsidRDefault="00000000">
            <w:pPr>
              <w:pStyle w:val="ad"/>
            </w:pPr>
            <w:r>
              <w:rPr>
                <w:sz w:val="24"/>
                <w:szCs w:val="24"/>
              </w:rPr>
              <w:t>по стандартизации</w:t>
            </w:r>
          </w:p>
        </w:tc>
      </w:tr>
      <w:tr w:rsidR="00C6557F" w14:paraId="7053BC3F" w14:textId="77777777">
        <w:trPr>
          <w:cantSplit/>
        </w:trPr>
        <w:tc>
          <w:tcPr>
            <w:tcW w:w="2978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0E7BE9" w14:textId="77777777" w:rsidR="00C6557F" w:rsidRDefault="00C6557F">
            <w:pPr>
              <w:pStyle w:val="ad"/>
              <w:jc w:val="left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B49A72" w14:textId="77777777" w:rsidR="00C6557F" w:rsidRDefault="00C6557F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689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95EA8B" w14:textId="77777777" w:rsidR="00C6557F" w:rsidRDefault="00C6557F">
            <w:pPr>
              <w:pStyle w:val="ad"/>
              <w:jc w:val="both"/>
              <w:rPr>
                <w:sz w:val="24"/>
                <w:szCs w:val="24"/>
              </w:rPr>
            </w:pPr>
          </w:p>
        </w:tc>
      </w:tr>
      <w:tr w:rsidR="00C6557F" w14:paraId="591EACE0" w14:textId="77777777">
        <w:trPr>
          <w:trHeight w:val="356"/>
        </w:trPr>
        <w:tc>
          <w:tcPr>
            <w:tcW w:w="297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69B080" w14:textId="77777777" w:rsidR="00C6557F" w:rsidRDefault="00C6557F">
            <w:pPr>
              <w:pStyle w:val="ad"/>
              <w:jc w:val="left"/>
              <w:rPr>
                <w:sz w:val="24"/>
                <w:szCs w:val="24"/>
              </w:rPr>
            </w:pPr>
          </w:p>
        </w:tc>
        <w:tc>
          <w:tcPr>
            <w:tcW w:w="226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A502D5" w14:textId="77777777" w:rsidR="00C6557F" w:rsidRDefault="00C6557F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68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6A612C" w14:textId="77777777" w:rsidR="00C6557F" w:rsidRDefault="00C6557F">
            <w:pPr>
              <w:pStyle w:val="ad"/>
              <w:jc w:val="both"/>
              <w:rPr>
                <w:sz w:val="24"/>
                <w:szCs w:val="24"/>
              </w:rPr>
            </w:pPr>
          </w:p>
        </w:tc>
      </w:tr>
      <w:tr w:rsidR="00C6557F" w14:paraId="1A420E5E" w14:textId="77777777">
        <w:trPr>
          <w:cantSplit/>
        </w:trPr>
        <w:tc>
          <w:tcPr>
            <w:tcW w:w="29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DAE9B1" w14:textId="77777777" w:rsidR="00C6557F" w:rsidRDefault="00C6557F">
            <w:pPr>
              <w:pStyle w:val="ad"/>
              <w:jc w:val="left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43D662" w14:textId="77777777" w:rsidR="00C6557F" w:rsidRDefault="00C6557F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6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845873" w14:textId="77777777" w:rsidR="00C6557F" w:rsidRDefault="00C6557F">
            <w:pPr>
              <w:pStyle w:val="ad"/>
              <w:jc w:val="both"/>
              <w:rPr>
                <w:sz w:val="24"/>
                <w:szCs w:val="24"/>
              </w:rPr>
            </w:pPr>
          </w:p>
        </w:tc>
      </w:tr>
      <w:tr w:rsidR="00C6557F" w14:paraId="38C74840" w14:textId="77777777">
        <w:trPr>
          <w:trHeight w:val="356"/>
        </w:trPr>
        <w:tc>
          <w:tcPr>
            <w:tcW w:w="297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2DF6C6" w14:textId="77777777" w:rsidR="00C6557F" w:rsidRDefault="00C6557F">
            <w:pPr>
              <w:pStyle w:val="ad"/>
              <w:jc w:val="left"/>
              <w:rPr>
                <w:sz w:val="24"/>
                <w:szCs w:val="24"/>
              </w:rPr>
            </w:pPr>
          </w:p>
        </w:tc>
        <w:tc>
          <w:tcPr>
            <w:tcW w:w="226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6106D6" w14:textId="77777777" w:rsidR="00C6557F" w:rsidRDefault="00C6557F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68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5011CA" w14:textId="77777777" w:rsidR="00C6557F" w:rsidRDefault="00C6557F">
            <w:pPr>
              <w:pStyle w:val="ad"/>
              <w:jc w:val="both"/>
              <w:rPr>
                <w:sz w:val="24"/>
                <w:szCs w:val="24"/>
              </w:rPr>
            </w:pPr>
          </w:p>
        </w:tc>
      </w:tr>
      <w:tr w:rsidR="00C6557F" w14:paraId="4707E1AD" w14:textId="77777777">
        <w:trPr>
          <w:cantSplit/>
        </w:trPr>
        <w:tc>
          <w:tcPr>
            <w:tcW w:w="2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B9F3C" w14:textId="77777777" w:rsidR="00C6557F" w:rsidRDefault="00C6557F">
            <w:pPr>
              <w:pStyle w:val="ad"/>
              <w:jc w:val="left"/>
              <w:rPr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88E6C" w14:textId="77777777" w:rsidR="00C6557F" w:rsidRDefault="00C6557F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CA5F7" w14:textId="77777777" w:rsidR="00C6557F" w:rsidRDefault="00C6557F">
            <w:pPr>
              <w:pStyle w:val="ad"/>
              <w:jc w:val="both"/>
              <w:rPr>
                <w:sz w:val="24"/>
                <w:szCs w:val="24"/>
              </w:rPr>
            </w:pPr>
          </w:p>
        </w:tc>
      </w:tr>
    </w:tbl>
    <w:p w14:paraId="146987E3" w14:textId="77777777" w:rsidR="00C6557F" w:rsidRDefault="00C6557F">
      <w:pPr>
        <w:shd w:val="clear" w:color="auto" w:fill="auto"/>
      </w:pPr>
    </w:p>
    <w:p w14:paraId="2F8EC15E" w14:textId="77777777" w:rsidR="00C6557F" w:rsidRDefault="00000000">
      <w:pPr>
        <w:shd w:val="clear" w:color="auto" w:fill="auto"/>
      </w:pPr>
      <w:r>
        <w:t>4</w:t>
      </w:r>
      <w:r>
        <w:rPr>
          <w:lang w:val="en-US"/>
        </w:rPr>
        <w:t> </w:t>
      </w:r>
      <w:r>
        <w:t>ВЗАМЕН ГОСТ 3717–84</w:t>
      </w:r>
    </w:p>
    <w:p w14:paraId="129D0BF1" w14:textId="77777777" w:rsidR="00C6557F" w:rsidRDefault="00C6557F">
      <w:pPr>
        <w:shd w:val="clear" w:color="auto" w:fill="auto"/>
      </w:pPr>
    </w:p>
    <w:p w14:paraId="2DDFD965" w14:textId="77777777" w:rsidR="00C6557F" w:rsidRDefault="00C6557F">
      <w:pPr>
        <w:shd w:val="clear" w:color="auto" w:fill="auto"/>
      </w:pPr>
    </w:p>
    <w:p w14:paraId="7FA3BE0C" w14:textId="77777777" w:rsidR="00C6557F" w:rsidRDefault="00C6557F">
      <w:pPr>
        <w:shd w:val="clear" w:color="auto" w:fill="auto"/>
      </w:pPr>
    </w:p>
    <w:p w14:paraId="47BEC1B4" w14:textId="77777777" w:rsidR="00C6557F" w:rsidRDefault="00C6557F">
      <w:pPr>
        <w:shd w:val="clear" w:color="auto" w:fill="auto"/>
      </w:pPr>
    </w:p>
    <w:p w14:paraId="7C19ED3B" w14:textId="77777777" w:rsidR="00C6557F" w:rsidRDefault="00000000">
      <w:pPr>
        <w:shd w:val="clear" w:color="auto" w:fill="auto"/>
        <w:rPr>
          <w:i/>
          <w:iCs/>
        </w:rPr>
      </w:pPr>
      <w:r>
        <w:rPr>
          <w:i/>
          <w:iCs/>
        </w:rPr>
        <w:lastRenderedPageBreak/>
        <w:t>Информация о введении в действие (прекращении действия) настоящего стандарта и изменений к нему на территории указанных выше государств публикуется в указателях национальных стандартов, издаваемых в этих государствах, а также в сети Интернет на сайтах соответствующих национальных органов по стандартизации.</w:t>
      </w:r>
    </w:p>
    <w:p w14:paraId="09AEDE48" w14:textId="77777777" w:rsidR="00C6557F" w:rsidRDefault="00000000">
      <w:pPr>
        <w:shd w:val="clear" w:color="auto" w:fill="auto"/>
        <w:rPr>
          <w:i/>
          <w:iCs/>
        </w:rPr>
      </w:pPr>
      <w:r>
        <w:rPr>
          <w:i/>
          <w:iCs/>
        </w:rPr>
        <w:t>В случае пересмотра, изменения или отмены настоящего стандарта соответствующая информация будет опубликована на официальном интернет-сайте Межгосударственного совета по стандартизации, метрологии и сертификации в каталоге «Межгосударственные стандарты».</w:t>
      </w:r>
    </w:p>
    <w:p w14:paraId="14922EB9" w14:textId="77777777" w:rsidR="00C6557F" w:rsidRDefault="00C6557F">
      <w:pPr>
        <w:shd w:val="clear" w:color="auto" w:fill="auto"/>
      </w:pPr>
    </w:p>
    <w:p w14:paraId="47173C62" w14:textId="77777777" w:rsidR="00C6557F" w:rsidRDefault="00C6557F">
      <w:pPr>
        <w:shd w:val="clear" w:color="auto" w:fill="auto"/>
      </w:pPr>
    </w:p>
    <w:p w14:paraId="617458E3" w14:textId="77777777" w:rsidR="00C6557F" w:rsidRDefault="00C6557F">
      <w:pPr>
        <w:shd w:val="clear" w:color="auto" w:fill="auto"/>
      </w:pPr>
    </w:p>
    <w:p w14:paraId="4782DBC6" w14:textId="77777777" w:rsidR="00C6557F" w:rsidRDefault="00C6557F">
      <w:pPr>
        <w:shd w:val="clear" w:color="auto" w:fill="auto"/>
      </w:pPr>
    </w:p>
    <w:p w14:paraId="02361692" w14:textId="77777777" w:rsidR="00C6557F" w:rsidRDefault="00C6557F">
      <w:pPr>
        <w:shd w:val="clear" w:color="auto" w:fill="auto"/>
      </w:pPr>
    </w:p>
    <w:p w14:paraId="700C9822" w14:textId="77777777" w:rsidR="00C6557F" w:rsidRDefault="00C6557F">
      <w:pPr>
        <w:shd w:val="clear" w:color="auto" w:fill="auto"/>
      </w:pPr>
    </w:p>
    <w:p w14:paraId="2E3539EE" w14:textId="77777777" w:rsidR="00C6557F" w:rsidRDefault="00C6557F">
      <w:pPr>
        <w:shd w:val="clear" w:color="auto" w:fill="auto"/>
      </w:pPr>
    </w:p>
    <w:p w14:paraId="4AFC2751" w14:textId="77777777" w:rsidR="00C6557F" w:rsidRDefault="00C6557F">
      <w:pPr>
        <w:shd w:val="clear" w:color="auto" w:fill="auto"/>
      </w:pPr>
    </w:p>
    <w:p w14:paraId="467D2FAF" w14:textId="77777777" w:rsidR="00C6557F" w:rsidRDefault="00C6557F">
      <w:pPr>
        <w:shd w:val="clear" w:color="auto" w:fill="auto"/>
      </w:pPr>
    </w:p>
    <w:p w14:paraId="4B9B1D92" w14:textId="77777777" w:rsidR="00C6557F" w:rsidRDefault="00C6557F">
      <w:pPr>
        <w:shd w:val="clear" w:color="auto" w:fill="auto"/>
      </w:pPr>
    </w:p>
    <w:p w14:paraId="18CA5171" w14:textId="77777777" w:rsidR="00C6557F" w:rsidRDefault="00C6557F">
      <w:pPr>
        <w:shd w:val="clear" w:color="auto" w:fill="auto"/>
      </w:pPr>
    </w:p>
    <w:p w14:paraId="24A32901" w14:textId="77777777" w:rsidR="00C6557F" w:rsidRDefault="00C6557F">
      <w:pPr>
        <w:shd w:val="clear" w:color="auto" w:fill="auto"/>
      </w:pPr>
    </w:p>
    <w:p w14:paraId="2268D3BF" w14:textId="77777777" w:rsidR="00C6557F" w:rsidRDefault="00C6557F">
      <w:pPr>
        <w:shd w:val="clear" w:color="auto" w:fill="auto"/>
      </w:pPr>
    </w:p>
    <w:p w14:paraId="2A900BB2" w14:textId="77777777" w:rsidR="00C6557F" w:rsidRDefault="00C6557F">
      <w:pPr>
        <w:shd w:val="clear" w:color="auto" w:fill="auto"/>
      </w:pPr>
    </w:p>
    <w:p w14:paraId="731D862D" w14:textId="77777777" w:rsidR="00C6557F" w:rsidRDefault="00C6557F">
      <w:pPr>
        <w:shd w:val="clear" w:color="auto" w:fill="auto"/>
      </w:pPr>
    </w:p>
    <w:p w14:paraId="4EB1565F" w14:textId="77777777" w:rsidR="00C6557F" w:rsidRDefault="00C6557F">
      <w:pPr>
        <w:shd w:val="clear" w:color="auto" w:fill="auto"/>
      </w:pPr>
    </w:p>
    <w:p w14:paraId="044B5541" w14:textId="77777777" w:rsidR="00C6557F" w:rsidRDefault="00C6557F">
      <w:pPr>
        <w:shd w:val="clear" w:color="auto" w:fill="auto"/>
      </w:pPr>
    </w:p>
    <w:p w14:paraId="591250D0" w14:textId="77777777" w:rsidR="00C6557F" w:rsidRDefault="00C6557F">
      <w:pPr>
        <w:shd w:val="clear" w:color="auto" w:fill="auto"/>
      </w:pPr>
    </w:p>
    <w:p w14:paraId="2EB3303A" w14:textId="77777777" w:rsidR="00C6557F" w:rsidRDefault="00C6557F">
      <w:pPr>
        <w:shd w:val="clear" w:color="auto" w:fill="auto"/>
      </w:pPr>
    </w:p>
    <w:p w14:paraId="2B4DF3CB" w14:textId="77777777" w:rsidR="00C6557F" w:rsidRDefault="00C6557F">
      <w:pPr>
        <w:shd w:val="clear" w:color="auto" w:fill="auto"/>
      </w:pPr>
    </w:p>
    <w:p w14:paraId="688E7A9A" w14:textId="77777777" w:rsidR="00C6557F" w:rsidRDefault="00C6557F">
      <w:pPr>
        <w:shd w:val="clear" w:color="auto" w:fill="auto"/>
      </w:pPr>
    </w:p>
    <w:p w14:paraId="3D024734" w14:textId="77777777" w:rsidR="00C6557F" w:rsidRDefault="00000000">
      <w:pPr>
        <w:shd w:val="clear" w:color="auto" w:fill="auto"/>
      </w:pPr>
      <w:r>
        <w:t>Исключительное право официального опубликования настоящего стандарта на территории указанных выше государств принадлежит национальным органам по стандартизации этих государств.</w:t>
      </w:r>
    </w:p>
    <w:sdt>
      <w:sdtPr>
        <w:rPr>
          <w:rFonts w:eastAsia="Arial" w:cs="Arial"/>
          <w:b w:val="0"/>
          <w:color w:val="2D2D2D"/>
          <w:sz w:val="24"/>
          <w:szCs w:val="24"/>
        </w:rPr>
        <w:id w:val="-1561939162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1B7266E4" w14:textId="77777777" w:rsidR="00C6557F" w:rsidRDefault="00000000">
          <w:pPr>
            <w:pStyle w:val="12"/>
            <w:jc w:val="center"/>
            <w:rPr>
              <w:rFonts w:cs="Arial"/>
              <w:szCs w:val="28"/>
            </w:rPr>
          </w:pPr>
          <w:r>
            <w:rPr>
              <w:rFonts w:cs="Arial"/>
              <w:szCs w:val="28"/>
            </w:rPr>
            <w:t>Содержание</w:t>
          </w:r>
        </w:p>
        <w:p w14:paraId="0EE1F9DF" w14:textId="77777777" w:rsidR="00C6557F" w:rsidRDefault="00000000">
          <w:pPr>
            <w:pStyle w:val="11"/>
            <w:rPr>
              <w:rFonts w:ascii="Arial" w:hAnsi="Arial" w:cs="Arial"/>
            </w:rPr>
          </w:pPr>
          <w:r>
            <w:rPr>
              <w:rFonts w:ascii="Arial" w:hAnsi="Arial" w:cs="Arial"/>
            </w:rPr>
            <w:fldChar w:fldCharType="begin"/>
          </w:r>
          <w:r>
            <w:rPr>
              <w:rFonts w:ascii="Arial" w:hAnsi="Arial" w:cs="Arial"/>
            </w:rPr>
            <w:instrText xml:space="preserve"> TOC \o "1-3" \h \z \u </w:instrText>
          </w:r>
          <w:r>
            <w:rPr>
              <w:rFonts w:ascii="Arial" w:hAnsi="Arial" w:cs="Arial"/>
            </w:rPr>
            <w:fldChar w:fldCharType="separate"/>
          </w:r>
          <w:hyperlink w:anchor="_Toc223541344" w:history="1">
            <w:r>
              <w:rPr>
                <w:rStyle w:val="a3"/>
                <w:rFonts w:ascii="Arial" w:hAnsi="Arial" w:cs="Arial"/>
              </w:rPr>
              <w:t>1 Область применения</w:t>
            </w:r>
            <w:r>
              <w:rPr>
                <w:rFonts w:ascii="Arial" w:hAnsi="Arial" w:cs="Arial"/>
              </w:rPr>
              <w:tab/>
            </w:r>
          </w:hyperlink>
        </w:p>
        <w:p w14:paraId="0E3B869A" w14:textId="77777777" w:rsidR="00C6557F" w:rsidRDefault="00000000">
          <w:pPr>
            <w:pStyle w:val="11"/>
            <w:rPr>
              <w:rFonts w:ascii="Arial" w:hAnsi="Arial" w:cs="Arial"/>
            </w:rPr>
          </w:pPr>
          <w:hyperlink w:anchor="_Toc223541345" w:history="1">
            <w:r>
              <w:rPr>
                <w:rStyle w:val="a3"/>
                <w:rFonts w:ascii="Arial" w:hAnsi="Arial" w:cs="Arial"/>
              </w:rPr>
              <w:t>2 Нормативные ссылки</w:t>
            </w:r>
            <w:r>
              <w:rPr>
                <w:rFonts w:ascii="Arial" w:hAnsi="Arial" w:cs="Arial"/>
              </w:rPr>
              <w:tab/>
            </w:r>
          </w:hyperlink>
        </w:p>
        <w:p w14:paraId="1CA78A54" w14:textId="77777777" w:rsidR="00C6557F" w:rsidRDefault="00000000">
          <w:pPr>
            <w:pStyle w:val="11"/>
            <w:rPr>
              <w:rFonts w:ascii="Arial" w:hAnsi="Arial" w:cs="Arial"/>
            </w:rPr>
          </w:pPr>
          <w:hyperlink w:anchor="_Toc223541346" w:history="1">
            <w:r>
              <w:rPr>
                <w:rStyle w:val="a3"/>
                <w:rFonts w:ascii="Arial" w:hAnsi="Arial" w:cs="Arial"/>
              </w:rPr>
              <w:t>3 Термины и определения</w:t>
            </w:r>
            <w:r>
              <w:rPr>
                <w:rFonts w:ascii="Arial" w:hAnsi="Arial" w:cs="Arial"/>
              </w:rPr>
              <w:tab/>
            </w:r>
          </w:hyperlink>
        </w:p>
        <w:p w14:paraId="62727DD3" w14:textId="77777777" w:rsidR="00C6557F" w:rsidRDefault="00000000">
          <w:pPr>
            <w:pStyle w:val="11"/>
            <w:rPr>
              <w:rFonts w:ascii="Arial" w:hAnsi="Arial" w:cs="Arial"/>
            </w:rPr>
          </w:pPr>
          <w:hyperlink w:anchor="_Toc223541347" w:history="1">
            <w:r>
              <w:rPr>
                <w:rStyle w:val="a3"/>
                <w:rFonts w:ascii="Arial" w:hAnsi="Arial" w:cs="Arial"/>
              </w:rPr>
              <w:t>4 Технические требования</w:t>
            </w:r>
            <w:r>
              <w:rPr>
                <w:rFonts w:ascii="Arial" w:hAnsi="Arial" w:cs="Arial"/>
              </w:rPr>
              <w:tab/>
            </w:r>
          </w:hyperlink>
        </w:p>
        <w:p w14:paraId="5D51E22A" w14:textId="77777777" w:rsidR="00C6557F" w:rsidRDefault="00000000">
          <w:pPr>
            <w:pStyle w:val="11"/>
            <w:rPr>
              <w:rFonts w:ascii="Arial" w:hAnsi="Arial" w:cs="Arial"/>
            </w:rPr>
          </w:pPr>
          <w:hyperlink w:anchor="_Toc223541348" w:history="1">
            <w:r>
              <w:rPr>
                <w:rStyle w:val="a3"/>
                <w:rFonts w:ascii="Arial" w:hAnsi="Arial" w:cs="Arial"/>
              </w:rPr>
              <w:t>5 Требования безопасности и охраны окружающей среды</w:t>
            </w:r>
            <w:r>
              <w:rPr>
                <w:rFonts w:ascii="Arial" w:hAnsi="Arial" w:cs="Arial"/>
              </w:rPr>
              <w:tab/>
            </w:r>
          </w:hyperlink>
        </w:p>
        <w:p w14:paraId="295E4F48" w14:textId="77777777" w:rsidR="00C6557F" w:rsidRDefault="00000000">
          <w:pPr>
            <w:pStyle w:val="11"/>
            <w:rPr>
              <w:rFonts w:ascii="Arial" w:hAnsi="Arial" w:cs="Arial"/>
            </w:rPr>
          </w:pPr>
          <w:hyperlink w:anchor="_Toc223541349" w:history="1">
            <w:r>
              <w:rPr>
                <w:rStyle w:val="a3"/>
                <w:rFonts w:ascii="Arial" w:hAnsi="Arial" w:cs="Arial"/>
              </w:rPr>
              <w:t>6 Правила приемки</w:t>
            </w:r>
            <w:r>
              <w:rPr>
                <w:rFonts w:ascii="Arial" w:hAnsi="Arial" w:cs="Arial"/>
              </w:rPr>
              <w:tab/>
            </w:r>
          </w:hyperlink>
        </w:p>
        <w:p w14:paraId="221457D2" w14:textId="77777777" w:rsidR="00C6557F" w:rsidRDefault="00000000">
          <w:pPr>
            <w:pStyle w:val="11"/>
            <w:rPr>
              <w:rFonts w:ascii="Arial" w:hAnsi="Arial" w:cs="Arial"/>
            </w:rPr>
          </w:pPr>
          <w:hyperlink w:anchor="_Toc223541350" w:history="1">
            <w:r>
              <w:rPr>
                <w:rStyle w:val="a3"/>
                <w:rFonts w:ascii="Arial" w:hAnsi="Arial" w:cs="Arial"/>
              </w:rPr>
              <w:t>7 Методы испытаний</w:t>
            </w:r>
            <w:r>
              <w:rPr>
                <w:rFonts w:ascii="Arial" w:hAnsi="Arial" w:cs="Arial"/>
              </w:rPr>
              <w:tab/>
            </w:r>
          </w:hyperlink>
        </w:p>
        <w:p w14:paraId="0179E4E4" w14:textId="77777777" w:rsidR="00C6557F" w:rsidRDefault="00000000">
          <w:pPr>
            <w:pStyle w:val="11"/>
            <w:rPr>
              <w:rFonts w:ascii="Arial" w:hAnsi="Arial" w:cs="Arial"/>
            </w:rPr>
          </w:pPr>
          <w:hyperlink w:anchor="_Toc223541351" w:history="1">
            <w:r>
              <w:rPr>
                <w:rStyle w:val="a3"/>
                <w:rFonts w:ascii="Arial" w:hAnsi="Arial" w:cs="Arial"/>
              </w:rPr>
              <w:t>8 Транспортирование и хранение</w:t>
            </w:r>
            <w:r>
              <w:rPr>
                <w:rFonts w:ascii="Arial" w:hAnsi="Arial" w:cs="Arial"/>
              </w:rPr>
              <w:tab/>
            </w:r>
          </w:hyperlink>
        </w:p>
        <w:p w14:paraId="3C4EAAE3" w14:textId="77777777" w:rsidR="00C6557F" w:rsidRDefault="00000000">
          <w:pPr>
            <w:pStyle w:val="11"/>
            <w:rPr>
              <w:rFonts w:ascii="Arial" w:hAnsi="Arial" w:cs="Arial"/>
            </w:rPr>
          </w:pPr>
          <w:hyperlink w:anchor="_Toc223541352" w:history="1">
            <w:r>
              <w:rPr>
                <w:rStyle w:val="a3"/>
                <w:rFonts w:ascii="Arial" w:hAnsi="Arial" w:cs="Arial"/>
              </w:rPr>
              <w:t>9 Гарантии изготовителя</w:t>
            </w:r>
            <w:r>
              <w:rPr>
                <w:rFonts w:ascii="Arial" w:hAnsi="Arial" w:cs="Arial"/>
              </w:rPr>
              <w:tab/>
            </w:r>
          </w:hyperlink>
        </w:p>
        <w:p w14:paraId="30FE98D0" w14:textId="77777777" w:rsidR="00C6557F" w:rsidRDefault="00000000">
          <w:pPr>
            <w:ind w:firstLine="0"/>
          </w:pPr>
          <w:r>
            <w:rPr>
              <w:color w:val="000000" w:themeColor="text1"/>
            </w:rPr>
            <w:t>Приложение А (справочное) Информация о применяемых технических регламентах  в странах СНГ................................................................</w:t>
          </w:r>
          <w:r>
            <w:rPr>
              <w:b/>
              <w:bCs/>
            </w:rPr>
            <w:fldChar w:fldCharType="end"/>
          </w:r>
          <w:r>
            <w:rPr>
              <w:b/>
              <w:bCs/>
            </w:rPr>
            <w:t>..............................................................</w:t>
          </w:r>
        </w:p>
      </w:sdtContent>
    </w:sdt>
    <w:p w14:paraId="32393A68" w14:textId="77777777" w:rsidR="00C6557F" w:rsidRDefault="00C6557F">
      <w:pPr>
        <w:shd w:val="clear" w:color="auto" w:fill="auto"/>
      </w:pPr>
    </w:p>
    <w:p w14:paraId="58826F43" w14:textId="77777777" w:rsidR="00C6557F" w:rsidRDefault="00C6557F"/>
    <w:p w14:paraId="1EF3421F" w14:textId="77777777" w:rsidR="00C6557F" w:rsidRDefault="00C6557F"/>
    <w:p w14:paraId="753C5E80" w14:textId="77777777" w:rsidR="00C6557F" w:rsidRDefault="00C6557F"/>
    <w:p w14:paraId="28023A08" w14:textId="77777777" w:rsidR="00C6557F" w:rsidRDefault="00000000">
      <w:pPr>
        <w:tabs>
          <w:tab w:val="left" w:pos="4395"/>
        </w:tabs>
      </w:pPr>
      <w:r>
        <w:tab/>
      </w:r>
    </w:p>
    <w:p w14:paraId="7878FD2D" w14:textId="77777777" w:rsidR="00C6557F" w:rsidRDefault="00000000">
      <w:pPr>
        <w:tabs>
          <w:tab w:val="left" w:pos="4395"/>
        </w:tabs>
        <w:sectPr w:rsidR="00C6557F">
          <w:headerReference w:type="even" r:id="rId12"/>
          <w:headerReference w:type="default" r:id="rId13"/>
          <w:footerReference w:type="even" r:id="rId14"/>
          <w:footerReference w:type="default" r:id="rId15"/>
          <w:pgSz w:w="11906" w:h="16838"/>
          <w:pgMar w:top="1276" w:right="851" w:bottom="1276" w:left="1134" w:header="624" w:footer="624" w:gutter="0"/>
          <w:pgNumType w:fmt="upperRoman"/>
          <w:cols w:space="708"/>
          <w:docGrid w:linePitch="360"/>
        </w:sectPr>
      </w:pPr>
      <w:r>
        <w:tab/>
      </w:r>
    </w:p>
    <w:p w14:paraId="549590FF" w14:textId="77777777" w:rsidR="00C6557F" w:rsidRDefault="00000000">
      <w:pPr>
        <w:pBdr>
          <w:bottom w:val="single" w:sz="12" w:space="1" w:color="auto"/>
        </w:pBdr>
        <w:shd w:val="clear" w:color="auto" w:fill="auto"/>
        <w:ind w:firstLine="0"/>
        <w:jc w:val="center"/>
        <w:rPr>
          <w:b/>
          <w:spacing w:val="180"/>
        </w:rPr>
      </w:pPr>
      <w:r>
        <w:rPr>
          <w:b/>
          <w:spacing w:val="180"/>
        </w:rPr>
        <w:lastRenderedPageBreak/>
        <w:t>МЕЖГОСУДАРСТВЕННЫЙ СТАНДАРТ</w:t>
      </w:r>
    </w:p>
    <w:p w14:paraId="08E864FA" w14:textId="77777777" w:rsidR="00C6557F" w:rsidRDefault="00000000">
      <w:pPr>
        <w:shd w:val="clear" w:color="auto" w:fill="auto"/>
        <w:spacing w:before="120"/>
        <w:ind w:firstLine="0"/>
        <w:jc w:val="center"/>
        <w:rPr>
          <w:b/>
          <w:bCs/>
        </w:rPr>
      </w:pPr>
      <w:r>
        <w:rPr>
          <w:b/>
          <w:bCs/>
        </w:rPr>
        <w:t>ЗАМША</w:t>
      </w:r>
    </w:p>
    <w:p w14:paraId="5676723B" w14:textId="77777777" w:rsidR="00C6557F" w:rsidRDefault="00000000">
      <w:pPr>
        <w:shd w:val="clear" w:color="auto" w:fill="auto"/>
        <w:ind w:firstLine="0"/>
        <w:jc w:val="center"/>
        <w:rPr>
          <w:b/>
          <w:bCs/>
        </w:rPr>
      </w:pPr>
      <w:r>
        <w:rPr>
          <w:b/>
          <w:bCs/>
        </w:rPr>
        <w:t>Технические условия</w:t>
      </w:r>
    </w:p>
    <w:p w14:paraId="1909301B" w14:textId="77777777" w:rsidR="00C6557F" w:rsidRDefault="00000000">
      <w:pPr>
        <w:pBdr>
          <w:bottom w:val="single" w:sz="12" w:space="1" w:color="auto"/>
        </w:pBdr>
        <w:shd w:val="clear" w:color="auto" w:fill="auto"/>
        <w:spacing w:after="120"/>
        <w:ind w:firstLine="0"/>
        <w:jc w:val="center"/>
      </w:pPr>
      <w:r>
        <w:t>Suede. Specifications</w:t>
      </w:r>
    </w:p>
    <w:p w14:paraId="10873A27" w14:textId="77777777" w:rsidR="00C6557F" w:rsidRDefault="00000000">
      <w:pPr>
        <w:shd w:val="clear" w:color="auto" w:fill="auto"/>
        <w:ind w:right="565"/>
        <w:jc w:val="right"/>
        <w:rPr>
          <w:b/>
          <w:bCs/>
        </w:rPr>
      </w:pPr>
      <w:r>
        <w:rPr>
          <w:b/>
          <w:bCs/>
        </w:rPr>
        <w:t xml:space="preserve">                      Дата введения – </w:t>
      </w:r>
    </w:p>
    <w:p w14:paraId="2ECEA271" w14:textId="77777777" w:rsidR="00C6557F" w:rsidRDefault="00000000">
      <w:pPr>
        <w:pStyle w:val="1"/>
        <w:shd w:val="clear" w:color="auto" w:fill="auto"/>
      </w:pPr>
      <w:bookmarkStart w:id="0" w:name="_Toc223541344"/>
      <w:r>
        <w:t>1 Область применения</w:t>
      </w:r>
      <w:bookmarkEnd w:id="0"/>
    </w:p>
    <w:p w14:paraId="483A8C56" w14:textId="77777777" w:rsidR="00C6557F" w:rsidRDefault="00000000">
      <w:pPr>
        <w:shd w:val="clear" w:color="auto" w:fill="auto"/>
      </w:pPr>
      <w:r>
        <w:t>Настоящий стандарт распространяется на замшу, предназначенную для изготовления обуви, в том числе ортопедической, галантерейных изделий, перчаток, деталей музыкальных инструментов, технических и протезных изделий, а также на обтирочную и фильтрационную замшу.</w:t>
      </w:r>
    </w:p>
    <w:p w14:paraId="09269D6E" w14:textId="77777777" w:rsidR="00C6557F" w:rsidRDefault="00000000">
      <w:pPr>
        <w:pStyle w:val="1"/>
        <w:shd w:val="clear" w:color="auto" w:fill="auto"/>
      </w:pPr>
      <w:bookmarkStart w:id="1" w:name="_Toc223541345"/>
      <w:r>
        <w:t>2 Нормативные ссылки</w:t>
      </w:r>
      <w:bookmarkEnd w:id="1"/>
    </w:p>
    <w:p w14:paraId="297244CD" w14:textId="77777777" w:rsidR="00C6557F" w:rsidRDefault="00000000">
      <w:pPr>
        <w:shd w:val="clear" w:color="auto" w:fill="auto"/>
      </w:pPr>
      <w:r>
        <w:t>В настоящем стандарте использованы нормативные ссылки на следующие межгосударственные стандарты:</w:t>
      </w:r>
    </w:p>
    <w:p w14:paraId="1FC63D06" w14:textId="77777777" w:rsidR="00C6557F" w:rsidRDefault="00000000">
      <w:pPr>
        <w:shd w:val="clear" w:color="auto" w:fill="auto"/>
        <w:rPr>
          <w:color w:val="auto"/>
        </w:rPr>
      </w:pPr>
      <w:bookmarkStart w:id="2" w:name="_Hlk225772230"/>
      <w:r>
        <w:rPr>
          <w:color w:val="auto"/>
        </w:rPr>
        <w:t>ГОСТ 15.007 Система разработки и постановки продукции на производство (СРПП). Продукция легкой промышленности. Основные положения</w:t>
      </w:r>
    </w:p>
    <w:p w14:paraId="131FCCC6" w14:textId="77777777" w:rsidR="00C6557F" w:rsidRDefault="00000000">
      <w:pPr>
        <w:shd w:val="clear" w:color="auto" w:fill="auto"/>
        <w:rPr>
          <w:color w:val="auto"/>
        </w:rPr>
      </w:pPr>
      <w:r>
        <w:rPr>
          <w:color w:val="auto"/>
        </w:rPr>
        <w:t>ГОСТ 382-91 Сырье кожевенное сортированное для промышленной переработки. Технические условия</w:t>
      </w:r>
    </w:p>
    <w:p w14:paraId="45FF873E" w14:textId="77777777" w:rsidR="00C6557F" w:rsidRDefault="00000000">
      <w:pPr>
        <w:shd w:val="clear" w:color="auto" w:fill="auto"/>
        <w:rPr>
          <w:color w:val="auto"/>
        </w:rPr>
      </w:pPr>
      <w:r>
        <w:rPr>
          <w:color w:val="auto"/>
        </w:rPr>
        <w:t>ГОСТ 938.0 Кожа. Правила приемки. Методы отбора проб</w:t>
      </w:r>
    </w:p>
    <w:p w14:paraId="76F44204" w14:textId="77777777" w:rsidR="00C6557F" w:rsidRDefault="00000000">
      <w:pPr>
        <w:shd w:val="clear" w:color="auto" w:fill="auto"/>
        <w:rPr>
          <w:color w:val="auto"/>
        </w:rPr>
      </w:pPr>
      <w:r>
        <w:rPr>
          <w:color w:val="auto"/>
        </w:rPr>
        <w:t>ГОСТ 938.1 Кожа. Метод определения содержания влаги</w:t>
      </w:r>
    </w:p>
    <w:p w14:paraId="13959442" w14:textId="77777777" w:rsidR="00C6557F" w:rsidRDefault="00000000">
      <w:pPr>
        <w:shd w:val="clear" w:color="auto" w:fill="auto"/>
        <w:rPr>
          <w:color w:val="auto"/>
        </w:rPr>
      </w:pPr>
      <w:r>
        <w:rPr>
          <w:color w:val="auto"/>
        </w:rPr>
        <w:t>ГОСТ 938.2 Кожа. Метод определения содержания золы</w:t>
      </w:r>
    </w:p>
    <w:p w14:paraId="6C6564BE" w14:textId="77777777" w:rsidR="00C6557F" w:rsidRDefault="00000000">
      <w:pPr>
        <w:shd w:val="clear" w:color="auto" w:fill="auto"/>
        <w:rPr>
          <w:color w:val="auto"/>
        </w:rPr>
      </w:pPr>
      <w:r>
        <w:rPr>
          <w:color w:val="auto"/>
        </w:rPr>
        <w:t>ГОСТ 938.5 Кожа. Метод определения содержания веществ, экстрагируемых органическими растворителями</w:t>
      </w:r>
    </w:p>
    <w:p w14:paraId="08D6B2C8" w14:textId="77777777" w:rsidR="00C6557F" w:rsidRDefault="00000000">
      <w:pPr>
        <w:shd w:val="clear" w:color="auto" w:fill="auto"/>
        <w:rPr>
          <w:color w:val="auto"/>
        </w:rPr>
      </w:pPr>
      <w:r>
        <w:rPr>
          <w:color w:val="auto"/>
        </w:rPr>
        <w:t>ГОСТ 938.11 Кожа. Метод испытания на растяжение</w:t>
      </w:r>
    </w:p>
    <w:p w14:paraId="2F95498C" w14:textId="77777777" w:rsidR="00C6557F" w:rsidRDefault="00000000">
      <w:pPr>
        <w:shd w:val="clear" w:color="auto" w:fill="auto"/>
        <w:rPr>
          <w:color w:val="auto"/>
        </w:rPr>
      </w:pPr>
      <w:r>
        <w:rPr>
          <w:color w:val="auto"/>
        </w:rPr>
        <w:t>ГОСТ 938.12 Кожа. Метод подготовки образцов к физико-механическим испытаниям</w:t>
      </w:r>
    </w:p>
    <w:p w14:paraId="0D333DC1" w14:textId="77777777" w:rsidR="00C6557F" w:rsidRDefault="00000000">
      <w:pPr>
        <w:shd w:val="clear" w:color="auto" w:fill="auto"/>
        <w:rPr>
          <w:color w:val="auto"/>
        </w:rPr>
      </w:pPr>
      <w:r>
        <w:rPr>
          <w:color w:val="auto"/>
        </w:rPr>
        <w:t>ГОСТ 938.13 Кожа. Метод определения массы и линейных размеров образцов</w:t>
      </w:r>
    </w:p>
    <w:p w14:paraId="01D4C9F1" w14:textId="77777777" w:rsidR="00C6557F" w:rsidRDefault="00000000">
      <w:pPr>
        <w:shd w:val="clear" w:color="auto" w:fill="auto"/>
        <w:rPr>
          <w:color w:val="auto"/>
        </w:rPr>
      </w:pPr>
      <w:r>
        <w:rPr>
          <w:color w:val="auto"/>
        </w:rPr>
        <w:t>ГОСТ 938.14 Кожа. Метод кондиционирования пробы</w:t>
      </w:r>
    </w:p>
    <w:p w14:paraId="5B53D833" w14:textId="77777777" w:rsidR="00C6557F" w:rsidRDefault="00000000">
      <w:pPr>
        <w:shd w:val="clear" w:color="auto" w:fill="auto"/>
        <w:rPr>
          <w:color w:val="auto"/>
        </w:rPr>
      </w:pPr>
      <w:r>
        <w:rPr>
          <w:color w:val="auto"/>
        </w:rPr>
        <w:t>ГОСТ 938.15</w:t>
      </w:r>
      <w:r>
        <w:rPr>
          <w:color w:val="auto"/>
          <w:lang w:val="en-US"/>
        </w:rPr>
        <w:t> </w:t>
      </w:r>
      <w:r>
        <w:rPr>
          <w:color w:val="auto"/>
        </w:rPr>
        <w:t>Кожа. Метод определения толщины образцов и толщины кож в стандартной точке</w:t>
      </w:r>
    </w:p>
    <w:p w14:paraId="3A99F878" w14:textId="77777777" w:rsidR="00C6557F" w:rsidRDefault="00000000">
      <w:pPr>
        <w:pStyle w:val="headertext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ГОСТ 938.29-2002 Кожа. Методы испытаний устойчивости окраски кож к сухому и мокрому трению</w:t>
      </w:r>
    </w:p>
    <w:p w14:paraId="3FDDD934" w14:textId="77777777" w:rsidR="00C6557F" w:rsidRDefault="00000000">
      <w:pPr>
        <w:shd w:val="clear" w:color="auto" w:fill="auto"/>
        <w:rPr>
          <w:color w:val="auto"/>
        </w:rPr>
      </w:pPr>
      <w:r>
        <w:rPr>
          <w:color w:val="auto"/>
        </w:rPr>
        <w:lastRenderedPageBreak/>
        <w:t>ГОСТ 1023 Кожа. Маркировка, упаковка, транспортирование и хранение</w:t>
      </w:r>
    </w:p>
    <w:p w14:paraId="3CE26FEA" w14:textId="77777777" w:rsidR="00C6557F" w:rsidRDefault="00000000">
      <w:pPr>
        <w:shd w:val="clear" w:color="auto" w:fill="auto"/>
        <w:rPr>
          <w:color w:val="auto"/>
        </w:rPr>
      </w:pPr>
      <w:r>
        <w:rPr>
          <w:color w:val="auto"/>
        </w:rPr>
        <w:t>ГОСТ 3123 Производство кожевенное. Термины и определения</w:t>
      </w:r>
    </w:p>
    <w:p w14:paraId="55EC3D8C" w14:textId="77777777" w:rsidR="00C6557F" w:rsidRDefault="00000000">
      <w:pPr>
        <w:shd w:val="clear" w:color="auto" w:fill="auto"/>
        <w:rPr>
          <w:color w:val="auto"/>
        </w:rPr>
      </w:pPr>
      <w:r>
        <w:rPr>
          <w:color w:val="auto"/>
        </w:rPr>
        <w:t>ГОСТ 26343 Кожа. Метод определения полезной площади</w:t>
      </w:r>
    </w:p>
    <w:p w14:paraId="63020005" w14:textId="77777777" w:rsidR="00C6557F" w:rsidRDefault="00000000">
      <w:pPr>
        <w:shd w:val="clear" w:color="auto" w:fill="auto"/>
        <w:rPr>
          <w:color w:val="auto"/>
        </w:rPr>
      </w:pPr>
      <w:r>
        <w:rPr>
          <w:color w:val="auto"/>
        </w:rPr>
        <w:t>ГОСТ 28425 Сырье кожевенное. Технические условия</w:t>
      </w:r>
    </w:p>
    <w:p w14:paraId="5EC7A9B0" w14:textId="77777777" w:rsidR="00C6557F" w:rsidRDefault="00000000">
      <w:pPr>
        <w:shd w:val="clear" w:color="auto" w:fill="auto"/>
        <w:rPr>
          <w:color w:val="auto"/>
        </w:rPr>
      </w:pPr>
      <w:r>
        <w:rPr>
          <w:color w:val="auto"/>
        </w:rPr>
        <w:t>ГОСТ 28509 Овчины невыделанные. Технические условия</w:t>
      </w:r>
    </w:p>
    <w:p w14:paraId="2CC5B807" w14:textId="77777777" w:rsidR="00C6557F" w:rsidRDefault="00000000">
      <w:pPr>
        <w:pStyle w:val="headertext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ГОСТ 30835 Кожа. Метод испытания устойчивости окраски к поту</w:t>
      </w:r>
    </w:p>
    <w:p w14:paraId="3831BE62" w14:textId="77777777" w:rsidR="00C6557F" w:rsidRDefault="00000000">
      <w:pPr>
        <w:pStyle w:val="headertext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ГОСТ 32076 Кожа. Метод определения устойчивости окраски кож к сухому и мокрому трению</w:t>
      </w:r>
    </w:p>
    <w:p w14:paraId="67618745" w14:textId="77777777" w:rsidR="00C6557F" w:rsidRDefault="00000000">
      <w:pPr>
        <w:shd w:val="clear" w:color="auto" w:fill="auto"/>
        <w:rPr>
          <w:color w:val="auto"/>
        </w:rPr>
      </w:pPr>
      <w:r>
        <w:rPr>
          <w:color w:val="auto"/>
        </w:rPr>
        <w:t>ГОСТ ISO 2418 Кожа. Химические, физические и механические испытания и испытания на устойчивость. Установление места отбора проб</w:t>
      </w:r>
    </w:p>
    <w:p w14:paraId="238F61D2" w14:textId="77777777" w:rsidR="00C6557F" w:rsidRDefault="00000000">
      <w:pPr>
        <w:shd w:val="clear" w:color="auto" w:fill="auto"/>
        <w:rPr>
          <w:color w:val="auto"/>
        </w:rPr>
      </w:pPr>
      <w:r>
        <w:rPr>
          <w:color w:val="auto"/>
        </w:rPr>
        <w:t>ГОСТ ISO 2419 Кожа. Физические и механические испытания. Подготовка и кондиционирование проб</w:t>
      </w:r>
    </w:p>
    <w:p w14:paraId="4EA88383" w14:textId="77777777" w:rsidR="00C6557F" w:rsidRDefault="00000000">
      <w:pPr>
        <w:shd w:val="clear" w:color="auto" w:fill="auto"/>
        <w:rPr>
          <w:color w:val="auto"/>
        </w:rPr>
      </w:pPr>
      <w:r>
        <w:rPr>
          <w:color w:val="auto"/>
        </w:rPr>
        <w:t>ГОСТ ISO 2589 Кожа. Физические и механические испытания. Определение толщины</w:t>
      </w:r>
    </w:p>
    <w:p w14:paraId="31CA2AB5" w14:textId="77777777" w:rsidR="00C6557F" w:rsidRDefault="00000000">
      <w:pPr>
        <w:shd w:val="clear" w:color="auto" w:fill="auto"/>
        <w:rPr>
          <w:color w:val="auto"/>
        </w:rPr>
      </w:pPr>
      <w:r>
        <w:rPr>
          <w:color w:val="auto"/>
        </w:rPr>
        <w:t>ГОСТ ISO 3376 Кожа. Физические и механические испытания. Определение предела прочности при растяжении и относительного удлинения</w:t>
      </w:r>
    </w:p>
    <w:p w14:paraId="33D52DBB" w14:textId="77777777" w:rsidR="00C6557F" w:rsidRDefault="00000000">
      <w:pPr>
        <w:pStyle w:val="headertext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ГОСТ ISO 4045 Кожа. Химические испытания. Определение значения pH и значения разности</w:t>
      </w:r>
    </w:p>
    <w:p w14:paraId="14483FD2" w14:textId="77777777" w:rsidR="00C6557F" w:rsidRDefault="00000000">
      <w:pPr>
        <w:pStyle w:val="headertext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ГОСТ ISO 11640 Кожа. Определение устойчивости окраски. Устойчивость окраски к трению при возвратно-поступательном движении</w:t>
      </w:r>
    </w:p>
    <w:p w14:paraId="32C50972" w14:textId="77777777" w:rsidR="00C6557F" w:rsidRDefault="00000000">
      <w:pPr>
        <w:pStyle w:val="headertext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ГОСТ ISO 11641 Кожа. Метод испытания устойчивости окраски к поту</w:t>
      </w:r>
    </w:p>
    <w:p w14:paraId="4C08300F" w14:textId="77777777" w:rsidR="00C6557F" w:rsidRDefault="00000000">
      <w:pPr>
        <w:pStyle w:val="headertext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ГОСТ ISO 17226-1, Кожа. Определение содержания формальдегида.</w:t>
      </w:r>
      <w:bookmarkStart w:id="3" w:name="P0009"/>
      <w:bookmarkEnd w:id="3"/>
      <w:r>
        <w:rPr>
          <w:rFonts w:ascii="Arial" w:hAnsi="Arial" w:cs="Arial"/>
        </w:rPr>
        <w:t xml:space="preserve"> Часть 1. Метод высокоэффективной жидкостной хроматографии</w:t>
      </w:r>
    </w:p>
    <w:p w14:paraId="71287A86" w14:textId="77777777" w:rsidR="00C6557F" w:rsidRDefault="00000000">
      <w:pPr>
        <w:shd w:val="clear" w:color="auto" w:fill="auto"/>
        <w:rPr>
          <w:rFonts w:eastAsia="Times New Roman"/>
          <w:color w:val="auto"/>
        </w:rPr>
      </w:pPr>
      <w:r>
        <w:rPr>
          <w:color w:val="auto"/>
        </w:rPr>
        <w:t xml:space="preserve">ГОСТ ISO 17226-2. Кожа. </w:t>
      </w:r>
      <w:r>
        <w:rPr>
          <w:rFonts w:eastAsia="Times New Roman"/>
          <w:color w:val="auto"/>
        </w:rPr>
        <w:t xml:space="preserve">Определение содержания формальдегида. </w:t>
      </w:r>
      <w:r>
        <w:rPr>
          <w:color w:val="auto"/>
        </w:rPr>
        <w:t>Часть 2.</w:t>
      </w:r>
      <w:r>
        <w:rPr>
          <w:rFonts w:eastAsia="Times New Roman"/>
          <w:color w:val="auto"/>
        </w:rPr>
        <w:t xml:space="preserve"> Метод с использованием колориметрического анализа</w:t>
      </w:r>
    </w:p>
    <w:bookmarkEnd w:id="2"/>
    <w:p w14:paraId="38F16708" w14:textId="77777777" w:rsidR="00C6557F" w:rsidRDefault="00000000">
      <w:pPr>
        <w:shd w:val="clear" w:color="auto" w:fill="auto"/>
        <w:spacing w:before="240" w:after="240"/>
        <w:rPr>
          <w:sz w:val="20"/>
          <w:szCs w:val="20"/>
        </w:rPr>
      </w:pPr>
      <w:r>
        <w:rPr>
          <w:color w:val="000000" w:themeColor="text1"/>
          <w:spacing w:val="40"/>
          <w:sz w:val="20"/>
          <w:szCs w:val="20"/>
        </w:rPr>
        <w:t>Примечание</w:t>
      </w:r>
      <w:r>
        <w:rPr>
          <w:color w:val="000000" w:themeColor="text1"/>
          <w:sz w:val="20"/>
          <w:szCs w:val="20"/>
        </w:rPr>
        <w:t xml:space="preserve"> — При пользовании настоящим стандартом целесообразно проверить действие ссылочных стандартов на официальном интернет-сайте Межгосударственного совета по стандартизации, метрологии и сертификации (www.easc.by) или по указателям национальных стандартов, издаваемых в государствах, указанных в предисловии, или на официальных сайтах соответствующих национальных органов по стандартизации. Если на документ дана недатированная ссылка, то следует использовать документ, действующий на текущий момент, с учетом всех внесенных в него изменений. Если заменен ссылочный документ, на который дана датированная ссылка, то следует использовать указанную версию этого документа. Если после принятия настоящего стандарта в ссылочный документ, на который дана датированная ссылка, внесено изменение, затрагивающее положение, на которое дана ссылка, то это положение применяется без учета данного изменения. Если ссылочный документ отменен без </w:t>
      </w:r>
      <w:r>
        <w:rPr>
          <w:sz w:val="20"/>
          <w:szCs w:val="20"/>
        </w:rPr>
        <w:t>замены, то положение, в котором дана ссылка на него, применяется в части, не затрагивающей эту ссылку.</w:t>
      </w:r>
    </w:p>
    <w:p w14:paraId="200A7D98" w14:textId="77777777" w:rsidR="00C6557F" w:rsidRDefault="00000000">
      <w:pPr>
        <w:pStyle w:val="1"/>
        <w:shd w:val="clear" w:color="auto" w:fill="auto"/>
      </w:pPr>
      <w:bookmarkStart w:id="4" w:name="_Toc223541346"/>
      <w:r>
        <w:lastRenderedPageBreak/>
        <w:t>3 Термины и определения</w:t>
      </w:r>
      <w:bookmarkEnd w:id="4"/>
    </w:p>
    <w:p w14:paraId="4D80E1F8" w14:textId="77777777" w:rsidR="00C6557F" w:rsidRDefault="00000000">
      <w:pPr>
        <w:shd w:val="clear" w:color="auto" w:fill="auto"/>
        <w:spacing w:before="240" w:after="240"/>
        <w:rPr>
          <w:highlight w:val="yellow"/>
        </w:rPr>
      </w:pPr>
      <w:r>
        <w:t>В настоящем стандарте применены термины по ГОСТ 3123, ГОСТ 28425.</w:t>
      </w:r>
    </w:p>
    <w:p w14:paraId="6469D84F" w14:textId="77777777" w:rsidR="00C6557F" w:rsidRDefault="00000000">
      <w:pPr>
        <w:pStyle w:val="1"/>
        <w:shd w:val="clear" w:color="auto" w:fill="auto"/>
      </w:pPr>
      <w:bookmarkStart w:id="5" w:name="_Toc223541347"/>
      <w:r>
        <w:t>4 Технические требования</w:t>
      </w:r>
      <w:bookmarkEnd w:id="5"/>
    </w:p>
    <w:p w14:paraId="4B9C3A25" w14:textId="77777777" w:rsidR="00C6557F" w:rsidRDefault="00000000">
      <w:pPr>
        <w:shd w:val="clear" w:color="auto" w:fill="auto"/>
        <w:spacing w:after="240"/>
        <w:rPr>
          <w:color w:val="auto"/>
        </w:rPr>
      </w:pPr>
      <w:r>
        <w:rPr>
          <w:color w:val="auto"/>
        </w:rPr>
        <w:t>4.1 Замша должна соответствовать требованиям настоящего стандарта, технических регламентов и нормативных правовых актов, действующих на территории государства, принявшего стандарт, соответствовать образцам-эталонам по            ГОСТ 15.007 и вырабатываться по технической документации.</w:t>
      </w:r>
    </w:p>
    <w:p w14:paraId="436F896A" w14:textId="77777777" w:rsidR="00C6557F" w:rsidRDefault="00000000">
      <w:pPr>
        <w:shd w:val="clear" w:color="auto" w:fill="auto"/>
        <w:spacing w:before="240" w:after="240"/>
        <w:rPr>
          <w:color w:val="auto"/>
          <w:sz w:val="22"/>
          <w:szCs w:val="22"/>
        </w:rPr>
      </w:pPr>
      <w:r>
        <w:rPr>
          <w:color w:val="auto"/>
          <w:spacing w:val="40"/>
          <w:sz w:val="22"/>
          <w:szCs w:val="22"/>
        </w:rPr>
        <w:t xml:space="preserve">Примечание </w:t>
      </w:r>
      <w:r>
        <w:rPr>
          <w:color w:val="auto"/>
          <w:sz w:val="22"/>
          <w:szCs w:val="22"/>
        </w:rPr>
        <w:t>— Информация о технических регламентах и нормативных правовых актах приведена в приложении А.</w:t>
      </w:r>
    </w:p>
    <w:p w14:paraId="28F77788" w14:textId="77777777" w:rsidR="00C6557F" w:rsidRDefault="00000000">
      <w:pPr>
        <w:shd w:val="clear" w:color="auto" w:fill="auto"/>
        <w:rPr>
          <w:color w:val="auto"/>
        </w:rPr>
      </w:pPr>
      <w:r>
        <w:rPr>
          <w:color w:val="auto"/>
        </w:rPr>
        <w:t>4.2 Замша должна быть ровно выстроганной по всей площади с равномерной окраской. При сдавливании угла сложенной вчетверо замши не должно оставаться сального отпечатка. Бахтарма замши должна быть чистой и гладкой.</w:t>
      </w:r>
    </w:p>
    <w:p w14:paraId="38B175F2" w14:textId="77777777" w:rsidR="00C6557F" w:rsidRDefault="00000000">
      <w:pPr>
        <w:shd w:val="clear" w:color="auto" w:fill="auto"/>
        <w:rPr>
          <w:color w:val="auto"/>
        </w:rPr>
      </w:pPr>
      <w:r>
        <w:rPr>
          <w:color w:val="auto"/>
        </w:rPr>
        <w:t>Для фильтрационной замши допускается слабо-зеленоватый оттенок. Фильтрационная замша должна иметь диаметр окружности рабочей площади не менее 50 см, который проверяют с помощью столика с нижним подсветом.</w:t>
      </w:r>
    </w:p>
    <w:p w14:paraId="0B06A114" w14:textId="77777777" w:rsidR="00C6557F" w:rsidRDefault="00000000">
      <w:pPr>
        <w:shd w:val="clear" w:color="auto" w:fill="auto"/>
        <w:rPr>
          <w:color w:val="auto"/>
        </w:rPr>
      </w:pPr>
      <w:r>
        <w:rPr>
          <w:color w:val="auto"/>
        </w:rPr>
        <w:t>4.3 Для выработки замши используют кожевенное сырье северных оленей, овец, опойка, коз в соответствии с ГОСТ 382-91 (подпункты 1.4.12 и 1.4.14).</w:t>
      </w:r>
    </w:p>
    <w:p w14:paraId="185E3FC7" w14:textId="77777777" w:rsidR="00C6557F" w:rsidRDefault="00000000">
      <w:pPr>
        <w:shd w:val="clear" w:color="auto" w:fill="auto"/>
        <w:rPr>
          <w:color w:val="auto"/>
        </w:rPr>
      </w:pPr>
      <w:r>
        <w:rPr>
          <w:color w:val="auto"/>
        </w:rPr>
        <w:t>Требования к качеству кожевенного сырья установлены в ГОСТ 28425 и ГОСТ 28509.</w:t>
      </w:r>
    </w:p>
    <w:p w14:paraId="72C18204" w14:textId="77777777" w:rsidR="00C6557F" w:rsidRDefault="00000000">
      <w:pPr>
        <w:shd w:val="clear" w:color="auto" w:fill="auto"/>
        <w:rPr>
          <w:color w:val="auto"/>
        </w:rPr>
      </w:pPr>
      <w:r>
        <w:rPr>
          <w:color w:val="auto"/>
        </w:rPr>
        <w:t>4.3.1 Замшу для деталей музыкальных инструментов вырабатывают из шкур северных оленей.</w:t>
      </w:r>
    </w:p>
    <w:p w14:paraId="04A5D3A9" w14:textId="77777777" w:rsidR="00C6557F" w:rsidRDefault="00000000">
      <w:pPr>
        <w:shd w:val="clear" w:color="auto" w:fill="auto"/>
        <w:rPr>
          <w:color w:val="auto"/>
        </w:rPr>
      </w:pPr>
      <w:r>
        <w:rPr>
          <w:color w:val="auto"/>
        </w:rPr>
        <w:t>4.3.2 Замшу для обуви вырабатывают из шкур северных оленей, опойка, коз.</w:t>
      </w:r>
    </w:p>
    <w:p w14:paraId="68B5A5C7" w14:textId="77777777" w:rsidR="00C6557F" w:rsidRDefault="00000000">
      <w:pPr>
        <w:shd w:val="clear" w:color="auto" w:fill="auto"/>
        <w:rPr>
          <w:color w:val="auto"/>
        </w:rPr>
      </w:pPr>
      <w:r>
        <w:rPr>
          <w:color w:val="auto"/>
        </w:rPr>
        <w:t>4.4 Замшу вырабатывают жировым и альдегидно-жировым методами дубления.</w:t>
      </w:r>
    </w:p>
    <w:p w14:paraId="1BA5A3A7" w14:textId="77777777" w:rsidR="00C6557F" w:rsidRDefault="00000000">
      <w:pPr>
        <w:shd w:val="clear" w:color="auto" w:fill="auto"/>
        <w:rPr>
          <w:color w:val="auto"/>
        </w:rPr>
      </w:pPr>
      <w:r>
        <w:rPr>
          <w:color w:val="auto"/>
        </w:rPr>
        <w:t>4.4.1 Замшу для перчаток вырабатывают жировым методом дубления.</w:t>
      </w:r>
    </w:p>
    <w:p w14:paraId="3C8407C6" w14:textId="77777777" w:rsidR="00C6557F" w:rsidRDefault="00000000">
      <w:pPr>
        <w:shd w:val="clear" w:color="auto" w:fill="auto"/>
        <w:rPr>
          <w:color w:val="auto"/>
        </w:rPr>
      </w:pPr>
      <w:r>
        <w:rPr>
          <w:color w:val="auto"/>
        </w:rPr>
        <w:t>4.5 Замшу подразделяют в зависимости от размеров по площади:</w:t>
      </w:r>
    </w:p>
    <w:p w14:paraId="302B030F" w14:textId="77777777" w:rsidR="00C6557F" w:rsidRDefault="00000000">
      <w:pPr>
        <w:shd w:val="clear" w:color="auto" w:fill="auto"/>
        <w:rPr>
          <w:color w:val="auto"/>
        </w:rPr>
      </w:pPr>
      <w:r>
        <w:rPr>
          <w:color w:val="auto"/>
        </w:rPr>
        <w:t>- не более 20 дм</w:t>
      </w:r>
      <w:r>
        <w:rPr>
          <w:color w:val="auto"/>
          <w:vertAlign w:val="superscript"/>
        </w:rPr>
        <w:t>2</w:t>
      </w:r>
      <w:r>
        <w:rPr>
          <w:color w:val="auto"/>
        </w:rPr>
        <w:t>;</w:t>
      </w:r>
    </w:p>
    <w:p w14:paraId="7D211EE7" w14:textId="77777777" w:rsidR="00C6557F" w:rsidRDefault="00000000">
      <w:pPr>
        <w:shd w:val="clear" w:color="auto" w:fill="auto"/>
        <w:rPr>
          <w:color w:val="auto"/>
        </w:rPr>
      </w:pPr>
      <w:r>
        <w:rPr>
          <w:color w:val="auto"/>
        </w:rPr>
        <w:t>- более 20 до 50 дм</w:t>
      </w:r>
      <w:r>
        <w:rPr>
          <w:color w:val="auto"/>
          <w:vertAlign w:val="superscript"/>
        </w:rPr>
        <w:t>2</w:t>
      </w:r>
      <w:r>
        <w:rPr>
          <w:color w:val="auto"/>
        </w:rPr>
        <w:t xml:space="preserve"> включ.;</w:t>
      </w:r>
    </w:p>
    <w:p w14:paraId="7AAB768E" w14:textId="77777777" w:rsidR="00C6557F" w:rsidRDefault="00000000">
      <w:pPr>
        <w:shd w:val="clear" w:color="auto" w:fill="auto"/>
        <w:rPr>
          <w:color w:val="auto"/>
        </w:rPr>
      </w:pPr>
      <w:r>
        <w:rPr>
          <w:color w:val="auto"/>
        </w:rPr>
        <w:t>- более 50 дм</w:t>
      </w:r>
      <w:r>
        <w:rPr>
          <w:color w:val="auto"/>
          <w:vertAlign w:val="superscript"/>
        </w:rPr>
        <w:t>2</w:t>
      </w:r>
      <w:r>
        <w:rPr>
          <w:color w:val="auto"/>
        </w:rPr>
        <w:t>.</w:t>
      </w:r>
    </w:p>
    <w:p w14:paraId="1EF0227E" w14:textId="77777777" w:rsidR="00C6557F" w:rsidRDefault="00000000">
      <w:pPr>
        <w:shd w:val="clear" w:color="auto" w:fill="auto"/>
        <w:rPr>
          <w:color w:val="auto"/>
        </w:rPr>
      </w:pPr>
      <w:r>
        <w:rPr>
          <w:color w:val="auto"/>
        </w:rPr>
        <w:t>4.5.1 Замша для перчаток должна быть площадью не менее 30 дм</w:t>
      </w:r>
      <w:r>
        <w:rPr>
          <w:color w:val="auto"/>
          <w:vertAlign w:val="superscript"/>
        </w:rPr>
        <w:t>2</w:t>
      </w:r>
      <w:r>
        <w:rPr>
          <w:color w:val="auto"/>
        </w:rPr>
        <w:t>, для протезных изделий – не менее 50 дм</w:t>
      </w:r>
      <w:r>
        <w:rPr>
          <w:color w:val="auto"/>
          <w:vertAlign w:val="superscript"/>
        </w:rPr>
        <w:t>2</w:t>
      </w:r>
      <w:r>
        <w:rPr>
          <w:color w:val="auto"/>
        </w:rPr>
        <w:t>, фильтрационная – не менее 55 дм</w:t>
      </w:r>
      <w:r>
        <w:rPr>
          <w:color w:val="auto"/>
          <w:vertAlign w:val="superscript"/>
        </w:rPr>
        <w:t>2</w:t>
      </w:r>
      <w:r>
        <w:rPr>
          <w:color w:val="auto"/>
        </w:rPr>
        <w:t>, для обуви – не менее 20 дм</w:t>
      </w:r>
      <w:r>
        <w:rPr>
          <w:color w:val="auto"/>
          <w:vertAlign w:val="superscript"/>
        </w:rPr>
        <w:t>2</w:t>
      </w:r>
      <w:r>
        <w:rPr>
          <w:color w:val="auto"/>
        </w:rPr>
        <w:t>.</w:t>
      </w:r>
    </w:p>
    <w:p w14:paraId="7D680DD1" w14:textId="77777777" w:rsidR="00C6557F" w:rsidRDefault="00000000">
      <w:pPr>
        <w:shd w:val="clear" w:color="auto" w:fill="auto"/>
        <w:rPr>
          <w:color w:val="auto"/>
        </w:rPr>
      </w:pPr>
      <w:r>
        <w:rPr>
          <w:color w:val="auto"/>
        </w:rPr>
        <w:lastRenderedPageBreak/>
        <w:t>4.6 В зависимости от назначения замшу подразделяют по толщине и окраске в соответствии с таблицей 1.</w:t>
      </w:r>
    </w:p>
    <w:p w14:paraId="1BE70729" w14:textId="77777777" w:rsidR="00C6557F" w:rsidRDefault="00000000">
      <w:pPr>
        <w:pStyle w:val="topleveltext"/>
        <w:spacing w:before="120" w:after="120"/>
        <w:rPr>
          <w:color w:val="auto"/>
        </w:rPr>
      </w:pPr>
      <w:r>
        <w:rPr>
          <w:color w:val="auto"/>
        </w:rPr>
        <w:t>Таблица 1</w:t>
      </w:r>
    </w:p>
    <w:tbl>
      <w:tblPr>
        <w:tblStyle w:val="aa"/>
        <w:tblW w:w="10060" w:type="dxa"/>
        <w:tblLayout w:type="fixed"/>
        <w:tblLook w:val="04A0" w:firstRow="1" w:lastRow="0" w:firstColumn="1" w:lastColumn="0" w:noHBand="0" w:noVBand="1"/>
      </w:tblPr>
      <w:tblGrid>
        <w:gridCol w:w="2830"/>
        <w:gridCol w:w="629"/>
        <w:gridCol w:w="794"/>
        <w:gridCol w:w="794"/>
        <w:gridCol w:w="794"/>
        <w:gridCol w:w="817"/>
        <w:gridCol w:w="850"/>
        <w:gridCol w:w="992"/>
        <w:gridCol w:w="1560"/>
      </w:tblGrid>
      <w:tr w:rsidR="00C6557F" w14:paraId="115AB591" w14:textId="77777777">
        <w:tc>
          <w:tcPr>
            <w:tcW w:w="2830" w:type="dxa"/>
            <w:vMerge w:val="restart"/>
            <w:vAlign w:val="center"/>
          </w:tcPr>
          <w:p w14:paraId="090A69AB" w14:textId="77777777" w:rsidR="00C6557F" w:rsidRDefault="00000000">
            <w:pPr>
              <w:pStyle w:val="ab"/>
              <w:keepNext/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Назначение замши</w:t>
            </w:r>
          </w:p>
        </w:tc>
        <w:tc>
          <w:tcPr>
            <w:tcW w:w="5670" w:type="dxa"/>
            <w:gridSpan w:val="7"/>
            <w:vAlign w:val="center"/>
          </w:tcPr>
          <w:p w14:paraId="6F847A51" w14:textId="77777777" w:rsidR="00C6557F" w:rsidRDefault="00000000">
            <w:pPr>
              <w:pStyle w:val="ab"/>
              <w:keepNext/>
              <w:spacing w:line="240" w:lineRule="auto"/>
              <w:ind w:left="-62" w:firstLine="62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Толщина замши, мм</w:t>
            </w:r>
          </w:p>
        </w:tc>
        <w:tc>
          <w:tcPr>
            <w:tcW w:w="1560" w:type="dxa"/>
            <w:vMerge w:val="restart"/>
            <w:vAlign w:val="center"/>
          </w:tcPr>
          <w:p w14:paraId="48557447" w14:textId="77777777" w:rsidR="00C6557F" w:rsidRDefault="00000000">
            <w:pPr>
              <w:pStyle w:val="ab"/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Окраска</w:t>
            </w:r>
          </w:p>
        </w:tc>
      </w:tr>
      <w:tr w:rsidR="00C6557F" w14:paraId="7F8A1B3D" w14:textId="77777777">
        <w:tc>
          <w:tcPr>
            <w:tcW w:w="2830" w:type="dxa"/>
            <w:vMerge/>
            <w:vAlign w:val="center"/>
          </w:tcPr>
          <w:p w14:paraId="5FF4331F" w14:textId="77777777" w:rsidR="00C6557F" w:rsidRDefault="00C6557F">
            <w:pPr>
              <w:pStyle w:val="ab"/>
              <w:spacing w:line="240" w:lineRule="auto"/>
              <w:ind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365A15FD" w14:textId="77777777" w:rsidR="00C6557F" w:rsidRDefault="00000000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тонких</w:t>
            </w:r>
          </w:p>
        </w:tc>
        <w:tc>
          <w:tcPr>
            <w:tcW w:w="1588" w:type="dxa"/>
            <w:gridSpan w:val="2"/>
            <w:vAlign w:val="center"/>
          </w:tcPr>
          <w:p w14:paraId="390A49B3" w14:textId="77777777" w:rsidR="00C6557F" w:rsidRDefault="00000000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средних</w:t>
            </w:r>
          </w:p>
        </w:tc>
        <w:tc>
          <w:tcPr>
            <w:tcW w:w="1667" w:type="dxa"/>
            <w:gridSpan w:val="2"/>
            <w:vAlign w:val="center"/>
          </w:tcPr>
          <w:p w14:paraId="5ABA3A1B" w14:textId="77777777" w:rsidR="00C6557F" w:rsidRDefault="00000000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толстых</w:t>
            </w:r>
          </w:p>
        </w:tc>
        <w:tc>
          <w:tcPr>
            <w:tcW w:w="992" w:type="dxa"/>
            <w:vAlign w:val="center"/>
          </w:tcPr>
          <w:p w14:paraId="35541518" w14:textId="77777777" w:rsidR="00C6557F" w:rsidRDefault="00000000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особо толстых</w:t>
            </w:r>
          </w:p>
        </w:tc>
        <w:tc>
          <w:tcPr>
            <w:tcW w:w="1560" w:type="dxa"/>
            <w:vMerge/>
            <w:vAlign w:val="center"/>
          </w:tcPr>
          <w:p w14:paraId="75BA1A26" w14:textId="77777777" w:rsidR="00C6557F" w:rsidRDefault="00C6557F">
            <w:pPr>
              <w:pStyle w:val="ab"/>
              <w:spacing w:line="240" w:lineRule="auto"/>
              <w:ind w:right="-134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C6557F" w14:paraId="5E12DAF2" w14:textId="77777777">
        <w:tc>
          <w:tcPr>
            <w:tcW w:w="2830" w:type="dxa"/>
            <w:vMerge/>
            <w:tcBorders>
              <w:bottom w:val="single" w:sz="4" w:space="0" w:color="000000"/>
            </w:tcBorders>
            <w:vAlign w:val="center"/>
          </w:tcPr>
          <w:p w14:paraId="7043E1AD" w14:textId="77777777" w:rsidR="00C6557F" w:rsidRDefault="00C6557F">
            <w:pPr>
              <w:pStyle w:val="ab"/>
              <w:spacing w:line="240" w:lineRule="auto"/>
              <w:ind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629" w:type="dxa"/>
            <w:tcBorders>
              <w:bottom w:val="single" w:sz="4" w:space="0" w:color="000000"/>
            </w:tcBorders>
            <w:vAlign w:val="center"/>
          </w:tcPr>
          <w:p w14:paraId="7735A70D" w14:textId="77777777" w:rsidR="00C6557F" w:rsidRDefault="00000000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от</w:t>
            </w:r>
          </w:p>
        </w:tc>
        <w:tc>
          <w:tcPr>
            <w:tcW w:w="794" w:type="dxa"/>
            <w:tcBorders>
              <w:bottom w:val="single" w:sz="4" w:space="0" w:color="000000"/>
            </w:tcBorders>
            <w:vAlign w:val="center"/>
          </w:tcPr>
          <w:p w14:paraId="60568BA4" w14:textId="77777777" w:rsidR="00C6557F" w:rsidRDefault="00000000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до включ.</w:t>
            </w:r>
          </w:p>
        </w:tc>
        <w:tc>
          <w:tcPr>
            <w:tcW w:w="794" w:type="dxa"/>
            <w:tcBorders>
              <w:bottom w:val="single" w:sz="4" w:space="0" w:color="000000"/>
            </w:tcBorders>
            <w:vAlign w:val="center"/>
          </w:tcPr>
          <w:p w14:paraId="7337FE66" w14:textId="77777777" w:rsidR="00C6557F" w:rsidRDefault="00000000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свыше</w:t>
            </w:r>
          </w:p>
        </w:tc>
        <w:tc>
          <w:tcPr>
            <w:tcW w:w="794" w:type="dxa"/>
            <w:tcBorders>
              <w:bottom w:val="single" w:sz="4" w:space="0" w:color="000000"/>
            </w:tcBorders>
            <w:vAlign w:val="center"/>
          </w:tcPr>
          <w:p w14:paraId="46277781" w14:textId="77777777" w:rsidR="00C6557F" w:rsidRDefault="00000000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до включ.</w:t>
            </w:r>
          </w:p>
        </w:tc>
        <w:tc>
          <w:tcPr>
            <w:tcW w:w="817" w:type="dxa"/>
            <w:tcBorders>
              <w:bottom w:val="single" w:sz="4" w:space="0" w:color="000000"/>
            </w:tcBorders>
            <w:vAlign w:val="center"/>
          </w:tcPr>
          <w:p w14:paraId="732071CB" w14:textId="77777777" w:rsidR="00C6557F" w:rsidRDefault="00000000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свыше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14:paraId="3EBA6218" w14:textId="77777777" w:rsidR="00C6557F" w:rsidRDefault="00000000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до</w:t>
            </w:r>
          </w:p>
          <w:p w14:paraId="0F521B8C" w14:textId="77777777" w:rsidR="00C6557F" w:rsidRDefault="00000000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включ.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14:paraId="5BF781C1" w14:textId="77777777" w:rsidR="00C6557F" w:rsidRDefault="00000000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свыше</w:t>
            </w:r>
          </w:p>
        </w:tc>
        <w:tc>
          <w:tcPr>
            <w:tcW w:w="1560" w:type="dxa"/>
            <w:vMerge/>
            <w:tcBorders>
              <w:bottom w:val="single" w:sz="4" w:space="0" w:color="000000"/>
            </w:tcBorders>
            <w:vAlign w:val="center"/>
          </w:tcPr>
          <w:p w14:paraId="4139B649" w14:textId="77777777" w:rsidR="00C6557F" w:rsidRDefault="00C6557F">
            <w:pPr>
              <w:pStyle w:val="ab"/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C6557F" w14:paraId="751DAD0D" w14:textId="77777777">
        <w:tc>
          <w:tcPr>
            <w:tcW w:w="2830" w:type="dxa"/>
            <w:tcBorders>
              <w:top w:val="single" w:sz="4" w:space="0" w:color="000000"/>
            </w:tcBorders>
          </w:tcPr>
          <w:p w14:paraId="14665A3F" w14:textId="77777777" w:rsidR="00C6557F" w:rsidRDefault="00000000">
            <w:pPr>
              <w:pStyle w:val="ab"/>
              <w:spacing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Для  обуви</w:t>
            </w:r>
          </w:p>
        </w:tc>
        <w:tc>
          <w:tcPr>
            <w:tcW w:w="629" w:type="dxa"/>
            <w:tcBorders>
              <w:top w:val="single" w:sz="4" w:space="0" w:color="000000"/>
            </w:tcBorders>
          </w:tcPr>
          <w:p w14:paraId="35A0DEAE" w14:textId="77777777" w:rsidR="00C6557F" w:rsidRDefault="00000000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0,7</w:t>
            </w:r>
          </w:p>
        </w:tc>
        <w:tc>
          <w:tcPr>
            <w:tcW w:w="794" w:type="dxa"/>
            <w:tcBorders>
              <w:top w:val="single" w:sz="4" w:space="0" w:color="000000"/>
            </w:tcBorders>
          </w:tcPr>
          <w:p w14:paraId="778B9119" w14:textId="77777777" w:rsidR="00C6557F" w:rsidRDefault="00000000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794" w:type="dxa"/>
            <w:tcBorders>
              <w:top w:val="single" w:sz="4" w:space="0" w:color="000000"/>
            </w:tcBorders>
          </w:tcPr>
          <w:p w14:paraId="404A6EC2" w14:textId="77777777" w:rsidR="00C6557F" w:rsidRDefault="00000000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0,7</w:t>
            </w:r>
          </w:p>
        </w:tc>
        <w:tc>
          <w:tcPr>
            <w:tcW w:w="794" w:type="dxa"/>
            <w:tcBorders>
              <w:top w:val="single" w:sz="4" w:space="0" w:color="000000"/>
            </w:tcBorders>
          </w:tcPr>
          <w:p w14:paraId="0287D9ED" w14:textId="77777777" w:rsidR="00C6557F" w:rsidRDefault="00000000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1,1</w:t>
            </w:r>
          </w:p>
        </w:tc>
        <w:tc>
          <w:tcPr>
            <w:tcW w:w="817" w:type="dxa"/>
            <w:tcBorders>
              <w:top w:val="single" w:sz="4" w:space="0" w:color="000000"/>
            </w:tcBorders>
          </w:tcPr>
          <w:p w14:paraId="30C01D95" w14:textId="77777777" w:rsidR="00C6557F" w:rsidRDefault="00000000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1,1</w:t>
            </w:r>
          </w:p>
        </w:tc>
        <w:tc>
          <w:tcPr>
            <w:tcW w:w="850" w:type="dxa"/>
            <w:tcBorders>
              <w:top w:val="single" w:sz="4" w:space="0" w:color="000000"/>
            </w:tcBorders>
          </w:tcPr>
          <w:p w14:paraId="553BB7B8" w14:textId="77777777" w:rsidR="00C6557F" w:rsidRDefault="00000000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1,5</w:t>
            </w:r>
          </w:p>
        </w:tc>
        <w:tc>
          <w:tcPr>
            <w:tcW w:w="992" w:type="dxa"/>
            <w:tcBorders>
              <w:top w:val="single" w:sz="4" w:space="0" w:color="000000"/>
            </w:tcBorders>
          </w:tcPr>
          <w:p w14:paraId="6F03EF79" w14:textId="77777777" w:rsidR="00C6557F" w:rsidRDefault="00000000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</w:tcBorders>
          </w:tcPr>
          <w:p w14:paraId="0506E8CD" w14:textId="77777777" w:rsidR="00C6557F" w:rsidRDefault="00000000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Натуральная или окрашенная</w:t>
            </w:r>
          </w:p>
        </w:tc>
      </w:tr>
      <w:tr w:rsidR="00C6557F" w14:paraId="3960A2BF" w14:textId="77777777">
        <w:tc>
          <w:tcPr>
            <w:tcW w:w="2830" w:type="dxa"/>
          </w:tcPr>
          <w:p w14:paraId="0E84CEDA" w14:textId="77777777" w:rsidR="00C6557F" w:rsidRDefault="00000000">
            <w:pPr>
              <w:pStyle w:val="ab"/>
              <w:spacing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Для галантерейных           изделий</w:t>
            </w:r>
          </w:p>
        </w:tc>
        <w:tc>
          <w:tcPr>
            <w:tcW w:w="629" w:type="dxa"/>
          </w:tcPr>
          <w:p w14:paraId="18002FE1" w14:textId="77777777" w:rsidR="00C6557F" w:rsidRDefault="00C6557F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  <w:p w14:paraId="5A39846F" w14:textId="77777777" w:rsidR="00C6557F" w:rsidRDefault="00000000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0,4</w:t>
            </w:r>
          </w:p>
        </w:tc>
        <w:tc>
          <w:tcPr>
            <w:tcW w:w="794" w:type="dxa"/>
          </w:tcPr>
          <w:p w14:paraId="6B9A6AEA" w14:textId="77777777" w:rsidR="00C6557F" w:rsidRDefault="00C6557F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  <w:p w14:paraId="1E0495FC" w14:textId="77777777" w:rsidR="00C6557F" w:rsidRDefault="00000000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0,7</w:t>
            </w:r>
          </w:p>
        </w:tc>
        <w:tc>
          <w:tcPr>
            <w:tcW w:w="794" w:type="dxa"/>
          </w:tcPr>
          <w:p w14:paraId="30FAAB81" w14:textId="77777777" w:rsidR="00C6557F" w:rsidRDefault="00C6557F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  <w:p w14:paraId="1B924E3B" w14:textId="77777777" w:rsidR="00C6557F" w:rsidRDefault="00000000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0,7</w:t>
            </w:r>
          </w:p>
        </w:tc>
        <w:tc>
          <w:tcPr>
            <w:tcW w:w="794" w:type="dxa"/>
          </w:tcPr>
          <w:p w14:paraId="56CFE328" w14:textId="77777777" w:rsidR="00C6557F" w:rsidRDefault="00C6557F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  <w:p w14:paraId="004A5871" w14:textId="77777777" w:rsidR="00C6557F" w:rsidRDefault="00000000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1,1</w:t>
            </w:r>
          </w:p>
        </w:tc>
        <w:tc>
          <w:tcPr>
            <w:tcW w:w="817" w:type="dxa"/>
          </w:tcPr>
          <w:p w14:paraId="3F2F9189" w14:textId="77777777" w:rsidR="00C6557F" w:rsidRDefault="00C6557F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  <w:p w14:paraId="1EEF0E3D" w14:textId="77777777" w:rsidR="00C6557F" w:rsidRDefault="00000000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1,1</w:t>
            </w:r>
          </w:p>
        </w:tc>
        <w:tc>
          <w:tcPr>
            <w:tcW w:w="850" w:type="dxa"/>
          </w:tcPr>
          <w:p w14:paraId="5401F760" w14:textId="77777777" w:rsidR="00C6557F" w:rsidRDefault="00C6557F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  <w:p w14:paraId="6A7C0712" w14:textId="77777777" w:rsidR="00C6557F" w:rsidRDefault="00000000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33283EA4" w14:textId="77777777" w:rsidR="00C6557F" w:rsidRDefault="00C6557F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  <w:p w14:paraId="29F7F225" w14:textId="77777777" w:rsidR="00C6557F" w:rsidRDefault="00000000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14:paraId="281143BE" w14:textId="77777777" w:rsidR="00C6557F" w:rsidRDefault="00000000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То же</w:t>
            </w:r>
          </w:p>
        </w:tc>
      </w:tr>
      <w:tr w:rsidR="00C6557F" w14:paraId="5EF61FC9" w14:textId="77777777">
        <w:tc>
          <w:tcPr>
            <w:tcW w:w="2830" w:type="dxa"/>
            <w:tcBorders>
              <w:bottom w:val="single" w:sz="4" w:space="0" w:color="000000"/>
            </w:tcBorders>
          </w:tcPr>
          <w:p w14:paraId="4B50413E" w14:textId="77777777" w:rsidR="00C6557F" w:rsidRDefault="00000000">
            <w:pPr>
              <w:pStyle w:val="ab"/>
              <w:spacing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Для перчаток</w:t>
            </w:r>
          </w:p>
        </w:tc>
        <w:tc>
          <w:tcPr>
            <w:tcW w:w="629" w:type="dxa"/>
            <w:tcBorders>
              <w:bottom w:val="single" w:sz="4" w:space="0" w:color="000000"/>
            </w:tcBorders>
          </w:tcPr>
          <w:p w14:paraId="60E3C8C7" w14:textId="77777777" w:rsidR="00C6557F" w:rsidRDefault="00000000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0,4</w:t>
            </w:r>
          </w:p>
        </w:tc>
        <w:tc>
          <w:tcPr>
            <w:tcW w:w="794" w:type="dxa"/>
            <w:tcBorders>
              <w:bottom w:val="single" w:sz="4" w:space="0" w:color="000000"/>
            </w:tcBorders>
          </w:tcPr>
          <w:p w14:paraId="1D9A71A8" w14:textId="77777777" w:rsidR="00C6557F" w:rsidRDefault="00000000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0,7</w:t>
            </w:r>
          </w:p>
        </w:tc>
        <w:tc>
          <w:tcPr>
            <w:tcW w:w="794" w:type="dxa"/>
            <w:tcBorders>
              <w:bottom w:val="single" w:sz="4" w:space="0" w:color="000000"/>
            </w:tcBorders>
          </w:tcPr>
          <w:p w14:paraId="4906FB12" w14:textId="77777777" w:rsidR="00C6557F" w:rsidRDefault="00000000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0,7</w:t>
            </w:r>
          </w:p>
        </w:tc>
        <w:tc>
          <w:tcPr>
            <w:tcW w:w="794" w:type="dxa"/>
            <w:tcBorders>
              <w:bottom w:val="single" w:sz="4" w:space="0" w:color="000000"/>
            </w:tcBorders>
          </w:tcPr>
          <w:p w14:paraId="2BDAAE7E" w14:textId="77777777" w:rsidR="00C6557F" w:rsidRDefault="00000000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1,1</w:t>
            </w:r>
          </w:p>
        </w:tc>
        <w:tc>
          <w:tcPr>
            <w:tcW w:w="817" w:type="dxa"/>
            <w:tcBorders>
              <w:bottom w:val="single" w:sz="4" w:space="0" w:color="000000"/>
            </w:tcBorders>
          </w:tcPr>
          <w:p w14:paraId="7F64E027" w14:textId="77777777" w:rsidR="00C6557F" w:rsidRDefault="00000000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14:paraId="5BF823D7" w14:textId="77777777" w:rsidR="00C6557F" w:rsidRDefault="00000000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14:paraId="5983C9B1" w14:textId="77777777" w:rsidR="00C6557F" w:rsidRDefault="00000000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14:paraId="2FDD7C4B" w14:textId="77777777" w:rsidR="00C6557F" w:rsidRDefault="00000000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"</w:t>
            </w:r>
          </w:p>
        </w:tc>
      </w:tr>
      <w:tr w:rsidR="00C6557F" w14:paraId="45224497" w14:textId="77777777">
        <w:tc>
          <w:tcPr>
            <w:tcW w:w="2830" w:type="dxa"/>
            <w:tcBorders>
              <w:bottom w:val="single" w:sz="4" w:space="0" w:color="000000"/>
              <w:right w:val="single" w:sz="4" w:space="0" w:color="000000"/>
            </w:tcBorders>
          </w:tcPr>
          <w:p w14:paraId="232E5A5B" w14:textId="77777777" w:rsidR="00C6557F" w:rsidRDefault="00000000">
            <w:pPr>
              <w:pStyle w:val="ab"/>
              <w:spacing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Для технических изделий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D23F5" w14:textId="77777777" w:rsidR="00C6557F" w:rsidRDefault="00000000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0,4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9521B" w14:textId="77777777" w:rsidR="00C6557F" w:rsidRDefault="00000000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0,7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FC96D" w14:textId="77777777" w:rsidR="00C6557F" w:rsidRDefault="00000000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0,7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F187E" w14:textId="77777777" w:rsidR="00C6557F" w:rsidRDefault="00000000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1,1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B4E9A" w14:textId="77777777" w:rsidR="00C6557F" w:rsidRDefault="00000000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1,1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31F98" w14:textId="77777777" w:rsidR="00C6557F" w:rsidRDefault="00000000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1,5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FE629" w14:textId="77777777" w:rsidR="00C6557F" w:rsidRDefault="00000000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1,5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14:paraId="3FCD6180" w14:textId="77777777" w:rsidR="00C6557F" w:rsidRDefault="00000000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Натуральная</w:t>
            </w:r>
          </w:p>
        </w:tc>
      </w:tr>
      <w:tr w:rsidR="00C6557F" w14:paraId="13539103" w14:textId="77777777">
        <w:tc>
          <w:tcPr>
            <w:tcW w:w="2830" w:type="dxa"/>
            <w:tcBorders>
              <w:top w:val="single" w:sz="4" w:space="0" w:color="000000"/>
              <w:right w:val="single" w:sz="4" w:space="0" w:color="000000"/>
            </w:tcBorders>
          </w:tcPr>
          <w:p w14:paraId="4EAE3909" w14:textId="77777777" w:rsidR="00C6557F" w:rsidRDefault="00000000">
            <w:pPr>
              <w:pStyle w:val="ab"/>
              <w:spacing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Обтирочная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CEE27E" w14:textId="77777777" w:rsidR="00C6557F" w:rsidRDefault="00000000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0,3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D3B58A" w14:textId="77777777" w:rsidR="00C6557F" w:rsidRDefault="00000000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0,7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E87110" w14:textId="77777777" w:rsidR="00C6557F" w:rsidRDefault="00000000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0,7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462516" w14:textId="77777777" w:rsidR="00C6557F" w:rsidRDefault="00000000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1,1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09B8A0" w14:textId="77777777" w:rsidR="00C6557F" w:rsidRDefault="00000000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FCA0BA" w14:textId="77777777" w:rsidR="00C6557F" w:rsidRDefault="00000000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AEC7CD" w14:textId="77777777" w:rsidR="00C6557F" w:rsidRDefault="00000000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</w:tcPr>
          <w:p w14:paraId="5A33E135" w14:textId="77777777" w:rsidR="00C6557F" w:rsidRDefault="00000000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То же</w:t>
            </w:r>
          </w:p>
        </w:tc>
      </w:tr>
      <w:tr w:rsidR="00C6557F" w14:paraId="3E481B92" w14:textId="77777777">
        <w:tc>
          <w:tcPr>
            <w:tcW w:w="2830" w:type="dxa"/>
            <w:tcBorders>
              <w:right w:val="single" w:sz="4" w:space="0" w:color="000000"/>
            </w:tcBorders>
          </w:tcPr>
          <w:p w14:paraId="07EEE301" w14:textId="77777777" w:rsidR="00C6557F" w:rsidRDefault="00000000">
            <w:pPr>
              <w:pStyle w:val="ab"/>
              <w:spacing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Фильтрационная</w:t>
            </w:r>
          </w:p>
        </w:tc>
        <w:tc>
          <w:tcPr>
            <w:tcW w:w="629" w:type="dxa"/>
            <w:tcBorders>
              <w:left w:val="single" w:sz="4" w:space="0" w:color="000000"/>
              <w:right w:val="single" w:sz="4" w:space="0" w:color="000000"/>
            </w:tcBorders>
          </w:tcPr>
          <w:p w14:paraId="728758B4" w14:textId="77777777" w:rsidR="00C6557F" w:rsidRDefault="00000000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0,7</w:t>
            </w:r>
          </w:p>
        </w:tc>
        <w:tc>
          <w:tcPr>
            <w:tcW w:w="794" w:type="dxa"/>
            <w:tcBorders>
              <w:left w:val="single" w:sz="4" w:space="0" w:color="000000"/>
              <w:right w:val="single" w:sz="4" w:space="0" w:color="000000"/>
            </w:tcBorders>
          </w:tcPr>
          <w:p w14:paraId="4D62EC33" w14:textId="77777777" w:rsidR="00C6557F" w:rsidRDefault="00000000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794" w:type="dxa"/>
            <w:tcBorders>
              <w:left w:val="single" w:sz="4" w:space="0" w:color="000000"/>
              <w:right w:val="single" w:sz="4" w:space="0" w:color="000000"/>
            </w:tcBorders>
          </w:tcPr>
          <w:p w14:paraId="670C2F46" w14:textId="77777777" w:rsidR="00C6557F" w:rsidRDefault="00000000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0,7</w:t>
            </w:r>
          </w:p>
        </w:tc>
        <w:tc>
          <w:tcPr>
            <w:tcW w:w="794" w:type="dxa"/>
            <w:tcBorders>
              <w:left w:val="single" w:sz="4" w:space="0" w:color="000000"/>
              <w:right w:val="single" w:sz="4" w:space="0" w:color="000000"/>
            </w:tcBorders>
          </w:tcPr>
          <w:p w14:paraId="597E8CF6" w14:textId="77777777" w:rsidR="00C6557F" w:rsidRDefault="00000000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1,1</w:t>
            </w:r>
          </w:p>
        </w:tc>
        <w:tc>
          <w:tcPr>
            <w:tcW w:w="817" w:type="dxa"/>
            <w:tcBorders>
              <w:left w:val="single" w:sz="4" w:space="0" w:color="000000"/>
              <w:right w:val="single" w:sz="4" w:space="0" w:color="000000"/>
            </w:tcBorders>
          </w:tcPr>
          <w:p w14:paraId="66F28EDC" w14:textId="77777777" w:rsidR="00C6557F" w:rsidRDefault="00000000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1,1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025F716E" w14:textId="77777777" w:rsidR="00C6557F" w:rsidRDefault="00000000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1,5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228F44D5" w14:textId="77777777" w:rsidR="00C6557F" w:rsidRDefault="00000000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1,5</w:t>
            </w:r>
          </w:p>
        </w:tc>
        <w:tc>
          <w:tcPr>
            <w:tcW w:w="1560" w:type="dxa"/>
            <w:tcBorders>
              <w:left w:val="single" w:sz="4" w:space="0" w:color="000000"/>
            </w:tcBorders>
          </w:tcPr>
          <w:p w14:paraId="6D5057E0" w14:textId="77777777" w:rsidR="00C6557F" w:rsidRDefault="00000000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"</w:t>
            </w:r>
          </w:p>
        </w:tc>
      </w:tr>
      <w:tr w:rsidR="00C6557F" w14:paraId="02057CFF" w14:textId="77777777">
        <w:tc>
          <w:tcPr>
            <w:tcW w:w="2830" w:type="dxa"/>
            <w:tcBorders>
              <w:bottom w:val="single" w:sz="4" w:space="0" w:color="000000"/>
              <w:right w:val="single" w:sz="4" w:space="0" w:color="000000"/>
            </w:tcBorders>
          </w:tcPr>
          <w:p w14:paraId="6F5678CB" w14:textId="77777777" w:rsidR="00C6557F" w:rsidRDefault="00000000">
            <w:pPr>
              <w:pStyle w:val="ab"/>
              <w:spacing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Для протезных изделий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4EBE5" w14:textId="77777777" w:rsidR="00C6557F" w:rsidRDefault="00000000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A9C9D" w14:textId="77777777" w:rsidR="00C6557F" w:rsidRDefault="00000000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70681" w14:textId="77777777" w:rsidR="00C6557F" w:rsidRDefault="00000000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0,7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16A0B" w14:textId="77777777" w:rsidR="00C6557F" w:rsidRDefault="00000000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1,1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DE00A" w14:textId="77777777" w:rsidR="00C6557F" w:rsidRDefault="00000000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1,1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8DABE" w14:textId="77777777" w:rsidR="00C6557F" w:rsidRDefault="00000000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1,5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C6F35" w14:textId="77777777" w:rsidR="00C6557F" w:rsidRDefault="00000000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14:paraId="69732954" w14:textId="77777777" w:rsidR="00C6557F" w:rsidRDefault="00000000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"</w:t>
            </w:r>
          </w:p>
        </w:tc>
      </w:tr>
      <w:tr w:rsidR="00C6557F" w14:paraId="6003DE47" w14:textId="77777777">
        <w:tc>
          <w:tcPr>
            <w:tcW w:w="2830" w:type="dxa"/>
            <w:tcBorders>
              <w:top w:val="single" w:sz="4" w:space="0" w:color="000000"/>
              <w:right w:val="single" w:sz="4" w:space="0" w:color="000000"/>
            </w:tcBorders>
          </w:tcPr>
          <w:p w14:paraId="2798F152" w14:textId="77777777" w:rsidR="00C6557F" w:rsidRDefault="00000000">
            <w:pPr>
              <w:pStyle w:val="ab"/>
              <w:spacing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Для деталей музыкальных инструментов:</w:t>
            </w:r>
          </w:p>
          <w:p w14:paraId="316E907D" w14:textId="77777777" w:rsidR="00C6557F" w:rsidRDefault="00000000">
            <w:pPr>
              <w:pStyle w:val="ab"/>
              <w:spacing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- язычковых</w:t>
            </w:r>
          </w:p>
          <w:p w14:paraId="79A9D0A4" w14:textId="77777777" w:rsidR="00C6557F" w:rsidRDefault="00000000">
            <w:pPr>
              <w:pStyle w:val="ab"/>
              <w:spacing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- клавишных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B61D7E" w14:textId="77777777" w:rsidR="00C6557F" w:rsidRDefault="00C6557F">
            <w:pPr>
              <w:pStyle w:val="ab"/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  <w:p w14:paraId="1F960C45" w14:textId="77777777" w:rsidR="00C6557F" w:rsidRDefault="00C6557F">
            <w:pPr>
              <w:pStyle w:val="ab"/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  <w:p w14:paraId="5A616DF6" w14:textId="77777777" w:rsidR="00C6557F" w:rsidRDefault="00000000">
            <w:pPr>
              <w:pStyle w:val="ab"/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-</w:t>
            </w:r>
          </w:p>
          <w:p w14:paraId="66C45E5E" w14:textId="77777777" w:rsidR="00C6557F" w:rsidRDefault="00000000">
            <w:pPr>
              <w:pStyle w:val="ab"/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651A7C" w14:textId="77777777" w:rsidR="00C6557F" w:rsidRDefault="00C6557F">
            <w:pPr>
              <w:pStyle w:val="ab"/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  <w:p w14:paraId="3FB5D4D3" w14:textId="77777777" w:rsidR="00C6557F" w:rsidRDefault="00C6557F">
            <w:pPr>
              <w:pStyle w:val="ab"/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  <w:p w14:paraId="3DB26AF5" w14:textId="77777777" w:rsidR="00C6557F" w:rsidRDefault="00000000">
            <w:pPr>
              <w:pStyle w:val="ab"/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-</w:t>
            </w:r>
          </w:p>
          <w:p w14:paraId="00BE1DB6" w14:textId="77777777" w:rsidR="00C6557F" w:rsidRDefault="00000000">
            <w:pPr>
              <w:pStyle w:val="ab"/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868764" w14:textId="77777777" w:rsidR="00C6557F" w:rsidRDefault="00C6557F">
            <w:pPr>
              <w:pStyle w:val="ab"/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  <w:p w14:paraId="7C04CA9D" w14:textId="77777777" w:rsidR="00C6557F" w:rsidRDefault="00C6557F">
            <w:pPr>
              <w:pStyle w:val="ab"/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  <w:p w14:paraId="5EDDD2B8" w14:textId="77777777" w:rsidR="00C6557F" w:rsidRDefault="00000000">
            <w:pPr>
              <w:pStyle w:val="ab"/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1,0</w:t>
            </w:r>
          </w:p>
          <w:p w14:paraId="7EE9D1CE" w14:textId="77777777" w:rsidR="00C6557F" w:rsidRDefault="00000000">
            <w:pPr>
              <w:pStyle w:val="ab"/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22BA6E" w14:textId="77777777" w:rsidR="00C6557F" w:rsidRDefault="00C6557F">
            <w:pPr>
              <w:pStyle w:val="ab"/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  <w:p w14:paraId="2E56EBB3" w14:textId="77777777" w:rsidR="00C6557F" w:rsidRDefault="00C6557F">
            <w:pPr>
              <w:pStyle w:val="ab"/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  <w:p w14:paraId="579CEE7E" w14:textId="77777777" w:rsidR="00C6557F" w:rsidRDefault="00000000">
            <w:pPr>
              <w:pStyle w:val="ab"/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1,1</w:t>
            </w:r>
          </w:p>
          <w:p w14:paraId="3A764804" w14:textId="77777777" w:rsidR="00C6557F" w:rsidRDefault="00000000">
            <w:pPr>
              <w:pStyle w:val="ab"/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B59F09" w14:textId="77777777" w:rsidR="00C6557F" w:rsidRDefault="00C6557F">
            <w:pPr>
              <w:pStyle w:val="ab"/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  <w:p w14:paraId="60A31773" w14:textId="77777777" w:rsidR="00C6557F" w:rsidRDefault="00C6557F">
            <w:pPr>
              <w:pStyle w:val="ab"/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  <w:p w14:paraId="6BC7884B" w14:textId="77777777" w:rsidR="00C6557F" w:rsidRDefault="00000000">
            <w:pPr>
              <w:pStyle w:val="ab"/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-</w:t>
            </w:r>
          </w:p>
          <w:p w14:paraId="60C48634" w14:textId="77777777" w:rsidR="00C6557F" w:rsidRDefault="00000000">
            <w:pPr>
              <w:pStyle w:val="ab"/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5D5487" w14:textId="77777777" w:rsidR="00C6557F" w:rsidRDefault="00C6557F">
            <w:pPr>
              <w:pStyle w:val="ab"/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  <w:p w14:paraId="0D809E81" w14:textId="77777777" w:rsidR="00C6557F" w:rsidRDefault="00C6557F">
            <w:pPr>
              <w:pStyle w:val="ab"/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  <w:p w14:paraId="1A4D7E3A" w14:textId="77777777" w:rsidR="00C6557F" w:rsidRDefault="00000000">
            <w:pPr>
              <w:pStyle w:val="ab"/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-</w:t>
            </w:r>
          </w:p>
          <w:p w14:paraId="29F035DD" w14:textId="77777777" w:rsidR="00C6557F" w:rsidRDefault="00000000">
            <w:pPr>
              <w:pStyle w:val="ab"/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4F1B00" w14:textId="77777777" w:rsidR="00C6557F" w:rsidRDefault="00C6557F">
            <w:pPr>
              <w:pStyle w:val="ab"/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  <w:p w14:paraId="18CBC64A" w14:textId="77777777" w:rsidR="00C6557F" w:rsidRDefault="00C6557F">
            <w:pPr>
              <w:pStyle w:val="ab"/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  <w:p w14:paraId="5C82BEF3" w14:textId="77777777" w:rsidR="00C6557F" w:rsidRDefault="00000000">
            <w:pPr>
              <w:pStyle w:val="ab"/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-</w:t>
            </w:r>
          </w:p>
          <w:p w14:paraId="1EE467B7" w14:textId="77777777" w:rsidR="00C6557F" w:rsidRDefault="00000000">
            <w:pPr>
              <w:pStyle w:val="ab"/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1,5-2,2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</w:tcPr>
          <w:p w14:paraId="3B6B9F7D" w14:textId="77777777" w:rsidR="00C6557F" w:rsidRDefault="00000000">
            <w:pPr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Натуральная или окрашенная</w:t>
            </w:r>
          </w:p>
          <w:p w14:paraId="2AD2473E" w14:textId="77777777" w:rsidR="00C6557F" w:rsidRDefault="00C6557F">
            <w:pPr>
              <w:pStyle w:val="ab"/>
              <w:spacing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C6557F" w14:paraId="514FD6D2" w14:textId="77777777">
        <w:tc>
          <w:tcPr>
            <w:tcW w:w="10060" w:type="dxa"/>
            <w:gridSpan w:val="9"/>
            <w:vAlign w:val="center"/>
          </w:tcPr>
          <w:p w14:paraId="0F7331F2" w14:textId="77777777" w:rsidR="00C6557F" w:rsidRDefault="00000000">
            <w:pPr>
              <w:spacing w:before="120" w:after="120" w:line="240" w:lineRule="auto"/>
              <w:ind w:firstLine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40"/>
                <w:sz w:val="20"/>
                <w:szCs w:val="20"/>
              </w:rPr>
              <w:t>Примечание</w:t>
            </w:r>
            <w:r>
              <w:rPr>
                <w:color w:val="auto"/>
                <w:sz w:val="20"/>
                <w:szCs w:val="20"/>
              </w:rPr>
              <w:t xml:space="preserve"> – 3амшу площадью до 20 дм</w:t>
            </w:r>
            <w:r>
              <w:rPr>
                <w:color w:val="auto"/>
                <w:sz w:val="20"/>
                <w:szCs w:val="20"/>
                <w:vertAlign w:val="superscript"/>
              </w:rPr>
              <w:t>2</w:t>
            </w:r>
            <w:r>
              <w:rPr>
                <w:color w:val="auto"/>
                <w:sz w:val="20"/>
                <w:szCs w:val="20"/>
              </w:rPr>
              <w:t xml:space="preserve"> по толщине не подразделяют.</w:t>
            </w:r>
          </w:p>
        </w:tc>
      </w:tr>
    </w:tbl>
    <w:p w14:paraId="7EF1222F" w14:textId="77777777" w:rsidR="00C6557F" w:rsidRDefault="00000000">
      <w:pPr>
        <w:shd w:val="clear" w:color="auto" w:fill="auto"/>
        <w:spacing w:before="240"/>
        <w:rPr>
          <w:color w:val="auto"/>
        </w:rPr>
      </w:pPr>
      <w:r>
        <w:rPr>
          <w:color w:val="auto"/>
        </w:rPr>
        <w:t>4.7 Толщину определяют в стандартной точке Н, расположенной на правой половине замши на пересечении линии ЛМ, находящейся на расстоянии 75 мм от хребтовой линии ХУ, с линией ИК, находящейся на расстоянии 150 мм от линии ВГ, касательной к впадинам задних лап (рисунок 1).</w:t>
      </w:r>
    </w:p>
    <w:p w14:paraId="03B9547F" w14:textId="77777777" w:rsidR="00C6557F" w:rsidRDefault="00000000">
      <w:pPr>
        <w:shd w:val="clear" w:color="auto" w:fill="auto"/>
        <w:ind w:firstLine="0"/>
        <w:jc w:val="center"/>
        <w:rPr>
          <w:color w:val="auto"/>
        </w:rPr>
      </w:pPr>
      <w:r>
        <w:rPr>
          <w:noProof/>
          <w:color w:val="auto"/>
        </w:rPr>
        <w:drawing>
          <wp:inline distT="0" distB="0" distL="0" distR="0" wp14:anchorId="1E03C802" wp14:editId="121CB039">
            <wp:extent cx="2005330" cy="1866265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Рисунок 17"/>
                    <pic:cNvPicPr>
                      <a:picLocks noChangeAspect="1"/>
                    </pic:cNvPicPr>
                  </pic:nvPicPr>
                  <pic:blipFill>
                    <a:blip r:embed="rId16"/>
                    <a:srcRect t="9150"/>
                    <a:stretch>
                      <a:fillRect/>
                    </a:stretch>
                  </pic:blipFill>
                  <pic:spPr>
                    <a:xfrm>
                      <a:off x="0" y="0"/>
                      <a:ext cx="2039040" cy="1866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B4381" w14:textId="77777777" w:rsidR="00C6557F" w:rsidRDefault="00000000">
      <w:pPr>
        <w:shd w:val="clear" w:color="auto" w:fill="auto"/>
        <w:ind w:firstLine="0"/>
        <w:jc w:val="center"/>
        <w:rPr>
          <w:color w:val="auto"/>
        </w:rPr>
      </w:pPr>
      <w:r>
        <w:rPr>
          <w:color w:val="auto"/>
        </w:rPr>
        <w:t>Рисунок 1</w:t>
      </w:r>
    </w:p>
    <w:p w14:paraId="1789B4FC" w14:textId="77777777" w:rsidR="00C6557F" w:rsidRDefault="00000000">
      <w:pPr>
        <w:shd w:val="clear" w:color="auto" w:fill="auto"/>
        <w:spacing w:before="120"/>
        <w:ind w:firstLineChars="300" w:firstLine="720"/>
        <w:rPr>
          <w:color w:val="auto"/>
        </w:rPr>
      </w:pPr>
      <w:r>
        <w:rPr>
          <w:color w:val="auto"/>
        </w:rPr>
        <w:t>4.8 По химическим и физико-механическим показателям замша должна соответствовать требованиям таблицы 2.</w:t>
      </w:r>
    </w:p>
    <w:p w14:paraId="18F0EA9C" w14:textId="77777777" w:rsidR="00C6557F" w:rsidRDefault="00000000">
      <w:pPr>
        <w:pStyle w:val="topleveltext"/>
        <w:spacing w:before="0"/>
        <w:rPr>
          <w:color w:val="auto"/>
          <w:lang w:val="en-US"/>
        </w:rPr>
      </w:pPr>
      <w:r>
        <w:rPr>
          <w:color w:val="auto"/>
        </w:rPr>
        <w:t xml:space="preserve">Таблица </w:t>
      </w:r>
      <w:r>
        <w:rPr>
          <w:color w:val="auto"/>
          <w:lang w:val="en-US"/>
        </w:rPr>
        <w:t>2</w:t>
      </w:r>
    </w:p>
    <w:tbl>
      <w:tblPr>
        <w:tblStyle w:val="aa"/>
        <w:tblW w:w="5075" w:type="pct"/>
        <w:tblLayout w:type="fixed"/>
        <w:tblLook w:val="04A0" w:firstRow="1" w:lastRow="0" w:firstColumn="1" w:lastColumn="0" w:noHBand="0" w:noVBand="1"/>
      </w:tblPr>
      <w:tblGrid>
        <w:gridCol w:w="2972"/>
        <w:gridCol w:w="1561"/>
        <w:gridCol w:w="992"/>
        <w:gridCol w:w="849"/>
        <w:gridCol w:w="992"/>
        <w:gridCol w:w="994"/>
        <w:gridCol w:w="849"/>
        <w:gridCol w:w="851"/>
      </w:tblGrid>
      <w:tr w:rsidR="00C6557F" w14:paraId="79F15CF7" w14:textId="77777777">
        <w:tc>
          <w:tcPr>
            <w:tcW w:w="147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52BF3" w14:textId="77777777" w:rsidR="00C6557F" w:rsidRDefault="00000000">
            <w:pPr>
              <w:pStyle w:val="formattex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3FBD7" w14:textId="77777777" w:rsidR="00C6557F" w:rsidRDefault="00000000">
            <w:pPr>
              <w:pStyle w:val="formattex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Значение показателя  замши</w:t>
            </w:r>
          </w:p>
        </w:tc>
      </w:tr>
      <w:tr w:rsidR="00C6557F" w14:paraId="2A1A2CB4" w14:textId="77777777">
        <w:tc>
          <w:tcPr>
            <w:tcW w:w="1477" w:type="pct"/>
            <w:vMerge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3B886538" w14:textId="77777777" w:rsidR="00C6557F" w:rsidRDefault="00C6557F">
            <w:pPr>
              <w:spacing w:line="240" w:lineRule="auto"/>
              <w:ind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7A9FE7FD" w14:textId="77777777" w:rsidR="00C6557F" w:rsidRDefault="00000000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для обуви и деталей </w:t>
            </w:r>
          </w:p>
          <w:p w14:paraId="6393BC29" w14:textId="77777777" w:rsidR="00C6557F" w:rsidRDefault="00000000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музыкаль</w:t>
            </w:r>
            <w:r>
              <w:rPr>
                <w:rFonts w:ascii="Arial" w:hAnsi="Arial" w:cs="Arial"/>
                <w:sz w:val="20"/>
                <w:szCs w:val="20"/>
              </w:rPr>
              <w:softHyphen/>
              <w:t>ных инструментов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35A6566C" w14:textId="77777777" w:rsidR="00C6557F" w:rsidRDefault="00000000">
            <w:pPr>
              <w:pStyle w:val="formattex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для галан-терей-ных изделий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494E4BCB" w14:textId="77777777" w:rsidR="00C6557F" w:rsidRDefault="00000000">
            <w:pPr>
              <w:pStyle w:val="formattex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для перча-ток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5BBE8D6D" w14:textId="77777777" w:rsidR="00C6557F" w:rsidRDefault="00000000">
            <w:pPr>
              <w:pStyle w:val="formattex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для протез-ных изделий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384470E8" w14:textId="77777777" w:rsidR="00C6557F" w:rsidRDefault="00000000">
            <w:pPr>
              <w:pStyle w:val="formattex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для тех-ничес-ких   изделий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34AC33BF" w14:textId="77777777" w:rsidR="00C6557F" w:rsidRDefault="00000000">
            <w:pPr>
              <w:pStyle w:val="formattex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обти-роч-ной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4D49FA75" w14:textId="77777777" w:rsidR="00C6557F" w:rsidRDefault="00000000">
            <w:pPr>
              <w:pStyle w:val="formattex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филь-траци-онной</w:t>
            </w:r>
          </w:p>
        </w:tc>
      </w:tr>
      <w:tr w:rsidR="00C6557F" w14:paraId="2ED0183D" w14:textId="77777777">
        <w:tc>
          <w:tcPr>
            <w:tcW w:w="1477" w:type="pct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1B2D5" w14:textId="77777777" w:rsidR="00C6557F" w:rsidRDefault="00000000">
            <w:pPr>
              <w:pStyle w:val="formattext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Массовая доля влаги, %,           не более</w:t>
            </w:r>
          </w:p>
        </w:tc>
        <w:tc>
          <w:tcPr>
            <w:tcW w:w="776" w:type="pct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66D1F" w14:textId="77777777" w:rsidR="00C6557F" w:rsidRDefault="00C6557F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5B50CA4" w14:textId="77777777" w:rsidR="00C6557F" w:rsidRDefault="00000000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16,0</w:t>
            </w:r>
          </w:p>
        </w:tc>
        <w:tc>
          <w:tcPr>
            <w:tcW w:w="493" w:type="pct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2A2E7" w14:textId="77777777" w:rsidR="00C6557F" w:rsidRDefault="00C6557F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9206205" w14:textId="77777777" w:rsidR="00C6557F" w:rsidRDefault="00000000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16,0</w:t>
            </w:r>
          </w:p>
        </w:tc>
        <w:tc>
          <w:tcPr>
            <w:tcW w:w="422" w:type="pct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D1515" w14:textId="77777777" w:rsidR="00C6557F" w:rsidRDefault="00C6557F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FFEBA78" w14:textId="77777777" w:rsidR="00C6557F" w:rsidRDefault="00000000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16,0</w:t>
            </w:r>
          </w:p>
        </w:tc>
        <w:tc>
          <w:tcPr>
            <w:tcW w:w="493" w:type="pct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46064" w14:textId="77777777" w:rsidR="00C6557F" w:rsidRDefault="00C6557F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C32AB28" w14:textId="77777777" w:rsidR="00C6557F" w:rsidRDefault="00000000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16,0</w:t>
            </w:r>
          </w:p>
        </w:tc>
        <w:tc>
          <w:tcPr>
            <w:tcW w:w="494" w:type="pct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CD44D" w14:textId="77777777" w:rsidR="00C6557F" w:rsidRDefault="00C6557F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8C985B5" w14:textId="77777777" w:rsidR="00C6557F" w:rsidRDefault="00000000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16,0</w:t>
            </w:r>
          </w:p>
        </w:tc>
        <w:tc>
          <w:tcPr>
            <w:tcW w:w="422" w:type="pct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B54A2" w14:textId="77777777" w:rsidR="00C6557F" w:rsidRDefault="00C6557F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18AA990" w14:textId="77777777" w:rsidR="00C6557F" w:rsidRDefault="00000000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16,0</w:t>
            </w:r>
          </w:p>
        </w:tc>
        <w:tc>
          <w:tcPr>
            <w:tcW w:w="423" w:type="pct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7C391" w14:textId="77777777" w:rsidR="00C6557F" w:rsidRDefault="00C6557F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366BBD" w14:textId="77777777" w:rsidR="00C6557F" w:rsidRDefault="00000000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16,0</w:t>
            </w:r>
          </w:p>
        </w:tc>
      </w:tr>
      <w:tr w:rsidR="00C6557F" w14:paraId="22DC8260" w14:textId="77777777">
        <w:tc>
          <w:tcPr>
            <w:tcW w:w="1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EA931" w14:textId="77777777" w:rsidR="00C6557F" w:rsidRDefault="00000000">
            <w:pPr>
              <w:pStyle w:val="formattext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Массовая доля золы, %,    не более:</w:t>
            </w:r>
          </w:p>
          <w:p w14:paraId="7EED65C8" w14:textId="77777777" w:rsidR="00C6557F" w:rsidRDefault="00000000">
            <w:pPr>
              <w:pStyle w:val="formattext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- для натуральной замши</w:t>
            </w:r>
          </w:p>
          <w:p w14:paraId="7466B792" w14:textId="77777777" w:rsidR="00C6557F" w:rsidRDefault="00000000">
            <w:pPr>
              <w:pStyle w:val="formattext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- для крашеной замши</w:t>
            </w:r>
          </w:p>
          <w:p w14:paraId="239D4551" w14:textId="77777777" w:rsidR="00C6557F" w:rsidRDefault="00C6557F">
            <w:pPr>
              <w:pStyle w:val="formattext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8EFD8" w14:textId="77777777" w:rsidR="00C6557F" w:rsidRDefault="00C6557F">
            <w:pPr>
              <w:pStyle w:val="formattext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31960CE2" w14:textId="77777777" w:rsidR="00C6557F" w:rsidRDefault="00C6557F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47904A7" w14:textId="77777777" w:rsidR="00C6557F" w:rsidRDefault="00000000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  <w:p w14:paraId="11B4709C" w14:textId="77777777" w:rsidR="00C6557F" w:rsidRDefault="00000000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0C067" w14:textId="77777777" w:rsidR="00C6557F" w:rsidRDefault="00C6557F">
            <w:pPr>
              <w:pStyle w:val="formattext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7EF1FDF0" w14:textId="77777777" w:rsidR="00C6557F" w:rsidRDefault="00C6557F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4A7EE2E" w14:textId="77777777" w:rsidR="00C6557F" w:rsidRDefault="00000000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  <w:p w14:paraId="59691647" w14:textId="77777777" w:rsidR="00C6557F" w:rsidRDefault="00000000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88B25" w14:textId="77777777" w:rsidR="00C6557F" w:rsidRDefault="00C6557F">
            <w:pPr>
              <w:pStyle w:val="formattext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244ECCC1" w14:textId="77777777" w:rsidR="00C6557F" w:rsidRDefault="00C6557F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E11D86F" w14:textId="77777777" w:rsidR="00C6557F" w:rsidRDefault="00000000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  <w:p w14:paraId="0DA90FBE" w14:textId="77777777" w:rsidR="00C6557F" w:rsidRDefault="00000000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D916A" w14:textId="77777777" w:rsidR="00C6557F" w:rsidRDefault="00C6557F">
            <w:pPr>
              <w:pStyle w:val="formattext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4E505B7C" w14:textId="77777777" w:rsidR="00C6557F" w:rsidRDefault="00C6557F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BD284ED" w14:textId="77777777" w:rsidR="00C6557F" w:rsidRDefault="00000000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  <w:p w14:paraId="564272FB" w14:textId="77777777" w:rsidR="00C6557F" w:rsidRDefault="00000000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1DCD3" w14:textId="77777777" w:rsidR="00C6557F" w:rsidRDefault="00C6557F">
            <w:pPr>
              <w:pStyle w:val="formattext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4FC17C18" w14:textId="77777777" w:rsidR="00C6557F" w:rsidRDefault="00C6557F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C27EB5" w14:textId="77777777" w:rsidR="00C6557F" w:rsidRDefault="00000000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  <w:p w14:paraId="5C83C55C" w14:textId="77777777" w:rsidR="00C6557F" w:rsidRDefault="00000000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751EF" w14:textId="77777777" w:rsidR="00C6557F" w:rsidRDefault="00C6557F">
            <w:pPr>
              <w:pStyle w:val="formattext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534F0CCC" w14:textId="77777777" w:rsidR="00C6557F" w:rsidRDefault="00C6557F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AAAD92F" w14:textId="77777777" w:rsidR="00C6557F" w:rsidRDefault="00000000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  <w:p w14:paraId="275AA935" w14:textId="77777777" w:rsidR="00C6557F" w:rsidRDefault="00000000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A1485" w14:textId="77777777" w:rsidR="00C6557F" w:rsidRDefault="00C6557F">
            <w:pPr>
              <w:pStyle w:val="formattext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6F9209FB" w14:textId="77777777" w:rsidR="00C6557F" w:rsidRDefault="00C6557F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095CFF4" w14:textId="77777777" w:rsidR="00C6557F" w:rsidRDefault="00000000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  <w:p w14:paraId="1E57A187" w14:textId="77777777" w:rsidR="00C6557F" w:rsidRDefault="00000000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C6557F" w14:paraId="214594B4" w14:textId="77777777">
        <w:tc>
          <w:tcPr>
            <w:tcW w:w="1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2578C" w14:textId="77777777" w:rsidR="00C6557F" w:rsidRDefault="00000000">
            <w:pPr>
              <w:pStyle w:val="formattext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Массовая доля веществ, экстрагируемых органичес-кими растворителями, %,       не менее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551F4" w14:textId="77777777" w:rsidR="00C6557F" w:rsidRDefault="00C6557F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105CB0C" w14:textId="77777777" w:rsidR="00C6557F" w:rsidRDefault="00C6557F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64B3C53" w14:textId="77777777" w:rsidR="00C6557F" w:rsidRDefault="00C6557F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F561DC0" w14:textId="77777777" w:rsidR="00C6557F" w:rsidRDefault="00000000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01110" w14:textId="77777777" w:rsidR="00C6557F" w:rsidRDefault="00C6557F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45B6322" w14:textId="77777777" w:rsidR="00C6557F" w:rsidRDefault="00C6557F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0F704C3" w14:textId="77777777" w:rsidR="00C6557F" w:rsidRDefault="00C6557F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F7E9EF4" w14:textId="77777777" w:rsidR="00C6557F" w:rsidRDefault="00000000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4E90E" w14:textId="77777777" w:rsidR="00C6557F" w:rsidRDefault="00C6557F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C8DA5F0" w14:textId="77777777" w:rsidR="00C6557F" w:rsidRDefault="00C6557F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123B897" w14:textId="77777777" w:rsidR="00C6557F" w:rsidRDefault="00C6557F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26D2882" w14:textId="77777777" w:rsidR="00C6557F" w:rsidRDefault="00000000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7F126" w14:textId="77777777" w:rsidR="00C6557F" w:rsidRDefault="00C6557F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BAB0FA6" w14:textId="77777777" w:rsidR="00C6557F" w:rsidRDefault="00C6557F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C845323" w14:textId="77777777" w:rsidR="00C6557F" w:rsidRDefault="00C6557F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B7614B3" w14:textId="77777777" w:rsidR="00C6557F" w:rsidRDefault="00000000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4C63C" w14:textId="77777777" w:rsidR="00C6557F" w:rsidRDefault="00C6557F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E35AFE7" w14:textId="77777777" w:rsidR="00C6557F" w:rsidRDefault="00C6557F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CAA3564" w14:textId="77777777" w:rsidR="00C6557F" w:rsidRDefault="00C6557F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8CF1C90" w14:textId="77777777" w:rsidR="00C6557F" w:rsidRDefault="00000000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7950F" w14:textId="77777777" w:rsidR="00C6557F" w:rsidRDefault="00C6557F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86E24A3" w14:textId="77777777" w:rsidR="00C6557F" w:rsidRDefault="00C6557F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4803FEE" w14:textId="77777777" w:rsidR="00C6557F" w:rsidRDefault="00C6557F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7216893" w14:textId="77777777" w:rsidR="00C6557F" w:rsidRDefault="00000000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5A472" w14:textId="77777777" w:rsidR="00C6557F" w:rsidRDefault="00C6557F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E728979" w14:textId="77777777" w:rsidR="00C6557F" w:rsidRDefault="00C6557F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B10BB8E" w14:textId="77777777" w:rsidR="00C6557F" w:rsidRDefault="00C6557F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BF7ECD5" w14:textId="77777777" w:rsidR="00C6557F" w:rsidRDefault="00000000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3,0</w:t>
            </w:r>
          </w:p>
        </w:tc>
      </w:tr>
      <w:tr w:rsidR="00C6557F" w14:paraId="2349966D" w14:textId="77777777">
        <w:trPr>
          <w:trHeight w:val="2356"/>
        </w:trPr>
        <w:tc>
          <w:tcPr>
            <w:tcW w:w="1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67178" w14:textId="77777777" w:rsidR="00C6557F" w:rsidRDefault="00000000">
            <w:pPr>
              <w:pStyle w:val="ab"/>
              <w:spacing w:line="240" w:lineRule="auto"/>
              <w:ind w:firstLine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     Массовая доля свободного формальдегида, мкг/г, не более:</w:t>
            </w:r>
          </w:p>
          <w:p w14:paraId="461BC549" w14:textId="77777777" w:rsidR="00C6557F" w:rsidRDefault="00000000">
            <w:pPr>
              <w:pStyle w:val="ab"/>
              <w:spacing w:line="240" w:lineRule="auto"/>
              <w:ind w:firstLine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    - для замши (кроме замши, предназначенной для изготовления изделий для детей и подростков);</w:t>
            </w:r>
          </w:p>
          <w:p w14:paraId="326C604E" w14:textId="77777777" w:rsidR="00C6557F" w:rsidRDefault="00000000">
            <w:pPr>
              <w:pStyle w:val="formattext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- замши, предназначенной для изготовления изделий для детей и подростков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76190" w14:textId="77777777" w:rsidR="00C6557F" w:rsidRDefault="00C6557F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02680E4" w14:textId="77777777" w:rsidR="00C6557F" w:rsidRDefault="00C6557F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02B91C8" w14:textId="77777777" w:rsidR="00C6557F" w:rsidRDefault="00C6557F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284862A" w14:textId="77777777" w:rsidR="00C6557F" w:rsidRDefault="00C6557F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11BD14C" w14:textId="77777777" w:rsidR="00C6557F" w:rsidRDefault="00C6557F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3393ADB" w14:textId="77777777" w:rsidR="00C6557F" w:rsidRDefault="00C6557F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593D321" w14:textId="77777777" w:rsidR="00C6557F" w:rsidRDefault="00000000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</w:t>
            </w:r>
          </w:p>
          <w:p w14:paraId="33175E39" w14:textId="77777777" w:rsidR="00C6557F" w:rsidRDefault="00C6557F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2868441" w14:textId="77777777" w:rsidR="00C6557F" w:rsidRDefault="00C6557F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D8C7966" w14:textId="77777777" w:rsidR="00C6557F" w:rsidRDefault="00000000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9F1FB" w14:textId="77777777" w:rsidR="00C6557F" w:rsidRDefault="00C6557F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B64FF4D" w14:textId="77777777" w:rsidR="00C6557F" w:rsidRDefault="00C6557F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CA313FF" w14:textId="77777777" w:rsidR="00C6557F" w:rsidRDefault="00C6557F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743147A" w14:textId="77777777" w:rsidR="00C6557F" w:rsidRDefault="00C6557F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3754319" w14:textId="77777777" w:rsidR="00C6557F" w:rsidRDefault="00C6557F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49BC117" w14:textId="77777777" w:rsidR="00C6557F" w:rsidRDefault="00C6557F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4B733D" w14:textId="77777777" w:rsidR="00C6557F" w:rsidRDefault="00000000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</w:t>
            </w:r>
          </w:p>
          <w:p w14:paraId="3790A382" w14:textId="77777777" w:rsidR="00C6557F" w:rsidRDefault="00C6557F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2DD7C7B" w14:textId="77777777" w:rsidR="00C6557F" w:rsidRDefault="00C6557F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5FD54BF" w14:textId="77777777" w:rsidR="00C6557F" w:rsidRDefault="00000000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909F7" w14:textId="77777777" w:rsidR="00C6557F" w:rsidRDefault="00C6557F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9F015C2" w14:textId="77777777" w:rsidR="00C6557F" w:rsidRDefault="00C6557F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A7F82D4" w14:textId="77777777" w:rsidR="00C6557F" w:rsidRDefault="00C6557F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8CAC034" w14:textId="77777777" w:rsidR="00C6557F" w:rsidRDefault="00C6557F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53C65C8" w14:textId="77777777" w:rsidR="00C6557F" w:rsidRDefault="00C6557F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91969CB" w14:textId="77777777" w:rsidR="00C6557F" w:rsidRDefault="00C6557F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EFC7D2A" w14:textId="77777777" w:rsidR="00C6557F" w:rsidRDefault="00000000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</w:t>
            </w:r>
          </w:p>
          <w:p w14:paraId="175AAE2B" w14:textId="77777777" w:rsidR="00C6557F" w:rsidRDefault="00C6557F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CD86F68" w14:textId="77777777" w:rsidR="00C6557F" w:rsidRDefault="00C6557F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6369CB4" w14:textId="77777777" w:rsidR="00C6557F" w:rsidRDefault="00000000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6A0DF" w14:textId="77777777" w:rsidR="00C6557F" w:rsidRDefault="00C6557F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F67209" w14:textId="77777777" w:rsidR="00C6557F" w:rsidRDefault="00C6557F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581BA1A" w14:textId="77777777" w:rsidR="00C6557F" w:rsidRDefault="00C6557F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CCD7ACC" w14:textId="77777777" w:rsidR="00C6557F" w:rsidRDefault="00C6557F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1ECA79F" w14:textId="77777777" w:rsidR="00C6557F" w:rsidRDefault="00C6557F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EE74B7D" w14:textId="77777777" w:rsidR="00C6557F" w:rsidRDefault="00C6557F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A47D43F" w14:textId="77777777" w:rsidR="00C6557F" w:rsidRDefault="00000000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</w:t>
            </w:r>
          </w:p>
          <w:p w14:paraId="30A66CEC" w14:textId="77777777" w:rsidR="00C6557F" w:rsidRDefault="00C6557F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BAD7345" w14:textId="77777777" w:rsidR="00C6557F" w:rsidRDefault="00C6557F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82C2097" w14:textId="77777777" w:rsidR="00C6557F" w:rsidRDefault="00000000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B2AE1" w14:textId="77777777" w:rsidR="00C6557F" w:rsidRDefault="00C6557F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BD8D466" w14:textId="77777777" w:rsidR="00C6557F" w:rsidRDefault="00C6557F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8594504" w14:textId="77777777" w:rsidR="00C6557F" w:rsidRDefault="00C6557F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3B97CE1" w14:textId="77777777" w:rsidR="00C6557F" w:rsidRDefault="00C6557F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DF86FB8" w14:textId="77777777" w:rsidR="00C6557F" w:rsidRDefault="00C6557F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EE2D796" w14:textId="77777777" w:rsidR="00C6557F" w:rsidRDefault="00C6557F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F756525" w14:textId="77777777" w:rsidR="00C6557F" w:rsidRDefault="00000000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</w:t>
            </w:r>
          </w:p>
          <w:p w14:paraId="75B5F323" w14:textId="77777777" w:rsidR="00C6557F" w:rsidRDefault="00C6557F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03D767B" w14:textId="77777777" w:rsidR="00C6557F" w:rsidRDefault="00C6557F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0F734C3" w14:textId="77777777" w:rsidR="00C6557F" w:rsidRDefault="00000000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FDBC8" w14:textId="77777777" w:rsidR="00C6557F" w:rsidRDefault="00C6557F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38F514F" w14:textId="77777777" w:rsidR="00C6557F" w:rsidRDefault="00C6557F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2F32BE" w14:textId="77777777" w:rsidR="00C6557F" w:rsidRDefault="00C6557F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9BA845C" w14:textId="77777777" w:rsidR="00C6557F" w:rsidRDefault="00C6557F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3746F07" w14:textId="77777777" w:rsidR="00C6557F" w:rsidRDefault="00C6557F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4D41C76" w14:textId="77777777" w:rsidR="00C6557F" w:rsidRDefault="00C6557F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854A832" w14:textId="77777777" w:rsidR="00C6557F" w:rsidRDefault="00000000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</w:t>
            </w:r>
          </w:p>
          <w:p w14:paraId="02C54B07" w14:textId="77777777" w:rsidR="00C6557F" w:rsidRDefault="00C6557F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5DBFC3F" w14:textId="77777777" w:rsidR="00C6557F" w:rsidRDefault="00C6557F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8D947" w14:textId="77777777" w:rsidR="00C6557F" w:rsidRDefault="00000000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441DA" w14:textId="77777777" w:rsidR="00C6557F" w:rsidRDefault="00C6557F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93EFF7E" w14:textId="77777777" w:rsidR="00C6557F" w:rsidRDefault="00C6557F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0DC608F" w14:textId="77777777" w:rsidR="00C6557F" w:rsidRDefault="00C6557F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1713B58" w14:textId="77777777" w:rsidR="00C6557F" w:rsidRDefault="00C6557F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FFE804C" w14:textId="77777777" w:rsidR="00C6557F" w:rsidRDefault="00C6557F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18CE1F0" w14:textId="77777777" w:rsidR="00C6557F" w:rsidRDefault="00C6557F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4C4979D" w14:textId="77777777" w:rsidR="00C6557F" w:rsidRDefault="00000000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</w:t>
            </w:r>
          </w:p>
          <w:p w14:paraId="34F963AA" w14:textId="77777777" w:rsidR="00C6557F" w:rsidRDefault="00C6557F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E712D86" w14:textId="77777777" w:rsidR="00C6557F" w:rsidRDefault="00C6557F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6EC536F" w14:textId="77777777" w:rsidR="00C6557F" w:rsidRDefault="00000000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C6557F" w14:paraId="0E51E72F" w14:textId="77777777">
        <w:tc>
          <w:tcPr>
            <w:tcW w:w="1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CA9EA" w14:textId="77777777" w:rsidR="00C6557F" w:rsidRDefault="00000000">
            <w:pPr>
              <w:pStyle w:val="formattext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    </w:t>
            </w:r>
            <w:r>
              <w:rPr>
                <w:rFonts w:ascii="Arial" w:hAnsi="Arial" w:cs="Arial"/>
                <w:bCs/>
                <w:sz w:val="20"/>
                <w:szCs w:val="20"/>
                <w:lang w:val="en-US" w:eastAsia="en-US"/>
              </w:rPr>
              <w:t>pH</w:t>
            </w: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*, не менее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F5970" w14:textId="77777777" w:rsidR="00C6557F" w:rsidRDefault="00000000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3,5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6F8F3" w14:textId="77777777" w:rsidR="00C6557F" w:rsidRDefault="00000000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3,5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96543" w14:textId="77777777" w:rsidR="00C6557F" w:rsidRDefault="00000000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3,5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E6CCC" w14:textId="77777777" w:rsidR="00C6557F" w:rsidRDefault="00000000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3,5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07D16" w14:textId="77777777" w:rsidR="00C6557F" w:rsidRDefault="00000000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3,5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BB0EC" w14:textId="77777777" w:rsidR="00C6557F" w:rsidRDefault="00000000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3,5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F385B" w14:textId="77777777" w:rsidR="00C6557F" w:rsidRDefault="00000000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3,5</w:t>
            </w:r>
          </w:p>
        </w:tc>
      </w:tr>
      <w:tr w:rsidR="00C6557F" w14:paraId="338DF88C" w14:textId="77777777">
        <w:tc>
          <w:tcPr>
            <w:tcW w:w="1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EADAB" w14:textId="77777777" w:rsidR="00C6557F" w:rsidRDefault="00000000">
            <w:pPr>
              <w:spacing w:line="240" w:lineRule="auto"/>
              <w:ind w:firstLine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    Устойчивость окраски замши, баллы, не менее:</w:t>
            </w:r>
          </w:p>
          <w:p w14:paraId="6EF970C7" w14:textId="77777777" w:rsidR="00C6557F" w:rsidRDefault="00000000">
            <w:pPr>
              <w:spacing w:line="240" w:lineRule="auto"/>
              <w:ind w:firstLine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    - к сухому трению;</w:t>
            </w:r>
          </w:p>
          <w:p w14:paraId="726885A4" w14:textId="77777777" w:rsidR="00C6557F" w:rsidRDefault="00000000">
            <w:pPr>
              <w:pStyle w:val="ab"/>
              <w:spacing w:line="240" w:lineRule="auto"/>
              <w:ind w:firstLine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    - к мокрому трению (кроме замши, предназначенной для изготовления изделий для детей и подростков);</w:t>
            </w:r>
          </w:p>
          <w:p w14:paraId="2EDBCE74" w14:textId="77777777" w:rsidR="00C6557F" w:rsidRDefault="00000000">
            <w:pPr>
              <w:pStyle w:val="formattext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-  для замши, предназна-ченной для изготовления изделий для детей и подростков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C04F1" w14:textId="77777777" w:rsidR="00C6557F" w:rsidRDefault="00C6557F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3A6725C" w14:textId="77777777" w:rsidR="00C6557F" w:rsidRDefault="00C6557F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37E00FA" w14:textId="77777777" w:rsidR="00C6557F" w:rsidRDefault="00000000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  <w:p w14:paraId="63F82A38" w14:textId="77777777" w:rsidR="00C6557F" w:rsidRDefault="00C6557F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2789769" w14:textId="77777777" w:rsidR="00C6557F" w:rsidRDefault="00C6557F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75574A8" w14:textId="77777777" w:rsidR="00C6557F" w:rsidRDefault="00C6557F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4691EE2" w14:textId="77777777" w:rsidR="00C6557F" w:rsidRDefault="00000000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  <w:p w14:paraId="1FD29361" w14:textId="77777777" w:rsidR="00C6557F" w:rsidRDefault="00C6557F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C6CAA75" w14:textId="77777777" w:rsidR="00C6557F" w:rsidRDefault="00C6557F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FD42984" w14:textId="77777777" w:rsidR="00C6557F" w:rsidRDefault="00000000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96CB8" w14:textId="77777777" w:rsidR="00C6557F" w:rsidRDefault="00C6557F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0DC986D" w14:textId="77777777" w:rsidR="00C6557F" w:rsidRDefault="00C6557F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9D04F50" w14:textId="77777777" w:rsidR="00C6557F" w:rsidRDefault="00000000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  <w:p w14:paraId="377F6F01" w14:textId="77777777" w:rsidR="00C6557F" w:rsidRDefault="00C6557F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ED24E85" w14:textId="77777777" w:rsidR="00C6557F" w:rsidRDefault="00C6557F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51B1BAF" w14:textId="77777777" w:rsidR="00C6557F" w:rsidRDefault="00C6557F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C01DA79" w14:textId="77777777" w:rsidR="00C6557F" w:rsidRDefault="00000000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  <w:p w14:paraId="3E271BE3" w14:textId="77777777" w:rsidR="00C6557F" w:rsidRDefault="00C6557F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D65BBB0" w14:textId="77777777" w:rsidR="00C6557F" w:rsidRDefault="00C6557F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2DE422D" w14:textId="77777777" w:rsidR="00C6557F" w:rsidRDefault="00000000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DA045" w14:textId="77777777" w:rsidR="00C6557F" w:rsidRDefault="00C6557F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11A74CC" w14:textId="77777777" w:rsidR="00C6557F" w:rsidRDefault="00C6557F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EFF8801" w14:textId="77777777" w:rsidR="00C6557F" w:rsidRDefault="00000000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  <w:p w14:paraId="0C117CA9" w14:textId="77777777" w:rsidR="00C6557F" w:rsidRDefault="00C6557F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5E82142" w14:textId="77777777" w:rsidR="00C6557F" w:rsidRDefault="00C6557F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550ADDB" w14:textId="77777777" w:rsidR="00C6557F" w:rsidRDefault="00C6557F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32A6BFA" w14:textId="77777777" w:rsidR="00C6557F" w:rsidRDefault="00000000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  <w:p w14:paraId="0D7CF8E4" w14:textId="77777777" w:rsidR="00C6557F" w:rsidRDefault="00C6557F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E64F69C" w14:textId="77777777" w:rsidR="00C6557F" w:rsidRDefault="00C6557F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255767E" w14:textId="77777777" w:rsidR="00C6557F" w:rsidRDefault="00000000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FA5FA" w14:textId="77777777" w:rsidR="00C6557F" w:rsidRDefault="00C6557F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47F385E" w14:textId="77777777" w:rsidR="00C6557F" w:rsidRDefault="00C6557F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FA2521A" w14:textId="77777777" w:rsidR="00C6557F" w:rsidRDefault="00000000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  <w:p w14:paraId="21349546" w14:textId="77777777" w:rsidR="00C6557F" w:rsidRDefault="00C6557F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94F727F" w14:textId="77777777" w:rsidR="00C6557F" w:rsidRDefault="00C6557F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7E86AB1" w14:textId="77777777" w:rsidR="00C6557F" w:rsidRDefault="00C6557F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A52128C" w14:textId="77777777" w:rsidR="00C6557F" w:rsidRDefault="00000000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  <w:p w14:paraId="299E3D48" w14:textId="77777777" w:rsidR="00C6557F" w:rsidRDefault="00C6557F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6A1C461" w14:textId="77777777" w:rsidR="00C6557F" w:rsidRDefault="00C6557F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6F7932E" w14:textId="77777777" w:rsidR="00C6557F" w:rsidRDefault="00000000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632AA" w14:textId="77777777" w:rsidR="00C6557F" w:rsidRDefault="00C6557F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E626D6A" w14:textId="77777777" w:rsidR="00C6557F" w:rsidRDefault="00C6557F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10C4430" w14:textId="77777777" w:rsidR="00C6557F" w:rsidRDefault="00000000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  <w:p w14:paraId="2EA0C69F" w14:textId="77777777" w:rsidR="00C6557F" w:rsidRDefault="00C6557F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8F08BCA" w14:textId="77777777" w:rsidR="00C6557F" w:rsidRDefault="00C6557F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F2FAFE7" w14:textId="77777777" w:rsidR="00C6557F" w:rsidRDefault="00C6557F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37C23DC" w14:textId="77777777" w:rsidR="00C6557F" w:rsidRDefault="00000000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  <w:p w14:paraId="1C787AFA" w14:textId="77777777" w:rsidR="00C6557F" w:rsidRDefault="00C6557F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5128A4F" w14:textId="77777777" w:rsidR="00C6557F" w:rsidRDefault="00C6557F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50C919" w14:textId="77777777" w:rsidR="00C6557F" w:rsidRDefault="00000000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F9A1A" w14:textId="77777777" w:rsidR="00C6557F" w:rsidRDefault="00C6557F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079F00" w14:textId="77777777" w:rsidR="00C6557F" w:rsidRDefault="00C6557F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B6BAEC0" w14:textId="77777777" w:rsidR="00C6557F" w:rsidRDefault="00000000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  <w:p w14:paraId="5D1BB6DE" w14:textId="77777777" w:rsidR="00C6557F" w:rsidRDefault="00C6557F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B43488E" w14:textId="77777777" w:rsidR="00C6557F" w:rsidRDefault="00C6557F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F432443" w14:textId="77777777" w:rsidR="00C6557F" w:rsidRDefault="00C6557F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DD2EC6A" w14:textId="77777777" w:rsidR="00C6557F" w:rsidRDefault="00000000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  <w:p w14:paraId="5FC482AF" w14:textId="77777777" w:rsidR="00C6557F" w:rsidRDefault="00C6557F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0D66E29" w14:textId="77777777" w:rsidR="00C6557F" w:rsidRDefault="00C6557F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D4CD4AB" w14:textId="77777777" w:rsidR="00C6557F" w:rsidRDefault="00000000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75952" w14:textId="77777777" w:rsidR="00C6557F" w:rsidRDefault="00C6557F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E7A7747" w14:textId="77777777" w:rsidR="00C6557F" w:rsidRDefault="00C6557F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B3ECC7D" w14:textId="77777777" w:rsidR="00C6557F" w:rsidRDefault="00000000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  <w:p w14:paraId="7337AE40" w14:textId="77777777" w:rsidR="00C6557F" w:rsidRDefault="00C6557F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A24BB18" w14:textId="77777777" w:rsidR="00C6557F" w:rsidRDefault="00C6557F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E2A6CA6" w14:textId="77777777" w:rsidR="00C6557F" w:rsidRDefault="00C6557F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C96E97B" w14:textId="77777777" w:rsidR="00C6557F" w:rsidRDefault="00000000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  <w:p w14:paraId="3487F0F8" w14:textId="77777777" w:rsidR="00C6557F" w:rsidRDefault="00C6557F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E343967" w14:textId="77777777" w:rsidR="00C6557F" w:rsidRDefault="00C6557F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48B000F" w14:textId="77777777" w:rsidR="00C6557F" w:rsidRDefault="00000000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C6557F" w14:paraId="47CD2671" w14:textId="77777777">
        <w:tc>
          <w:tcPr>
            <w:tcW w:w="1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4D611" w14:textId="77777777" w:rsidR="00C6557F" w:rsidRDefault="00000000">
            <w:pPr>
              <w:spacing w:line="240" w:lineRule="auto"/>
              <w:ind w:firstLine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    Устойчивость окраски замши к воздействию «пота», баллы, не менее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547C1" w14:textId="77777777" w:rsidR="00C6557F" w:rsidRDefault="00C6557F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A6EA171" w14:textId="77777777" w:rsidR="00C6557F" w:rsidRDefault="00C6557F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13415DC" w14:textId="77777777" w:rsidR="00C6557F" w:rsidRDefault="00000000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8066" w14:textId="77777777" w:rsidR="00C6557F" w:rsidRDefault="00C6557F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A459CFA" w14:textId="77777777" w:rsidR="00C6557F" w:rsidRDefault="00C6557F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BA3E714" w14:textId="77777777" w:rsidR="00C6557F" w:rsidRDefault="00000000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4D64F" w14:textId="77777777" w:rsidR="00C6557F" w:rsidRDefault="00C6557F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AFE920F" w14:textId="77777777" w:rsidR="00C6557F" w:rsidRDefault="00C6557F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335F881" w14:textId="77777777" w:rsidR="00C6557F" w:rsidRDefault="00000000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B4967" w14:textId="77777777" w:rsidR="00C6557F" w:rsidRDefault="00C6557F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28BB469" w14:textId="77777777" w:rsidR="00C6557F" w:rsidRDefault="00C6557F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494D844" w14:textId="77777777" w:rsidR="00C6557F" w:rsidRDefault="00000000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9846C" w14:textId="77777777" w:rsidR="00C6557F" w:rsidRDefault="00C6557F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299D3F0" w14:textId="77777777" w:rsidR="00C6557F" w:rsidRDefault="00C6557F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2647A94" w14:textId="77777777" w:rsidR="00C6557F" w:rsidRDefault="00000000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F31D2" w14:textId="77777777" w:rsidR="00C6557F" w:rsidRDefault="00C6557F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8E705A7" w14:textId="77777777" w:rsidR="00C6557F" w:rsidRDefault="00C6557F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1D0B2A2" w14:textId="77777777" w:rsidR="00C6557F" w:rsidRDefault="00000000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1B7F6" w14:textId="77777777" w:rsidR="00C6557F" w:rsidRDefault="00C6557F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5DB1A4D" w14:textId="77777777" w:rsidR="00C6557F" w:rsidRDefault="00C6557F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18CF62E" w14:textId="77777777" w:rsidR="00C6557F" w:rsidRDefault="00000000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C6557F" w14:paraId="1C5BF17C" w14:textId="77777777">
        <w:trPr>
          <w:trHeight w:val="616"/>
        </w:trPr>
        <w:tc>
          <w:tcPr>
            <w:tcW w:w="1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88DE7" w14:textId="77777777" w:rsidR="00C6557F" w:rsidRDefault="00000000">
            <w:pPr>
              <w:pStyle w:val="formattext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Предел прочности при растяжении, 10 МПа, не менее:   </w:t>
            </w:r>
          </w:p>
          <w:p w14:paraId="0E788A06" w14:textId="77777777" w:rsidR="00C6557F" w:rsidRDefault="00C6557F">
            <w:pPr>
              <w:pStyle w:val="formattext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3B703" w14:textId="77777777" w:rsidR="00C6557F" w:rsidRDefault="00C6557F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A0B5B9" w14:textId="77777777" w:rsidR="00C6557F" w:rsidRDefault="00000000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1,25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84690" w14:textId="77777777" w:rsidR="00C6557F" w:rsidRDefault="00C6557F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667B94F" w14:textId="77777777" w:rsidR="00C6557F" w:rsidRDefault="00000000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CF1FB" w14:textId="77777777" w:rsidR="00C6557F" w:rsidRDefault="00C6557F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11BDB57" w14:textId="77777777" w:rsidR="00C6557F" w:rsidRDefault="00000000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A5214" w14:textId="77777777" w:rsidR="00C6557F" w:rsidRDefault="00C6557F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AEB88F5" w14:textId="77777777" w:rsidR="00C6557F" w:rsidRDefault="00000000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1,25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1ED1E" w14:textId="77777777" w:rsidR="00C6557F" w:rsidRDefault="00C6557F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4226C61" w14:textId="77777777" w:rsidR="00C6557F" w:rsidRDefault="00000000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4AA8B" w14:textId="77777777" w:rsidR="00C6557F" w:rsidRDefault="00C6557F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32F6027" w14:textId="77777777" w:rsidR="00C6557F" w:rsidRDefault="00000000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880DA" w14:textId="77777777" w:rsidR="00C6557F" w:rsidRDefault="00C6557F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EC3E603" w14:textId="77777777" w:rsidR="00C6557F" w:rsidRDefault="00000000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C6557F" w14:paraId="7793CCFB" w14:textId="77777777">
        <w:tc>
          <w:tcPr>
            <w:tcW w:w="147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4BE736" w14:textId="77777777" w:rsidR="00C6557F" w:rsidRDefault="00000000">
            <w:pPr>
              <w:pStyle w:val="formattext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Удлинение при напряжении 10 Мпа, %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F1A8D5" w14:textId="77777777" w:rsidR="00C6557F" w:rsidRDefault="00000000">
            <w:pPr>
              <w:pStyle w:val="formattext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 </w:t>
            </w:r>
          </w:p>
          <w:p w14:paraId="21E6BF49" w14:textId="77777777" w:rsidR="00C6557F" w:rsidRDefault="00000000">
            <w:pPr>
              <w:pStyle w:val="formattext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более </w:t>
            </w:r>
          </w:p>
          <w:p w14:paraId="2C450712" w14:textId="77777777" w:rsidR="00C6557F" w:rsidRDefault="00000000">
            <w:pPr>
              <w:pStyle w:val="formattext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45,0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2D162D" w14:textId="77777777" w:rsidR="00C6557F" w:rsidRDefault="00000000">
            <w:pPr>
              <w:pStyle w:val="formattext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более 45,0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B8B7FB" w14:textId="77777777" w:rsidR="00C6557F" w:rsidRDefault="00000000">
            <w:pPr>
              <w:pStyle w:val="formattext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менее 60,0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76E6EF" w14:textId="77777777" w:rsidR="00C6557F" w:rsidRDefault="00000000">
            <w:pPr>
              <w:pStyle w:val="formattext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менее 60,0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8634FE" w14:textId="77777777" w:rsidR="00C6557F" w:rsidRDefault="00000000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ABC9C5" w14:textId="77777777" w:rsidR="00C6557F" w:rsidRDefault="00000000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6847B5" w14:textId="77777777" w:rsidR="00C6557F" w:rsidRDefault="00000000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C6557F" w14:paraId="07B1B7B2" w14:textId="77777777"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BBE7A" w14:textId="77777777" w:rsidR="00C6557F" w:rsidRDefault="00000000">
            <w:pPr>
              <w:pStyle w:val="formattext"/>
              <w:spacing w:before="0" w:beforeAutospacing="0" w:after="0" w:afterAutospacing="0" w:line="360" w:lineRule="auto"/>
              <w:rPr>
                <w:rFonts w:ascii="Arial" w:hAnsi="Arial" w:cs="Arial"/>
                <w:spacing w:val="40"/>
                <w:sz w:val="18"/>
                <w:szCs w:val="18"/>
              </w:rPr>
            </w:pPr>
            <w:r>
              <w:rPr>
                <w:rFonts w:ascii="Arial" w:hAnsi="Arial" w:cs="Arial"/>
                <w:spacing w:val="40"/>
                <w:sz w:val="20"/>
                <w:szCs w:val="20"/>
              </w:rPr>
              <w:t xml:space="preserve">    </w:t>
            </w:r>
            <w:r>
              <w:rPr>
                <w:rFonts w:ascii="Arial" w:hAnsi="Arial" w:cs="Arial"/>
                <w:spacing w:val="40"/>
                <w:sz w:val="18"/>
                <w:szCs w:val="18"/>
              </w:rPr>
              <w:t>Примечания</w:t>
            </w:r>
          </w:p>
          <w:p w14:paraId="353753EB" w14:textId="77777777" w:rsidR="00C6557F" w:rsidRDefault="00000000">
            <w:pPr>
              <w:pStyle w:val="formattext"/>
              <w:keepNext/>
              <w:spacing w:before="0" w:beforeAutospacing="0" w:after="0" w:afterAutospacing="0" w:line="360" w:lineRule="auto"/>
              <w:ind w:left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  Значения массовой доли показателей  (за исключением массовой доли влаги)  даны в пересчете на абсолютно сухую замшу. </w:t>
            </w:r>
          </w:p>
          <w:p w14:paraId="269B331E" w14:textId="77777777" w:rsidR="00C6557F" w:rsidRDefault="00000000">
            <w:pPr>
              <w:pStyle w:val="formattext"/>
              <w:keepNext/>
              <w:spacing w:before="0" w:beforeAutospacing="0" w:after="0" w:afterAutospacing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2  Значения показателя предел прочности при растяжении установлены по замше.</w:t>
            </w:r>
          </w:p>
          <w:p w14:paraId="2B04CA16" w14:textId="77777777" w:rsidR="00C6557F" w:rsidRDefault="00000000">
            <w:pPr>
              <w:pStyle w:val="formattext"/>
              <w:spacing w:before="0" w:beforeAutospacing="0" w:after="0" w:afterAutospacing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3  Допускается для замши, выработанной из шкур северных оленей, массовая доля влаги не более 20%.</w:t>
            </w:r>
          </w:p>
          <w:p w14:paraId="71C96CB4" w14:textId="77777777" w:rsidR="00C6557F" w:rsidRDefault="00000000">
            <w:pPr>
              <w:pStyle w:val="formattext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4  При определении устойчивости окраски замши по ГОСТ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ISO</w:t>
            </w:r>
            <w:r>
              <w:rPr>
                <w:rFonts w:ascii="Arial" w:hAnsi="Arial" w:cs="Arial"/>
                <w:sz w:val="18"/>
                <w:szCs w:val="18"/>
              </w:rPr>
              <w:t xml:space="preserve"> 11640 значение показателя устойчивости окраски кож к сухому трению  после 20 циклов – не менее 3 баллов, мокрому трению после 10 циклов - не менее 3 баллов.</w:t>
            </w:r>
          </w:p>
          <w:p w14:paraId="575C36DE" w14:textId="77777777" w:rsidR="00C6557F" w:rsidRDefault="00000000">
            <w:pPr>
              <w:ind w:firstLine="0"/>
              <w:rPr>
                <w:color w:val="auto"/>
                <w:sz w:val="20"/>
                <w:szCs w:val="22"/>
              </w:rPr>
            </w:pPr>
            <w:r>
              <w:rPr>
                <w:color w:val="auto"/>
                <w:sz w:val="18"/>
                <w:szCs w:val="18"/>
              </w:rPr>
              <w:t xml:space="preserve">       * При pH менее 4 и более 10 единиц рН определяют ΔpH, которая должна быть ≤ 0,7.</w:t>
            </w:r>
          </w:p>
        </w:tc>
      </w:tr>
    </w:tbl>
    <w:p w14:paraId="47E0E15C" w14:textId="77777777" w:rsidR="00C6557F" w:rsidRDefault="00C6557F">
      <w:pPr>
        <w:shd w:val="clear" w:color="auto" w:fill="auto"/>
        <w:rPr>
          <w:color w:val="auto"/>
          <w:sz w:val="20"/>
          <w:szCs w:val="20"/>
        </w:rPr>
      </w:pPr>
    </w:p>
    <w:p w14:paraId="19325B05" w14:textId="77777777" w:rsidR="00C6557F" w:rsidRDefault="00000000">
      <w:pPr>
        <w:shd w:val="clear" w:color="auto" w:fill="auto"/>
        <w:rPr>
          <w:color w:val="auto"/>
        </w:rPr>
      </w:pPr>
      <w:r>
        <w:rPr>
          <w:color w:val="auto"/>
        </w:rPr>
        <w:t>4.9 Замшу делят на сорта в зависимости от наличия полезной площади:</w:t>
      </w:r>
    </w:p>
    <w:p w14:paraId="3BDA8511" w14:textId="77777777" w:rsidR="00C6557F" w:rsidRDefault="00000000">
      <w:pPr>
        <w:shd w:val="clear" w:color="auto" w:fill="auto"/>
        <w:rPr>
          <w:color w:val="auto"/>
        </w:rPr>
      </w:pPr>
      <w:r>
        <w:rPr>
          <w:color w:val="auto"/>
        </w:rPr>
        <w:lastRenderedPageBreak/>
        <w:t>- 1, 2, 3 и 4-й – для обуви, перчаток, галантерейных изделий, обтирочную;</w:t>
      </w:r>
    </w:p>
    <w:p w14:paraId="492FA422" w14:textId="77777777" w:rsidR="00C6557F" w:rsidRDefault="00000000">
      <w:pPr>
        <w:shd w:val="clear" w:color="auto" w:fill="auto"/>
        <w:rPr>
          <w:color w:val="auto"/>
        </w:rPr>
      </w:pPr>
      <w:r>
        <w:rPr>
          <w:color w:val="auto"/>
        </w:rPr>
        <w:t>- 1 и 2-й – для технических и протезных изделий, для деталей музыкальных инструментов, фильтрационную.</w:t>
      </w:r>
    </w:p>
    <w:p w14:paraId="43B886B7" w14:textId="77777777" w:rsidR="00C6557F" w:rsidRDefault="00000000">
      <w:pPr>
        <w:shd w:val="clear" w:color="auto" w:fill="auto"/>
        <w:rPr>
          <w:color w:val="auto"/>
        </w:rPr>
      </w:pPr>
      <w:r>
        <w:rPr>
          <w:color w:val="auto"/>
        </w:rPr>
        <w:t>4.10 На замше не допускаются:</w:t>
      </w:r>
    </w:p>
    <w:p w14:paraId="1914F692" w14:textId="77777777" w:rsidR="00C6557F" w:rsidRDefault="00000000">
      <w:pPr>
        <w:shd w:val="clear" w:color="auto" w:fill="auto"/>
        <w:rPr>
          <w:color w:val="auto"/>
        </w:rPr>
      </w:pPr>
      <w:r>
        <w:rPr>
          <w:color w:val="auto"/>
        </w:rPr>
        <w:t>- для всех видов – загрязнение лицевой поверхности, жировые налеты, жесткость по всей площади;</w:t>
      </w:r>
    </w:p>
    <w:p w14:paraId="5443FB95" w14:textId="77777777" w:rsidR="00C6557F" w:rsidRDefault="00000000">
      <w:pPr>
        <w:shd w:val="clear" w:color="auto" w:fill="auto"/>
        <w:rPr>
          <w:color w:val="auto"/>
        </w:rPr>
      </w:pPr>
      <w:r>
        <w:rPr>
          <w:color w:val="auto"/>
        </w:rPr>
        <w:t>- предназначенной для обуви, перчаток и галантерейных изделий – неравномерная окраска;</w:t>
      </w:r>
    </w:p>
    <w:p w14:paraId="4F1753FA" w14:textId="77777777" w:rsidR="00C6557F" w:rsidRDefault="00000000">
      <w:pPr>
        <w:shd w:val="clear" w:color="auto" w:fill="auto"/>
        <w:rPr>
          <w:color w:val="auto"/>
        </w:rPr>
      </w:pPr>
      <w:r>
        <w:rPr>
          <w:color w:val="auto"/>
        </w:rPr>
        <w:t>- для фильтрационной замши – дыры, свищи, оспины, подрези, прорези на рабочей площади.</w:t>
      </w:r>
    </w:p>
    <w:p w14:paraId="4CFD7749" w14:textId="77777777" w:rsidR="00C6557F" w:rsidRDefault="00000000">
      <w:pPr>
        <w:shd w:val="clear" w:color="auto" w:fill="auto"/>
        <w:rPr>
          <w:color w:val="auto"/>
        </w:rPr>
      </w:pPr>
      <w:r>
        <w:rPr>
          <w:color w:val="auto"/>
        </w:rPr>
        <w:t>4.11 При определении сорта замши не учитывают:</w:t>
      </w:r>
    </w:p>
    <w:p w14:paraId="32D600B7" w14:textId="77777777" w:rsidR="00C6557F" w:rsidRDefault="00000000">
      <w:pPr>
        <w:shd w:val="clear" w:color="auto" w:fill="auto"/>
        <w:rPr>
          <w:color w:val="auto"/>
        </w:rPr>
      </w:pPr>
      <w:r>
        <w:rPr>
          <w:color w:val="auto"/>
        </w:rPr>
        <w:t>- для обтирочной – заросшие свищи, заполистость, рыхлый ворс;</w:t>
      </w:r>
    </w:p>
    <w:p w14:paraId="56E6341C" w14:textId="77777777" w:rsidR="00C6557F" w:rsidRDefault="00000000">
      <w:pPr>
        <w:shd w:val="clear" w:color="auto" w:fill="auto"/>
        <w:rPr>
          <w:color w:val="auto"/>
        </w:rPr>
      </w:pPr>
      <w:r>
        <w:rPr>
          <w:color w:val="auto"/>
        </w:rPr>
        <w:t>- предназначенной для деталей музыкальных инструментов – неравномерную окраску.</w:t>
      </w:r>
    </w:p>
    <w:p w14:paraId="586A08E3" w14:textId="77777777" w:rsidR="00C6557F" w:rsidRDefault="00000000">
      <w:pPr>
        <w:shd w:val="clear" w:color="auto" w:fill="auto"/>
        <w:rPr>
          <w:color w:val="auto"/>
        </w:rPr>
      </w:pPr>
      <w:r>
        <w:rPr>
          <w:color w:val="auto"/>
        </w:rPr>
        <w:t>4.12 Все пороки, не указанные в п. 4.11, учитывают и измеряют по ГОСТ 26343.</w:t>
      </w:r>
    </w:p>
    <w:p w14:paraId="76E3C9D3" w14:textId="77777777" w:rsidR="00C6557F" w:rsidRDefault="00000000">
      <w:pPr>
        <w:shd w:val="clear" w:color="auto" w:fill="auto"/>
        <w:rPr>
          <w:color w:val="auto"/>
        </w:rPr>
      </w:pPr>
      <w:r>
        <w:rPr>
          <w:color w:val="auto"/>
        </w:rPr>
        <w:t>4.13 Характеристика пороков – по ГОСТ 3123.</w:t>
      </w:r>
    </w:p>
    <w:p w14:paraId="1BC289EF" w14:textId="77777777" w:rsidR="00C6557F" w:rsidRDefault="00000000">
      <w:pPr>
        <w:shd w:val="clear" w:color="auto" w:fill="auto"/>
        <w:spacing w:before="120"/>
        <w:rPr>
          <w:color w:val="auto"/>
        </w:rPr>
      </w:pPr>
      <w:r>
        <w:rPr>
          <w:color w:val="auto"/>
        </w:rPr>
        <w:t>4.14 Сорт замши в зависимости от наличия полезной площади определяют в соответствии с таблицей 3.</w:t>
      </w:r>
    </w:p>
    <w:p w14:paraId="1132470E" w14:textId="77777777" w:rsidR="00C6557F" w:rsidRDefault="00000000">
      <w:pPr>
        <w:shd w:val="clear" w:color="auto" w:fill="auto"/>
        <w:spacing w:before="120"/>
        <w:ind w:firstLine="0"/>
        <w:rPr>
          <w:color w:val="auto"/>
          <w:lang w:val="en-US"/>
        </w:rPr>
      </w:pPr>
      <w:r>
        <w:rPr>
          <w:color w:val="auto"/>
        </w:rPr>
        <w:t xml:space="preserve">Таблица </w:t>
      </w:r>
      <w:r>
        <w:rPr>
          <w:color w:val="auto"/>
          <w:lang w:val="en-US"/>
        </w:rPr>
        <w:t>3</w:t>
      </w:r>
    </w:p>
    <w:tbl>
      <w:tblPr>
        <w:tblStyle w:val="aa"/>
        <w:tblW w:w="9918" w:type="dxa"/>
        <w:tblLook w:val="04A0" w:firstRow="1" w:lastRow="0" w:firstColumn="1" w:lastColumn="0" w:noHBand="0" w:noVBand="1"/>
      </w:tblPr>
      <w:tblGrid>
        <w:gridCol w:w="876"/>
        <w:gridCol w:w="876"/>
        <w:gridCol w:w="875"/>
        <w:gridCol w:w="875"/>
        <w:gridCol w:w="875"/>
        <w:gridCol w:w="875"/>
        <w:gridCol w:w="875"/>
        <w:gridCol w:w="875"/>
        <w:gridCol w:w="875"/>
        <w:gridCol w:w="875"/>
        <w:gridCol w:w="1166"/>
      </w:tblGrid>
      <w:tr w:rsidR="00C6557F" w14:paraId="2726E47E" w14:textId="77777777">
        <w:tc>
          <w:tcPr>
            <w:tcW w:w="876" w:type="dxa"/>
            <w:vMerge w:val="restart"/>
          </w:tcPr>
          <w:p w14:paraId="50DCA486" w14:textId="77777777" w:rsidR="00C6557F" w:rsidRDefault="00C6557F">
            <w:pPr>
              <w:spacing w:line="276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  <w:p w14:paraId="3BA08A9D" w14:textId="77777777" w:rsidR="00C6557F" w:rsidRDefault="00000000">
            <w:pPr>
              <w:spacing w:line="276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Сорт замши</w:t>
            </w:r>
          </w:p>
        </w:tc>
        <w:tc>
          <w:tcPr>
            <w:tcW w:w="9042" w:type="dxa"/>
            <w:gridSpan w:val="10"/>
          </w:tcPr>
          <w:p w14:paraId="18F26C06" w14:textId="77777777" w:rsidR="00C6557F" w:rsidRDefault="00000000">
            <w:pPr>
              <w:spacing w:line="276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Полезная площадь, определяющая сорт замши, %</w:t>
            </w:r>
          </w:p>
        </w:tc>
      </w:tr>
      <w:tr w:rsidR="00C6557F" w14:paraId="4474B4DA" w14:textId="77777777">
        <w:tc>
          <w:tcPr>
            <w:tcW w:w="876" w:type="dxa"/>
            <w:vMerge/>
            <w:tcBorders>
              <w:bottom w:val="double" w:sz="4" w:space="0" w:color="000000"/>
            </w:tcBorders>
          </w:tcPr>
          <w:p w14:paraId="1A188619" w14:textId="77777777" w:rsidR="00C6557F" w:rsidRDefault="00C6557F">
            <w:pPr>
              <w:spacing w:line="276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51" w:type="dxa"/>
            <w:gridSpan w:val="2"/>
            <w:tcBorders>
              <w:bottom w:val="double" w:sz="4" w:space="0" w:color="000000"/>
            </w:tcBorders>
            <w:vAlign w:val="center"/>
          </w:tcPr>
          <w:p w14:paraId="39DD3C22" w14:textId="77777777" w:rsidR="00C6557F" w:rsidRDefault="00000000">
            <w:pPr>
              <w:spacing w:line="276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для деталей музыкальных инструментов</w:t>
            </w:r>
          </w:p>
        </w:tc>
        <w:tc>
          <w:tcPr>
            <w:tcW w:w="1750" w:type="dxa"/>
            <w:gridSpan w:val="2"/>
            <w:tcBorders>
              <w:bottom w:val="double" w:sz="4" w:space="0" w:color="000000"/>
            </w:tcBorders>
            <w:vAlign w:val="center"/>
          </w:tcPr>
          <w:p w14:paraId="7758B007" w14:textId="77777777" w:rsidR="00C6557F" w:rsidRDefault="00000000">
            <w:pPr>
              <w:spacing w:line="276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для протезов, фильтрационной</w:t>
            </w:r>
          </w:p>
        </w:tc>
        <w:tc>
          <w:tcPr>
            <w:tcW w:w="1750" w:type="dxa"/>
            <w:gridSpan w:val="2"/>
            <w:tcBorders>
              <w:bottom w:val="double" w:sz="4" w:space="0" w:color="000000"/>
            </w:tcBorders>
            <w:vAlign w:val="center"/>
          </w:tcPr>
          <w:p w14:paraId="2065E7EB" w14:textId="77777777" w:rsidR="00C6557F" w:rsidRDefault="00000000">
            <w:pPr>
              <w:spacing w:line="276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для обуви и перчаток</w:t>
            </w:r>
          </w:p>
        </w:tc>
        <w:tc>
          <w:tcPr>
            <w:tcW w:w="1750" w:type="dxa"/>
            <w:gridSpan w:val="2"/>
            <w:tcBorders>
              <w:bottom w:val="double" w:sz="4" w:space="0" w:color="000000"/>
            </w:tcBorders>
            <w:vAlign w:val="center"/>
          </w:tcPr>
          <w:p w14:paraId="007EE117" w14:textId="77777777" w:rsidR="00C6557F" w:rsidRDefault="00000000">
            <w:pPr>
              <w:spacing w:line="276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для галантерейных изделий</w:t>
            </w:r>
          </w:p>
        </w:tc>
        <w:tc>
          <w:tcPr>
            <w:tcW w:w="2041" w:type="dxa"/>
            <w:gridSpan w:val="2"/>
            <w:tcBorders>
              <w:bottom w:val="double" w:sz="4" w:space="0" w:color="000000"/>
            </w:tcBorders>
            <w:vAlign w:val="center"/>
          </w:tcPr>
          <w:p w14:paraId="1E8DE41B" w14:textId="77777777" w:rsidR="00C6557F" w:rsidRDefault="00000000">
            <w:pPr>
              <w:spacing w:line="276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обтирочной</w:t>
            </w:r>
          </w:p>
        </w:tc>
      </w:tr>
      <w:tr w:rsidR="00C6557F" w14:paraId="6B982997" w14:textId="77777777">
        <w:tc>
          <w:tcPr>
            <w:tcW w:w="876" w:type="dxa"/>
            <w:tcBorders>
              <w:top w:val="double" w:sz="4" w:space="0" w:color="000000"/>
            </w:tcBorders>
          </w:tcPr>
          <w:p w14:paraId="4C4AFAC1" w14:textId="77777777" w:rsidR="00C6557F" w:rsidRDefault="00C6557F">
            <w:pPr>
              <w:spacing w:line="276" w:lineRule="auto"/>
              <w:ind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double" w:sz="4" w:space="0" w:color="000000"/>
            </w:tcBorders>
            <w:vAlign w:val="center"/>
          </w:tcPr>
          <w:p w14:paraId="7382A151" w14:textId="77777777" w:rsidR="00C6557F" w:rsidRDefault="00000000">
            <w:pPr>
              <w:spacing w:line="276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от</w:t>
            </w:r>
          </w:p>
        </w:tc>
        <w:tc>
          <w:tcPr>
            <w:tcW w:w="875" w:type="dxa"/>
            <w:tcBorders>
              <w:top w:val="double" w:sz="4" w:space="0" w:color="000000"/>
            </w:tcBorders>
            <w:vAlign w:val="center"/>
          </w:tcPr>
          <w:p w14:paraId="75738D25" w14:textId="77777777" w:rsidR="00C6557F" w:rsidRDefault="00000000">
            <w:pPr>
              <w:spacing w:line="276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до включ.</w:t>
            </w:r>
          </w:p>
        </w:tc>
        <w:tc>
          <w:tcPr>
            <w:tcW w:w="875" w:type="dxa"/>
            <w:tcBorders>
              <w:top w:val="double" w:sz="4" w:space="0" w:color="000000"/>
            </w:tcBorders>
            <w:vAlign w:val="center"/>
          </w:tcPr>
          <w:p w14:paraId="6CFAB3DB" w14:textId="77777777" w:rsidR="00C6557F" w:rsidRDefault="00000000">
            <w:pPr>
              <w:spacing w:line="276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от</w:t>
            </w:r>
          </w:p>
        </w:tc>
        <w:tc>
          <w:tcPr>
            <w:tcW w:w="875" w:type="dxa"/>
            <w:tcBorders>
              <w:top w:val="double" w:sz="4" w:space="0" w:color="000000"/>
            </w:tcBorders>
            <w:vAlign w:val="center"/>
          </w:tcPr>
          <w:p w14:paraId="68D2DCA8" w14:textId="77777777" w:rsidR="00C6557F" w:rsidRDefault="00000000">
            <w:pPr>
              <w:spacing w:line="276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до включ.</w:t>
            </w:r>
          </w:p>
        </w:tc>
        <w:tc>
          <w:tcPr>
            <w:tcW w:w="875" w:type="dxa"/>
            <w:tcBorders>
              <w:top w:val="double" w:sz="4" w:space="0" w:color="000000"/>
            </w:tcBorders>
            <w:vAlign w:val="center"/>
          </w:tcPr>
          <w:p w14:paraId="7C67FBDC" w14:textId="77777777" w:rsidR="00C6557F" w:rsidRDefault="00000000">
            <w:pPr>
              <w:spacing w:line="276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от</w:t>
            </w:r>
          </w:p>
        </w:tc>
        <w:tc>
          <w:tcPr>
            <w:tcW w:w="875" w:type="dxa"/>
            <w:tcBorders>
              <w:top w:val="double" w:sz="4" w:space="0" w:color="000000"/>
            </w:tcBorders>
            <w:vAlign w:val="center"/>
          </w:tcPr>
          <w:p w14:paraId="3C36172A" w14:textId="77777777" w:rsidR="00C6557F" w:rsidRDefault="00000000">
            <w:pPr>
              <w:spacing w:line="276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до включ.</w:t>
            </w:r>
          </w:p>
        </w:tc>
        <w:tc>
          <w:tcPr>
            <w:tcW w:w="875" w:type="dxa"/>
            <w:tcBorders>
              <w:top w:val="double" w:sz="4" w:space="0" w:color="000000"/>
            </w:tcBorders>
            <w:vAlign w:val="center"/>
          </w:tcPr>
          <w:p w14:paraId="022383FF" w14:textId="77777777" w:rsidR="00C6557F" w:rsidRDefault="00000000">
            <w:pPr>
              <w:spacing w:line="276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от</w:t>
            </w:r>
          </w:p>
        </w:tc>
        <w:tc>
          <w:tcPr>
            <w:tcW w:w="875" w:type="dxa"/>
            <w:tcBorders>
              <w:top w:val="double" w:sz="4" w:space="0" w:color="000000"/>
            </w:tcBorders>
            <w:vAlign w:val="center"/>
          </w:tcPr>
          <w:p w14:paraId="278B8A08" w14:textId="77777777" w:rsidR="00C6557F" w:rsidRDefault="00000000">
            <w:pPr>
              <w:spacing w:line="276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до включ.</w:t>
            </w:r>
          </w:p>
        </w:tc>
        <w:tc>
          <w:tcPr>
            <w:tcW w:w="875" w:type="dxa"/>
            <w:tcBorders>
              <w:top w:val="double" w:sz="4" w:space="0" w:color="000000"/>
            </w:tcBorders>
            <w:vAlign w:val="center"/>
          </w:tcPr>
          <w:p w14:paraId="2F3B17D2" w14:textId="77777777" w:rsidR="00C6557F" w:rsidRDefault="00C6557F">
            <w:pPr>
              <w:spacing w:line="276" w:lineRule="auto"/>
              <w:ind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double" w:sz="4" w:space="0" w:color="000000"/>
            </w:tcBorders>
            <w:vAlign w:val="center"/>
          </w:tcPr>
          <w:p w14:paraId="090DA5A4" w14:textId="77777777" w:rsidR="00C6557F" w:rsidRDefault="00000000">
            <w:pPr>
              <w:spacing w:line="276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до включ.</w:t>
            </w:r>
          </w:p>
        </w:tc>
      </w:tr>
      <w:tr w:rsidR="00C6557F" w14:paraId="14FDC3ED" w14:textId="77777777">
        <w:tc>
          <w:tcPr>
            <w:tcW w:w="876" w:type="dxa"/>
            <w:vAlign w:val="center"/>
          </w:tcPr>
          <w:p w14:paraId="47807BB8" w14:textId="77777777" w:rsidR="00C6557F" w:rsidRDefault="00000000">
            <w:pPr>
              <w:spacing w:line="276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876" w:type="dxa"/>
            <w:vAlign w:val="center"/>
          </w:tcPr>
          <w:p w14:paraId="2717110B" w14:textId="77777777" w:rsidR="00C6557F" w:rsidRDefault="00000000">
            <w:pPr>
              <w:spacing w:line="276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100</w:t>
            </w:r>
          </w:p>
        </w:tc>
        <w:tc>
          <w:tcPr>
            <w:tcW w:w="875" w:type="dxa"/>
            <w:vAlign w:val="center"/>
          </w:tcPr>
          <w:p w14:paraId="3AF5AC9C" w14:textId="77777777" w:rsidR="00C6557F" w:rsidRDefault="00000000">
            <w:pPr>
              <w:spacing w:line="276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95</w:t>
            </w:r>
          </w:p>
        </w:tc>
        <w:tc>
          <w:tcPr>
            <w:tcW w:w="875" w:type="dxa"/>
            <w:vAlign w:val="center"/>
          </w:tcPr>
          <w:p w14:paraId="7DEBBFCC" w14:textId="77777777" w:rsidR="00C6557F" w:rsidRDefault="00000000">
            <w:pPr>
              <w:spacing w:line="276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100</w:t>
            </w:r>
          </w:p>
        </w:tc>
        <w:tc>
          <w:tcPr>
            <w:tcW w:w="875" w:type="dxa"/>
            <w:vAlign w:val="center"/>
          </w:tcPr>
          <w:p w14:paraId="582A0139" w14:textId="77777777" w:rsidR="00C6557F" w:rsidRDefault="00000000">
            <w:pPr>
              <w:spacing w:line="276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90</w:t>
            </w:r>
          </w:p>
        </w:tc>
        <w:tc>
          <w:tcPr>
            <w:tcW w:w="875" w:type="dxa"/>
            <w:vAlign w:val="center"/>
          </w:tcPr>
          <w:p w14:paraId="5E7DDB52" w14:textId="77777777" w:rsidR="00C6557F" w:rsidRDefault="00000000">
            <w:pPr>
              <w:spacing w:line="276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100</w:t>
            </w:r>
          </w:p>
        </w:tc>
        <w:tc>
          <w:tcPr>
            <w:tcW w:w="875" w:type="dxa"/>
            <w:vAlign w:val="center"/>
          </w:tcPr>
          <w:p w14:paraId="1D53BD0C" w14:textId="77777777" w:rsidR="00C6557F" w:rsidRDefault="00000000">
            <w:pPr>
              <w:spacing w:line="276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95</w:t>
            </w:r>
          </w:p>
        </w:tc>
        <w:tc>
          <w:tcPr>
            <w:tcW w:w="875" w:type="dxa"/>
            <w:vAlign w:val="center"/>
          </w:tcPr>
          <w:p w14:paraId="30882A2F" w14:textId="77777777" w:rsidR="00C6557F" w:rsidRDefault="00000000">
            <w:pPr>
              <w:spacing w:line="276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100</w:t>
            </w:r>
          </w:p>
        </w:tc>
        <w:tc>
          <w:tcPr>
            <w:tcW w:w="875" w:type="dxa"/>
            <w:vAlign w:val="center"/>
          </w:tcPr>
          <w:p w14:paraId="72C72915" w14:textId="77777777" w:rsidR="00C6557F" w:rsidRDefault="00000000">
            <w:pPr>
              <w:spacing w:line="276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95</w:t>
            </w:r>
          </w:p>
        </w:tc>
        <w:tc>
          <w:tcPr>
            <w:tcW w:w="875" w:type="dxa"/>
            <w:vAlign w:val="center"/>
          </w:tcPr>
          <w:p w14:paraId="5D800CED" w14:textId="77777777" w:rsidR="00C6557F" w:rsidRDefault="00000000">
            <w:pPr>
              <w:spacing w:line="276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100</w:t>
            </w:r>
          </w:p>
        </w:tc>
        <w:tc>
          <w:tcPr>
            <w:tcW w:w="1166" w:type="dxa"/>
            <w:vAlign w:val="center"/>
          </w:tcPr>
          <w:p w14:paraId="147CDB82" w14:textId="77777777" w:rsidR="00C6557F" w:rsidRDefault="00000000">
            <w:pPr>
              <w:spacing w:line="276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75</w:t>
            </w:r>
          </w:p>
        </w:tc>
      </w:tr>
      <w:tr w:rsidR="00C6557F" w14:paraId="1DA9517F" w14:textId="77777777">
        <w:tc>
          <w:tcPr>
            <w:tcW w:w="876" w:type="dxa"/>
            <w:vAlign w:val="center"/>
          </w:tcPr>
          <w:p w14:paraId="66520954" w14:textId="77777777" w:rsidR="00C6557F" w:rsidRDefault="00000000">
            <w:pPr>
              <w:spacing w:line="276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876" w:type="dxa"/>
            <w:vAlign w:val="center"/>
          </w:tcPr>
          <w:p w14:paraId="743CB820" w14:textId="77777777" w:rsidR="00C6557F" w:rsidRDefault="00000000">
            <w:pPr>
              <w:spacing w:line="276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94,9</w:t>
            </w:r>
          </w:p>
        </w:tc>
        <w:tc>
          <w:tcPr>
            <w:tcW w:w="875" w:type="dxa"/>
            <w:vAlign w:val="center"/>
          </w:tcPr>
          <w:p w14:paraId="587090F2" w14:textId="77777777" w:rsidR="00C6557F" w:rsidRDefault="00000000">
            <w:pPr>
              <w:spacing w:line="276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85</w:t>
            </w:r>
          </w:p>
        </w:tc>
        <w:tc>
          <w:tcPr>
            <w:tcW w:w="875" w:type="dxa"/>
            <w:vAlign w:val="center"/>
          </w:tcPr>
          <w:p w14:paraId="71756E5A" w14:textId="77777777" w:rsidR="00C6557F" w:rsidRDefault="00000000">
            <w:pPr>
              <w:spacing w:line="276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89,9</w:t>
            </w:r>
          </w:p>
        </w:tc>
        <w:tc>
          <w:tcPr>
            <w:tcW w:w="875" w:type="dxa"/>
            <w:vAlign w:val="center"/>
          </w:tcPr>
          <w:p w14:paraId="411755C0" w14:textId="77777777" w:rsidR="00C6557F" w:rsidRDefault="00000000">
            <w:pPr>
              <w:spacing w:line="276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70</w:t>
            </w:r>
          </w:p>
        </w:tc>
        <w:tc>
          <w:tcPr>
            <w:tcW w:w="875" w:type="dxa"/>
            <w:vAlign w:val="center"/>
          </w:tcPr>
          <w:p w14:paraId="374185AF" w14:textId="77777777" w:rsidR="00C6557F" w:rsidRDefault="00000000">
            <w:pPr>
              <w:spacing w:line="276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94,9</w:t>
            </w:r>
          </w:p>
        </w:tc>
        <w:tc>
          <w:tcPr>
            <w:tcW w:w="875" w:type="dxa"/>
            <w:vAlign w:val="center"/>
          </w:tcPr>
          <w:p w14:paraId="67B269BB" w14:textId="77777777" w:rsidR="00C6557F" w:rsidRDefault="00000000">
            <w:pPr>
              <w:spacing w:line="276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85</w:t>
            </w:r>
          </w:p>
        </w:tc>
        <w:tc>
          <w:tcPr>
            <w:tcW w:w="875" w:type="dxa"/>
            <w:vAlign w:val="center"/>
          </w:tcPr>
          <w:p w14:paraId="428F1EFF" w14:textId="77777777" w:rsidR="00C6557F" w:rsidRDefault="00000000">
            <w:pPr>
              <w:spacing w:line="276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94,9</w:t>
            </w:r>
          </w:p>
        </w:tc>
        <w:tc>
          <w:tcPr>
            <w:tcW w:w="875" w:type="dxa"/>
            <w:vAlign w:val="center"/>
          </w:tcPr>
          <w:p w14:paraId="07A50457" w14:textId="77777777" w:rsidR="00C6557F" w:rsidRDefault="00000000">
            <w:pPr>
              <w:spacing w:line="276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80</w:t>
            </w:r>
          </w:p>
        </w:tc>
        <w:tc>
          <w:tcPr>
            <w:tcW w:w="875" w:type="dxa"/>
            <w:vAlign w:val="center"/>
          </w:tcPr>
          <w:p w14:paraId="60A44011" w14:textId="77777777" w:rsidR="00C6557F" w:rsidRDefault="00000000">
            <w:pPr>
              <w:spacing w:line="276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74,9</w:t>
            </w:r>
          </w:p>
        </w:tc>
        <w:tc>
          <w:tcPr>
            <w:tcW w:w="1166" w:type="dxa"/>
            <w:vAlign w:val="center"/>
          </w:tcPr>
          <w:p w14:paraId="183AAA70" w14:textId="77777777" w:rsidR="00C6557F" w:rsidRDefault="00000000">
            <w:pPr>
              <w:spacing w:line="276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60</w:t>
            </w:r>
          </w:p>
        </w:tc>
      </w:tr>
      <w:tr w:rsidR="00C6557F" w14:paraId="65A17301" w14:textId="77777777">
        <w:tc>
          <w:tcPr>
            <w:tcW w:w="876" w:type="dxa"/>
            <w:vAlign w:val="center"/>
          </w:tcPr>
          <w:p w14:paraId="03A84191" w14:textId="77777777" w:rsidR="00C6557F" w:rsidRDefault="00000000">
            <w:pPr>
              <w:spacing w:line="276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876" w:type="dxa"/>
            <w:vAlign w:val="center"/>
          </w:tcPr>
          <w:p w14:paraId="68E815A4" w14:textId="77777777" w:rsidR="00C6557F" w:rsidRDefault="00000000">
            <w:pPr>
              <w:spacing w:line="276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875" w:type="dxa"/>
            <w:vAlign w:val="center"/>
          </w:tcPr>
          <w:p w14:paraId="2A9316BC" w14:textId="77777777" w:rsidR="00C6557F" w:rsidRDefault="00000000">
            <w:pPr>
              <w:spacing w:line="276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875" w:type="dxa"/>
            <w:vAlign w:val="center"/>
          </w:tcPr>
          <w:p w14:paraId="67DC0230" w14:textId="77777777" w:rsidR="00C6557F" w:rsidRDefault="00000000">
            <w:pPr>
              <w:spacing w:line="276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875" w:type="dxa"/>
            <w:vAlign w:val="center"/>
          </w:tcPr>
          <w:p w14:paraId="7E4CC7BF" w14:textId="77777777" w:rsidR="00C6557F" w:rsidRDefault="00000000">
            <w:pPr>
              <w:spacing w:line="276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875" w:type="dxa"/>
            <w:vAlign w:val="center"/>
          </w:tcPr>
          <w:p w14:paraId="6297E232" w14:textId="77777777" w:rsidR="00C6557F" w:rsidRDefault="00000000">
            <w:pPr>
              <w:spacing w:line="276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84,9</w:t>
            </w:r>
          </w:p>
        </w:tc>
        <w:tc>
          <w:tcPr>
            <w:tcW w:w="875" w:type="dxa"/>
            <w:vAlign w:val="center"/>
          </w:tcPr>
          <w:p w14:paraId="77CD8315" w14:textId="77777777" w:rsidR="00C6557F" w:rsidRDefault="00000000">
            <w:pPr>
              <w:spacing w:line="276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75</w:t>
            </w:r>
          </w:p>
        </w:tc>
        <w:tc>
          <w:tcPr>
            <w:tcW w:w="875" w:type="dxa"/>
            <w:vAlign w:val="center"/>
          </w:tcPr>
          <w:p w14:paraId="222AC48D" w14:textId="77777777" w:rsidR="00C6557F" w:rsidRDefault="00000000">
            <w:pPr>
              <w:spacing w:line="276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79,9</w:t>
            </w:r>
          </w:p>
        </w:tc>
        <w:tc>
          <w:tcPr>
            <w:tcW w:w="875" w:type="dxa"/>
            <w:vAlign w:val="center"/>
          </w:tcPr>
          <w:p w14:paraId="5DC31BE1" w14:textId="77777777" w:rsidR="00C6557F" w:rsidRDefault="00000000">
            <w:pPr>
              <w:spacing w:line="276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60</w:t>
            </w:r>
          </w:p>
        </w:tc>
        <w:tc>
          <w:tcPr>
            <w:tcW w:w="875" w:type="dxa"/>
            <w:vAlign w:val="center"/>
          </w:tcPr>
          <w:p w14:paraId="21116B98" w14:textId="77777777" w:rsidR="00C6557F" w:rsidRDefault="00000000">
            <w:pPr>
              <w:spacing w:line="276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59,9</w:t>
            </w:r>
          </w:p>
        </w:tc>
        <w:tc>
          <w:tcPr>
            <w:tcW w:w="1166" w:type="dxa"/>
            <w:vAlign w:val="center"/>
          </w:tcPr>
          <w:p w14:paraId="34596C6D" w14:textId="77777777" w:rsidR="00C6557F" w:rsidRDefault="00000000">
            <w:pPr>
              <w:spacing w:line="276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45</w:t>
            </w:r>
          </w:p>
        </w:tc>
      </w:tr>
      <w:tr w:rsidR="00C6557F" w14:paraId="2B206C65" w14:textId="77777777">
        <w:tc>
          <w:tcPr>
            <w:tcW w:w="876" w:type="dxa"/>
            <w:vAlign w:val="center"/>
          </w:tcPr>
          <w:p w14:paraId="7DC5CC4B" w14:textId="77777777" w:rsidR="00C6557F" w:rsidRDefault="00000000">
            <w:pPr>
              <w:spacing w:line="276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876" w:type="dxa"/>
            <w:vAlign w:val="center"/>
          </w:tcPr>
          <w:p w14:paraId="283B5EC5" w14:textId="77777777" w:rsidR="00C6557F" w:rsidRDefault="00000000">
            <w:pPr>
              <w:spacing w:line="276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875" w:type="dxa"/>
            <w:vAlign w:val="center"/>
          </w:tcPr>
          <w:p w14:paraId="08AF796C" w14:textId="77777777" w:rsidR="00C6557F" w:rsidRDefault="00000000">
            <w:pPr>
              <w:spacing w:line="276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875" w:type="dxa"/>
            <w:vAlign w:val="center"/>
          </w:tcPr>
          <w:p w14:paraId="4ED1CD25" w14:textId="77777777" w:rsidR="00C6557F" w:rsidRDefault="00000000">
            <w:pPr>
              <w:spacing w:line="276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875" w:type="dxa"/>
            <w:vAlign w:val="center"/>
          </w:tcPr>
          <w:p w14:paraId="61B7E506" w14:textId="77777777" w:rsidR="00C6557F" w:rsidRDefault="00000000">
            <w:pPr>
              <w:spacing w:line="276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875" w:type="dxa"/>
            <w:vAlign w:val="center"/>
          </w:tcPr>
          <w:p w14:paraId="66D9F630" w14:textId="77777777" w:rsidR="00C6557F" w:rsidRDefault="00000000">
            <w:pPr>
              <w:spacing w:line="276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74,9</w:t>
            </w:r>
          </w:p>
        </w:tc>
        <w:tc>
          <w:tcPr>
            <w:tcW w:w="875" w:type="dxa"/>
            <w:vAlign w:val="center"/>
          </w:tcPr>
          <w:p w14:paraId="52C67590" w14:textId="77777777" w:rsidR="00C6557F" w:rsidRDefault="00000000">
            <w:pPr>
              <w:spacing w:line="276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60</w:t>
            </w:r>
          </w:p>
        </w:tc>
        <w:tc>
          <w:tcPr>
            <w:tcW w:w="875" w:type="dxa"/>
            <w:vAlign w:val="center"/>
          </w:tcPr>
          <w:p w14:paraId="22990542" w14:textId="77777777" w:rsidR="00C6557F" w:rsidRDefault="00000000">
            <w:pPr>
              <w:spacing w:line="276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59,9</w:t>
            </w:r>
          </w:p>
        </w:tc>
        <w:tc>
          <w:tcPr>
            <w:tcW w:w="875" w:type="dxa"/>
            <w:vAlign w:val="center"/>
          </w:tcPr>
          <w:p w14:paraId="636B76B0" w14:textId="77777777" w:rsidR="00C6557F" w:rsidRDefault="00000000">
            <w:pPr>
              <w:spacing w:line="276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40</w:t>
            </w:r>
          </w:p>
        </w:tc>
        <w:tc>
          <w:tcPr>
            <w:tcW w:w="875" w:type="dxa"/>
            <w:vAlign w:val="center"/>
          </w:tcPr>
          <w:p w14:paraId="2CB5233E" w14:textId="77777777" w:rsidR="00C6557F" w:rsidRDefault="00000000">
            <w:pPr>
              <w:spacing w:line="276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44,9</w:t>
            </w:r>
          </w:p>
        </w:tc>
        <w:tc>
          <w:tcPr>
            <w:tcW w:w="1166" w:type="dxa"/>
            <w:vAlign w:val="center"/>
          </w:tcPr>
          <w:p w14:paraId="3C15CB2E" w14:textId="77777777" w:rsidR="00C6557F" w:rsidRDefault="00000000">
            <w:pPr>
              <w:spacing w:line="276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20</w:t>
            </w:r>
          </w:p>
        </w:tc>
      </w:tr>
    </w:tbl>
    <w:p w14:paraId="15EB1983" w14:textId="77777777" w:rsidR="00C6557F" w:rsidRDefault="00C6557F">
      <w:pPr>
        <w:shd w:val="clear" w:color="auto" w:fill="auto"/>
        <w:ind w:firstLine="0"/>
        <w:rPr>
          <w:color w:val="auto"/>
        </w:rPr>
      </w:pPr>
    </w:p>
    <w:p w14:paraId="773E809E" w14:textId="77777777" w:rsidR="00C6557F" w:rsidRDefault="00000000">
      <w:pPr>
        <w:pStyle w:val="Standard"/>
        <w:rPr>
          <w:color w:val="auto"/>
        </w:rPr>
      </w:pPr>
      <w:r>
        <w:rPr>
          <w:color w:val="auto"/>
        </w:rPr>
        <w:t>Допускается определять сорт замши по требованиям, согласованным изготовителем с потребителем.</w:t>
      </w:r>
    </w:p>
    <w:p w14:paraId="33D918EC" w14:textId="77777777" w:rsidR="00C6557F" w:rsidRDefault="00000000">
      <w:pPr>
        <w:shd w:val="clear" w:color="auto" w:fill="auto"/>
        <w:rPr>
          <w:color w:val="auto"/>
        </w:rPr>
      </w:pPr>
      <w:r>
        <w:rPr>
          <w:color w:val="auto"/>
        </w:rPr>
        <w:t>4.15 Замшу для технических изделий относят:</w:t>
      </w:r>
    </w:p>
    <w:p w14:paraId="2A9DE263" w14:textId="77777777" w:rsidR="00C6557F" w:rsidRDefault="00000000">
      <w:pPr>
        <w:shd w:val="clear" w:color="auto" w:fill="auto"/>
        <w:rPr>
          <w:color w:val="auto"/>
        </w:rPr>
      </w:pPr>
      <w:r>
        <w:rPr>
          <w:color w:val="auto"/>
        </w:rPr>
        <w:t>- к 1-му сорту – при наличии не более 2% пораженной площади на каждые 5 дм</w:t>
      </w:r>
      <w:r>
        <w:rPr>
          <w:color w:val="auto"/>
          <w:vertAlign w:val="superscript"/>
        </w:rPr>
        <w:t>2</w:t>
      </w:r>
      <w:r>
        <w:rPr>
          <w:color w:val="auto"/>
        </w:rPr>
        <w:t xml:space="preserve"> площади замши;</w:t>
      </w:r>
    </w:p>
    <w:p w14:paraId="0602C2D7" w14:textId="77777777" w:rsidR="00C6557F" w:rsidRDefault="00000000">
      <w:pPr>
        <w:shd w:val="clear" w:color="auto" w:fill="auto"/>
        <w:rPr>
          <w:color w:val="auto"/>
        </w:rPr>
      </w:pPr>
      <w:r>
        <w:rPr>
          <w:color w:val="auto"/>
        </w:rPr>
        <w:t>- ко 2-му сорту – при наличии не более 3% пораженной площади на каждые 5 дм</w:t>
      </w:r>
      <w:r>
        <w:rPr>
          <w:color w:val="auto"/>
          <w:vertAlign w:val="superscript"/>
        </w:rPr>
        <w:t>2</w:t>
      </w:r>
      <w:r>
        <w:rPr>
          <w:color w:val="auto"/>
        </w:rPr>
        <w:t xml:space="preserve"> площади замши.</w:t>
      </w:r>
    </w:p>
    <w:p w14:paraId="32F96189" w14:textId="77777777" w:rsidR="00C6557F" w:rsidRDefault="00000000">
      <w:pPr>
        <w:shd w:val="clear" w:color="auto" w:fill="auto"/>
        <w:rPr>
          <w:color w:val="auto"/>
        </w:rPr>
      </w:pPr>
      <w:r>
        <w:rPr>
          <w:color w:val="auto"/>
        </w:rPr>
        <w:lastRenderedPageBreak/>
        <w:t>4.16 Маркировка – по ГОСТ 1023, требованиям технических регламентов и нормативных правовых актов, действующих на территории государства, принявшего стандарт.</w:t>
      </w:r>
    </w:p>
    <w:p w14:paraId="241F9DC9" w14:textId="77777777" w:rsidR="00C6557F" w:rsidRDefault="00000000">
      <w:pPr>
        <w:shd w:val="clear" w:color="auto" w:fill="auto"/>
        <w:spacing w:before="240" w:after="240"/>
        <w:rPr>
          <w:color w:val="auto"/>
          <w:sz w:val="22"/>
          <w:szCs w:val="22"/>
        </w:rPr>
      </w:pPr>
      <w:r>
        <w:rPr>
          <w:color w:val="auto"/>
          <w:spacing w:val="40"/>
          <w:sz w:val="22"/>
          <w:szCs w:val="22"/>
        </w:rPr>
        <w:t>Примечание</w:t>
      </w:r>
      <w:r>
        <w:rPr>
          <w:color w:val="auto"/>
          <w:sz w:val="22"/>
          <w:szCs w:val="22"/>
        </w:rPr>
        <w:t xml:space="preserve"> – Информация о технических регламентах и нормативных правовых актах приведена в приложении А.</w:t>
      </w:r>
    </w:p>
    <w:p w14:paraId="6BF4F9C4" w14:textId="77777777" w:rsidR="00C6557F" w:rsidRDefault="00000000">
      <w:pPr>
        <w:shd w:val="clear" w:color="auto" w:fill="auto"/>
        <w:rPr>
          <w:color w:val="auto"/>
        </w:rPr>
      </w:pPr>
      <w:r>
        <w:rPr>
          <w:color w:val="auto"/>
        </w:rPr>
        <w:t>4.17 Упаковка – по ГОСТ 1023.</w:t>
      </w:r>
    </w:p>
    <w:p w14:paraId="301EB490" w14:textId="77777777" w:rsidR="00C6557F" w:rsidRDefault="00000000">
      <w:pPr>
        <w:shd w:val="clear" w:color="auto" w:fill="auto"/>
        <w:rPr>
          <w:color w:val="auto"/>
        </w:rPr>
      </w:pPr>
      <w:r>
        <w:rPr>
          <w:color w:val="auto"/>
        </w:rPr>
        <w:t>Допускаются другие способы упаковывания замши по согласованию изготовителя с потребителем, а также применение других материалов для упаковывания, обеспечивающих сохранность замши при транспортировании и хранении.</w:t>
      </w:r>
    </w:p>
    <w:p w14:paraId="2501C292" w14:textId="77777777" w:rsidR="00C6557F" w:rsidRDefault="00000000">
      <w:pPr>
        <w:pStyle w:val="1"/>
      </w:pPr>
      <w:bookmarkStart w:id="6" w:name="_Toc223541348"/>
      <w:r>
        <w:t>5 Требования безопасности и охраны окружающей среды</w:t>
      </w:r>
      <w:bookmarkEnd w:id="6"/>
    </w:p>
    <w:p w14:paraId="4F920EBD" w14:textId="77777777" w:rsidR="00C6557F" w:rsidRDefault="00000000">
      <w:pPr>
        <w:shd w:val="clear" w:color="auto" w:fill="auto"/>
        <w:rPr>
          <w:color w:val="auto"/>
        </w:rPr>
      </w:pPr>
      <w:r>
        <w:rPr>
          <w:color w:val="auto"/>
        </w:rPr>
        <w:t>5.1 Замша не должна являться источником возникновения опасных или вредных факторов.</w:t>
      </w:r>
    </w:p>
    <w:p w14:paraId="314C4F3D" w14:textId="77777777" w:rsidR="00C6557F" w:rsidRDefault="00000000">
      <w:pPr>
        <w:shd w:val="clear" w:color="auto" w:fill="auto"/>
        <w:rPr>
          <w:color w:val="auto"/>
        </w:rPr>
      </w:pPr>
      <w:r>
        <w:rPr>
          <w:color w:val="auto"/>
        </w:rPr>
        <w:t>5.2 Замша должна соответствовать требованиям безопасности, установленными техническими регламентами и нормативными правовыми актами, действующими на территории государства, принявшего стандарт.</w:t>
      </w:r>
    </w:p>
    <w:p w14:paraId="5788A42F" w14:textId="77777777" w:rsidR="00C6557F" w:rsidRDefault="00000000">
      <w:pPr>
        <w:shd w:val="clear" w:color="auto" w:fill="auto"/>
        <w:spacing w:before="240" w:after="240"/>
        <w:rPr>
          <w:color w:val="auto"/>
          <w:sz w:val="22"/>
          <w:szCs w:val="22"/>
        </w:rPr>
      </w:pPr>
      <w:r>
        <w:rPr>
          <w:color w:val="auto"/>
          <w:spacing w:val="40"/>
          <w:sz w:val="22"/>
          <w:szCs w:val="22"/>
        </w:rPr>
        <w:t xml:space="preserve">Примечание </w:t>
      </w:r>
      <w:r>
        <w:rPr>
          <w:color w:val="auto"/>
          <w:sz w:val="22"/>
          <w:szCs w:val="22"/>
        </w:rPr>
        <w:t>– Информация о технических регламентах и нормативных правовых актах приведена в приложении А.</w:t>
      </w:r>
    </w:p>
    <w:p w14:paraId="300F94CA" w14:textId="77777777" w:rsidR="00C6557F" w:rsidRDefault="00000000">
      <w:pPr>
        <w:pStyle w:val="1"/>
      </w:pPr>
      <w:bookmarkStart w:id="7" w:name="_Toc223541349"/>
      <w:r>
        <w:t>6 Правила приемки</w:t>
      </w:r>
      <w:bookmarkEnd w:id="7"/>
    </w:p>
    <w:p w14:paraId="60CBCA92" w14:textId="77777777" w:rsidR="00C6557F" w:rsidRDefault="00000000">
      <w:pPr>
        <w:shd w:val="clear" w:color="auto" w:fill="auto"/>
        <w:rPr>
          <w:color w:val="auto"/>
        </w:rPr>
      </w:pPr>
      <w:r>
        <w:rPr>
          <w:color w:val="auto"/>
        </w:rPr>
        <w:t>6.1 Правила приемки – по ГОСТ 938.0.</w:t>
      </w:r>
    </w:p>
    <w:p w14:paraId="05271DEE" w14:textId="77777777" w:rsidR="00C6557F" w:rsidRDefault="00000000">
      <w:pPr>
        <w:shd w:val="clear" w:color="auto" w:fill="auto"/>
        <w:rPr>
          <w:color w:val="auto"/>
        </w:rPr>
      </w:pPr>
      <w:r>
        <w:rPr>
          <w:color w:val="auto"/>
        </w:rPr>
        <w:t>6.2 Контролю внешнего вида, соответствия упаковки и правильности маркировки подвергают 100 % продукции в партии.</w:t>
      </w:r>
    </w:p>
    <w:p w14:paraId="48B3F399" w14:textId="77777777" w:rsidR="00C6557F" w:rsidRDefault="00000000">
      <w:pPr>
        <w:pStyle w:val="1"/>
      </w:pPr>
      <w:bookmarkStart w:id="8" w:name="_Toc223541350"/>
      <w:r>
        <w:t>7 Методы испытаний</w:t>
      </w:r>
      <w:bookmarkEnd w:id="8"/>
    </w:p>
    <w:p w14:paraId="3A952101" w14:textId="77777777" w:rsidR="00C6557F" w:rsidRDefault="00000000">
      <w:pPr>
        <w:shd w:val="clear" w:color="auto" w:fill="auto"/>
        <w:rPr>
          <w:color w:val="auto"/>
        </w:rPr>
      </w:pPr>
      <w:r>
        <w:rPr>
          <w:color w:val="auto"/>
        </w:rPr>
        <w:t>7.1 Отбор проб – по ГОСТ 938.0, ГОСТ ISO 2418.</w:t>
      </w:r>
    </w:p>
    <w:p w14:paraId="061FF6D6" w14:textId="77777777" w:rsidR="00C6557F" w:rsidRDefault="00000000">
      <w:pPr>
        <w:shd w:val="clear" w:color="auto" w:fill="auto"/>
        <w:rPr>
          <w:color w:val="auto"/>
        </w:rPr>
      </w:pPr>
      <w:r>
        <w:rPr>
          <w:color w:val="auto"/>
        </w:rPr>
        <w:t>7.2 Кондиционирование проб – по ГОСТ 938.14, ГОСТ ISO 2419.</w:t>
      </w:r>
    </w:p>
    <w:p w14:paraId="134D308F" w14:textId="77777777" w:rsidR="00C6557F" w:rsidRDefault="00000000">
      <w:pPr>
        <w:shd w:val="clear" w:color="auto" w:fill="auto"/>
        <w:rPr>
          <w:color w:val="auto"/>
        </w:rPr>
      </w:pPr>
      <w:r>
        <w:rPr>
          <w:color w:val="auto"/>
        </w:rPr>
        <w:t>7.3 Подготовка образцов к физико-механическим испытаниям – по ГОСТ 938.12, ГОСТ ISO 2419.</w:t>
      </w:r>
    </w:p>
    <w:p w14:paraId="134C9600" w14:textId="77777777" w:rsidR="00C6557F" w:rsidRDefault="00000000">
      <w:pPr>
        <w:shd w:val="clear" w:color="auto" w:fill="auto"/>
        <w:rPr>
          <w:color w:val="auto"/>
        </w:rPr>
      </w:pPr>
      <w:r>
        <w:rPr>
          <w:color w:val="auto"/>
        </w:rPr>
        <w:t>7.4 Определение массы и линейных размеров образцов – по ГОСТ 938.13.</w:t>
      </w:r>
    </w:p>
    <w:p w14:paraId="7C232C61" w14:textId="77777777" w:rsidR="00C6557F" w:rsidRDefault="00000000">
      <w:pPr>
        <w:shd w:val="clear" w:color="auto" w:fill="auto"/>
        <w:rPr>
          <w:color w:val="auto"/>
        </w:rPr>
      </w:pPr>
      <w:r>
        <w:rPr>
          <w:color w:val="auto"/>
        </w:rPr>
        <w:t>7.5 Определение толщины образцов и толщины замши в стандартной точке – по ГОСТ ISO 2589, ГОСТ 938.15.</w:t>
      </w:r>
    </w:p>
    <w:p w14:paraId="6C6A6FC9" w14:textId="77777777" w:rsidR="00C6557F" w:rsidRDefault="00000000">
      <w:pPr>
        <w:rPr>
          <w:color w:val="auto"/>
        </w:rPr>
      </w:pPr>
      <w:r>
        <w:rPr>
          <w:color w:val="auto"/>
        </w:rPr>
        <w:t>7.6 Определение полезной площади – по ГОСТ 26343.</w:t>
      </w:r>
    </w:p>
    <w:p w14:paraId="4A4F573F" w14:textId="77777777" w:rsidR="00C6557F" w:rsidRDefault="00000000">
      <w:pPr>
        <w:rPr>
          <w:color w:val="auto"/>
        </w:rPr>
      </w:pPr>
      <w:r>
        <w:rPr>
          <w:color w:val="auto"/>
        </w:rPr>
        <w:lastRenderedPageBreak/>
        <w:t>Площадь замши измеряют кожемерной машиной по нормативно-технической документации, утвержденной в установленном порядке.</w:t>
      </w:r>
      <w:r>
        <w:rPr>
          <w:i/>
          <w:color w:val="auto"/>
        </w:rPr>
        <w:t xml:space="preserve"> </w:t>
      </w:r>
    </w:p>
    <w:p w14:paraId="60D2F502" w14:textId="77777777" w:rsidR="00C6557F" w:rsidRDefault="00000000">
      <w:pPr>
        <w:shd w:val="clear" w:color="auto" w:fill="auto"/>
        <w:rPr>
          <w:color w:val="auto"/>
        </w:rPr>
      </w:pPr>
      <w:r>
        <w:rPr>
          <w:color w:val="auto"/>
        </w:rPr>
        <w:t>7.7 Определение массовой доли золы – по ГОСТ 938.2.</w:t>
      </w:r>
    </w:p>
    <w:p w14:paraId="180E47DD" w14:textId="77777777" w:rsidR="00C6557F" w:rsidRDefault="00000000">
      <w:pPr>
        <w:shd w:val="clear" w:color="auto" w:fill="auto"/>
        <w:rPr>
          <w:color w:val="auto"/>
        </w:rPr>
      </w:pPr>
      <w:r>
        <w:rPr>
          <w:color w:val="auto"/>
        </w:rPr>
        <w:t>7.8 Определение массовой доли влаги – по ГОСТ 938.1.</w:t>
      </w:r>
    </w:p>
    <w:p w14:paraId="76E79F9B" w14:textId="77777777" w:rsidR="00C6557F" w:rsidRDefault="00000000">
      <w:pPr>
        <w:rPr>
          <w:color w:val="auto"/>
        </w:rPr>
      </w:pPr>
      <w:r>
        <w:rPr>
          <w:color w:val="auto"/>
        </w:rPr>
        <w:t>7.9  Определение устойчивости окраски к сухому и мокрому трению – по ГОСТ 938.29–2002 (раздел 3), ГОСТ 32076, ГОСТ ISO 11640.</w:t>
      </w:r>
    </w:p>
    <w:p w14:paraId="2EE2F199" w14:textId="77777777" w:rsidR="00C6557F" w:rsidRDefault="00000000">
      <w:pPr>
        <w:rPr>
          <w:color w:val="auto"/>
        </w:rPr>
      </w:pPr>
      <w:r>
        <w:rPr>
          <w:color w:val="auto"/>
        </w:rPr>
        <w:t>7.10 Определение устойчивости окраски к поту – по ГОСТ 30835, ГОСТ ISO 11641.</w:t>
      </w:r>
    </w:p>
    <w:p w14:paraId="535B50D3" w14:textId="77777777" w:rsidR="00C6557F" w:rsidRDefault="00000000">
      <w:pPr>
        <w:shd w:val="clear" w:color="auto" w:fill="auto"/>
        <w:rPr>
          <w:color w:val="auto"/>
        </w:rPr>
      </w:pPr>
      <w:r>
        <w:rPr>
          <w:color w:val="auto"/>
        </w:rPr>
        <w:t>7.11 Определение массовой доли веществ, экстрагируемых органическими растворителями – по ГОСТ 938.5.</w:t>
      </w:r>
    </w:p>
    <w:p w14:paraId="71388B1C" w14:textId="77777777" w:rsidR="00C6557F" w:rsidRDefault="00000000">
      <w:pPr>
        <w:shd w:val="clear" w:color="auto" w:fill="auto"/>
        <w:rPr>
          <w:color w:val="auto"/>
        </w:rPr>
      </w:pPr>
      <w:r>
        <w:rPr>
          <w:color w:val="auto"/>
        </w:rPr>
        <w:t>7.12 Определение предела прочности при растяжении и удлинении – по ГОСТ ISO 3376, ГОСТ 938.11.</w:t>
      </w:r>
    </w:p>
    <w:p w14:paraId="213DB6EC" w14:textId="77777777" w:rsidR="00C6557F" w:rsidRDefault="00000000">
      <w:pPr>
        <w:shd w:val="clear" w:color="auto" w:fill="auto"/>
        <w:rPr>
          <w:color w:val="auto"/>
        </w:rPr>
      </w:pPr>
      <w:r>
        <w:rPr>
          <w:color w:val="auto"/>
        </w:rPr>
        <w:t>7.13 Соответствие внешнего вида, упаковки, маркировки определяют внешним осмотром.</w:t>
      </w:r>
    </w:p>
    <w:p w14:paraId="579F380D" w14:textId="77777777" w:rsidR="00C6557F" w:rsidRDefault="00000000">
      <w:pPr>
        <w:rPr>
          <w:color w:val="auto"/>
        </w:rPr>
      </w:pPr>
      <w:r>
        <w:rPr>
          <w:color w:val="auto"/>
        </w:rPr>
        <w:t xml:space="preserve">7.14 Определение рН и Δ pH – по ГОСТ </w:t>
      </w:r>
      <w:r>
        <w:rPr>
          <w:color w:val="auto"/>
          <w:lang w:val="en-US"/>
        </w:rPr>
        <w:t>ISO</w:t>
      </w:r>
      <w:r>
        <w:rPr>
          <w:color w:val="auto"/>
        </w:rPr>
        <w:t xml:space="preserve"> 4045.</w:t>
      </w:r>
    </w:p>
    <w:p w14:paraId="12362D08" w14:textId="77777777" w:rsidR="00C6557F" w:rsidRDefault="00000000">
      <w:pPr>
        <w:rPr>
          <w:color w:val="auto"/>
        </w:rPr>
      </w:pPr>
      <w:r>
        <w:rPr>
          <w:color w:val="auto"/>
        </w:rPr>
        <w:t>7.15 Определение массовой доли свободного формальдегида – по ГОСТ ISO 17226-1, ГОСТ ISO 17226-2.</w:t>
      </w:r>
    </w:p>
    <w:p w14:paraId="436A4B5F" w14:textId="77777777" w:rsidR="00C6557F" w:rsidRDefault="00000000">
      <w:pPr>
        <w:pStyle w:val="1"/>
      </w:pPr>
      <w:bookmarkStart w:id="9" w:name="_Toc223541351"/>
      <w:r>
        <w:t>8 Транспортирование и хранение</w:t>
      </w:r>
      <w:bookmarkEnd w:id="9"/>
    </w:p>
    <w:p w14:paraId="5FDA4F94" w14:textId="77777777" w:rsidR="00C6557F" w:rsidRDefault="00000000">
      <w:pPr>
        <w:shd w:val="clear" w:color="auto" w:fill="auto"/>
        <w:rPr>
          <w:color w:val="auto"/>
        </w:rPr>
      </w:pPr>
      <w:r>
        <w:rPr>
          <w:color w:val="auto"/>
        </w:rPr>
        <w:t>Транспортирование и хранение замши – по ГОСТ 1023.</w:t>
      </w:r>
    </w:p>
    <w:p w14:paraId="552BD953" w14:textId="77777777" w:rsidR="00C6557F" w:rsidRDefault="00000000">
      <w:pPr>
        <w:pStyle w:val="1"/>
      </w:pPr>
      <w:bookmarkStart w:id="10" w:name="_Toc223541352"/>
      <w:r>
        <w:t>9 Гарантии изготовителя</w:t>
      </w:r>
      <w:bookmarkEnd w:id="10"/>
    </w:p>
    <w:p w14:paraId="0E3D28F6" w14:textId="77777777" w:rsidR="00C6557F" w:rsidRDefault="00000000">
      <w:pPr>
        <w:shd w:val="clear" w:color="auto" w:fill="auto"/>
        <w:rPr>
          <w:color w:val="auto"/>
        </w:rPr>
      </w:pPr>
      <w:r>
        <w:rPr>
          <w:color w:val="auto"/>
        </w:rPr>
        <w:t>9.1 Изготовитель гарантирует соответствие замши требованиям настоящего стандарта при соблюдении условий эксплуатации, транспортирования и хранения.</w:t>
      </w:r>
    </w:p>
    <w:p w14:paraId="5B5916BE" w14:textId="77777777" w:rsidR="00C6557F" w:rsidRDefault="00000000">
      <w:pPr>
        <w:shd w:val="clear" w:color="auto" w:fill="auto"/>
        <w:rPr>
          <w:color w:val="auto"/>
        </w:rPr>
      </w:pPr>
      <w:r>
        <w:rPr>
          <w:color w:val="auto"/>
        </w:rPr>
        <w:t>9.2 Рекомендуемый гарантийный срок хранения замши – 6 месяцев со дня изготовления.</w:t>
      </w:r>
    </w:p>
    <w:p w14:paraId="03CA6BC4" w14:textId="77777777" w:rsidR="00C6557F" w:rsidRDefault="00000000">
      <w:pPr>
        <w:pStyle w:val="1"/>
        <w:pageBreakBefore/>
        <w:spacing w:before="0" w:after="0"/>
        <w:ind w:firstLine="0"/>
        <w:contextualSpacing/>
        <w:jc w:val="center"/>
      </w:pPr>
      <w:bookmarkStart w:id="11" w:name="_Toc223541353"/>
      <w:r>
        <w:lastRenderedPageBreak/>
        <w:t>Приложение А</w:t>
      </w:r>
      <w:bookmarkEnd w:id="11"/>
    </w:p>
    <w:p w14:paraId="0794F188" w14:textId="77777777" w:rsidR="00C6557F" w:rsidRDefault="00000000">
      <w:pPr>
        <w:shd w:val="clear" w:color="auto" w:fill="auto"/>
        <w:ind w:firstLine="0"/>
        <w:contextualSpacing/>
        <w:jc w:val="center"/>
        <w:rPr>
          <w:b/>
          <w:bCs/>
        </w:rPr>
      </w:pPr>
      <w:r>
        <w:rPr>
          <w:b/>
          <w:bCs/>
        </w:rPr>
        <w:t>(справочное)</w:t>
      </w:r>
    </w:p>
    <w:p w14:paraId="7802B223" w14:textId="77777777" w:rsidR="00C6557F" w:rsidRDefault="00000000">
      <w:pPr>
        <w:shd w:val="clear" w:color="auto" w:fill="auto"/>
        <w:ind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Информация о применяемых технических регламентах в странах СНГ</w:t>
      </w:r>
    </w:p>
    <w:p w14:paraId="1A78F0B6" w14:textId="77777777" w:rsidR="00C6557F" w:rsidRDefault="00C6557F"/>
    <w:p w14:paraId="2CB743AB" w14:textId="77777777" w:rsidR="00C6557F" w:rsidRDefault="00000000">
      <w:pPr>
        <w:shd w:val="clear" w:color="auto" w:fill="auto"/>
        <w:ind w:firstLine="0"/>
      </w:pPr>
      <w:r>
        <w:t>Таблица А.1</w:t>
      </w:r>
    </w:p>
    <w:tbl>
      <w:tblPr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655"/>
        <w:gridCol w:w="3256"/>
      </w:tblGrid>
      <w:tr w:rsidR="00C6557F" w14:paraId="3244D222" w14:textId="77777777">
        <w:trPr>
          <w:trHeight w:val="15"/>
        </w:trPr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DABD0E3" w14:textId="77777777" w:rsidR="00C6557F" w:rsidRDefault="00000000">
            <w:pPr>
              <w:shd w:val="clear" w:color="auto" w:fill="auto"/>
              <w:tabs>
                <w:tab w:val="left" w:pos="6379"/>
              </w:tabs>
              <w:ind w:left="113" w:right="113"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eastAsia="en-US"/>
              </w:rPr>
              <w:t>Технический регламент или нормативный правовой акт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13795F2C" w14:textId="77777777" w:rsidR="00C6557F" w:rsidRDefault="00000000">
            <w:pPr>
              <w:shd w:val="clear" w:color="auto" w:fill="auto"/>
              <w:ind w:left="113" w:right="113"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eastAsia="en-US"/>
              </w:rPr>
              <w:t>Государство-участник СНГ</w:t>
            </w:r>
          </w:p>
        </w:tc>
      </w:tr>
      <w:tr w:rsidR="00C6557F" w14:paraId="381B901E" w14:textId="77777777">
        <w:trPr>
          <w:trHeight w:hRule="exact" w:val="1247"/>
        </w:trPr>
        <w:tc>
          <w:tcPr>
            <w:tcW w:w="6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3E3034" w14:textId="77777777" w:rsidR="00C6557F" w:rsidRDefault="00000000">
            <w:pPr>
              <w:shd w:val="clear" w:color="auto" w:fill="auto"/>
              <w:ind w:left="113" w:right="113" w:firstLine="0"/>
              <w:rPr>
                <w:color w:val="000000" w:themeColor="text1"/>
              </w:rPr>
            </w:pPr>
            <w:r>
              <w:rPr>
                <w:color w:val="000000" w:themeColor="text1"/>
                <w:lang w:eastAsia="en-US"/>
              </w:rPr>
              <w:t xml:space="preserve">Технический регламент Таможенного союза </w:t>
            </w:r>
            <w:r>
              <w:rPr>
                <w:lang w:eastAsia="en-US"/>
              </w:rPr>
              <w:t>ТР ТС 017/2011</w:t>
            </w:r>
            <w:r>
              <w:rPr>
                <w:color w:val="000000" w:themeColor="text1"/>
                <w:lang w:eastAsia="en-US"/>
              </w:rPr>
              <w:t xml:space="preserve"> «</w:t>
            </w:r>
            <w:r>
              <w:rPr>
                <w:lang w:eastAsia="en-US"/>
              </w:rPr>
              <w:t xml:space="preserve">О безопасности продукции легкой </w:t>
            </w:r>
            <w:r>
              <w:rPr>
                <w:color w:val="000000" w:themeColor="text1"/>
                <w:lang w:eastAsia="en-US"/>
              </w:rPr>
              <w:t>промышленности»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0DCC0A2B" w14:textId="77777777" w:rsidR="00C6557F" w:rsidRDefault="00C6557F">
            <w:pPr>
              <w:shd w:val="clear" w:color="auto" w:fill="auto"/>
              <w:ind w:left="113" w:right="113" w:firstLine="0"/>
              <w:rPr>
                <w:color w:val="000000" w:themeColor="text1"/>
                <w:lang w:eastAsia="en-US"/>
              </w:rPr>
            </w:pPr>
          </w:p>
          <w:p w14:paraId="67AECDD7" w14:textId="77777777" w:rsidR="00C6557F" w:rsidRDefault="00000000">
            <w:pPr>
              <w:shd w:val="clear" w:color="auto" w:fill="auto"/>
              <w:ind w:left="113" w:right="113" w:firstLine="0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 w:eastAsia="en-US"/>
              </w:rPr>
              <w:t>AM, BY, KZ, KG, RU</w:t>
            </w:r>
          </w:p>
        </w:tc>
      </w:tr>
      <w:tr w:rsidR="00C6557F" w14:paraId="545228BA" w14:textId="77777777">
        <w:trPr>
          <w:trHeight w:val="680"/>
        </w:trPr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748EAA" w14:textId="77777777" w:rsidR="00C6557F" w:rsidRDefault="00000000">
            <w:pPr>
              <w:shd w:val="clear" w:color="auto" w:fill="auto"/>
              <w:ind w:left="113" w:right="113"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Технический регламент Таможенного союза ТР ТС 007/2011 «</w:t>
            </w:r>
            <w:r>
              <w:rPr>
                <w:color w:val="000000" w:themeColor="text1"/>
                <w:spacing w:val="2"/>
              </w:rPr>
              <w:t>О безопасности продукции, предназначенной для детей и подростков</w:t>
            </w:r>
            <w:r>
              <w:rPr>
                <w:color w:val="000000" w:themeColor="text1"/>
              </w:rPr>
              <w:t>»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5691D956" w14:textId="77777777" w:rsidR="00C6557F" w:rsidRDefault="00C6557F">
            <w:pPr>
              <w:shd w:val="clear" w:color="auto" w:fill="auto"/>
              <w:tabs>
                <w:tab w:val="left" w:pos="1093"/>
              </w:tabs>
              <w:ind w:left="113" w:right="113" w:firstLine="0"/>
              <w:rPr>
                <w:color w:val="000000" w:themeColor="text1"/>
                <w:lang w:eastAsia="en-US"/>
              </w:rPr>
            </w:pPr>
          </w:p>
          <w:p w14:paraId="344BA052" w14:textId="77777777" w:rsidR="00C6557F" w:rsidRDefault="00000000">
            <w:pPr>
              <w:shd w:val="clear" w:color="auto" w:fill="auto"/>
              <w:tabs>
                <w:tab w:val="left" w:pos="1093"/>
              </w:tabs>
              <w:ind w:left="113" w:right="113" w:firstLine="0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 w:eastAsia="en-US"/>
              </w:rPr>
              <w:t>AM, BY, KZ, KG, RU</w:t>
            </w:r>
          </w:p>
        </w:tc>
      </w:tr>
      <w:tr w:rsidR="00C6557F" w14:paraId="21CB066A" w14:textId="77777777">
        <w:trPr>
          <w:trHeight w:val="1124"/>
        </w:trPr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F15796" w14:textId="77777777" w:rsidR="00C6557F" w:rsidRDefault="00000000">
            <w:pPr>
              <w:shd w:val="clear" w:color="auto" w:fill="auto"/>
              <w:ind w:left="113" w:right="113" w:firstLine="0"/>
              <w:rPr>
                <w:highlight w:val="yellow"/>
              </w:rPr>
            </w:pPr>
            <w:r>
              <w:rPr>
                <w:color w:val="000000" w:themeColor="text1"/>
                <w:shd w:val="clear" w:color="auto" w:fill="FFFFFF"/>
              </w:rPr>
              <w:t>«Общий технический регламент о безопасности кожевенно-обувной продукции» UzTR 5-011-2017, утвержденный Постановлением Кабинета Министров Республики Узбекистан от 05.01.2017 г. № 5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3BBA0489" w14:textId="77777777" w:rsidR="00C6557F" w:rsidRDefault="00C6557F">
            <w:pPr>
              <w:shd w:val="clear" w:color="auto" w:fill="auto"/>
              <w:ind w:left="113" w:right="113" w:firstLine="0"/>
            </w:pPr>
          </w:p>
          <w:p w14:paraId="6A4CDD19" w14:textId="77777777" w:rsidR="00C6557F" w:rsidRDefault="00000000">
            <w:pPr>
              <w:shd w:val="clear" w:color="auto" w:fill="auto"/>
              <w:ind w:left="113" w:right="113" w:firstLine="0"/>
              <w:jc w:val="center"/>
            </w:pPr>
            <w:r>
              <w:rPr>
                <w:lang w:val="en-US"/>
              </w:rPr>
              <w:t>UZ</w:t>
            </w:r>
          </w:p>
        </w:tc>
      </w:tr>
    </w:tbl>
    <w:p w14:paraId="04C1CD6E" w14:textId="77777777" w:rsidR="00C6557F" w:rsidRDefault="00C6557F">
      <w:pPr>
        <w:sectPr w:rsidR="00C6557F">
          <w:footerReference w:type="even" r:id="rId17"/>
          <w:footerReference w:type="default" r:id="rId18"/>
          <w:pgSz w:w="11906" w:h="16838"/>
          <w:pgMar w:top="1276" w:right="851" w:bottom="1276" w:left="1134" w:header="624" w:footer="624" w:gutter="0"/>
          <w:pgNumType w:start="1"/>
          <w:cols w:space="708"/>
          <w:docGrid w:linePitch="360"/>
        </w:sectPr>
      </w:pPr>
    </w:p>
    <w:p w14:paraId="19F29BED" w14:textId="77777777" w:rsidR="00C6557F" w:rsidRDefault="00C6557F"/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111"/>
        <w:gridCol w:w="4810"/>
      </w:tblGrid>
      <w:tr w:rsidR="00C6557F" w14:paraId="5909B3ED" w14:textId="77777777">
        <w:trPr>
          <w:trHeight w:val="576"/>
        </w:trPr>
        <w:tc>
          <w:tcPr>
            <w:tcW w:w="524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0B5497F6" w14:textId="77777777" w:rsidR="00C6557F" w:rsidRDefault="00000000">
            <w:pPr>
              <w:pStyle w:val="Standard"/>
              <w:widowControl w:val="0"/>
              <w:shd w:val="clear" w:color="auto" w:fill="auto"/>
              <w:ind w:firstLine="0"/>
              <w:rPr>
                <w:color w:val="auto"/>
              </w:rPr>
            </w:pPr>
            <w:r>
              <w:rPr>
                <w:color w:val="auto"/>
              </w:rPr>
              <w:t>УДК 675.345:006.354</w:t>
            </w:r>
          </w:p>
        </w:tc>
        <w:tc>
          <w:tcPr>
            <w:tcW w:w="4932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47566912" w14:textId="77777777" w:rsidR="00C6557F" w:rsidRDefault="00000000">
            <w:pPr>
              <w:pStyle w:val="Standard"/>
              <w:widowControl w:val="0"/>
              <w:shd w:val="clear" w:color="auto" w:fill="auto"/>
              <w:ind w:firstLine="0"/>
              <w:jc w:val="right"/>
              <w:rPr>
                <w:color w:val="auto"/>
              </w:rPr>
            </w:pPr>
            <w:r>
              <w:rPr>
                <w:color w:val="auto"/>
              </w:rPr>
              <w:t>МКС 59.140.30</w:t>
            </w:r>
          </w:p>
        </w:tc>
      </w:tr>
      <w:tr w:rsidR="00C6557F" w14:paraId="481E7F51" w14:textId="77777777">
        <w:trPr>
          <w:trHeight w:val="680"/>
        </w:trPr>
        <w:tc>
          <w:tcPr>
            <w:tcW w:w="1017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4486383" w14:textId="77777777" w:rsidR="00C6557F" w:rsidRDefault="00000000">
            <w:pPr>
              <w:pStyle w:val="Standard"/>
              <w:widowControl w:val="0"/>
              <w:shd w:val="clear" w:color="auto" w:fill="auto"/>
              <w:ind w:firstLine="0"/>
              <w:rPr>
                <w:color w:val="auto"/>
              </w:rPr>
            </w:pPr>
            <w:r>
              <w:rPr>
                <w:color w:val="auto"/>
              </w:rPr>
              <w:t>Ключевые слова: замша, дубление, химические показатели, физико-механические показатели, методы испытаний, маркировка, упаковка, транспортирование, хранение</w:t>
            </w:r>
          </w:p>
        </w:tc>
      </w:tr>
    </w:tbl>
    <w:p w14:paraId="55072163" w14:textId="77777777" w:rsidR="00C6557F" w:rsidRDefault="00C6557F">
      <w:pPr>
        <w:shd w:val="clear" w:color="auto" w:fill="auto"/>
        <w:ind w:firstLine="0"/>
      </w:pPr>
    </w:p>
    <w:p w14:paraId="0D98C070" w14:textId="77777777" w:rsidR="00C6557F" w:rsidRDefault="00C6557F">
      <w:pPr>
        <w:shd w:val="clear" w:color="auto" w:fill="auto"/>
        <w:ind w:firstLine="0"/>
      </w:pPr>
    </w:p>
    <w:p w14:paraId="381B4AA0" w14:textId="77777777" w:rsidR="00C6557F" w:rsidRDefault="00C6557F">
      <w:pPr>
        <w:shd w:val="clear" w:color="auto" w:fill="auto"/>
        <w:ind w:firstLine="0"/>
      </w:pPr>
    </w:p>
    <w:p w14:paraId="0A0AAFF9" w14:textId="77777777" w:rsidR="00C6557F" w:rsidRDefault="00C6557F">
      <w:pPr>
        <w:shd w:val="clear" w:color="auto" w:fill="auto"/>
        <w:ind w:firstLine="0"/>
      </w:pPr>
    </w:p>
    <w:p w14:paraId="570DA0BF" w14:textId="77777777" w:rsidR="00C6557F" w:rsidRDefault="00C6557F">
      <w:pPr>
        <w:shd w:val="clear" w:color="auto" w:fill="auto"/>
        <w:ind w:firstLine="0"/>
      </w:pPr>
    </w:p>
    <w:tbl>
      <w:tblPr>
        <w:tblW w:w="975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703"/>
        <w:gridCol w:w="1702"/>
        <w:gridCol w:w="2345"/>
      </w:tblGrid>
      <w:tr w:rsidR="00C6557F" w14:paraId="4BD4E63B" w14:textId="77777777">
        <w:tc>
          <w:tcPr>
            <w:tcW w:w="5703" w:type="dxa"/>
          </w:tcPr>
          <w:p w14:paraId="40DCAF8E" w14:textId="77777777" w:rsidR="00C6557F" w:rsidRDefault="00000000">
            <w:pPr>
              <w:pStyle w:val="ab"/>
              <w:widowControl w:val="0"/>
              <w:shd w:val="clear" w:color="auto" w:fill="auto"/>
              <w:ind w:firstLine="0"/>
              <w:rPr>
                <w:color w:val="auto"/>
              </w:rPr>
            </w:pPr>
            <w:r>
              <w:rPr>
                <w:color w:val="auto"/>
                <w:lang w:eastAsia="en-US"/>
              </w:rPr>
              <w:t>Акционерное общество «Инновационный научно-производственный центр текстильной и легкой промышленности» (АО «ИНПЦ ТЛП»)</w:t>
            </w:r>
          </w:p>
        </w:tc>
        <w:tc>
          <w:tcPr>
            <w:tcW w:w="1702" w:type="dxa"/>
          </w:tcPr>
          <w:p w14:paraId="6D47B133" w14:textId="77777777" w:rsidR="00C6557F" w:rsidRDefault="00C6557F">
            <w:pPr>
              <w:pStyle w:val="ab"/>
              <w:widowControl w:val="0"/>
              <w:shd w:val="clear" w:color="auto" w:fill="auto"/>
              <w:ind w:firstLine="0"/>
              <w:rPr>
                <w:color w:val="auto"/>
                <w:lang w:eastAsia="en-US"/>
              </w:rPr>
            </w:pPr>
          </w:p>
        </w:tc>
        <w:tc>
          <w:tcPr>
            <w:tcW w:w="2345" w:type="dxa"/>
          </w:tcPr>
          <w:p w14:paraId="7265F0D4" w14:textId="77777777" w:rsidR="00C6557F" w:rsidRDefault="00C6557F">
            <w:pPr>
              <w:pStyle w:val="ab"/>
              <w:widowControl w:val="0"/>
              <w:shd w:val="clear" w:color="auto" w:fill="auto"/>
              <w:ind w:firstLine="0"/>
              <w:rPr>
                <w:color w:val="auto"/>
                <w:lang w:eastAsia="en-US"/>
              </w:rPr>
            </w:pPr>
          </w:p>
        </w:tc>
      </w:tr>
      <w:tr w:rsidR="00C6557F" w14:paraId="107E17E6" w14:textId="77777777">
        <w:tc>
          <w:tcPr>
            <w:tcW w:w="5703" w:type="dxa"/>
          </w:tcPr>
          <w:p w14:paraId="419150F5" w14:textId="77777777" w:rsidR="00C6557F" w:rsidRDefault="00C6557F">
            <w:pPr>
              <w:pStyle w:val="ab"/>
              <w:widowControl w:val="0"/>
              <w:shd w:val="clear" w:color="auto" w:fill="auto"/>
              <w:ind w:firstLine="0"/>
              <w:rPr>
                <w:color w:val="auto"/>
                <w:lang w:eastAsia="en-US"/>
              </w:rPr>
            </w:pPr>
          </w:p>
        </w:tc>
        <w:tc>
          <w:tcPr>
            <w:tcW w:w="1702" w:type="dxa"/>
          </w:tcPr>
          <w:p w14:paraId="7EDB9394" w14:textId="77777777" w:rsidR="00C6557F" w:rsidRDefault="00C6557F">
            <w:pPr>
              <w:pStyle w:val="ab"/>
              <w:widowControl w:val="0"/>
              <w:shd w:val="clear" w:color="auto" w:fill="auto"/>
              <w:ind w:firstLine="0"/>
              <w:rPr>
                <w:color w:val="auto"/>
                <w:lang w:eastAsia="en-US"/>
              </w:rPr>
            </w:pPr>
          </w:p>
        </w:tc>
        <w:tc>
          <w:tcPr>
            <w:tcW w:w="2345" w:type="dxa"/>
          </w:tcPr>
          <w:p w14:paraId="48B98708" w14:textId="77777777" w:rsidR="00C6557F" w:rsidRDefault="00C6557F">
            <w:pPr>
              <w:pStyle w:val="ab"/>
              <w:widowControl w:val="0"/>
              <w:shd w:val="clear" w:color="auto" w:fill="auto"/>
              <w:ind w:firstLine="0"/>
              <w:rPr>
                <w:color w:val="auto"/>
                <w:lang w:eastAsia="en-US"/>
              </w:rPr>
            </w:pPr>
          </w:p>
        </w:tc>
      </w:tr>
      <w:tr w:rsidR="00C6557F" w14:paraId="1F75395F" w14:textId="77777777">
        <w:tc>
          <w:tcPr>
            <w:tcW w:w="5703" w:type="dxa"/>
          </w:tcPr>
          <w:p w14:paraId="50678BCD" w14:textId="77777777" w:rsidR="00C6557F" w:rsidRDefault="00000000">
            <w:pPr>
              <w:pStyle w:val="ab"/>
              <w:widowControl w:val="0"/>
              <w:shd w:val="clear" w:color="auto" w:fill="auto"/>
              <w:ind w:firstLine="0"/>
              <w:rPr>
                <w:color w:val="auto"/>
              </w:rPr>
            </w:pPr>
            <w:r>
              <w:rPr>
                <w:color w:val="auto"/>
                <w:lang w:eastAsia="en-US"/>
              </w:rPr>
              <w:t>Руководитель разработки</w:t>
            </w:r>
          </w:p>
        </w:tc>
        <w:tc>
          <w:tcPr>
            <w:tcW w:w="1702" w:type="dxa"/>
          </w:tcPr>
          <w:p w14:paraId="2F6B089F" w14:textId="77777777" w:rsidR="00C6557F" w:rsidRDefault="00C6557F">
            <w:pPr>
              <w:pStyle w:val="ab"/>
              <w:widowControl w:val="0"/>
              <w:shd w:val="clear" w:color="auto" w:fill="auto"/>
              <w:ind w:firstLine="0"/>
              <w:rPr>
                <w:color w:val="auto"/>
                <w:lang w:eastAsia="en-US"/>
              </w:rPr>
            </w:pPr>
          </w:p>
        </w:tc>
        <w:tc>
          <w:tcPr>
            <w:tcW w:w="2345" w:type="dxa"/>
          </w:tcPr>
          <w:p w14:paraId="38368ABD" w14:textId="77777777" w:rsidR="00C6557F" w:rsidRDefault="00C6557F">
            <w:pPr>
              <w:pStyle w:val="ab"/>
              <w:widowControl w:val="0"/>
              <w:shd w:val="clear" w:color="auto" w:fill="auto"/>
              <w:ind w:firstLine="0"/>
              <w:rPr>
                <w:color w:val="auto"/>
                <w:lang w:eastAsia="en-US"/>
              </w:rPr>
            </w:pPr>
          </w:p>
        </w:tc>
      </w:tr>
      <w:tr w:rsidR="00C6557F" w14:paraId="44848703" w14:textId="77777777">
        <w:tc>
          <w:tcPr>
            <w:tcW w:w="5703" w:type="dxa"/>
          </w:tcPr>
          <w:p w14:paraId="6F26BAA4" w14:textId="77777777" w:rsidR="00C6557F" w:rsidRDefault="00C6557F">
            <w:pPr>
              <w:pStyle w:val="ab"/>
              <w:widowControl w:val="0"/>
              <w:shd w:val="clear" w:color="auto" w:fill="auto"/>
              <w:ind w:firstLine="0"/>
              <w:rPr>
                <w:color w:val="auto"/>
                <w:lang w:eastAsia="en-US"/>
              </w:rPr>
            </w:pPr>
          </w:p>
        </w:tc>
        <w:tc>
          <w:tcPr>
            <w:tcW w:w="1702" w:type="dxa"/>
          </w:tcPr>
          <w:p w14:paraId="3BD30A35" w14:textId="77777777" w:rsidR="00C6557F" w:rsidRDefault="00C6557F">
            <w:pPr>
              <w:pStyle w:val="ab"/>
              <w:widowControl w:val="0"/>
              <w:shd w:val="clear" w:color="auto" w:fill="auto"/>
              <w:ind w:firstLine="0"/>
              <w:rPr>
                <w:color w:val="auto"/>
                <w:lang w:eastAsia="en-US"/>
              </w:rPr>
            </w:pPr>
          </w:p>
        </w:tc>
        <w:tc>
          <w:tcPr>
            <w:tcW w:w="2345" w:type="dxa"/>
          </w:tcPr>
          <w:p w14:paraId="2A3B6AFF" w14:textId="77777777" w:rsidR="00C6557F" w:rsidRDefault="00C6557F">
            <w:pPr>
              <w:pStyle w:val="ab"/>
              <w:widowControl w:val="0"/>
              <w:shd w:val="clear" w:color="auto" w:fill="auto"/>
              <w:ind w:firstLine="0"/>
              <w:rPr>
                <w:color w:val="auto"/>
                <w:lang w:eastAsia="en-US"/>
              </w:rPr>
            </w:pPr>
          </w:p>
        </w:tc>
      </w:tr>
      <w:tr w:rsidR="00C6557F" w14:paraId="6D9E42D7" w14:textId="77777777">
        <w:tc>
          <w:tcPr>
            <w:tcW w:w="5703" w:type="dxa"/>
          </w:tcPr>
          <w:p w14:paraId="2B3C57C8" w14:textId="77777777" w:rsidR="00C6557F" w:rsidRDefault="00000000">
            <w:pPr>
              <w:pStyle w:val="ab"/>
              <w:widowControl w:val="0"/>
              <w:shd w:val="clear" w:color="auto" w:fill="auto"/>
              <w:ind w:firstLine="0"/>
              <w:rPr>
                <w:color w:val="auto"/>
              </w:rPr>
            </w:pPr>
            <w:r>
              <w:rPr>
                <w:color w:val="auto"/>
                <w:lang w:eastAsia="en-US"/>
              </w:rPr>
              <w:t>Первый заместитель генерального директора по научной работе, к.т.н.</w:t>
            </w:r>
          </w:p>
        </w:tc>
        <w:tc>
          <w:tcPr>
            <w:tcW w:w="1702" w:type="dxa"/>
          </w:tcPr>
          <w:p w14:paraId="45005764" w14:textId="77777777" w:rsidR="00C6557F" w:rsidRDefault="00C6557F">
            <w:pPr>
              <w:pStyle w:val="ab"/>
              <w:widowControl w:val="0"/>
              <w:shd w:val="clear" w:color="auto" w:fill="auto"/>
              <w:ind w:firstLine="0"/>
              <w:rPr>
                <w:color w:val="auto"/>
                <w:lang w:eastAsia="en-US"/>
              </w:rPr>
            </w:pPr>
          </w:p>
        </w:tc>
        <w:tc>
          <w:tcPr>
            <w:tcW w:w="2345" w:type="dxa"/>
            <w:vAlign w:val="bottom"/>
          </w:tcPr>
          <w:p w14:paraId="392578F6" w14:textId="77777777" w:rsidR="00C6557F" w:rsidRDefault="00000000">
            <w:pPr>
              <w:pStyle w:val="ab"/>
              <w:widowControl w:val="0"/>
              <w:shd w:val="clear" w:color="auto" w:fill="auto"/>
              <w:ind w:firstLine="0"/>
              <w:jc w:val="left"/>
              <w:rPr>
                <w:color w:val="auto"/>
              </w:rPr>
            </w:pPr>
            <w:r>
              <w:rPr>
                <w:color w:val="auto"/>
                <w:lang w:eastAsia="en-US"/>
              </w:rPr>
              <w:t>Т. П. Назарова</w:t>
            </w:r>
          </w:p>
        </w:tc>
      </w:tr>
      <w:tr w:rsidR="00C6557F" w14:paraId="722FC5D7" w14:textId="77777777">
        <w:tc>
          <w:tcPr>
            <w:tcW w:w="5703" w:type="dxa"/>
          </w:tcPr>
          <w:p w14:paraId="6B772B43" w14:textId="77777777" w:rsidR="00C6557F" w:rsidRDefault="00C6557F">
            <w:pPr>
              <w:pStyle w:val="ab"/>
              <w:widowControl w:val="0"/>
              <w:shd w:val="clear" w:color="auto" w:fill="auto"/>
              <w:ind w:firstLine="0"/>
              <w:rPr>
                <w:color w:val="auto"/>
                <w:lang w:eastAsia="en-US"/>
              </w:rPr>
            </w:pPr>
          </w:p>
        </w:tc>
        <w:tc>
          <w:tcPr>
            <w:tcW w:w="1702" w:type="dxa"/>
          </w:tcPr>
          <w:p w14:paraId="55C39E9A" w14:textId="77777777" w:rsidR="00C6557F" w:rsidRDefault="00C6557F">
            <w:pPr>
              <w:pStyle w:val="ab"/>
              <w:widowControl w:val="0"/>
              <w:shd w:val="clear" w:color="auto" w:fill="auto"/>
              <w:ind w:firstLine="0"/>
              <w:rPr>
                <w:color w:val="auto"/>
                <w:lang w:eastAsia="en-US"/>
              </w:rPr>
            </w:pPr>
          </w:p>
        </w:tc>
        <w:tc>
          <w:tcPr>
            <w:tcW w:w="2345" w:type="dxa"/>
          </w:tcPr>
          <w:p w14:paraId="4CA85E20" w14:textId="77777777" w:rsidR="00C6557F" w:rsidRDefault="00C6557F">
            <w:pPr>
              <w:pStyle w:val="ab"/>
              <w:widowControl w:val="0"/>
              <w:shd w:val="clear" w:color="auto" w:fill="auto"/>
              <w:ind w:firstLine="0"/>
              <w:rPr>
                <w:color w:val="auto"/>
                <w:lang w:eastAsia="en-US"/>
              </w:rPr>
            </w:pPr>
          </w:p>
        </w:tc>
      </w:tr>
      <w:tr w:rsidR="00C6557F" w14:paraId="63BD9D10" w14:textId="77777777">
        <w:tc>
          <w:tcPr>
            <w:tcW w:w="5703" w:type="dxa"/>
          </w:tcPr>
          <w:p w14:paraId="2DC5CF9A" w14:textId="77777777" w:rsidR="00C6557F" w:rsidRDefault="00000000">
            <w:pPr>
              <w:pStyle w:val="ab"/>
              <w:widowControl w:val="0"/>
              <w:shd w:val="clear" w:color="auto" w:fill="auto"/>
              <w:ind w:firstLine="0"/>
              <w:rPr>
                <w:color w:val="auto"/>
              </w:rPr>
            </w:pPr>
            <w:r>
              <w:rPr>
                <w:color w:val="auto"/>
                <w:lang w:eastAsia="en-US"/>
              </w:rPr>
              <w:t>Исполнители:</w:t>
            </w:r>
          </w:p>
        </w:tc>
        <w:tc>
          <w:tcPr>
            <w:tcW w:w="1702" w:type="dxa"/>
          </w:tcPr>
          <w:p w14:paraId="18BA2296" w14:textId="77777777" w:rsidR="00C6557F" w:rsidRDefault="00C6557F">
            <w:pPr>
              <w:pStyle w:val="ab"/>
              <w:widowControl w:val="0"/>
              <w:shd w:val="clear" w:color="auto" w:fill="auto"/>
              <w:ind w:firstLine="0"/>
              <w:rPr>
                <w:color w:val="auto"/>
                <w:lang w:eastAsia="en-US"/>
              </w:rPr>
            </w:pPr>
          </w:p>
        </w:tc>
        <w:tc>
          <w:tcPr>
            <w:tcW w:w="2345" w:type="dxa"/>
          </w:tcPr>
          <w:p w14:paraId="37CD8D97" w14:textId="77777777" w:rsidR="00C6557F" w:rsidRDefault="00C6557F">
            <w:pPr>
              <w:pStyle w:val="ab"/>
              <w:widowControl w:val="0"/>
              <w:shd w:val="clear" w:color="auto" w:fill="auto"/>
              <w:ind w:firstLine="0"/>
              <w:rPr>
                <w:color w:val="auto"/>
                <w:lang w:eastAsia="en-US"/>
              </w:rPr>
            </w:pPr>
          </w:p>
        </w:tc>
      </w:tr>
      <w:tr w:rsidR="00C6557F" w14:paraId="6D4BD94C" w14:textId="77777777">
        <w:tc>
          <w:tcPr>
            <w:tcW w:w="5703" w:type="dxa"/>
          </w:tcPr>
          <w:p w14:paraId="7C3F6C64" w14:textId="77777777" w:rsidR="00C6557F" w:rsidRDefault="00000000">
            <w:pPr>
              <w:pStyle w:val="ab"/>
              <w:widowControl w:val="0"/>
              <w:ind w:firstLine="0"/>
              <w:rPr>
                <w:lang w:eastAsia="en-US"/>
              </w:rPr>
            </w:pPr>
            <w:r>
              <w:rPr>
                <w:color w:val="auto"/>
                <w:lang w:eastAsia="en-US"/>
              </w:rPr>
              <w:t>Заведующий отделом технологии производства кожи и меха, к.т.н.</w:t>
            </w:r>
          </w:p>
          <w:p w14:paraId="282E22A7" w14:textId="77777777" w:rsidR="00C6557F" w:rsidRDefault="00C6557F">
            <w:pPr>
              <w:pStyle w:val="ab"/>
              <w:widowControl w:val="0"/>
              <w:ind w:firstLine="0"/>
            </w:pPr>
          </w:p>
          <w:p w14:paraId="0CF430EB" w14:textId="77777777" w:rsidR="00C6557F" w:rsidRDefault="00000000">
            <w:pPr>
              <w:pStyle w:val="ab"/>
              <w:widowControl w:val="0"/>
              <w:ind w:firstLine="0"/>
              <w:rPr>
                <w:lang w:eastAsia="en-US"/>
              </w:rPr>
            </w:pPr>
            <w:r>
              <w:t>Эксперт по стандартизации</w:t>
            </w:r>
          </w:p>
          <w:p w14:paraId="0F056F75" w14:textId="77777777" w:rsidR="00C6557F" w:rsidRDefault="00C6557F">
            <w:pPr>
              <w:pStyle w:val="ab"/>
              <w:widowControl w:val="0"/>
              <w:shd w:val="clear" w:color="auto" w:fill="auto"/>
              <w:ind w:firstLine="0"/>
              <w:rPr>
                <w:color w:val="auto"/>
              </w:rPr>
            </w:pPr>
          </w:p>
        </w:tc>
        <w:tc>
          <w:tcPr>
            <w:tcW w:w="1702" w:type="dxa"/>
          </w:tcPr>
          <w:p w14:paraId="5E9184F0" w14:textId="77777777" w:rsidR="00C6557F" w:rsidRDefault="00C6557F">
            <w:pPr>
              <w:pStyle w:val="ab"/>
              <w:widowControl w:val="0"/>
              <w:shd w:val="clear" w:color="auto" w:fill="auto"/>
              <w:ind w:firstLine="0"/>
              <w:rPr>
                <w:color w:val="auto"/>
                <w:lang w:eastAsia="en-US"/>
              </w:rPr>
            </w:pPr>
          </w:p>
        </w:tc>
        <w:tc>
          <w:tcPr>
            <w:tcW w:w="2345" w:type="dxa"/>
          </w:tcPr>
          <w:p w14:paraId="0FA5D630" w14:textId="77777777" w:rsidR="00C6557F" w:rsidRDefault="00000000">
            <w:pPr>
              <w:pStyle w:val="ab"/>
              <w:widowControl w:val="0"/>
              <w:ind w:firstLine="0"/>
              <w:rPr>
                <w:lang w:eastAsia="en-US"/>
              </w:rPr>
            </w:pPr>
            <w:r>
              <w:rPr>
                <w:color w:val="auto"/>
                <w:lang w:eastAsia="en-US"/>
              </w:rPr>
              <w:t>Н.В. Кленовская</w:t>
            </w:r>
          </w:p>
          <w:p w14:paraId="6816B199" w14:textId="77777777" w:rsidR="00C6557F" w:rsidRDefault="00C6557F">
            <w:pPr>
              <w:pStyle w:val="ab"/>
              <w:widowControl w:val="0"/>
              <w:ind w:firstLine="0"/>
              <w:rPr>
                <w:lang w:eastAsia="en-US"/>
              </w:rPr>
            </w:pPr>
          </w:p>
          <w:p w14:paraId="49A82355" w14:textId="77777777" w:rsidR="00C6557F" w:rsidRDefault="00C6557F">
            <w:pPr>
              <w:pStyle w:val="ab"/>
              <w:widowControl w:val="0"/>
              <w:ind w:firstLine="0"/>
              <w:rPr>
                <w:lang w:eastAsia="en-US"/>
              </w:rPr>
            </w:pPr>
          </w:p>
          <w:p w14:paraId="52604B2B" w14:textId="77777777" w:rsidR="00C6557F" w:rsidRDefault="00000000">
            <w:pPr>
              <w:pStyle w:val="ab"/>
              <w:widowControl w:val="0"/>
              <w:ind w:firstLine="0"/>
              <w:rPr>
                <w:lang w:eastAsia="en-US"/>
              </w:rPr>
            </w:pPr>
            <w:r>
              <w:rPr>
                <w:lang w:eastAsia="en-US"/>
              </w:rPr>
              <w:t>Т.Е. Сырых</w:t>
            </w:r>
          </w:p>
          <w:p w14:paraId="5330A1E9" w14:textId="77777777" w:rsidR="00C6557F" w:rsidRDefault="00C6557F">
            <w:pPr>
              <w:pStyle w:val="ab"/>
              <w:widowControl w:val="0"/>
              <w:ind w:firstLine="0"/>
              <w:rPr>
                <w:lang w:eastAsia="en-US"/>
              </w:rPr>
            </w:pPr>
          </w:p>
          <w:p w14:paraId="0BC05A10" w14:textId="77777777" w:rsidR="00C6557F" w:rsidRDefault="00C6557F">
            <w:pPr>
              <w:pStyle w:val="ab"/>
              <w:widowControl w:val="0"/>
              <w:shd w:val="clear" w:color="auto" w:fill="auto"/>
              <w:ind w:firstLine="0"/>
              <w:rPr>
                <w:color w:val="auto"/>
                <w:lang w:eastAsia="en-US"/>
              </w:rPr>
            </w:pPr>
          </w:p>
        </w:tc>
      </w:tr>
    </w:tbl>
    <w:p w14:paraId="11DC2F60" w14:textId="77777777" w:rsidR="00C6557F" w:rsidRDefault="00C6557F">
      <w:pPr>
        <w:shd w:val="clear" w:color="auto" w:fill="auto"/>
        <w:ind w:firstLine="0"/>
      </w:pPr>
    </w:p>
    <w:sectPr w:rsidR="00C6557F">
      <w:pgSz w:w="11906" w:h="16838"/>
      <w:pgMar w:top="1276" w:right="851" w:bottom="1276" w:left="1134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3AE2C" w14:textId="77777777" w:rsidR="003679B7" w:rsidRDefault="003679B7">
      <w:pPr>
        <w:spacing w:line="240" w:lineRule="auto"/>
      </w:pPr>
      <w:r>
        <w:separator/>
      </w:r>
    </w:p>
  </w:endnote>
  <w:endnote w:type="continuationSeparator" w:id="0">
    <w:p w14:paraId="23BDFC4A" w14:textId="77777777" w:rsidR="003679B7" w:rsidRDefault="003679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altName w:val="Liberation Mono"/>
    <w:charset w:val="00"/>
    <w:family w:val="auto"/>
    <w:pitch w:val="default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NSimSun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Lucida Sans">
    <w:altName w:val="Lucida Sans Unicode"/>
    <w:panose1 w:val="020B0602030504020204"/>
    <w:charset w:val="00"/>
    <w:family w:val="swiss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9821108"/>
    </w:sdtPr>
    <w:sdtContent>
      <w:p w14:paraId="4740B7B2" w14:textId="77777777" w:rsidR="00C6557F" w:rsidRDefault="00000000">
        <w:pPr>
          <w:pStyle w:val="a8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F21AD" w14:textId="77777777" w:rsidR="00C6557F" w:rsidRDefault="00000000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E346820" wp14:editId="0B8B3EF0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Текстовое пол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47451030"/>
                          </w:sdtPr>
                          <w:sdtContent>
                            <w:p w14:paraId="69D43CD4" w14:textId="77777777" w:rsidR="00C6557F" w:rsidRDefault="00000000">
                              <w:pPr>
                                <w:pStyle w:val="a8"/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t>14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 w14:paraId="0E2E8888" w14:textId="77777777" w:rsidR="00C6557F" w:rsidRDefault="00C6557F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346820" id="_x0000_t202" coordsize="21600,21600" o:spt="202" path="m,l,21600r21600,l21600,xe">
              <v:stroke joinstyle="miter"/>
              <v:path gradientshapeok="t" o:connecttype="rect"/>
            </v:shapetype>
            <v:shape id="Текстовое поле 3" o:spid="_x0000_s1026" type="#_x0000_t202" style="position:absolute;left:0;text-align:left;margin-left:92.8pt;margin-top:0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sdt>
                    <w:sdtPr>
                      <w:id w:val="147451030"/>
                    </w:sdtPr>
                    <w:sdtContent>
                      <w:p w14:paraId="69D43CD4" w14:textId="77777777" w:rsidR="00C6557F" w:rsidRDefault="00000000">
                        <w:pPr>
                          <w:pStyle w:val="a8"/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t>14</w:t>
                        </w:r>
                        <w:r>
                          <w:fldChar w:fldCharType="end"/>
                        </w:r>
                      </w:p>
                    </w:sdtContent>
                  </w:sdt>
                  <w:p w14:paraId="0E2E8888" w14:textId="77777777" w:rsidR="00C6557F" w:rsidRDefault="00C6557F"/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1D3AC" w14:textId="77777777" w:rsidR="00C6557F" w:rsidRDefault="00000000">
    <w:pPr>
      <w:pStyle w:val="a8"/>
      <w:ind w:firstLine="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FA3036" wp14:editId="54187C34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Текстовое пол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47482700"/>
                          </w:sdtPr>
                          <w:sdtContent>
                            <w:p w14:paraId="08A167ED" w14:textId="77777777" w:rsidR="00C6557F" w:rsidRDefault="00000000">
                              <w:pPr>
                                <w:pStyle w:val="a8"/>
                                <w:ind w:firstLine="0"/>
                                <w:jc w:val="right"/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t>13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 w14:paraId="331C93D0" w14:textId="77777777" w:rsidR="00C6557F" w:rsidRDefault="00C6557F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FA3036" id="_x0000_t202" coordsize="21600,21600" o:spt="202" path="m,l,21600r21600,l21600,xe">
              <v:stroke joinstyle="miter"/>
              <v:path gradientshapeok="t" o:connecttype="rect"/>
            </v:shapetype>
            <v:shape id="Текстовое поле 2" o:spid="_x0000_s1027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" filled="f" stroked="f" strokeweight=".5pt">
              <v:textbox style="mso-fit-shape-to-text:t" inset="0,0,0,0">
                <w:txbxContent>
                  <w:sdt>
                    <w:sdtPr>
                      <w:id w:val="147482700"/>
                    </w:sdtPr>
                    <w:sdtContent>
                      <w:p w14:paraId="08A167ED" w14:textId="77777777" w:rsidR="00C6557F" w:rsidRDefault="00000000">
                        <w:pPr>
                          <w:pStyle w:val="a8"/>
                          <w:ind w:firstLine="0"/>
                          <w:jc w:val="right"/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t>13</w:t>
                        </w:r>
                        <w:r>
                          <w:fldChar w:fldCharType="end"/>
                        </w:r>
                      </w:p>
                    </w:sdtContent>
                  </w:sdt>
                  <w:p w14:paraId="331C93D0" w14:textId="77777777" w:rsidR="00C6557F" w:rsidRDefault="00C6557F"/>
                </w:txbxContent>
              </v:textbox>
              <w10:wrap anchorx="margin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545FB" w14:textId="77777777" w:rsidR="00C6557F" w:rsidRDefault="00000000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A61C902" wp14:editId="24691DB5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Текстовое поле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47455423"/>
                          </w:sdtPr>
                          <w:sdtContent>
                            <w:p w14:paraId="4ED734B3" w14:textId="77777777" w:rsidR="00C6557F" w:rsidRDefault="00000000">
                              <w:pPr>
                                <w:pStyle w:val="a8"/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t>14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 w14:paraId="310DA4F3" w14:textId="77777777" w:rsidR="00C6557F" w:rsidRDefault="00C6557F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61C902" id="_x0000_t202" coordsize="21600,21600" o:spt="202" path="m,l,21600r21600,l21600,xe">
              <v:stroke joinstyle="miter"/>
              <v:path gradientshapeok="t" o:connecttype="rect"/>
            </v:shapetype>
            <v:shape id="Текстовое поле 9" o:spid="_x0000_s1028" type="#_x0000_t202" style="position:absolute;left:0;text-align:left;margin-left:92.8pt;margin-top:0;width:2in;height:2in;z-index:251662336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" filled="f" stroked="f" strokeweight=".5pt">
              <v:textbox style="mso-fit-shape-to-text:t" inset="0,0,0,0">
                <w:txbxContent>
                  <w:sdt>
                    <w:sdtPr>
                      <w:id w:val="147455423"/>
                    </w:sdtPr>
                    <w:sdtContent>
                      <w:p w14:paraId="4ED734B3" w14:textId="77777777" w:rsidR="00C6557F" w:rsidRDefault="00000000">
                        <w:pPr>
                          <w:pStyle w:val="a8"/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t>14</w:t>
                        </w:r>
                        <w:r>
                          <w:fldChar w:fldCharType="end"/>
                        </w:r>
                      </w:p>
                    </w:sdtContent>
                  </w:sdt>
                  <w:p w14:paraId="310DA4F3" w14:textId="77777777" w:rsidR="00C6557F" w:rsidRDefault="00C6557F"/>
                </w:txbxContent>
              </v:textbox>
              <w10:wrap anchorx="margin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5A05E" w14:textId="77777777" w:rsidR="00C6557F" w:rsidRDefault="00000000">
    <w:pPr>
      <w:pStyle w:val="a8"/>
      <w:ind w:firstLine="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FA56345" wp14:editId="36DE48F3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Текстовое поле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47469685"/>
                          </w:sdtPr>
                          <w:sdtContent>
                            <w:p w14:paraId="527AEE86" w14:textId="77777777" w:rsidR="00C6557F" w:rsidRDefault="00000000">
                              <w:pPr>
                                <w:pStyle w:val="a8"/>
                                <w:ind w:firstLine="0"/>
                                <w:jc w:val="right"/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t>13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 w14:paraId="511D7A2C" w14:textId="77777777" w:rsidR="00C6557F" w:rsidRDefault="00C6557F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A56345" id="_x0000_t202" coordsize="21600,21600" o:spt="202" path="m,l,21600r21600,l21600,xe">
              <v:stroke joinstyle="miter"/>
              <v:path gradientshapeok="t" o:connecttype="rect"/>
            </v:shapetype>
            <v:shape id="Текстовое поле 8" o:spid="_x0000_s1029" type="#_x0000_t202" style="position:absolute;left:0;text-align:left;margin-left:92.8pt;margin-top:0;width:2in;height:2in;z-index:251661312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" filled="f" stroked="f" strokeweight=".5pt">
              <v:textbox style="mso-fit-shape-to-text:t" inset="0,0,0,0">
                <w:txbxContent>
                  <w:sdt>
                    <w:sdtPr>
                      <w:id w:val="147469685"/>
                    </w:sdtPr>
                    <w:sdtContent>
                      <w:p w14:paraId="527AEE86" w14:textId="77777777" w:rsidR="00C6557F" w:rsidRDefault="00000000">
                        <w:pPr>
                          <w:pStyle w:val="a8"/>
                          <w:ind w:firstLine="0"/>
                          <w:jc w:val="right"/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t>13</w:t>
                        </w:r>
                        <w:r>
                          <w:fldChar w:fldCharType="end"/>
                        </w:r>
                      </w:p>
                    </w:sdtContent>
                  </w:sdt>
                  <w:p w14:paraId="511D7A2C" w14:textId="77777777" w:rsidR="00C6557F" w:rsidRDefault="00C6557F"/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8D00F" w14:textId="77777777" w:rsidR="003679B7" w:rsidRDefault="003679B7">
      <w:r>
        <w:separator/>
      </w:r>
    </w:p>
  </w:footnote>
  <w:footnote w:type="continuationSeparator" w:id="0">
    <w:p w14:paraId="0BFC125C" w14:textId="77777777" w:rsidR="003679B7" w:rsidRDefault="003679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D21A8" w14:textId="77777777" w:rsidR="00C6557F" w:rsidRDefault="00000000">
    <w:pPr>
      <w:pStyle w:val="a6"/>
    </w:pPr>
    <w:r>
      <w:t xml:space="preserve">ГОСТ 3717– </w:t>
    </w:r>
    <w:r>
      <w:rPr>
        <w:i/>
        <w:iCs/>
      </w:rPr>
      <w:t>(проект, RU, окончательная редакция)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034A4" w14:textId="77777777" w:rsidR="00C6557F" w:rsidRDefault="00000000">
    <w:pPr>
      <w:pStyle w:val="a6"/>
    </w:pPr>
    <w:r>
      <w:t>ГОСТ 3717– (проект, RU, окончательная редакция)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B71E5" w14:textId="77777777" w:rsidR="00C6557F" w:rsidRDefault="00000000">
    <w:pPr>
      <w:pStyle w:val="a6"/>
      <w:ind w:firstLine="0"/>
    </w:pPr>
    <w:r>
      <w:t xml:space="preserve">ГОСТ 3717– </w:t>
    </w:r>
  </w:p>
  <w:p w14:paraId="2D1D0E4C" w14:textId="77777777" w:rsidR="00C6557F" w:rsidRDefault="00000000">
    <w:pPr>
      <w:pStyle w:val="a6"/>
      <w:ind w:firstLine="0"/>
    </w:pPr>
    <w:r>
      <w:rPr>
        <w:i/>
        <w:iCs/>
      </w:rPr>
      <w:t>(проект, RU, первая редакция)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70E0E" w14:textId="77777777" w:rsidR="00C6557F" w:rsidRDefault="00000000">
    <w:pPr>
      <w:pStyle w:val="a6"/>
      <w:jc w:val="right"/>
    </w:pPr>
    <w:r>
      <w:t xml:space="preserve">ГОСТ 3717– </w:t>
    </w:r>
  </w:p>
  <w:p w14:paraId="6D1312D0" w14:textId="77777777" w:rsidR="00C6557F" w:rsidRDefault="00000000">
    <w:pPr>
      <w:pStyle w:val="a6"/>
      <w:jc w:val="right"/>
    </w:pPr>
    <w:r>
      <w:rPr>
        <w:i/>
        <w:iCs/>
      </w:rPr>
      <w:t>(проект, RU, первая редакция)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208"/>
    <w:rsid w:val="00021F77"/>
    <w:rsid w:val="00032B41"/>
    <w:rsid w:val="00034D53"/>
    <w:rsid w:val="00052CEA"/>
    <w:rsid w:val="00053250"/>
    <w:rsid w:val="00062427"/>
    <w:rsid w:val="00063D0A"/>
    <w:rsid w:val="000B0B1C"/>
    <w:rsid w:val="000B7629"/>
    <w:rsid w:val="000D5985"/>
    <w:rsid w:val="000D78BB"/>
    <w:rsid w:val="000E5929"/>
    <w:rsid w:val="000E79A9"/>
    <w:rsid w:val="000F5D06"/>
    <w:rsid w:val="000F7A3E"/>
    <w:rsid w:val="00117E12"/>
    <w:rsid w:val="0013405B"/>
    <w:rsid w:val="001536F2"/>
    <w:rsid w:val="00154CF9"/>
    <w:rsid w:val="00187E27"/>
    <w:rsid w:val="0019300F"/>
    <w:rsid w:val="001958EF"/>
    <w:rsid w:val="001B608E"/>
    <w:rsid w:val="001D4C48"/>
    <w:rsid w:val="001D5C57"/>
    <w:rsid w:val="001D6E6B"/>
    <w:rsid w:val="00213924"/>
    <w:rsid w:val="002219B1"/>
    <w:rsid w:val="00221FDC"/>
    <w:rsid w:val="00222A6C"/>
    <w:rsid w:val="002316FA"/>
    <w:rsid w:val="00250E5A"/>
    <w:rsid w:val="00252964"/>
    <w:rsid w:val="00292EF1"/>
    <w:rsid w:val="0029675D"/>
    <w:rsid w:val="002A22CD"/>
    <w:rsid w:val="002A718D"/>
    <w:rsid w:val="002B00E9"/>
    <w:rsid w:val="002B19EB"/>
    <w:rsid w:val="002C35A0"/>
    <w:rsid w:val="00304BB7"/>
    <w:rsid w:val="00311CC0"/>
    <w:rsid w:val="00316B70"/>
    <w:rsid w:val="003226B9"/>
    <w:rsid w:val="0032622F"/>
    <w:rsid w:val="00357C50"/>
    <w:rsid w:val="00364AAE"/>
    <w:rsid w:val="003679B7"/>
    <w:rsid w:val="003A32B7"/>
    <w:rsid w:val="003B14FC"/>
    <w:rsid w:val="003B63C8"/>
    <w:rsid w:val="003F305F"/>
    <w:rsid w:val="003F4EBA"/>
    <w:rsid w:val="003F53DF"/>
    <w:rsid w:val="00400834"/>
    <w:rsid w:val="004203AF"/>
    <w:rsid w:val="00424F10"/>
    <w:rsid w:val="00425B0C"/>
    <w:rsid w:val="00443734"/>
    <w:rsid w:val="00445915"/>
    <w:rsid w:val="00446E98"/>
    <w:rsid w:val="00453336"/>
    <w:rsid w:val="004807A0"/>
    <w:rsid w:val="00481D0C"/>
    <w:rsid w:val="00482950"/>
    <w:rsid w:val="004B1667"/>
    <w:rsid w:val="004F5644"/>
    <w:rsid w:val="004F793D"/>
    <w:rsid w:val="00514208"/>
    <w:rsid w:val="00520801"/>
    <w:rsid w:val="005271CB"/>
    <w:rsid w:val="00536CAF"/>
    <w:rsid w:val="00551558"/>
    <w:rsid w:val="00552AAA"/>
    <w:rsid w:val="00553A51"/>
    <w:rsid w:val="00562921"/>
    <w:rsid w:val="00571744"/>
    <w:rsid w:val="005B1EDB"/>
    <w:rsid w:val="005B6535"/>
    <w:rsid w:val="005C6B18"/>
    <w:rsid w:val="005D00BB"/>
    <w:rsid w:val="005E39BC"/>
    <w:rsid w:val="006022B8"/>
    <w:rsid w:val="006274E4"/>
    <w:rsid w:val="006306C2"/>
    <w:rsid w:val="00632859"/>
    <w:rsid w:val="00637352"/>
    <w:rsid w:val="00641CA2"/>
    <w:rsid w:val="00642412"/>
    <w:rsid w:val="00656F40"/>
    <w:rsid w:val="0067309A"/>
    <w:rsid w:val="006B629B"/>
    <w:rsid w:val="006B6A2F"/>
    <w:rsid w:val="006F0EBB"/>
    <w:rsid w:val="006F3C8F"/>
    <w:rsid w:val="00713B8D"/>
    <w:rsid w:val="0072292E"/>
    <w:rsid w:val="0072490C"/>
    <w:rsid w:val="00725EB5"/>
    <w:rsid w:val="007400D6"/>
    <w:rsid w:val="00745DFD"/>
    <w:rsid w:val="00752091"/>
    <w:rsid w:val="00753F5D"/>
    <w:rsid w:val="00761036"/>
    <w:rsid w:val="00763D56"/>
    <w:rsid w:val="00772DA4"/>
    <w:rsid w:val="00785B7D"/>
    <w:rsid w:val="007918D9"/>
    <w:rsid w:val="00792221"/>
    <w:rsid w:val="007A2D1C"/>
    <w:rsid w:val="007B7337"/>
    <w:rsid w:val="007B79A4"/>
    <w:rsid w:val="007E2CF8"/>
    <w:rsid w:val="008007A4"/>
    <w:rsid w:val="00855AAE"/>
    <w:rsid w:val="00862758"/>
    <w:rsid w:val="00871252"/>
    <w:rsid w:val="00875A91"/>
    <w:rsid w:val="00875E57"/>
    <w:rsid w:val="0089463B"/>
    <w:rsid w:val="008B299D"/>
    <w:rsid w:val="008C1F70"/>
    <w:rsid w:val="009A7026"/>
    <w:rsid w:val="00A05E81"/>
    <w:rsid w:val="00A144B1"/>
    <w:rsid w:val="00A15780"/>
    <w:rsid w:val="00A16938"/>
    <w:rsid w:val="00A222E1"/>
    <w:rsid w:val="00A31D71"/>
    <w:rsid w:val="00A46403"/>
    <w:rsid w:val="00AB23E7"/>
    <w:rsid w:val="00AC78BF"/>
    <w:rsid w:val="00AE68E9"/>
    <w:rsid w:val="00B00746"/>
    <w:rsid w:val="00B213D6"/>
    <w:rsid w:val="00B25AD6"/>
    <w:rsid w:val="00B30A1D"/>
    <w:rsid w:val="00B57448"/>
    <w:rsid w:val="00B77A57"/>
    <w:rsid w:val="00BE0643"/>
    <w:rsid w:val="00BF3DC9"/>
    <w:rsid w:val="00BF5AAF"/>
    <w:rsid w:val="00C31C83"/>
    <w:rsid w:val="00C35BBE"/>
    <w:rsid w:val="00C429FC"/>
    <w:rsid w:val="00C50600"/>
    <w:rsid w:val="00C50793"/>
    <w:rsid w:val="00C513A2"/>
    <w:rsid w:val="00C60058"/>
    <w:rsid w:val="00C6557F"/>
    <w:rsid w:val="00C8721A"/>
    <w:rsid w:val="00C96607"/>
    <w:rsid w:val="00CA3F26"/>
    <w:rsid w:val="00CA5E82"/>
    <w:rsid w:val="00CB2949"/>
    <w:rsid w:val="00CB4BE9"/>
    <w:rsid w:val="00CC3921"/>
    <w:rsid w:val="00CC54D2"/>
    <w:rsid w:val="00CC7189"/>
    <w:rsid w:val="00CD0B45"/>
    <w:rsid w:val="00CD0D7C"/>
    <w:rsid w:val="00CE387E"/>
    <w:rsid w:val="00CE6489"/>
    <w:rsid w:val="00D04C5B"/>
    <w:rsid w:val="00D12F40"/>
    <w:rsid w:val="00D14B63"/>
    <w:rsid w:val="00D1785F"/>
    <w:rsid w:val="00D31DB9"/>
    <w:rsid w:val="00D40D3A"/>
    <w:rsid w:val="00D52556"/>
    <w:rsid w:val="00D5725F"/>
    <w:rsid w:val="00D63AB0"/>
    <w:rsid w:val="00D66561"/>
    <w:rsid w:val="00D80E5D"/>
    <w:rsid w:val="00D81554"/>
    <w:rsid w:val="00D94F24"/>
    <w:rsid w:val="00DA0529"/>
    <w:rsid w:val="00DB2ACC"/>
    <w:rsid w:val="00DC47BA"/>
    <w:rsid w:val="00DE270B"/>
    <w:rsid w:val="00DE57EF"/>
    <w:rsid w:val="00E02247"/>
    <w:rsid w:val="00E21785"/>
    <w:rsid w:val="00E249FE"/>
    <w:rsid w:val="00E3784F"/>
    <w:rsid w:val="00E44206"/>
    <w:rsid w:val="00E510F4"/>
    <w:rsid w:val="00E51534"/>
    <w:rsid w:val="00E53F09"/>
    <w:rsid w:val="00E6043C"/>
    <w:rsid w:val="00E74128"/>
    <w:rsid w:val="00EA2AB7"/>
    <w:rsid w:val="00EC1E7E"/>
    <w:rsid w:val="00ED611D"/>
    <w:rsid w:val="00EE17A4"/>
    <w:rsid w:val="00EE57E8"/>
    <w:rsid w:val="00EE57E9"/>
    <w:rsid w:val="00F04E95"/>
    <w:rsid w:val="00F10314"/>
    <w:rsid w:val="00F1548E"/>
    <w:rsid w:val="00F21432"/>
    <w:rsid w:val="00F2341E"/>
    <w:rsid w:val="00F2513F"/>
    <w:rsid w:val="00F26B78"/>
    <w:rsid w:val="00F30890"/>
    <w:rsid w:val="00F35302"/>
    <w:rsid w:val="00F42A20"/>
    <w:rsid w:val="00F47D0A"/>
    <w:rsid w:val="00F578F0"/>
    <w:rsid w:val="00F72D26"/>
    <w:rsid w:val="00F775FA"/>
    <w:rsid w:val="00F945EB"/>
    <w:rsid w:val="00FA547A"/>
    <w:rsid w:val="00FA6991"/>
    <w:rsid w:val="00FA6E05"/>
    <w:rsid w:val="00FB54E2"/>
    <w:rsid w:val="00FC2FEF"/>
    <w:rsid w:val="00FD3588"/>
    <w:rsid w:val="00FE379E"/>
    <w:rsid w:val="00FF21AD"/>
    <w:rsid w:val="2A6D0DB0"/>
    <w:rsid w:val="368D7D74"/>
    <w:rsid w:val="6899794C"/>
    <w:rsid w:val="71F63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53CB3"/>
  <w15:docId w15:val="{33FFBD85-BC94-436C-B2F6-B61CA003D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hd w:val="clear" w:color="auto" w:fill="FFFFFF"/>
      <w:spacing w:line="360" w:lineRule="auto"/>
      <w:ind w:firstLine="709"/>
      <w:jc w:val="both"/>
    </w:pPr>
    <w:rPr>
      <w:rFonts w:ascii="Arial" w:eastAsia="Arial" w:hAnsi="Arial" w:cs="Arial"/>
      <w:color w:val="2D2D2D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240"/>
      <w:outlineLvl w:val="0"/>
    </w:pPr>
    <w:rPr>
      <w:rFonts w:eastAsiaTheme="majorEastAsia" w:cstheme="majorBidi"/>
      <w:b/>
      <w:color w:val="auto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  <w:spacing w:line="240" w:lineRule="auto"/>
    </w:pPr>
  </w:style>
  <w:style w:type="paragraph" w:styleId="11">
    <w:name w:val="toc 1"/>
    <w:basedOn w:val="a"/>
    <w:next w:val="a"/>
    <w:autoRedefine/>
    <w:uiPriority w:val="39"/>
    <w:unhideWhenUsed/>
    <w:pPr>
      <w:shd w:val="clear" w:color="auto" w:fill="auto"/>
      <w:tabs>
        <w:tab w:val="right" w:leader="dot" w:pos="9911"/>
      </w:tabs>
      <w:spacing w:after="100" w:line="259" w:lineRule="auto"/>
      <w:ind w:firstLine="0"/>
      <w:jc w:val="left"/>
    </w:pPr>
    <w:rPr>
      <w:rFonts w:asciiTheme="minorHAnsi" w:eastAsiaTheme="minorEastAsia" w:hAnsiTheme="minorHAnsi" w:cs="Times New Roman"/>
      <w:color w:val="auto"/>
    </w:rPr>
  </w:style>
  <w:style w:type="paragraph" w:styleId="3">
    <w:name w:val="toc 3"/>
    <w:basedOn w:val="a"/>
    <w:next w:val="a"/>
    <w:autoRedefine/>
    <w:uiPriority w:val="39"/>
    <w:unhideWhenUsed/>
    <w:qFormat/>
    <w:pPr>
      <w:shd w:val="clear" w:color="auto" w:fill="auto"/>
      <w:spacing w:after="100" w:line="259" w:lineRule="auto"/>
      <w:ind w:left="440" w:firstLine="0"/>
      <w:jc w:val="left"/>
    </w:pPr>
    <w:rPr>
      <w:rFonts w:asciiTheme="minorHAnsi" w:eastAsiaTheme="minorEastAsia" w:hAnsiTheme="minorHAnsi" w:cs="Times New Roman"/>
      <w:color w:val="auto"/>
      <w:sz w:val="22"/>
      <w:szCs w:val="22"/>
    </w:rPr>
  </w:style>
  <w:style w:type="paragraph" w:styleId="2">
    <w:name w:val="toc 2"/>
    <w:basedOn w:val="a"/>
    <w:next w:val="a"/>
    <w:autoRedefine/>
    <w:uiPriority w:val="39"/>
    <w:unhideWhenUsed/>
    <w:pPr>
      <w:shd w:val="clear" w:color="auto" w:fill="auto"/>
      <w:spacing w:after="100" w:line="259" w:lineRule="auto"/>
      <w:ind w:left="220" w:firstLine="0"/>
      <w:jc w:val="left"/>
    </w:pPr>
    <w:rPr>
      <w:rFonts w:asciiTheme="minorHAnsi" w:eastAsiaTheme="minorEastAsia" w:hAnsiTheme="minorHAnsi" w:cs="Times New Roman"/>
      <w:color w:val="auto"/>
      <w:sz w:val="22"/>
      <w:szCs w:val="22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677"/>
        <w:tab w:val="right" w:pos="9355"/>
      </w:tabs>
      <w:spacing w:line="240" w:lineRule="auto"/>
    </w:pPr>
  </w:style>
  <w:style w:type="table" w:styleId="aa">
    <w:name w:val="Table Grid"/>
    <w:basedOn w:val="a1"/>
    <w:qFormat/>
    <w:rPr>
      <w:rFonts w:ascii="Times New Roman" w:eastAsia="NSimSun" w:hAnsi="Times New Roman" w:cs="Lucida San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andard">
    <w:name w:val="Standard"/>
    <w:qFormat/>
    <w:pPr>
      <w:shd w:val="clear" w:color="auto" w:fill="FFFFFF"/>
      <w:spacing w:line="360" w:lineRule="auto"/>
      <w:ind w:firstLine="709"/>
      <w:jc w:val="both"/>
    </w:pPr>
    <w:rPr>
      <w:rFonts w:ascii="Arial" w:eastAsia="Arial" w:hAnsi="Arial" w:cs="Arial"/>
      <w:color w:val="2D2D2D"/>
      <w:sz w:val="24"/>
      <w:szCs w:val="24"/>
    </w:rPr>
  </w:style>
  <w:style w:type="paragraph" w:customStyle="1" w:styleId="ab">
    <w:name w:val="основной текст"/>
    <w:basedOn w:val="Standard"/>
    <w:link w:val="ac"/>
    <w:qFormat/>
  </w:style>
  <w:style w:type="character" w:customStyle="1" w:styleId="a7">
    <w:name w:val="Верхний колонтитул Знак"/>
    <w:basedOn w:val="a0"/>
    <w:link w:val="a6"/>
    <w:uiPriority w:val="99"/>
    <w:rPr>
      <w:rFonts w:ascii="Arial" w:eastAsia="Arial" w:hAnsi="Arial" w:cs="Arial"/>
      <w:color w:val="2D2D2D"/>
      <w:sz w:val="24"/>
      <w:szCs w:val="24"/>
      <w:shd w:val="clear" w:color="auto" w:fill="FFFFFF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Pr>
      <w:rFonts w:ascii="Arial" w:eastAsia="Arial" w:hAnsi="Arial" w:cs="Arial"/>
      <w:color w:val="2D2D2D"/>
      <w:sz w:val="24"/>
      <w:szCs w:val="24"/>
      <w:shd w:val="clear" w:color="auto" w:fill="FFFFFF"/>
      <w:lang w:eastAsia="ru-RU"/>
    </w:rPr>
  </w:style>
  <w:style w:type="paragraph" w:customStyle="1" w:styleId="ad">
    <w:name w:val="ГОСТ_Таблица_Голова;ТБЛ_Г"/>
    <w:pPr>
      <w:keepNext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40" w:after="40"/>
      <w:ind w:left="57" w:right="57"/>
      <w:jc w:val="center"/>
    </w:pPr>
    <w:rPr>
      <w:rFonts w:ascii="Arial" w:eastAsia="Calibri" w:hAnsi="Arial" w:cs="Times New Roman"/>
      <w:sz w:val="18"/>
      <w:lang w:eastAsia="en-US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="Arial" w:eastAsiaTheme="majorEastAsia" w:hAnsi="Arial" w:cstheme="majorBidi"/>
      <w:b/>
      <w:sz w:val="28"/>
      <w:szCs w:val="32"/>
      <w:shd w:val="clear" w:color="auto" w:fill="FFFFFF"/>
      <w:lang w:eastAsia="ru-RU"/>
    </w:rPr>
  </w:style>
  <w:style w:type="paragraph" w:customStyle="1" w:styleId="12">
    <w:name w:val="Заголовок оглавления1"/>
    <w:basedOn w:val="1"/>
    <w:next w:val="a"/>
    <w:uiPriority w:val="39"/>
    <w:unhideWhenUsed/>
    <w:qFormat/>
    <w:pPr>
      <w:shd w:val="clear" w:color="auto" w:fill="auto"/>
      <w:spacing w:line="259" w:lineRule="auto"/>
      <w:ind w:firstLine="0"/>
      <w:jc w:val="left"/>
      <w:outlineLvl w:val="9"/>
    </w:pPr>
  </w:style>
  <w:style w:type="paragraph" w:customStyle="1" w:styleId="topleveltext">
    <w:name w:val="topleveltext"/>
    <w:basedOn w:val="a"/>
    <w:qFormat/>
    <w:pPr>
      <w:keepNext/>
      <w:shd w:val="clear" w:color="auto" w:fill="auto"/>
      <w:spacing w:before="240" w:line="240" w:lineRule="auto"/>
      <w:ind w:firstLine="0"/>
    </w:pPr>
    <w:rPr>
      <w:spacing w:val="40"/>
    </w:rPr>
  </w:style>
  <w:style w:type="paragraph" w:customStyle="1" w:styleId="formattext">
    <w:name w:val="formattext"/>
    <w:basedOn w:val="a"/>
    <w:pPr>
      <w:shd w:val="clear" w:color="auto" w:fill="auto"/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auto"/>
    </w:rPr>
  </w:style>
  <w:style w:type="character" w:customStyle="1" w:styleId="ac">
    <w:name w:val="основной текст Знак"/>
    <w:link w:val="ab"/>
    <w:qFormat/>
    <w:rPr>
      <w:rFonts w:ascii="Arial" w:eastAsia="Arial" w:hAnsi="Arial" w:cs="Arial"/>
      <w:color w:val="2D2D2D"/>
      <w:sz w:val="24"/>
      <w:szCs w:val="24"/>
      <w:shd w:val="clear" w:color="auto" w:fill="FFFFFF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eastAsia="Arial" w:hAnsi="Segoe UI" w:cs="Segoe UI"/>
      <w:color w:val="2D2D2D"/>
      <w:sz w:val="18"/>
      <w:szCs w:val="18"/>
      <w:shd w:val="clear" w:color="auto" w:fill="FFFFFF"/>
      <w:lang w:eastAsia="ru-RU"/>
    </w:rPr>
  </w:style>
  <w:style w:type="paragraph" w:customStyle="1" w:styleId="headertext">
    <w:name w:val="headertext"/>
    <w:basedOn w:val="a"/>
    <w:qFormat/>
    <w:pPr>
      <w:shd w:val="clear" w:color="auto" w:fill="auto"/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4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DDFA3EB-A41C-400C-BDC3-9F44ED9551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2674</Words>
  <Characters>15245</Characters>
  <Application>Microsoft Office Word</Application>
  <DocSecurity>0</DocSecurity>
  <Lines>127</Lines>
  <Paragraphs>35</Paragraphs>
  <ScaleCrop>false</ScaleCrop>
  <Company/>
  <LinksUpToDate>false</LinksUpToDate>
  <CharactersWithSpaces>17884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Баяндин</dc:creator>
  <cp:lastModifiedBy>5 msoft5ksm</cp:lastModifiedBy>
  <cp:revision>2</cp:revision>
  <cp:lastPrinted>2026-03-31T08:53:00Z</cp:lastPrinted>
  <dcterms:created xsi:type="dcterms:W3CDTF">2026-05-25T04:21:00Z</dcterms:created>
  <dcterms:modified xsi:type="dcterms:W3CDTF">2026-05-25T04:21:00Z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1049-12.2.0.23197</vt:lpwstr>
  </property>
  <property fmtid="{D5CDD505-2E9C-101B-9397-08002B2CF9AE}" pid="3" name="ICV">
    <vt:lpwstr>FB68D29C34E643F38FEC7D76CB2E4B92_12</vt:lpwstr>
  </property>
</Properties>
</file>