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00AD9" w14:textId="19CB29F1" w:rsidR="00C0596F" w:rsidRPr="001524F9" w:rsidRDefault="00832AE6" w:rsidP="003D5ABA">
      <w:pPr>
        <w:jc w:val="right"/>
        <w:rPr>
          <w:rFonts w:ascii="Arial" w:hAnsi="Arial" w:cs="Arial"/>
          <w:b/>
          <w:sz w:val="22"/>
          <w:szCs w:val="22"/>
        </w:rPr>
      </w:pPr>
      <w:r w:rsidRPr="001524F9">
        <w:rPr>
          <w:rFonts w:ascii="Arial" w:hAnsi="Arial" w:cs="Arial"/>
          <w:b/>
          <w:sz w:val="22"/>
          <w:szCs w:val="22"/>
        </w:rPr>
        <w:t xml:space="preserve">МКС </w:t>
      </w:r>
      <w:r w:rsidR="00EF4648" w:rsidRPr="001524F9">
        <w:rPr>
          <w:rFonts w:ascii="Arial" w:hAnsi="Arial" w:cs="Arial"/>
          <w:b/>
          <w:sz w:val="22"/>
          <w:szCs w:val="22"/>
        </w:rPr>
        <w:t>59.140.30</w:t>
      </w:r>
    </w:p>
    <w:p w14:paraId="247CD883" w14:textId="109B673D" w:rsidR="00C0596F" w:rsidRPr="001524F9" w:rsidRDefault="00060F0D" w:rsidP="003D5ABA">
      <w:pPr>
        <w:spacing w:after="240"/>
        <w:jc w:val="both"/>
        <w:rPr>
          <w:rFonts w:ascii="Arial" w:hAnsi="Arial" w:cs="Arial"/>
          <w:b/>
          <w:sz w:val="22"/>
          <w:szCs w:val="22"/>
        </w:rPr>
      </w:pPr>
      <w:r w:rsidRPr="001524F9">
        <w:rPr>
          <w:rFonts w:ascii="Arial" w:hAnsi="Arial" w:cs="Arial"/>
          <w:b/>
          <w:sz w:val="22"/>
          <w:szCs w:val="22"/>
        </w:rPr>
        <w:t>Изменение № 1</w:t>
      </w:r>
      <w:r w:rsidR="00C0596F" w:rsidRPr="001524F9">
        <w:rPr>
          <w:rFonts w:ascii="Arial" w:hAnsi="Arial" w:cs="Arial"/>
          <w:b/>
          <w:sz w:val="22"/>
          <w:szCs w:val="22"/>
        </w:rPr>
        <w:t xml:space="preserve"> </w:t>
      </w:r>
      <w:r w:rsidR="00D75EE9" w:rsidRPr="001524F9">
        <w:rPr>
          <w:rFonts w:ascii="Arial" w:hAnsi="Arial" w:cs="Arial"/>
          <w:b/>
          <w:sz w:val="22"/>
          <w:szCs w:val="22"/>
        </w:rPr>
        <w:t xml:space="preserve">ГОСТ </w:t>
      </w:r>
      <w:r w:rsidR="00EF4648" w:rsidRPr="001524F9">
        <w:rPr>
          <w:rFonts w:ascii="Arial" w:hAnsi="Arial" w:cs="Arial"/>
          <w:b/>
          <w:sz w:val="22"/>
          <w:szCs w:val="22"/>
        </w:rPr>
        <w:t>32076</w:t>
      </w:r>
      <w:r w:rsidR="00D75EE9" w:rsidRPr="001524F9">
        <w:rPr>
          <w:rFonts w:ascii="Arial" w:hAnsi="Arial" w:cs="Arial"/>
          <w:b/>
          <w:sz w:val="22"/>
          <w:szCs w:val="22"/>
        </w:rPr>
        <w:t>–</w:t>
      </w:r>
      <w:r w:rsidRPr="001524F9">
        <w:rPr>
          <w:rFonts w:ascii="Arial" w:hAnsi="Arial" w:cs="Arial"/>
          <w:b/>
          <w:sz w:val="22"/>
          <w:szCs w:val="22"/>
        </w:rPr>
        <w:t>20</w:t>
      </w:r>
      <w:r w:rsidR="00EF4648" w:rsidRPr="001524F9">
        <w:rPr>
          <w:rFonts w:ascii="Arial" w:hAnsi="Arial" w:cs="Arial"/>
          <w:b/>
          <w:sz w:val="22"/>
          <w:szCs w:val="22"/>
        </w:rPr>
        <w:t>13</w:t>
      </w:r>
      <w:r w:rsidR="00C0596F" w:rsidRPr="001524F9">
        <w:rPr>
          <w:rFonts w:ascii="Arial" w:hAnsi="Arial" w:cs="Arial"/>
          <w:b/>
          <w:sz w:val="22"/>
          <w:szCs w:val="22"/>
        </w:rPr>
        <w:t xml:space="preserve"> </w:t>
      </w:r>
      <w:r w:rsidRPr="001524F9">
        <w:rPr>
          <w:rFonts w:ascii="Arial" w:hAnsi="Arial" w:cs="Arial"/>
          <w:b/>
          <w:sz w:val="22"/>
          <w:szCs w:val="22"/>
        </w:rPr>
        <w:t>Кожа</w:t>
      </w:r>
      <w:r w:rsidR="008B4298" w:rsidRPr="001524F9">
        <w:rPr>
          <w:rFonts w:ascii="Arial" w:hAnsi="Arial" w:cs="Arial"/>
          <w:b/>
          <w:sz w:val="22"/>
          <w:szCs w:val="22"/>
        </w:rPr>
        <w:t xml:space="preserve">. </w:t>
      </w:r>
      <w:r w:rsidRPr="001524F9">
        <w:rPr>
          <w:rFonts w:ascii="Arial" w:hAnsi="Arial" w:cs="Arial"/>
          <w:b/>
          <w:sz w:val="22"/>
          <w:szCs w:val="22"/>
        </w:rPr>
        <w:t>Метод</w:t>
      </w:r>
      <w:r w:rsidR="00EF4648" w:rsidRPr="001524F9">
        <w:rPr>
          <w:rFonts w:ascii="Arial" w:hAnsi="Arial" w:cs="Arial"/>
          <w:b/>
          <w:sz w:val="22"/>
          <w:szCs w:val="22"/>
        </w:rPr>
        <w:t xml:space="preserve"> определения</w:t>
      </w:r>
      <w:r w:rsidRPr="001524F9">
        <w:rPr>
          <w:rFonts w:ascii="Arial" w:hAnsi="Arial" w:cs="Arial"/>
          <w:b/>
          <w:sz w:val="22"/>
          <w:szCs w:val="22"/>
        </w:rPr>
        <w:t xml:space="preserve"> устойчивости окраски кож к сухому и мокрому трению</w:t>
      </w:r>
    </w:p>
    <w:p w14:paraId="648ADD79" w14:textId="62998774" w:rsidR="00C0596F" w:rsidRPr="001524F9" w:rsidRDefault="00C0596F" w:rsidP="003D5ABA">
      <w:pPr>
        <w:spacing w:after="240"/>
        <w:jc w:val="both"/>
        <w:rPr>
          <w:rFonts w:ascii="Arial" w:hAnsi="Arial" w:cs="Arial"/>
          <w:b/>
          <w:sz w:val="22"/>
          <w:szCs w:val="22"/>
        </w:rPr>
      </w:pPr>
      <w:r w:rsidRPr="001524F9">
        <w:rPr>
          <w:rFonts w:ascii="Arial" w:hAnsi="Arial" w:cs="Arial"/>
          <w:b/>
          <w:sz w:val="22"/>
          <w:szCs w:val="22"/>
        </w:rPr>
        <w:t xml:space="preserve">Принято Евразийским советом по стандартизации, метрологии и сертификации (протокол </w:t>
      </w:r>
      <w:r w:rsidR="005E0601" w:rsidRPr="001524F9">
        <w:rPr>
          <w:rFonts w:ascii="Arial" w:hAnsi="Arial" w:cs="Arial"/>
          <w:b/>
          <w:sz w:val="22"/>
          <w:szCs w:val="22"/>
        </w:rPr>
        <w:t>от</w:t>
      </w:r>
      <w:r w:rsidRPr="001524F9">
        <w:rPr>
          <w:rFonts w:ascii="Arial" w:hAnsi="Arial" w:cs="Arial"/>
          <w:b/>
          <w:sz w:val="22"/>
          <w:szCs w:val="22"/>
        </w:rPr>
        <w:t xml:space="preserve">               </w:t>
      </w:r>
      <w:r w:rsidR="005E0601" w:rsidRPr="001524F9">
        <w:rPr>
          <w:rFonts w:ascii="Arial" w:hAnsi="Arial" w:cs="Arial"/>
          <w:b/>
          <w:sz w:val="22"/>
          <w:szCs w:val="22"/>
        </w:rPr>
        <w:t>№</w:t>
      </w:r>
      <w:r w:rsidRPr="001524F9">
        <w:rPr>
          <w:rFonts w:ascii="Arial" w:hAnsi="Arial" w:cs="Arial"/>
          <w:b/>
          <w:sz w:val="22"/>
          <w:szCs w:val="22"/>
        </w:rPr>
        <w:t xml:space="preserve">                    </w:t>
      </w:r>
      <w:proofErr w:type="gramStart"/>
      <w:r w:rsidRPr="001524F9">
        <w:rPr>
          <w:rFonts w:ascii="Arial" w:hAnsi="Arial" w:cs="Arial"/>
          <w:b/>
          <w:sz w:val="22"/>
          <w:szCs w:val="22"/>
        </w:rPr>
        <w:t xml:space="preserve">  )</w:t>
      </w:r>
      <w:proofErr w:type="gramEnd"/>
    </w:p>
    <w:p w14:paraId="6B20B246" w14:textId="77777777" w:rsidR="00C0596F" w:rsidRPr="001524F9" w:rsidRDefault="00C0596F" w:rsidP="003D5ABA">
      <w:pPr>
        <w:jc w:val="both"/>
        <w:rPr>
          <w:rFonts w:ascii="Arial" w:hAnsi="Arial" w:cs="Arial"/>
          <w:b/>
          <w:sz w:val="22"/>
          <w:szCs w:val="22"/>
        </w:rPr>
      </w:pPr>
      <w:r w:rsidRPr="001524F9">
        <w:rPr>
          <w:rFonts w:ascii="Arial" w:hAnsi="Arial" w:cs="Arial"/>
          <w:b/>
          <w:sz w:val="22"/>
          <w:szCs w:val="22"/>
        </w:rPr>
        <w:t xml:space="preserve">За принятие изменения проголосовали национальные органы по стандартизации следующих государств: </w:t>
      </w:r>
    </w:p>
    <w:p w14:paraId="60642156" w14:textId="77777777" w:rsidR="00C0596F" w:rsidRPr="001524F9" w:rsidRDefault="00C0596F" w:rsidP="003D5ABA">
      <w:pPr>
        <w:spacing w:after="240"/>
        <w:jc w:val="both"/>
        <w:rPr>
          <w:rFonts w:ascii="Arial" w:hAnsi="Arial" w:cs="Arial"/>
          <w:b/>
          <w:sz w:val="22"/>
          <w:szCs w:val="22"/>
        </w:rPr>
      </w:pPr>
      <w:r w:rsidRPr="001524F9">
        <w:rPr>
          <w:rFonts w:ascii="Arial" w:hAnsi="Arial" w:cs="Arial"/>
          <w:b/>
          <w:sz w:val="22"/>
          <w:szCs w:val="22"/>
        </w:rPr>
        <w:t>[коды альфа-2 по МК (ИСО 3166) 004]</w:t>
      </w:r>
    </w:p>
    <w:p w14:paraId="7C5FCE75" w14:textId="77777777" w:rsidR="00F860DE" w:rsidRPr="001524F9" w:rsidRDefault="00C0596F" w:rsidP="003D5ABA">
      <w:pPr>
        <w:jc w:val="both"/>
        <w:rPr>
          <w:rFonts w:ascii="Arial" w:hAnsi="Arial" w:cs="Arial"/>
          <w:b/>
          <w:sz w:val="22"/>
          <w:szCs w:val="22"/>
        </w:rPr>
      </w:pPr>
      <w:r w:rsidRPr="001524F9">
        <w:rPr>
          <w:rFonts w:ascii="Arial" w:hAnsi="Arial" w:cs="Arial"/>
          <w:b/>
          <w:sz w:val="22"/>
          <w:szCs w:val="22"/>
        </w:rPr>
        <w:t>Дату введения в действие настоящего изменения устанавливают указанные национальные органы по стандартизации</w:t>
      </w:r>
    </w:p>
    <w:p w14:paraId="51ECC9A8" w14:textId="77777777" w:rsidR="0077326D" w:rsidRPr="001524F9" w:rsidRDefault="00511323" w:rsidP="0059347E">
      <w:pPr>
        <w:spacing w:before="120"/>
        <w:ind w:firstLine="709"/>
        <w:jc w:val="both"/>
        <w:rPr>
          <w:rFonts w:ascii="Arial" w:hAnsi="Arial" w:cs="Arial"/>
          <w:sz w:val="20"/>
          <w:szCs w:val="20"/>
        </w:rPr>
      </w:pPr>
      <w:r w:rsidRPr="001524F9">
        <w:rPr>
          <w:rFonts w:ascii="Arial" w:hAnsi="Arial" w:cs="Arial"/>
          <w:sz w:val="20"/>
          <w:szCs w:val="20"/>
        </w:rPr>
        <w:t xml:space="preserve">Предисловие. </w:t>
      </w:r>
      <w:r w:rsidR="007F4B57" w:rsidRPr="001524F9">
        <w:rPr>
          <w:rFonts w:ascii="Arial" w:hAnsi="Arial" w:cs="Arial"/>
          <w:sz w:val="20"/>
          <w:szCs w:val="20"/>
        </w:rPr>
        <w:t xml:space="preserve">Второй абзац изложить в новой редакции: </w:t>
      </w:r>
    </w:p>
    <w:p w14:paraId="7A2D1E3C" w14:textId="0401026F" w:rsidR="00511323" w:rsidRPr="001524F9" w:rsidRDefault="007F4B57" w:rsidP="003D5ABA">
      <w:pPr>
        <w:ind w:firstLine="709"/>
        <w:jc w:val="both"/>
        <w:rPr>
          <w:rFonts w:ascii="Arial" w:hAnsi="Arial" w:cs="Arial"/>
          <w:sz w:val="20"/>
          <w:szCs w:val="20"/>
        </w:rPr>
      </w:pPr>
      <w:r w:rsidRPr="001524F9">
        <w:rPr>
          <w:rFonts w:ascii="Arial" w:hAnsi="Arial" w:cs="Arial"/>
          <w:sz w:val="20"/>
          <w:szCs w:val="20"/>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3D34449" w14:textId="77777777" w:rsidR="001524F9" w:rsidRPr="001524F9" w:rsidRDefault="004C5022" w:rsidP="003D5ABA">
      <w:pPr>
        <w:ind w:firstLine="709"/>
        <w:jc w:val="both"/>
        <w:rPr>
          <w:rFonts w:ascii="Arial" w:hAnsi="Arial" w:cs="Arial"/>
          <w:sz w:val="20"/>
          <w:szCs w:val="20"/>
        </w:rPr>
      </w:pPr>
      <w:r w:rsidRPr="001524F9">
        <w:rPr>
          <w:rFonts w:ascii="Arial" w:hAnsi="Arial" w:cs="Arial"/>
          <w:sz w:val="20"/>
          <w:szCs w:val="20"/>
        </w:rPr>
        <w:t>Раздел 2</w:t>
      </w:r>
      <w:r w:rsidR="0008779C" w:rsidRPr="001524F9">
        <w:rPr>
          <w:rFonts w:ascii="Arial" w:hAnsi="Arial" w:cs="Arial"/>
          <w:sz w:val="20"/>
          <w:szCs w:val="20"/>
        </w:rPr>
        <w:t xml:space="preserve">. </w:t>
      </w:r>
      <w:r w:rsidR="00FC572E" w:rsidRPr="001524F9">
        <w:rPr>
          <w:rFonts w:ascii="Arial" w:hAnsi="Arial" w:cs="Arial"/>
          <w:sz w:val="20"/>
          <w:szCs w:val="20"/>
        </w:rPr>
        <w:t>И</w:t>
      </w:r>
      <w:r w:rsidRPr="001524F9">
        <w:rPr>
          <w:rFonts w:ascii="Arial" w:hAnsi="Arial" w:cs="Arial"/>
          <w:sz w:val="20"/>
          <w:szCs w:val="20"/>
        </w:rPr>
        <w:t>зложить в новой редакции:</w:t>
      </w:r>
      <w:r w:rsidR="00A45ECF" w:rsidRPr="001524F9">
        <w:rPr>
          <w:rFonts w:ascii="Arial" w:hAnsi="Arial" w:cs="Arial"/>
          <w:sz w:val="20"/>
          <w:szCs w:val="20"/>
        </w:rPr>
        <w:t xml:space="preserve"> </w:t>
      </w:r>
    </w:p>
    <w:p w14:paraId="3C4BD515" w14:textId="5162018E" w:rsidR="001524F9" w:rsidRPr="001524F9" w:rsidRDefault="00A45ECF" w:rsidP="003D5ABA">
      <w:pPr>
        <w:ind w:firstLine="709"/>
        <w:jc w:val="both"/>
        <w:rPr>
          <w:rFonts w:ascii="Arial" w:hAnsi="Arial" w:cs="Arial"/>
          <w:sz w:val="20"/>
          <w:szCs w:val="20"/>
        </w:rPr>
      </w:pPr>
      <w:r w:rsidRPr="001524F9">
        <w:rPr>
          <w:rFonts w:ascii="Arial" w:hAnsi="Arial" w:cs="Arial"/>
          <w:sz w:val="20"/>
          <w:szCs w:val="20"/>
        </w:rPr>
        <w:t>«</w:t>
      </w:r>
      <w:r w:rsidR="001524F9" w:rsidRPr="001524F9">
        <w:rPr>
          <w:rFonts w:ascii="Arial" w:hAnsi="Arial" w:cs="Arial"/>
          <w:sz w:val="20"/>
          <w:szCs w:val="20"/>
        </w:rPr>
        <w:t>Раздел 2 Нормативные ссылки</w:t>
      </w:r>
    </w:p>
    <w:p w14:paraId="07DBEACF" w14:textId="443A6710" w:rsidR="00A45ECF" w:rsidRPr="001524F9" w:rsidRDefault="00A45ECF" w:rsidP="003D5ABA">
      <w:pPr>
        <w:ind w:firstLine="709"/>
        <w:jc w:val="both"/>
        <w:rPr>
          <w:rFonts w:ascii="Arial" w:hAnsi="Arial" w:cs="Arial"/>
          <w:sz w:val="20"/>
          <w:szCs w:val="20"/>
        </w:rPr>
      </w:pPr>
      <w:r w:rsidRPr="001524F9">
        <w:rPr>
          <w:rFonts w:ascii="Arial" w:hAnsi="Arial" w:cs="Arial"/>
          <w:sz w:val="20"/>
          <w:szCs w:val="20"/>
        </w:rPr>
        <w:t>В настоящем стандарте использованы ссылки на следующие межгосударственные стандарты:</w:t>
      </w:r>
    </w:p>
    <w:p w14:paraId="1ACBB5E2" w14:textId="326C1EC0" w:rsidR="00A45ECF" w:rsidRPr="001524F9" w:rsidRDefault="00A45ECF" w:rsidP="003D5ABA">
      <w:pPr>
        <w:ind w:firstLine="709"/>
        <w:jc w:val="both"/>
        <w:rPr>
          <w:rFonts w:ascii="Arial" w:hAnsi="Arial" w:cs="Arial"/>
          <w:sz w:val="20"/>
          <w:szCs w:val="20"/>
        </w:rPr>
      </w:pPr>
      <w:r w:rsidRPr="001524F9">
        <w:rPr>
          <w:rFonts w:ascii="Arial" w:hAnsi="Arial" w:cs="Arial"/>
          <w:sz w:val="20"/>
          <w:szCs w:val="20"/>
        </w:rPr>
        <w:t>ГОСТ ISO 105-А03 Материалы текстильные. Определение устойчивости окраски. Часть</w:t>
      </w:r>
      <w:r w:rsidR="00DB0670">
        <w:rPr>
          <w:rFonts w:ascii="Arial" w:hAnsi="Arial" w:cs="Arial"/>
          <w:sz w:val="20"/>
          <w:szCs w:val="20"/>
        </w:rPr>
        <w:t> </w:t>
      </w:r>
      <w:r w:rsidRPr="001524F9">
        <w:rPr>
          <w:rFonts w:ascii="Arial" w:hAnsi="Arial" w:cs="Arial"/>
          <w:sz w:val="20"/>
          <w:szCs w:val="20"/>
        </w:rPr>
        <w:t>А03. Серая шкала для оценки степени закрашивания</w:t>
      </w:r>
    </w:p>
    <w:p w14:paraId="34AD7952" w14:textId="4F65D87A" w:rsidR="00A45ECF" w:rsidRPr="001524F9" w:rsidRDefault="00A45ECF" w:rsidP="003D5ABA">
      <w:pPr>
        <w:ind w:firstLine="709"/>
        <w:jc w:val="both"/>
        <w:rPr>
          <w:rFonts w:ascii="Arial" w:hAnsi="Arial" w:cs="Arial"/>
          <w:sz w:val="20"/>
          <w:szCs w:val="20"/>
        </w:rPr>
      </w:pPr>
      <w:r w:rsidRPr="00DB0670">
        <w:rPr>
          <w:rFonts w:ascii="Arial" w:hAnsi="Arial" w:cs="Arial"/>
          <w:sz w:val="20"/>
          <w:szCs w:val="20"/>
        </w:rPr>
        <w:t>ГОСТ</w:t>
      </w:r>
      <w:r w:rsidRPr="001524F9">
        <w:rPr>
          <w:rFonts w:ascii="Arial" w:hAnsi="Arial" w:cs="Arial"/>
          <w:sz w:val="20"/>
          <w:szCs w:val="20"/>
        </w:rPr>
        <w:t> </w:t>
      </w:r>
      <w:r w:rsidRPr="00DB0670">
        <w:rPr>
          <w:rFonts w:ascii="Arial" w:hAnsi="Arial" w:cs="Arial"/>
          <w:sz w:val="20"/>
          <w:szCs w:val="20"/>
        </w:rPr>
        <w:t xml:space="preserve">938.0 </w:t>
      </w:r>
      <w:r w:rsidRPr="001524F9">
        <w:rPr>
          <w:rFonts w:ascii="Arial" w:hAnsi="Arial" w:cs="Arial"/>
          <w:sz w:val="20"/>
          <w:szCs w:val="20"/>
        </w:rPr>
        <w:t>Кожа. Правила приемки. Методы отбора проб</w:t>
      </w:r>
    </w:p>
    <w:p w14:paraId="112EAEFE" w14:textId="44CFA7D8" w:rsidR="00A45ECF" w:rsidRPr="001524F9" w:rsidRDefault="001036C8" w:rsidP="003D5ABA">
      <w:pPr>
        <w:ind w:firstLine="709"/>
        <w:jc w:val="both"/>
        <w:rPr>
          <w:rFonts w:ascii="Arial" w:hAnsi="Arial" w:cs="Arial"/>
          <w:sz w:val="20"/>
          <w:szCs w:val="20"/>
        </w:rPr>
      </w:pPr>
      <w:r w:rsidRPr="001524F9">
        <w:rPr>
          <w:rFonts w:ascii="Arial" w:hAnsi="Arial" w:cs="Arial"/>
          <w:sz w:val="20"/>
          <w:szCs w:val="20"/>
        </w:rPr>
        <w:t>ГОСТ 6709 Вода дистиллированная. Технические условия</w:t>
      </w:r>
    </w:p>
    <w:p w14:paraId="549D931D" w14:textId="1446514F" w:rsidR="001036C8" w:rsidRPr="001524F9" w:rsidRDefault="001036C8" w:rsidP="003D5ABA">
      <w:pPr>
        <w:ind w:firstLine="709"/>
        <w:jc w:val="both"/>
        <w:rPr>
          <w:rFonts w:ascii="Arial" w:hAnsi="Arial" w:cs="Arial"/>
          <w:sz w:val="20"/>
          <w:szCs w:val="20"/>
        </w:rPr>
      </w:pPr>
      <w:r w:rsidRPr="001524F9">
        <w:rPr>
          <w:rFonts w:ascii="Arial" w:hAnsi="Arial" w:cs="Arial"/>
          <w:sz w:val="20"/>
          <w:szCs w:val="20"/>
        </w:rPr>
        <w:t>ГОСТ 12026 Бумага фильтровальная лабораторная. Технические условия</w:t>
      </w:r>
    </w:p>
    <w:p w14:paraId="68AA06AF" w14:textId="42C82801" w:rsidR="001036C8" w:rsidRPr="001524F9" w:rsidRDefault="001036C8" w:rsidP="003D5ABA">
      <w:pPr>
        <w:ind w:firstLine="709"/>
        <w:jc w:val="both"/>
        <w:rPr>
          <w:rFonts w:ascii="Arial" w:hAnsi="Arial" w:cs="Arial"/>
          <w:sz w:val="20"/>
          <w:szCs w:val="20"/>
        </w:rPr>
      </w:pPr>
      <w:r w:rsidRPr="001524F9">
        <w:rPr>
          <w:rFonts w:ascii="Arial" w:hAnsi="Arial" w:cs="Arial"/>
          <w:sz w:val="20"/>
          <w:szCs w:val="20"/>
        </w:rPr>
        <w:t>ГОСТ 28093 Материалы текстильные. Ткань смежная хлопковая. Технические требования и методы испытания</w:t>
      </w:r>
    </w:p>
    <w:p w14:paraId="7E141926" w14:textId="77777777" w:rsidR="00A45ECF" w:rsidRPr="001524F9" w:rsidRDefault="00A45ECF" w:rsidP="00DB0670">
      <w:pPr>
        <w:spacing w:before="80"/>
        <w:ind w:firstLine="709"/>
        <w:jc w:val="both"/>
        <w:rPr>
          <w:rFonts w:ascii="Arial" w:hAnsi="Arial" w:cs="Arial"/>
          <w:sz w:val="18"/>
          <w:szCs w:val="18"/>
        </w:rPr>
      </w:pPr>
      <w:r w:rsidRPr="001524F9">
        <w:rPr>
          <w:rFonts w:ascii="Arial" w:hAnsi="Arial" w:cs="Arial"/>
          <w:sz w:val="18"/>
          <w:szCs w:val="18"/>
        </w:rPr>
        <w:t>Примечание — При пользовании настоящим стандартом целесообразно проверить действие ссылочных стандартов по каталогу, составленному по состоянию на 1 января текущего года, и по соответствующим информационным указателям, опубликованным в текущем году.</w:t>
      </w:r>
    </w:p>
    <w:p w14:paraId="6415C941" w14:textId="1DC2E849" w:rsidR="00A45ECF" w:rsidRPr="00DB0670" w:rsidRDefault="00A45ECF" w:rsidP="00562908">
      <w:pPr>
        <w:ind w:firstLine="709"/>
        <w:jc w:val="both"/>
        <w:rPr>
          <w:rFonts w:ascii="Arial" w:hAnsi="Arial" w:cs="Arial"/>
          <w:sz w:val="18"/>
          <w:szCs w:val="18"/>
        </w:rPr>
      </w:pPr>
      <w:r w:rsidRPr="001524F9">
        <w:rPr>
          <w:rFonts w:ascii="Arial" w:hAnsi="Arial" w:cs="Arial"/>
          <w:sz w:val="18"/>
          <w:szCs w:val="18"/>
        </w:rPr>
        <w:t xml:space="preserve">Если на стандарт дана недатированная ссылка, то следует использовать стандарт, действующий на текущий момент, с учетом всех внесенных в него изменений. Если заменен ссылочный стандарт, на который дана датированная ссылка, то следует использовать указанную версию этого стандарта. Если после принятия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w:t>
      </w:r>
      <w:r w:rsidR="00CB182C" w:rsidRPr="001524F9">
        <w:rPr>
          <w:rFonts w:ascii="Arial" w:hAnsi="Arial" w:cs="Arial"/>
          <w:sz w:val="18"/>
          <w:szCs w:val="18"/>
        </w:rPr>
        <w:t>не затрагивающей эту ссылку</w:t>
      </w:r>
      <w:r w:rsidR="00CB182C" w:rsidRPr="00DB0670">
        <w:rPr>
          <w:rFonts w:ascii="Arial" w:hAnsi="Arial" w:cs="Arial"/>
          <w:sz w:val="18"/>
          <w:szCs w:val="18"/>
        </w:rPr>
        <w:t>».</w:t>
      </w:r>
    </w:p>
    <w:p w14:paraId="4B4AE8A2" w14:textId="2700F703" w:rsidR="008A4196" w:rsidRPr="001524F9" w:rsidRDefault="007B4D4A" w:rsidP="003D5ABA">
      <w:pPr>
        <w:ind w:firstLine="709"/>
        <w:jc w:val="both"/>
        <w:rPr>
          <w:rFonts w:ascii="Arial" w:hAnsi="Arial" w:cs="Arial"/>
          <w:sz w:val="20"/>
          <w:szCs w:val="20"/>
        </w:rPr>
      </w:pPr>
      <w:r w:rsidRPr="001524F9">
        <w:rPr>
          <w:rFonts w:ascii="Arial" w:hAnsi="Arial" w:cs="Arial"/>
          <w:sz w:val="20"/>
          <w:szCs w:val="20"/>
        </w:rPr>
        <w:t>Раздел 3</w:t>
      </w:r>
      <w:r w:rsidR="008A4196" w:rsidRPr="001524F9">
        <w:rPr>
          <w:rFonts w:ascii="Arial" w:hAnsi="Arial" w:cs="Arial"/>
          <w:sz w:val="20"/>
          <w:szCs w:val="20"/>
        </w:rPr>
        <w:t>.</w:t>
      </w:r>
      <w:r w:rsidRPr="001524F9">
        <w:rPr>
          <w:rFonts w:ascii="Arial" w:hAnsi="Arial" w:cs="Arial"/>
          <w:sz w:val="20"/>
          <w:szCs w:val="20"/>
        </w:rPr>
        <w:t xml:space="preserve"> </w:t>
      </w:r>
      <w:r w:rsidR="00CB182C" w:rsidRPr="001524F9">
        <w:rPr>
          <w:rFonts w:ascii="Arial" w:hAnsi="Arial" w:cs="Arial"/>
          <w:sz w:val="20"/>
          <w:szCs w:val="20"/>
        </w:rPr>
        <w:t xml:space="preserve">Дополнить вторым абзацем в </w:t>
      </w:r>
      <w:r w:rsidRPr="001524F9">
        <w:rPr>
          <w:rFonts w:ascii="Arial" w:hAnsi="Arial" w:cs="Arial"/>
          <w:sz w:val="20"/>
          <w:szCs w:val="20"/>
        </w:rPr>
        <w:t xml:space="preserve">редакции: </w:t>
      </w:r>
    </w:p>
    <w:p w14:paraId="3892A196" w14:textId="4BEBD8CE" w:rsidR="00EF042D" w:rsidRPr="001524F9" w:rsidRDefault="007B4D4A" w:rsidP="003D5ABA">
      <w:pPr>
        <w:ind w:firstLine="709"/>
        <w:jc w:val="both"/>
        <w:rPr>
          <w:rFonts w:ascii="Arial" w:hAnsi="Arial" w:cs="Arial"/>
          <w:sz w:val="20"/>
          <w:szCs w:val="20"/>
        </w:rPr>
      </w:pPr>
      <w:r w:rsidRPr="00426AA9">
        <w:rPr>
          <w:rFonts w:ascii="Arial" w:hAnsi="Arial" w:cs="Arial"/>
          <w:sz w:val="20"/>
          <w:szCs w:val="20"/>
        </w:rPr>
        <w:t>«</w:t>
      </w:r>
      <w:r w:rsidR="00CB182C" w:rsidRPr="00426AA9">
        <w:rPr>
          <w:rFonts w:ascii="Arial" w:hAnsi="Arial" w:cs="Arial"/>
          <w:sz w:val="20"/>
          <w:szCs w:val="20"/>
        </w:rPr>
        <w:t>Допускается приме</w:t>
      </w:r>
      <w:r w:rsidR="00426AA9" w:rsidRPr="00426AA9">
        <w:rPr>
          <w:rFonts w:ascii="Arial" w:hAnsi="Arial" w:cs="Arial"/>
          <w:sz w:val="20"/>
          <w:szCs w:val="20"/>
        </w:rPr>
        <w:t xml:space="preserve">нять </w:t>
      </w:r>
      <w:r w:rsidR="00426AA9">
        <w:rPr>
          <w:rFonts w:ascii="Arial" w:hAnsi="Arial" w:cs="Arial"/>
          <w:sz w:val="20"/>
          <w:szCs w:val="20"/>
        </w:rPr>
        <w:t xml:space="preserve">материалы и реактивы, изготовленные по другим </w:t>
      </w:r>
      <w:r w:rsidR="00E91881" w:rsidRPr="00E91881">
        <w:rPr>
          <w:rFonts w:ascii="Arial" w:hAnsi="Arial" w:cs="Arial"/>
          <w:sz w:val="20"/>
          <w:szCs w:val="20"/>
        </w:rPr>
        <w:t xml:space="preserve">нормативным документам, </w:t>
      </w:r>
      <w:r w:rsidR="00426AA9">
        <w:rPr>
          <w:rFonts w:ascii="Arial" w:hAnsi="Arial" w:cs="Arial"/>
          <w:sz w:val="20"/>
          <w:szCs w:val="20"/>
        </w:rPr>
        <w:t>с хар</w:t>
      </w:r>
      <w:r w:rsidR="00DB0670">
        <w:rPr>
          <w:rFonts w:ascii="Arial" w:hAnsi="Arial" w:cs="Arial"/>
          <w:sz w:val="20"/>
          <w:szCs w:val="20"/>
        </w:rPr>
        <w:t>актеристиками не хуже указанных</w:t>
      </w:r>
      <w:r w:rsidR="006007F0" w:rsidRPr="00426AA9">
        <w:rPr>
          <w:rFonts w:ascii="Arial" w:hAnsi="Arial" w:cs="Arial"/>
          <w:sz w:val="20"/>
          <w:szCs w:val="20"/>
        </w:rPr>
        <w:t>»</w:t>
      </w:r>
      <w:r w:rsidR="005F6C2B" w:rsidRPr="00426AA9">
        <w:rPr>
          <w:rFonts w:ascii="Arial" w:hAnsi="Arial" w:cs="Arial"/>
          <w:sz w:val="20"/>
          <w:szCs w:val="20"/>
        </w:rPr>
        <w:t>.</w:t>
      </w:r>
    </w:p>
    <w:p w14:paraId="5E58065C" w14:textId="7BD52315" w:rsidR="00CB182C" w:rsidRPr="001524F9" w:rsidRDefault="005F6C2B" w:rsidP="003D5ABA">
      <w:pPr>
        <w:ind w:firstLine="709"/>
        <w:jc w:val="both"/>
        <w:rPr>
          <w:rFonts w:ascii="Arial" w:hAnsi="Arial" w:cs="Arial"/>
          <w:sz w:val="20"/>
          <w:szCs w:val="20"/>
        </w:rPr>
      </w:pPr>
      <w:r w:rsidRPr="001524F9">
        <w:rPr>
          <w:rFonts w:ascii="Arial" w:hAnsi="Arial" w:cs="Arial"/>
          <w:sz w:val="20"/>
          <w:szCs w:val="20"/>
        </w:rPr>
        <w:t>Раздел 5. Пункт 5.3 изложить в новой редакции:</w:t>
      </w:r>
    </w:p>
    <w:p w14:paraId="41EDFA2B" w14:textId="7DF5C1A1" w:rsidR="00AB77DA" w:rsidRDefault="005F6C2B" w:rsidP="003D5ABA">
      <w:pPr>
        <w:ind w:firstLine="709"/>
        <w:jc w:val="both"/>
        <w:rPr>
          <w:rFonts w:ascii="Arial" w:hAnsi="Arial" w:cs="Arial"/>
          <w:sz w:val="18"/>
          <w:szCs w:val="18"/>
        </w:rPr>
      </w:pPr>
      <w:r w:rsidRPr="001524F9">
        <w:rPr>
          <w:rFonts w:ascii="Arial" w:hAnsi="Arial" w:cs="Arial"/>
          <w:sz w:val="20"/>
          <w:szCs w:val="20"/>
        </w:rPr>
        <w:t>«5.3 Испытание целых кож и полукож проводят в огузочном участке в соответствии с рисунком 1.</w:t>
      </w:r>
    </w:p>
    <w:p w14:paraId="194FADA7" w14:textId="77777777" w:rsidR="00AB77DA" w:rsidRDefault="00AB77DA" w:rsidP="003D5ABA">
      <w:pPr>
        <w:ind w:firstLine="709"/>
        <w:jc w:val="both"/>
        <w:rPr>
          <w:rFonts w:ascii="Arial" w:hAnsi="Arial" w:cs="Arial"/>
          <w:sz w:val="18"/>
          <w:szCs w:val="18"/>
        </w:rPr>
      </w:pPr>
    </w:p>
    <w:p w14:paraId="4DC6E5B8" w14:textId="77777777" w:rsidR="00AB77DA" w:rsidRDefault="00AB77DA" w:rsidP="003D5ABA">
      <w:pPr>
        <w:ind w:firstLine="709"/>
        <w:jc w:val="both"/>
        <w:rPr>
          <w:rFonts w:ascii="Arial" w:hAnsi="Arial" w:cs="Arial"/>
          <w:sz w:val="18"/>
          <w:szCs w:val="18"/>
        </w:rPr>
        <w:sectPr w:rsidR="00AB77DA" w:rsidSect="00562908">
          <w:headerReference w:type="even" r:id="rId7"/>
          <w:headerReference w:type="default" r:id="rId8"/>
          <w:footerReference w:type="even" r:id="rId9"/>
          <w:footerReference w:type="default" r:id="rId10"/>
          <w:type w:val="continuous"/>
          <w:pgSz w:w="11906" w:h="16838"/>
          <w:pgMar w:top="1276" w:right="850" w:bottom="1134" w:left="1701" w:header="709" w:footer="708" w:gutter="0"/>
          <w:cols w:space="708"/>
          <w:titlePg/>
          <w:docGrid w:linePitch="360"/>
        </w:sectPr>
      </w:pPr>
    </w:p>
    <w:p w14:paraId="1F364C6E" w14:textId="553B4BFA" w:rsidR="00562908" w:rsidRDefault="00562908" w:rsidP="003D5ABA">
      <w:pPr>
        <w:ind w:firstLine="709"/>
        <w:jc w:val="both"/>
        <w:rPr>
          <w:rFonts w:ascii="Arial" w:hAnsi="Arial" w:cs="Arial"/>
          <w:sz w:val="18"/>
          <w:szCs w:val="18"/>
        </w:rPr>
        <w:sectPr w:rsidR="00562908" w:rsidSect="00562908">
          <w:type w:val="continuous"/>
          <w:pgSz w:w="11906" w:h="16838"/>
          <w:pgMar w:top="1276" w:right="850" w:bottom="1134" w:left="1701" w:header="709" w:footer="708" w:gutter="0"/>
          <w:cols w:space="708"/>
          <w:titlePg/>
          <w:docGrid w:linePitch="360"/>
        </w:sectPr>
      </w:pPr>
    </w:p>
    <w:p w14:paraId="2E97EA68" w14:textId="77777777" w:rsidR="00083A19" w:rsidRDefault="00083A19" w:rsidP="003D5ABA">
      <w:pPr>
        <w:ind w:firstLine="709"/>
        <w:jc w:val="both"/>
        <w:rPr>
          <w:rFonts w:ascii="Arial" w:hAnsi="Arial" w:cs="Arial"/>
          <w:sz w:val="18"/>
          <w:szCs w:val="18"/>
        </w:rPr>
        <w:sectPr w:rsidR="00083A19" w:rsidSect="00505E68">
          <w:headerReference w:type="first" r:id="rId11"/>
          <w:footerReference w:type="first" r:id="rId12"/>
          <w:pgSz w:w="11906" w:h="16838"/>
          <w:pgMar w:top="1276" w:right="850" w:bottom="1134" w:left="1701" w:header="709" w:footer="708" w:gutter="0"/>
          <w:cols w:space="708"/>
          <w:titlePg/>
          <w:docGrid w:linePitch="360"/>
        </w:sectPr>
      </w:pPr>
    </w:p>
    <w:p w14:paraId="6E838E5E" w14:textId="25371D95" w:rsidR="005F6C2B" w:rsidRPr="001524F9" w:rsidRDefault="001524F9" w:rsidP="003D5ABA">
      <w:pPr>
        <w:ind w:firstLine="709"/>
        <w:jc w:val="both"/>
        <w:rPr>
          <w:rFonts w:ascii="Arial" w:hAnsi="Arial" w:cs="Arial"/>
          <w:sz w:val="18"/>
          <w:szCs w:val="18"/>
        </w:rPr>
      </w:pPr>
      <w:r>
        <w:rPr>
          <w:rFonts w:ascii="Arial" w:hAnsi="Arial" w:cs="Arial"/>
          <w:sz w:val="18"/>
          <w:szCs w:val="18"/>
        </w:rPr>
        <w:tab/>
      </w:r>
      <w:r w:rsidR="00DB0670">
        <w:rPr>
          <w:rFonts w:ascii="Arial" w:hAnsi="Arial" w:cs="Arial"/>
          <w:sz w:val="18"/>
          <w:szCs w:val="18"/>
        </w:rPr>
        <w:tab/>
      </w:r>
      <w:r w:rsidR="00DB0670">
        <w:rPr>
          <w:rFonts w:ascii="Arial" w:hAnsi="Arial" w:cs="Arial"/>
          <w:sz w:val="18"/>
          <w:szCs w:val="18"/>
        </w:rPr>
        <w:tab/>
      </w:r>
      <w:r w:rsidR="00DB0670">
        <w:rPr>
          <w:rFonts w:ascii="Arial" w:hAnsi="Arial" w:cs="Arial"/>
          <w:sz w:val="18"/>
          <w:szCs w:val="18"/>
        </w:rPr>
        <w:tab/>
      </w:r>
      <w:r w:rsidR="00DB0670">
        <w:rPr>
          <w:rFonts w:ascii="Arial" w:hAnsi="Arial" w:cs="Arial"/>
          <w:sz w:val="18"/>
          <w:szCs w:val="18"/>
        </w:rPr>
        <w:tab/>
      </w:r>
      <w:r w:rsidR="00DB0670">
        <w:rPr>
          <w:rFonts w:ascii="Arial" w:hAnsi="Arial" w:cs="Arial"/>
          <w:sz w:val="18"/>
          <w:szCs w:val="18"/>
        </w:rPr>
        <w:tab/>
      </w:r>
      <w:r w:rsidR="00DB0670">
        <w:rPr>
          <w:rFonts w:ascii="Arial" w:hAnsi="Arial" w:cs="Arial"/>
          <w:sz w:val="18"/>
          <w:szCs w:val="18"/>
        </w:rPr>
        <w:tab/>
      </w:r>
      <w:r w:rsidR="00DB0670">
        <w:rPr>
          <w:rFonts w:ascii="Arial" w:hAnsi="Arial" w:cs="Arial"/>
          <w:sz w:val="18"/>
          <w:szCs w:val="18"/>
        </w:rPr>
        <w:tab/>
        <w:t xml:space="preserve">                 Размеры в миллиметрах</w:t>
      </w:r>
    </w:p>
    <w:p w14:paraId="30673353" w14:textId="57E75F70" w:rsidR="007D15FD" w:rsidRDefault="00FB2832" w:rsidP="003D5ABA">
      <w:pPr>
        <w:ind w:firstLine="709"/>
        <w:jc w:val="center"/>
        <w:rPr>
          <w:rFonts w:ascii="Arial" w:hAnsi="Arial" w:cs="Arial"/>
          <w:sz w:val="20"/>
          <w:szCs w:val="20"/>
        </w:rPr>
      </w:pPr>
      <w:r>
        <w:rPr>
          <w:rFonts w:ascii="Arial" w:hAnsi="Arial" w:cs="Arial"/>
          <w:noProof/>
          <w:sz w:val="20"/>
          <w:szCs w:val="20"/>
        </w:rPr>
        <w:drawing>
          <wp:inline distT="0" distB="0" distL="0" distR="0" wp14:anchorId="4BA4EAD9" wp14:editId="3367601F">
            <wp:extent cx="3148427" cy="27432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4920" cy="2931828"/>
                    </a:xfrm>
                    <a:prstGeom prst="rect">
                      <a:avLst/>
                    </a:prstGeom>
                    <a:noFill/>
                    <a:ln>
                      <a:noFill/>
                    </a:ln>
                  </pic:spPr>
                </pic:pic>
              </a:graphicData>
            </a:graphic>
          </wp:inline>
        </w:drawing>
      </w:r>
    </w:p>
    <w:p w14:paraId="3AD09D25" w14:textId="41E744B0" w:rsidR="00FB2832" w:rsidRPr="007D15FD" w:rsidRDefault="00FB2832" w:rsidP="003D5ABA">
      <w:pPr>
        <w:ind w:firstLine="709"/>
        <w:jc w:val="center"/>
        <w:rPr>
          <w:rFonts w:ascii="Arial" w:hAnsi="Arial" w:cs="Arial"/>
          <w:sz w:val="20"/>
          <w:szCs w:val="20"/>
        </w:rPr>
      </w:pPr>
      <w:r w:rsidRPr="001524F9">
        <w:rPr>
          <w:rFonts w:ascii="Arial" w:hAnsi="Arial" w:cs="Arial"/>
          <w:sz w:val="18"/>
          <w:szCs w:val="18"/>
        </w:rPr>
        <w:t>Рисунок 1</w:t>
      </w:r>
      <w:r>
        <w:rPr>
          <w:rFonts w:ascii="Arial" w:hAnsi="Arial" w:cs="Arial"/>
          <w:sz w:val="20"/>
          <w:szCs w:val="20"/>
        </w:rPr>
        <w:t>».</w:t>
      </w:r>
    </w:p>
    <w:p w14:paraId="71F8D3F5" w14:textId="63467D77" w:rsidR="00CB182C" w:rsidRPr="001524F9" w:rsidRDefault="005F6C2B" w:rsidP="003D5ABA">
      <w:pPr>
        <w:ind w:firstLine="709"/>
        <w:jc w:val="both"/>
        <w:rPr>
          <w:rFonts w:ascii="Arial" w:hAnsi="Arial" w:cs="Arial"/>
          <w:sz w:val="20"/>
          <w:szCs w:val="20"/>
        </w:rPr>
      </w:pPr>
      <w:r w:rsidRPr="001524F9">
        <w:rPr>
          <w:rFonts w:ascii="Arial" w:hAnsi="Arial" w:cs="Arial"/>
          <w:sz w:val="20"/>
          <w:szCs w:val="20"/>
        </w:rPr>
        <w:t>Раздел 5. Пункт 5.4 изложить в новой редакции:</w:t>
      </w:r>
    </w:p>
    <w:p w14:paraId="22481A65" w14:textId="1ECC78E0" w:rsidR="005F6C2B" w:rsidRPr="001524F9" w:rsidRDefault="005F6C2B" w:rsidP="003D5ABA">
      <w:pPr>
        <w:ind w:firstLine="709"/>
        <w:jc w:val="both"/>
        <w:rPr>
          <w:rFonts w:ascii="Arial" w:hAnsi="Arial" w:cs="Arial"/>
          <w:sz w:val="20"/>
          <w:szCs w:val="20"/>
        </w:rPr>
      </w:pPr>
      <w:r w:rsidRPr="001524F9">
        <w:rPr>
          <w:rFonts w:ascii="Arial" w:hAnsi="Arial" w:cs="Arial"/>
          <w:sz w:val="20"/>
          <w:szCs w:val="20"/>
        </w:rPr>
        <w:t>«5.4 Испытание изделий из кож проводят на любом доступном для расположения в приборе участке изделия».</w:t>
      </w:r>
    </w:p>
    <w:p w14:paraId="10660415" w14:textId="614F96C6" w:rsidR="005F6C2B" w:rsidRPr="001524F9" w:rsidRDefault="00FB2832" w:rsidP="003D5ABA">
      <w:pPr>
        <w:ind w:firstLine="709"/>
        <w:jc w:val="both"/>
        <w:rPr>
          <w:rFonts w:ascii="Arial" w:hAnsi="Arial" w:cs="Arial"/>
          <w:sz w:val="20"/>
          <w:szCs w:val="20"/>
        </w:rPr>
      </w:pPr>
      <w:r w:rsidRPr="001524F9">
        <w:rPr>
          <w:rFonts w:ascii="Arial" w:hAnsi="Arial" w:cs="Arial"/>
          <w:sz w:val="20"/>
          <w:szCs w:val="20"/>
        </w:rPr>
        <w:t>Раздел 6. Пункт 6.1. Заменить ссылку ГОСТ Р ИСО 105-А03 на ссылку ГОСТ ISO 105-А03.</w:t>
      </w:r>
    </w:p>
    <w:p w14:paraId="31CA7125" w14:textId="380395D7" w:rsidR="004A7596" w:rsidRDefault="00011333" w:rsidP="003D5ABA">
      <w:pPr>
        <w:autoSpaceDE w:val="0"/>
        <w:autoSpaceDN w:val="0"/>
        <w:adjustRightInd w:val="0"/>
        <w:ind w:firstLine="709"/>
        <w:jc w:val="both"/>
        <w:rPr>
          <w:rFonts w:ascii="Arial" w:hAnsi="Arial" w:cs="Arial"/>
        </w:rPr>
      </w:pPr>
      <w:r w:rsidRPr="001524F9">
        <w:rPr>
          <w:rFonts w:ascii="Arial" w:hAnsi="Arial" w:cs="Arial"/>
          <w:sz w:val="20"/>
          <w:szCs w:val="20"/>
        </w:rPr>
        <w:t>Приложение А</w:t>
      </w:r>
      <w:r w:rsidR="0047509C" w:rsidRPr="001524F9">
        <w:rPr>
          <w:rFonts w:ascii="Arial" w:hAnsi="Arial" w:cs="Arial"/>
          <w:sz w:val="20"/>
          <w:szCs w:val="20"/>
        </w:rPr>
        <w:t xml:space="preserve">. </w:t>
      </w:r>
      <w:r w:rsidR="004A7596" w:rsidRPr="001524F9">
        <w:rPr>
          <w:rFonts w:ascii="Arial" w:hAnsi="Arial" w:cs="Arial"/>
          <w:sz w:val="20"/>
          <w:szCs w:val="20"/>
        </w:rPr>
        <w:t>Первый абзац. Заменить слова «</w:t>
      </w:r>
      <w:r w:rsidR="00914008" w:rsidRPr="001524F9">
        <w:rPr>
          <w:rFonts w:ascii="Arial" w:hAnsi="Arial" w:cs="Arial"/>
          <w:sz w:val="20"/>
          <w:szCs w:val="20"/>
        </w:rPr>
        <w:t>Прибор для определения» на слова «Прибор для испытания».</w:t>
      </w:r>
    </w:p>
    <w:p w14:paraId="043345F4" w14:textId="77777777" w:rsidR="00A96E4B" w:rsidRDefault="00A96E4B" w:rsidP="003D5ABA">
      <w:pPr>
        <w:autoSpaceDE w:val="0"/>
        <w:autoSpaceDN w:val="0"/>
        <w:adjustRightInd w:val="0"/>
        <w:ind w:firstLine="709"/>
        <w:jc w:val="both"/>
        <w:rPr>
          <w:rFonts w:ascii="Arial" w:hAnsi="Arial" w:cs="Arial"/>
        </w:rPr>
        <w:sectPr w:rsidR="00A96E4B" w:rsidSect="00083A19">
          <w:type w:val="continuous"/>
          <w:pgSz w:w="11906" w:h="16838"/>
          <w:pgMar w:top="1276" w:right="850" w:bottom="1134" w:left="1701" w:header="709" w:footer="708" w:gutter="0"/>
          <w:cols w:space="708"/>
          <w:titlePg/>
          <w:docGrid w:linePitch="360"/>
        </w:sectPr>
      </w:pPr>
    </w:p>
    <w:p w14:paraId="55D91F7F" w14:textId="2D4D2939" w:rsidR="00A96E4B" w:rsidRDefault="00A96E4B" w:rsidP="003D5ABA">
      <w:pPr>
        <w:autoSpaceDE w:val="0"/>
        <w:autoSpaceDN w:val="0"/>
        <w:adjustRightInd w:val="0"/>
        <w:ind w:firstLine="709"/>
        <w:jc w:val="both"/>
        <w:rPr>
          <w:rFonts w:ascii="Arial" w:hAnsi="Arial" w:cs="Arial"/>
        </w:rPr>
        <w:sectPr w:rsidR="00A96E4B" w:rsidSect="00A96E4B">
          <w:type w:val="continuous"/>
          <w:pgSz w:w="11906" w:h="16838"/>
          <w:pgMar w:top="1276" w:right="850" w:bottom="1134" w:left="1701" w:header="709" w:footer="708" w:gutter="0"/>
          <w:cols w:space="708"/>
          <w:titlePg/>
          <w:docGrid w:linePitch="360"/>
        </w:sectPr>
      </w:pPr>
    </w:p>
    <w:tbl>
      <w:tblPr>
        <w:tblW w:w="4854" w:type="pct"/>
        <w:tblCellMar>
          <w:top w:w="851" w:type="dxa"/>
          <w:left w:w="0" w:type="dxa"/>
          <w:right w:w="0" w:type="dxa"/>
        </w:tblCellMar>
        <w:tblLook w:val="00A0" w:firstRow="1" w:lastRow="0" w:firstColumn="1" w:lastColumn="0" w:noHBand="0" w:noVBand="0"/>
      </w:tblPr>
      <w:tblGrid>
        <w:gridCol w:w="6061"/>
        <w:gridCol w:w="1835"/>
        <w:gridCol w:w="1985"/>
      </w:tblGrid>
      <w:tr w:rsidR="00A96E4B" w:rsidRPr="00A00C20" w14:paraId="0D4C8360" w14:textId="77777777" w:rsidTr="00A96E4B">
        <w:trPr>
          <w:cantSplit/>
        </w:trPr>
        <w:tc>
          <w:tcPr>
            <w:tcW w:w="0" w:type="auto"/>
            <w:vAlign w:val="bottom"/>
          </w:tcPr>
          <w:p w14:paraId="6D2AFB88" w14:textId="55E65E4A" w:rsidR="00A96E4B" w:rsidRPr="00A00C20" w:rsidRDefault="00A96E4B" w:rsidP="00935709">
            <w:pPr>
              <w:autoSpaceDE w:val="0"/>
              <w:autoSpaceDN w:val="0"/>
              <w:adjustRightInd w:val="0"/>
              <w:spacing w:line="280" w:lineRule="exact"/>
              <w:ind w:left="709"/>
              <w:jc w:val="both"/>
              <w:rPr>
                <w:rFonts w:ascii="Arial" w:hAnsi="Arial" w:cs="Arial"/>
                <w:sz w:val="22"/>
                <w:szCs w:val="22"/>
              </w:rPr>
            </w:pPr>
            <w:r w:rsidRPr="00A00C20">
              <w:rPr>
                <w:rFonts w:ascii="Arial" w:hAnsi="Arial" w:cs="Arial"/>
                <w:sz w:val="22"/>
                <w:szCs w:val="22"/>
              </w:rPr>
              <w:lastRenderedPageBreak/>
              <w:t xml:space="preserve">Заместитель директора </w:t>
            </w:r>
            <w:proofErr w:type="spellStart"/>
            <w:r w:rsidR="001524F9" w:rsidRPr="00A00C20">
              <w:rPr>
                <w:rFonts w:ascii="Arial" w:hAnsi="Arial" w:cs="Arial"/>
                <w:sz w:val="22"/>
                <w:szCs w:val="22"/>
              </w:rPr>
              <w:t>БелГИСС</w:t>
            </w:r>
            <w:proofErr w:type="spellEnd"/>
            <w:r w:rsidR="001524F9" w:rsidRPr="00A00C20">
              <w:rPr>
                <w:rFonts w:ascii="Arial" w:hAnsi="Arial" w:cs="Arial"/>
                <w:sz w:val="22"/>
                <w:szCs w:val="22"/>
              </w:rPr>
              <w:t xml:space="preserve"> </w:t>
            </w:r>
            <w:r w:rsidRPr="00A00C20">
              <w:rPr>
                <w:rFonts w:ascii="Arial" w:hAnsi="Arial" w:cs="Arial"/>
                <w:sz w:val="22"/>
                <w:szCs w:val="22"/>
              </w:rPr>
              <w:t>по техническому нормированию, стандартизации и методологии оценки соответствия</w:t>
            </w:r>
          </w:p>
        </w:tc>
        <w:tc>
          <w:tcPr>
            <w:tcW w:w="1835" w:type="dxa"/>
            <w:vAlign w:val="bottom"/>
          </w:tcPr>
          <w:p w14:paraId="25008C7D" w14:textId="77777777" w:rsidR="00A96E4B" w:rsidRPr="00A00C20" w:rsidRDefault="00A96E4B" w:rsidP="00935709">
            <w:pPr>
              <w:autoSpaceDE w:val="0"/>
              <w:autoSpaceDN w:val="0"/>
              <w:adjustRightInd w:val="0"/>
              <w:spacing w:line="280" w:lineRule="exact"/>
              <w:ind w:firstLine="709"/>
              <w:jc w:val="both"/>
              <w:rPr>
                <w:rFonts w:ascii="Arial" w:hAnsi="Arial" w:cs="Arial"/>
                <w:sz w:val="22"/>
                <w:szCs w:val="22"/>
              </w:rPr>
            </w:pPr>
          </w:p>
        </w:tc>
        <w:tc>
          <w:tcPr>
            <w:tcW w:w="1985" w:type="dxa"/>
            <w:vAlign w:val="bottom"/>
          </w:tcPr>
          <w:p w14:paraId="211A6975" w14:textId="77777777" w:rsidR="00A96E4B" w:rsidRPr="00A00C20" w:rsidRDefault="00A96E4B" w:rsidP="00935709">
            <w:pPr>
              <w:autoSpaceDE w:val="0"/>
              <w:autoSpaceDN w:val="0"/>
              <w:adjustRightInd w:val="0"/>
              <w:spacing w:line="280" w:lineRule="exact"/>
              <w:ind w:left="-849" w:firstLine="849"/>
              <w:jc w:val="both"/>
              <w:rPr>
                <w:rFonts w:ascii="Arial" w:hAnsi="Arial" w:cs="Arial"/>
                <w:sz w:val="22"/>
                <w:szCs w:val="22"/>
              </w:rPr>
            </w:pPr>
            <w:proofErr w:type="spellStart"/>
            <w:r w:rsidRPr="00A00C20">
              <w:rPr>
                <w:rFonts w:ascii="Arial" w:hAnsi="Arial" w:cs="Arial"/>
                <w:sz w:val="22"/>
                <w:szCs w:val="22"/>
              </w:rPr>
              <w:t>О.Ф.Ильянкова</w:t>
            </w:r>
            <w:proofErr w:type="spellEnd"/>
          </w:p>
        </w:tc>
      </w:tr>
      <w:tr w:rsidR="00A96E4B" w:rsidRPr="00A00C20" w14:paraId="3DF69EFC" w14:textId="77777777" w:rsidTr="00A96E4B">
        <w:trPr>
          <w:cantSplit/>
        </w:trPr>
        <w:tc>
          <w:tcPr>
            <w:tcW w:w="0" w:type="auto"/>
            <w:vAlign w:val="bottom"/>
          </w:tcPr>
          <w:p w14:paraId="4B58B37F" w14:textId="58DDD53B" w:rsidR="00A96E4B" w:rsidRPr="00A00C20" w:rsidRDefault="000A225C" w:rsidP="00935709">
            <w:pPr>
              <w:autoSpaceDE w:val="0"/>
              <w:autoSpaceDN w:val="0"/>
              <w:adjustRightInd w:val="0"/>
              <w:spacing w:line="280" w:lineRule="exact"/>
              <w:ind w:firstLine="709"/>
              <w:jc w:val="both"/>
              <w:rPr>
                <w:rFonts w:ascii="Arial" w:hAnsi="Arial" w:cs="Arial"/>
                <w:sz w:val="22"/>
                <w:szCs w:val="22"/>
              </w:rPr>
            </w:pPr>
            <w:r>
              <w:rPr>
                <w:rFonts w:ascii="Arial" w:hAnsi="Arial" w:cs="Arial"/>
                <w:sz w:val="22"/>
                <w:szCs w:val="22"/>
              </w:rPr>
              <w:t xml:space="preserve">Инженер 1 категории </w:t>
            </w:r>
            <w:r w:rsidR="00A96E4B" w:rsidRPr="00A00C20">
              <w:rPr>
                <w:rFonts w:ascii="Arial" w:hAnsi="Arial" w:cs="Arial"/>
                <w:sz w:val="22"/>
                <w:szCs w:val="22"/>
              </w:rPr>
              <w:t>ТО-14</w:t>
            </w:r>
          </w:p>
        </w:tc>
        <w:tc>
          <w:tcPr>
            <w:tcW w:w="1835" w:type="dxa"/>
            <w:vAlign w:val="bottom"/>
          </w:tcPr>
          <w:p w14:paraId="24EADCC4" w14:textId="77777777" w:rsidR="00A96E4B" w:rsidRPr="00E04AC2" w:rsidRDefault="00A96E4B" w:rsidP="00935709">
            <w:pPr>
              <w:autoSpaceDE w:val="0"/>
              <w:autoSpaceDN w:val="0"/>
              <w:adjustRightInd w:val="0"/>
              <w:spacing w:line="280" w:lineRule="exact"/>
              <w:ind w:firstLine="709"/>
              <w:jc w:val="both"/>
              <w:rPr>
                <w:rFonts w:ascii="Arial" w:hAnsi="Arial" w:cs="Arial"/>
                <w:sz w:val="22"/>
                <w:szCs w:val="22"/>
              </w:rPr>
            </w:pPr>
          </w:p>
        </w:tc>
        <w:tc>
          <w:tcPr>
            <w:tcW w:w="1985" w:type="dxa"/>
            <w:vAlign w:val="bottom"/>
          </w:tcPr>
          <w:p w14:paraId="61240592" w14:textId="024CF504" w:rsidR="00A96E4B" w:rsidRPr="00E04AC2" w:rsidRDefault="000A225C" w:rsidP="00935709">
            <w:pPr>
              <w:autoSpaceDE w:val="0"/>
              <w:autoSpaceDN w:val="0"/>
              <w:adjustRightInd w:val="0"/>
              <w:spacing w:line="280" w:lineRule="exact"/>
              <w:ind w:hanging="1"/>
              <w:jc w:val="both"/>
              <w:rPr>
                <w:rFonts w:ascii="Arial" w:hAnsi="Arial" w:cs="Arial"/>
                <w:sz w:val="22"/>
                <w:szCs w:val="22"/>
              </w:rPr>
            </w:pPr>
            <w:r>
              <w:rPr>
                <w:rFonts w:ascii="Arial" w:hAnsi="Arial" w:cs="Arial"/>
                <w:sz w:val="22"/>
                <w:szCs w:val="22"/>
              </w:rPr>
              <w:t xml:space="preserve">Н.С </w:t>
            </w:r>
            <w:proofErr w:type="spellStart"/>
            <w:r>
              <w:rPr>
                <w:rFonts w:ascii="Arial" w:hAnsi="Arial" w:cs="Arial"/>
                <w:sz w:val="22"/>
                <w:szCs w:val="22"/>
              </w:rPr>
              <w:t>Дерюжкова</w:t>
            </w:r>
            <w:bookmarkStart w:id="0" w:name="_GoBack"/>
            <w:bookmarkEnd w:id="0"/>
            <w:proofErr w:type="spellEnd"/>
          </w:p>
        </w:tc>
      </w:tr>
      <w:tr w:rsidR="00A96E4B" w:rsidRPr="00A00C20" w14:paraId="07BA8F7D" w14:textId="77777777" w:rsidTr="00A96E4B">
        <w:trPr>
          <w:cantSplit/>
        </w:trPr>
        <w:tc>
          <w:tcPr>
            <w:tcW w:w="0" w:type="auto"/>
            <w:vAlign w:val="bottom"/>
          </w:tcPr>
          <w:p w14:paraId="393E076F" w14:textId="77777777" w:rsidR="00A96E4B" w:rsidRPr="00A00C20" w:rsidRDefault="00A96E4B" w:rsidP="00935709">
            <w:pPr>
              <w:autoSpaceDE w:val="0"/>
              <w:autoSpaceDN w:val="0"/>
              <w:adjustRightInd w:val="0"/>
              <w:spacing w:line="280" w:lineRule="exact"/>
              <w:ind w:firstLine="709"/>
              <w:jc w:val="both"/>
              <w:rPr>
                <w:rFonts w:ascii="Arial" w:hAnsi="Arial" w:cs="Arial"/>
                <w:sz w:val="22"/>
                <w:szCs w:val="22"/>
              </w:rPr>
            </w:pPr>
            <w:r w:rsidRPr="00A00C20">
              <w:rPr>
                <w:rFonts w:ascii="Arial" w:hAnsi="Arial" w:cs="Arial"/>
                <w:sz w:val="22"/>
                <w:szCs w:val="22"/>
              </w:rPr>
              <w:t>Ведущий инженер ТО-14</w:t>
            </w:r>
          </w:p>
        </w:tc>
        <w:tc>
          <w:tcPr>
            <w:tcW w:w="1835" w:type="dxa"/>
            <w:vAlign w:val="bottom"/>
          </w:tcPr>
          <w:p w14:paraId="1BAFF7A8" w14:textId="77777777" w:rsidR="00A96E4B" w:rsidRPr="00A00C20" w:rsidRDefault="00A96E4B" w:rsidP="00935709">
            <w:pPr>
              <w:autoSpaceDE w:val="0"/>
              <w:autoSpaceDN w:val="0"/>
              <w:adjustRightInd w:val="0"/>
              <w:spacing w:line="280" w:lineRule="exact"/>
              <w:ind w:firstLine="709"/>
              <w:jc w:val="both"/>
              <w:rPr>
                <w:rFonts w:ascii="Arial" w:hAnsi="Arial" w:cs="Arial"/>
                <w:sz w:val="22"/>
                <w:szCs w:val="22"/>
              </w:rPr>
            </w:pPr>
          </w:p>
        </w:tc>
        <w:tc>
          <w:tcPr>
            <w:tcW w:w="1985" w:type="dxa"/>
            <w:vAlign w:val="bottom"/>
          </w:tcPr>
          <w:p w14:paraId="48BCA2B3" w14:textId="77777777" w:rsidR="00A96E4B" w:rsidRPr="00A00C20" w:rsidRDefault="00A96E4B" w:rsidP="00935709">
            <w:pPr>
              <w:autoSpaceDE w:val="0"/>
              <w:autoSpaceDN w:val="0"/>
              <w:adjustRightInd w:val="0"/>
              <w:spacing w:line="280" w:lineRule="exact"/>
              <w:ind w:hanging="1"/>
              <w:jc w:val="both"/>
              <w:rPr>
                <w:rFonts w:ascii="Arial" w:hAnsi="Arial" w:cs="Arial"/>
                <w:sz w:val="22"/>
                <w:szCs w:val="22"/>
              </w:rPr>
            </w:pPr>
            <w:proofErr w:type="spellStart"/>
            <w:r w:rsidRPr="00A00C20">
              <w:rPr>
                <w:rFonts w:ascii="Arial" w:hAnsi="Arial" w:cs="Arial"/>
                <w:sz w:val="22"/>
                <w:szCs w:val="22"/>
              </w:rPr>
              <w:t>М.Е.Ляхнович</w:t>
            </w:r>
            <w:proofErr w:type="spellEnd"/>
          </w:p>
        </w:tc>
      </w:tr>
    </w:tbl>
    <w:p w14:paraId="1B1F5573"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1C1DE89B"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42715541"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10E07B61"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0EE9E6C6"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3E46E5B0"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40E66DC6"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630E20CA"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300CD9BF"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780A5198"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3EE932EC"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13536792"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01B90BBB"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3303C78C"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330B0BB2"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518223EA"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0E486DD4" w14:textId="49AB90A6" w:rsidR="00A96E4B" w:rsidRPr="00646C81" w:rsidRDefault="00A96E4B" w:rsidP="004A7596">
      <w:pPr>
        <w:autoSpaceDE w:val="0"/>
        <w:autoSpaceDN w:val="0"/>
        <w:adjustRightInd w:val="0"/>
        <w:spacing w:line="360" w:lineRule="auto"/>
        <w:ind w:firstLine="709"/>
        <w:jc w:val="both"/>
        <w:rPr>
          <w:rFonts w:ascii="Arial" w:hAnsi="Arial" w:cs="Arial"/>
        </w:rPr>
      </w:pPr>
    </w:p>
    <w:sectPr w:rsidR="00A96E4B" w:rsidRPr="00646C81" w:rsidSect="00A00C20">
      <w:headerReference w:type="even" r:id="rId14"/>
      <w:headerReference w:type="default" r:id="rId15"/>
      <w:footerReference w:type="even" r:id="rId16"/>
      <w:footerReference w:type="default" r:id="rId17"/>
      <w:headerReference w:type="first" r:id="rId18"/>
      <w:footerReference w:type="first" r:id="rId19"/>
      <w:pgSz w:w="11906" w:h="16838" w:code="9"/>
      <w:pgMar w:top="1701" w:right="707" w:bottom="1814" w:left="1021" w:header="1134" w:footer="124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2DD09" w14:textId="77777777" w:rsidR="00AB5DBE" w:rsidRDefault="00AB5DBE" w:rsidP="007D5B22">
      <w:r>
        <w:separator/>
      </w:r>
    </w:p>
  </w:endnote>
  <w:endnote w:type="continuationSeparator" w:id="0">
    <w:p w14:paraId="01D62EC6" w14:textId="77777777" w:rsidR="00AB5DBE" w:rsidRDefault="00AB5DBE" w:rsidP="007D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rPr>
      <w:id w:val="-1612974324"/>
      <w:docPartObj>
        <w:docPartGallery w:val="Page Numbers (Bottom of Page)"/>
        <w:docPartUnique/>
      </w:docPartObj>
    </w:sdtPr>
    <w:sdtEndPr/>
    <w:sdtContent>
      <w:p w14:paraId="197A9038" w14:textId="7DEFBC02" w:rsidR="00BB6125" w:rsidRPr="007D5B22" w:rsidRDefault="00BB6125">
        <w:pPr>
          <w:pStyle w:val="ad"/>
          <w:rPr>
            <w:rFonts w:ascii="Arial" w:hAnsi="Arial" w:cs="Arial"/>
            <w:sz w:val="22"/>
          </w:rPr>
        </w:pPr>
        <w:r w:rsidRPr="007D5B22">
          <w:rPr>
            <w:rFonts w:ascii="Arial" w:hAnsi="Arial" w:cs="Arial"/>
            <w:sz w:val="22"/>
          </w:rPr>
          <w:fldChar w:fldCharType="begin"/>
        </w:r>
        <w:r w:rsidRPr="007D5B22">
          <w:rPr>
            <w:rFonts w:ascii="Arial" w:hAnsi="Arial" w:cs="Arial"/>
            <w:sz w:val="22"/>
          </w:rPr>
          <w:instrText>PAGE   \* MERGEFORMAT</w:instrText>
        </w:r>
        <w:r w:rsidRPr="007D5B22">
          <w:rPr>
            <w:rFonts w:ascii="Arial" w:hAnsi="Arial" w:cs="Arial"/>
            <w:sz w:val="22"/>
          </w:rPr>
          <w:fldChar w:fldCharType="separate"/>
        </w:r>
        <w:r w:rsidR="00AB77DA">
          <w:rPr>
            <w:rFonts w:ascii="Arial" w:hAnsi="Arial" w:cs="Arial"/>
            <w:noProof/>
            <w:sz w:val="22"/>
          </w:rPr>
          <w:t>2</w:t>
        </w:r>
        <w:r w:rsidRPr="007D5B22">
          <w:rPr>
            <w:rFonts w:ascii="Arial" w:hAnsi="Arial" w:cs="Arial"/>
            <w:sz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526601"/>
      <w:docPartObj>
        <w:docPartGallery w:val="Page Numbers (Bottom of Page)"/>
        <w:docPartUnique/>
      </w:docPartObj>
    </w:sdtPr>
    <w:sdtEndPr>
      <w:rPr>
        <w:rFonts w:ascii="Arial" w:hAnsi="Arial" w:cs="Arial"/>
        <w:sz w:val="22"/>
      </w:rPr>
    </w:sdtEndPr>
    <w:sdtContent>
      <w:p w14:paraId="006EB91B" w14:textId="66D5D153" w:rsidR="00BB6125" w:rsidRPr="007D5B22" w:rsidRDefault="00BB6125" w:rsidP="007D5B22">
        <w:pPr>
          <w:pStyle w:val="ad"/>
          <w:jc w:val="right"/>
          <w:rPr>
            <w:rFonts w:ascii="Arial" w:hAnsi="Arial" w:cs="Arial"/>
            <w:sz w:val="22"/>
          </w:rPr>
        </w:pPr>
        <w:r w:rsidRPr="007D5B22">
          <w:rPr>
            <w:rFonts w:ascii="Arial" w:hAnsi="Arial" w:cs="Arial"/>
            <w:sz w:val="22"/>
          </w:rPr>
          <w:fldChar w:fldCharType="begin"/>
        </w:r>
        <w:r w:rsidRPr="007D5B22">
          <w:rPr>
            <w:rFonts w:ascii="Arial" w:hAnsi="Arial" w:cs="Arial"/>
            <w:sz w:val="22"/>
          </w:rPr>
          <w:instrText>PAGE   \* MERGEFORMAT</w:instrText>
        </w:r>
        <w:r w:rsidRPr="007D5B22">
          <w:rPr>
            <w:rFonts w:ascii="Arial" w:hAnsi="Arial" w:cs="Arial"/>
            <w:sz w:val="22"/>
          </w:rPr>
          <w:fldChar w:fldCharType="separate"/>
        </w:r>
        <w:r w:rsidR="00562908">
          <w:rPr>
            <w:rFonts w:ascii="Arial" w:hAnsi="Arial" w:cs="Arial"/>
            <w:noProof/>
            <w:sz w:val="22"/>
          </w:rPr>
          <w:t>1</w:t>
        </w:r>
        <w:r w:rsidRPr="007D5B22">
          <w:rPr>
            <w:rFonts w:ascii="Arial" w:hAnsi="Arial" w:cs="Arial"/>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38869"/>
      <w:docPartObj>
        <w:docPartGallery w:val="Page Numbers (Bottom of Page)"/>
        <w:docPartUnique/>
      </w:docPartObj>
    </w:sdtPr>
    <w:sdtEndPr>
      <w:rPr>
        <w:rFonts w:ascii="Arial" w:hAnsi="Arial" w:cs="Arial"/>
        <w:sz w:val="22"/>
        <w:szCs w:val="22"/>
      </w:rPr>
    </w:sdtEndPr>
    <w:sdtContent>
      <w:p w14:paraId="384382BF" w14:textId="1178EED4" w:rsidR="002E141A" w:rsidRPr="00083A19" w:rsidRDefault="002E141A">
        <w:pPr>
          <w:pStyle w:val="ad"/>
          <w:rPr>
            <w:rFonts w:ascii="Arial" w:hAnsi="Arial" w:cs="Arial"/>
            <w:sz w:val="22"/>
            <w:szCs w:val="22"/>
          </w:rPr>
        </w:pPr>
        <w:r>
          <w:t>2</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8C28D" w14:textId="77777777" w:rsidR="00D3080E" w:rsidRPr="00A75250" w:rsidRDefault="00811365" w:rsidP="004222BB">
    <w:pPr>
      <w:pStyle w:val="ad"/>
      <w:rPr>
        <w:rFonts w:ascii="Arial" w:hAnsi="Arial" w:cs="Arial"/>
      </w:rPr>
    </w:pPr>
    <w:r w:rsidRPr="00A75250">
      <w:rPr>
        <w:rFonts w:ascii="Arial" w:hAnsi="Arial" w:cs="Arial"/>
      </w:rPr>
      <w:fldChar w:fldCharType="begin"/>
    </w:r>
    <w:r w:rsidRPr="00A75250">
      <w:rPr>
        <w:rFonts w:ascii="Arial" w:hAnsi="Arial" w:cs="Arial"/>
      </w:rPr>
      <w:instrText>PAGE   \* MERGEFORMAT</w:instrText>
    </w:r>
    <w:r w:rsidRPr="00A75250">
      <w:rPr>
        <w:rFonts w:ascii="Arial" w:hAnsi="Arial" w:cs="Arial"/>
      </w:rPr>
      <w:fldChar w:fldCharType="separate"/>
    </w:r>
    <w:r w:rsidR="0077326D">
      <w:rPr>
        <w:rFonts w:ascii="Arial" w:hAnsi="Arial" w:cs="Arial"/>
        <w:noProof/>
      </w:rPr>
      <w:t>2</w:t>
    </w:r>
    <w:r w:rsidRPr="00A75250">
      <w:rPr>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4051B" w14:textId="77777777" w:rsidR="00D3080E" w:rsidRPr="00A12418" w:rsidRDefault="00811365" w:rsidP="004222BB">
    <w:pPr>
      <w:pStyle w:val="ad"/>
      <w:jc w:val="right"/>
    </w:pPr>
    <w:r w:rsidRPr="00B03847">
      <w:rPr>
        <w:rFonts w:ascii="Arial" w:hAnsi="Arial" w:cs="Arial"/>
      </w:rPr>
      <w:fldChar w:fldCharType="begin"/>
    </w:r>
    <w:r w:rsidRPr="00B03847">
      <w:rPr>
        <w:rFonts w:ascii="Arial" w:hAnsi="Arial" w:cs="Arial"/>
      </w:rPr>
      <w:instrText>PAGE   \* MERGEFORMAT</w:instrText>
    </w:r>
    <w:r w:rsidRPr="00B03847">
      <w:rPr>
        <w:rFonts w:ascii="Arial" w:hAnsi="Arial" w:cs="Arial"/>
      </w:rPr>
      <w:fldChar w:fldCharType="separate"/>
    </w:r>
    <w:r>
      <w:rPr>
        <w:rFonts w:ascii="Arial" w:hAnsi="Arial" w:cs="Arial"/>
        <w:noProof/>
      </w:rPr>
      <w:t>7</w:t>
    </w:r>
    <w:r w:rsidRPr="00B03847">
      <w:rPr>
        <w:rFonts w:ascii="Arial" w:hAnsi="Arial" w:cs="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08186" w14:textId="31DAF964" w:rsidR="00D3080E" w:rsidRPr="00FA580E" w:rsidRDefault="00A00C20" w:rsidP="00A00C20">
    <w:pPr>
      <w:pStyle w:val="ad"/>
      <w:jc w:val="right"/>
      <w:rPr>
        <w:rFonts w:ascii="Arial" w:hAnsi="Arial" w:cs="Arial"/>
      </w:rPr>
    </w:pPr>
    <w:r>
      <w:rPr>
        <w:rFonts w:ascii="Arial" w:hAnsi="Arial" w:cs="Arial"/>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6F692" w14:textId="77777777" w:rsidR="00AB5DBE" w:rsidRDefault="00AB5DBE" w:rsidP="007D5B22">
      <w:r>
        <w:separator/>
      </w:r>
    </w:p>
  </w:footnote>
  <w:footnote w:type="continuationSeparator" w:id="0">
    <w:p w14:paraId="42AABCF6" w14:textId="77777777" w:rsidR="00AB5DBE" w:rsidRDefault="00AB5DBE" w:rsidP="007D5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B2C93" w14:textId="77777777" w:rsidR="00FB2832" w:rsidRPr="00A00C20" w:rsidRDefault="00BB6125" w:rsidP="00F15AAF">
    <w:pPr>
      <w:pStyle w:val="ab"/>
      <w:rPr>
        <w:rFonts w:ascii="Arial" w:hAnsi="Arial" w:cs="Arial"/>
        <w:b/>
        <w:sz w:val="22"/>
        <w:szCs w:val="22"/>
      </w:rPr>
    </w:pPr>
    <w:r w:rsidRPr="00A00C20">
      <w:rPr>
        <w:rFonts w:ascii="Arial" w:hAnsi="Arial" w:cs="Arial"/>
        <w:b/>
        <w:sz w:val="22"/>
        <w:szCs w:val="22"/>
      </w:rPr>
      <w:t xml:space="preserve">Изменение № 1 ГОСТ </w:t>
    </w:r>
    <w:r w:rsidR="00CB182C" w:rsidRPr="00A00C20">
      <w:rPr>
        <w:rFonts w:ascii="Arial" w:hAnsi="Arial" w:cs="Arial"/>
        <w:b/>
        <w:sz w:val="22"/>
        <w:szCs w:val="22"/>
      </w:rPr>
      <w:t>32076-2013</w:t>
    </w:r>
    <w:r w:rsidRPr="00A00C20">
      <w:rPr>
        <w:rFonts w:ascii="Arial" w:hAnsi="Arial" w:cs="Arial"/>
        <w:b/>
        <w:sz w:val="22"/>
        <w:szCs w:val="22"/>
      </w:rPr>
      <w:t xml:space="preserve"> </w:t>
    </w:r>
  </w:p>
  <w:p w14:paraId="629EADC9" w14:textId="3496F89D" w:rsidR="00BB6125" w:rsidRPr="00A00C20" w:rsidRDefault="00FB2832" w:rsidP="00F15AAF">
    <w:pPr>
      <w:pStyle w:val="ab"/>
      <w:rPr>
        <w:sz w:val="22"/>
        <w:szCs w:val="22"/>
      </w:rPr>
    </w:pPr>
    <w:r w:rsidRPr="00A00C20">
      <w:rPr>
        <w:rFonts w:ascii="Arial" w:hAnsi="Arial" w:cs="Arial"/>
        <w:i/>
        <w:sz w:val="22"/>
        <w:szCs w:val="22"/>
      </w:rPr>
      <w:t>(п</w:t>
    </w:r>
    <w:r w:rsidR="00BB6125" w:rsidRPr="00A00C20">
      <w:rPr>
        <w:rFonts w:ascii="Arial" w:hAnsi="Arial" w:cs="Arial"/>
        <w:i/>
        <w:sz w:val="22"/>
        <w:szCs w:val="22"/>
      </w:rPr>
      <w:t xml:space="preserve">роект, </w:t>
    </w:r>
    <w:r w:rsidR="00CB182C" w:rsidRPr="00A00C20">
      <w:rPr>
        <w:rFonts w:ascii="Arial" w:hAnsi="Arial" w:cs="Arial"/>
        <w:i/>
        <w:sz w:val="22"/>
        <w:szCs w:val="22"/>
        <w:lang w:val="en-US"/>
      </w:rPr>
      <w:t>BY</w:t>
    </w:r>
    <w:r w:rsidR="00BB6125" w:rsidRPr="00A00C20">
      <w:rPr>
        <w:rFonts w:ascii="Arial" w:hAnsi="Arial" w:cs="Arial"/>
        <w:i/>
        <w:sz w:val="22"/>
        <w:szCs w:val="22"/>
      </w:rPr>
      <w:t xml:space="preserve">, </w:t>
    </w:r>
    <w:r w:rsidR="00CB182C" w:rsidRPr="00A00C20">
      <w:rPr>
        <w:rFonts w:ascii="Arial" w:hAnsi="Arial" w:cs="Arial"/>
        <w:i/>
        <w:sz w:val="22"/>
        <w:szCs w:val="22"/>
      </w:rPr>
      <w:t>перв</w:t>
    </w:r>
    <w:r w:rsidR="00BB6125" w:rsidRPr="00A00C20">
      <w:rPr>
        <w:rFonts w:ascii="Arial" w:hAnsi="Arial" w:cs="Arial"/>
        <w:i/>
        <w:sz w:val="22"/>
        <w:szCs w:val="22"/>
      </w:rPr>
      <w:t>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3633D" w14:textId="448ACA9D" w:rsidR="00FB2832" w:rsidRDefault="00BB6125" w:rsidP="003B5BD0">
    <w:pPr>
      <w:pStyle w:val="ab"/>
      <w:jc w:val="right"/>
      <w:rPr>
        <w:rFonts w:ascii="Arial" w:hAnsi="Arial" w:cs="Arial"/>
        <w:b/>
      </w:rPr>
    </w:pPr>
    <w:r>
      <w:rPr>
        <w:rFonts w:ascii="Arial" w:hAnsi="Arial" w:cs="Arial"/>
        <w:b/>
      </w:rPr>
      <w:t>И</w:t>
    </w:r>
    <w:r w:rsidRPr="00CB228A">
      <w:rPr>
        <w:rFonts w:ascii="Arial" w:hAnsi="Arial" w:cs="Arial"/>
        <w:b/>
      </w:rPr>
      <w:t>зменени</w:t>
    </w:r>
    <w:r>
      <w:rPr>
        <w:rFonts w:ascii="Arial" w:hAnsi="Arial" w:cs="Arial"/>
        <w:b/>
      </w:rPr>
      <w:t>е</w:t>
    </w:r>
    <w:r w:rsidRPr="00CB228A">
      <w:rPr>
        <w:rFonts w:ascii="Arial" w:hAnsi="Arial" w:cs="Arial"/>
        <w:b/>
      </w:rPr>
      <w:t xml:space="preserve"> № </w:t>
    </w:r>
    <w:r>
      <w:rPr>
        <w:rFonts w:ascii="Arial" w:hAnsi="Arial" w:cs="Arial"/>
        <w:b/>
      </w:rPr>
      <w:t>1</w:t>
    </w:r>
    <w:r w:rsidRPr="00CB228A">
      <w:rPr>
        <w:rFonts w:ascii="Arial" w:hAnsi="Arial" w:cs="Arial"/>
        <w:b/>
      </w:rPr>
      <w:t xml:space="preserve"> ГОСТ </w:t>
    </w:r>
    <w:r w:rsidR="00FB2832">
      <w:rPr>
        <w:rFonts w:ascii="Arial" w:hAnsi="Arial" w:cs="Arial"/>
        <w:b/>
      </w:rPr>
      <w:t>32076</w:t>
    </w:r>
    <w:r w:rsidRPr="003B5BD0">
      <w:rPr>
        <w:rFonts w:ascii="Arial" w:hAnsi="Arial" w:cs="Arial"/>
        <w:b/>
      </w:rPr>
      <w:t>–201</w:t>
    </w:r>
    <w:r w:rsidR="00FB2832">
      <w:rPr>
        <w:rFonts w:ascii="Arial" w:hAnsi="Arial" w:cs="Arial"/>
        <w:b/>
      </w:rPr>
      <w:t>3</w:t>
    </w:r>
    <w:r w:rsidRPr="003B5BD0">
      <w:rPr>
        <w:rFonts w:ascii="Arial" w:hAnsi="Arial" w:cs="Arial"/>
        <w:b/>
      </w:rPr>
      <w:t xml:space="preserve"> </w:t>
    </w:r>
  </w:p>
  <w:p w14:paraId="00D00F9E" w14:textId="25AFCEEC" w:rsidR="00BB6125" w:rsidRDefault="00FB2832" w:rsidP="003B5BD0">
    <w:pPr>
      <w:pStyle w:val="ab"/>
      <w:jc w:val="right"/>
    </w:pPr>
    <w:r>
      <w:rPr>
        <w:rFonts w:ascii="Arial" w:hAnsi="Arial" w:cs="Arial"/>
        <w:i/>
      </w:rPr>
      <w:t>(п</w:t>
    </w:r>
    <w:r w:rsidR="00BB6125" w:rsidRPr="008405B7">
      <w:rPr>
        <w:rFonts w:ascii="Arial" w:hAnsi="Arial" w:cs="Arial"/>
        <w:i/>
      </w:rPr>
      <w:t xml:space="preserve">роект, </w:t>
    </w:r>
    <w:r>
      <w:rPr>
        <w:rFonts w:ascii="Arial" w:hAnsi="Arial" w:cs="Arial"/>
        <w:i/>
      </w:rPr>
      <w:t>BY</w:t>
    </w:r>
    <w:r w:rsidR="00BB6125" w:rsidRPr="008405B7">
      <w:rPr>
        <w:rFonts w:ascii="Arial" w:hAnsi="Arial" w:cs="Arial"/>
        <w:i/>
      </w:rPr>
      <w:t xml:space="preserve">, </w:t>
    </w:r>
    <w:r>
      <w:rPr>
        <w:rFonts w:ascii="Arial" w:hAnsi="Arial" w:cs="Arial"/>
        <w:i/>
      </w:rPr>
      <w:t>перв</w:t>
    </w:r>
    <w:r w:rsidR="00BB6125">
      <w:rPr>
        <w:rFonts w:ascii="Arial" w:hAnsi="Arial" w:cs="Arial"/>
        <w:i/>
      </w:rPr>
      <w:t>ая</w:t>
    </w:r>
    <w:r w:rsidR="00BB6125" w:rsidRPr="008405B7">
      <w:rPr>
        <w:rFonts w:ascii="Arial" w:hAnsi="Arial" w:cs="Arial"/>
        <w:i/>
      </w:rPr>
      <w:t xml:space="preserve"> редакция)</w:t>
    </w:r>
  </w:p>
  <w:p w14:paraId="036FA502" w14:textId="164F71DE" w:rsidR="00BB6125" w:rsidRPr="003B5BD0" w:rsidRDefault="00BB6125" w:rsidP="003B5BD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589C7" w14:textId="77777777" w:rsidR="00083A19" w:rsidRPr="002E141A" w:rsidRDefault="00083A19" w:rsidP="00083A19">
    <w:pPr>
      <w:pStyle w:val="ab"/>
      <w:rPr>
        <w:rFonts w:ascii="Arial" w:hAnsi="Arial" w:cs="Arial"/>
        <w:b/>
        <w:sz w:val="22"/>
        <w:szCs w:val="22"/>
      </w:rPr>
    </w:pPr>
    <w:r w:rsidRPr="002E141A">
      <w:rPr>
        <w:rFonts w:ascii="Arial" w:hAnsi="Arial" w:cs="Arial"/>
        <w:b/>
        <w:sz w:val="22"/>
        <w:szCs w:val="22"/>
      </w:rPr>
      <w:t>Изменения № 1 ГОСТ 32076-2013</w:t>
    </w:r>
  </w:p>
  <w:p w14:paraId="5DADEA80" w14:textId="17AE81D2" w:rsidR="00083A19" w:rsidRPr="002E141A" w:rsidRDefault="00083A19">
    <w:pPr>
      <w:pStyle w:val="ab"/>
      <w:rPr>
        <w:rFonts w:ascii="Arial" w:hAnsi="Arial" w:cs="Arial"/>
        <w:sz w:val="22"/>
        <w:szCs w:val="22"/>
      </w:rPr>
    </w:pPr>
    <w:r w:rsidRPr="002E141A">
      <w:rPr>
        <w:rFonts w:ascii="Arial" w:hAnsi="Arial" w:cs="Arial"/>
        <w:i/>
        <w:sz w:val="22"/>
        <w:szCs w:val="22"/>
      </w:rPr>
      <w:t xml:space="preserve">(проект, </w:t>
    </w:r>
    <w:r w:rsidRPr="002E141A">
      <w:rPr>
        <w:rFonts w:ascii="Arial" w:hAnsi="Arial" w:cs="Arial"/>
        <w:i/>
        <w:sz w:val="22"/>
        <w:szCs w:val="22"/>
        <w:lang w:val="en-US"/>
      </w:rPr>
      <w:t>BY</w:t>
    </w:r>
    <w:r w:rsidR="000A225C">
      <w:rPr>
        <w:rFonts w:ascii="Arial" w:hAnsi="Arial" w:cs="Arial"/>
        <w:i/>
        <w:sz w:val="22"/>
        <w:szCs w:val="22"/>
      </w:rPr>
      <w:t>, окончательная</w:t>
    </w:r>
    <w:r w:rsidRPr="002E141A">
      <w:rPr>
        <w:rFonts w:ascii="Arial" w:hAnsi="Arial" w:cs="Arial"/>
        <w:b/>
        <w:sz w:val="22"/>
        <w:szCs w:val="22"/>
      </w:rPr>
      <w:t xml:space="preserve"> </w:t>
    </w:r>
    <w:r w:rsidRPr="002E141A">
      <w:rPr>
        <w:rFonts w:ascii="Arial" w:hAnsi="Arial" w:cs="Arial"/>
        <w:i/>
        <w:sz w:val="22"/>
        <w:szCs w:val="22"/>
      </w:rPr>
      <w:t>редакция</w:t>
    </w:r>
    <w:r w:rsidRPr="002E141A">
      <w:rPr>
        <w:rFonts w:ascii="Arial" w:hAnsi="Arial" w:cs="Arial"/>
        <w:sz w:val="22"/>
        <w:szCs w:val="22"/>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8AF7D" w14:textId="77777777" w:rsidR="00D3080E" w:rsidRPr="002B7E62" w:rsidRDefault="00811365" w:rsidP="000C2BE0">
    <w:pPr>
      <w:pStyle w:val="ab"/>
      <w:rPr>
        <w:rFonts w:ascii="Arial" w:hAnsi="Arial" w:cs="Arial"/>
        <w:b/>
        <w:sz w:val="22"/>
        <w:szCs w:val="22"/>
      </w:rPr>
    </w:pPr>
    <w:r w:rsidRPr="002B7E62">
      <w:rPr>
        <w:rFonts w:ascii="Arial" w:hAnsi="Arial" w:cs="Arial"/>
        <w:b/>
        <w:sz w:val="22"/>
        <w:szCs w:val="22"/>
      </w:rPr>
      <w:t>Г</w:t>
    </w:r>
    <w:r>
      <w:rPr>
        <w:rFonts w:ascii="Arial" w:hAnsi="Arial" w:cs="Arial"/>
        <w:b/>
        <w:sz w:val="22"/>
        <w:szCs w:val="22"/>
      </w:rPr>
      <w:t>ОСТ</w:t>
    </w:r>
  </w:p>
  <w:p w14:paraId="4A60FBF7" w14:textId="77777777" w:rsidR="00D3080E" w:rsidRPr="00613E32" w:rsidRDefault="00811365" w:rsidP="000C2BE0">
    <w:pPr>
      <w:pStyle w:val="ab"/>
      <w:rPr>
        <w:rFonts w:ascii="Arial" w:hAnsi="Arial" w:cs="Arial"/>
        <w:b/>
        <w:sz w:val="20"/>
        <w:szCs w:val="20"/>
      </w:rPr>
    </w:pPr>
    <w:r>
      <w:rPr>
        <w:rFonts w:ascii="Arial" w:hAnsi="Arial" w:cs="Arial"/>
        <w:i/>
        <w:sz w:val="20"/>
        <w:szCs w:val="20"/>
      </w:rPr>
      <w:t>(п</w:t>
    </w:r>
    <w:r w:rsidRPr="00613E32">
      <w:rPr>
        <w:rFonts w:ascii="Arial" w:hAnsi="Arial" w:cs="Arial"/>
        <w:i/>
        <w:sz w:val="20"/>
        <w:szCs w:val="20"/>
      </w:rPr>
      <w:t>роект,</w:t>
    </w:r>
    <w:r>
      <w:rPr>
        <w:rFonts w:ascii="Arial" w:hAnsi="Arial" w:cs="Arial"/>
        <w:i/>
        <w:sz w:val="20"/>
        <w:szCs w:val="20"/>
      </w:rPr>
      <w:t xml:space="preserve"> </w:t>
    </w:r>
    <w:r w:rsidRPr="00613E32">
      <w:rPr>
        <w:rFonts w:ascii="Arial" w:hAnsi="Arial" w:cs="Arial"/>
        <w:b/>
        <w:noProof/>
        <w:szCs w:val="20"/>
        <w:lang w:val="en-US"/>
      </w:rPr>
      <w:t>BY</w:t>
    </w:r>
    <w:r w:rsidRPr="00613E32">
      <w:rPr>
        <w:rFonts w:ascii="Arial" w:hAnsi="Arial" w:cs="Arial"/>
        <w:b/>
        <w:noProof/>
        <w:szCs w:val="20"/>
      </w:rPr>
      <w:t>,</w:t>
    </w:r>
    <w:r>
      <w:rPr>
        <w:rFonts w:ascii="Arial" w:hAnsi="Arial" w:cs="Arial"/>
        <w:b/>
        <w:noProof/>
        <w:szCs w:val="20"/>
      </w:rPr>
      <w:t xml:space="preserve"> первая </w:t>
    </w:r>
    <w:r w:rsidRPr="00613E32">
      <w:rPr>
        <w:rFonts w:ascii="Arial" w:hAnsi="Arial" w:cs="Arial"/>
        <w:i/>
        <w:sz w:val="20"/>
        <w:szCs w:val="20"/>
      </w:rPr>
      <w:t>редакция</w:t>
    </w:r>
    <w:r w:rsidRPr="00613E32">
      <w:rPr>
        <w:rFonts w:ascii="Arial" w:hAnsi="Arial" w:cs="Arial"/>
        <w:sz w:val="20"/>
        <w:szCs w:val="20"/>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5F1BE" w14:textId="77777777" w:rsidR="00D3080E" w:rsidRPr="002B7E62" w:rsidRDefault="00811365" w:rsidP="00886528">
    <w:pPr>
      <w:pStyle w:val="ab"/>
      <w:jc w:val="right"/>
      <w:rPr>
        <w:rFonts w:ascii="Arial" w:hAnsi="Arial" w:cs="Arial"/>
        <w:b/>
        <w:sz w:val="22"/>
        <w:szCs w:val="22"/>
      </w:rPr>
    </w:pPr>
    <w:r w:rsidRPr="002B7E62">
      <w:rPr>
        <w:rFonts w:ascii="Arial" w:hAnsi="Arial" w:cs="Arial"/>
        <w:b/>
        <w:sz w:val="22"/>
        <w:szCs w:val="22"/>
      </w:rPr>
      <w:t>Г</w:t>
    </w:r>
    <w:r>
      <w:rPr>
        <w:rFonts w:ascii="Arial" w:hAnsi="Arial" w:cs="Arial"/>
        <w:b/>
        <w:sz w:val="22"/>
        <w:szCs w:val="22"/>
      </w:rPr>
      <w:t>ОСТ</w:t>
    </w:r>
  </w:p>
  <w:p w14:paraId="4117DD04" w14:textId="77777777" w:rsidR="00D3080E" w:rsidRPr="00E52288" w:rsidRDefault="00811365" w:rsidP="00886528">
    <w:pPr>
      <w:pStyle w:val="ab"/>
      <w:jc w:val="right"/>
      <w:rPr>
        <w:szCs w:val="22"/>
      </w:rPr>
    </w:pPr>
    <w:r>
      <w:rPr>
        <w:rFonts w:ascii="Arial" w:hAnsi="Arial" w:cs="Arial"/>
        <w:i/>
        <w:sz w:val="20"/>
        <w:szCs w:val="20"/>
      </w:rPr>
      <w:t>(п</w:t>
    </w:r>
    <w:r w:rsidRPr="00613E32">
      <w:rPr>
        <w:rFonts w:ascii="Arial" w:hAnsi="Arial" w:cs="Arial"/>
        <w:i/>
        <w:sz w:val="20"/>
        <w:szCs w:val="20"/>
      </w:rPr>
      <w:t>роект,</w:t>
    </w:r>
    <w:r>
      <w:rPr>
        <w:rFonts w:ascii="Arial" w:hAnsi="Arial" w:cs="Arial"/>
        <w:i/>
        <w:sz w:val="20"/>
        <w:szCs w:val="20"/>
      </w:rPr>
      <w:t xml:space="preserve"> </w:t>
    </w:r>
    <w:r w:rsidRPr="00613E32">
      <w:rPr>
        <w:rFonts w:ascii="Arial" w:hAnsi="Arial" w:cs="Arial"/>
        <w:b/>
        <w:noProof/>
        <w:szCs w:val="20"/>
        <w:lang w:val="en-US"/>
      </w:rPr>
      <w:t>BY</w:t>
    </w:r>
    <w:r w:rsidRPr="00613E32">
      <w:rPr>
        <w:rFonts w:ascii="Arial" w:hAnsi="Arial" w:cs="Arial"/>
        <w:b/>
        <w:noProof/>
        <w:szCs w:val="20"/>
      </w:rPr>
      <w:t>,</w:t>
    </w:r>
    <w:r>
      <w:rPr>
        <w:rFonts w:ascii="Arial" w:hAnsi="Arial" w:cs="Arial"/>
        <w:b/>
        <w:noProof/>
        <w:szCs w:val="20"/>
      </w:rPr>
      <w:t xml:space="preserve"> первая</w:t>
    </w:r>
    <w:r>
      <w:rPr>
        <w:rFonts w:ascii="Arial" w:hAnsi="Arial" w:cs="Arial"/>
        <w:i/>
        <w:sz w:val="20"/>
        <w:szCs w:val="20"/>
      </w:rPr>
      <w:t xml:space="preserve"> </w:t>
    </w:r>
    <w:r w:rsidRPr="00613E32">
      <w:rPr>
        <w:rFonts w:ascii="Arial" w:hAnsi="Arial" w:cs="Arial"/>
        <w:i/>
        <w:sz w:val="20"/>
        <w:szCs w:val="20"/>
      </w:rPr>
      <w:t>редакция</w:t>
    </w:r>
    <w:r w:rsidRPr="00613E32">
      <w:rPr>
        <w:rFonts w:ascii="Arial" w:hAnsi="Arial" w:cs="Arial"/>
        <w:sz w:val="20"/>
        <w:szCs w:val="20"/>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7EEF6" w14:textId="4C9B0F2D" w:rsidR="00D3080E" w:rsidRPr="00A00C20" w:rsidRDefault="00A96E4B" w:rsidP="00A00C20">
    <w:pPr>
      <w:pStyle w:val="ab"/>
      <w:jc w:val="right"/>
      <w:rPr>
        <w:rFonts w:ascii="Arial" w:hAnsi="Arial" w:cs="Arial"/>
        <w:b/>
        <w:sz w:val="22"/>
        <w:szCs w:val="22"/>
      </w:rPr>
    </w:pPr>
    <w:r w:rsidRPr="00A00C20">
      <w:rPr>
        <w:rFonts w:ascii="Arial" w:hAnsi="Arial" w:cs="Arial"/>
        <w:b/>
        <w:sz w:val="22"/>
        <w:szCs w:val="22"/>
      </w:rPr>
      <w:t xml:space="preserve">Изменения № 1 </w:t>
    </w:r>
    <w:r w:rsidR="00811365" w:rsidRPr="00A00C20">
      <w:rPr>
        <w:rFonts w:ascii="Arial" w:hAnsi="Arial" w:cs="Arial"/>
        <w:b/>
        <w:sz w:val="22"/>
        <w:szCs w:val="22"/>
      </w:rPr>
      <w:t>ГОСТ</w:t>
    </w:r>
    <w:r w:rsidRPr="00A00C20">
      <w:rPr>
        <w:rFonts w:ascii="Arial" w:hAnsi="Arial" w:cs="Arial"/>
        <w:b/>
        <w:sz w:val="22"/>
        <w:szCs w:val="22"/>
      </w:rPr>
      <w:t xml:space="preserve"> 32076-2013</w:t>
    </w:r>
  </w:p>
  <w:p w14:paraId="3E271275" w14:textId="35E08CFA" w:rsidR="00D3080E" w:rsidRPr="00A00C20" w:rsidRDefault="00811365" w:rsidP="00A00C20">
    <w:pPr>
      <w:pStyle w:val="ab"/>
      <w:jc w:val="right"/>
      <w:rPr>
        <w:sz w:val="22"/>
        <w:szCs w:val="22"/>
      </w:rPr>
    </w:pPr>
    <w:r w:rsidRPr="00A00C20">
      <w:rPr>
        <w:rFonts w:ascii="Arial" w:hAnsi="Arial" w:cs="Arial"/>
        <w:i/>
        <w:sz w:val="22"/>
        <w:szCs w:val="22"/>
      </w:rPr>
      <w:t xml:space="preserve">(проект, </w:t>
    </w:r>
    <w:r w:rsidRPr="00A00C20">
      <w:rPr>
        <w:rFonts w:ascii="Arial" w:hAnsi="Arial" w:cs="Arial"/>
        <w:i/>
        <w:noProof/>
        <w:sz w:val="22"/>
        <w:szCs w:val="22"/>
        <w:lang w:val="en-US"/>
      </w:rPr>
      <w:t>BY</w:t>
    </w:r>
    <w:r w:rsidR="000A225C">
      <w:rPr>
        <w:rFonts w:ascii="Arial" w:hAnsi="Arial" w:cs="Arial"/>
        <w:i/>
        <w:noProof/>
        <w:sz w:val="22"/>
        <w:szCs w:val="22"/>
      </w:rPr>
      <w:t>, окончательная</w:t>
    </w:r>
    <w:r w:rsidRPr="00A00C20">
      <w:rPr>
        <w:rFonts w:ascii="Arial" w:hAnsi="Arial" w:cs="Arial"/>
        <w:b/>
        <w:noProof/>
        <w:sz w:val="22"/>
        <w:szCs w:val="22"/>
      </w:rPr>
      <w:t xml:space="preserve"> </w:t>
    </w:r>
    <w:r w:rsidRPr="00A00C20">
      <w:rPr>
        <w:rFonts w:ascii="Arial" w:hAnsi="Arial" w:cs="Arial"/>
        <w:i/>
        <w:sz w:val="22"/>
        <w:szCs w:val="22"/>
      </w:rPr>
      <w:t>редакция</w:t>
    </w:r>
    <w:r w:rsidRPr="00A00C20">
      <w:rPr>
        <w:rFonts w:ascii="Arial" w:hAnsi="Arial" w:cs="Arial"/>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C4"/>
    <w:rsid w:val="00006C7A"/>
    <w:rsid w:val="00011333"/>
    <w:rsid w:val="00030905"/>
    <w:rsid w:val="00033A28"/>
    <w:rsid w:val="00053E95"/>
    <w:rsid w:val="0005773C"/>
    <w:rsid w:val="00060F0D"/>
    <w:rsid w:val="00063D43"/>
    <w:rsid w:val="000706F9"/>
    <w:rsid w:val="00081496"/>
    <w:rsid w:val="00083A19"/>
    <w:rsid w:val="00084614"/>
    <w:rsid w:val="00086234"/>
    <w:rsid w:val="0008779C"/>
    <w:rsid w:val="00093D83"/>
    <w:rsid w:val="000A225C"/>
    <w:rsid w:val="000A47A0"/>
    <w:rsid w:val="000A5ED4"/>
    <w:rsid w:val="000B5813"/>
    <w:rsid w:val="000C7D75"/>
    <w:rsid w:val="000D006A"/>
    <w:rsid w:val="000D4AEC"/>
    <w:rsid w:val="000F5DEB"/>
    <w:rsid w:val="000F60AB"/>
    <w:rsid w:val="00100B71"/>
    <w:rsid w:val="00101BA8"/>
    <w:rsid w:val="001036C8"/>
    <w:rsid w:val="001112BA"/>
    <w:rsid w:val="00122452"/>
    <w:rsid w:val="00124136"/>
    <w:rsid w:val="0013197E"/>
    <w:rsid w:val="00135477"/>
    <w:rsid w:val="00135495"/>
    <w:rsid w:val="0014053B"/>
    <w:rsid w:val="001524F9"/>
    <w:rsid w:val="00162F6E"/>
    <w:rsid w:val="001756CF"/>
    <w:rsid w:val="00186E49"/>
    <w:rsid w:val="00192036"/>
    <w:rsid w:val="001A315A"/>
    <w:rsid w:val="001A6AD0"/>
    <w:rsid w:val="001C717A"/>
    <w:rsid w:val="001E2D6C"/>
    <w:rsid w:val="001F022B"/>
    <w:rsid w:val="001F701A"/>
    <w:rsid w:val="00203F53"/>
    <w:rsid w:val="00206F89"/>
    <w:rsid w:val="00220647"/>
    <w:rsid w:val="00226FA3"/>
    <w:rsid w:val="002311A8"/>
    <w:rsid w:val="0024189D"/>
    <w:rsid w:val="00246359"/>
    <w:rsid w:val="002718F2"/>
    <w:rsid w:val="00295843"/>
    <w:rsid w:val="0029662C"/>
    <w:rsid w:val="00296985"/>
    <w:rsid w:val="002C0785"/>
    <w:rsid w:val="002D5F55"/>
    <w:rsid w:val="002E01E9"/>
    <w:rsid w:val="002E141A"/>
    <w:rsid w:val="002E497A"/>
    <w:rsid w:val="002F0D1D"/>
    <w:rsid w:val="002F43C7"/>
    <w:rsid w:val="002F4584"/>
    <w:rsid w:val="00301F2F"/>
    <w:rsid w:val="00315BB6"/>
    <w:rsid w:val="00316517"/>
    <w:rsid w:val="003245ED"/>
    <w:rsid w:val="003306AB"/>
    <w:rsid w:val="00333FF6"/>
    <w:rsid w:val="003418A2"/>
    <w:rsid w:val="003547DB"/>
    <w:rsid w:val="00370C4B"/>
    <w:rsid w:val="003743FF"/>
    <w:rsid w:val="003963F4"/>
    <w:rsid w:val="003976C6"/>
    <w:rsid w:val="003A0E97"/>
    <w:rsid w:val="003B55DA"/>
    <w:rsid w:val="003B5BD0"/>
    <w:rsid w:val="003C0175"/>
    <w:rsid w:val="003C1018"/>
    <w:rsid w:val="003D407A"/>
    <w:rsid w:val="003D5ABA"/>
    <w:rsid w:val="003E2609"/>
    <w:rsid w:val="003E4657"/>
    <w:rsid w:val="00403B4D"/>
    <w:rsid w:val="004135B1"/>
    <w:rsid w:val="00415FA1"/>
    <w:rsid w:val="00426AA9"/>
    <w:rsid w:val="00427F74"/>
    <w:rsid w:val="0044280A"/>
    <w:rsid w:val="004476FB"/>
    <w:rsid w:val="00454D62"/>
    <w:rsid w:val="00464175"/>
    <w:rsid w:val="0047452D"/>
    <w:rsid w:val="0047509C"/>
    <w:rsid w:val="00480A03"/>
    <w:rsid w:val="00480AB5"/>
    <w:rsid w:val="00490D9A"/>
    <w:rsid w:val="00491687"/>
    <w:rsid w:val="004A246A"/>
    <w:rsid w:val="004A7596"/>
    <w:rsid w:val="004C5022"/>
    <w:rsid w:val="00501AB0"/>
    <w:rsid w:val="00501D91"/>
    <w:rsid w:val="0050246F"/>
    <w:rsid w:val="00502D6B"/>
    <w:rsid w:val="00505581"/>
    <w:rsid w:val="00505E68"/>
    <w:rsid w:val="00511323"/>
    <w:rsid w:val="0051400F"/>
    <w:rsid w:val="005250FB"/>
    <w:rsid w:val="00530DF6"/>
    <w:rsid w:val="005370F9"/>
    <w:rsid w:val="00547856"/>
    <w:rsid w:val="00556C21"/>
    <w:rsid w:val="00562908"/>
    <w:rsid w:val="005716EA"/>
    <w:rsid w:val="00586AE3"/>
    <w:rsid w:val="00590AAD"/>
    <w:rsid w:val="0059347E"/>
    <w:rsid w:val="005C577F"/>
    <w:rsid w:val="005C7D82"/>
    <w:rsid w:val="005D0EEC"/>
    <w:rsid w:val="005D71A5"/>
    <w:rsid w:val="005E0601"/>
    <w:rsid w:val="005E5ACE"/>
    <w:rsid w:val="005F4E87"/>
    <w:rsid w:val="005F6C2B"/>
    <w:rsid w:val="006007F0"/>
    <w:rsid w:val="0060606E"/>
    <w:rsid w:val="006168C8"/>
    <w:rsid w:val="00626287"/>
    <w:rsid w:val="00632C13"/>
    <w:rsid w:val="0063466D"/>
    <w:rsid w:val="00644D90"/>
    <w:rsid w:val="00646C81"/>
    <w:rsid w:val="00654E20"/>
    <w:rsid w:val="006560F4"/>
    <w:rsid w:val="006665DB"/>
    <w:rsid w:val="00674C4F"/>
    <w:rsid w:val="006B501E"/>
    <w:rsid w:val="006C36F5"/>
    <w:rsid w:val="006D31F4"/>
    <w:rsid w:val="006E2610"/>
    <w:rsid w:val="006E2DB0"/>
    <w:rsid w:val="006E6173"/>
    <w:rsid w:val="00710944"/>
    <w:rsid w:val="007119C1"/>
    <w:rsid w:val="007151F3"/>
    <w:rsid w:val="007257A0"/>
    <w:rsid w:val="00731AA7"/>
    <w:rsid w:val="00732155"/>
    <w:rsid w:val="00734CEE"/>
    <w:rsid w:val="00736F50"/>
    <w:rsid w:val="00742386"/>
    <w:rsid w:val="007454B2"/>
    <w:rsid w:val="00745ABD"/>
    <w:rsid w:val="0075199E"/>
    <w:rsid w:val="00752CAF"/>
    <w:rsid w:val="007726A0"/>
    <w:rsid w:val="0077326D"/>
    <w:rsid w:val="0077452B"/>
    <w:rsid w:val="00777A03"/>
    <w:rsid w:val="00782812"/>
    <w:rsid w:val="007900C8"/>
    <w:rsid w:val="007A7A1E"/>
    <w:rsid w:val="007B4D4A"/>
    <w:rsid w:val="007D15FD"/>
    <w:rsid w:val="007D4413"/>
    <w:rsid w:val="007D5B22"/>
    <w:rsid w:val="007D62C7"/>
    <w:rsid w:val="007F0F40"/>
    <w:rsid w:val="007F4B57"/>
    <w:rsid w:val="00801126"/>
    <w:rsid w:val="00802730"/>
    <w:rsid w:val="008063FC"/>
    <w:rsid w:val="00811365"/>
    <w:rsid w:val="00820223"/>
    <w:rsid w:val="008221A6"/>
    <w:rsid w:val="008252AC"/>
    <w:rsid w:val="00832AE6"/>
    <w:rsid w:val="00835EC9"/>
    <w:rsid w:val="00841F02"/>
    <w:rsid w:val="00863475"/>
    <w:rsid w:val="00872B3B"/>
    <w:rsid w:val="008824F6"/>
    <w:rsid w:val="00883607"/>
    <w:rsid w:val="00883E69"/>
    <w:rsid w:val="00891D52"/>
    <w:rsid w:val="008A4196"/>
    <w:rsid w:val="008A5745"/>
    <w:rsid w:val="008A76F9"/>
    <w:rsid w:val="008B4298"/>
    <w:rsid w:val="008B48D3"/>
    <w:rsid w:val="008B532F"/>
    <w:rsid w:val="008B5419"/>
    <w:rsid w:val="008C755A"/>
    <w:rsid w:val="008E4CCE"/>
    <w:rsid w:val="008F63C8"/>
    <w:rsid w:val="009037FB"/>
    <w:rsid w:val="00907DAE"/>
    <w:rsid w:val="00911391"/>
    <w:rsid w:val="00914008"/>
    <w:rsid w:val="0091756E"/>
    <w:rsid w:val="00934F44"/>
    <w:rsid w:val="00935709"/>
    <w:rsid w:val="009379D7"/>
    <w:rsid w:val="009566D4"/>
    <w:rsid w:val="009715DF"/>
    <w:rsid w:val="009A6B49"/>
    <w:rsid w:val="009B155E"/>
    <w:rsid w:val="009B29F2"/>
    <w:rsid w:val="009B56D0"/>
    <w:rsid w:val="009D63E1"/>
    <w:rsid w:val="009F011D"/>
    <w:rsid w:val="009F58AC"/>
    <w:rsid w:val="00A00C20"/>
    <w:rsid w:val="00A05D0C"/>
    <w:rsid w:val="00A10EC7"/>
    <w:rsid w:val="00A1413D"/>
    <w:rsid w:val="00A16396"/>
    <w:rsid w:val="00A2026B"/>
    <w:rsid w:val="00A2156A"/>
    <w:rsid w:val="00A221C4"/>
    <w:rsid w:val="00A314FE"/>
    <w:rsid w:val="00A45ECF"/>
    <w:rsid w:val="00A57C40"/>
    <w:rsid w:val="00A62C64"/>
    <w:rsid w:val="00A75290"/>
    <w:rsid w:val="00A86C66"/>
    <w:rsid w:val="00A87287"/>
    <w:rsid w:val="00A90D93"/>
    <w:rsid w:val="00A91280"/>
    <w:rsid w:val="00A96E4B"/>
    <w:rsid w:val="00AA03F6"/>
    <w:rsid w:val="00AA254B"/>
    <w:rsid w:val="00AA3B91"/>
    <w:rsid w:val="00AB5DBE"/>
    <w:rsid w:val="00AB77DA"/>
    <w:rsid w:val="00B012B8"/>
    <w:rsid w:val="00B10ED0"/>
    <w:rsid w:val="00B31FEE"/>
    <w:rsid w:val="00B40619"/>
    <w:rsid w:val="00B43671"/>
    <w:rsid w:val="00B44BE2"/>
    <w:rsid w:val="00B5025E"/>
    <w:rsid w:val="00B533BA"/>
    <w:rsid w:val="00B535F2"/>
    <w:rsid w:val="00B54A6B"/>
    <w:rsid w:val="00B55DA5"/>
    <w:rsid w:val="00B576A9"/>
    <w:rsid w:val="00B66523"/>
    <w:rsid w:val="00B73C7C"/>
    <w:rsid w:val="00B86829"/>
    <w:rsid w:val="00B9324A"/>
    <w:rsid w:val="00B94E1B"/>
    <w:rsid w:val="00BA22D0"/>
    <w:rsid w:val="00BA23FA"/>
    <w:rsid w:val="00BB6125"/>
    <w:rsid w:val="00BC5BE1"/>
    <w:rsid w:val="00BE7290"/>
    <w:rsid w:val="00BF7065"/>
    <w:rsid w:val="00C0596F"/>
    <w:rsid w:val="00C067E8"/>
    <w:rsid w:val="00C21111"/>
    <w:rsid w:val="00C2164F"/>
    <w:rsid w:val="00C34E3F"/>
    <w:rsid w:val="00C44070"/>
    <w:rsid w:val="00C5033C"/>
    <w:rsid w:val="00C511E2"/>
    <w:rsid w:val="00C55797"/>
    <w:rsid w:val="00C56E43"/>
    <w:rsid w:val="00C67504"/>
    <w:rsid w:val="00C70C9D"/>
    <w:rsid w:val="00C7303F"/>
    <w:rsid w:val="00C7750E"/>
    <w:rsid w:val="00C85FC9"/>
    <w:rsid w:val="00CB1260"/>
    <w:rsid w:val="00CB182C"/>
    <w:rsid w:val="00CB3285"/>
    <w:rsid w:val="00CB7E45"/>
    <w:rsid w:val="00CC5515"/>
    <w:rsid w:val="00CD4E29"/>
    <w:rsid w:val="00CE1553"/>
    <w:rsid w:val="00CE50B4"/>
    <w:rsid w:val="00CF0BF1"/>
    <w:rsid w:val="00CF30F6"/>
    <w:rsid w:val="00D07E4F"/>
    <w:rsid w:val="00D10244"/>
    <w:rsid w:val="00D11B36"/>
    <w:rsid w:val="00D165A6"/>
    <w:rsid w:val="00D20A8D"/>
    <w:rsid w:val="00D212E3"/>
    <w:rsid w:val="00D21467"/>
    <w:rsid w:val="00D30497"/>
    <w:rsid w:val="00D34253"/>
    <w:rsid w:val="00D36FBC"/>
    <w:rsid w:val="00D40970"/>
    <w:rsid w:val="00D5779F"/>
    <w:rsid w:val="00D75EE9"/>
    <w:rsid w:val="00DA5E2A"/>
    <w:rsid w:val="00DA72E3"/>
    <w:rsid w:val="00DB0670"/>
    <w:rsid w:val="00DC0504"/>
    <w:rsid w:val="00DC159F"/>
    <w:rsid w:val="00DC33DE"/>
    <w:rsid w:val="00DD38B1"/>
    <w:rsid w:val="00DD4F4D"/>
    <w:rsid w:val="00DE1524"/>
    <w:rsid w:val="00DE3172"/>
    <w:rsid w:val="00E04AC2"/>
    <w:rsid w:val="00E05EBF"/>
    <w:rsid w:val="00E14028"/>
    <w:rsid w:val="00E24CA4"/>
    <w:rsid w:val="00E35460"/>
    <w:rsid w:val="00E36FF1"/>
    <w:rsid w:val="00E405A9"/>
    <w:rsid w:val="00E523CC"/>
    <w:rsid w:val="00E56CE8"/>
    <w:rsid w:val="00E65393"/>
    <w:rsid w:val="00E668E6"/>
    <w:rsid w:val="00E66E5D"/>
    <w:rsid w:val="00E7526D"/>
    <w:rsid w:val="00E80D88"/>
    <w:rsid w:val="00E84A44"/>
    <w:rsid w:val="00E91881"/>
    <w:rsid w:val="00E919A5"/>
    <w:rsid w:val="00EB0AD8"/>
    <w:rsid w:val="00EB1B8D"/>
    <w:rsid w:val="00EB3661"/>
    <w:rsid w:val="00EB3BBE"/>
    <w:rsid w:val="00EE2D0A"/>
    <w:rsid w:val="00EE3D9A"/>
    <w:rsid w:val="00EF042D"/>
    <w:rsid w:val="00EF4648"/>
    <w:rsid w:val="00EF485D"/>
    <w:rsid w:val="00F03199"/>
    <w:rsid w:val="00F0480E"/>
    <w:rsid w:val="00F134EF"/>
    <w:rsid w:val="00F15AAF"/>
    <w:rsid w:val="00F16204"/>
    <w:rsid w:val="00F27FDD"/>
    <w:rsid w:val="00F35036"/>
    <w:rsid w:val="00F419DA"/>
    <w:rsid w:val="00F46F21"/>
    <w:rsid w:val="00F70ECF"/>
    <w:rsid w:val="00F77E6B"/>
    <w:rsid w:val="00F824F5"/>
    <w:rsid w:val="00F860DE"/>
    <w:rsid w:val="00FA1567"/>
    <w:rsid w:val="00FA2633"/>
    <w:rsid w:val="00FA50ED"/>
    <w:rsid w:val="00FB2832"/>
    <w:rsid w:val="00FC2749"/>
    <w:rsid w:val="00FC572E"/>
    <w:rsid w:val="00FD7708"/>
    <w:rsid w:val="00FE2CF9"/>
    <w:rsid w:val="00FE4E58"/>
    <w:rsid w:val="00FF436E"/>
    <w:rsid w:val="00FF7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0D1B4"/>
  <w15:docId w15:val="{5E926FA2-A3FD-4FCC-ADFE-88A0759A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A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C0596F"/>
    <w:pPr>
      <w:widowControl w:val="0"/>
      <w:autoSpaceDE w:val="0"/>
      <w:autoSpaceDN w:val="0"/>
      <w:adjustRightInd w:val="0"/>
      <w:spacing w:line="576" w:lineRule="exact"/>
      <w:jc w:val="both"/>
    </w:pPr>
  </w:style>
  <w:style w:type="character" w:customStyle="1" w:styleId="FontStyle26">
    <w:name w:val="Font Style26"/>
    <w:uiPriority w:val="99"/>
    <w:rsid w:val="00C0596F"/>
    <w:rPr>
      <w:rFonts w:ascii="Times New Roman" w:hAnsi="Times New Roman" w:cs="Times New Roman"/>
      <w:sz w:val="22"/>
      <w:szCs w:val="22"/>
    </w:rPr>
  </w:style>
  <w:style w:type="character" w:styleId="a3">
    <w:name w:val="annotation reference"/>
    <w:uiPriority w:val="99"/>
    <w:unhideWhenUsed/>
    <w:rsid w:val="00C0596F"/>
    <w:rPr>
      <w:sz w:val="16"/>
      <w:szCs w:val="16"/>
    </w:rPr>
  </w:style>
  <w:style w:type="paragraph" w:styleId="a4">
    <w:name w:val="annotation text"/>
    <w:basedOn w:val="a"/>
    <w:link w:val="a5"/>
    <w:uiPriority w:val="99"/>
    <w:semiHidden/>
    <w:unhideWhenUsed/>
    <w:rsid w:val="00C0596F"/>
    <w:rPr>
      <w:sz w:val="20"/>
      <w:szCs w:val="20"/>
    </w:rPr>
  </w:style>
  <w:style w:type="character" w:customStyle="1" w:styleId="a5">
    <w:name w:val="Текст примечания Знак"/>
    <w:basedOn w:val="a0"/>
    <w:link w:val="a4"/>
    <w:uiPriority w:val="99"/>
    <w:semiHidden/>
    <w:rsid w:val="00C0596F"/>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C0596F"/>
    <w:rPr>
      <w:rFonts w:ascii="Tahoma" w:hAnsi="Tahoma" w:cs="Tahoma"/>
      <w:sz w:val="16"/>
      <w:szCs w:val="16"/>
    </w:rPr>
  </w:style>
  <w:style w:type="character" w:customStyle="1" w:styleId="a7">
    <w:name w:val="Текст выноски Знак"/>
    <w:basedOn w:val="a0"/>
    <w:link w:val="a6"/>
    <w:uiPriority w:val="99"/>
    <w:semiHidden/>
    <w:rsid w:val="00C0596F"/>
    <w:rPr>
      <w:rFonts w:ascii="Tahoma" w:eastAsia="Times New Roman" w:hAnsi="Tahoma" w:cs="Tahoma"/>
      <w:sz w:val="16"/>
      <w:szCs w:val="16"/>
      <w:lang w:eastAsia="ru-RU"/>
    </w:rPr>
  </w:style>
  <w:style w:type="character" w:styleId="a8">
    <w:name w:val="Hyperlink"/>
    <w:basedOn w:val="a0"/>
    <w:uiPriority w:val="99"/>
    <w:semiHidden/>
    <w:unhideWhenUsed/>
    <w:rsid w:val="009A6B49"/>
    <w:rPr>
      <w:color w:val="0000FF"/>
      <w:u w:val="single"/>
    </w:rPr>
  </w:style>
  <w:style w:type="paragraph" w:customStyle="1" w:styleId="formattext">
    <w:name w:val="formattext"/>
    <w:basedOn w:val="a"/>
    <w:rsid w:val="009A6B49"/>
    <w:pPr>
      <w:spacing w:before="100" w:beforeAutospacing="1" w:after="100" w:afterAutospacing="1"/>
    </w:pPr>
  </w:style>
  <w:style w:type="character" w:customStyle="1" w:styleId="searchtext">
    <w:name w:val="searchtext"/>
    <w:basedOn w:val="a0"/>
    <w:rsid w:val="009A6B49"/>
  </w:style>
  <w:style w:type="paragraph" w:styleId="a9">
    <w:name w:val="annotation subject"/>
    <w:basedOn w:val="a4"/>
    <w:next w:val="a4"/>
    <w:link w:val="aa"/>
    <w:uiPriority w:val="99"/>
    <w:semiHidden/>
    <w:unhideWhenUsed/>
    <w:rsid w:val="00907DAE"/>
    <w:rPr>
      <w:b/>
      <w:bCs/>
    </w:rPr>
  </w:style>
  <w:style w:type="character" w:customStyle="1" w:styleId="aa">
    <w:name w:val="Тема примечания Знак"/>
    <w:basedOn w:val="a5"/>
    <w:link w:val="a9"/>
    <w:uiPriority w:val="99"/>
    <w:semiHidden/>
    <w:rsid w:val="00907DAE"/>
    <w:rPr>
      <w:rFonts w:ascii="Times New Roman" w:eastAsia="Times New Roman" w:hAnsi="Times New Roman" w:cs="Times New Roman"/>
      <w:b/>
      <w:bCs/>
      <w:sz w:val="20"/>
      <w:szCs w:val="20"/>
      <w:lang w:eastAsia="ru-RU"/>
    </w:rPr>
  </w:style>
  <w:style w:type="paragraph" w:styleId="ab">
    <w:name w:val="header"/>
    <w:basedOn w:val="a"/>
    <w:link w:val="ac"/>
    <w:uiPriority w:val="99"/>
    <w:unhideWhenUsed/>
    <w:rsid w:val="007D5B22"/>
    <w:pPr>
      <w:tabs>
        <w:tab w:val="center" w:pos="4677"/>
        <w:tab w:val="right" w:pos="9355"/>
      </w:tabs>
    </w:pPr>
  </w:style>
  <w:style w:type="character" w:customStyle="1" w:styleId="ac">
    <w:name w:val="Верхний колонтитул Знак"/>
    <w:basedOn w:val="a0"/>
    <w:link w:val="ab"/>
    <w:uiPriority w:val="99"/>
    <w:rsid w:val="007D5B22"/>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D5B22"/>
    <w:pPr>
      <w:tabs>
        <w:tab w:val="center" w:pos="4677"/>
        <w:tab w:val="right" w:pos="9355"/>
      </w:tabs>
    </w:pPr>
  </w:style>
  <w:style w:type="character" w:customStyle="1" w:styleId="ae">
    <w:name w:val="Нижний колонтитул Знак"/>
    <w:basedOn w:val="a0"/>
    <w:link w:val="ad"/>
    <w:uiPriority w:val="99"/>
    <w:rsid w:val="007D5B22"/>
    <w:rPr>
      <w:rFonts w:ascii="Times New Roman" w:eastAsia="Times New Roman" w:hAnsi="Times New Roman" w:cs="Times New Roman"/>
      <w:sz w:val="24"/>
      <w:szCs w:val="24"/>
      <w:lang w:eastAsia="ru-RU"/>
    </w:rPr>
  </w:style>
  <w:style w:type="paragraph" w:styleId="af">
    <w:name w:val="Body Text Indent"/>
    <w:basedOn w:val="a"/>
    <w:link w:val="af0"/>
    <w:semiHidden/>
    <w:rsid w:val="00B5025E"/>
    <w:pPr>
      <w:autoSpaceDE w:val="0"/>
      <w:autoSpaceDN w:val="0"/>
      <w:adjustRightInd w:val="0"/>
      <w:ind w:firstLine="709"/>
      <w:jc w:val="both"/>
    </w:pPr>
  </w:style>
  <w:style w:type="character" w:customStyle="1" w:styleId="af0">
    <w:name w:val="Основной текст с отступом Знак"/>
    <w:basedOn w:val="a0"/>
    <w:link w:val="af"/>
    <w:semiHidden/>
    <w:rsid w:val="00B5025E"/>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A45ECF"/>
    <w:pPr>
      <w:spacing w:after="120"/>
    </w:pPr>
  </w:style>
  <w:style w:type="character" w:customStyle="1" w:styleId="af2">
    <w:name w:val="Основной текст Знак"/>
    <w:basedOn w:val="a0"/>
    <w:link w:val="af1"/>
    <w:uiPriority w:val="99"/>
    <w:semiHidden/>
    <w:rsid w:val="00A45E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6016">
      <w:bodyDiv w:val="1"/>
      <w:marLeft w:val="0"/>
      <w:marRight w:val="0"/>
      <w:marTop w:val="0"/>
      <w:marBottom w:val="0"/>
      <w:divBdr>
        <w:top w:val="none" w:sz="0" w:space="0" w:color="auto"/>
        <w:left w:val="none" w:sz="0" w:space="0" w:color="auto"/>
        <w:bottom w:val="none" w:sz="0" w:space="0" w:color="auto"/>
        <w:right w:val="none" w:sz="0" w:space="0" w:color="auto"/>
      </w:divBdr>
      <w:divsChild>
        <w:div w:id="1138566510">
          <w:marLeft w:val="0"/>
          <w:marRight w:val="0"/>
          <w:marTop w:val="0"/>
          <w:marBottom w:val="0"/>
          <w:divBdr>
            <w:top w:val="none" w:sz="0" w:space="0" w:color="auto"/>
            <w:left w:val="none" w:sz="0" w:space="0" w:color="auto"/>
            <w:bottom w:val="none" w:sz="0" w:space="0" w:color="auto"/>
            <w:right w:val="none" w:sz="0" w:space="0" w:color="auto"/>
          </w:divBdr>
          <w:divsChild>
            <w:div w:id="137651836">
              <w:marLeft w:val="0"/>
              <w:marRight w:val="0"/>
              <w:marTop w:val="0"/>
              <w:marBottom w:val="0"/>
              <w:divBdr>
                <w:top w:val="none" w:sz="0" w:space="0" w:color="auto"/>
                <w:left w:val="none" w:sz="0" w:space="0" w:color="auto"/>
                <w:bottom w:val="none" w:sz="0" w:space="0" w:color="auto"/>
                <w:right w:val="none" w:sz="0" w:space="0" w:color="auto"/>
              </w:divBdr>
              <w:divsChild>
                <w:div w:id="1820922237">
                  <w:marLeft w:val="0"/>
                  <w:marRight w:val="0"/>
                  <w:marTop w:val="0"/>
                  <w:marBottom w:val="0"/>
                  <w:divBdr>
                    <w:top w:val="none" w:sz="0" w:space="0" w:color="auto"/>
                    <w:left w:val="none" w:sz="0" w:space="0" w:color="auto"/>
                    <w:bottom w:val="none" w:sz="0" w:space="0" w:color="auto"/>
                    <w:right w:val="none" w:sz="0" w:space="0" w:color="auto"/>
                  </w:divBdr>
                  <w:divsChild>
                    <w:div w:id="1683972212">
                      <w:marLeft w:val="0"/>
                      <w:marRight w:val="0"/>
                      <w:marTop w:val="0"/>
                      <w:marBottom w:val="0"/>
                      <w:divBdr>
                        <w:top w:val="none" w:sz="0" w:space="0" w:color="auto"/>
                        <w:left w:val="none" w:sz="0" w:space="0" w:color="auto"/>
                        <w:bottom w:val="none" w:sz="0" w:space="0" w:color="auto"/>
                        <w:right w:val="none" w:sz="0" w:space="0" w:color="auto"/>
                      </w:divBdr>
                      <w:divsChild>
                        <w:div w:id="720708873">
                          <w:marLeft w:val="0"/>
                          <w:marRight w:val="0"/>
                          <w:marTop w:val="0"/>
                          <w:marBottom w:val="0"/>
                          <w:divBdr>
                            <w:top w:val="none" w:sz="0" w:space="0" w:color="auto"/>
                            <w:left w:val="none" w:sz="0" w:space="0" w:color="auto"/>
                            <w:bottom w:val="none" w:sz="0" w:space="0" w:color="auto"/>
                            <w:right w:val="none" w:sz="0" w:space="0" w:color="auto"/>
                          </w:divBdr>
                          <w:divsChild>
                            <w:div w:id="1341346366">
                              <w:marLeft w:val="0"/>
                              <w:marRight w:val="0"/>
                              <w:marTop w:val="0"/>
                              <w:marBottom w:val="0"/>
                              <w:divBdr>
                                <w:top w:val="none" w:sz="0" w:space="0" w:color="auto"/>
                                <w:left w:val="none" w:sz="0" w:space="0" w:color="auto"/>
                                <w:bottom w:val="none" w:sz="0" w:space="0" w:color="auto"/>
                                <w:right w:val="none" w:sz="0" w:space="0" w:color="auto"/>
                              </w:divBdr>
                              <w:divsChild>
                                <w:div w:id="1217550648">
                                  <w:marLeft w:val="0"/>
                                  <w:marRight w:val="0"/>
                                  <w:marTop w:val="0"/>
                                  <w:marBottom w:val="0"/>
                                  <w:divBdr>
                                    <w:top w:val="none" w:sz="0" w:space="0" w:color="auto"/>
                                    <w:left w:val="none" w:sz="0" w:space="0" w:color="auto"/>
                                    <w:bottom w:val="none" w:sz="0" w:space="0" w:color="auto"/>
                                    <w:right w:val="none" w:sz="0" w:space="0" w:color="auto"/>
                                  </w:divBdr>
                                  <w:divsChild>
                                    <w:div w:id="1686978266">
                                      <w:marLeft w:val="0"/>
                                      <w:marRight w:val="0"/>
                                      <w:marTop w:val="0"/>
                                      <w:marBottom w:val="0"/>
                                      <w:divBdr>
                                        <w:top w:val="none" w:sz="0" w:space="0" w:color="auto"/>
                                        <w:left w:val="none" w:sz="0" w:space="0" w:color="auto"/>
                                        <w:bottom w:val="none" w:sz="0" w:space="0" w:color="auto"/>
                                        <w:right w:val="none" w:sz="0" w:space="0" w:color="auto"/>
                                      </w:divBdr>
                                      <w:divsChild>
                                        <w:div w:id="13178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84183">
      <w:bodyDiv w:val="1"/>
      <w:marLeft w:val="0"/>
      <w:marRight w:val="0"/>
      <w:marTop w:val="0"/>
      <w:marBottom w:val="0"/>
      <w:divBdr>
        <w:top w:val="none" w:sz="0" w:space="0" w:color="auto"/>
        <w:left w:val="none" w:sz="0" w:space="0" w:color="auto"/>
        <w:bottom w:val="none" w:sz="0" w:space="0" w:color="auto"/>
        <w:right w:val="none" w:sz="0" w:space="0" w:color="auto"/>
      </w:divBdr>
      <w:divsChild>
        <w:div w:id="1468619896">
          <w:marLeft w:val="0"/>
          <w:marRight w:val="0"/>
          <w:marTop w:val="0"/>
          <w:marBottom w:val="0"/>
          <w:divBdr>
            <w:top w:val="none" w:sz="0" w:space="0" w:color="auto"/>
            <w:left w:val="none" w:sz="0" w:space="0" w:color="auto"/>
            <w:bottom w:val="none" w:sz="0" w:space="0" w:color="auto"/>
            <w:right w:val="none" w:sz="0" w:space="0" w:color="auto"/>
          </w:divBdr>
          <w:divsChild>
            <w:div w:id="604386653">
              <w:marLeft w:val="0"/>
              <w:marRight w:val="0"/>
              <w:marTop w:val="0"/>
              <w:marBottom w:val="0"/>
              <w:divBdr>
                <w:top w:val="none" w:sz="0" w:space="0" w:color="auto"/>
                <w:left w:val="none" w:sz="0" w:space="0" w:color="auto"/>
                <w:bottom w:val="none" w:sz="0" w:space="0" w:color="auto"/>
                <w:right w:val="none" w:sz="0" w:space="0" w:color="auto"/>
              </w:divBdr>
              <w:divsChild>
                <w:div w:id="248656470">
                  <w:marLeft w:val="0"/>
                  <w:marRight w:val="0"/>
                  <w:marTop w:val="0"/>
                  <w:marBottom w:val="0"/>
                  <w:divBdr>
                    <w:top w:val="none" w:sz="0" w:space="0" w:color="auto"/>
                    <w:left w:val="none" w:sz="0" w:space="0" w:color="auto"/>
                    <w:bottom w:val="none" w:sz="0" w:space="0" w:color="auto"/>
                    <w:right w:val="none" w:sz="0" w:space="0" w:color="auto"/>
                  </w:divBdr>
                  <w:divsChild>
                    <w:div w:id="733356592">
                      <w:marLeft w:val="0"/>
                      <w:marRight w:val="0"/>
                      <w:marTop w:val="0"/>
                      <w:marBottom w:val="0"/>
                      <w:divBdr>
                        <w:top w:val="none" w:sz="0" w:space="0" w:color="auto"/>
                        <w:left w:val="none" w:sz="0" w:space="0" w:color="auto"/>
                        <w:bottom w:val="none" w:sz="0" w:space="0" w:color="auto"/>
                        <w:right w:val="none" w:sz="0" w:space="0" w:color="auto"/>
                      </w:divBdr>
                      <w:divsChild>
                        <w:div w:id="207037750">
                          <w:marLeft w:val="0"/>
                          <w:marRight w:val="0"/>
                          <w:marTop w:val="0"/>
                          <w:marBottom w:val="0"/>
                          <w:divBdr>
                            <w:top w:val="none" w:sz="0" w:space="0" w:color="auto"/>
                            <w:left w:val="none" w:sz="0" w:space="0" w:color="auto"/>
                            <w:bottom w:val="none" w:sz="0" w:space="0" w:color="auto"/>
                            <w:right w:val="none" w:sz="0" w:space="0" w:color="auto"/>
                          </w:divBdr>
                          <w:divsChild>
                            <w:div w:id="1292053277">
                              <w:marLeft w:val="0"/>
                              <w:marRight w:val="0"/>
                              <w:marTop w:val="0"/>
                              <w:marBottom w:val="0"/>
                              <w:divBdr>
                                <w:top w:val="none" w:sz="0" w:space="0" w:color="auto"/>
                                <w:left w:val="none" w:sz="0" w:space="0" w:color="auto"/>
                                <w:bottom w:val="none" w:sz="0" w:space="0" w:color="auto"/>
                                <w:right w:val="none" w:sz="0" w:space="0" w:color="auto"/>
                              </w:divBdr>
                              <w:divsChild>
                                <w:div w:id="1079448169">
                                  <w:marLeft w:val="0"/>
                                  <w:marRight w:val="0"/>
                                  <w:marTop w:val="0"/>
                                  <w:marBottom w:val="0"/>
                                  <w:divBdr>
                                    <w:top w:val="none" w:sz="0" w:space="0" w:color="auto"/>
                                    <w:left w:val="none" w:sz="0" w:space="0" w:color="auto"/>
                                    <w:bottom w:val="none" w:sz="0" w:space="0" w:color="auto"/>
                                    <w:right w:val="none" w:sz="0" w:space="0" w:color="auto"/>
                                  </w:divBdr>
                                  <w:divsChild>
                                    <w:div w:id="513035204">
                                      <w:marLeft w:val="0"/>
                                      <w:marRight w:val="0"/>
                                      <w:marTop w:val="0"/>
                                      <w:marBottom w:val="0"/>
                                      <w:divBdr>
                                        <w:top w:val="none" w:sz="0" w:space="0" w:color="auto"/>
                                        <w:left w:val="none" w:sz="0" w:space="0" w:color="auto"/>
                                        <w:bottom w:val="none" w:sz="0" w:space="0" w:color="auto"/>
                                        <w:right w:val="none" w:sz="0" w:space="0" w:color="auto"/>
                                      </w:divBdr>
                                      <w:divsChild>
                                        <w:div w:id="12754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052140">
      <w:bodyDiv w:val="1"/>
      <w:marLeft w:val="0"/>
      <w:marRight w:val="0"/>
      <w:marTop w:val="0"/>
      <w:marBottom w:val="0"/>
      <w:divBdr>
        <w:top w:val="none" w:sz="0" w:space="0" w:color="auto"/>
        <w:left w:val="none" w:sz="0" w:space="0" w:color="auto"/>
        <w:bottom w:val="none" w:sz="0" w:space="0" w:color="auto"/>
        <w:right w:val="none" w:sz="0" w:space="0" w:color="auto"/>
      </w:divBdr>
      <w:divsChild>
        <w:div w:id="1402366881">
          <w:marLeft w:val="0"/>
          <w:marRight w:val="0"/>
          <w:marTop w:val="0"/>
          <w:marBottom w:val="0"/>
          <w:divBdr>
            <w:top w:val="none" w:sz="0" w:space="0" w:color="auto"/>
            <w:left w:val="none" w:sz="0" w:space="0" w:color="auto"/>
            <w:bottom w:val="none" w:sz="0" w:space="0" w:color="auto"/>
            <w:right w:val="none" w:sz="0" w:space="0" w:color="auto"/>
          </w:divBdr>
          <w:divsChild>
            <w:div w:id="831987976">
              <w:marLeft w:val="0"/>
              <w:marRight w:val="0"/>
              <w:marTop w:val="0"/>
              <w:marBottom w:val="0"/>
              <w:divBdr>
                <w:top w:val="none" w:sz="0" w:space="0" w:color="auto"/>
                <w:left w:val="none" w:sz="0" w:space="0" w:color="auto"/>
                <w:bottom w:val="none" w:sz="0" w:space="0" w:color="auto"/>
                <w:right w:val="none" w:sz="0" w:space="0" w:color="auto"/>
              </w:divBdr>
              <w:divsChild>
                <w:div w:id="624654996">
                  <w:marLeft w:val="0"/>
                  <w:marRight w:val="0"/>
                  <w:marTop w:val="0"/>
                  <w:marBottom w:val="0"/>
                  <w:divBdr>
                    <w:top w:val="none" w:sz="0" w:space="0" w:color="auto"/>
                    <w:left w:val="none" w:sz="0" w:space="0" w:color="auto"/>
                    <w:bottom w:val="none" w:sz="0" w:space="0" w:color="auto"/>
                    <w:right w:val="none" w:sz="0" w:space="0" w:color="auto"/>
                  </w:divBdr>
                  <w:divsChild>
                    <w:div w:id="258684135">
                      <w:marLeft w:val="0"/>
                      <w:marRight w:val="0"/>
                      <w:marTop w:val="0"/>
                      <w:marBottom w:val="0"/>
                      <w:divBdr>
                        <w:top w:val="none" w:sz="0" w:space="0" w:color="auto"/>
                        <w:left w:val="none" w:sz="0" w:space="0" w:color="auto"/>
                        <w:bottom w:val="none" w:sz="0" w:space="0" w:color="auto"/>
                        <w:right w:val="none" w:sz="0" w:space="0" w:color="auto"/>
                      </w:divBdr>
                      <w:divsChild>
                        <w:div w:id="1321886537">
                          <w:marLeft w:val="0"/>
                          <w:marRight w:val="0"/>
                          <w:marTop w:val="0"/>
                          <w:marBottom w:val="0"/>
                          <w:divBdr>
                            <w:top w:val="none" w:sz="0" w:space="0" w:color="auto"/>
                            <w:left w:val="none" w:sz="0" w:space="0" w:color="auto"/>
                            <w:bottom w:val="none" w:sz="0" w:space="0" w:color="auto"/>
                            <w:right w:val="none" w:sz="0" w:space="0" w:color="auto"/>
                          </w:divBdr>
                          <w:divsChild>
                            <w:div w:id="1883714405">
                              <w:marLeft w:val="0"/>
                              <w:marRight w:val="0"/>
                              <w:marTop w:val="0"/>
                              <w:marBottom w:val="0"/>
                              <w:divBdr>
                                <w:top w:val="none" w:sz="0" w:space="0" w:color="auto"/>
                                <w:left w:val="none" w:sz="0" w:space="0" w:color="auto"/>
                                <w:bottom w:val="none" w:sz="0" w:space="0" w:color="auto"/>
                                <w:right w:val="none" w:sz="0" w:space="0" w:color="auto"/>
                              </w:divBdr>
                              <w:divsChild>
                                <w:div w:id="1257906598">
                                  <w:marLeft w:val="0"/>
                                  <w:marRight w:val="0"/>
                                  <w:marTop w:val="0"/>
                                  <w:marBottom w:val="0"/>
                                  <w:divBdr>
                                    <w:top w:val="none" w:sz="0" w:space="0" w:color="auto"/>
                                    <w:left w:val="none" w:sz="0" w:space="0" w:color="auto"/>
                                    <w:bottom w:val="none" w:sz="0" w:space="0" w:color="auto"/>
                                    <w:right w:val="none" w:sz="0" w:space="0" w:color="auto"/>
                                  </w:divBdr>
                                  <w:divsChild>
                                    <w:div w:id="141392583">
                                      <w:marLeft w:val="0"/>
                                      <w:marRight w:val="0"/>
                                      <w:marTop w:val="0"/>
                                      <w:marBottom w:val="0"/>
                                      <w:divBdr>
                                        <w:top w:val="none" w:sz="0" w:space="0" w:color="auto"/>
                                        <w:left w:val="none" w:sz="0" w:space="0" w:color="auto"/>
                                        <w:bottom w:val="none" w:sz="0" w:space="0" w:color="auto"/>
                                        <w:right w:val="none" w:sz="0" w:space="0" w:color="auto"/>
                                      </w:divBdr>
                                      <w:divsChild>
                                        <w:div w:id="572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5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A1796-7D1E-48B6-BC00-E59D3326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494</Words>
  <Characters>2817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m.lyakhnovich</cp:lastModifiedBy>
  <cp:revision>14</cp:revision>
  <cp:lastPrinted>2024-05-07T06:43:00Z</cp:lastPrinted>
  <dcterms:created xsi:type="dcterms:W3CDTF">2023-03-16T08:20:00Z</dcterms:created>
  <dcterms:modified xsi:type="dcterms:W3CDTF">2024-05-07T06:44:00Z</dcterms:modified>
</cp:coreProperties>
</file>