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854" w:type="dxa"/>
        <w:tblBorders>
          <w:top w:val="single" w:sz="18" w:space="0" w:color="000000"/>
          <w:bottom w:val="single" w:sz="18" w:space="0" w:color="000000"/>
          <w:insideH w:val="single" w:sz="4" w:space="0" w:color="000000"/>
          <w:insideV w:val="single" w:sz="4" w:space="0" w:color="000000"/>
        </w:tblBorders>
        <w:tblLayout w:type="fixed"/>
        <w:tblLook w:val="04A0" w:firstRow="1" w:lastRow="0" w:firstColumn="1" w:lastColumn="0" w:noHBand="0" w:noVBand="1"/>
      </w:tblPr>
      <w:tblGrid>
        <w:gridCol w:w="2376"/>
        <w:gridCol w:w="4820"/>
        <w:gridCol w:w="2658"/>
      </w:tblGrid>
      <w:tr w:rsidR="00A1669E" w:rsidRPr="003B1455" w14:paraId="43BEB8EC" w14:textId="77777777" w:rsidTr="00A1669E">
        <w:tc>
          <w:tcPr>
            <w:tcW w:w="9854" w:type="dxa"/>
            <w:gridSpan w:val="3"/>
            <w:tcBorders>
              <w:top w:val="single" w:sz="18" w:space="0" w:color="000000"/>
              <w:left w:val="nil"/>
              <w:bottom w:val="single" w:sz="18" w:space="0" w:color="000000"/>
              <w:right w:val="nil"/>
            </w:tcBorders>
          </w:tcPr>
          <w:p w14:paraId="6639B71F" w14:textId="77777777" w:rsidR="00C34010" w:rsidRPr="00505425" w:rsidRDefault="00C34010">
            <w:pPr>
              <w:pStyle w:val="1a"/>
              <w:spacing w:before="80"/>
              <w:jc w:val="center"/>
              <w:rPr>
                <w:rFonts w:ascii="Arial" w:hAnsi="Arial" w:cs="Arial"/>
                <w:b/>
                <w:sz w:val="22"/>
                <w:szCs w:val="22"/>
              </w:rPr>
            </w:pPr>
            <w:r w:rsidRPr="00505425">
              <w:rPr>
                <w:rFonts w:ascii="Arial" w:hAnsi="Arial" w:cs="Arial"/>
                <w:b/>
                <w:sz w:val="22"/>
                <w:szCs w:val="22"/>
              </w:rPr>
              <w:t xml:space="preserve"> </w:t>
            </w:r>
          </w:p>
          <w:p w14:paraId="4F3307AA" w14:textId="77777777" w:rsidR="00A1669E" w:rsidRPr="006D5AB0" w:rsidRDefault="00A1669E">
            <w:pPr>
              <w:pStyle w:val="1a"/>
              <w:spacing w:before="80"/>
              <w:jc w:val="center"/>
              <w:rPr>
                <w:rFonts w:ascii="Arial" w:hAnsi="Arial" w:cs="Arial"/>
                <w:b/>
                <w:spacing w:val="-10"/>
                <w:sz w:val="22"/>
                <w:szCs w:val="22"/>
              </w:rPr>
            </w:pPr>
            <w:r w:rsidRPr="006D5AB0">
              <w:rPr>
                <w:rFonts w:ascii="Arial" w:hAnsi="Arial" w:cs="Arial"/>
                <w:b/>
                <w:sz w:val="22"/>
                <w:szCs w:val="22"/>
              </w:rPr>
              <w:t>ЕВРАЗИЙСКИЙ СОВЕТ ПО СТАНДАРТИЗАЦИИ, МЕТРОЛОГИИ И СЕРТИФИКАЦИИ</w:t>
            </w:r>
          </w:p>
          <w:p w14:paraId="73B9D1B5" w14:textId="77777777" w:rsidR="00A1669E" w:rsidRPr="006D5AB0" w:rsidRDefault="00A1669E">
            <w:pPr>
              <w:pStyle w:val="1a"/>
              <w:jc w:val="center"/>
              <w:rPr>
                <w:rFonts w:ascii="Arial" w:hAnsi="Arial" w:cs="Arial"/>
                <w:b/>
                <w:spacing w:val="-10"/>
                <w:sz w:val="22"/>
                <w:szCs w:val="22"/>
                <w:lang w:val="en-US"/>
              </w:rPr>
            </w:pPr>
            <w:r w:rsidRPr="006D5AB0">
              <w:rPr>
                <w:rFonts w:ascii="Arial" w:hAnsi="Arial" w:cs="Arial"/>
                <w:b/>
                <w:sz w:val="22"/>
                <w:szCs w:val="22"/>
                <w:lang w:val="en-US"/>
              </w:rPr>
              <w:t>(</w:t>
            </w:r>
            <w:r w:rsidRPr="006D5AB0">
              <w:rPr>
                <w:rFonts w:ascii="Arial" w:hAnsi="Arial" w:cs="Arial"/>
                <w:b/>
                <w:sz w:val="22"/>
                <w:szCs w:val="22"/>
              </w:rPr>
              <w:t>ЕАСС</w:t>
            </w:r>
            <w:r w:rsidRPr="006D5AB0">
              <w:rPr>
                <w:rFonts w:ascii="Arial" w:hAnsi="Arial" w:cs="Arial"/>
                <w:b/>
                <w:sz w:val="22"/>
                <w:szCs w:val="22"/>
                <w:lang w:val="en-US"/>
              </w:rPr>
              <w:t>)</w:t>
            </w:r>
          </w:p>
          <w:p w14:paraId="3AAEFB80" w14:textId="77777777" w:rsidR="00A1669E" w:rsidRPr="006D5AB0" w:rsidRDefault="00A1669E">
            <w:pPr>
              <w:pStyle w:val="1a"/>
              <w:jc w:val="center"/>
              <w:rPr>
                <w:rFonts w:ascii="Arial" w:hAnsi="Arial" w:cs="Arial"/>
                <w:b/>
                <w:sz w:val="22"/>
                <w:szCs w:val="22"/>
                <w:lang w:val="en-US"/>
              </w:rPr>
            </w:pPr>
          </w:p>
          <w:p w14:paraId="65F322F5" w14:textId="77777777" w:rsidR="00A1669E" w:rsidRPr="006D5AB0" w:rsidRDefault="00A1669E">
            <w:pPr>
              <w:pStyle w:val="1a"/>
              <w:jc w:val="center"/>
              <w:rPr>
                <w:rFonts w:ascii="Arial" w:hAnsi="Arial" w:cs="Arial"/>
                <w:b/>
                <w:sz w:val="22"/>
                <w:szCs w:val="22"/>
                <w:lang w:val="en-US"/>
              </w:rPr>
            </w:pPr>
            <w:r w:rsidRPr="006D5AB0">
              <w:rPr>
                <w:rFonts w:ascii="Arial" w:hAnsi="Arial" w:cs="Arial"/>
                <w:b/>
                <w:sz w:val="22"/>
                <w:szCs w:val="22"/>
                <w:lang w:val="en-US"/>
              </w:rPr>
              <w:t>EURO-ASIAN COUNCIL FOR STANDARDIZATION, METROLOGY AND CERTIFICATION (EASC)</w:t>
            </w:r>
          </w:p>
          <w:p w14:paraId="3B90F974" w14:textId="77777777" w:rsidR="00A1669E" w:rsidRPr="006D5AB0" w:rsidRDefault="00A1669E">
            <w:pPr>
              <w:pStyle w:val="1a"/>
              <w:jc w:val="center"/>
              <w:rPr>
                <w:rFonts w:ascii="Arial" w:hAnsi="Arial" w:cs="Arial"/>
                <w:b/>
                <w:color w:val="0070C0"/>
                <w:sz w:val="24"/>
                <w:szCs w:val="24"/>
                <w:lang w:val="en-US"/>
              </w:rPr>
            </w:pPr>
          </w:p>
        </w:tc>
      </w:tr>
      <w:tr w:rsidR="00852697" w:rsidRPr="006D5AB0" w14:paraId="0A618443" w14:textId="77777777" w:rsidTr="006D7CF6">
        <w:tc>
          <w:tcPr>
            <w:tcW w:w="2376" w:type="dxa"/>
            <w:tcBorders>
              <w:top w:val="single" w:sz="18" w:space="0" w:color="000000"/>
              <w:left w:val="nil"/>
              <w:bottom w:val="single" w:sz="18" w:space="0" w:color="000000"/>
              <w:right w:val="nil"/>
            </w:tcBorders>
            <w:vAlign w:val="center"/>
            <w:hideMark/>
          </w:tcPr>
          <w:p w14:paraId="06C91127" w14:textId="77777777" w:rsidR="00852697" w:rsidRPr="006D5AB0" w:rsidRDefault="00560FAA">
            <w:pPr>
              <w:pStyle w:val="1a"/>
              <w:rPr>
                <w:rFonts w:ascii="Arial" w:hAnsi="Arial" w:cs="Arial"/>
                <w:b/>
                <w:color w:val="0070C0"/>
                <w:szCs w:val="28"/>
                <w:lang w:val="en-US"/>
              </w:rPr>
            </w:pPr>
            <w:r w:rsidRPr="006D5AB0">
              <w:rPr>
                <w:rFonts w:ascii="Arial" w:eastAsia="Calibri" w:hAnsi="Arial" w:cs="Arial"/>
                <w:noProof/>
                <w:szCs w:val="22"/>
              </w:rPr>
              <w:drawing>
                <wp:inline distT="0" distB="0" distL="0" distR="0" wp14:anchorId="199C933E" wp14:editId="26C96719">
                  <wp:extent cx="1123950" cy="112395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3950" cy="1123950"/>
                          </a:xfrm>
                          <a:prstGeom prst="rect">
                            <a:avLst/>
                          </a:prstGeom>
                          <a:noFill/>
                          <a:ln>
                            <a:noFill/>
                          </a:ln>
                        </pic:spPr>
                      </pic:pic>
                    </a:graphicData>
                  </a:graphic>
                </wp:inline>
              </w:drawing>
            </w:r>
          </w:p>
        </w:tc>
        <w:tc>
          <w:tcPr>
            <w:tcW w:w="4820" w:type="dxa"/>
            <w:tcBorders>
              <w:top w:val="single" w:sz="18" w:space="0" w:color="000000"/>
              <w:left w:val="nil"/>
              <w:bottom w:val="single" w:sz="18" w:space="0" w:color="000000"/>
              <w:right w:val="nil"/>
            </w:tcBorders>
          </w:tcPr>
          <w:p w14:paraId="6AA3A95B" w14:textId="77777777" w:rsidR="00852697" w:rsidRPr="006D5AB0" w:rsidRDefault="00852697">
            <w:pPr>
              <w:pStyle w:val="1a"/>
              <w:tabs>
                <w:tab w:val="left" w:pos="1293"/>
                <w:tab w:val="center" w:pos="5133"/>
              </w:tabs>
              <w:jc w:val="center"/>
              <w:rPr>
                <w:rFonts w:ascii="Arial" w:hAnsi="Arial" w:cs="Arial"/>
                <w:b/>
                <w:spacing w:val="50"/>
                <w:szCs w:val="28"/>
                <w:lang w:val="en-US"/>
              </w:rPr>
            </w:pPr>
          </w:p>
          <w:p w14:paraId="23A4FDFF" w14:textId="77777777" w:rsidR="00852697" w:rsidRPr="006D5AB0" w:rsidRDefault="00852697">
            <w:pPr>
              <w:pStyle w:val="1a"/>
              <w:tabs>
                <w:tab w:val="left" w:pos="1293"/>
                <w:tab w:val="center" w:pos="5133"/>
              </w:tabs>
              <w:jc w:val="center"/>
              <w:rPr>
                <w:rFonts w:ascii="Arial" w:hAnsi="Arial" w:cs="Arial"/>
                <w:b/>
                <w:spacing w:val="50"/>
                <w:szCs w:val="28"/>
              </w:rPr>
            </w:pPr>
            <w:r w:rsidRPr="006D5AB0">
              <w:rPr>
                <w:rFonts w:ascii="Arial" w:hAnsi="Arial" w:cs="Arial"/>
                <w:b/>
                <w:spacing w:val="50"/>
                <w:szCs w:val="28"/>
              </w:rPr>
              <w:t>МЕЖГОСУДАРСТВЕННЫЙ</w:t>
            </w:r>
          </w:p>
          <w:p w14:paraId="0BB0F5BC" w14:textId="77777777" w:rsidR="00852697" w:rsidRPr="006D5AB0" w:rsidRDefault="00852697">
            <w:pPr>
              <w:pStyle w:val="1a"/>
              <w:ind w:firstLine="33"/>
              <w:jc w:val="center"/>
              <w:rPr>
                <w:rFonts w:ascii="Arial" w:hAnsi="Arial" w:cs="Arial"/>
                <w:b/>
                <w:szCs w:val="28"/>
              </w:rPr>
            </w:pPr>
            <w:r w:rsidRPr="006D5AB0">
              <w:rPr>
                <w:rFonts w:ascii="Arial" w:hAnsi="Arial" w:cs="Arial"/>
                <w:b/>
                <w:spacing w:val="50"/>
                <w:szCs w:val="28"/>
              </w:rPr>
              <w:t>СТАНДАРТ</w:t>
            </w:r>
          </w:p>
        </w:tc>
        <w:tc>
          <w:tcPr>
            <w:tcW w:w="2658" w:type="dxa"/>
            <w:tcBorders>
              <w:top w:val="single" w:sz="18" w:space="0" w:color="000000"/>
              <w:left w:val="nil"/>
              <w:bottom w:val="single" w:sz="18" w:space="0" w:color="000000"/>
              <w:right w:val="nil"/>
            </w:tcBorders>
          </w:tcPr>
          <w:p w14:paraId="1ECFD576" w14:textId="77777777" w:rsidR="00852697" w:rsidRPr="006D5AB0" w:rsidRDefault="00852697" w:rsidP="00A1669E">
            <w:pPr>
              <w:pStyle w:val="1a"/>
              <w:rPr>
                <w:rFonts w:ascii="Arial" w:hAnsi="Arial" w:cs="Arial"/>
                <w:b/>
                <w:szCs w:val="28"/>
              </w:rPr>
            </w:pPr>
          </w:p>
          <w:p w14:paraId="263CD122" w14:textId="77777777" w:rsidR="00B71268" w:rsidRPr="001267F5" w:rsidRDefault="00325802" w:rsidP="00A1669E">
            <w:pPr>
              <w:autoSpaceDN w:val="0"/>
              <w:spacing w:after="0" w:line="240" w:lineRule="auto"/>
              <w:rPr>
                <w:rFonts w:ascii="Arial" w:eastAsia="Calibri" w:hAnsi="Arial" w:cs="Arial"/>
                <w:b/>
                <w:sz w:val="30"/>
                <w:szCs w:val="30"/>
                <w:lang w:eastAsia="en-US"/>
              </w:rPr>
            </w:pPr>
            <w:r w:rsidRPr="001267F5">
              <w:rPr>
                <w:rFonts w:ascii="Arial" w:eastAsia="Calibri" w:hAnsi="Arial" w:cs="Arial"/>
                <w:b/>
                <w:sz w:val="30"/>
                <w:szCs w:val="30"/>
                <w:lang w:eastAsia="en-US"/>
              </w:rPr>
              <w:t>ГОСТ</w:t>
            </w:r>
          </w:p>
          <w:p w14:paraId="062FC0D9" w14:textId="77777777" w:rsidR="00852697" w:rsidRPr="006D5AB0" w:rsidRDefault="00B71268" w:rsidP="00A1669E">
            <w:pPr>
              <w:autoSpaceDN w:val="0"/>
              <w:spacing w:after="0" w:line="240" w:lineRule="auto"/>
              <w:rPr>
                <w:rFonts w:ascii="Arial" w:eastAsia="Calibri" w:hAnsi="Arial" w:cs="Arial"/>
                <w:b/>
                <w:sz w:val="30"/>
                <w:szCs w:val="30"/>
                <w:lang w:eastAsia="en-US"/>
              </w:rPr>
            </w:pPr>
            <w:r w:rsidRPr="001267F5">
              <w:rPr>
                <w:rFonts w:ascii="Arial" w:eastAsia="Calibri" w:hAnsi="Arial" w:cs="Arial"/>
                <w:b/>
                <w:sz w:val="30"/>
                <w:szCs w:val="30"/>
                <w:lang w:eastAsia="en-US"/>
              </w:rPr>
              <w:t>–</w:t>
            </w:r>
          </w:p>
          <w:p w14:paraId="710600D9" w14:textId="77777777" w:rsidR="00B71268" w:rsidRPr="006D5AB0" w:rsidRDefault="00B71268" w:rsidP="00A1669E">
            <w:pPr>
              <w:autoSpaceDN w:val="0"/>
              <w:spacing w:after="0" w:line="240" w:lineRule="auto"/>
              <w:rPr>
                <w:rFonts w:ascii="Arial" w:eastAsia="Calibri" w:hAnsi="Arial" w:cs="Arial"/>
                <w:b/>
                <w:sz w:val="30"/>
                <w:szCs w:val="30"/>
                <w:lang w:eastAsia="en-US"/>
              </w:rPr>
            </w:pPr>
          </w:p>
          <w:p w14:paraId="0E5B71A2" w14:textId="77777777" w:rsidR="00852697" w:rsidRPr="006D5AB0" w:rsidRDefault="00852697" w:rsidP="00A1669E">
            <w:pPr>
              <w:spacing w:after="0" w:line="240" w:lineRule="auto"/>
              <w:rPr>
                <w:rFonts w:ascii="Arial" w:hAnsi="Arial" w:cs="Arial"/>
                <w:i/>
              </w:rPr>
            </w:pPr>
            <w:r w:rsidRPr="006D5AB0">
              <w:rPr>
                <w:rFonts w:ascii="Arial" w:hAnsi="Arial" w:cs="Arial"/>
                <w:i/>
              </w:rPr>
              <w:t>(проект,</w:t>
            </w:r>
            <w:r w:rsidR="00050E51" w:rsidRPr="006D5AB0">
              <w:rPr>
                <w:rFonts w:ascii="Arial" w:hAnsi="Arial" w:cs="Arial"/>
                <w:i/>
              </w:rPr>
              <w:t xml:space="preserve"> </w:t>
            </w:r>
            <w:r w:rsidRPr="006D5AB0">
              <w:rPr>
                <w:rFonts w:ascii="Arial" w:hAnsi="Arial" w:cs="Arial"/>
                <w:i/>
                <w:lang w:val="en-US"/>
              </w:rPr>
              <w:t>RU</w:t>
            </w:r>
            <w:r w:rsidR="00325802" w:rsidRPr="006D5AB0">
              <w:rPr>
                <w:rFonts w:ascii="Arial" w:hAnsi="Arial" w:cs="Arial"/>
                <w:i/>
              </w:rPr>
              <w:t>,</w:t>
            </w:r>
            <w:r w:rsidRPr="006D5AB0">
              <w:rPr>
                <w:rFonts w:ascii="Arial" w:hAnsi="Arial" w:cs="Arial"/>
                <w:i/>
              </w:rPr>
              <w:t xml:space="preserve"> </w:t>
            </w:r>
            <w:r w:rsidR="00B771F8" w:rsidRPr="006D5AB0">
              <w:rPr>
                <w:rFonts w:ascii="Arial" w:hAnsi="Arial" w:cs="Arial"/>
                <w:i/>
              </w:rPr>
              <w:t>первая</w:t>
            </w:r>
            <w:r w:rsidRPr="006D5AB0">
              <w:rPr>
                <w:rFonts w:ascii="Arial" w:hAnsi="Arial" w:cs="Arial"/>
                <w:i/>
              </w:rPr>
              <w:t xml:space="preserve"> редакция)</w:t>
            </w:r>
          </w:p>
          <w:p w14:paraId="6522FD6F" w14:textId="77777777" w:rsidR="00852697" w:rsidRPr="006D5AB0" w:rsidRDefault="00852697" w:rsidP="00A1669E">
            <w:pPr>
              <w:pStyle w:val="1a"/>
              <w:rPr>
                <w:rFonts w:ascii="Arial" w:hAnsi="Arial" w:cs="Arial"/>
                <w:b/>
                <w:szCs w:val="28"/>
              </w:rPr>
            </w:pPr>
          </w:p>
        </w:tc>
      </w:tr>
    </w:tbl>
    <w:p w14:paraId="5A1BB842" w14:textId="77777777" w:rsidR="00732093" w:rsidRPr="006D5AB0" w:rsidRDefault="00732093">
      <w:pPr>
        <w:rPr>
          <w:rFonts w:ascii="Arial" w:hAnsi="Arial" w:cs="Arial"/>
          <w:b/>
        </w:rPr>
      </w:pPr>
    </w:p>
    <w:p w14:paraId="7478A579" w14:textId="77777777" w:rsidR="00A1669E" w:rsidRPr="006D5AB0" w:rsidRDefault="00A1669E" w:rsidP="00A1669E">
      <w:pPr>
        <w:keepNext/>
        <w:keepLines/>
        <w:widowControl w:val="0"/>
        <w:jc w:val="center"/>
        <w:rPr>
          <w:rFonts w:ascii="Arial" w:hAnsi="Arial" w:cs="Arial"/>
          <w:b/>
          <w:color w:val="000000" w:themeColor="text1"/>
          <w:sz w:val="28"/>
          <w:szCs w:val="28"/>
        </w:rPr>
      </w:pPr>
    </w:p>
    <w:p w14:paraId="53710991" w14:textId="77777777" w:rsidR="00A1669E" w:rsidRPr="006D5AB0" w:rsidRDefault="00A1669E" w:rsidP="00A1669E">
      <w:pPr>
        <w:keepNext/>
        <w:keepLines/>
        <w:widowControl w:val="0"/>
        <w:jc w:val="center"/>
        <w:rPr>
          <w:rFonts w:ascii="Arial" w:hAnsi="Arial" w:cs="Arial"/>
          <w:b/>
          <w:color w:val="000000" w:themeColor="text1"/>
          <w:sz w:val="28"/>
          <w:szCs w:val="28"/>
        </w:rPr>
      </w:pPr>
    </w:p>
    <w:p w14:paraId="3288EE32" w14:textId="77777777" w:rsidR="00A1669E" w:rsidRPr="006D5AB0" w:rsidRDefault="00A1669E" w:rsidP="00A1669E">
      <w:pPr>
        <w:keepNext/>
        <w:keepLines/>
        <w:widowControl w:val="0"/>
        <w:jc w:val="center"/>
        <w:rPr>
          <w:rFonts w:ascii="Arial" w:hAnsi="Arial" w:cs="Arial"/>
          <w:b/>
          <w:color w:val="000000" w:themeColor="text1"/>
          <w:sz w:val="28"/>
          <w:szCs w:val="28"/>
        </w:rPr>
      </w:pPr>
    </w:p>
    <w:p w14:paraId="4A26CAEE" w14:textId="77777777" w:rsidR="005D210F" w:rsidRPr="006D5AB0" w:rsidRDefault="009E1F30" w:rsidP="00557059">
      <w:pPr>
        <w:keepNext/>
        <w:keepLines/>
        <w:widowControl w:val="0"/>
        <w:spacing w:after="0" w:line="360" w:lineRule="auto"/>
        <w:jc w:val="center"/>
        <w:rPr>
          <w:rFonts w:ascii="Arial" w:hAnsi="Arial" w:cs="Arial"/>
          <w:b/>
          <w:color w:val="000000" w:themeColor="text1"/>
          <w:sz w:val="28"/>
          <w:szCs w:val="28"/>
        </w:rPr>
      </w:pPr>
      <w:r w:rsidRPr="009E1F30">
        <w:rPr>
          <w:rFonts w:ascii="Arial" w:hAnsi="Arial" w:cs="Arial"/>
          <w:b/>
          <w:color w:val="000000" w:themeColor="text1"/>
          <w:sz w:val="28"/>
          <w:szCs w:val="28"/>
        </w:rPr>
        <w:t>Крахмал катионный</w:t>
      </w:r>
    </w:p>
    <w:p w14:paraId="4D43F356" w14:textId="77777777" w:rsidR="00E046CE" w:rsidRPr="006D5AB0" w:rsidRDefault="00A1669E" w:rsidP="00557059">
      <w:pPr>
        <w:keepNext/>
        <w:keepLines/>
        <w:widowControl w:val="0"/>
        <w:spacing w:after="0" w:line="360" w:lineRule="auto"/>
        <w:jc w:val="center"/>
        <w:rPr>
          <w:rFonts w:ascii="Arial" w:hAnsi="Arial" w:cs="Arial"/>
        </w:rPr>
      </w:pPr>
      <w:r w:rsidRPr="006D5AB0">
        <w:rPr>
          <w:rFonts w:ascii="Arial" w:hAnsi="Arial" w:cs="Arial"/>
          <w:b/>
          <w:color w:val="000000" w:themeColor="text1"/>
          <w:sz w:val="28"/>
          <w:szCs w:val="28"/>
        </w:rPr>
        <w:t>Технические условия</w:t>
      </w:r>
    </w:p>
    <w:p w14:paraId="42DB1324" w14:textId="77777777" w:rsidR="00356BDB" w:rsidRPr="006D5AB0" w:rsidRDefault="00356BDB" w:rsidP="00557059">
      <w:pPr>
        <w:pStyle w:val="FR1"/>
        <w:keepLines/>
        <w:spacing w:line="240" w:lineRule="auto"/>
        <w:ind w:left="0" w:right="0" w:firstLine="0"/>
        <w:rPr>
          <w:rFonts w:ascii="Arial" w:hAnsi="Arial" w:cs="Arial"/>
          <w:b/>
          <w:bCs/>
          <w:sz w:val="22"/>
          <w:szCs w:val="22"/>
        </w:rPr>
      </w:pPr>
    </w:p>
    <w:p w14:paraId="697A314E" w14:textId="77777777" w:rsidR="00C96BB5" w:rsidRPr="006F28BC" w:rsidRDefault="00C96BB5" w:rsidP="00557059">
      <w:pPr>
        <w:pStyle w:val="FR1"/>
        <w:keepLines/>
        <w:spacing w:line="240" w:lineRule="auto"/>
        <w:ind w:left="0" w:right="0" w:firstLine="0"/>
        <w:rPr>
          <w:rFonts w:ascii="Arial" w:hAnsi="Arial" w:cs="Arial"/>
          <w:b/>
          <w:bCs/>
          <w:color w:val="FF0000"/>
          <w:sz w:val="22"/>
          <w:szCs w:val="22"/>
        </w:rPr>
      </w:pPr>
    </w:p>
    <w:p w14:paraId="0FC26663" w14:textId="77777777" w:rsidR="00557059" w:rsidRDefault="00557059" w:rsidP="00557059">
      <w:pPr>
        <w:pStyle w:val="FR1"/>
        <w:keepLines/>
        <w:spacing w:line="240" w:lineRule="auto"/>
        <w:ind w:left="0" w:right="0" w:firstLine="0"/>
        <w:rPr>
          <w:rFonts w:ascii="Arial" w:hAnsi="Arial" w:cs="Arial"/>
          <w:b/>
          <w:bCs/>
          <w:sz w:val="22"/>
          <w:szCs w:val="22"/>
        </w:rPr>
      </w:pPr>
    </w:p>
    <w:p w14:paraId="2FDEB0C5" w14:textId="77777777" w:rsidR="00557059" w:rsidRPr="006D5AB0" w:rsidRDefault="00557059" w:rsidP="00557059">
      <w:pPr>
        <w:pStyle w:val="FR1"/>
        <w:keepLines/>
        <w:spacing w:line="240" w:lineRule="auto"/>
        <w:ind w:left="0" w:right="0" w:firstLine="0"/>
        <w:rPr>
          <w:rFonts w:ascii="Arial" w:hAnsi="Arial" w:cs="Arial"/>
          <w:b/>
          <w:bCs/>
          <w:sz w:val="22"/>
          <w:szCs w:val="22"/>
        </w:rPr>
      </w:pPr>
    </w:p>
    <w:p w14:paraId="0D303004" w14:textId="77777777" w:rsidR="007B224F" w:rsidRPr="006D5AB0" w:rsidRDefault="00A1669E" w:rsidP="00557059">
      <w:pPr>
        <w:pStyle w:val="FR1"/>
        <w:keepLines/>
        <w:spacing w:after="0" w:line="240" w:lineRule="auto"/>
        <w:ind w:left="0" w:right="0" w:firstLine="0"/>
        <w:rPr>
          <w:rFonts w:ascii="Arial" w:hAnsi="Arial" w:cs="Arial"/>
          <w:b/>
          <w:color w:val="FF0000"/>
          <w:sz w:val="24"/>
          <w:szCs w:val="24"/>
        </w:rPr>
      </w:pPr>
      <w:r w:rsidRPr="006D5AB0">
        <w:rPr>
          <w:rFonts w:ascii="Arial" w:hAnsi="Arial" w:cs="Arial"/>
          <w:b/>
          <w:i/>
          <w:sz w:val="22"/>
          <w:szCs w:val="22"/>
        </w:rPr>
        <w:t>Настоящий проект стандарта не подлежит применению до его принятия</w:t>
      </w:r>
    </w:p>
    <w:p w14:paraId="0CAEB0A5" w14:textId="77777777" w:rsidR="007B224F" w:rsidRPr="006D5AB0" w:rsidRDefault="007B224F" w:rsidP="00557059">
      <w:pPr>
        <w:pStyle w:val="FR1"/>
        <w:keepLines/>
        <w:spacing w:after="0" w:line="240" w:lineRule="auto"/>
        <w:ind w:left="0" w:right="0" w:firstLine="0"/>
        <w:rPr>
          <w:rFonts w:ascii="Arial" w:hAnsi="Arial" w:cs="Arial"/>
          <w:b/>
          <w:color w:val="FF0000"/>
          <w:sz w:val="24"/>
          <w:szCs w:val="24"/>
        </w:rPr>
      </w:pPr>
    </w:p>
    <w:p w14:paraId="24BB5D58" w14:textId="77777777" w:rsidR="007B224F" w:rsidRPr="006D5AB0" w:rsidRDefault="007B224F" w:rsidP="00557059">
      <w:pPr>
        <w:pStyle w:val="FR1"/>
        <w:keepLines/>
        <w:spacing w:after="0" w:line="240" w:lineRule="auto"/>
        <w:ind w:left="0" w:right="0" w:firstLine="0"/>
        <w:rPr>
          <w:rFonts w:ascii="Arial" w:hAnsi="Arial" w:cs="Arial"/>
          <w:b/>
          <w:color w:val="FF0000"/>
          <w:sz w:val="24"/>
          <w:szCs w:val="24"/>
        </w:rPr>
      </w:pPr>
    </w:p>
    <w:p w14:paraId="42F8C3AC" w14:textId="77777777" w:rsidR="00D874B6" w:rsidRPr="006D5AB0" w:rsidRDefault="00D874B6" w:rsidP="00557059">
      <w:pPr>
        <w:pStyle w:val="FR1"/>
        <w:keepLines/>
        <w:spacing w:after="0" w:line="240" w:lineRule="auto"/>
        <w:ind w:left="0" w:right="0" w:firstLine="0"/>
        <w:rPr>
          <w:rFonts w:ascii="Arial" w:hAnsi="Arial" w:cs="Arial"/>
          <w:b/>
          <w:color w:val="FF0000"/>
          <w:sz w:val="24"/>
          <w:szCs w:val="24"/>
        </w:rPr>
      </w:pPr>
    </w:p>
    <w:p w14:paraId="5C777AFE" w14:textId="77777777" w:rsidR="00D874B6" w:rsidRPr="006D5AB0" w:rsidRDefault="00D874B6" w:rsidP="00557059">
      <w:pPr>
        <w:pStyle w:val="FR1"/>
        <w:keepLines/>
        <w:spacing w:after="0" w:line="240" w:lineRule="auto"/>
        <w:ind w:left="0" w:right="0" w:firstLine="0"/>
        <w:rPr>
          <w:rFonts w:ascii="Arial" w:hAnsi="Arial" w:cs="Arial"/>
          <w:b/>
          <w:color w:val="FF0000"/>
          <w:sz w:val="24"/>
          <w:szCs w:val="24"/>
        </w:rPr>
      </w:pPr>
    </w:p>
    <w:p w14:paraId="6EB6567C" w14:textId="77777777" w:rsidR="00631438" w:rsidRPr="006D5AB0" w:rsidRDefault="00631438" w:rsidP="00557059">
      <w:pPr>
        <w:pStyle w:val="FR1"/>
        <w:keepLines/>
        <w:spacing w:after="0" w:line="240" w:lineRule="auto"/>
        <w:ind w:left="0" w:right="0" w:firstLine="0"/>
        <w:rPr>
          <w:rFonts w:ascii="Arial" w:hAnsi="Arial" w:cs="Arial"/>
          <w:b/>
          <w:color w:val="FF0000"/>
          <w:sz w:val="24"/>
          <w:szCs w:val="24"/>
        </w:rPr>
      </w:pPr>
    </w:p>
    <w:p w14:paraId="6420C8AF" w14:textId="77777777" w:rsidR="00631438" w:rsidRPr="006D5AB0" w:rsidRDefault="00631438" w:rsidP="00557059">
      <w:pPr>
        <w:pStyle w:val="FR1"/>
        <w:keepLines/>
        <w:spacing w:after="0" w:line="240" w:lineRule="auto"/>
        <w:ind w:left="0" w:right="0" w:firstLine="0"/>
        <w:rPr>
          <w:rFonts w:ascii="Arial" w:hAnsi="Arial" w:cs="Arial"/>
          <w:b/>
          <w:color w:val="FF0000"/>
          <w:sz w:val="24"/>
          <w:szCs w:val="24"/>
        </w:rPr>
      </w:pPr>
    </w:p>
    <w:p w14:paraId="58BFC24E" w14:textId="77777777" w:rsidR="00631438" w:rsidRPr="006D5AB0" w:rsidRDefault="00631438" w:rsidP="00557059">
      <w:pPr>
        <w:pStyle w:val="FR1"/>
        <w:keepLines/>
        <w:spacing w:after="0" w:line="240" w:lineRule="auto"/>
        <w:ind w:left="0" w:right="0" w:firstLine="0"/>
        <w:rPr>
          <w:rFonts w:ascii="Arial" w:hAnsi="Arial" w:cs="Arial"/>
          <w:b/>
          <w:color w:val="FF0000"/>
          <w:sz w:val="24"/>
          <w:szCs w:val="24"/>
        </w:rPr>
      </w:pPr>
    </w:p>
    <w:p w14:paraId="4F8E1748" w14:textId="77777777" w:rsidR="00631438" w:rsidRPr="006D5AB0" w:rsidRDefault="00631438" w:rsidP="00557059">
      <w:pPr>
        <w:pStyle w:val="FR1"/>
        <w:keepLines/>
        <w:spacing w:after="0" w:line="240" w:lineRule="auto"/>
        <w:ind w:left="0" w:right="0" w:firstLine="0"/>
        <w:rPr>
          <w:rFonts w:ascii="Arial" w:hAnsi="Arial" w:cs="Arial"/>
          <w:b/>
          <w:color w:val="FF0000"/>
          <w:sz w:val="24"/>
          <w:szCs w:val="24"/>
        </w:rPr>
      </w:pPr>
    </w:p>
    <w:p w14:paraId="1920030B" w14:textId="77777777" w:rsidR="00852697" w:rsidRDefault="00852697" w:rsidP="00557059">
      <w:pPr>
        <w:pStyle w:val="FR1"/>
        <w:keepLines/>
        <w:spacing w:after="0" w:line="240" w:lineRule="auto"/>
        <w:ind w:left="0" w:right="0" w:firstLine="0"/>
        <w:rPr>
          <w:rFonts w:ascii="Arial" w:hAnsi="Arial" w:cs="Arial"/>
          <w:b/>
          <w:color w:val="FF0000"/>
          <w:sz w:val="24"/>
          <w:szCs w:val="24"/>
        </w:rPr>
      </w:pPr>
    </w:p>
    <w:p w14:paraId="7C218752" w14:textId="77777777" w:rsidR="00557059" w:rsidRDefault="00557059" w:rsidP="00557059">
      <w:pPr>
        <w:pStyle w:val="FR1"/>
        <w:keepLines/>
        <w:spacing w:after="0" w:line="240" w:lineRule="auto"/>
        <w:ind w:left="0" w:right="0" w:firstLine="0"/>
        <w:rPr>
          <w:rFonts w:ascii="Arial" w:hAnsi="Arial" w:cs="Arial"/>
          <w:b/>
          <w:color w:val="FF0000"/>
          <w:sz w:val="24"/>
          <w:szCs w:val="24"/>
        </w:rPr>
      </w:pPr>
    </w:p>
    <w:p w14:paraId="2D515C30" w14:textId="77777777" w:rsidR="00557059" w:rsidRPr="006D5AB0" w:rsidRDefault="00557059" w:rsidP="00557059">
      <w:pPr>
        <w:pStyle w:val="FR1"/>
        <w:keepLines/>
        <w:spacing w:after="0" w:line="240" w:lineRule="auto"/>
        <w:ind w:left="0" w:right="0" w:firstLine="0"/>
        <w:rPr>
          <w:rFonts w:ascii="Arial" w:hAnsi="Arial" w:cs="Arial"/>
          <w:b/>
          <w:color w:val="FF0000"/>
          <w:sz w:val="24"/>
          <w:szCs w:val="24"/>
        </w:rPr>
      </w:pPr>
    </w:p>
    <w:p w14:paraId="254A599B" w14:textId="77777777" w:rsidR="00852697" w:rsidRPr="006D5AB0" w:rsidRDefault="00852697" w:rsidP="00557059">
      <w:pPr>
        <w:pStyle w:val="FR1"/>
        <w:keepLines/>
        <w:spacing w:after="0" w:line="240" w:lineRule="auto"/>
        <w:ind w:left="0" w:right="0" w:firstLine="0"/>
        <w:rPr>
          <w:rFonts w:ascii="Arial" w:hAnsi="Arial" w:cs="Arial"/>
          <w:b/>
          <w:color w:val="FF0000"/>
          <w:sz w:val="24"/>
          <w:szCs w:val="24"/>
        </w:rPr>
      </w:pPr>
    </w:p>
    <w:p w14:paraId="305C63AE" w14:textId="77777777" w:rsidR="00C96BB5" w:rsidRPr="006D5AB0" w:rsidRDefault="00C96BB5" w:rsidP="00557059">
      <w:pPr>
        <w:pStyle w:val="FR1"/>
        <w:keepLines/>
        <w:spacing w:after="0" w:line="240" w:lineRule="auto"/>
        <w:ind w:left="0" w:right="0" w:firstLine="0"/>
        <w:rPr>
          <w:rFonts w:ascii="Arial" w:hAnsi="Arial" w:cs="Arial"/>
          <w:b/>
          <w:color w:val="FF0000"/>
          <w:sz w:val="24"/>
          <w:szCs w:val="24"/>
        </w:rPr>
      </w:pPr>
    </w:p>
    <w:p w14:paraId="6368D1EA" w14:textId="77777777" w:rsidR="00852697" w:rsidRPr="006D5AB0" w:rsidRDefault="00852697" w:rsidP="00557059">
      <w:pPr>
        <w:spacing w:after="0" w:line="240" w:lineRule="auto"/>
        <w:jc w:val="center"/>
        <w:rPr>
          <w:rFonts w:ascii="Arial" w:hAnsi="Arial" w:cs="Arial"/>
          <w:b/>
          <w:color w:val="000000" w:themeColor="text1"/>
          <w:sz w:val="22"/>
          <w:szCs w:val="22"/>
        </w:rPr>
      </w:pPr>
      <w:bookmarkStart w:id="0" w:name="_Toc488137992"/>
      <w:bookmarkStart w:id="1" w:name="_Toc487108436"/>
      <w:bookmarkStart w:id="2" w:name="_Toc487115990"/>
      <w:bookmarkStart w:id="3" w:name="_Toc309995717"/>
      <w:bookmarkEnd w:id="0"/>
      <w:bookmarkEnd w:id="1"/>
      <w:bookmarkEnd w:id="2"/>
      <w:bookmarkEnd w:id="3"/>
      <w:r w:rsidRPr="006D5AB0">
        <w:rPr>
          <w:rFonts w:ascii="Arial" w:hAnsi="Arial" w:cs="Arial"/>
          <w:b/>
          <w:color w:val="000000" w:themeColor="text1"/>
          <w:sz w:val="22"/>
          <w:szCs w:val="22"/>
        </w:rPr>
        <w:t>Минск</w:t>
      </w:r>
    </w:p>
    <w:p w14:paraId="4749F7B1" w14:textId="77777777" w:rsidR="00852697" w:rsidRPr="006D5AB0" w:rsidRDefault="00852697" w:rsidP="00557059">
      <w:pPr>
        <w:spacing w:after="0" w:line="240" w:lineRule="auto"/>
        <w:jc w:val="center"/>
        <w:rPr>
          <w:rFonts w:ascii="Arial" w:hAnsi="Arial" w:cs="Arial"/>
          <w:b/>
          <w:color w:val="000000" w:themeColor="text1"/>
          <w:sz w:val="22"/>
          <w:szCs w:val="22"/>
        </w:rPr>
      </w:pPr>
      <w:r w:rsidRPr="006D5AB0">
        <w:rPr>
          <w:rFonts w:ascii="Arial" w:hAnsi="Arial" w:cs="Arial"/>
          <w:b/>
          <w:color w:val="000000" w:themeColor="text1"/>
          <w:sz w:val="22"/>
          <w:szCs w:val="22"/>
        </w:rPr>
        <w:t>Евразийский совет по стандартизации, метрологии и сертификации</w:t>
      </w:r>
    </w:p>
    <w:p w14:paraId="7BB01A89" w14:textId="77777777" w:rsidR="00722CDE" w:rsidRPr="006D5AB0" w:rsidRDefault="00722CDE" w:rsidP="00557059">
      <w:pPr>
        <w:spacing w:after="0" w:line="240" w:lineRule="auto"/>
        <w:jc w:val="center"/>
        <w:rPr>
          <w:rFonts w:ascii="Arial" w:hAnsi="Arial" w:cs="Arial"/>
        </w:rPr>
      </w:pPr>
      <w:r w:rsidRPr="006D5AB0">
        <w:rPr>
          <w:rFonts w:ascii="Arial" w:hAnsi="Arial" w:cs="Arial"/>
          <w:b/>
          <w:color w:val="000000" w:themeColor="text1"/>
          <w:sz w:val="22"/>
          <w:szCs w:val="22"/>
        </w:rPr>
        <w:t>202</w:t>
      </w:r>
      <w:r w:rsidRPr="006D5AB0">
        <w:rPr>
          <w:rFonts w:ascii="Arial" w:hAnsi="Arial" w:cs="Arial"/>
        </w:rPr>
        <w:br w:type="page"/>
      </w:r>
    </w:p>
    <w:p w14:paraId="2DF706C9" w14:textId="77777777" w:rsidR="00732093" w:rsidRPr="006D5AB0" w:rsidRDefault="00092B06" w:rsidP="00607702">
      <w:pPr>
        <w:pStyle w:val="af4"/>
        <w:spacing w:before="0" w:line="360" w:lineRule="auto"/>
        <w:jc w:val="center"/>
        <w:rPr>
          <w:rFonts w:ascii="Arial" w:hAnsi="Arial" w:cs="Arial"/>
          <w:b/>
        </w:rPr>
      </w:pPr>
      <w:r w:rsidRPr="006D5AB0">
        <w:rPr>
          <w:rFonts w:ascii="Arial" w:hAnsi="Arial" w:cs="Arial"/>
          <w:b/>
        </w:rPr>
        <w:lastRenderedPageBreak/>
        <w:t>Предисловие</w:t>
      </w:r>
    </w:p>
    <w:p w14:paraId="78CC2129" w14:textId="77777777" w:rsidR="006C7AEC" w:rsidRPr="006D5AB0" w:rsidRDefault="006C7AEC" w:rsidP="00607702">
      <w:pPr>
        <w:widowControl w:val="0"/>
        <w:tabs>
          <w:tab w:val="left" w:pos="928"/>
        </w:tabs>
        <w:spacing w:after="0" w:line="360" w:lineRule="auto"/>
        <w:ind w:firstLine="711"/>
        <w:jc w:val="both"/>
        <w:rPr>
          <w:rFonts w:ascii="Arial" w:eastAsia="Calibri" w:hAnsi="Arial" w:cs="Arial"/>
          <w:sz w:val="6"/>
          <w:szCs w:val="6"/>
          <w:lang w:eastAsia="en-US"/>
        </w:rPr>
      </w:pPr>
    </w:p>
    <w:p w14:paraId="4A21216C" w14:textId="77777777" w:rsidR="00852697" w:rsidRPr="006D5AB0" w:rsidRDefault="00852697"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6D5AB0">
        <w:rPr>
          <w:rFonts w:ascii="Arial" w:eastAsia="Calibri" w:hAnsi="Arial" w:cs="Arial"/>
          <w:lang w:eastAsia="en-US"/>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40C0C11" w14:textId="77777777" w:rsidR="00852697" w:rsidRPr="006D5AB0" w:rsidRDefault="00852697"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6D5AB0">
        <w:rPr>
          <w:rFonts w:ascii="Arial" w:eastAsia="Calibri" w:hAnsi="Arial" w:cs="Arial"/>
          <w:lang w:eastAsia="en-US"/>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830A07" w:rsidRPr="006D5AB0">
        <w:rPr>
          <w:rFonts w:ascii="Arial" w:eastAsia="Calibri" w:hAnsi="Arial" w:cs="Arial"/>
          <w:lang w:eastAsia="en-US"/>
        </w:rPr>
        <w:t>.</w:t>
      </w:r>
      <w:r w:rsidRPr="006D5AB0">
        <w:rPr>
          <w:rFonts w:ascii="Arial" w:eastAsia="Calibri" w:hAnsi="Arial" w:cs="Arial"/>
          <w:lang w:eastAsia="en-US"/>
        </w:rPr>
        <w:t xml:space="preserve"> </w:t>
      </w:r>
    </w:p>
    <w:p w14:paraId="0D37CE3B" w14:textId="77777777" w:rsidR="00852697" w:rsidRPr="006D5AB0" w:rsidRDefault="00852697"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p>
    <w:p w14:paraId="30EF7032" w14:textId="77777777" w:rsidR="00852697" w:rsidRPr="006D5AB0" w:rsidRDefault="00852697" w:rsidP="00607702">
      <w:pPr>
        <w:widowControl w:val="0"/>
        <w:tabs>
          <w:tab w:val="left" w:pos="0"/>
          <w:tab w:val="left" w:pos="480"/>
          <w:tab w:val="left" w:pos="928"/>
        </w:tabs>
        <w:spacing w:after="0" w:line="360" w:lineRule="auto"/>
        <w:ind w:firstLine="709"/>
        <w:jc w:val="both"/>
        <w:rPr>
          <w:rFonts w:ascii="Arial" w:eastAsia="Calibri" w:hAnsi="Arial" w:cs="Arial"/>
          <w:b/>
          <w:lang w:eastAsia="en-US"/>
        </w:rPr>
      </w:pPr>
      <w:r w:rsidRPr="006D5AB0">
        <w:rPr>
          <w:rFonts w:ascii="Arial" w:eastAsia="Calibri" w:hAnsi="Arial" w:cs="Arial"/>
          <w:b/>
          <w:lang w:eastAsia="en-US"/>
        </w:rPr>
        <w:t>Сведения о стандарте</w:t>
      </w:r>
    </w:p>
    <w:p w14:paraId="6CB001EE" w14:textId="77777777" w:rsidR="00E75B71" w:rsidRPr="006D5AB0" w:rsidRDefault="00E75B71" w:rsidP="00830A07">
      <w:pPr>
        <w:widowControl w:val="0"/>
        <w:tabs>
          <w:tab w:val="left" w:pos="0"/>
          <w:tab w:val="left" w:pos="480"/>
          <w:tab w:val="left" w:pos="928"/>
        </w:tabs>
        <w:spacing w:after="0" w:line="360" w:lineRule="auto"/>
        <w:ind w:firstLine="709"/>
        <w:jc w:val="both"/>
        <w:rPr>
          <w:rFonts w:ascii="Arial" w:eastAsia="Calibri" w:hAnsi="Arial" w:cs="Arial"/>
          <w:lang w:eastAsia="en-US"/>
        </w:rPr>
      </w:pPr>
      <w:r w:rsidRPr="006D5AB0">
        <w:rPr>
          <w:rFonts w:ascii="Arial" w:eastAsia="Calibri" w:hAnsi="Arial" w:cs="Arial"/>
          <w:lang w:eastAsia="en-US"/>
        </w:rPr>
        <w:t xml:space="preserve">1 </w:t>
      </w:r>
      <w:r w:rsidR="00852697" w:rsidRPr="006D5AB0">
        <w:rPr>
          <w:rFonts w:ascii="Arial" w:hAnsi="Arial" w:cs="Arial"/>
          <w:bCs/>
        </w:rPr>
        <w:t>РАЗРАБОТАН</w:t>
      </w:r>
      <w:r w:rsidRPr="006D5AB0">
        <w:rPr>
          <w:rFonts w:ascii="Arial" w:eastAsia="Calibri" w:hAnsi="Arial" w:cs="Arial"/>
          <w:lang w:eastAsia="en-US"/>
        </w:rPr>
        <w:t xml:space="preserve"> </w:t>
      </w:r>
      <w:r w:rsidR="00A32958" w:rsidRPr="00A32958">
        <w:rPr>
          <w:rFonts w:ascii="Arial" w:eastAsia="Calibri" w:hAnsi="Arial" w:cs="Arial"/>
          <w:lang w:eastAsia="en-US"/>
        </w:rPr>
        <w:t>Всероссийским научно-исследовательским институтом крахмала и переработки крахмалсодержащего сырья – филиалом Федерального государственного бюджетного научного учреждения «Федеральный исследовательский центр картофеля имени А.Г. Лорха» (ВНИИК – филиал ФГБНУ «ФИЦ картофеля имени А.Г. Лорха»)</w:t>
      </w:r>
      <w:r w:rsidR="00A32958">
        <w:rPr>
          <w:rFonts w:ascii="Arial" w:eastAsia="Calibri" w:hAnsi="Arial" w:cs="Arial"/>
          <w:lang w:eastAsia="en-US"/>
        </w:rPr>
        <w:t>.</w:t>
      </w:r>
    </w:p>
    <w:p w14:paraId="37470A83" w14:textId="77777777" w:rsidR="000B7A1B" w:rsidRPr="006D5AB0" w:rsidRDefault="000B7A1B" w:rsidP="00607702">
      <w:pPr>
        <w:widowControl w:val="0"/>
        <w:tabs>
          <w:tab w:val="left" w:pos="0"/>
          <w:tab w:val="left" w:pos="480"/>
          <w:tab w:val="left" w:pos="928"/>
        </w:tabs>
        <w:spacing w:after="0" w:line="360" w:lineRule="auto"/>
        <w:ind w:firstLine="709"/>
        <w:jc w:val="both"/>
        <w:rPr>
          <w:rFonts w:ascii="Arial" w:eastAsia="Calibri" w:hAnsi="Arial" w:cs="Arial"/>
          <w:lang w:eastAsia="en-US"/>
        </w:rPr>
      </w:pPr>
    </w:p>
    <w:p w14:paraId="3B6B1197" w14:textId="77777777" w:rsidR="00A32958" w:rsidRPr="00A32958" w:rsidRDefault="00E75B71" w:rsidP="00A32958">
      <w:pPr>
        <w:rPr>
          <w:rFonts w:ascii="Arial" w:eastAsia="Calibri" w:hAnsi="Arial" w:cs="Arial"/>
          <w:lang w:eastAsia="en-US"/>
        </w:rPr>
      </w:pPr>
      <w:r w:rsidRPr="006D5AB0">
        <w:rPr>
          <w:rFonts w:ascii="Arial" w:eastAsia="Calibri" w:hAnsi="Arial" w:cs="Arial"/>
          <w:lang w:eastAsia="en-US"/>
        </w:rPr>
        <w:t xml:space="preserve">2 ВНЕСЕН </w:t>
      </w:r>
      <w:r w:rsidR="00A32958" w:rsidRPr="00A32958">
        <w:rPr>
          <w:rFonts w:ascii="Arial" w:eastAsia="Calibri" w:hAnsi="Arial" w:cs="Arial"/>
          <w:lang w:eastAsia="en-US"/>
        </w:rPr>
        <w:t>Федеральным агентством по техническому регулированию и метрологии</w:t>
      </w:r>
    </w:p>
    <w:p w14:paraId="158EAB12" w14:textId="77777777" w:rsidR="006C7AEC" w:rsidRPr="006D5AB0" w:rsidRDefault="006C7AEC" w:rsidP="00607702">
      <w:pPr>
        <w:widowControl w:val="0"/>
        <w:tabs>
          <w:tab w:val="left" w:pos="0"/>
          <w:tab w:val="left" w:pos="480"/>
          <w:tab w:val="left" w:pos="928"/>
        </w:tabs>
        <w:spacing w:after="0" w:line="360" w:lineRule="auto"/>
        <w:ind w:firstLine="709"/>
        <w:jc w:val="both"/>
        <w:rPr>
          <w:rFonts w:ascii="Arial" w:hAnsi="Arial" w:cs="Arial"/>
        </w:rPr>
      </w:pPr>
    </w:p>
    <w:p w14:paraId="1D458385" w14:textId="77777777" w:rsidR="00852697" w:rsidRPr="006D5AB0" w:rsidRDefault="00852697" w:rsidP="00607702">
      <w:pPr>
        <w:pStyle w:val="ConsPlusNonformat"/>
        <w:widowControl/>
        <w:spacing w:line="360" w:lineRule="auto"/>
        <w:ind w:firstLine="709"/>
        <w:jc w:val="both"/>
        <w:rPr>
          <w:rFonts w:ascii="Arial" w:hAnsi="Arial" w:cs="Arial"/>
          <w:sz w:val="24"/>
          <w:szCs w:val="24"/>
        </w:rPr>
      </w:pPr>
      <w:r w:rsidRPr="006D5AB0">
        <w:rPr>
          <w:rFonts w:ascii="Arial" w:hAnsi="Arial" w:cs="Arial"/>
          <w:sz w:val="24"/>
          <w:szCs w:val="24"/>
        </w:rPr>
        <w:t xml:space="preserve">3 ПРИНЯТ Евразийским советом по стандартизации, метрологии и сертификации (протокол от                                                      №                 ) </w:t>
      </w:r>
    </w:p>
    <w:p w14:paraId="0ED33EB7" w14:textId="77777777" w:rsidR="00852697" w:rsidRPr="006D5AB0" w:rsidRDefault="00852697" w:rsidP="00607702">
      <w:pPr>
        <w:pStyle w:val="ConsPlusNonformat"/>
        <w:widowControl/>
        <w:spacing w:line="360" w:lineRule="auto"/>
        <w:ind w:firstLine="709"/>
        <w:jc w:val="both"/>
        <w:rPr>
          <w:rFonts w:ascii="Arial" w:hAnsi="Arial" w:cs="Arial"/>
          <w:sz w:val="24"/>
          <w:szCs w:val="24"/>
        </w:rPr>
      </w:pPr>
    </w:p>
    <w:p w14:paraId="5919AB33" w14:textId="77777777" w:rsidR="00852697" w:rsidRPr="006D5AB0" w:rsidRDefault="00852697" w:rsidP="00607702">
      <w:pPr>
        <w:pStyle w:val="210"/>
        <w:widowControl/>
        <w:suppressAutoHyphens w:val="0"/>
        <w:overflowPunct w:val="0"/>
        <w:autoSpaceDN w:val="0"/>
        <w:adjustRightInd w:val="0"/>
        <w:spacing w:line="360" w:lineRule="auto"/>
        <w:ind w:firstLine="709"/>
        <w:jc w:val="both"/>
        <w:textAlignment w:val="baseline"/>
        <w:rPr>
          <w:rFonts w:ascii="Arial" w:hAnsi="Arial" w:cs="Arial"/>
          <w:b w:val="0"/>
          <w:szCs w:val="24"/>
          <w:lang w:eastAsia="ru-RU"/>
        </w:rPr>
      </w:pPr>
      <w:r w:rsidRPr="006D5AB0">
        <w:rPr>
          <w:rFonts w:ascii="Arial" w:hAnsi="Arial" w:cs="Arial"/>
          <w:b w:val="0"/>
          <w:szCs w:val="24"/>
          <w:lang w:eastAsia="ru-RU"/>
        </w:rPr>
        <w:t>За принятие проголосовали:</w:t>
      </w:r>
    </w:p>
    <w:tbl>
      <w:tblPr>
        <w:tblW w:w="9781"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843"/>
        <w:gridCol w:w="4961"/>
      </w:tblGrid>
      <w:tr w:rsidR="00852697" w:rsidRPr="006D5AB0" w14:paraId="57A34E9A" w14:textId="77777777" w:rsidTr="00852697">
        <w:trPr>
          <w:trHeight w:val="1088"/>
        </w:trPr>
        <w:tc>
          <w:tcPr>
            <w:tcW w:w="2977" w:type="dxa"/>
            <w:tcBorders>
              <w:top w:val="single" w:sz="4" w:space="0" w:color="auto"/>
              <w:left w:val="single" w:sz="4" w:space="0" w:color="auto"/>
              <w:bottom w:val="double" w:sz="6" w:space="0" w:color="auto"/>
              <w:right w:val="single" w:sz="4" w:space="0" w:color="auto"/>
            </w:tcBorders>
            <w:vAlign w:val="center"/>
            <w:hideMark/>
          </w:tcPr>
          <w:p w14:paraId="48C9B09F" w14:textId="77777777" w:rsidR="00852697" w:rsidRPr="006D5AB0" w:rsidRDefault="00852697">
            <w:pPr>
              <w:pStyle w:val="1b"/>
              <w:spacing w:line="276" w:lineRule="auto"/>
              <w:jc w:val="center"/>
              <w:rPr>
                <w:rFonts w:cs="Arial"/>
                <w:sz w:val="22"/>
                <w:szCs w:val="22"/>
              </w:rPr>
            </w:pPr>
            <w:r w:rsidRPr="006D5AB0">
              <w:rPr>
                <w:rFonts w:cs="Arial"/>
                <w:sz w:val="22"/>
                <w:szCs w:val="22"/>
              </w:rPr>
              <w:t>Краткое наименование страны по МК</w:t>
            </w:r>
          </w:p>
          <w:p w14:paraId="7C89AF95" w14:textId="77777777" w:rsidR="00852697" w:rsidRPr="006D5AB0" w:rsidRDefault="00852697">
            <w:pPr>
              <w:pStyle w:val="1b"/>
              <w:spacing w:line="276" w:lineRule="auto"/>
              <w:jc w:val="center"/>
              <w:rPr>
                <w:rFonts w:cs="Arial"/>
                <w:sz w:val="22"/>
                <w:szCs w:val="22"/>
              </w:rPr>
            </w:pPr>
            <w:r w:rsidRPr="006D5AB0">
              <w:rPr>
                <w:rFonts w:cs="Arial"/>
                <w:sz w:val="22"/>
                <w:szCs w:val="22"/>
              </w:rPr>
              <w:t>(ИСО 3166) 004–97</w:t>
            </w:r>
          </w:p>
        </w:tc>
        <w:tc>
          <w:tcPr>
            <w:tcW w:w="1843" w:type="dxa"/>
            <w:tcBorders>
              <w:top w:val="single" w:sz="4" w:space="0" w:color="auto"/>
              <w:left w:val="single" w:sz="4" w:space="0" w:color="auto"/>
              <w:bottom w:val="double" w:sz="6" w:space="0" w:color="auto"/>
              <w:right w:val="single" w:sz="4" w:space="0" w:color="auto"/>
            </w:tcBorders>
            <w:vAlign w:val="center"/>
            <w:hideMark/>
          </w:tcPr>
          <w:p w14:paraId="4921CF94" w14:textId="77777777" w:rsidR="00852697" w:rsidRPr="006D5AB0" w:rsidRDefault="00852697">
            <w:pPr>
              <w:pStyle w:val="1b"/>
              <w:spacing w:line="276" w:lineRule="auto"/>
              <w:jc w:val="center"/>
              <w:rPr>
                <w:rFonts w:cs="Arial"/>
                <w:sz w:val="22"/>
                <w:szCs w:val="22"/>
              </w:rPr>
            </w:pPr>
            <w:r w:rsidRPr="006D5AB0">
              <w:rPr>
                <w:rFonts w:cs="Arial"/>
                <w:sz w:val="22"/>
                <w:szCs w:val="22"/>
              </w:rPr>
              <w:t>Код страны по МК (ИСО 3166) 004–97</w:t>
            </w:r>
          </w:p>
        </w:tc>
        <w:tc>
          <w:tcPr>
            <w:tcW w:w="4961" w:type="dxa"/>
            <w:tcBorders>
              <w:top w:val="single" w:sz="4" w:space="0" w:color="auto"/>
              <w:left w:val="single" w:sz="4" w:space="0" w:color="auto"/>
              <w:bottom w:val="double" w:sz="6" w:space="0" w:color="auto"/>
              <w:right w:val="single" w:sz="4" w:space="0" w:color="auto"/>
            </w:tcBorders>
            <w:vAlign w:val="center"/>
            <w:hideMark/>
          </w:tcPr>
          <w:p w14:paraId="312542B3" w14:textId="77777777" w:rsidR="00852697" w:rsidRPr="006D5AB0" w:rsidRDefault="00852697">
            <w:pPr>
              <w:pStyle w:val="1b"/>
              <w:spacing w:line="276" w:lineRule="auto"/>
              <w:jc w:val="center"/>
              <w:rPr>
                <w:rFonts w:cs="Arial"/>
                <w:sz w:val="22"/>
                <w:szCs w:val="22"/>
              </w:rPr>
            </w:pPr>
            <w:r w:rsidRPr="006D5AB0">
              <w:rPr>
                <w:rFonts w:cs="Arial"/>
                <w:sz w:val="22"/>
                <w:szCs w:val="22"/>
              </w:rPr>
              <w:t>Сокращенное наименование</w:t>
            </w:r>
          </w:p>
          <w:p w14:paraId="7D7C9003" w14:textId="77777777" w:rsidR="00852697" w:rsidRPr="006D5AB0" w:rsidRDefault="00852697">
            <w:pPr>
              <w:pStyle w:val="1b"/>
              <w:spacing w:line="276" w:lineRule="auto"/>
              <w:jc w:val="center"/>
              <w:rPr>
                <w:rFonts w:cs="Arial"/>
                <w:sz w:val="22"/>
                <w:szCs w:val="22"/>
              </w:rPr>
            </w:pPr>
            <w:r w:rsidRPr="006D5AB0">
              <w:rPr>
                <w:rFonts w:cs="Arial"/>
                <w:sz w:val="22"/>
                <w:szCs w:val="22"/>
              </w:rPr>
              <w:t>национального органа</w:t>
            </w:r>
          </w:p>
          <w:p w14:paraId="2EADABC4" w14:textId="77777777" w:rsidR="00852697" w:rsidRPr="006D5AB0" w:rsidRDefault="00852697">
            <w:pPr>
              <w:pStyle w:val="1b"/>
              <w:spacing w:line="276" w:lineRule="auto"/>
              <w:jc w:val="center"/>
              <w:rPr>
                <w:rFonts w:cs="Arial"/>
                <w:sz w:val="22"/>
                <w:szCs w:val="22"/>
              </w:rPr>
            </w:pPr>
            <w:r w:rsidRPr="006D5AB0">
              <w:rPr>
                <w:rFonts w:cs="Arial"/>
                <w:sz w:val="22"/>
                <w:szCs w:val="22"/>
              </w:rPr>
              <w:t>по стандартизации</w:t>
            </w:r>
          </w:p>
        </w:tc>
      </w:tr>
      <w:tr w:rsidR="00852697" w:rsidRPr="006D5AB0" w14:paraId="30D19C30" w14:textId="77777777" w:rsidTr="00852697">
        <w:tc>
          <w:tcPr>
            <w:tcW w:w="2977" w:type="dxa"/>
            <w:tcBorders>
              <w:top w:val="nil"/>
              <w:left w:val="single" w:sz="2" w:space="0" w:color="000000"/>
              <w:bottom w:val="single" w:sz="4" w:space="0" w:color="auto"/>
              <w:right w:val="single" w:sz="8" w:space="0" w:color="000000"/>
            </w:tcBorders>
            <w:tcMar>
              <w:top w:w="55" w:type="dxa"/>
              <w:left w:w="55" w:type="dxa"/>
              <w:bottom w:w="55" w:type="dxa"/>
              <w:right w:w="55" w:type="dxa"/>
            </w:tcMar>
          </w:tcPr>
          <w:p w14:paraId="2F0B3FF7" w14:textId="77777777" w:rsidR="00852697" w:rsidRPr="006D5AB0" w:rsidRDefault="00852697">
            <w:pPr>
              <w:widowControl w:val="0"/>
              <w:autoSpaceDE w:val="0"/>
              <w:snapToGrid w:val="0"/>
              <w:ind w:firstLine="170"/>
              <w:rPr>
                <w:rFonts w:ascii="Arial" w:hAnsi="Arial" w:cs="Arial"/>
                <w:lang w:eastAsia="ar-SA"/>
              </w:rPr>
            </w:pPr>
          </w:p>
        </w:tc>
        <w:tc>
          <w:tcPr>
            <w:tcW w:w="1843" w:type="dxa"/>
            <w:tcBorders>
              <w:top w:val="nil"/>
              <w:left w:val="single" w:sz="8" w:space="0" w:color="000000"/>
              <w:bottom w:val="single" w:sz="4" w:space="0" w:color="auto"/>
              <w:right w:val="single" w:sz="8" w:space="0" w:color="000000"/>
            </w:tcBorders>
            <w:tcMar>
              <w:top w:w="55" w:type="dxa"/>
              <w:left w:w="55" w:type="dxa"/>
              <w:bottom w:w="55" w:type="dxa"/>
              <w:right w:w="55" w:type="dxa"/>
            </w:tcMar>
          </w:tcPr>
          <w:p w14:paraId="5DA1AE49" w14:textId="77777777" w:rsidR="00852697" w:rsidRPr="006D5AB0" w:rsidRDefault="00852697">
            <w:pPr>
              <w:widowControl w:val="0"/>
              <w:autoSpaceDE w:val="0"/>
              <w:snapToGrid w:val="0"/>
              <w:jc w:val="center"/>
              <w:rPr>
                <w:rFonts w:ascii="Arial" w:hAnsi="Arial" w:cs="Arial"/>
                <w:lang w:eastAsia="ar-SA"/>
              </w:rPr>
            </w:pPr>
          </w:p>
        </w:tc>
        <w:tc>
          <w:tcPr>
            <w:tcW w:w="4961" w:type="dxa"/>
            <w:tcBorders>
              <w:top w:val="nil"/>
              <w:left w:val="single" w:sz="8" w:space="0" w:color="000000"/>
              <w:bottom w:val="single" w:sz="4" w:space="0" w:color="auto"/>
              <w:right w:val="single" w:sz="2" w:space="0" w:color="000000"/>
            </w:tcBorders>
            <w:tcMar>
              <w:top w:w="55" w:type="dxa"/>
              <w:left w:w="55" w:type="dxa"/>
              <w:bottom w:w="55" w:type="dxa"/>
              <w:right w:w="55" w:type="dxa"/>
            </w:tcMar>
          </w:tcPr>
          <w:p w14:paraId="1EA81245" w14:textId="77777777" w:rsidR="00852697" w:rsidRPr="006D5AB0" w:rsidRDefault="00852697">
            <w:pPr>
              <w:widowControl w:val="0"/>
              <w:autoSpaceDE w:val="0"/>
              <w:snapToGrid w:val="0"/>
              <w:ind w:firstLine="170"/>
              <w:rPr>
                <w:rFonts w:ascii="Arial" w:hAnsi="Arial" w:cs="Arial"/>
                <w:lang w:eastAsia="ar-SA"/>
              </w:rPr>
            </w:pPr>
          </w:p>
        </w:tc>
      </w:tr>
    </w:tbl>
    <w:p w14:paraId="74619CF9" w14:textId="77777777" w:rsidR="00852697" w:rsidRPr="006D5AB0" w:rsidRDefault="00852697" w:rsidP="00852697">
      <w:pPr>
        <w:pStyle w:val="210"/>
        <w:widowControl/>
        <w:suppressAutoHyphens w:val="0"/>
        <w:overflowPunct w:val="0"/>
        <w:autoSpaceDN w:val="0"/>
        <w:adjustRightInd w:val="0"/>
        <w:spacing w:line="312" w:lineRule="auto"/>
        <w:ind w:firstLine="709"/>
        <w:jc w:val="both"/>
        <w:textAlignment w:val="baseline"/>
        <w:rPr>
          <w:rFonts w:ascii="Arial" w:hAnsi="Arial" w:cs="Arial"/>
          <w:b w:val="0"/>
          <w:szCs w:val="24"/>
          <w:lang w:eastAsia="ru-RU"/>
        </w:rPr>
      </w:pPr>
    </w:p>
    <w:p w14:paraId="5FCFFDDB" w14:textId="77777777" w:rsidR="00732093" w:rsidRPr="006D5AB0" w:rsidRDefault="00A32958" w:rsidP="00852697">
      <w:pPr>
        <w:widowControl w:val="0"/>
        <w:tabs>
          <w:tab w:val="left" w:pos="360"/>
          <w:tab w:val="left" w:pos="928"/>
        </w:tabs>
        <w:spacing w:after="0" w:line="312" w:lineRule="auto"/>
        <w:ind w:firstLine="709"/>
        <w:jc w:val="both"/>
        <w:rPr>
          <w:rFonts w:ascii="Arial" w:eastAsia="Calibri" w:hAnsi="Arial" w:cs="Arial"/>
          <w:lang w:eastAsia="en-US"/>
        </w:rPr>
      </w:pPr>
      <w:r>
        <w:rPr>
          <w:rFonts w:ascii="Arial" w:hAnsi="Arial" w:cs="Arial"/>
          <w:caps/>
        </w:rPr>
        <w:t>4</w:t>
      </w:r>
      <w:r w:rsidR="00482BFE" w:rsidRPr="006D5AB0">
        <w:rPr>
          <w:rFonts w:ascii="Arial" w:hAnsi="Arial" w:cs="Arial"/>
          <w:caps/>
        </w:rPr>
        <w:t xml:space="preserve"> </w:t>
      </w:r>
      <w:r w:rsidR="00E95A09" w:rsidRPr="006D5AB0">
        <w:rPr>
          <w:rFonts w:ascii="Arial" w:hAnsi="Arial" w:cs="Arial"/>
        </w:rPr>
        <w:t>В</w:t>
      </w:r>
      <w:r w:rsidR="009E1F30">
        <w:rPr>
          <w:rFonts w:ascii="Arial" w:hAnsi="Arial" w:cs="Arial"/>
        </w:rPr>
        <w:t>веден впервые</w:t>
      </w:r>
      <w:r w:rsidR="00881AD8">
        <w:rPr>
          <w:rFonts w:ascii="Arial" w:hAnsi="Arial" w:cs="Arial"/>
        </w:rPr>
        <w:t xml:space="preserve"> </w:t>
      </w:r>
      <w:r w:rsidR="00E95A09" w:rsidRPr="006D5AB0">
        <w:rPr>
          <w:rFonts w:ascii="Arial" w:hAnsi="Arial" w:cs="Arial"/>
        </w:rPr>
        <w:t xml:space="preserve"> </w:t>
      </w:r>
    </w:p>
    <w:p w14:paraId="494AAF12" w14:textId="77777777" w:rsidR="00607702" w:rsidRPr="006D5AB0" w:rsidRDefault="00607702" w:rsidP="00852697">
      <w:pPr>
        <w:tabs>
          <w:tab w:val="left" w:pos="360"/>
        </w:tabs>
        <w:spacing w:after="0" w:line="240" w:lineRule="auto"/>
        <w:ind w:firstLine="709"/>
        <w:jc w:val="both"/>
        <w:rPr>
          <w:rFonts w:ascii="Arial" w:hAnsi="Arial" w:cs="Arial"/>
          <w:i/>
          <w:sz w:val="22"/>
          <w:szCs w:val="22"/>
        </w:rPr>
      </w:pPr>
    </w:p>
    <w:p w14:paraId="512B30B0" w14:textId="77777777" w:rsidR="00852697" w:rsidRPr="006D5AB0" w:rsidRDefault="00852697" w:rsidP="00852697">
      <w:pPr>
        <w:tabs>
          <w:tab w:val="left" w:pos="360"/>
        </w:tabs>
        <w:spacing w:after="0" w:line="240" w:lineRule="auto"/>
        <w:ind w:firstLine="709"/>
        <w:jc w:val="both"/>
        <w:rPr>
          <w:rFonts w:ascii="Arial" w:hAnsi="Arial" w:cs="Arial"/>
          <w:i/>
          <w:sz w:val="22"/>
          <w:szCs w:val="22"/>
        </w:rPr>
      </w:pPr>
      <w:r w:rsidRPr="006D5AB0">
        <w:rPr>
          <w:rFonts w:ascii="Arial" w:hAnsi="Arial" w:cs="Arial"/>
          <w:i/>
          <w:sz w:val="22"/>
          <w:szCs w:val="22"/>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00F7A00A" w14:textId="77777777" w:rsidR="005878CA" w:rsidRPr="006D5AB0" w:rsidRDefault="00852697" w:rsidP="00852697">
      <w:pPr>
        <w:tabs>
          <w:tab w:val="left" w:pos="360"/>
        </w:tabs>
        <w:spacing w:after="0" w:line="240" w:lineRule="auto"/>
        <w:ind w:firstLine="709"/>
        <w:jc w:val="both"/>
        <w:rPr>
          <w:rFonts w:ascii="Arial" w:hAnsi="Arial" w:cs="Arial"/>
        </w:rPr>
      </w:pPr>
      <w:r w:rsidRPr="006D5AB0">
        <w:rPr>
          <w:rFonts w:ascii="Arial" w:hAnsi="Arial" w:cs="Arial"/>
          <w:i/>
          <w:sz w:val="22"/>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36C359C7" w14:textId="77777777" w:rsidR="00852697" w:rsidRPr="006D5AB0" w:rsidRDefault="00852697" w:rsidP="00BB05A5">
      <w:pPr>
        <w:widowControl w:val="0"/>
        <w:spacing w:after="0" w:line="240" w:lineRule="auto"/>
        <w:ind w:firstLine="709"/>
        <w:jc w:val="both"/>
        <w:rPr>
          <w:rFonts w:ascii="Arial" w:eastAsia="Calibri" w:hAnsi="Arial" w:cs="Arial"/>
          <w:sz w:val="22"/>
          <w:szCs w:val="22"/>
          <w:lang w:eastAsia="en-US"/>
        </w:rPr>
      </w:pPr>
    </w:p>
    <w:p w14:paraId="7F57FF55"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6DEB5597"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783F697A"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33BE759E"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2CB2F176"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67E60525"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7E604F01"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FC3CF26"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25EED353"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562DEDEB"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3B0D3740"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050D54CA"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6B7A883F"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56C9C1EF"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1521E124"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FC6EA75"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1D1D762E"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0E4B76DD"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001BBFF3"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39F8194"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593ADC5D"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224BC98"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1663E0C6"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10B2BF55"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3462EA95"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51CE33A3"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6E9FE86D"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07A4933D"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FB14587"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5EC538FD"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F281FCB"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51589F70"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FE96CB8"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48FCB14D"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212AA460"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7BF0C2B3"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5E6A4656"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2E192E14"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17099121" w14:textId="77777777" w:rsidR="00607702" w:rsidRPr="006D5AB0" w:rsidRDefault="00607702" w:rsidP="00BB05A5">
      <w:pPr>
        <w:widowControl w:val="0"/>
        <w:spacing w:after="0" w:line="240" w:lineRule="auto"/>
        <w:ind w:firstLine="709"/>
        <w:jc w:val="both"/>
        <w:rPr>
          <w:rFonts w:ascii="Arial" w:eastAsia="Calibri" w:hAnsi="Arial" w:cs="Arial"/>
          <w:sz w:val="22"/>
          <w:szCs w:val="22"/>
          <w:lang w:eastAsia="en-US"/>
        </w:rPr>
      </w:pPr>
    </w:p>
    <w:p w14:paraId="65116CFD" w14:textId="77777777" w:rsidR="00732093" w:rsidRPr="006D5AB0" w:rsidRDefault="00852697" w:rsidP="00BB05A5">
      <w:pPr>
        <w:widowControl w:val="0"/>
        <w:spacing w:after="0" w:line="240" w:lineRule="auto"/>
        <w:ind w:firstLine="709"/>
        <w:jc w:val="both"/>
        <w:rPr>
          <w:rFonts w:ascii="Arial" w:eastAsia="Calibri" w:hAnsi="Arial" w:cs="Arial"/>
          <w:sz w:val="22"/>
          <w:szCs w:val="22"/>
          <w:lang w:eastAsia="en-US"/>
        </w:rPr>
      </w:pPr>
      <w:r w:rsidRPr="006D5AB0">
        <w:rPr>
          <w:rFonts w:ascii="Arial" w:eastAsia="Calibri" w:hAnsi="Arial" w:cs="Arial"/>
          <w:sz w:val="22"/>
          <w:szCs w:val="22"/>
          <w:lang w:eastAsia="en-US"/>
        </w:rPr>
        <w:t xml:space="preserve">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стандартизации этих государств </w:t>
      </w:r>
      <w:r w:rsidR="00092B06" w:rsidRPr="006D5AB0">
        <w:rPr>
          <w:rFonts w:ascii="Arial" w:hAnsi="Arial" w:cs="Arial"/>
          <w:sz w:val="22"/>
          <w:szCs w:val="22"/>
        </w:rPr>
        <w:br w:type="page"/>
      </w:r>
    </w:p>
    <w:p w14:paraId="688F031E" w14:textId="77777777" w:rsidR="00677216" w:rsidRPr="006D5AB0" w:rsidRDefault="00677216" w:rsidP="00677216">
      <w:pPr>
        <w:pStyle w:val="aff6"/>
        <w:spacing w:after="120"/>
        <w:ind w:firstLine="0"/>
        <w:jc w:val="center"/>
        <w:rPr>
          <w:b/>
          <w:sz w:val="28"/>
          <w:szCs w:val="28"/>
        </w:rPr>
      </w:pPr>
      <w:r w:rsidRPr="006D5AB0">
        <w:rPr>
          <w:b/>
          <w:sz w:val="28"/>
          <w:szCs w:val="28"/>
        </w:rPr>
        <w:lastRenderedPageBreak/>
        <w:t>Содержание</w:t>
      </w:r>
    </w:p>
    <w:p w14:paraId="5177949A" w14:textId="77777777" w:rsidR="00677216" w:rsidRPr="006D5AB0" w:rsidRDefault="000B7A1B" w:rsidP="000B7A1B">
      <w:pPr>
        <w:pStyle w:val="13"/>
        <w:tabs>
          <w:tab w:val="right" w:leader="dot" w:pos="9627"/>
        </w:tabs>
        <w:spacing w:before="0" w:after="0" w:line="360" w:lineRule="auto"/>
        <w:rPr>
          <w:b w:val="0"/>
          <w:bCs/>
          <w:sz w:val="24"/>
          <w:szCs w:val="24"/>
        </w:rPr>
      </w:pPr>
      <w:r w:rsidRPr="006D5AB0">
        <w:rPr>
          <w:b w:val="0"/>
          <w:bCs/>
          <w:sz w:val="24"/>
          <w:szCs w:val="24"/>
        </w:rPr>
        <w:t>1 Область применения …………………………………………………………………………..</w:t>
      </w:r>
    </w:p>
    <w:p w14:paraId="738CB7B3" w14:textId="77777777" w:rsidR="00732093" w:rsidRPr="006D5AB0" w:rsidRDefault="000B7A1B" w:rsidP="000B7A1B">
      <w:pPr>
        <w:spacing w:after="0" w:line="360" w:lineRule="auto"/>
        <w:rPr>
          <w:rFonts w:ascii="Arial" w:hAnsi="Arial" w:cs="Arial"/>
          <w:bCs/>
        </w:rPr>
      </w:pPr>
      <w:r w:rsidRPr="006D5AB0">
        <w:rPr>
          <w:rFonts w:ascii="Arial" w:hAnsi="Arial" w:cs="Arial"/>
          <w:bCs/>
        </w:rPr>
        <w:t>2 Нормативные ссылки ………………………………………………………………………….</w:t>
      </w:r>
    </w:p>
    <w:p w14:paraId="78705379" w14:textId="77777777" w:rsidR="000B7A1B" w:rsidRPr="006D5AB0" w:rsidRDefault="000B7A1B" w:rsidP="000B7A1B">
      <w:pPr>
        <w:spacing w:after="0" w:line="360" w:lineRule="auto"/>
        <w:rPr>
          <w:rFonts w:ascii="Arial" w:hAnsi="Arial" w:cs="Arial"/>
          <w:bCs/>
        </w:rPr>
      </w:pPr>
      <w:r w:rsidRPr="006D5AB0">
        <w:rPr>
          <w:rFonts w:ascii="Arial" w:hAnsi="Arial" w:cs="Arial"/>
          <w:bCs/>
        </w:rPr>
        <w:t>3 Термины и определения ………………………………………………………………………</w:t>
      </w:r>
    </w:p>
    <w:p w14:paraId="083F3622" w14:textId="77777777" w:rsidR="002620CD" w:rsidRPr="002620CD" w:rsidRDefault="000B7A1B" w:rsidP="002620CD">
      <w:pPr>
        <w:spacing w:after="0" w:line="360" w:lineRule="auto"/>
        <w:rPr>
          <w:rFonts w:ascii="Arial" w:hAnsi="Arial" w:cs="Arial"/>
          <w:bCs/>
        </w:rPr>
      </w:pPr>
      <w:r w:rsidRPr="006D5AB0">
        <w:rPr>
          <w:rFonts w:ascii="Arial" w:hAnsi="Arial" w:cs="Arial"/>
          <w:bCs/>
        </w:rPr>
        <w:t xml:space="preserve">4 </w:t>
      </w:r>
      <w:r w:rsidR="002620CD" w:rsidRPr="002620CD">
        <w:rPr>
          <w:rFonts w:ascii="Arial" w:hAnsi="Arial" w:cs="Arial"/>
          <w:bCs/>
        </w:rPr>
        <w:t xml:space="preserve">Классификация............................................................................................. </w:t>
      </w:r>
    </w:p>
    <w:p w14:paraId="7C0C5C7D" w14:textId="77777777" w:rsidR="002620CD" w:rsidRPr="002620CD" w:rsidRDefault="002620CD" w:rsidP="002620CD">
      <w:pPr>
        <w:spacing w:after="0" w:line="360" w:lineRule="auto"/>
        <w:rPr>
          <w:rFonts w:ascii="Arial" w:hAnsi="Arial" w:cs="Arial"/>
          <w:bCs/>
        </w:rPr>
      </w:pPr>
      <w:r w:rsidRPr="002620CD">
        <w:rPr>
          <w:rFonts w:ascii="Arial" w:hAnsi="Arial" w:cs="Arial"/>
          <w:bCs/>
        </w:rPr>
        <w:t>5 Технические требования.................................................................................................</w:t>
      </w:r>
    </w:p>
    <w:p w14:paraId="014512B6" w14:textId="77777777" w:rsidR="002620CD" w:rsidRPr="002620CD" w:rsidRDefault="002620CD" w:rsidP="002620CD">
      <w:pPr>
        <w:spacing w:after="0" w:line="360" w:lineRule="auto"/>
        <w:rPr>
          <w:rFonts w:ascii="Arial" w:hAnsi="Arial" w:cs="Arial"/>
          <w:bCs/>
        </w:rPr>
      </w:pPr>
      <w:r w:rsidRPr="002620CD">
        <w:rPr>
          <w:rFonts w:ascii="Arial" w:hAnsi="Arial" w:cs="Arial"/>
          <w:bCs/>
        </w:rPr>
        <w:t>5.1 Характеристики............................................................................................................</w:t>
      </w:r>
    </w:p>
    <w:p w14:paraId="51EB87CA" w14:textId="77777777" w:rsidR="002620CD" w:rsidRPr="002620CD" w:rsidRDefault="002620CD" w:rsidP="002620CD">
      <w:pPr>
        <w:spacing w:after="0" w:line="360" w:lineRule="auto"/>
        <w:rPr>
          <w:rFonts w:ascii="Arial" w:hAnsi="Arial" w:cs="Arial"/>
          <w:bCs/>
        </w:rPr>
      </w:pPr>
      <w:r w:rsidRPr="002620CD">
        <w:rPr>
          <w:rFonts w:ascii="Arial" w:hAnsi="Arial" w:cs="Arial"/>
          <w:bCs/>
        </w:rPr>
        <w:t>5.2 Требования к сырью.....................................................................................</w:t>
      </w:r>
    </w:p>
    <w:p w14:paraId="53C528A6" w14:textId="77777777" w:rsidR="002620CD" w:rsidRPr="002620CD" w:rsidRDefault="002620CD" w:rsidP="002620CD">
      <w:pPr>
        <w:spacing w:after="0" w:line="360" w:lineRule="auto"/>
        <w:rPr>
          <w:rFonts w:ascii="Arial" w:hAnsi="Arial" w:cs="Arial"/>
          <w:bCs/>
        </w:rPr>
      </w:pPr>
      <w:r w:rsidRPr="002620CD">
        <w:rPr>
          <w:rFonts w:ascii="Arial" w:hAnsi="Arial" w:cs="Arial"/>
          <w:bCs/>
        </w:rPr>
        <w:t xml:space="preserve">5.3 Маркировка.............................................................................................................. </w:t>
      </w:r>
    </w:p>
    <w:p w14:paraId="4DB54C8F" w14:textId="77777777" w:rsidR="002620CD" w:rsidRPr="002620CD" w:rsidRDefault="002620CD" w:rsidP="002620CD">
      <w:pPr>
        <w:spacing w:after="0" w:line="360" w:lineRule="auto"/>
        <w:rPr>
          <w:rFonts w:ascii="Arial" w:hAnsi="Arial" w:cs="Arial"/>
          <w:bCs/>
        </w:rPr>
      </w:pPr>
      <w:r w:rsidRPr="002620CD">
        <w:rPr>
          <w:rFonts w:ascii="Arial" w:hAnsi="Arial" w:cs="Arial"/>
          <w:bCs/>
        </w:rPr>
        <w:t>5.4 Упаковка ..................................................................................................</w:t>
      </w:r>
    </w:p>
    <w:p w14:paraId="3F46E523" w14:textId="77777777" w:rsidR="002620CD" w:rsidRPr="002620CD" w:rsidRDefault="002620CD" w:rsidP="002620CD">
      <w:pPr>
        <w:spacing w:after="0" w:line="360" w:lineRule="auto"/>
        <w:rPr>
          <w:rFonts w:ascii="Arial" w:hAnsi="Arial" w:cs="Arial"/>
          <w:bCs/>
        </w:rPr>
      </w:pPr>
      <w:r w:rsidRPr="002620CD">
        <w:rPr>
          <w:rFonts w:ascii="Arial" w:hAnsi="Arial" w:cs="Arial"/>
          <w:bCs/>
        </w:rPr>
        <w:t xml:space="preserve">6 Правила приемки........................................................................................................ </w:t>
      </w:r>
    </w:p>
    <w:p w14:paraId="1DD14BBB" w14:textId="77777777" w:rsidR="002620CD" w:rsidRPr="002620CD" w:rsidRDefault="002620CD" w:rsidP="002620CD">
      <w:pPr>
        <w:spacing w:after="0" w:line="360" w:lineRule="auto"/>
        <w:rPr>
          <w:rFonts w:ascii="Arial" w:hAnsi="Arial" w:cs="Arial"/>
          <w:bCs/>
        </w:rPr>
      </w:pPr>
      <w:r w:rsidRPr="002620CD">
        <w:rPr>
          <w:rFonts w:ascii="Arial" w:hAnsi="Arial" w:cs="Arial"/>
          <w:bCs/>
        </w:rPr>
        <w:t xml:space="preserve">7 Методы контроля......................................................................................... </w:t>
      </w:r>
    </w:p>
    <w:p w14:paraId="0152FA83" w14:textId="77777777" w:rsidR="002620CD" w:rsidRPr="002620CD" w:rsidRDefault="002620CD" w:rsidP="002620CD">
      <w:pPr>
        <w:spacing w:after="0" w:line="360" w:lineRule="auto"/>
        <w:rPr>
          <w:rFonts w:ascii="Arial" w:hAnsi="Arial" w:cs="Arial"/>
          <w:bCs/>
        </w:rPr>
      </w:pPr>
      <w:r w:rsidRPr="002620CD">
        <w:rPr>
          <w:rFonts w:ascii="Arial" w:hAnsi="Arial" w:cs="Arial"/>
          <w:bCs/>
        </w:rPr>
        <w:t xml:space="preserve">8 Транспортирование и хранение............................................................................ </w:t>
      </w:r>
    </w:p>
    <w:p w14:paraId="67612231" w14:textId="77777777" w:rsidR="002620CD" w:rsidRPr="002620CD" w:rsidRDefault="002620CD" w:rsidP="002620CD">
      <w:pPr>
        <w:spacing w:after="0" w:line="360" w:lineRule="auto"/>
        <w:rPr>
          <w:rFonts w:ascii="Arial" w:hAnsi="Arial" w:cs="Arial"/>
          <w:bCs/>
        </w:rPr>
      </w:pPr>
      <w:r w:rsidRPr="002620CD">
        <w:rPr>
          <w:rFonts w:ascii="Arial" w:hAnsi="Arial" w:cs="Arial"/>
          <w:bCs/>
        </w:rPr>
        <w:t>Приложение А (справочное) Рекомендуемые сроки годности и условия хранения......................................................................................</w:t>
      </w:r>
    </w:p>
    <w:p w14:paraId="1469B142" w14:textId="77777777" w:rsidR="000B7A1B" w:rsidRPr="006D5AB0" w:rsidRDefault="00BF254E" w:rsidP="000B7A1B">
      <w:pPr>
        <w:spacing w:after="0" w:line="360" w:lineRule="auto"/>
        <w:ind w:left="1701" w:hanging="1701"/>
        <w:rPr>
          <w:rFonts w:ascii="Arial" w:hAnsi="Arial" w:cs="Arial"/>
          <w:bCs/>
        </w:rPr>
      </w:pPr>
      <w:r w:rsidRPr="007B124B">
        <w:rPr>
          <w:rFonts w:ascii="Arial" w:hAnsi="Arial" w:cs="Arial"/>
          <w:bCs/>
        </w:rPr>
        <w:t xml:space="preserve">Приложение </w:t>
      </w:r>
      <w:r w:rsidR="00395246">
        <w:rPr>
          <w:rFonts w:ascii="Arial" w:hAnsi="Arial" w:cs="Arial"/>
          <w:bCs/>
        </w:rPr>
        <w:t>Б</w:t>
      </w:r>
      <w:r w:rsidRPr="007B124B">
        <w:rPr>
          <w:rFonts w:ascii="Arial" w:hAnsi="Arial" w:cs="Arial"/>
          <w:bCs/>
        </w:rPr>
        <w:t xml:space="preserve"> </w:t>
      </w:r>
      <w:r w:rsidR="000B7A1B" w:rsidRPr="007B124B">
        <w:rPr>
          <w:rFonts w:ascii="Arial" w:hAnsi="Arial" w:cs="Arial"/>
          <w:bCs/>
        </w:rPr>
        <w:t>(справочное) Информация о применяемых технических регламентах</w:t>
      </w:r>
      <w:r w:rsidR="000B7A1B" w:rsidRPr="006D5AB0">
        <w:rPr>
          <w:rFonts w:ascii="Arial" w:hAnsi="Arial" w:cs="Arial"/>
          <w:bCs/>
        </w:rPr>
        <w:t xml:space="preserve"> и нормативных правовых актах в государствах-участниках СНГ ………</w:t>
      </w:r>
    </w:p>
    <w:p w14:paraId="35C1EECB" w14:textId="77777777" w:rsidR="000B7A1B" w:rsidRPr="006D5AB0" w:rsidRDefault="000B7A1B" w:rsidP="000B7A1B">
      <w:pPr>
        <w:spacing w:after="0" w:line="360" w:lineRule="auto"/>
        <w:ind w:left="1701" w:hanging="1701"/>
        <w:rPr>
          <w:rFonts w:ascii="Arial" w:hAnsi="Arial" w:cs="Arial"/>
          <w:bCs/>
        </w:rPr>
      </w:pPr>
    </w:p>
    <w:p w14:paraId="6BF2B5F7" w14:textId="77777777" w:rsidR="00AF50C3" w:rsidRPr="006D5AB0" w:rsidRDefault="00AF50C3" w:rsidP="000B7A1B">
      <w:pPr>
        <w:tabs>
          <w:tab w:val="left" w:pos="7350"/>
        </w:tabs>
        <w:suppressAutoHyphens w:val="0"/>
        <w:spacing w:after="0" w:line="360" w:lineRule="auto"/>
        <w:rPr>
          <w:rFonts w:ascii="Arial" w:hAnsi="Arial" w:cs="Arial"/>
        </w:rPr>
      </w:pPr>
      <w:r w:rsidRPr="006D5AB0">
        <w:rPr>
          <w:rFonts w:ascii="Arial" w:hAnsi="Arial" w:cs="Arial"/>
        </w:rPr>
        <w:tab/>
      </w:r>
    </w:p>
    <w:p w14:paraId="593BA4DD" w14:textId="77777777" w:rsidR="00C34703" w:rsidRPr="006D5AB0" w:rsidRDefault="00C34703" w:rsidP="00C34703">
      <w:pPr>
        <w:suppressAutoHyphens w:val="0"/>
        <w:spacing w:after="120" w:line="360" w:lineRule="auto"/>
        <w:jc w:val="center"/>
        <w:rPr>
          <w:rFonts w:ascii="Arial" w:hAnsi="Arial" w:cs="Arial"/>
        </w:rPr>
      </w:pPr>
    </w:p>
    <w:p w14:paraId="60308DEC" w14:textId="77777777" w:rsidR="00FA6683" w:rsidRPr="006D5AB0" w:rsidRDefault="00117501" w:rsidP="00117501">
      <w:pPr>
        <w:pStyle w:val="affa"/>
        <w:spacing w:after="0" w:line="360" w:lineRule="auto"/>
        <w:ind w:firstLine="567"/>
        <w:rPr>
          <w:sz w:val="24"/>
          <w:szCs w:val="24"/>
        </w:rPr>
      </w:pPr>
      <w:r w:rsidRPr="006D5AB0">
        <w:rPr>
          <w:sz w:val="24"/>
          <w:szCs w:val="24"/>
        </w:rPr>
        <w:t xml:space="preserve"> </w:t>
      </w:r>
    </w:p>
    <w:p w14:paraId="41C17631" w14:textId="77777777" w:rsidR="00732093" w:rsidRPr="006D5AB0" w:rsidRDefault="00732093" w:rsidP="00AA0839">
      <w:pPr>
        <w:suppressAutoHyphens w:val="0"/>
        <w:spacing w:after="0" w:line="360" w:lineRule="auto"/>
        <w:ind w:firstLine="709"/>
        <w:jc w:val="both"/>
        <w:rPr>
          <w:rFonts w:ascii="Arial" w:hAnsi="Arial" w:cs="Arial"/>
        </w:rPr>
      </w:pPr>
    </w:p>
    <w:p w14:paraId="35E01F60" w14:textId="77777777" w:rsidR="00732093" w:rsidRPr="006D5AB0" w:rsidRDefault="00732093" w:rsidP="00AA0839">
      <w:pPr>
        <w:suppressAutoHyphens w:val="0"/>
        <w:spacing w:after="0" w:line="360" w:lineRule="auto"/>
        <w:ind w:firstLine="709"/>
        <w:jc w:val="both"/>
        <w:rPr>
          <w:rFonts w:ascii="Arial" w:hAnsi="Arial" w:cs="Arial"/>
          <w:b/>
          <w:caps/>
          <w:spacing w:val="70"/>
          <w:lang w:eastAsia="ja-JP"/>
        </w:rPr>
        <w:sectPr w:rsidR="00732093" w:rsidRPr="006D5AB0" w:rsidSect="00B71268">
          <w:headerReference w:type="even" r:id="rId10"/>
          <w:headerReference w:type="default" r:id="rId11"/>
          <w:footerReference w:type="even" r:id="rId12"/>
          <w:footerReference w:type="default" r:id="rId13"/>
          <w:footnotePr>
            <w:numFmt w:val="chicago"/>
            <w:numRestart w:val="eachPage"/>
          </w:footnotePr>
          <w:pgSz w:w="11906" w:h="16838" w:code="9"/>
          <w:pgMar w:top="1134" w:right="851" w:bottom="1134" w:left="1418" w:header="567" w:footer="1134" w:gutter="0"/>
          <w:pgNumType w:fmt="upperRoman"/>
          <w:cols w:space="720"/>
          <w:formProt w:val="0"/>
          <w:titlePg/>
          <w:docGrid w:linePitch="326" w:charSpace="-6145"/>
        </w:sectPr>
      </w:pPr>
    </w:p>
    <w:p w14:paraId="72207D17" w14:textId="77777777" w:rsidR="00732093" w:rsidRPr="006D5AB0" w:rsidRDefault="0036697B" w:rsidP="006E108B">
      <w:pPr>
        <w:pStyle w:val="a4"/>
        <w:widowControl w:val="0"/>
        <w:pBdr>
          <w:bottom w:val="single" w:sz="24" w:space="1" w:color="00000A"/>
        </w:pBdr>
        <w:ind w:firstLine="0"/>
        <w:rPr>
          <w:rFonts w:cs="Arial"/>
          <w:caps/>
          <w:spacing w:val="140"/>
          <w:sz w:val="24"/>
          <w:szCs w:val="24"/>
        </w:rPr>
      </w:pPr>
      <w:r w:rsidRPr="006D5AB0">
        <w:rPr>
          <w:rFonts w:cs="Arial"/>
          <w:caps/>
          <w:spacing w:val="140"/>
          <w:sz w:val="24"/>
          <w:szCs w:val="24"/>
        </w:rPr>
        <w:lastRenderedPageBreak/>
        <w:t>МЕЖГОСУДАРСТВЕННЫЙ</w:t>
      </w:r>
      <w:r w:rsidR="00092B06" w:rsidRPr="006D5AB0">
        <w:rPr>
          <w:rFonts w:cs="Arial"/>
          <w:caps/>
          <w:spacing w:val="140"/>
          <w:sz w:val="24"/>
          <w:szCs w:val="24"/>
        </w:rPr>
        <w:t xml:space="preserve"> стандарт</w:t>
      </w:r>
    </w:p>
    <w:p w14:paraId="636BC5AD" w14:textId="77777777" w:rsidR="00607702" w:rsidRPr="006D5AB0" w:rsidRDefault="009E1F30" w:rsidP="00607702">
      <w:pPr>
        <w:widowControl w:val="0"/>
        <w:spacing w:after="0" w:line="360" w:lineRule="auto"/>
        <w:jc w:val="center"/>
        <w:rPr>
          <w:rFonts w:ascii="Arial" w:hAnsi="Arial" w:cs="Arial"/>
          <w:b/>
          <w:sz w:val="10"/>
          <w:szCs w:val="10"/>
          <w:lang w:eastAsia="ja-JP"/>
        </w:rPr>
      </w:pPr>
      <w:r w:rsidRPr="009E1F30">
        <w:rPr>
          <w:rFonts w:ascii="Arial" w:hAnsi="Arial" w:cs="Arial"/>
          <w:b/>
          <w:color w:val="000000" w:themeColor="text1"/>
          <w:sz w:val="28"/>
          <w:szCs w:val="28"/>
        </w:rPr>
        <w:t>Крахмал катионный</w:t>
      </w:r>
    </w:p>
    <w:p w14:paraId="388B7476" w14:textId="77777777" w:rsidR="003D50AE" w:rsidRDefault="00607702" w:rsidP="00607702">
      <w:pPr>
        <w:widowControl w:val="0"/>
        <w:spacing w:after="0" w:line="360" w:lineRule="auto"/>
        <w:jc w:val="center"/>
        <w:rPr>
          <w:rFonts w:ascii="Arial" w:hAnsi="Arial" w:cs="Arial"/>
          <w:b/>
          <w:sz w:val="28"/>
          <w:szCs w:val="28"/>
          <w:lang w:eastAsia="ja-JP"/>
        </w:rPr>
      </w:pPr>
      <w:r w:rsidRPr="006D5AB0">
        <w:rPr>
          <w:rFonts w:ascii="Arial" w:hAnsi="Arial" w:cs="Arial"/>
          <w:b/>
          <w:sz w:val="28"/>
          <w:szCs w:val="28"/>
          <w:lang w:eastAsia="ja-JP"/>
        </w:rPr>
        <w:t>Технические условия</w:t>
      </w:r>
    </w:p>
    <w:p w14:paraId="58FF9AF2" w14:textId="77777777" w:rsidR="009E1F30" w:rsidRPr="00395246" w:rsidRDefault="009E1F30" w:rsidP="00D02C05">
      <w:pPr>
        <w:widowControl w:val="0"/>
        <w:pBdr>
          <w:bottom w:val="single" w:sz="18" w:space="0" w:color="00000A"/>
        </w:pBdr>
        <w:spacing w:after="0" w:line="312" w:lineRule="auto"/>
        <w:jc w:val="center"/>
        <w:rPr>
          <w:rStyle w:val="rynqvb"/>
          <w:rFonts w:ascii="Arial" w:hAnsi="Arial" w:cs="Arial"/>
          <w:lang w:val="en-US"/>
        </w:rPr>
      </w:pPr>
      <w:r w:rsidRPr="009E1F30">
        <w:rPr>
          <w:rStyle w:val="rynqvb"/>
          <w:rFonts w:ascii="Arial" w:hAnsi="Arial" w:cs="Arial"/>
          <w:lang w:val="en"/>
        </w:rPr>
        <w:t xml:space="preserve">Cation starch </w:t>
      </w:r>
    </w:p>
    <w:p w14:paraId="60E82C13" w14:textId="77777777" w:rsidR="00732093" w:rsidRPr="002620CD" w:rsidRDefault="009E1F30" w:rsidP="00D02C05">
      <w:pPr>
        <w:widowControl w:val="0"/>
        <w:pBdr>
          <w:bottom w:val="single" w:sz="18" w:space="0" w:color="00000A"/>
        </w:pBdr>
        <w:spacing w:after="0" w:line="312" w:lineRule="auto"/>
        <w:jc w:val="center"/>
        <w:rPr>
          <w:rFonts w:ascii="Arial" w:hAnsi="Arial" w:cs="Arial"/>
          <w:lang w:val="en-US"/>
        </w:rPr>
      </w:pPr>
      <w:r w:rsidRPr="002620CD">
        <w:rPr>
          <w:rFonts w:ascii="Arial" w:hAnsi="Arial" w:cs="Arial"/>
          <w:lang w:val="en-US"/>
        </w:rPr>
        <w:t>Specifications</w:t>
      </w:r>
    </w:p>
    <w:p w14:paraId="45EFBFE6" w14:textId="77777777" w:rsidR="009C371F" w:rsidRPr="006D5AB0" w:rsidRDefault="00740612" w:rsidP="00740612">
      <w:pPr>
        <w:spacing w:before="120" w:after="120" w:line="360" w:lineRule="auto"/>
        <w:ind w:firstLine="567"/>
        <w:jc w:val="center"/>
        <w:rPr>
          <w:rFonts w:ascii="Arial" w:hAnsi="Arial" w:cs="Arial"/>
          <w:b/>
          <w:bCs/>
          <w:iCs/>
          <w:lang w:val="en-US"/>
        </w:rPr>
      </w:pPr>
      <w:r w:rsidRPr="006D5AB0">
        <w:rPr>
          <w:rFonts w:ascii="Arial" w:hAnsi="Arial" w:cs="Arial"/>
          <w:b/>
          <w:bCs/>
          <w:iCs/>
          <w:lang w:val="en-US"/>
        </w:rPr>
        <w:t xml:space="preserve">                                                      </w:t>
      </w:r>
      <w:r w:rsidR="009C371F" w:rsidRPr="006D5AB0">
        <w:rPr>
          <w:rFonts w:ascii="Arial" w:hAnsi="Arial" w:cs="Arial"/>
          <w:b/>
          <w:bCs/>
          <w:iCs/>
        </w:rPr>
        <w:t>Дата</w:t>
      </w:r>
      <w:r w:rsidR="009C371F" w:rsidRPr="006D5AB0">
        <w:rPr>
          <w:rFonts w:ascii="Arial" w:hAnsi="Arial" w:cs="Arial"/>
          <w:b/>
          <w:bCs/>
          <w:iCs/>
          <w:lang w:val="en-US"/>
        </w:rPr>
        <w:t xml:space="preserve"> </w:t>
      </w:r>
      <w:r w:rsidR="009C371F" w:rsidRPr="006D5AB0">
        <w:rPr>
          <w:rFonts w:ascii="Arial" w:hAnsi="Arial" w:cs="Arial"/>
          <w:b/>
          <w:bCs/>
          <w:iCs/>
        </w:rPr>
        <w:t>введения</w:t>
      </w:r>
      <w:r w:rsidR="009C371F" w:rsidRPr="006D5AB0">
        <w:rPr>
          <w:rFonts w:ascii="Arial" w:hAnsi="Arial" w:cs="Arial"/>
          <w:b/>
          <w:bCs/>
          <w:iCs/>
          <w:lang w:val="en-US"/>
        </w:rPr>
        <w:t xml:space="preserve"> – 202          </w:t>
      </w:r>
    </w:p>
    <w:p w14:paraId="19A1C315" w14:textId="77777777" w:rsidR="00BA1F25" w:rsidRPr="006D5AB0" w:rsidRDefault="00BA1F25" w:rsidP="00740612">
      <w:pPr>
        <w:pStyle w:val="1"/>
        <w:tabs>
          <w:tab w:val="left" w:pos="993"/>
        </w:tabs>
        <w:spacing w:before="0" w:after="120" w:line="360" w:lineRule="auto"/>
        <w:ind w:firstLine="709"/>
        <w:jc w:val="both"/>
        <w:rPr>
          <w:rFonts w:ascii="Arial" w:hAnsi="Arial" w:cs="Arial"/>
          <w:color w:val="auto"/>
          <w:lang w:val="en-US"/>
        </w:rPr>
      </w:pPr>
      <w:bookmarkStart w:id="4" w:name="_Toc69997824"/>
      <w:bookmarkStart w:id="5" w:name="_Toc80393415"/>
      <w:bookmarkStart w:id="6" w:name="_Toc132369748"/>
    </w:p>
    <w:p w14:paraId="6DC5BF03" w14:textId="77777777" w:rsidR="00732093" w:rsidRDefault="00092B06" w:rsidP="00F06371">
      <w:pPr>
        <w:pStyle w:val="1"/>
        <w:numPr>
          <w:ilvl w:val="0"/>
          <w:numId w:val="43"/>
        </w:numPr>
        <w:tabs>
          <w:tab w:val="left" w:pos="993"/>
        </w:tabs>
        <w:spacing w:before="0" w:after="120" w:line="360" w:lineRule="auto"/>
        <w:jc w:val="both"/>
        <w:rPr>
          <w:rFonts w:ascii="Arial" w:hAnsi="Arial" w:cs="Arial"/>
          <w:color w:val="auto"/>
        </w:rPr>
      </w:pPr>
      <w:r w:rsidRPr="006D5AB0">
        <w:rPr>
          <w:rFonts w:ascii="Arial" w:hAnsi="Arial" w:cs="Arial"/>
          <w:color w:val="auto"/>
        </w:rPr>
        <w:t>Область применения</w:t>
      </w:r>
      <w:bookmarkEnd w:id="4"/>
      <w:bookmarkEnd w:id="5"/>
      <w:bookmarkEnd w:id="6"/>
      <w:r w:rsidR="005E22C7" w:rsidRPr="006D5AB0">
        <w:rPr>
          <w:rFonts w:ascii="Arial" w:hAnsi="Arial" w:cs="Arial"/>
          <w:color w:val="auto"/>
        </w:rPr>
        <w:t xml:space="preserve"> </w:t>
      </w:r>
    </w:p>
    <w:p w14:paraId="563DD3BE"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bookmarkStart w:id="7" w:name="_Toc69997826"/>
      <w:bookmarkStart w:id="8" w:name="_Toc80393417"/>
      <w:r w:rsidRPr="008E2AC6">
        <w:rPr>
          <w:rFonts w:ascii="Arial" w:eastAsiaTheme="minorHAnsi" w:hAnsi="Arial" w:cs="Arial"/>
          <w:sz w:val="24"/>
          <w:szCs w:val="24"/>
          <w:lang w:eastAsia="en-US"/>
        </w:rPr>
        <w:t>Настоящий стандарт распространяется на катионный крахмал, получаемый путем обработки картофельного или кукурузного крахмала катионирующими химическими реагентами.</w:t>
      </w:r>
    </w:p>
    <w:p w14:paraId="1CF11164"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Катионный крахмал применяется в бумажной промышленности для проклейки бумажной массы, используемой для производства бумаги, контактирующей с пищевыми продуктами, и для других технических целей.</w:t>
      </w:r>
    </w:p>
    <w:p w14:paraId="6734FC59"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Требования к качеству катионного крахмала изложены в 4.1.3-4.1.4, к сырью и вспомогательным материалам - в 4.2, к маркировке - в 4.3.</w:t>
      </w:r>
    </w:p>
    <w:p w14:paraId="76C1C60F"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2 Нормативные ссылки</w:t>
      </w:r>
    </w:p>
    <w:p w14:paraId="02D82497"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В настоящем стандарте использованы нормативные ссылки на следующие стандарты:</w:t>
      </w:r>
    </w:p>
    <w:p w14:paraId="39006124"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8.135 Государственная система обеспечения единства измерений. Стандарт-титры для приготовления буферных растворов - рабочих эталонов pH 2-го и 3-го разрядов. Технические и метрологические характеристики. Методы их определения</w:t>
      </w:r>
    </w:p>
    <w:p w14:paraId="5E9B62F8"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0A309A1D"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05951218"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857 Кислота соляная синтетическая техническая. Технические условия</w:t>
      </w:r>
    </w:p>
    <w:p w14:paraId="42E3E81A"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1770 (ИСО 1042-83, ИСО 4788-90) Посуда мерная лабораторная стеклянная. Цилиндры, мензурки, колбы, пробирки. Общие технические условия</w:t>
      </w:r>
    </w:p>
    <w:p w14:paraId="3C4C0EED"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2263 Натр едкий технический. Технические условия</w:t>
      </w:r>
    </w:p>
    <w:p w14:paraId="4CE58000"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6709 Вода дистиллированная. Технические условия</w:t>
      </w:r>
    </w:p>
    <w:p w14:paraId="1B6C5B0A"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7698 Крахмал. Правила приемки и методы анализа</w:t>
      </w:r>
    </w:p>
    <w:p w14:paraId="26ED5CB6"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7699 Крахмал картофельный. Технические условия</w:t>
      </w:r>
    </w:p>
    <w:p w14:paraId="7B0A6FEE"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12026 Бумага фильтровальная лабораторная. Технические условия</w:t>
      </w:r>
    </w:p>
    <w:p w14:paraId="5A74F80B"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14192 Маркировка грузов</w:t>
      </w:r>
    </w:p>
    <w:p w14:paraId="545C9E21"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lastRenderedPageBreak/>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002B338E"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146580B7"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21650 Средства скрепления тарно-штучных грузов в транспортных пакетах. Общие требования</w:t>
      </w:r>
    </w:p>
    <w:p w14:paraId="1507B3D1"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24597 Пакеты тарно-штучных грузов. Основные параметры и размеры</w:t>
      </w:r>
    </w:p>
    <w:p w14:paraId="638A17C5"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25336 Посуда и оборудование лабораторные стеклянные. Типы, основные параметры и размеры</w:t>
      </w:r>
    </w:p>
    <w:p w14:paraId="43BED177"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26663 Пакеты транспортные. Формирование с применением средств пакетирования. Общие технические требования</w:t>
      </w:r>
    </w:p>
    <w:p w14:paraId="0A7699AD"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 xml:space="preserve">ГОСТ 27752 Часы электронно-механические кварцевые настольные, настенные и часы- будильники. Общие технические условия </w:t>
      </w:r>
    </w:p>
    <w:p w14:paraId="02F2345A"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ГОСТ 32159 Крахмал кукурузный. Общие технические условия</w:t>
      </w:r>
    </w:p>
    <w:p w14:paraId="20CF2482" w14:textId="77777777" w:rsidR="008E2AC6" w:rsidRPr="008E2AC6" w:rsidRDefault="008E2AC6" w:rsidP="008E2AC6">
      <w:pPr>
        <w:pStyle w:val="33"/>
        <w:tabs>
          <w:tab w:val="left" w:pos="9781"/>
          <w:tab w:val="left" w:pos="9923"/>
        </w:tabs>
        <w:spacing w:after="0"/>
        <w:ind w:firstLine="709"/>
        <w:jc w:val="both"/>
        <w:rPr>
          <w:rFonts w:ascii="Arial" w:eastAsiaTheme="minorHAnsi" w:hAnsi="Arial" w:cs="Arial"/>
          <w:sz w:val="24"/>
          <w:szCs w:val="24"/>
          <w:lang w:eastAsia="en-US"/>
        </w:rPr>
      </w:pPr>
      <w:r w:rsidRPr="008E2AC6">
        <w:rPr>
          <w:rFonts w:ascii="Arial" w:eastAsiaTheme="minorHAnsi" w:hAnsi="Arial" w:cs="Arial"/>
          <w:sz w:val="24"/>
          <w:szCs w:val="24"/>
          <w:lang w:eastAsia="en-US"/>
        </w:rPr>
        <w:t xml:space="preserve">ГОСТ 32902 Крахмал и крахмалопродукты. Термины и определения. </w:t>
      </w:r>
    </w:p>
    <w:p w14:paraId="45B85177" w14:textId="77777777" w:rsidR="001000B8" w:rsidRDefault="001000B8" w:rsidP="001000B8">
      <w:pPr>
        <w:pStyle w:val="33"/>
        <w:tabs>
          <w:tab w:val="left" w:pos="9781"/>
          <w:tab w:val="left" w:pos="9923"/>
        </w:tabs>
        <w:spacing w:after="0"/>
        <w:ind w:left="0" w:firstLine="709"/>
        <w:jc w:val="both"/>
        <w:rPr>
          <w:rFonts w:ascii="Arial" w:eastAsiaTheme="minorHAnsi" w:hAnsi="Arial" w:cs="Arial"/>
          <w:sz w:val="24"/>
          <w:szCs w:val="24"/>
          <w:lang w:eastAsia="en-US"/>
        </w:rPr>
      </w:pPr>
    </w:p>
    <w:p w14:paraId="4B1A2297" w14:textId="77777777" w:rsidR="009A6DBC" w:rsidRPr="006D5AB0" w:rsidRDefault="009A6DBC" w:rsidP="001000B8">
      <w:pPr>
        <w:pStyle w:val="33"/>
        <w:tabs>
          <w:tab w:val="left" w:pos="9781"/>
          <w:tab w:val="left" w:pos="9923"/>
        </w:tabs>
        <w:spacing w:after="0"/>
        <w:ind w:left="0" w:firstLine="709"/>
        <w:jc w:val="both"/>
        <w:rPr>
          <w:rFonts w:ascii="Arial" w:hAnsi="Arial" w:cs="Arial"/>
          <w:sz w:val="22"/>
          <w:szCs w:val="22"/>
        </w:rPr>
      </w:pPr>
      <w:r w:rsidRPr="006D5AB0">
        <w:rPr>
          <w:rFonts w:ascii="Arial" w:hAnsi="Arial" w:cs="Arial"/>
          <w:spacing w:val="40"/>
          <w:sz w:val="22"/>
          <w:szCs w:val="22"/>
        </w:rPr>
        <w:t xml:space="preserve">Примечание – </w:t>
      </w:r>
      <w:r w:rsidRPr="006D5AB0">
        <w:rPr>
          <w:rFonts w:ascii="Arial" w:hAnsi="Arial" w:cs="Arial"/>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t>
      </w:r>
      <w:r w:rsidRPr="006D5AB0">
        <w:rPr>
          <w:rFonts w:ascii="Arial" w:hAnsi="Arial" w:cs="Arial"/>
          <w:sz w:val="22"/>
          <w:szCs w:val="22"/>
          <w:lang w:val="en-US"/>
        </w:rPr>
        <w:t>www</w:t>
      </w:r>
      <w:r w:rsidRPr="006D5AB0">
        <w:rPr>
          <w:rFonts w:ascii="Arial" w:hAnsi="Arial" w:cs="Arial"/>
          <w:sz w:val="22"/>
          <w:szCs w:val="22"/>
        </w:rPr>
        <w:t>.</w:t>
      </w:r>
      <w:r w:rsidRPr="006D5AB0">
        <w:rPr>
          <w:rFonts w:ascii="Arial" w:hAnsi="Arial" w:cs="Arial"/>
          <w:sz w:val="22"/>
          <w:szCs w:val="22"/>
          <w:lang w:val="en-US"/>
        </w:rPr>
        <w:t>easc</w:t>
      </w:r>
      <w:r w:rsidRPr="006D5AB0">
        <w:rPr>
          <w:rFonts w:ascii="Arial" w:hAnsi="Arial" w:cs="Arial"/>
          <w:sz w:val="22"/>
          <w:szCs w:val="22"/>
        </w:rPr>
        <w:t>.</w:t>
      </w:r>
      <w:r w:rsidRPr="006D5AB0">
        <w:rPr>
          <w:rFonts w:ascii="Arial" w:hAnsi="Arial" w:cs="Arial"/>
          <w:sz w:val="22"/>
          <w:szCs w:val="22"/>
          <w:lang w:val="en-US"/>
        </w:rPr>
        <w:t>by</w:t>
      </w:r>
      <w:r w:rsidRPr="006D5AB0">
        <w:rPr>
          <w:rFonts w:ascii="Arial" w:hAnsi="Arial" w:cs="Arial"/>
          <w:sz w:val="22"/>
          <w:szCs w:val="22"/>
        </w:rPr>
        <w:t xml:space="preserve">)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 </w:t>
      </w:r>
    </w:p>
    <w:p w14:paraId="44ADC4F6" w14:textId="77777777" w:rsidR="009A6DBC" w:rsidRPr="006D5AB0" w:rsidRDefault="009A6DBC" w:rsidP="00F02F81">
      <w:pPr>
        <w:pStyle w:val="33"/>
        <w:tabs>
          <w:tab w:val="left" w:pos="9781"/>
          <w:tab w:val="left" w:pos="9923"/>
        </w:tabs>
        <w:spacing w:after="0" w:line="360" w:lineRule="auto"/>
        <w:ind w:left="0" w:firstLine="709"/>
        <w:jc w:val="both"/>
        <w:rPr>
          <w:rFonts w:ascii="Arial" w:hAnsi="Arial" w:cs="Arial"/>
          <w:sz w:val="24"/>
          <w:szCs w:val="24"/>
        </w:rPr>
      </w:pPr>
    </w:p>
    <w:p w14:paraId="5969DD7E" w14:textId="77777777" w:rsidR="00BA1F25" w:rsidRPr="006D5AB0" w:rsidRDefault="00BA1F25" w:rsidP="00F02F81">
      <w:pPr>
        <w:pStyle w:val="headertext"/>
        <w:spacing w:before="0" w:beforeAutospacing="0" w:after="120" w:afterAutospacing="0" w:line="360" w:lineRule="auto"/>
        <w:ind w:firstLine="709"/>
        <w:jc w:val="both"/>
        <w:rPr>
          <w:rFonts w:ascii="Arial" w:hAnsi="Arial" w:cs="Arial"/>
          <w:b/>
          <w:sz w:val="28"/>
          <w:szCs w:val="28"/>
        </w:rPr>
      </w:pPr>
      <w:r w:rsidRPr="006D5AB0">
        <w:rPr>
          <w:rFonts w:ascii="Arial" w:hAnsi="Arial" w:cs="Arial"/>
          <w:b/>
          <w:sz w:val="28"/>
          <w:szCs w:val="28"/>
        </w:rPr>
        <w:t xml:space="preserve">3 Термины и определения </w:t>
      </w:r>
    </w:p>
    <w:p w14:paraId="4D63199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В настоящем стандарте применены термины по ГОСТ Р 51953.</w:t>
      </w:r>
    </w:p>
    <w:p w14:paraId="6DD9A87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 Технические требования</w:t>
      </w:r>
    </w:p>
    <w:p w14:paraId="5221E687"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4.1 Характеристики</w:t>
      </w:r>
    </w:p>
    <w:p w14:paraId="7995B383"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4.1.1 Катионный крахмал вырабатывают в соответствии с требованиями настоящего стандарта.</w:t>
      </w:r>
    </w:p>
    <w:p w14:paraId="7F14AD0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4.1.2 В зависимости от используемого сырья и степени замещения вырабатывают катионный крахмал четырех марок:</w:t>
      </w:r>
    </w:p>
    <w:p w14:paraId="57401E0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марка 1К1 - крахмал картофельный катионный с массовой долей связанного азота 0,1- 0,2 %;</w:t>
      </w:r>
    </w:p>
    <w:p w14:paraId="51CD871A"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lastRenderedPageBreak/>
        <w:t>марка 1К2 - крахмал картофельный катионный с массовой долей связанного азота не менее 0,2 %;</w:t>
      </w:r>
    </w:p>
    <w:p w14:paraId="54C4DAF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марка 2К1 - крахмал кукурузный катионный с массовой долей связанного азота 0,1-0,2 %;</w:t>
      </w:r>
    </w:p>
    <w:p w14:paraId="1F12275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марка 2К2 - крахмал кукурузный катионный с массовой долей связанного азота не менее 0,2 %;</w:t>
      </w:r>
    </w:p>
    <w:p w14:paraId="167C82D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4.1.3 По органолептическим показателям катионный крахмал должен соответствовать</w:t>
      </w:r>
    </w:p>
    <w:p w14:paraId="41B3143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требованиям, указанным в таблице 1.</w:t>
      </w:r>
    </w:p>
    <w:p w14:paraId="0E1C6E96"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Т а б л и ц а 1</w:t>
      </w:r>
    </w:p>
    <w:tbl>
      <w:tblPr>
        <w:tblStyle w:val="7"/>
        <w:tblW w:w="0" w:type="auto"/>
        <w:tblLook w:val="04A0" w:firstRow="1" w:lastRow="0" w:firstColumn="1" w:lastColumn="0" w:noHBand="0" w:noVBand="1"/>
      </w:tblPr>
      <w:tblGrid>
        <w:gridCol w:w="3190"/>
        <w:gridCol w:w="3190"/>
        <w:gridCol w:w="3191"/>
      </w:tblGrid>
      <w:tr w:rsidR="008E2AC6" w:rsidRPr="008E2AC6" w14:paraId="2BC8C140" w14:textId="77777777" w:rsidTr="00AB3EF4">
        <w:trPr>
          <w:trHeight w:val="451"/>
        </w:trPr>
        <w:tc>
          <w:tcPr>
            <w:tcW w:w="3190" w:type="dxa"/>
            <w:vMerge w:val="restart"/>
          </w:tcPr>
          <w:p w14:paraId="73CB1EB8"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Наименование</w:t>
            </w:r>
          </w:p>
          <w:p w14:paraId="52667BD1"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показателя</w:t>
            </w:r>
          </w:p>
        </w:tc>
        <w:tc>
          <w:tcPr>
            <w:tcW w:w="6381" w:type="dxa"/>
            <w:gridSpan w:val="2"/>
          </w:tcPr>
          <w:p w14:paraId="40A8EE3F"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Характеристика катионного крахмала</w:t>
            </w:r>
          </w:p>
        </w:tc>
      </w:tr>
      <w:tr w:rsidR="008E2AC6" w:rsidRPr="008E2AC6" w14:paraId="45383B7E" w14:textId="77777777" w:rsidTr="00AB3EF4">
        <w:trPr>
          <w:trHeight w:val="398"/>
        </w:trPr>
        <w:tc>
          <w:tcPr>
            <w:tcW w:w="3190" w:type="dxa"/>
            <w:vMerge/>
          </w:tcPr>
          <w:p w14:paraId="4FAA9056"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p>
        </w:tc>
        <w:tc>
          <w:tcPr>
            <w:tcW w:w="3190" w:type="dxa"/>
          </w:tcPr>
          <w:p w14:paraId="5D701625" w14:textId="77777777" w:rsidR="008E2AC6" w:rsidRPr="008E2AC6" w:rsidRDefault="008E2AC6" w:rsidP="008E2AC6">
            <w:pPr>
              <w:suppressAutoHyphens w:val="0"/>
              <w:spacing w:line="360" w:lineRule="auto"/>
              <w:jc w:val="both"/>
              <w:rPr>
                <w:rFonts w:ascii="Arial" w:eastAsiaTheme="minorHAnsi" w:hAnsi="Arial" w:cs="Arial"/>
                <w:sz w:val="22"/>
                <w:szCs w:val="22"/>
              </w:rPr>
            </w:pPr>
            <w:r w:rsidRPr="008E2AC6">
              <w:rPr>
                <w:rFonts w:ascii="Arial" w:eastAsiaTheme="minorHAnsi" w:hAnsi="Arial" w:cs="Arial"/>
                <w:sz w:val="22"/>
                <w:szCs w:val="22"/>
              </w:rPr>
              <w:t xml:space="preserve">картофельного </w:t>
            </w:r>
          </w:p>
          <w:p w14:paraId="300E80A7" w14:textId="77777777" w:rsidR="008E2AC6" w:rsidRPr="008E2AC6" w:rsidRDefault="008E2AC6" w:rsidP="008E2AC6">
            <w:pPr>
              <w:suppressAutoHyphens w:val="0"/>
              <w:spacing w:line="360" w:lineRule="auto"/>
              <w:jc w:val="both"/>
              <w:rPr>
                <w:rFonts w:ascii="Arial" w:eastAsiaTheme="minorHAnsi" w:hAnsi="Arial" w:cs="Arial"/>
                <w:sz w:val="22"/>
                <w:szCs w:val="22"/>
              </w:rPr>
            </w:pPr>
            <w:r w:rsidRPr="008E2AC6">
              <w:rPr>
                <w:rFonts w:ascii="Arial" w:eastAsiaTheme="minorHAnsi" w:hAnsi="Arial" w:cs="Arial"/>
                <w:sz w:val="22"/>
                <w:szCs w:val="22"/>
              </w:rPr>
              <w:t>марки 1К1; 1К2</w:t>
            </w:r>
          </w:p>
        </w:tc>
        <w:tc>
          <w:tcPr>
            <w:tcW w:w="3191" w:type="dxa"/>
          </w:tcPr>
          <w:p w14:paraId="376A6022"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кукурузного</w:t>
            </w:r>
          </w:p>
          <w:p w14:paraId="06F6CD8D"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марки 2К1; 2К2</w:t>
            </w:r>
          </w:p>
        </w:tc>
      </w:tr>
      <w:tr w:rsidR="008E2AC6" w:rsidRPr="008E2AC6" w14:paraId="7A1376D2" w14:textId="77777777" w:rsidTr="00AB3EF4">
        <w:tc>
          <w:tcPr>
            <w:tcW w:w="3190" w:type="dxa"/>
          </w:tcPr>
          <w:p w14:paraId="194F1D21"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Внешний вид</w:t>
            </w:r>
          </w:p>
        </w:tc>
        <w:tc>
          <w:tcPr>
            <w:tcW w:w="6381" w:type="dxa"/>
            <w:gridSpan w:val="2"/>
          </w:tcPr>
          <w:p w14:paraId="0B1D31FD" w14:textId="77777777" w:rsidR="008E2AC6" w:rsidRPr="008E2AC6" w:rsidRDefault="008E2AC6" w:rsidP="008E2AC6">
            <w:pPr>
              <w:suppressAutoHyphens w:val="0"/>
              <w:ind w:firstLine="709"/>
              <w:jc w:val="both"/>
              <w:rPr>
                <w:rFonts w:eastAsiaTheme="minorHAnsi"/>
                <w:sz w:val="22"/>
                <w:szCs w:val="22"/>
              </w:rPr>
            </w:pPr>
            <w:r w:rsidRPr="008E2AC6">
              <w:rPr>
                <w:rFonts w:eastAsiaTheme="minorHAnsi"/>
                <w:sz w:val="22"/>
                <w:szCs w:val="22"/>
              </w:rPr>
              <w:t>Однородный порошок</w:t>
            </w:r>
          </w:p>
        </w:tc>
      </w:tr>
      <w:tr w:rsidR="008E2AC6" w:rsidRPr="008E2AC6" w14:paraId="2C27A5C7" w14:textId="77777777" w:rsidTr="00AB3EF4">
        <w:tc>
          <w:tcPr>
            <w:tcW w:w="3190" w:type="dxa"/>
          </w:tcPr>
          <w:p w14:paraId="57C2542B"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Цвет</w:t>
            </w:r>
          </w:p>
        </w:tc>
        <w:tc>
          <w:tcPr>
            <w:tcW w:w="3190" w:type="dxa"/>
          </w:tcPr>
          <w:p w14:paraId="5523D574"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Белый</w:t>
            </w:r>
          </w:p>
        </w:tc>
        <w:tc>
          <w:tcPr>
            <w:tcW w:w="3191" w:type="dxa"/>
          </w:tcPr>
          <w:p w14:paraId="5AC0A931" w14:textId="77777777" w:rsidR="008E2AC6" w:rsidRPr="008E2AC6" w:rsidRDefault="008E2AC6" w:rsidP="008E2AC6">
            <w:pPr>
              <w:suppressAutoHyphens w:val="0"/>
              <w:spacing w:line="360" w:lineRule="auto"/>
              <w:jc w:val="both"/>
              <w:rPr>
                <w:rFonts w:ascii="Arial" w:eastAsiaTheme="minorHAnsi" w:hAnsi="Arial" w:cs="Arial"/>
                <w:sz w:val="22"/>
                <w:szCs w:val="22"/>
              </w:rPr>
            </w:pPr>
            <w:r w:rsidRPr="008E2AC6">
              <w:rPr>
                <w:rFonts w:ascii="Arial" w:eastAsiaTheme="minorHAnsi" w:hAnsi="Arial" w:cs="Arial"/>
                <w:sz w:val="22"/>
                <w:szCs w:val="22"/>
              </w:rPr>
              <w:t>Белый. Допускается желтоватый оттенок</w:t>
            </w:r>
          </w:p>
        </w:tc>
      </w:tr>
      <w:tr w:rsidR="008E2AC6" w:rsidRPr="008E2AC6" w14:paraId="140695C4" w14:textId="77777777" w:rsidTr="00AB3EF4">
        <w:tc>
          <w:tcPr>
            <w:tcW w:w="3190" w:type="dxa"/>
          </w:tcPr>
          <w:p w14:paraId="080F8921"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Запах</w:t>
            </w:r>
          </w:p>
        </w:tc>
        <w:tc>
          <w:tcPr>
            <w:tcW w:w="6381" w:type="dxa"/>
            <w:gridSpan w:val="2"/>
          </w:tcPr>
          <w:p w14:paraId="570C758D" w14:textId="77777777" w:rsidR="008E2AC6" w:rsidRPr="008E2AC6" w:rsidRDefault="008E2AC6" w:rsidP="008E2AC6">
            <w:pPr>
              <w:tabs>
                <w:tab w:val="left" w:pos="1820"/>
              </w:tabs>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Свойственный данному виду крахмала, без постороннего запаха</w:t>
            </w:r>
          </w:p>
        </w:tc>
      </w:tr>
    </w:tbl>
    <w:p w14:paraId="5BAC372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p>
    <w:p w14:paraId="78CBA5E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4.1.4 По физико-химическим показателям крахмал катионный должен соответствовать</w:t>
      </w:r>
    </w:p>
    <w:p w14:paraId="37A99D76"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требованиям, указанным в таблице 2.</w:t>
      </w:r>
    </w:p>
    <w:p w14:paraId="010A976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Т а б л и ц а 2</w:t>
      </w:r>
    </w:p>
    <w:p w14:paraId="0E5F149A" w14:textId="77777777" w:rsidR="008E2AC6" w:rsidRPr="008E2AC6" w:rsidRDefault="008E2AC6" w:rsidP="008E2AC6">
      <w:pPr>
        <w:suppressAutoHyphens w:val="0"/>
        <w:spacing w:after="200" w:line="276"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br w:type="page"/>
      </w:r>
    </w:p>
    <w:tbl>
      <w:tblPr>
        <w:tblStyle w:val="7"/>
        <w:tblW w:w="0" w:type="auto"/>
        <w:tblLook w:val="04A0" w:firstRow="1" w:lastRow="0" w:firstColumn="1" w:lastColumn="0" w:noHBand="0" w:noVBand="1"/>
      </w:tblPr>
      <w:tblGrid>
        <w:gridCol w:w="3227"/>
        <w:gridCol w:w="1559"/>
        <w:gridCol w:w="1843"/>
        <w:gridCol w:w="1559"/>
        <w:gridCol w:w="1383"/>
      </w:tblGrid>
      <w:tr w:rsidR="008E2AC6" w:rsidRPr="008E2AC6" w14:paraId="3D2E42B3" w14:textId="77777777" w:rsidTr="00AB3EF4">
        <w:trPr>
          <w:trHeight w:val="389"/>
        </w:trPr>
        <w:tc>
          <w:tcPr>
            <w:tcW w:w="3227" w:type="dxa"/>
            <w:vMerge w:val="restart"/>
            <w:vAlign w:val="center"/>
          </w:tcPr>
          <w:p w14:paraId="70A604AD" w14:textId="77777777" w:rsidR="008E2AC6" w:rsidRPr="008E2AC6" w:rsidRDefault="008E2AC6" w:rsidP="008E2AC6">
            <w:pPr>
              <w:suppressAutoHyphens w:val="0"/>
              <w:spacing w:line="360" w:lineRule="auto"/>
              <w:rPr>
                <w:rFonts w:ascii="Arial" w:eastAsiaTheme="minorHAnsi" w:hAnsi="Arial" w:cs="Arial"/>
              </w:rPr>
            </w:pPr>
            <w:r w:rsidRPr="008E2AC6">
              <w:rPr>
                <w:rFonts w:ascii="Arial" w:eastAsiaTheme="minorHAnsi" w:hAnsi="Arial" w:cs="Arial"/>
              </w:rPr>
              <w:lastRenderedPageBreak/>
              <w:t>Наименование показателя</w:t>
            </w:r>
          </w:p>
        </w:tc>
        <w:tc>
          <w:tcPr>
            <w:tcW w:w="6344" w:type="dxa"/>
            <w:gridSpan w:val="4"/>
            <w:vAlign w:val="center"/>
          </w:tcPr>
          <w:p w14:paraId="2C0E570C" w14:textId="77777777" w:rsidR="008E2AC6" w:rsidRPr="008E2AC6" w:rsidRDefault="008E2AC6" w:rsidP="008E2AC6">
            <w:pPr>
              <w:suppressAutoHyphens w:val="0"/>
              <w:spacing w:line="360" w:lineRule="auto"/>
              <w:ind w:firstLine="709"/>
              <w:jc w:val="center"/>
              <w:rPr>
                <w:rFonts w:ascii="Arial" w:eastAsiaTheme="minorHAnsi" w:hAnsi="Arial" w:cs="Arial"/>
              </w:rPr>
            </w:pPr>
            <w:r w:rsidRPr="008E2AC6">
              <w:rPr>
                <w:rFonts w:ascii="Arial" w:eastAsiaTheme="minorHAnsi" w:hAnsi="Arial" w:cs="Arial"/>
              </w:rPr>
              <w:t>Характеристика и нормы катионного крахмала</w:t>
            </w:r>
          </w:p>
        </w:tc>
      </w:tr>
      <w:tr w:rsidR="008E2AC6" w:rsidRPr="008E2AC6" w14:paraId="5B6ED950" w14:textId="77777777" w:rsidTr="00AB3EF4">
        <w:trPr>
          <w:trHeight w:val="512"/>
        </w:trPr>
        <w:tc>
          <w:tcPr>
            <w:tcW w:w="3227" w:type="dxa"/>
            <w:vMerge/>
            <w:vAlign w:val="center"/>
          </w:tcPr>
          <w:p w14:paraId="32C1909D" w14:textId="77777777" w:rsidR="008E2AC6" w:rsidRPr="008E2AC6" w:rsidRDefault="008E2AC6" w:rsidP="008E2AC6">
            <w:pPr>
              <w:suppressAutoHyphens w:val="0"/>
              <w:spacing w:line="360" w:lineRule="auto"/>
              <w:ind w:firstLine="709"/>
              <w:jc w:val="center"/>
              <w:rPr>
                <w:rFonts w:ascii="Arial" w:eastAsiaTheme="minorHAnsi" w:hAnsi="Arial" w:cs="Arial"/>
              </w:rPr>
            </w:pPr>
          </w:p>
        </w:tc>
        <w:tc>
          <w:tcPr>
            <w:tcW w:w="3402" w:type="dxa"/>
            <w:gridSpan w:val="2"/>
            <w:vAlign w:val="center"/>
          </w:tcPr>
          <w:p w14:paraId="46D5AABB" w14:textId="77777777" w:rsidR="008E2AC6" w:rsidRPr="008E2AC6" w:rsidRDefault="008E2AC6" w:rsidP="008E2AC6">
            <w:pPr>
              <w:suppressAutoHyphens w:val="0"/>
              <w:spacing w:line="360" w:lineRule="auto"/>
              <w:jc w:val="center"/>
              <w:rPr>
                <w:rFonts w:ascii="Arial" w:eastAsiaTheme="minorHAnsi" w:hAnsi="Arial" w:cs="Arial"/>
              </w:rPr>
            </w:pPr>
          </w:p>
          <w:p w14:paraId="0E039DA8" w14:textId="77777777" w:rsidR="008E2AC6" w:rsidRPr="008E2AC6" w:rsidRDefault="008E2AC6" w:rsidP="008E2AC6">
            <w:pPr>
              <w:suppressAutoHyphens w:val="0"/>
              <w:spacing w:line="360" w:lineRule="auto"/>
              <w:jc w:val="center"/>
              <w:rPr>
                <w:rFonts w:ascii="Arial" w:eastAsiaTheme="minorHAnsi" w:hAnsi="Arial" w:cs="Arial"/>
              </w:rPr>
            </w:pPr>
            <w:r w:rsidRPr="008E2AC6">
              <w:rPr>
                <w:rFonts w:ascii="Arial" w:eastAsiaTheme="minorHAnsi" w:hAnsi="Arial" w:cs="Arial"/>
              </w:rPr>
              <w:t>картофельного марки</w:t>
            </w:r>
          </w:p>
          <w:p w14:paraId="3BC3E1B7" w14:textId="77777777" w:rsidR="008E2AC6" w:rsidRPr="008E2AC6" w:rsidRDefault="008E2AC6" w:rsidP="008E2AC6">
            <w:pPr>
              <w:suppressAutoHyphens w:val="0"/>
              <w:spacing w:line="360" w:lineRule="auto"/>
              <w:ind w:firstLine="709"/>
              <w:jc w:val="center"/>
              <w:rPr>
                <w:rFonts w:ascii="Arial" w:eastAsiaTheme="minorHAnsi" w:hAnsi="Arial" w:cs="Arial"/>
              </w:rPr>
            </w:pPr>
          </w:p>
        </w:tc>
        <w:tc>
          <w:tcPr>
            <w:tcW w:w="2942" w:type="dxa"/>
            <w:gridSpan w:val="2"/>
            <w:vAlign w:val="center"/>
          </w:tcPr>
          <w:p w14:paraId="64B6FF59" w14:textId="77777777" w:rsidR="008E2AC6" w:rsidRPr="008E2AC6" w:rsidRDefault="008E2AC6" w:rsidP="008E2AC6">
            <w:pPr>
              <w:suppressAutoHyphens w:val="0"/>
              <w:spacing w:line="360" w:lineRule="auto"/>
              <w:jc w:val="center"/>
              <w:rPr>
                <w:rFonts w:ascii="Arial" w:eastAsiaTheme="minorHAnsi" w:hAnsi="Arial" w:cs="Arial"/>
              </w:rPr>
            </w:pPr>
            <w:r w:rsidRPr="008E2AC6">
              <w:rPr>
                <w:rFonts w:ascii="Arial" w:eastAsiaTheme="minorHAnsi" w:hAnsi="Arial" w:cs="Arial"/>
              </w:rPr>
              <w:t>кукурузного марки</w:t>
            </w:r>
          </w:p>
        </w:tc>
      </w:tr>
      <w:tr w:rsidR="008E2AC6" w:rsidRPr="008E2AC6" w14:paraId="57BAF435" w14:textId="77777777" w:rsidTr="00AB3EF4">
        <w:trPr>
          <w:trHeight w:val="618"/>
        </w:trPr>
        <w:tc>
          <w:tcPr>
            <w:tcW w:w="3227" w:type="dxa"/>
            <w:vMerge/>
          </w:tcPr>
          <w:p w14:paraId="4693C60D" w14:textId="77777777" w:rsidR="008E2AC6" w:rsidRPr="008E2AC6" w:rsidRDefault="008E2AC6" w:rsidP="008E2AC6">
            <w:pPr>
              <w:suppressAutoHyphens w:val="0"/>
              <w:spacing w:line="360" w:lineRule="auto"/>
              <w:ind w:firstLine="709"/>
              <w:jc w:val="both"/>
              <w:rPr>
                <w:rFonts w:ascii="Arial" w:eastAsiaTheme="minorHAnsi" w:hAnsi="Arial" w:cs="Arial"/>
              </w:rPr>
            </w:pPr>
          </w:p>
        </w:tc>
        <w:tc>
          <w:tcPr>
            <w:tcW w:w="1559" w:type="dxa"/>
          </w:tcPr>
          <w:p w14:paraId="2E21C175"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1К1</w:t>
            </w:r>
          </w:p>
        </w:tc>
        <w:tc>
          <w:tcPr>
            <w:tcW w:w="1843" w:type="dxa"/>
          </w:tcPr>
          <w:p w14:paraId="60076C16"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1К2</w:t>
            </w:r>
          </w:p>
        </w:tc>
        <w:tc>
          <w:tcPr>
            <w:tcW w:w="1559" w:type="dxa"/>
          </w:tcPr>
          <w:p w14:paraId="17CA65E1"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2К1</w:t>
            </w:r>
          </w:p>
        </w:tc>
        <w:tc>
          <w:tcPr>
            <w:tcW w:w="1383" w:type="dxa"/>
          </w:tcPr>
          <w:p w14:paraId="4AB33311"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2К2</w:t>
            </w:r>
          </w:p>
        </w:tc>
      </w:tr>
      <w:tr w:rsidR="008E2AC6" w:rsidRPr="008E2AC6" w14:paraId="741D2E62" w14:textId="77777777" w:rsidTr="00AB3EF4">
        <w:tc>
          <w:tcPr>
            <w:tcW w:w="3227" w:type="dxa"/>
          </w:tcPr>
          <w:p w14:paraId="3A3777B6" w14:textId="77777777" w:rsidR="008E2AC6" w:rsidRPr="008E2AC6" w:rsidRDefault="008E2AC6" w:rsidP="008E2AC6">
            <w:pPr>
              <w:suppressAutoHyphens w:val="0"/>
              <w:spacing w:line="276" w:lineRule="auto"/>
              <w:jc w:val="both"/>
              <w:rPr>
                <w:rFonts w:ascii="Arial" w:eastAsiaTheme="minorHAnsi" w:hAnsi="Arial" w:cs="Arial"/>
              </w:rPr>
            </w:pPr>
            <w:r w:rsidRPr="008E2AC6">
              <w:rPr>
                <w:rFonts w:ascii="Arial" w:eastAsiaTheme="minorHAnsi" w:hAnsi="Arial" w:cs="Arial"/>
              </w:rPr>
              <w:t>Массовая доля влаги, %, не более</w:t>
            </w:r>
          </w:p>
        </w:tc>
        <w:tc>
          <w:tcPr>
            <w:tcW w:w="3402" w:type="dxa"/>
            <w:gridSpan w:val="2"/>
          </w:tcPr>
          <w:p w14:paraId="7CF84E84"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20</w:t>
            </w:r>
          </w:p>
        </w:tc>
        <w:tc>
          <w:tcPr>
            <w:tcW w:w="2942" w:type="dxa"/>
            <w:gridSpan w:val="2"/>
          </w:tcPr>
          <w:p w14:paraId="5CE91024"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13</w:t>
            </w:r>
          </w:p>
        </w:tc>
      </w:tr>
      <w:tr w:rsidR="008E2AC6" w:rsidRPr="008E2AC6" w14:paraId="0C2CF19E" w14:textId="77777777" w:rsidTr="00AB3EF4">
        <w:tc>
          <w:tcPr>
            <w:tcW w:w="3227" w:type="dxa"/>
          </w:tcPr>
          <w:p w14:paraId="1E8968BA" w14:textId="77777777" w:rsidR="008E2AC6" w:rsidRPr="008E2AC6" w:rsidRDefault="008E2AC6" w:rsidP="008E2AC6">
            <w:pPr>
              <w:suppressAutoHyphens w:val="0"/>
              <w:spacing w:line="276" w:lineRule="auto"/>
              <w:jc w:val="both"/>
              <w:rPr>
                <w:rFonts w:ascii="Arial" w:eastAsiaTheme="minorHAnsi" w:hAnsi="Arial" w:cs="Arial"/>
              </w:rPr>
            </w:pPr>
            <w:r w:rsidRPr="008E2AC6">
              <w:rPr>
                <w:rFonts w:ascii="Arial" w:eastAsiaTheme="minorHAnsi" w:hAnsi="Arial" w:cs="Arial"/>
              </w:rPr>
              <w:t>Массовая доля азота, связанного при катионировании, в пересчете на сухое вещество крахмала, %</w:t>
            </w:r>
          </w:p>
        </w:tc>
        <w:tc>
          <w:tcPr>
            <w:tcW w:w="1559" w:type="dxa"/>
            <w:vAlign w:val="center"/>
          </w:tcPr>
          <w:p w14:paraId="18837C9E" w14:textId="77777777" w:rsidR="008E2AC6" w:rsidRPr="008E2AC6" w:rsidRDefault="008E2AC6" w:rsidP="008E2AC6">
            <w:pPr>
              <w:suppressAutoHyphens w:val="0"/>
              <w:spacing w:line="360" w:lineRule="auto"/>
              <w:jc w:val="center"/>
              <w:rPr>
                <w:rFonts w:ascii="Arial" w:eastAsiaTheme="minorHAnsi" w:hAnsi="Arial" w:cs="Arial"/>
              </w:rPr>
            </w:pPr>
            <w:r w:rsidRPr="008E2AC6">
              <w:rPr>
                <w:rFonts w:ascii="Arial" w:eastAsiaTheme="minorHAnsi" w:hAnsi="Arial" w:cs="Arial"/>
              </w:rPr>
              <w:t>0,1-0,2</w:t>
            </w:r>
          </w:p>
        </w:tc>
        <w:tc>
          <w:tcPr>
            <w:tcW w:w="1843" w:type="dxa"/>
            <w:vAlign w:val="center"/>
          </w:tcPr>
          <w:p w14:paraId="07507319" w14:textId="77777777" w:rsidR="008E2AC6" w:rsidRPr="008E2AC6" w:rsidRDefault="008E2AC6" w:rsidP="008E2AC6">
            <w:pPr>
              <w:suppressAutoHyphens w:val="0"/>
              <w:spacing w:line="360" w:lineRule="auto"/>
              <w:jc w:val="center"/>
              <w:rPr>
                <w:rFonts w:ascii="Arial" w:eastAsiaTheme="minorHAnsi" w:hAnsi="Arial" w:cs="Arial"/>
              </w:rPr>
            </w:pPr>
            <w:r w:rsidRPr="008E2AC6">
              <w:rPr>
                <w:rFonts w:ascii="Arial" w:eastAsiaTheme="minorHAnsi" w:hAnsi="Arial" w:cs="Arial"/>
              </w:rPr>
              <w:t>Не менее</w:t>
            </w:r>
          </w:p>
          <w:p w14:paraId="345C3450" w14:textId="77777777" w:rsidR="008E2AC6" w:rsidRPr="008E2AC6" w:rsidRDefault="008E2AC6" w:rsidP="008E2AC6">
            <w:pPr>
              <w:suppressAutoHyphens w:val="0"/>
              <w:spacing w:line="360" w:lineRule="auto"/>
              <w:ind w:firstLine="709"/>
              <w:jc w:val="center"/>
              <w:rPr>
                <w:rFonts w:ascii="Arial" w:eastAsiaTheme="minorHAnsi" w:hAnsi="Arial" w:cs="Arial"/>
              </w:rPr>
            </w:pPr>
            <w:r w:rsidRPr="008E2AC6">
              <w:rPr>
                <w:rFonts w:ascii="Arial" w:eastAsiaTheme="minorHAnsi" w:hAnsi="Arial" w:cs="Arial"/>
              </w:rPr>
              <w:t>0,2</w:t>
            </w:r>
          </w:p>
        </w:tc>
        <w:tc>
          <w:tcPr>
            <w:tcW w:w="1559" w:type="dxa"/>
            <w:vAlign w:val="center"/>
          </w:tcPr>
          <w:p w14:paraId="504FBDAC" w14:textId="77777777" w:rsidR="008E2AC6" w:rsidRPr="008E2AC6" w:rsidRDefault="008E2AC6" w:rsidP="008E2AC6">
            <w:pPr>
              <w:suppressAutoHyphens w:val="0"/>
              <w:spacing w:line="360" w:lineRule="auto"/>
              <w:jc w:val="center"/>
              <w:rPr>
                <w:rFonts w:ascii="Arial" w:eastAsiaTheme="minorHAnsi" w:hAnsi="Arial" w:cs="Arial"/>
              </w:rPr>
            </w:pPr>
            <w:r w:rsidRPr="008E2AC6">
              <w:rPr>
                <w:rFonts w:ascii="Arial" w:eastAsiaTheme="minorHAnsi" w:hAnsi="Arial" w:cs="Arial"/>
              </w:rPr>
              <w:t>0,1-0,2</w:t>
            </w:r>
          </w:p>
        </w:tc>
        <w:tc>
          <w:tcPr>
            <w:tcW w:w="1383" w:type="dxa"/>
            <w:vAlign w:val="center"/>
          </w:tcPr>
          <w:p w14:paraId="1E2C5CCF" w14:textId="77777777" w:rsidR="008E2AC6" w:rsidRPr="008E2AC6" w:rsidRDefault="008E2AC6" w:rsidP="008E2AC6">
            <w:pPr>
              <w:suppressAutoHyphens w:val="0"/>
              <w:spacing w:line="360" w:lineRule="auto"/>
              <w:jc w:val="center"/>
              <w:rPr>
                <w:rFonts w:ascii="Arial" w:eastAsiaTheme="minorHAnsi" w:hAnsi="Arial" w:cs="Arial"/>
              </w:rPr>
            </w:pPr>
            <w:r w:rsidRPr="008E2AC6">
              <w:rPr>
                <w:rFonts w:ascii="Arial" w:eastAsiaTheme="minorHAnsi" w:hAnsi="Arial" w:cs="Arial"/>
              </w:rPr>
              <w:t>Не менее</w:t>
            </w:r>
          </w:p>
          <w:p w14:paraId="26F12534" w14:textId="77777777" w:rsidR="008E2AC6" w:rsidRPr="008E2AC6" w:rsidRDefault="008E2AC6" w:rsidP="008E2AC6">
            <w:pPr>
              <w:suppressAutoHyphens w:val="0"/>
              <w:spacing w:line="360" w:lineRule="auto"/>
              <w:ind w:firstLine="709"/>
              <w:jc w:val="center"/>
              <w:rPr>
                <w:rFonts w:ascii="Arial" w:eastAsiaTheme="minorHAnsi" w:hAnsi="Arial" w:cs="Arial"/>
              </w:rPr>
            </w:pPr>
            <w:r w:rsidRPr="008E2AC6">
              <w:rPr>
                <w:rFonts w:ascii="Arial" w:eastAsiaTheme="minorHAnsi" w:hAnsi="Arial" w:cs="Arial"/>
              </w:rPr>
              <w:t>0,2</w:t>
            </w:r>
          </w:p>
        </w:tc>
      </w:tr>
      <w:tr w:rsidR="008E2AC6" w:rsidRPr="008E2AC6" w14:paraId="56EBC9A9" w14:textId="77777777" w:rsidTr="00AB3EF4">
        <w:tc>
          <w:tcPr>
            <w:tcW w:w="3227" w:type="dxa"/>
          </w:tcPr>
          <w:p w14:paraId="333DF6F1" w14:textId="77777777" w:rsidR="008E2AC6" w:rsidRPr="008E2AC6" w:rsidRDefault="008E2AC6" w:rsidP="008E2AC6">
            <w:pPr>
              <w:suppressAutoHyphens w:val="0"/>
              <w:spacing w:line="276" w:lineRule="auto"/>
              <w:jc w:val="both"/>
              <w:rPr>
                <w:rFonts w:ascii="Arial" w:eastAsiaTheme="minorHAnsi" w:hAnsi="Arial" w:cs="Arial"/>
              </w:rPr>
            </w:pPr>
            <w:r w:rsidRPr="008E2AC6">
              <w:rPr>
                <w:rFonts w:ascii="Arial" w:eastAsiaTheme="minorHAnsi" w:hAnsi="Arial" w:cs="Arial"/>
              </w:rPr>
              <w:t>Водородный показатель, pH</w:t>
            </w:r>
          </w:p>
        </w:tc>
        <w:tc>
          <w:tcPr>
            <w:tcW w:w="3402" w:type="dxa"/>
            <w:gridSpan w:val="2"/>
          </w:tcPr>
          <w:p w14:paraId="6B374C65"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4,5 -9,0</w:t>
            </w:r>
          </w:p>
        </w:tc>
        <w:tc>
          <w:tcPr>
            <w:tcW w:w="2942" w:type="dxa"/>
            <w:gridSpan w:val="2"/>
          </w:tcPr>
          <w:p w14:paraId="437ABE85" w14:textId="77777777" w:rsidR="008E2AC6" w:rsidRPr="008E2AC6" w:rsidRDefault="008E2AC6" w:rsidP="008E2AC6">
            <w:pPr>
              <w:suppressAutoHyphens w:val="0"/>
              <w:spacing w:line="360" w:lineRule="auto"/>
              <w:ind w:firstLine="709"/>
              <w:jc w:val="both"/>
              <w:rPr>
                <w:rFonts w:ascii="Arial" w:eastAsiaTheme="minorHAnsi" w:hAnsi="Arial" w:cs="Arial"/>
              </w:rPr>
            </w:pPr>
            <w:r w:rsidRPr="008E2AC6">
              <w:rPr>
                <w:rFonts w:ascii="Arial" w:eastAsiaTheme="minorHAnsi" w:hAnsi="Arial" w:cs="Arial"/>
              </w:rPr>
              <w:t>5,0 -9,0</w:t>
            </w:r>
          </w:p>
        </w:tc>
      </w:tr>
      <w:tr w:rsidR="008E2AC6" w:rsidRPr="008E2AC6" w14:paraId="6B8420D7" w14:textId="77777777" w:rsidTr="00AB3EF4">
        <w:tc>
          <w:tcPr>
            <w:tcW w:w="9571" w:type="dxa"/>
            <w:gridSpan w:val="5"/>
          </w:tcPr>
          <w:p w14:paraId="2EA42DF7" w14:textId="77777777" w:rsidR="008E2AC6" w:rsidRPr="008E2AC6" w:rsidRDefault="008E2AC6" w:rsidP="008E2AC6">
            <w:pPr>
              <w:suppressAutoHyphens w:val="0"/>
              <w:spacing w:line="360" w:lineRule="auto"/>
              <w:ind w:firstLine="709"/>
              <w:jc w:val="both"/>
              <w:rPr>
                <w:rFonts w:ascii="Arial" w:eastAsiaTheme="minorHAnsi" w:hAnsi="Arial" w:cs="Arial"/>
                <w:sz w:val="22"/>
                <w:szCs w:val="22"/>
              </w:rPr>
            </w:pPr>
            <w:r w:rsidRPr="008E2AC6">
              <w:rPr>
                <w:rFonts w:ascii="Arial" w:eastAsiaTheme="minorHAnsi" w:hAnsi="Arial" w:cs="Arial"/>
                <w:sz w:val="22"/>
                <w:szCs w:val="22"/>
              </w:rPr>
              <w:t>П р и м е ч а н и е - дополнительные требования к качеству крахмала катионного могут быть определены договором с потребителем</w:t>
            </w:r>
          </w:p>
        </w:tc>
      </w:tr>
    </w:tbl>
    <w:p w14:paraId="46ECB637"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p>
    <w:p w14:paraId="02173B38"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4.2 Требования к сырью и вспомогательным материалам</w:t>
      </w:r>
    </w:p>
    <w:p w14:paraId="504781A6"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4.2.1 Для производства катионного крахмала применяют:</w:t>
      </w:r>
    </w:p>
    <w:p w14:paraId="6245A0E3"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крахмал кукурузный по ГОСТ 32159;</w:t>
      </w:r>
    </w:p>
    <w:p w14:paraId="2439FE4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крахмал картофельный по ГОСТ 7699 или по нормативным документам, действующим на территории государства, принявшего настоящий стандарт;</w:t>
      </w:r>
    </w:p>
    <w:p w14:paraId="5FDDC80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натр едкий технический по ГОСТ Р 55064;</w:t>
      </w:r>
    </w:p>
    <w:p w14:paraId="5A4ECE1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кислоту соляную техническую по ГОСТ 857;</w:t>
      </w:r>
    </w:p>
    <w:p w14:paraId="1C46232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реагент катионирующий (3-хлор - 2-гидрооксипропилтриметиламмоний хлорид), получаемый по импорту, разрешенный органами и учреждениями действующими на территории государства, принявшего настоящий стандарт;</w:t>
      </w:r>
    </w:p>
    <w:p w14:paraId="49BE4E61"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 - воду питьевую по нормативным документам, действующим на территории государства, принявшего настоящий стандарт.</w:t>
      </w:r>
    </w:p>
    <w:p w14:paraId="24D1AB3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4.2.2 Сырье и вспомогательные материалы, используемые для изготовления катионного крахмала, должны соответствовать требованиям нормативной документации и иметь документы, подтверждающие их качество и безопасность.</w:t>
      </w:r>
    </w:p>
    <w:p w14:paraId="1AA23DDE"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4.3 Маркировка</w:t>
      </w:r>
    </w:p>
    <w:p w14:paraId="5D2C1BC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4.3.1 Маркировка транспортной упаковки (мешка и мягкого контейнера) - по ГОСТ 14192 с нанесением манипуляционного знака «Беречь от влаги».</w:t>
      </w:r>
    </w:p>
    <w:p w14:paraId="0033837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4.3.2 На каждый мешок с катионным крахмалом маркировку наносят типографским способом на ярлык или непосредственно на мешок с использованием трафарета или </w:t>
      </w:r>
      <w:r w:rsidRPr="008E2AC6">
        <w:rPr>
          <w:rFonts w:ascii="Arial" w:eastAsiaTheme="minorHAnsi" w:hAnsi="Arial" w:cs="Arial"/>
          <w:sz w:val="22"/>
          <w:szCs w:val="22"/>
          <w:lang w:eastAsia="en-US"/>
        </w:rPr>
        <w:lastRenderedPageBreak/>
        <w:t>штампа несмывающейся и не имеющей запаха краской, или любым другим способом, обеспечивающим ее четкое изображение.</w:t>
      </w:r>
    </w:p>
    <w:p w14:paraId="5347D0C3"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Ярлык из плотной бумаги или из плотной бумаги на тканевой или трикотажной основе, или из клееного нетканого полотна, или из других материалов закладывают одним концом в горловину мешка или прикладывают к ней и прошивают одновременно с зашиванием мешка.</w:t>
      </w:r>
    </w:p>
    <w:p w14:paraId="0520A2D6"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На бумажные мешки с катионным крахмалом допускается наклеивание ярлыка из плотной бумаги.</w:t>
      </w:r>
    </w:p>
    <w:p w14:paraId="50138D0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Допускаются другие способы маркировки, обеспечивающие сохранность информации при транспортировании и хранении.</w:t>
      </w:r>
    </w:p>
    <w:p w14:paraId="1915787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На мягкие контейнеры ярлык с маркировкой помещают в карман.</w:t>
      </w:r>
    </w:p>
    <w:p w14:paraId="67BA6469"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В маркировке транспортной упаковки с катионным крахмалом должна быть указана информация:</w:t>
      </w:r>
    </w:p>
    <w:p w14:paraId="74AAF66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наименование и марка катионного крахмала (пример обозначения - крахмал катионный картофельный, марка 1К1);</w:t>
      </w:r>
    </w:p>
    <w:p w14:paraId="5DBC64C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наименование и местонахождение изготовителя (юридический адрес, включая страну, и, при несовпадении с юридическим адресом, адрес произ-водства) и организации в Российской Федерации, уполномоченной изготовителем на принятие претензий от потребителей на ее территории (при ее наличии); товарный знак изготовителя (при наличии);</w:t>
      </w:r>
    </w:p>
    <w:p w14:paraId="1F71F996"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дата изготовления;</w:t>
      </w:r>
    </w:p>
    <w:p w14:paraId="7280AF2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номер партии;</w:t>
      </w:r>
    </w:p>
    <w:p w14:paraId="4DCD60A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масса нетто;</w:t>
      </w:r>
    </w:p>
    <w:p w14:paraId="5B0305D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условия хранения (надпись: «Хранить при относительной влажности воздуха складского помещения не более 75 %»);</w:t>
      </w:r>
    </w:p>
    <w:p w14:paraId="1E041B5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срок годности;</w:t>
      </w:r>
    </w:p>
    <w:p w14:paraId="1E9AAE35"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обозначение настоящего стандарта;</w:t>
      </w:r>
    </w:p>
    <w:p w14:paraId="2F19DE8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Информация может быть дополнена:</w:t>
      </w:r>
    </w:p>
    <w:p w14:paraId="0E7BA303"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сведениями рекламного характера;</w:t>
      </w:r>
    </w:p>
    <w:p w14:paraId="3829711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штриховым кодом.</w:t>
      </w:r>
    </w:p>
    <w:p w14:paraId="28E5939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4.3.3 В соответствии с условиями контракта в маркировку допускается нанесение любой дополнительной информации.</w:t>
      </w:r>
    </w:p>
    <w:p w14:paraId="0A5C0630"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4.4 Упаковка</w:t>
      </w:r>
    </w:p>
    <w:p w14:paraId="07661C5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4.4.1 Упаковку проводят в соответствии с требованиями [2].</w:t>
      </w:r>
    </w:p>
    <w:p w14:paraId="735A9C6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4.4.2 Упаковочные материалы и упаковка, используемые для упаковки катионного крахмала, должны соответствовать требованиям документов, в соответствии с которыми </w:t>
      </w:r>
      <w:r w:rsidRPr="008E2AC6">
        <w:rPr>
          <w:rFonts w:ascii="Arial" w:eastAsiaTheme="minorHAnsi" w:hAnsi="Arial" w:cs="Arial"/>
          <w:sz w:val="22"/>
          <w:szCs w:val="22"/>
          <w:lang w:eastAsia="en-US"/>
        </w:rPr>
        <w:lastRenderedPageBreak/>
        <w:t>они изготовлены, а также обеспечивать сохранность его качества и безопасности при перевозках, хранении и реализации.</w:t>
      </w:r>
    </w:p>
    <w:p w14:paraId="762E46D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4.4.3 Качество упаковки и массы нетто - по ГОСТ 15113.1.</w:t>
      </w:r>
    </w:p>
    <w:p w14:paraId="685FE3C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4.4.4 Предел допускаемых отрицательных отклонений содержимого нетто мешка, контейнера -по ГОСТ 8.579 таблица А.2.</w:t>
      </w:r>
    </w:p>
    <w:p w14:paraId="41B2C62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4.4.5 Упаковка катионного крахмала, отправляемого в районы Крайнего Севера и приравненные к ним местности, - по ГОСТ 15846.</w:t>
      </w:r>
    </w:p>
    <w:p w14:paraId="0269879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4.4.6 Предлагаемая упаковка катионного крахмала приводится в приложении А.</w:t>
      </w:r>
    </w:p>
    <w:p w14:paraId="25844EA7"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5 Правила приемки</w:t>
      </w:r>
    </w:p>
    <w:p w14:paraId="5FCA347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5.1 Катионный крахмал принимают партиями. Партией считают определенное количество продукции одного наименования и марки одинаково упакованной, произведенной одним изготовителем по одному национальному стандарту в определенный промежуток времени, сопровождаемое товаросопроводительной документацией, обеспечивающей прослеживаемость продукции.</w:t>
      </w:r>
    </w:p>
    <w:p w14:paraId="6B4C6564"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При транспортировании насыпью в специальных транспортных средствах партией считают каждое транспортное средство.</w:t>
      </w:r>
    </w:p>
    <w:p w14:paraId="6CDAA031"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5.2 Правила приемки катионного крахмала - по ГОСТ 7698 со следующими дополнениями:</w:t>
      </w:r>
    </w:p>
    <w:p w14:paraId="1A40632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для катионного крахмала, упакованного в контейнеры, - проверяют каждый контейнер;</w:t>
      </w:r>
    </w:p>
    <w:p w14:paraId="3329741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для катионного крахмала, упакованного в специализированное транспортное средство, - проверяют каждое транспортное средство.</w:t>
      </w:r>
    </w:p>
    <w:p w14:paraId="585664E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5.3 Проверке состояния упаковки и соответствия маркировки требованиям настоящего стандарта подлежит каждая партия.</w:t>
      </w:r>
    </w:p>
    <w:p w14:paraId="056AAD25"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5.4 Органолептические показатели определяют в каждой партии.</w:t>
      </w:r>
    </w:p>
    <w:p w14:paraId="68811E2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5.5 Физико-химические показатели: массовую долю влаги, pH, массовую долю азота, связанного при катионировании, определяют периодически, но не реже одного раза в десять дней, а также при поступлении новой партии сырья или по требованию потребителя.</w:t>
      </w:r>
    </w:p>
    <w:p w14:paraId="3C6DF94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5.6 При получении неудовлетворительных результатов анализов хотя бы по одному показателю проводят повторные анализы на удвоенной выборке, взятой от той же партии. Результаты повторных анализов распространяются на всю партию.</w:t>
      </w:r>
    </w:p>
    <w:p w14:paraId="6202284F"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 Методы контроля</w:t>
      </w:r>
    </w:p>
    <w:p w14:paraId="07D14C06"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6.1 Требования к условиям измерений</w:t>
      </w:r>
    </w:p>
    <w:p w14:paraId="035E362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При подготовке и проведении анализа должны быть соблюдены следующие условия:</w:t>
      </w:r>
    </w:p>
    <w:p w14:paraId="50515EC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температура окружающего воздуха...............................от 18 °С до 30 °С;</w:t>
      </w:r>
    </w:p>
    <w:p w14:paraId="5CAE9B03"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относительная влажность воздуха ................................ от 40 % до 75 %.</w:t>
      </w:r>
    </w:p>
    <w:p w14:paraId="317DB94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lastRenderedPageBreak/>
        <w:t>Помещение, в котором проводят анализы, должно быть оборудовано приточно-вытяжной вентиляцией.</w:t>
      </w:r>
    </w:p>
    <w:p w14:paraId="3F3A987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6.2 Отбор и подготовка проб к анализу - по ГОСТ 7698.</w:t>
      </w:r>
    </w:p>
    <w:p w14:paraId="45F6D5E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6.3 Методы определения: внешнего вида - органолептически, цвета и запаха - по ГОСТ 7698.</w:t>
      </w:r>
    </w:p>
    <w:p w14:paraId="297806B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6.4 Методы определения массовой доли влаги, - по ГОСТ 7698.</w:t>
      </w:r>
    </w:p>
    <w:p w14:paraId="7CA726A5"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6.5 Метод определения водородного показателя pH</w:t>
      </w:r>
    </w:p>
    <w:p w14:paraId="33828BA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Сущность метода заключается в потенциометрическом определении активности ионов водорода (pH).</w:t>
      </w:r>
    </w:p>
    <w:p w14:paraId="3234DF30"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6.5.1 Средства измерений и вспомогательные устройства</w:t>
      </w:r>
    </w:p>
    <w:p w14:paraId="3162F387"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Весы по ГОСТ OIML R 76-1, пределами обеспечивающие точность взвешивания с допускаемой абсолютной погрешностью не более ± 0,003 г.</w:t>
      </w:r>
    </w:p>
    <w:p w14:paraId="3C2559A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pH-метр лабораторный со стеклянным электродом с диапазоном измерения от 1 до 14 ед. pH и термокомпенсатором с допускаемой абсолютной погрешностью измерения ± 0,05 ед. pH.</w:t>
      </w:r>
    </w:p>
    <w:p w14:paraId="7FEC82A6"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Стаканы стеклянные типа В(Н)—1(2)—150 ТС или ТХС по ГОСТ 25336, или пластиковые химические по нормативной документации.</w:t>
      </w:r>
    </w:p>
    <w:p w14:paraId="2F5D229A"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Цилиндры мерные типа 1(3)—100—2 по ГОСТ 1770.</w:t>
      </w:r>
    </w:p>
    <w:p w14:paraId="2305310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Бумага фильтровальная по ГОСТ 12026.</w:t>
      </w:r>
    </w:p>
    <w:p w14:paraId="1935E30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Вода дистиллированная по ГОСТ 6709, для РФ – по ГОСТ Р 58144</w:t>
      </w:r>
    </w:p>
    <w:p w14:paraId="43528FE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Палочка стеклянная или шпатель пластиковый.</w:t>
      </w:r>
    </w:p>
    <w:p w14:paraId="51686CE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Стандарт-титры для приготовления буферных растворов по ГОСТ 8.135.</w:t>
      </w:r>
    </w:p>
    <w:p w14:paraId="2E26089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Мешалка лабораторная.</w:t>
      </w:r>
    </w:p>
    <w:p w14:paraId="0425928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Часы электронно-механические по ГОСТ 27752.</w:t>
      </w:r>
    </w:p>
    <w:p w14:paraId="30732BE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Допускается применение других средств измерений с метрологическими характеристиками не ниже вышеуказанных.</w:t>
      </w:r>
    </w:p>
    <w:p w14:paraId="4D68BF45"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6.5.2 Подготовка к проведению анализа</w:t>
      </w:r>
    </w:p>
    <w:p w14:paraId="467E9F4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Проводят калибровку pH-метра по буферным растворам согласно инструкции по эксплуатации прибора.</w:t>
      </w:r>
    </w:p>
    <w:p w14:paraId="02B1E94D"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6.5.3 Проведение анализа</w:t>
      </w:r>
    </w:p>
    <w:p w14:paraId="7E4FD56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Перед проведением каждого анализа электроды тщательно промывают дистиллированной водой и насухо протирают фильтровальной бумагой.</w:t>
      </w:r>
    </w:p>
    <w:p w14:paraId="57BAFDF4"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В стеклянный стакан помещают катионный крахмал массой (10,0 ± 0,1) г, с помощью цилиндра приливают 90 см3 дистиллированной воды и тщательно перемешивают стеклянной палочкой в течение одного часа и фильтруют. В полученном фильтрате определяют величину pH в соответствии с инструкцией, прилагаемой к прибору.</w:t>
      </w:r>
    </w:p>
    <w:p w14:paraId="3BAD5E45"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Проводят два параллельных определения.</w:t>
      </w:r>
    </w:p>
    <w:p w14:paraId="050654BD"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lastRenderedPageBreak/>
        <w:t>6.5.4 Обработка и оформление результатов измерений</w:t>
      </w:r>
    </w:p>
    <w:p w14:paraId="5EED77B4"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Результаты измерений записывают до второго десятичного знака.</w:t>
      </w:r>
    </w:p>
    <w:p w14:paraId="57161233"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За окончательный результат измерений pH принимают средне-арифметическое значение двух параллельных измерений, округленное до первого десятичного знака.</w:t>
      </w:r>
    </w:p>
    <w:p w14:paraId="04C51841"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Предел повторяемости (сходимости) </w:t>
      </w:r>
      <w:r w:rsidRPr="008E2AC6">
        <w:rPr>
          <w:rFonts w:ascii="Arial" w:eastAsiaTheme="minorHAnsi" w:hAnsi="Arial" w:cs="Arial"/>
          <w:i/>
          <w:sz w:val="22"/>
          <w:szCs w:val="22"/>
          <w:lang w:val="en-US" w:eastAsia="en-US"/>
        </w:rPr>
        <w:t>r</w:t>
      </w:r>
      <w:r w:rsidRPr="008E2AC6">
        <w:rPr>
          <w:rFonts w:ascii="Arial" w:eastAsiaTheme="minorHAnsi" w:hAnsi="Arial" w:cs="Arial"/>
          <w:sz w:val="22"/>
          <w:szCs w:val="22"/>
          <w:lang w:eastAsia="en-US"/>
        </w:rPr>
        <w:t xml:space="preserve"> - абсолютное значение разности между результатами двух измерений, полученными в условиях повторяемости при </w:t>
      </w:r>
      <w:r w:rsidRPr="008E2AC6">
        <w:rPr>
          <w:rFonts w:ascii="Arial" w:eastAsiaTheme="minorHAnsi" w:hAnsi="Arial" w:cs="Arial"/>
          <w:i/>
          <w:sz w:val="22"/>
          <w:szCs w:val="22"/>
          <w:lang w:eastAsia="en-US"/>
        </w:rPr>
        <w:t>Р</w:t>
      </w:r>
      <w:r w:rsidRPr="008E2AC6">
        <w:rPr>
          <w:rFonts w:ascii="Arial" w:eastAsiaTheme="minorHAnsi" w:hAnsi="Arial" w:cs="Arial"/>
          <w:sz w:val="22"/>
          <w:szCs w:val="22"/>
          <w:lang w:eastAsia="en-US"/>
        </w:rPr>
        <w:t xml:space="preserve"> = 95 %, не должен превышать 0,10 ед. pH.</w:t>
      </w:r>
    </w:p>
    <w:p w14:paraId="1840346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Предел воспроизводимости </w:t>
      </w:r>
      <w:r w:rsidRPr="008E2AC6">
        <w:rPr>
          <w:rFonts w:ascii="Arial" w:eastAsiaTheme="minorHAnsi" w:hAnsi="Arial" w:cs="Arial"/>
          <w:i/>
          <w:sz w:val="22"/>
          <w:szCs w:val="22"/>
          <w:lang w:eastAsia="en-US"/>
        </w:rPr>
        <w:t>R</w:t>
      </w:r>
      <w:r w:rsidRPr="008E2AC6">
        <w:rPr>
          <w:rFonts w:ascii="Arial" w:eastAsiaTheme="minorHAnsi" w:hAnsi="Arial" w:cs="Arial"/>
          <w:sz w:val="22"/>
          <w:szCs w:val="22"/>
          <w:lang w:eastAsia="en-US"/>
        </w:rPr>
        <w:t xml:space="preserve"> - абсолютное значение разности между результатами двух измерений, полученными в условиях воспроизводимости при </w:t>
      </w:r>
      <w:r w:rsidRPr="008E2AC6">
        <w:rPr>
          <w:rFonts w:ascii="Arial" w:eastAsiaTheme="minorHAnsi" w:hAnsi="Arial" w:cs="Arial"/>
          <w:i/>
          <w:sz w:val="22"/>
          <w:szCs w:val="22"/>
          <w:lang w:eastAsia="en-US"/>
        </w:rPr>
        <w:t xml:space="preserve">Р </w:t>
      </w:r>
      <w:r w:rsidRPr="008E2AC6">
        <w:rPr>
          <w:rFonts w:ascii="Arial" w:eastAsiaTheme="minorHAnsi" w:hAnsi="Arial" w:cs="Arial"/>
          <w:sz w:val="22"/>
          <w:szCs w:val="22"/>
          <w:lang w:eastAsia="en-US"/>
        </w:rPr>
        <w:t>= 95 %, не должен превышать 0,20 ед. pH.</w:t>
      </w:r>
    </w:p>
    <w:p w14:paraId="7227357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Граница абсолютной погрешности метода ± 0,10 ед. pH при</w:t>
      </w:r>
      <w:r w:rsidRPr="008E2AC6">
        <w:rPr>
          <w:rFonts w:ascii="Arial" w:eastAsiaTheme="minorHAnsi" w:hAnsi="Arial" w:cs="Arial"/>
          <w:i/>
          <w:sz w:val="22"/>
          <w:szCs w:val="22"/>
          <w:lang w:eastAsia="en-US"/>
        </w:rPr>
        <w:t xml:space="preserve"> Р</w:t>
      </w:r>
      <w:r w:rsidRPr="008E2AC6">
        <w:rPr>
          <w:rFonts w:ascii="Arial" w:eastAsiaTheme="minorHAnsi" w:hAnsi="Arial" w:cs="Arial"/>
          <w:sz w:val="22"/>
          <w:szCs w:val="22"/>
          <w:lang w:eastAsia="en-US"/>
        </w:rPr>
        <w:t xml:space="preserve"> = 95 %.</w:t>
      </w:r>
    </w:p>
    <w:p w14:paraId="653C406C"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Результат анализа в документах, предусматривающих его использование, представляют в виде</w:t>
      </w:r>
    </w:p>
    <w:p w14:paraId="53804FA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i/>
          <w:sz w:val="22"/>
          <w:szCs w:val="22"/>
          <w:lang w:val="en-US" w:eastAsia="en-US"/>
        </w:rPr>
        <w:t>X</w:t>
      </w:r>
      <w:r w:rsidRPr="008E2AC6">
        <w:rPr>
          <w:rFonts w:ascii="Arial" w:eastAsiaTheme="minorHAnsi" w:hAnsi="Arial" w:cs="Arial"/>
          <w:i/>
          <w:sz w:val="22"/>
          <w:szCs w:val="22"/>
          <w:lang w:eastAsia="en-US"/>
        </w:rPr>
        <w:t xml:space="preserve">̅ ± </w:t>
      </w:r>
      <w:r w:rsidRPr="008E2AC6">
        <w:rPr>
          <w:rFonts w:ascii="Arial" w:eastAsiaTheme="minorHAnsi" w:hAnsi="Arial" w:cs="Arial"/>
          <w:sz w:val="22"/>
          <w:szCs w:val="22"/>
          <w:lang w:val="en-US" w:eastAsia="en-US"/>
        </w:rPr>
        <w:t>Δ</w:t>
      </w:r>
      <w:r w:rsidRPr="008E2AC6">
        <w:rPr>
          <w:rFonts w:ascii="Arial" w:eastAsiaTheme="minorHAnsi" w:hAnsi="Arial" w:cs="Arial"/>
          <w:sz w:val="22"/>
          <w:szCs w:val="22"/>
          <w:lang w:eastAsia="en-US"/>
        </w:rPr>
        <w:t xml:space="preserve">  , при </w:t>
      </w:r>
      <w:r w:rsidRPr="008E2AC6">
        <w:rPr>
          <w:rFonts w:ascii="Arial" w:eastAsiaTheme="minorHAnsi" w:hAnsi="Arial" w:cs="Arial"/>
          <w:i/>
          <w:sz w:val="22"/>
          <w:szCs w:val="22"/>
          <w:lang w:eastAsia="en-US"/>
        </w:rPr>
        <w:t>Р</w:t>
      </w:r>
      <w:r w:rsidRPr="008E2AC6">
        <w:rPr>
          <w:rFonts w:ascii="Arial" w:eastAsiaTheme="minorHAnsi" w:hAnsi="Arial" w:cs="Arial"/>
          <w:sz w:val="22"/>
          <w:szCs w:val="22"/>
          <w:lang w:eastAsia="en-US"/>
        </w:rPr>
        <w:t xml:space="preserve"> = 0,95,</w:t>
      </w:r>
    </w:p>
    <w:p w14:paraId="7C7D2431"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где </w:t>
      </w:r>
      <w:r w:rsidRPr="008E2AC6">
        <w:rPr>
          <w:rFonts w:ascii="Arial" w:eastAsiaTheme="minorHAnsi" w:hAnsi="Arial" w:cs="Arial"/>
          <w:i/>
          <w:sz w:val="22"/>
          <w:szCs w:val="22"/>
          <w:lang w:val="en-US" w:eastAsia="en-US"/>
        </w:rPr>
        <w:t>X</w:t>
      </w:r>
      <w:r w:rsidRPr="008E2AC6">
        <w:rPr>
          <w:rFonts w:ascii="Arial" w:eastAsiaTheme="minorHAnsi" w:hAnsi="Arial" w:cs="Arial"/>
          <w:i/>
          <w:sz w:val="22"/>
          <w:szCs w:val="22"/>
          <w:lang w:eastAsia="en-US"/>
        </w:rPr>
        <w:t>̅ —</w:t>
      </w:r>
      <w:r w:rsidRPr="008E2AC6">
        <w:rPr>
          <w:rFonts w:ascii="Arial" w:eastAsiaTheme="minorHAnsi" w:hAnsi="Arial" w:cs="Arial"/>
          <w:sz w:val="22"/>
          <w:szCs w:val="22"/>
          <w:lang w:eastAsia="en-US"/>
        </w:rPr>
        <w:t xml:space="preserve"> среднеарифметическое значение двух параллельных измерений, ед. pH;</w:t>
      </w:r>
    </w:p>
    <w:p w14:paraId="67E25A2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 Δ — значение границ абсолютной погрешности результата анализа при </w:t>
      </w:r>
      <w:r w:rsidRPr="008E2AC6">
        <w:rPr>
          <w:rFonts w:ascii="Arial" w:eastAsiaTheme="minorHAnsi" w:hAnsi="Arial" w:cs="Arial"/>
          <w:i/>
          <w:sz w:val="22"/>
          <w:szCs w:val="22"/>
          <w:lang w:eastAsia="en-US"/>
        </w:rPr>
        <w:t>Р</w:t>
      </w:r>
      <w:r w:rsidRPr="008E2AC6">
        <w:rPr>
          <w:rFonts w:ascii="Arial" w:eastAsiaTheme="minorHAnsi" w:hAnsi="Arial" w:cs="Arial"/>
          <w:sz w:val="22"/>
          <w:szCs w:val="22"/>
          <w:lang w:eastAsia="en-US"/>
        </w:rPr>
        <w:t xml:space="preserve"> = 95 %, ед. pH.</w:t>
      </w:r>
    </w:p>
    <w:p w14:paraId="71AA12E3"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6.6 Метод определения массовой доли азота, связанного при катионировании</w:t>
      </w:r>
    </w:p>
    <w:p w14:paraId="24A3848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Сущность метода заключается в определении азота методом Кьельдаля по разнице между массовой долей связанного азота в катионном и исходном крахмалах.</w:t>
      </w:r>
    </w:p>
    <w:p w14:paraId="3020F941"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6.6.1 Средства измерений, вспомогательные устройства и реактивы - по ГОСТ 7698, 2.8.1 со следующими изменениями:</w:t>
      </w:r>
    </w:p>
    <w:p w14:paraId="7C06F8E5"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Весы по ГОСТ OIML R 76-1, пределами обеспечивающие точность взвешивания с допускаемой абсолютной погрешностью не более ± 0,003г.</w:t>
      </w:r>
    </w:p>
    <w:p w14:paraId="32875191"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 </w:t>
      </w:r>
    </w:p>
    <w:p w14:paraId="0C510291"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6.6.2 Подготовка к анализу</w:t>
      </w:r>
    </w:p>
    <w:p w14:paraId="1ADC34D1"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(10,0±0,1) г кукурузного крахмала исходного и катионного крахмала промывают два раза дистиллированной водой по 50 см3 и высушивают при температуре не выше 80 °С. В сухих образцах крахмала определяют массовую долю влаги по ГОСТ 7698. Одновременно берут анализируемые пробы промытых крахмалов массой 1,5-2,0 г и проводят анализ по ГОСТ 7698, пункт 2.8.2.</w:t>
      </w:r>
    </w:p>
    <w:p w14:paraId="0CE2FBFD"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6.6.3 Обработка и оформление результатов измерений</w:t>
      </w:r>
    </w:p>
    <w:p w14:paraId="7AE9C604"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Массовую долю азота в катионном крахмале N %, в пересчете на сухое вещество вычисляют по формуле</w:t>
      </w:r>
    </w:p>
    <w:p w14:paraId="755E6EA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val="en-US" w:eastAsia="en-US"/>
        </w:rPr>
      </w:pPr>
      <m:oMathPara>
        <m:oMath>
          <m:r>
            <m:rPr>
              <m:sty m:val="p"/>
            </m:rPr>
            <w:rPr>
              <w:rFonts w:ascii="Cambria Math" w:eastAsiaTheme="minorHAnsi" w:hAnsi="Cambria Math" w:cs="Cambria Math"/>
              <w:sz w:val="22"/>
              <w:szCs w:val="22"/>
              <w:lang w:val="en-US" w:eastAsia="en-US"/>
            </w:rPr>
            <m:t>N=</m:t>
          </m:r>
          <m:f>
            <m:fPr>
              <m:ctrlPr>
                <w:rPr>
                  <w:rFonts w:ascii="Cambria Math" w:eastAsiaTheme="minorHAnsi" w:hAnsi="Cambria Math" w:cs="Arial"/>
                  <w:sz w:val="22"/>
                  <w:szCs w:val="22"/>
                  <w:lang w:val="en-US" w:eastAsia="en-US"/>
                </w:rPr>
              </m:ctrlPr>
            </m:fPr>
            <m:num>
              <m:r>
                <m:rPr>
                  <m:sty m:val="p"/>
                </m:rPr>
                <w:rPr>
                  <w:rFonts w:ascii="Cambria Math" w:eastAsiaTheme="minorHAnsi" w:hAnsi="Cambria Math" w:cs="Cambria Math"/>
                  <w:sz w:val="22"/>
                  <w:szCs w:val="22"/>
                  <w:lang w:val="en-US" w:eastAsia="en-US"/>
                </w:rPr>
                <m:t>0.00028·(V-V₁)·100·100</m:t>
              </m:r>
            </m:num>
            <m:den>
              <m:r>
                <w:rPr>
                  <w:rFonts w:ascii="Cambria Math" w:eastAsiaTheme="minorHAnsi" w:hAnsi="Cambria Math" w:cs="Arial"/>
                  <w:sz w:val="22"/>
                  <w:szCs w:val="22"/>
                  <w:lang w:val="en-US" w:eastAsia="en-US"/>
                </w:rPr>
                <m:t>m(100-W)</m:t>
              </m:r>
            </m:den>
          </m:f>
        </m:oMath>
      </m:oMathPara>
    </w:p>
    <w:p w14:paraId="42C6F4F9"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lastRenderedPageBreak/>
        <w:t>где 0,00028 - количество азота, которое связывает 1 см</w:t>
      </w:r>
      <w:r w:rsidRPr="008E2AC6">
        <w:rPr>
          <w:rFonts w:ascii="Arial" w:eastAsiaTheme="minorHAnsi" w:hAnsi="Arial" w:cs="Arial"/>
          <w:sz w:val="22"/>
          <w:szCs w:val="22"/>
          <w:vertAlign w:val="superscript"/>
          <w:lang w:eastAsia="en-US"/>
        </w:rPr>
        <w:t>3</w:t>
      </w:r>
      <w:r w:rsidRPr="008E2AC6">
        <w:rPr>
          <w:rFonts w:ascii="Arial" w:eastAsiaTheme="minorHAnsi" w:hAnsi="Arial" w:cs="Arial"/>
          <w:sz w:val="22"/>
          <w:szCs w:val="22"/>
          <w:lang w:eastAsia="en-US"/>
        </w:rPr>
        <w:t xml:space="preserve"> 0,02 н раствора серной кислоты, г;</w:t>
      </w:r>
    </w:p>
    <w:p w14:paraId="65B0D03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V - объем 0,02 н раствора гидроокиси натрия, израсходованного на титрование в контрольном анализе, см</w:t>
      </w:r>
      <w:r w:rsidRPr="008E2AC6">
        <w:rPr>
          <w:rFonts w:ascii="Arial" w:eastAsiaTheme="minorHAnsi" w:hAnsi="Arial" w:cs="Arial"/>
          <w:sz w:val="22"/>
          <w:szCs w:val="22"/>
          <w:vertAlign w:val="superscript"/>
          <w:lang w:eastAsia="en-US"/>
        </w:rPr>
        <w:t>3</w:t>
      </w:r>
      <w:r w:rsidRPr="008E2AC6">
        <w:rPr>
          <w:rFonts w:ascii="Arial" w:eastAsiaTheme="minorHAnsi" w:hAnsi="Arial" w:cs="Arial"/>
          <w:sz w:val="22"/>
          <w:szCs w:val="22"/>
          <w:lang w:eastAsia="en-US"/>
        </w:rPr>
        <w:t>;</w:t>
      </w:r>
    </w:p>
    <w:p w14:paraId="4B31C7E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val="en-US" w:eastAsia="en-US"/>
        </w:rPr>
        <w:t>V</w:t>
      </w:r>
      <w:r w:rsidRPr="008E2AC6">
        <w:rPr>
          <w:rFonts w:ascii="Arial" w:eastAsiaTheme="minorHAnsi" w:hAnsi="Arial" w:cs="Arial"/>
          <w:sz w:val="22"/>
          <w:szCs w:val="22"/>
          <w:vertAlign w:val="subscript"/>
          <w:lang w:eastAsia="en-US"/>
        </w:rPr>
        <w:t xml:space="preserve">1 </w:t>
      </w:r>
      <w:r w:rsidRPr="008E2AC6">
        <w:rPr>
          <w:rFonts w:ascii="Arial" w:eastAsiaTheme="minorHAnsi" w:hAnsi="Arial" w:cs="Arial"/>
          <w:sz w:val="22"/>
          <w:szCs w:val="22"/>
          <w:lang w:eastAsia="en-US"/>
        </w:rPr>
        <w:t>- объем 0,02 н раствора гидроокиси натрия, израсходованного на титрование в основном анализе, см</w:t>
      </w:r>
      <w:r w:rsidRPr="008E2AC6">
        <w:rPr>
          <w:rFonts w:ascii="Arial" w:eastAsiaTheme="minorHAnsi" w:hAnsi="Arial" w:cs="Arial"/>
          <w:sz w:val="22"/>
          <w:szCs w:val="22"/>
          <w:vertAlign w:val="superscript"/>
          <w:lang w:eastAsia="en-US"/>
        </w:rPr>
        <w:t>3</w:t>
      </w:r>
      <w:r w:rsidRPr="008E2AC6">
        <w:rPr>
          <w:rFonts w:ascii="Arial" w:eastAsiaTheme="minorHAnsi" w:hAnsi="Arial" w:cs="Arial"/>
          <w:sz w:val="22"/>
          <w:szCs w:val="22"/>
          <w:lang w:eastAsia="en-US"/>
        </w:rPr>
        <w:t>;</w:t>
      </w:r>
    </w:p>
    <w:p w14:paraId="4FCF63B4"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100 - коэффициент пересчета в проценты массовой доли азота в крахмале;</w:t>
      </w:r>
    </w:p>
    <w:p w14:paraId="6230C85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100 - коэффициент пересчета в проценты массовой доли азота на сухое вещество крахмала;</w:t>
      </w:r>
    </w:p>
    <w:p w14:paraId="04832E5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i/>
          <w:sz w:val="22"/>
          <w:szCs w:val="22"/>
          <w:lang w:val="en-US" w:eastAsia="en-US"/>
        </w:rPr>
        <w:t>m</w:t>
      </w:r>
      <w:r w:rsidRPr="008E2AC6">
        <w:rPr>
          <w:rFonts w:ascii="Arial" w:eastAsiaTheme="minorHAnsi" w:hAnsi="Arial" w:cs="Arial"/>
          <w:sz w:val="22"/>
          <w:szCs w:val="22"/>
          <w:lang w:eastAsia="en-US"/>
        </w:rPr>
        <w:t xml:space="preserve"> - масса анализируемой пробы крахмала, г;</w:t>
      </w:r>
    </w:p>
    <w:p w14:paraId="37958CEF"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(100—</w:t>
      </w:r>
      <w:r w:rsidRPr="008E2AC6">
        <w:rPr>
          <w:rFonts w:ascii="Arial" w:eastAsiaTheme="minorHAnsi" w:hAnsi="Arial" w:cs="Arial"/>
          <w:sz w:val="22"/>
          <w:szCs w:val="22"/>
          <w:lang w:val="en-US" w:eastAsia="en-US"/>
        </w:rPr>
        <w:t>W</w:t>
      </w:r>
      <w:r w:rsidRPr="008E2AC6">
        <w:rPr>
          <w:rFonts w:ascii="Arial" w:eastAsiaTheme="minorHAnsi" w:hAnsi="Arial" w:cs="Arial"/>
          <w:sz w:val="22"/>
          <w:szCs w:val="22"/>
          <w:lang w:eastAsia="en-US"/>
        </w:rPr>
        <w:t>) - массовая доля сухих веществ в крахмале, %.</w:t>
      </w:r>
    </w:p>
    <w:p w14:paraId="7F4C71A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Массовую долю связанного при катионировании азота (</w:t>
      </w:r>
      <w:r w:rsidRPr="008E2AC6">
        <w:rPr>
          <w:rFonts w:ascii="Arial" w:eastAsiaTheme="minorHAnsi" w:hAnsi="Arial" w:cs="Arial"/>
          <w:sz w:val="22"/>
          <w:szCs w:val="22"/>
          <w:lang w:val="en-US" w:eastAsia="en-US"/>
        </w:rPr>
        <w:t>N</w:t>
      </w:r>
      <w:r w:rsidRPr="008E2AC6">
        <w:rPr>
          <w:rFonts w:ascii="Arial" w:eastAsiaTheme="minorHAnsi" w:hAnsi="Arial" w:cs="Arial"/>
          <w:sz w:val="22"/>
          <w:szCs w:val="22"/>
          <w:vertAlign w:val="subscript"/>
          <w:lang w:eastAsia="en-US"/>
        </w:rPr>
        <w:t>св</w:t>
      </w:r>
      <w:r w:rsidRPr="008E2AC6">
        <w:rPr>
          <w:rFonts w:ascii="Arial" w:eastAsiaTheme="minorHAnsi" w:hAnsi="Arial" w:cs="Arial"/>
          <w:sz w:val="22"/>
          <w:szCs w:val="22"/>
          <w:lang w:eastAsia="en-US"/>
        </w:rPr>
        <w:t>) вычисляют по разнице между массовой долей его в катионном (</w:t>
      </w:r>
      <w:r w:rsidRPr="008E2AC6">
        <w:rPr>
          <w:rFonts w:ascii="Arial" w:eastAsiaTheme="minorHAnsi" w:hAnsi="Arial" w:cs="Arial"/>
          <w:sz w:val="22"/>
          <w:szCs w:val="22"/>
          <w:lang w:val="en-US" w:eastAsia="en-US"/>
        </w:rPr>
        <w:t>N</w:t>
      </w:r>
      <w:r w:rsidRPr="008E2AC6">
        <w:rPr>
          <w:rFonts w:ascii="Arial" w:eastAsiaTheme="minorHAnsi" w:hAnsi="Arial" w:cs="Arial"/>
          <w:sz w:val="22"/>
          <w:szCs w:val="22"/>
          <w:lang w:eastAsia="en-US"/>
        </w:rPr>
        <w:t>) и исходном (</w:t>
      </w:r>
      <w:r w:rsidRPr="008E2AC6">
        <w:rPr>
          <w:rFonts w:ascii="Arial" w:eastAsiaTheme="minorHAnsi" w:hAnsi="Arial" w:cs="Arial"/>
          <w:sz w:val="22"/>
          <w:szCs w:val="22"/>
          <w:lang w:val="en-US" w:eastAsia="en-US"/>
        </w:rPr>
        <w:t>N</w:t>
      </w:r>
      <w:r w:rsidRPr="008E2AC6">
        <w:rPr>
          <w:rFonts w:ascii="Arial" w:eastAsiaTheme="minorHAnsi" w:hAnsi="Arial" w:cs="Arial"/>
          <w:sz w:val="22"/>
          <w:szCs w:val="22"/>
          <w:vertAlign w:val="subscript"/>
          <w:lang w:eastAsia="en-US"/>
        </w:rPr>
        <w:t>1</w:t>
      </w:r>
      <w:r w:rsidRPr="008E2AC6">
        <w:rPr>
          <w:rFonts w:ascii="Arial" w:eastAsiaTheme="minorHAnsi" w:hAnsi="Arial" w:cs="Arial"/>
          <w:sz w:val="22"/>
          <w:szCs w:val="22"/>
          <w:lang w:eastAsia="en-US"/>
        </w:rPr>
        <w:t>) крахмалах</w:t>
      </w:r>
    </w:p>
    <w:p w14:paraId="32B21DA4"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val="en-US" w:eastAsia="en-US"/>
        </w:rPr>
        <w:t>N</w:t>
      </w:r>
      <w:r w:rsidRPr="008E2AC6">
        <w:rPr>
          <w:rFonts w:ascii="Arial" w:eastAsiaTheme="minorHAnsi" w:hAnsi="Arial" w:cs="Arial"/>
          <w:sz w:val="22"/>
          <w:szCs w:val="22"/>
          <w:vertAlign w:val="subscript"/>
          <w:lang w:eastAsia="en-US"/>
        </w:rPr>
        <w:t>св</w:t>
      </w:r>
      <w:r w:rsidRPr="008E2AC6">
        <w:rPr>
          <w:rFonts w:ascii="Arial" w:eastAsiaTheme="minorHAnsi" w:hAnsi="Arial" w:cs="Arial"/>
          <w:sz w:val="22"/>
          <w:szCs w:val="22"/>
          <w:lang w:eastAsia="en-US"/>
        </w:rPr>
        <w:t xml:space="preserve"> = N - N</w:t>
      </w:r>
      <w:r w:rsidRPr="008E2AC6">
        <w:rPr>
          <w:rFonts w:ascii="Arial" w:eastAsiaTheme="minorHAnsi" w:hAnsi="Arial" w:cs="Arial"/>
          <w:sz w:val="22"/>
          <w:szCs w:val="22"/>
          <w:vertAlign w:val="subscript"/>
          <w:lang w:eastAsia="en-US"/>
        </w:rPr>
        <w:t>1</w:t>
      </w:r>
    </w:p>
    <w:p w14:paraId="7627F91D"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Результаты вычислений записывают до второго десятичного знака.</w:t>
      </w:r>
    </w:p>
    <w:p w14:paraId="768CB3E2"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За окончательный результат измерений массовой доли связанного азота принимают среднеарифметическое значение двух параллельных измерений, округленное до первого десятичного знака.</w:t>
      </w:r>
    </w:p>
    <w:p w14:paraId="0EDDEA1A"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Предел повторяемости (сходимости) </w:t>
      </w:r>
      <w:r w:rsidRPr="008E2AC6">
        <w:rPr>
          <w:rFonts w:ascii="Arial" w:eastAsiaTheme="minorHAnsi" w:hAnsi="Arial" w:cs="Arial"/>
          <w:i/>
          <w:sz w:val="22"/>
          <w:szCs w:val="22"/>
          <w:lang w:val="en-US" w:eastAsia="en-US"/>
        </w:rPr>
        <w:t>r</w:t>
      </w:r>
      <w:r w:rsidRPr="008E2AC6">
        <w:rPr>
          <w:rFonts w:ascii="Arial" w:eastAsiaTheme="minorHAnsi" w:hAnsi="Arial" w:cs="Arial"/>
          <w:sz w:val="22"/>
          <w:szCs w:val="22"/>
          <w:lang w:eastAsia="en-US"/>
        </w:rPr>
        <w:t xml:space="preserve"> - абсолютное значение разности между результатами двух измерений, полученными в условиях повторяемости при </w:t>
      </w:r>
      <w:r w:rsidRPr="008E2AC6">
        <w:rPr>
          <w:rFonts w:ascii="Arial" w:eastAsiaTheme="minorHAnsi" w:hAnsi="Arial" w:cs="Arial"/>
          <w:i/>
          <w:sz w:val="22"/>
          <w:szCs w:val="22"/>
          <w:lang w:eastAsia="en-US"/>
        </w:rPr>
        <w:t>Р</w:t>
      </w:r>
      <w:r w:rsidRPr="008E2AC6">
        <w:rPr>
          <w:rFonts w:ascii="Arial" w:eastAsiaTheme="minorHAnsi" w:hAnsi="Arial" w:cs="Arial"/>
          <w:sz w:val="22"/>
          <w:szCs w:val="22"/>
          <w:lang w:eastAsia="en-US"/>
        </w:rPr>
        <w:t xml:space="preserve"> = 95%, не должен превышать 0,01 %.</w:t>
      </w:r>
    </w:p>
    <w:p w14:paraId="726AAAC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Предел воспроизводимости </w:t>
      </w:r>
      <w:r w:rsidRPr="008E2AC6">
        <w:rPr>
          <w:rFonts w:ascii="Arial" w:eastAsiaTheme="minorHAnsi" w:hAnsi="Arial" w:cs="Arial"/>
          <w:i/>
          <w:sz w:val="22"/>
          <w:szCs w:val="22"/>
          <w:lang w:eastAsia="en-US"/>
        </w:rPr>
        <w:t xml:space="preserve">R </w:t>
      </w:r>
      <w:r w:rsidRPr="008E2AC6">
        <w:rPr>
          <w:rFonts w:ascii="Arial" w:eastAsiaTheme="minorHAnsi" w:hAnsi="Arial" w:cs="Arial"/>
          <w:sz w:val="22"/>
          <w:szCs w:val="22"/>
          <w:lang w:eastAsia="en-US"/>
        </w:rPr>
        <w:t xml:space="preserve">- абсолютное значение разности между результатами двух измерений, полученными в условиях воспроизводимости при </w:t>
      </w:r>
      <w:r w:rsidRPr="008E2AC6">
        <w:rPr>
          <w:rFonts w:ascii="Arial" w:eastAsiaTheme="minorHAnsi" w:hAnsi="Arial" w:cs="Arial"/>
          <w:i/>
          <w:sz w:val="22"/>
          <w:szCs w:val="22"/>
          <w:lang w:eastAsia="en-US"/>
        </w:rPr>
        <w:t>Р</w:t>
      </w:r>
      <w:r w:rsidRPr="008E2AC6">
        <w:rPr>
          <w:rFonts w:ascii="Arial" w:eastAsiaTheme="minorHAnsi" w:hAnsi="Arial" w:cs="Arial"/>
          <w:sz w:val="22"/>
          <w:szCs w:val="22"/>
          <w:lang w:eastAsia="en-US"/>
        </w:rPr>
        <w:t xml:space="preserve"> = 95 %, не должен превышать 0,02 %.</w:t>
      </w:r>
    </w:p>
    <w:p w14:paraId="012785FE"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Граница абсолютной погрешности метода ± 0,01 % при </w:t>
      </w:r>
      <w:r w:rsidRPr="008E2AC6">
        <w:rPr>
          <w:rFonts w:ascii="Arial" w:eastAsiaTheme="minorHAnsi" w:hAnsi="Arial" w:cs="Arial"/>
          <w:i/>
          <w:sz w:val="22"/>
          <w:szCs w:val="22"/>
          <w:lang w:eastAsia="en-US"/>
        </w:rPr>
        <w:t>Р</w:t>
      </w:r>
      <w:r w:rsidRPr="008E2AC6">
        <w:rPr>
          <w:rFonts w:ascii="Arial" w:eastAsiaTheme="minorHAnsi" w:hAnsi="Arial" w:cs="Arial"/>
          <w:sz w:val="22"/>
          <w:szCs w:val="22"/>
          <w:lang w:eastAsia="en-US"/>
        </w:rPr>
        <w:t xml:space="preserve"> = 95 %.</w:t>
      </w:r>
    </w:p>
    <w:p w14:paraId="644C1D24"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Результат анализа в документах, предусматривающих его использование, представляют в виде</w:t>
      </w:r>
    </w:p>
    <w:p w14:paraId="5706CCF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i/>
          <w:sz w:val="22"/>
          <w:szCs w:val="22"/>
          <w:lang w:val="en-US" w:eastAsia="en-US"/>
        </w:rPr>
        <w:t>X</w:t>
      </w:r>
      <w:r w:rsidRPr="008E2AC6">
        <w:rPr>
          <w:rFonts w:ascii="Arial" w:eastAsiaTheme="minorHAnsi" w:hAnsi="Arial" w:cs="Arial"/>
          <w:i/>
          <w:sz w:val="22"/>
          <w:szCs w:val="22"/>
          <w:lang w:eastAsia="en-US"/>
        </w:rPr>
        <w:t xml:space="preserve">̅ ± </w:t>
      </w:r>
      <w:r w:rsidRPr="008E2AC6">
        <w:rPr>
          <w:rFonts w:ascii="Arial" w:eastAsiaTheme="minorHAnsi" w:hAnsi="Arial" w:cs="Arial"/>
          <w:sz w:val="22"/>
          <w:szCs w:val="22"/>
          <w:lang w:val="en-US" w:eastAsia="en-US"/>
        </w:rPr>
        <w:t>Δ</w:t>
      </w:r>
      <w:r w:rsidRPr="008E2AC6">
        <w:rPr>
          <w:rFonts w:ascii="Arial" w:eastAsiaTheme="minorHAnsi" w:hAnsi="Arial" w:cs="Arial"/>
          <w:sz w:val="22"/>
          <w:szCs w:val="22"/>
          <w:lang w:eastAsia="en-US"/>
        </w:rPr>
        <w:t xml:space="preserve">  , при </w:t>
      </w:r>
      <w:r w:rsidRPr="008E2AC6">
        <w:rPr>
          <w:rFonts w:ascii="Arial" w:eastAsiaTheme="minorHAnsi" w:hAnsi="Arial" w:cs="Arial"/>
          <w:i/>
          <w:sz w:val="22"/>
          <w:szCs w:val="22"/>
          <w:lang w:eastAsia="en-US"/>
        </w:rPr>
        <w:t>Р</w:t>
      </w:r>
      <w:r w:rsidRPr="008E2AC6">
        <w:rPr>
          <w:rFonts w:ascii="Arial" w:eastAsiaTheme="minorHAnsi" w:hAnsi="Arial" w:cs="Arial"/>
          <w:sz w:val="22"/>
          <w:szCs w:val="22"/>
          <w:lang w:eastAsia="en-US"/>
        </w:rPr>
        <w:t xml:space="preserve"> = 0,95,</w:t>
      </w:r>
    </w:p>
    <w:p w14:paraId="3AF0F6D8"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где </w:t>
      </w:r>
      <w:r w:rsidRPr="008E2AC6">
        <w:rPr>
          <w:rFonts w:ascii="Arial" w:eastAsiaTheme="minorHAnsi" w:hAnsi="Arial" w:cs="Arial"/>
          <w:i/>
          <w:sz w:val="22"/>
          <w:szCs w:val="22"/>
          <w:lang w:val="en-US" w:eastAsia="en-US"/>
        </w:rPr>
        <w:t>X</w:t>
      </w:r>
      <w:r w:rsidRPr="008E2AC6">
        <w:rPr>
          <w:rFonts w:ascii="Arial" w:eastAsiaTheme="minorHAnsi" w:hAnsi="Arial" w:cs="Arial"/>
          <w:i/>
          <w:sz w:val="22"/>
          <w:szCs w:val="22"/>
          <w:lang w:eastAsia="en-US"/>
        </w:rPr>
        <w:t>̅</w:t>
      </w:r>
      <w:r w:rsidRPr="008E2AC6">
        <w:rPr>
          <w:rFonts w:ascii="Arial" w:eastAsiaTheme="minorHAnsi" w:hAnsi="Arial" w:cs="Arial"/>
          <w:sz w:val="22"/>
          <w:szCs w:val="22"/>
          <w:lang w:eastAsia="en-US"/>
        </w:rPr>
        <w:t xml:space="preserve"> - среднеарифметическое значение двух измерений выполненных в условиях повторяемости, %;</w:t>
      </w:r>
    </w:p>
    <w:p w14:paraId="493A8646"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xml:space="preserve">± </w:t>
      </w:r>
      <w:r w:rsidRPr="008E2AC6">
        <w:rPr>
          <w:rFonts w:ascii="Arial" w:eastAsiaTheme="minorHAnsi" w:hAnsi="Arial" w:cs="Arial"/>
          <w:sz w:val="22"/>
          <w:szCs w:val="22"/>
          <w:lang w:val="en-US" w:eastAsia="en-US"/>
        </w:rPr>
        <w:t>Δ</w:t>
      </w:r>
      <w:r w:rsidRPr="008E2AC6">
        <w:rPr>
          <w:rFonts w:ascii="Arial" w:eastAsiaTheme="minorHAnsi" w:hAnsi="Arial" w:cs="Arial"/>
          <w:sz w:val="22"/>
          <w:szCs w:val="22"/>
          <w:lang w:eastAsia="en-US"/>
        </w:rPr>
        <w:t xml:space="preserve"> - значение границ абсолютной погрешности результата анализа при Р = 95 %, %.</w:t>
      </w:r>
    </w:p>
    <w:p w14:paraId="653E020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6.7 Допускаются другие методы измерений массовой доли азота, связанного при катионировании, при условии, что их метрологические характеристики не ниже требований, указанных в 6.6.</w:t>
      </w:r>
    </w:p>
    <w:p w14:paraId="16E15F4D" w14:textId="77777777" w:rsidR="008E2AC6" w:rsidRPr="008E2AC6" w:rsidRDefault="008E2AC6" w:rsidP="008E2AC6">
      <w:pPr>
        <w:suppressAutoHyphens w:val="0"/>
        <w:spacing w:after="0" w:line="360" w:lineRule="auto"/>
        <w:ind w:firstLine="709"/>
        <w:jc w:val="both"/>
        <w:rPr>
          <w:rFonts w:ascii="Arial" w:eastAsiaTheme="minorHAnsi" w:hAnsi="Arial" w:cs="Arial"/>
          <w:b/>
          <w:sz w:val="22"/>
          <w:szCs w:val="22"/>
          <w:lang w:eastAsia="en-US"/>
        </w:rPr>
      </w:pPr>
      <w:r w:rsidRPr="008E2AC6">
        <w:rPr>
          <w:rFonts w:ascii="Arial" w:eastAsiaTheme="minorHAnsi" w:hAnsi="Arial" w:cs="Arial"/>
          <w:b/>
          <w:sz w:val="22"/>
          <w:szCs w:val="22"/>
          <w:lang w:eastAsia="en-US"/>
        </w:rPr>
        <w:t>7 Транспортирование и хранение</w:t>
      </w:r>
    </w:p>
    <w:p w14:paraId="5F11D7C0"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lastRenderedPageBreak/>
        <w:t>7.1 Катионный крахмал транспортируют всеми видами транспорта в крытых транспортных средствах, а также в контейнерах в соответствии с правилами перевозок грузов, действующими на данном виде транспорта.</w:t>
      </w:r>
    </w:p>
    <w:p w14:paraId="4A8EC53B"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Пакетирование при транспортировании - по ГОСТ 24597, ГОСТ 26663 и ГОСТ 21650.</w:t>
      </w:r>
    </w:p>
    <w:p w14:paraId="62313229"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Не допускается перевозка катионного крахмала в транспортных средствах, в которых транспортировались ядовитые и резко пахнущие грузы, а также с продуктами, обладающими специфическими запахами.</w:t>
      </w:r>
    </w:p>
    <w:p w14:paraId="145E44E9"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7.2 Катионный крахмал хранят в сухих, хорошо проветриваемых складских помещениях, без постороннего запаха, не зараженных вредителями хлебных запасов, с относительной влажностью воздуха не более 75 %.</w:t>
      </w:r>
    </w:p>
    <w:p w14:paraId="7F865557" w14:textId="77777777" w:rsidR="008E2AC6" w:rsidRPr="008E2AC6" w:rsidRDefault="008E2AC6" w:rsidP="008E2AC6">
      <w:pPr>
        <w:suppressAutoHyphens w:val="0"/>
        <w:spacing w:after="0" w:line="360" w:lineRule="auto"/>
        <w:ind w:firstLine="709"/>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7.3 Срок годности катионного крахмала устанавливает изготовитель.</w:t>
      </w:r>
    </w:p>
    <w:p w14:paraId="5F84DB5F"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06E0B397"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755666CB"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0EB269C4"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6D904CF5"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53E53B27"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1C1B3397"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5A96FB53"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6D348653"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131222EE"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39D2B2D8"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6323CCA7"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6F6F07BE"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11890581" w14:textId="77777777" w:rsidR="008E2AC6" w:rsidRPr="008E2AC6" w:rsidRDefault="008E2AC6" w:rsidP="008E2AC6">
      <w:pPr>
        <w:suppressAutoHyphens w:val="0"/>
        <w:spacing w:after="0" w:line="360" w:lineRule="auto"/>
        <w:rPr>
          <w:rFonts w:ascii="Arial" w:eastAsiaTheme="minorHAnsi" w:hAnsi="Arial" w:cs="Arial"/>
          <w:sz w:val="22"/>
          <w:szCs w:val="22"/>
          <w:lang w:eastAsia="en-US"/>
        </w:rPr>
      </w:pPr>
    </w:p>
    <w:p w14:paraId="50A4D48B" w14:textId="77777777" w:rsidR="001000B8" w:rsidRPr="001000B8" w:rsidRDefault="001000B8" w:rsidP="001000B8">
      <w:pPr>
        <w:suppressAutoHyphens w:val="0"/>
        <w:spacing w:after="0" w:line="360" w:lineRule="auto"/>
        <w:ind w:firstLine="567"/>
        <w:jc w:val="both"/>
        <w:rPr>
          <w:rFonts w:ascii="Arial" w:eastAsia="SimSun" w:hAnsi="Arial" w:cs="Arial"/>
          <w:sz w:val="22"/>
          <w:szCs w:val="22"/>
          <w:lang w:eastAsia="en-US"/>
        </w:rPr>
      </w:pPr>
    </w:p>
    <w:p w14:paraId="5E7AB88D" w14:textId="77777777" w:rsidR="001000B8" w:rsidRPr="001000B8" w:rsidRDefault="001000B8" w:rsidP="001000B8">
      <w:pPr>
        <w:suppressAutoHyphens w:val="0"/>
        <w:spacing w:after="0" w:line="360" w:lineRule="auto"/>
        <w:ind w:firstLine="567"/>
        <w:jc w:val="both"/>
        <w:rPr>
          <w:rFonts w:ascii="Arial" w:eastAsia="SimSun" w:hAnsi="Arial" w:cs="Arial"/>
          <w:sz w:val="22"/>
          <w:szCs w:val="22"/>
          <w:lang w:eastAsia="en-US"/>
        </w:rPr>
      </w:pPr>
    </w:p>
    <w:p w14:paraId="2506F42F" w14:textId="77777777" w:rsidR="00543BD5" w:rsidRDefault="00543BD5" w:rsidP="00BE698D">
      <w:pPr>
        <w:pStyle w:val="formattext0"/>
        <w:widowControl w:val="0"/>
        <w:spacing w:before="0" w:beforeAutospacing="0" w:after="0" w:afterAutospacing="0" w:line="360" w:lineRule="auto"/>
        <w:ind w:firstLine="709"/>
        <w:jc w:val="both"/>
        <w:rPr>
          <w:rFonts w:ascii="Arial" w:hAnsi="Arial" w:cs="Arial"/>
        </w:rPr>
      </w:pPr>
    </w:p>
    <w:p w14:paraId="16D26553" w14:textId="77777777" w:rsidR="00543BD5" w:rsidRDefault="00543BD5" w:rsidP="00BE698D">
      <w:pPr>
        <w:pStyle w:val="formattext0"/>
        <w:widowControl w:val="0"/>
        <w:spacing w:before="0" w:beforeAutospacing="0" w:after="0" w:afterAutospacing="0" w:line="360" w:lineRule="auto"/>
        <w:ind w:firstLine="709"/>
        <w:jc w:val="both"/>
        <w:rPr>
          <w:rFonts w:ascii="Arial" w:hAnsi="Arial" w:cs="Arial"/>
        </w:rPr>
      </w:pPr>
    </w:p>
    <w:p w14:paraId="2085E81D" w14:textId="77777777" w:rsidR="00543BD5" w:rsidRDefault="00543BD5" w:rsidP="00BE698D">
      <w:pPr>
        <w:pStyle w:val="formattext0"/>
        <w:widowControl w:val="0"/>
        <w:spacing w:before="0" w:beforeAutospacing="0" w:after="0" w:afterAutospacing="0" w:line="360" w:lineRule="auto"/>
        <w:ind w:firstLine="709"/>
        <w:jc w:val="both"/>
        <w:rPr>
          <w:rFonts w:ascii="Arial" w:hAnsi="Arial" w:cs="Arial"/>
        </w:rPr>
      </w:pPr>
    </w:p>
    <w:p w14:paraId="4C265489" w14:textId="77777777" w:rsidR="00543BD5" w:rsidRDefault="00543BD5" w:rsidP="00BE698D">
      <w:pPr>
        <w:pStyle w:val="formattext0"/>
        <w:widowControl w:val="0"/>
        <w:spacing w:before="0" w:beforeAutospacing="0" w:after="0" w:afterAutospacing="0" w:line="360" w:lineRule="auto"/>
        <w:ind w:firstLine="709"/>
        <w:jc w:val="both"/>
        <w:rPr>
          <w:rFonts w:ascii="Arial" w:hAnsi="Arial" w:cs="Arial"/>
        </w:rPr>
      </w:pPr>
    </w:p>
    <w:p w14:paraId="7585E7DA" w14:textId="77777777" w:rsidR="00543BD5" w:rsidRDefault="00543BD5" w:rsidP="00BE698D">
      <w:pPr>
        <w:pStyle w:val="formattext0"/>
        <w:widowControl w:val="0"/>
        <w:spacing w:before="0" w:beforeAutospacing="0" w:after="0" w:afterAutospacing="0" w:line="360" w:lineRule="auto"/>
        <w:ind w:firstLine="709"/>
        <w:jc w:val="both"/>
        <w:rPr>
          <w:rFonts w:ascii="Arial" w:hAnsi="Arial" w:cs="Arial"/>
        </w:rPr>
      </w:pPr>
    </w:p>
    <w:p w14:paraId="2D1C9F77" w14:textId="77777777" w:rsidR="00543BD5" w:rsidRPr="006D5AB0" w:rsidRDefault="00543BD5" w:rsidP="00BE698D">
      <w:pPr>
        <w:pStyle w:val="formattext0"/>
        <w:widowControl w:val="0"/>
        <w:spacing w:before="0" w:beforeAutospacing="0" w:after="0" w:afterAutospacing="0" w:line="360" w:lineRule="auto"/>
        <w:ind w:firstLine="709"/>
        <w:jc w:val="both"/>
        <w:rPr>
          <w:rFonts w:ascii="Arial" w:hAnsi="Arial" w:cs="Arial"/>
        </w:rPr>
      </w:pPr>
    </w:p>
    <w:p w14:paraId="3E1E6914" w14:textId="77777777" w:rsidR="00884558" w:rsidRDefault="00884558" w:rsidP="00BE698D">
      <w:pPr>
        <w:pStyle w:val="formattext0"/>
        <w:widowControl w:val="0"/>
        <w:spacing w:before="0" w:beforeAutospacing="0" w:after="0" w:afterAutospacing="0" w:line="360" w:lineRule="auto"/>
        <w:ind w:firstLine="709"/>
        <w:jc w:val="both"/>
        <w:rPr>
          <w:rFonts w:ascii="Arial" w:hAnsi="Arial" w:cs="Arial"/>
        </w:rPr>
      </w:pPr>
    </w:p>
    <w:p w14:paraId="2FB1FDBB" w14:textId="77777777" w:rsidR="005A7E91" w:rsidRDefault="005A7E91" w:rsidP="00BE698D">
      <w:pPr>
        <w:pStyle w:val="formattext0"/>
        <w:widowControl w:val="0"/>
        <w:spacing w:before="0" w:beforeAutospacing="0" w:after="0" w:afterAutospacing="0" w:line="360" w:lineRule="auto"/>
        <w:ind w:firstLine="709"/>
        <w:jc w:val="both"/>
        <w:rPr>
          <w:rFonts w:ascii="Arial" w:hAnsi="Arial" w:cs="Arial"/>
        </w:rPr>
      </w:pPr>
    </w:p>
    <w:p w14:paraId="5A5FC420" w14:textId="77777777" w:rsidR="005A7E91" w:rsidRDefault="005A7E91" w:rsidP="00BE698D">
      <w:pPr>
        <w:pStyle w:val="formattext0"/>
        <w:widowControl w:val="0"/>
        <w:spacing w:before="0" w:beforeAutospacing="0" w:after="0" w:afterAutospacing="0" w:line="360" w:lineRule="auto"/>
        <w:ind w:firstLine="709"/>
        <w:jc w:val="both"/>
        <w:rPr>
          <w:rFonts w:ascii="Arial" w:hAnsi="Arial" w:cs="Arial"/>
        </w:rPr>
      </w:pPr>
    </w:p>
    <w:p w14:paraId="26F3ED9F" w14:textId="77777777" w:rsidR="005A7E91" w:rsidRDefault="005A7E91" w:rsidP="00BE698D">
      <w:pPr>
        <w:pStyle w:val="formattext0"/>
        <w:widowControl w:val="0"/>
        <w:spacing w:before="0" w:beforeAutospacing="0" w:after="0" w:afterAutospacing="0" w:line="360" w:lineRule="auto"/>
        <w:ind w:firstLine="709"/>
        <w:jc w:val="both"/>
        <w:rPr>
          <w:rFonts w:ascii="Arial" w:hAnsi="Arial" w:cs="Arial"/>
        </w:rPr>
      </w:pPr>
    </w:p>
    <w:p w14:paraId="76EFB91C" w14:textId="77777777" w:rsidR="00131485" w:rsidRPr="00131485" w:rsidRDefault="00131485" w:rsidP="00131485">
      <w:pPr>
        <w:suppressAutoHyphens w:val="0"/>
        <w:spacing w:after="0" w:line="360" w:lineRule="auto"/>
        <w:ind w:firstLine="567"/>
        <w:jc w:val="center"/>
        <w:rPr>
          <w:rFonts w:ascii="Arial" w:eastAsia="SimSun" w:hAnsi="Arial" w:cs="Arial"/>
          <w:b/>
          <w:sz w:val="22"/>
          <w:szCs w:val="22"/>
          <w:lang w:eastAsia="en-US"/>
        </w:rPr>
      </w:pPr>
      <w:r w:rsidRPr="00131485">
        <w:rPr>
          <w:rFonts w:ascii="Arial" w:eastAsia="SimSun" w:hAnsi="Arial" w:cs="Arial"/>
          <w:b/>
          <w:sz w:val="22"/>
          <w:szCs w:val="22"/>
          <w:lang w:eastAsia="en-US"/>
        </w:rPr>
        <w:t>Приложение А</w:t>
      </w:r>
    </w:p>
    <w:p w14:paraId="659D6AE5" w14:textId="77777777" w:rsidR="00131485" w:rsidRPr="00131485" w:rsidRDefault="00131485" w:rsidP="00131485">
      <w:pPr>
        <w:suppressAutoHyphens w:val="0"/>
        <w:spacing w:after="0" w:line="360" w:lineRule="auto"/>
        <w:ind w:firstLine="567"/>
        <w:jc w:val="center"/>
        <w:rPr>
          <w:rFonts w:ascii="Arial" w:eastAsia="SimSun" w:hAnsi="Arial" w:cs="Arial"/>
          <w:b/>
          <w:sz w:val="22"/>
          <w:szCs w:val="22"/>
          <w:lang w:eastAsia="en-US"/>
        </w:rPr>
      </w:pPr>
      <w:r w:rsidRPr="00131485">
        <w:rPr>
          <w:rFonts w:ascii="Arial" w:eastAsia="SimSun" w:hAnsi="Arial" w:cs="Arial"/>
          <w:b/>
          <w:sz w:val="22"/>
          <w:szCs w:val="22"/>
          <w:lang w:eastAsia="en-US"/>
        </w:rPr>
        <w:t xml:space="preserve"> (рекомендуемое)</w:t>
      </w:r>
    </w:p>
    <w:p w14:paraId="631AB99E" w14:textId="77777777" w:rsidR="00131485" w:rsidRPr="00131485" w:rsidRDefault="00131485" w:rsidP="00131485">
      <w:pPr>
        <w:suppressAutoHyphens w:val="0"/>
        <w:spacing w:after="0" w:line="360" w:lineRule="auto"/>
        <w:ind w:firstLine="567"/>
        <w:jc w:val="center"/>
        <w:rPr>
          <w:rFonts w:ascii="Arial" w:eastAsia="SimSun" w:hAnsi="Arial" w:cs="Arial"/>
          <w:b/>
          <w:sz w:val="22"/>
          <w:szCs w:val="22"/>
          <w:lang w:eastAsia="en-US"/>
        </w:rPr>
      </w:pPr>
      <w:r w:rsidRPr="00131485">
        <w:rPr>
          <w:rFonts w:ascii="Arial" w:eastAsia="SimSun" w:hAnsi="Arial" w:cs="Arial"/>
          <w:b/>
          <w:sz w:val="22"/>
          <w:szCs w:val="22"/>
          <w:lang w:eastAsia="en-US"/>
        </w:rPr>
        <w:t>Предлагаемая упаковка</w:t>
      </w:r>
    </w:p>
    <w:p w14:paraId="134FC7DB" w14:textId="77777777" w:rsidR="008E2AC6" w:rsidRPr="008E2AC6" w:rsidRDefault="008E2AC6" w:rsidP="008E2AC6">
      <w:pPr>
        <w:suppressAutoHyphens w:val="0"/>
        <w:spacing w:after="0" w:line="360" w:lineRule="auto"/>
        <w:ind w:firstLine="567"/>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Катионный крахмал упаковывают в транспортную тару:</w:t>
      </w:r>
    </w:p>
    <w:p w14:paraId="76B2CDC9" w14:textId="77777777" w:rsidR="008E2AC6" w:rsidRPr="008E2AC6" w:rsidRDefault="008E2AC6" w:rsidP="008E2AC6">
      <w:pPr>
        <w:suppressAutoHyphens w:val="0"/>
        <w:spacing w:after="0" w:line="360" w:lineRule="auto"/>
        <w:ind w:firstLine="567"/>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в мешки массой нетто не более 30 кг;</w:t>
      </w:r>
    </w:p>
    <w:p w14:paraId="448D7ED2" w14:textId="77777777" w:rsidR="008E2AC6" w:rsidRPr="008E2AC6" w:rsidRDefault="008E2AC6" w:rsidP="008E2AC6">
      <w:pPr>
        <w:suppressAutoHyphens w:val="0"/>
        <w:spacing w:after="0" w:line="360" w:lineRule="auto"/>
        <w:ind w:firstLine="567"/>
        <w:jc w:val="both"/>
        <w:rPr>
          <w:rFonts w:ascii="Arial" w:eastAsiaTheme="minorHAnsi" w:hAnsi="Arial" w:cs="Arial"/>
          <w:sz w:val="22"/>
          <w:szCs w:val="22"/>
          <w:lang w:eastAsia="en-US"/>
        </w:rPr>
      </w:pPr>
      <w:r w:rsidRPr="008E2AC6">
        <w:rPr>
          <w:rFonts w:ascii="Arial" w:eastAsiaTheme="minorHAnsi" w:hAnsi="Arial" w:cs="Arial"/>
          <w:sz w:val="22"/>
          <w:szCs w:val="22"/>
          <w:lang w:eastAsia="en-US"/>
        </w:rPr>
        <w:t>- в мягкие специализированные контейнеры разового использования из полипропиленовой ткани для сыпучих продуктов (контейнеры типа «Биг-Бэг»), массой нетто 500, 750, 1000 кг, а также допускается транспортировать насыпью в специальных транспортных средствах.</w:t>
      </w:r>
    </w:p>
    <w:p w14:paraId="03472039" w14:textId="77777777" w:rsidR="00F1429C" w:rsidRDefault="00F1429C" w:rsidP="00BE698D">
      <w:pPr>
        <w:pStyle w:val="formattext0"/>
        <w:widowControl w:val="0"/>
        <w:spacing w:before="0" w:beforeAutospacing="0" w:after="0" w:afterAutospacing="0" w:line="360" w:lineRule="auto"/>
        <w:ind w:firstLine="709"/>
        <w:jc w:val="both"/>
        <w:rPr>
          <w:rFonts w:ascii="Arial" w:hAnsi="Arial" w:cs="Arial"/>
        </w:rPr>
      </w:pPr>
    </w:p>
    <w:p w14:paraId="5AABEDB1" w14:textId="77777777" w:rsidR="00F1429C" w:rsidRDefault="00F1429C" w:rsidP="00BE698D">
      <w:pPr>
        <w:pStyle w:val="formattext0"/>
        <w:widowControl w:val="0"/>
        <w:spacing w:before="0" w:beforeAutospacing="0" w:after="0" w:afterAutospacing="0" w:line="360" w:lineRule="auto"/>
        <w:ind w:firstLine="709"/>
        <w:jc w:val="both"/>
        <w:rPr>
          <w:rFonts w:ascii="Arial" w:hAnsi="Arial" w:cs="Arial"/>
        </w:rPr>
      </w:pPr>
    </w:p>
    <w:p w14:paraId="10CA87FB" w14:textId="77777777" w:rsidR="00131485" w:rsidRPr="00131485" w:rsidRDefault="00131485" w:rsidP="00131485">
      <w:pPr>
        <w:suppressAutoHyphens w:val="0"/>
        <w:spacing w:after="0" w:line="360" w:lineRule="auto"/>
        <w:ind w:firstLine="567"/>
        <w:jc w:val="both"/>
        <w:rPr>
          <w:rFonts w:ascii="Arial" w:eastAsia="SimSun" w:hAnsi="Arial" w:cs="Arial"/>
          <w:b/>
          <w:sz w:val="22"/>
          <w:szCs w:val="22"/>
          <w:lang w:eastAsia="en-US"/>
        </w:rPr>
      </w:pPr>
    </w:p>
    <w:p w14:paraId="44CF6925" w14:textId="77777777" w:rsidR="00CB4297" w:rsidRDefault="00CB4297" w:rsidP="00BE698D">
      <w:pPr>
        <w:pStyle w:val="formattext0"/>
        <w:widowControl w:val="0"/>
        <w:spacing w:before="0" w:beforeAutospacing="0" w:after="0" w:afterAutospacing="0" w:line="360" w:lineRule="auto"/>
        <w:ind w:firstLine="709"/>
        <w:jc w:val="both"/>
        <w:rPr>
          <w:rFonts w:ascii="Arial" w:hAnsi="Arial" w:cs="Arial"/>
        </w:rPr>
      </w:pPr>
    </w:p>
    <w:p w14:paraId="64019CC9"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2CE8BDE3"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77C97265"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06369118"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7668F7B1"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33F3476C"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1707D979"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232EA544"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4F86DEEB"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0422C693"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4528A9C7"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44060FDC"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379B3939"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58EF126D"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66A2CDD1"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0EBEAC30"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43E05812"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109F91F1"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54AE9780"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48F6F83E" w14:textId="77777777" w:rsidR="00651CBB" w:rsidRDefault="00651CBB" w:rsidP="00BE698D">
      <w:pPr>
        <w:pStyle w:val="formattext0"/>
        <w:widowControl w:val="0"/>
        <w:spacing w:before="0" w:beforeAutospacing="0" w:after="0" w:afterAutospacing="0" w:line="360" w:lineRule="auto"/>
        <w:ind w:firstLine="709"/>
        <w:jc w:val="both"/>
        <w:rPr>
          <w:rFonts w:ascii="Arial" w:hAnsi="Arial" w:cs="Arial"/>
        </w:rPr>
      </w:pPr>
    </w:p>
    <w:p w14:paraId="459E4E32" w14:textId="77777777" w:rsidR="00CB4297" w:rsidRDefault="00CB4297" w:rsidP="00BE698D">
      <w:pPr>
        <w:pStyle w:val="formattext0"/>
        <w:widowControl w:val="0"/>
        <w:spacing w:before="0" w:beforeAutospacing="0" w:after="0" w:afterAutospacing="0" w:line="360" w:lineRule="auto"/>
        <w:ind w:firstLine="709"/>
        <w:jc w:val="both"/>
        <w:rPr>
          <w:rFonts w:ascii="Arial" w:hAnsi="Arial" w:cs="Arial"/>
        </w:rPr>
      </w:pPr>
    </w:p>
    <w:p w14:paraId="652AAEAD" w14:textId="77777777" w:rsidR="00400DF0" w:rsidRPr="006D5AB0" w:rsidRDefault="00400DF0" w:rsidP="00400DF0">
      <w:pPr>
        <w:pStyle w:val="1"/>
        <w:keepNext w:val="0"/>
        <w:keepLines w:val="0"/>
        <w:widowControl w:val="0"/>
        <w:suppressAutoHyphens w:val="0"/>
        <w:spacing w:before="0" w:after="0" w:line="360" w:lineRule="auto"/>
        <w:jc w:val="center"/>
        <w:rPr>
          <w:rFonts w:ascii="Arial" w:hAnsi="Arial" w:cs="Arial"/>
          <w:color w:val="000000"/>
          <w:sz w:val="24"/>
          <w:szCs w:val="24"/>
        </w:rPr>
      </w:pPr>
      <w:bookmarkStart w:id="9" w:name="P00B9"/>
      <w:bookmarkStart w:id="10" w:name="P00BA"/>
      <w:bookmarkEnd w:id="9"/>
      <w:bookmarkEnd w:id="10"/>
      <w:r w:rsidRPr="006D5AB0">
        <w:rPr>
          <w:rFonts w:ascii="Arial" w:hAnsi="Arial" w:cs="Arial"/>
          <w:color w:val="000000"/>
          <w:sz w:val="24"/>
          <w:szCs w:val="24"/>
        </w:rPr>
        <w:lastRenderedPageBreak/>
        <w:t xml:space="preserve">Приложение </w:t>
      </w:r>
      <w:r w:rsidR="008E2AC6">
        <w:rPr>
          <w:rFonts w:ascii="Arial" w:hAnsi="Arial" w:cs="Arial"/>
          <w:color w:val="000000"/>
          <w:sz w:val="24"/>
          <w:szCs w:val="24"/>
        </w:rPr>
        <w:t>Б</w:t>
      </w:r>
      <w:r w:rsidRPr="006D5AB0">
        <w:rPr>
          <w:rFonts w:ascii="Arial" w:hAnsi="Arial" w:cs="Arial"/>
          <w:color w:val="000000"/>
          <w:sz w:val="24"/>
          <w:szCs w:val="24"/>
        </w:rPr>
        <w:br/>
        <w:t>(справочное)</w:t>
      </w:r>
    </w:p>
    <w:p w14:paraId="317C0CDF" w14:textId="77777777" w:rsidR="00400DF0" w:rsidRPr="006D5AB0" w:rsidRDefault="00400DF0" w:rsidP="00400DF0">
      <w:pPr>
        <w:pStyle w:val="1"/>
        <w:keepNext w:val="0"/>
        <w:keepLines w:val="0"/>
        <w:widowControl w:val="0"/>
        <w:suppressAutoHyphens w:val="0"/>
        <w:spacing w:before="0" w:after="0" w:line="360" w:lineRule="auto"/>
        <w:jc w:val="center"/>
        <w:rPr>
          <w:rFonts w:ascii="Arial" w:hAnsi="Arial" w:cs="Arial"/>
          <w:color w:val="000000"/>
          <w:sz w:val="24"/>
          <w:szCs w:val="24"/>
        </w:rPr>
      </w:pPr>
      <w:r w:rsidRPr="006D5AB0">
        <w:rPr>
          <w:rFonts w:ascii="Arial" w:hAnsi="Arial" w:cs="Arial"/>
          <w:color w:val="000000"/>
          <w:sz w:val="24"/>
          <w:szCs w:val="24"/>
        </w:rPr>
        <w:br/>
        <w:t>Информация о применяемых технических регламентах и</w:t>
      </w:r>
    </w:p>
    <w:p w14:paraId="7F06A1AC" w14:textId="77777777" w:rsidR="00400DF0" w:rsidRPr="006D5AB0" w:rsidRDefault="00400DF0" w:rsidP="00400DF0">
      <w:pPr>
        <w:pStyle w:val="1"/>
        <w:keepNext w:val="0"/>
        <w:keepLines w:val="0"/>
        <w:widowControl w:val="0"/>
        <w:suppressAutoHyphens w:val="0"/>
        <w:spacing w:before="0" w:after="0" w:line="360" w:lineRule="auto"/>
        <w:jc w:val="center"/>
        <w:rPr>
          <w:rFonts w:ascii="Arial" w:hAnsi="Arial" w:cs="Arial"/>
          <w:color w:val="000000"/>
          <w:sz w:val="24"/>
          <w:szCs w:val="24"/>
        </w:rPr>
      </w:pPr>
      <w:r w:rsidRPr="006D5AB0">
        <w:rPr>
          <w:rFonts w:ascii="Arial" w:hAnsi="Arial" w:cs="Arial"/>
          <w:color w:val="000000"/>
          <w:sz w:val="24"/>
          <w:szCs w:val="24"/>
        </w:rPr>
        <w:t>нормативных правовых актах в государствах</w:t>
      </w:r>
      <w:r w:rsidR="004672AC" w:rsidRPr="006D5AB0">
        <w:rPr>
          <w:rFonts w:ascii="Arial" w:hAnsi="Arial" w:cs="Arial"/>
          <w:color w:val="000000"/>
          <w:sz w:val="24"/>
          <w:szCs w:val="24"/>
        </w:rPr>
        <w:t xml:space="preserve"> – </w:t>
      </w:r>
      <w:r w:rsidRPr="006D5AB0">
        <w:rPr>
          <w:rFonts w:ascii="Arial" w:hAnsi="Arial" w:cs="Arial"/>
          <w:color w:val="000000"/>
          <w:sz w:val="24"/>
          <w:szCs w:val="24"/>
        </w:rPr>
        <w:t>участниках СНГ</w:t>
      </w:r>
    </w:p>
    <w:p w14:paraId="3C753B72" w14:textId="77777777" w:rsidR="00400DF0" w:rsidRPr="006D5AB0" w:rsidRDefault="00400DF0" w:rsidP="00400DF0">
      <w:pPr>
        <w:widowControl w:val="0"/>
        <w:suppressAutoHyphens w:val="0"/>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6520"/>
        <w:gridCol w:w="1559"/>
      </w:tblGrid>
      <w:tr w:rsidR="00400DF0" w:rsidRPr="006D5AB0" w14:paraId="227C2713" w14:textId="77777777" w:rsidTr="00D40AA7">
        <w:tc>
          <w:tcPr>
            <w:tcW w:w="1560" w:type="dxa"/>
            <w:tcBorders>
              <w:top w:val="single" w:sz="4" w:space="0" w:color="000000"/>
              <w:left w:val="single" w:sz="4" w:space="0" w:color="000000"/>
              <w:bottom w:val="double" w:sz="6" w:space="0" w:color="auto"/>
              <w:right w:val="single" w:sz="4" w:space="0" w:color="000000"/>
            </w:tcBorders>
            <w:vAlign w:val="center"/>
            <w:hideMark/>
          </w:tcPr>
          <w:p w14:paraId="787656E8" w14:textId="77777777" w:rsidR="00400DF0" w:rsidRPr="006D5AB0" w:rsidRDefault="00D40AA7" w:rsidP="00D40AA7">
            <w:pPr>
              <w:spacing w:after="0" w:line="240" w:lineRule="auto"/>
              <w:jc w:val="center"/>
              <w:rPr>
                <w:rFonts w:ascii="Arial" w:hAnsi="Arial" w:cs="Arial"/>
                <w:sz w:val="20"/>
                <w:szCs w:val="20"/>
              </w:rPr>
            </w:pPr>
            <w:r w:rsidRPr="006D5AB0">
              <w:rPr>
                <w:rFonts w:ascii="Arial" w:hAnsi="Arial" w:cs="Arial"/>
                <w:sz w:val="20"/>
                <w:szCs w:val="20"/>
              </w:rPr>
              <w:t xml:space="preserve">Структурный элемент </w:t>
            </w:r>
            <w:r w:rsidR="00400DF0" w:rsidRPr="006D5AB0">
              <w:rPr>
                <w:rFonts w:ascii="Arial" w:hAnsi="Arial" w:cs="Arial"/>
                <w:sz w:val="20"/>
                <w:szCs w:val="20"/>
              </w:rPr>
              <w:t>настоящего стандарта</w:t>
            </w:r>
          </w:p>
        </w:tc>
        <w:tc>
          <w:tcPr>
            <w:tcW w:w="6520" w:type="dxa"/>
            <w:tcBorders>
              <w:top w:val="single" w:sz="4" w:space="0" w:color="000000"/>
              <w:left w:val="single" w:sz="4" w:space="0" w:color="000000"/>
              <w:bottom w:val="double" w:sz="6" w:space="0" w:color="auto"/>
              <w:right w:val="single" w:sz="4" w:space="0" w:color="000000"/>
            </w:tcBorders>
            <w:vAlign w:val="center"/>
            <w:hideMark/>
          </w:tcPr>
          <w:p w14:paraId="6EF101F5" w14:textId="77777777" w:rsidR="00400DF0" w:rsidRPr="006D5AB0" w:rsidRDefault="00400DF0" w:rsidP="004672AC">
            <w:pPr>
              <w:spacing w:after="0" w:line="240" w:lineRule="auto"/>
              <w:jc w:val="center"/>
              <w:rPr>
                <w:rFonts w:ascii="Arial" w:hAnsi="Arial" w:cs="Arial"/>
                <w:sz w:val="20"/>
                <w:szCs w:val="20"/>
              </w:rPr>
            </w:pPr>
            <w:r w:rsidRPr="006D5AB0">
              <w:rPr>
                <w:rFonts w:ascii="Arial" w:hAnsi="Arial" w:cs="Arial"/>
                <w:sz w:val="20"/>
                <w:szCs w:val="20"/>
              </w:rPr>
              <w:t>Технический регламент или нормативный правовой акт</w:t>
            </w:r>
          </w:p>
        </w:tc>
        <w:tc>
          <w:tcPr>
            <w:tcW w:w="1559" w:type="dxa"/>
            <w:tcBorders>
              <w:top w:val="single" w:sz="4" w:space="0" w:color="000000"/>
              <w:left w:val="single" w:sz="4" w:space="0" w:color="000000"/>
              <w:bottom w:val="double" w:sz="6" w:space="0" w:color="auto"/>
              <w:right w:val="single" w:sz="4" w:space="0" w:color="000000"/>
            </w:tcBorders>
            <w:vAlign w:val="center"/>
            <w:hideMark/>
          </w:tcPr>
          <w:p w14:paraId="2EE501A0" w14:textId="77777777" w:rsidR="00400DF0" w:rsidRPr="006D5AB0" w:rsidRDefault="00400DF0" w:rsidP="004672AC">
            <w:pPr>
              <w:spacing w:after="0" w:line="240" w:lineRule="auto"/>
              <w:jc w:val="center"/>
              <w:rPr>
                <w:rFonts w:ascii="Arial" w:hAnsi="Arial" w:cs="Arial"/>
                <w:sz w:val="20"/>
                <w:szCs w:val="20"/>
              </w:rPr>
            </w:pPr>
            <w:r w:rsidRPr="006D5AB0">
              <w:rPr>
                <w:rFonts w:ascii="Arial" w:hAnsi="Arial" w:cs="Arial"/>
                <w:sz w:val="20"/>
                <w:szCs w:val="20"/>
              </w:rPr>
              <w:t>Государство</w:t>
            </w:r>
            <w:r w:rsidR="004672AC" w:rsidRPr="006D5AB0">
              <w:rPr>
                <w:rFonts w:ascii="Arial" w:hAnsi="Arial" w:cs="Arial"/>
                <w:sz w:val="20"/>
                <w:szCs w:val="20"/>
              </w:rPr>
              <w:t xml:space="preserve"> –</w:t>
            </w:r>
            <w:r w:rsidRPr="006D5AB0">
              <w:rPr>
                <w:rFonts w:ascii="Arial" w:hAnsi="Arial" w:cs="Arial"/>
                <w:sz w:val="20"/>
                <w:szCs w:val="20"/>
              </w:rPr>
              <w:t>участник СНГ</w:t>
            </w:r>
          </w:p>
        </w:tc>
      </w:tr>
      <w:tr w:rsidR="004B12E1" w:rsidRPr="003B1455" w14:paraId="16DC9CA5" w14:textId="77777777" w:rsidTr="00D40AA7">
        <w:tc>
          <w:tcPr>
            <w:tcW w:w="1560" w:type="dxa"/>
            <w:tcBorders>
              <w:top w:val="single" w:sz="4" w:space="0" w:color="auto"/>
              <w:left w:val="single" w:sz="4" w:space="0" w:color="000000"/>
              <w:bottom w:val="single" w:sz="4" w:space="0" w:color="auto"/>
              <w:right w:val="single" w:sz="4" w:space="0" w:color="000000"/>
            </w:tcBorders>
          </w:tcPr>
          <w:p w14:paraId="0FF3D67A" w14:textId="77777777" w:rsidR="004B12E1" w:rsidRPr="005B256B" w:rsidRDefault="004B12E1" w:rsidP="003A5122">
            <w:pPr>
              <w:widowControl w:val="0"/>
              <w:spacing w:after="0" w:line="360" w:lineRule="auto"/>
              <w:rPr>
                <w:rFonts w:ascii="Arial" w:eastAsia="Arial Unicode MS" w:hAnsi="Arial" w:cs="Arial"/>
                <w:sz w:val="22"/>
                <w:szCs w:val="22"/>
              </w:rPr>
            </w:pPr>
            <w:r w:rsidRPr="005B256B">
              <w:rPr>
                <w:rFonts w:ascii="Arial" w:eastAsia="Arial Unicode MS" w:hAnsi="Arial" w:cs="Arial"/>
                <w:sz w:val="22"/>
                <w:szCs w:val="22"/>
              </w:rPr>
              <w:t>4.</w:t>
            </w:r>
            <w:r w:rsidR="008E2AC6">
              <w:rPr>
                <w:rFonts w:ascii="Arial" w:eastAsia="Arial Unicode MS" w:hAnsi="Arial" w:cs="Arial"/>
                <w:sz w:val="22"/>
                <w:szCs w:val="22"/>
              </w:rPr>
              <w:t>4</w:t>
            </w:r>
          </w:p>
        </w:tc>
        <w:tc>
          <w:tcPr>
            <w:tcW w:w="6520" w:type="dxa"/>
            <w:tcBorders>
              <w:top w:val="single" w:sz="4" w:space="0" w:color="auto"/>
              <w:left w:val="single" w:sz="4" w:space="0" w:color="000000"/>
              <w:bottom w:val="single" w:sz="4" w:space="0" w:color="auto"/>
              <w:right w:val="single" w:sz="4" w:space="0" w:color="000000"/>
            </w:tcBorders>
          </w:tcPr>
          <w:p w14:paraId="1877C03E" w14:textId="77777777" w:rsidR="004B12E1" w:rsidRPr="005B256B" w:rsidRDefault="004B12E1" w:rsidP="00400DF0">
            <w:pPr>
              <w:widowControl w:val="0"/>
              <w:spacing w:after="0" w:line="360" w:lineRule="auto"/>
              <w:rPr>
                <w:rFonts w:ascii="Arial" w:eastAsia="Arial Unicode MS" w:hAnsi="Arial" w:cs="Arial"/>
                <w:sz w:val="22"/>
                <w:szCs w:val="22"/>
              </w:rPr>
            </w:pPr>
            <w:r w:rsidRPr="005B256B">
              <w:rPr>
                <w:rFonts w:ascii="Arial" w:eastAsia="Arial Unicode MS" w:hAnsi="Arial" w:cs="Arial"/>
                <w:sz w:val="22"/>
                <w:szCs w:val="22"/>
              </w:rPr>
              <w:t>ТР ТС 005/2011</w:t>
            </w:r>
            <w:r w:rsidRPr="005B256B">
              <w:rPr>
                <w:rFonts w:ascii="Arial" w:hAnsi="Arial" w:cs="Arial"/>
                <w:sz w:val="22"/>
                <w:szCs w:val="22"/>
              </w:rPr>
              <w:t xml:space="preserve"> </w:t>
            </w:r>
            <w:r w:rsidRPr="005B256B">
              <w:rPr>
                <w:rFonts w:ascii="Arial" w:eastAsia="Arial Unicode MS" w:hAnsi="Arial" w:cs="Arial"/>
                <w:sz w:val="22"/>
                <w:szCs w:val="22"/>
              </w:rPr>
              <w:t xml:space="preserve">Технический регламент Таможенного союза «О безопасности </w:t>
            </w:r>
            <w:r w:rsidRPr="005B256B">
              <w:rPr>
                <w:rFonts w:ascii="Arial" w:eastAsia="Arial Unicode MS" w:hAnsi="Arial" w:cs="Arial"/>
                <w:iCs/>
                <w:sz w:val="22"/>
                <w:szCs w:val="22"/>
              </w:rPr>
              <w:t>упаковки</w:t>
            </w:r>
            <w:r w:rsidRPr="005B256B">
              <w:rPr>
                <w:rFonts w:ascii="Arial" w:eastAsia="Arial Unicode MS" w:hAnsi="Arial" w:cs="Arial"/>
                <w:sz w:val="22"/>
                <w:szCs w:val="22"/>
              </w:rPr>
              <w:t xml:space="preserve">» </w:t>
            </w:r>
          </w:p>
        </w:tc>
        <w:tc>
          <w:tcPr>
            <w:tcW w:w="1559" w:type="dxa"/>
            <w:tcBorders>
              <w:top w:val="single" w:sz="4" w:space="0" w:color="auto"/>
              <w:left w:val="single" w:sz="4" w:space="0" w:color="000000"/>
              <w:bottom w:val="single" w:sz="4" w:space="0" w:color="auto"/>
              <w:right w:val="single" w:sz="4" w:space="0" w:color="000000"/>
            </w:tcBorders>
          </w:tcPr>
          <w:p w14:paraId="4516CDA9" w14:textId="77777777" w:rsidR="004B12E1" w:rsidRPr="00A32958" w:rsidRDefault="004B12E1" w:rsidP="00400DF0">
            <w:pPr>
              <w:widowControl w:val="0"/>
              <w:spacing w:after="0" w:line="360" w:lineRule="auto"/>
              <w:rPr>
                <w:rFonts w:ascii="Arial" w:hAnsi="Arial" w:cs="Arial"/>
                <w:sz w:val="22"/>
                <w:szCs w:val="22"/>
                <w:lang w:val="de-DE"/>
              </w:rPr>
            </w:pPr>
            <w:r w:rsidRPr="00A32958">
              <w:rPr>
                <w:rFonts w:ascii="Arial" w:hAnsi="Arial" w:cs="Arial"/>
                <w:sz w:val="22"/>
                <w:szCs w:val="22"/>
                <w:lang w:val="de-DE"/>
              </w:rPr>
              <w:t>AM, BY, KZ, KG, RU</w:t>
            </w:r>
          </w:p>
        </w:tc>
      </w:tr>
      <w:tr w:rsidR="003A5122" w:rsidRPr="00EE509F" w14:paraId="466E7A73" w14:textId="77777777" w:rsidTr="00D40AA7">
        <w:tc>
          <w:tcPr>
            <w:tcW w:w="1560" w:type="dxa"/>
            <w:tcBorders>
              <w:top w:val="single" w:sz="4" w:space="0" w:color="auto"/>
              <w:left w:val="single" w:sz="4" w:space="0" w:color="000000"/>
              <w:bottom w:val="single" w:sz="4" w:space="0" w:color="auto"/>
              <w:right w:val="single" w:sz="4" w:space="0" w:color="000000"/>
            </w:tcBorders>
          </w:tcPr>
          <w:p w14:paraId="28722E06" w14:textId="77777777" w:rsidR="003A5122" w:rsidRPr="005B256B" w:rsidRDefault="008E2AC6" w:rsidP="001000B8">
            <w:pPr>
              <w:widowControl w:val="0"/>
              <w:spacing w:after="0" w:line="360" w:lineRule="auto"/>
              <w:rPr>
                <w:rFonts w:ascii="Arial" w:eastAsia="Arial Unicode MS" w:hAnsi="Arial" w:cs="Arial"/>
                <w:sz w:val="22"/>
                <w:szCs w:val="22"/>
              </w:rPr>
            </w:pPr>
            <w:r>
              <w:rPr>
                <w:rFonts w:ascii="Arial" w:eastAsia="Arial Unicode MS" w:hAnsi="Arial" w:cs="Arial"/>
                <w:sz w:val="22"/>
                <w:szCs w:val="22"/>
              </w:rPr>
              <w:t>4.4</w:t>
            </w:r>
          </w:p>
        </w:tc>
        <w:tc>
          <w:tcPr>
            <w:tcW w:w="6520" w:type="dxa"/>
            <w:tcBorders>
              <w:top w:val="single" w:sz="4" w:space="0" w:color="auto"/>
              <w:left w:val="single" w:sz="4" w:space="0" w:color="000000"/>
              <w:bottom w:val="single" w:sz="4" w:space="0" w:color="auto"/>
              <w:right w:val="single" w:sz="4" w:space="0" w:color="000000"/>
            </w:tcBorders>
          </w:tcPr>
          <w:p w14:paraId="3F5C6BFB" w14:textId="77777777" w:rsidR="003A5122" w:rsidRPr="005B256B" w:rsidRDefault="003A5122" w:rsidP="00400DF0">
            <w:pPr>
              <w:widowControl w:val="0"/>
              <w:spacing w:after="0" w:line="360" w:lineRule="auto"/>
              <w:rPr>
                <w:rFonts w:ascii="Arial" w:eastAsia="Arial Unicode MS" w:hAnsi="Arial" w:cs="Arial"/>
                <w:sz w:val="22"/>
                <w:szCs w:val="22"/>
              </w:rPr>
            </w:pPr>
            <w:r w:rsidRPr="005B256B">
              <w:rPr>
                <w:rFonts w:ascii="Arial" w:eastAsia="Arial Unicode MS" w:hAnsi="Arial" w:cs="Arial"/>
                <w:sz w:val="22"/>
                <w:szCs w:val="22"/>
              </w:rPr>
              <w:t>Общий технический регламент UzTR.476-021:2017 «О безопасности упаковки, контактирующей с пищевой продукцией»</w:t>
            </w:r>
          </w:p>
        </w:tc>
        <w:tc>
          <w:tcPr>
            <w:tcW w:w="1559" w:type="dxa"/>
            <w:tcBorders>
              <w:top w:val="single" w:sz="4" w:space="0" w:color="auto"/>
              <w:left w:val="single" w:sz="4" w:space="0" w:color="000000"/>
              <w:bottom w:val="single" w:sz="4" w:space="0" w:color="auto"/>
              <w:right w:val="single" w:sz="4" w:space="0" w:color="000000"/>
            </w:tcBorders>
          </w:tcPr>
          <w:p w14:paraId="57A740D1" w14:textId="77777777" w:rsidR="003A5122" w:rsidRPr="00502811" w:rsidRDefault="003A5122" w:rsidP="00400DF0">
            <w:pPr>
              <w:widowControl w:val="0"/>
              <w:spacing w:after="0" w:line="360" w:lineRule="auto"/>
              <w:rPr>
                <w:rFonts w:ascii="Arial" w:hAnsi="Arial" w:cs="Arial"/>
                <w:sz w:val="22"/>
                <w:szCs w:val="22"/>
              </w:rPr>
            </w:pPr>
            <w:r w:rsidRPr="00922321">
              <w:rPr>
                <w:rFonts w:ascii="Arial" w:hAnsi="Arial" w:cs="Arial"/>
                <w:sz w:val="22"/>
                <w:szCs w:val="22"/>
              </w:rPr>
              <w:t>UZ</w:t>
            </w:r>
          </w:p>
        </w:tc>
      </w:tr>
      <w:tr w:rsidR="00B378FD" w:rsidRPr="003B1455" w14:paraId="5B7B0A09" w14:textId="77777777" w:rsidTr="00D40AA7">
        <w:tc>
          <w:tcPr>
            <w:tcW w:w="1560" w:type="dxa"/>
            <w:tcBorders>
              <w:top w:val="single" w:sz="4" w:space="0" w:color="auto"/>
              <w:left w:val="single" w:sz="4" w:space="0" w:color="000000"/>
              <w:bottom w:val="single" w:sz="4" w:space="0" w:color="auto"/>
              <w:right w:val="single" w:sz="4" w:space="0" w:color="000000"/>
            </w:tcBorders>
          </w:tcPr>
          <w:p w14:paraId="175C7688" w14:textId="77777777" w:rsidR="00B378FD" w:rsidRPr="005B256B" w:rsidRDefault="00B378FD" w:rsidP="008E2AC6">
            <w:pPr>
              <w:widowControl w:val="0"/>
              <w:spacing w:after="0" w:line="360" w:lineRule="auto"/>
              <w:rPr>
                <w:rFonts w:ascii="Arial" w:eastAsia="Arial Unicode MS" w:hAnsi="Arial" w:cs="Arial"/>
                <w:sz w:val="22"/>
                <w:szCs w:val="22"/>
              </w:rPr>
            </w:pPr>
            <w:r w:rsidRPr="005B256B">
              <w:rPr>
                <w:rFonts w:ascii="Arial" w:eastAsia="Arial Unicode MS" w:hAnsi="Arial" w:cs="Arial"/>
                <w:sz w:val="22"/>
                <w:szCs w:val="22"/>
              </w:rPr>
              <w:t>4.</w:t>
            </w:r>
            <w:r w:rsidR="008E2AC6">
              <w:rPr>
                <w:rFonts w:ascii="Arial" w:eastAsia="Arial Unicode MS" w:hAnsi="Arial" w:cs="Arial"/>
                <w:sz w:val="22"/>
                <w:szCs w:val="22"/>
              </w:rPr>
              <w:t>3</w:t>
            </w:r>
          </w:p>
        </w:tc>
        <w:tc>
          <w:tcPr>
            <w:tcW w:w="6520" w:type="dxa"/>
            <w:tcBorders>
              <w:top w:val="single" w:sz="4" w:space="0" w:color="auto"/>
              <w:left w:val="single" w:sz="4" w:space="0" w:color="000000"/>
              <w:bottom w:val="single" w:sz="4" w:space="0" w:color="auto"/>
              <w:right w:val="single" w:sz="4" w:space="0" w:color="000000"/>
            </w:tcBorders>
          </w:tcPr>
          <w:p w14:paraId="513BF055" w14:textId="77777777" w:rsidR="00B378FD" w:rsidRPr="005B256B" w:rsidRDefault="00B378FD" w:rsidP="00400DF0">
            <w:pPr>
              <w:widowControl w:val="0"/>
              <w:spacing w:after="0" w:line="360" w:lineRule="auto"/>
              <w:rPr>
                <w:rFonts w:ascii="Arial" w:eastAsia="Arial Unicode MS" w:hAnsi="Arial" w:cs="Arial"/>
                <w:sz w:val="22"/>
                <w:szCs w:val="22"/>
              </w:rPr>
            </w:pPr>
            <w:r w:rsidRPr="005B256B">
              <w:rPr>
                <w:rFonts w:ascii="Arial" w:eastAsia="Arial Unicode MS" w:hAnsi="Arial" w:cs="Arial"/>
                <w:sz w:val="22"/>
                <w:szCs w:val="22"/>
              </w:rPr>
              <w:t>ТР ТС 022/2011 Технический регламент Таможенного союза «Пищевая продукция в части ее маркировки»</w:t>
            </w:r>
          </w:p>
        </w:tc>
        <w:tc>
          <w:tcPr>
            <w:tcW w:w="1559" w:type="dxa"/>
            <w:tcBorders>
              <w:top w:val="single" w:sz="4" w:space="0" w:color="auto"/>
              <w:left w:val="single" w:sz="4" w:space="0" w:color="000000"/>
              <w:bottom w:val="single" w:sz="4" w:space="0" w:color="auto"/>
              <w:right w:val="single" w:sz="4" w:space="0" w:color="000000"/>
            </w:tcBorders>
          </w:tcPr>
          <w:p w14:paraId="037FDE2D" w14:textId="77777777" w:rsidR="00B378FD" w:rsidRPr="00A32958" w:rsidRDefault="00B378FD" w:rsidP="00F0346F">
            <w:pPr>
              <w:widowControl w:val="0"/>
              <w:spacing w:after="0" w:line="360" w:lineRule="auto"/>
              <w:rPr>
                <w:rFonts w:ascii="Arial" w:hAnsi="Arial" w:cs="Arial"/>
                <w:sz w:val="22"/>
                <w:szCs w:val="22"/>
                <w:lang w:val="de-DE"/>
              </w:rPr>
            </w:pPr>
            <w:r w:rsidRPr="00A32958">
              <w:rPr>
                <w:rFonts w:ascii="Arial" w:hAnsi="Arial" w:cs="Arial"/>
                <w:sz w:val="22"/>
                <w:szCs w:val="22"/>
                <w:lang w:val="de-DE"/>
              </w:rPr>
              <w:t>AM, BY, KZ, KG, RU</w:t>
            </w:r>
          </w:p>
        </w:tc>
      </w:tr>
      <w:tr w:rsidR="00EE509F" w:rsidRPr="00EE509F" w14:paraId="3EADDB11" w14:textId="77777777" w:rsidTr="00D40AA7">
        <w:tc>
          <w:tcPr>
            <w:tcW w:w="1560" w:type="dxa"/>
            <w:tcBorders>
              <w:top w:val="single" w:sz="4" w:space="0" w:color="auto"/>
              <w:left w:val="single" w:sz="4" w:space="0" w:color="000000"/>
              <w:bottom w:val="single" w:sz="4" w:space="0" w:color="auto"/>
              <w:right w:val="single" w:sz="4" w:space="0" w:color="000000"/>
            </w:tcBorders>
          </w:tcPr>
          <w:p w14:paraId="1A3CE31F" w14:textId="77777777" w:rsidR="00EE509F" w:rsidRPr="005B256B" w:rsidRDefault="00EE509F" w:rsidP="008E2AC6">
            <w:pPr>
              <w:widowControl w:val="0"/>
              <w:spacing w:after="0" w:line="360" w:lineRule="auto"/>
              <w:rPr>
                <w:rFonts w:ascii="Arial" w:eastAsia="Arial Unicode MS" w:hAnsi="Arial" w:cs="Arial"/>
                <w:sz w:val="22"/>
                <w:szCs w:val="22"/>
              </w:rPr>
            </w:pPr>
            <w:r w:rsidRPr="005B256B">
              <w:rPr>
                <w:rFonts w:ascii="Arial" w:eastAsia="Arial Unicode MS" w:hAnsi="Arial" w:cs="Arial"/>
                <w:sz w:val="22"/>
                <w:szCs w:val="22"/>
              </w:rPr>
              <w:t>4.</w:t>
            </w:r>
            <w:r w:rsidR="008E2AC6">
              <w:rPr>
                <w:rFonts w:ascii="Arial" w:eastAsia="Arial Unicode MS" w:hAnsi="Arial" w:cs="Arial"/>
                <w:sz w:val="22"/>
                <w:szCs w:val="22"/>
              </w:rPr>
              <w:t>3</w:t>
            </w:r>
          </w:p>
        </w:tc>
        <w:tc>
          <w:tcPr>
            <w:tcW w:w="6520" w:type="dxa"/>
            <w:tcBorders>
              <w:top w:val="single" w:sz="4" w:space="0" w:color="auto"/>
              <w:left w:val="single" w:sz="4" w:space="0" w:color="000000"/>
              <w:bottom w:val="single" w:sz="4" w:space="0" w:color="auto"/>
              <w:right w:val="single" w:sz="4" w:space="0" w:color="000000"/>
            </w:tcBorders>
          </w:tcPr>
          <w:p w14:paraId="2CE1ECA9" w14:textId="77777777" w:rsidR="00EE509F" w:rsidRPr="005B256B" w:rsidRDefault="00EE509F" w:rsidP="00400DF0">
            <w:pPr>
              <w:widowControl w:val="0"/>
              <w:spacing w:after="0" w:line="360" w:lineRule="auto"/>
              <w:rPr>
                <w:rFonts w:ascii="Arial" w:eastAsia="Arial Unicode MS" w:hAnsi="Arial" w:cs="Arial"/>
                <w:sz w:val="22"/>
                <w:szCs w:val="22"/>
              </w:rPr>
            </w:pPr>
            <w:r w:rsidRPr="005B256B">
              <w:rPr>
                <w:rFonts w:ascii="Arial" w:eastAsia="Arial Unicode MS" w:hAnsi="Arial" w:cs="Arial"/>
                <w:sz w:val="22"/>
                <w:szCs w:val="22"/>
              </w:rPr>
              <w:t>Общий технический регламент UzTR.490-022:2017 «О безопасности пищевой продукции в части ее маркировки»</w:t>
            </w:r>
          </w:p>
        </w:tc>
        <w:tc>
          <w:tcPr>
            <w:tcW w:w="1559" w:type="dxa"/>
            <w:tcBorders>
              <w:top w:val="single" w:sz="4" w:space="0" w:color="auto"/>
              <w:left w:val="single" w:sz="4" w:space="0" w:color="000000"/>
              <w:bottom w:val="single" w:sz="4" w:space="0" w:color="auto"/>
              <w:right w:val="single" w:sz="4" w:space="0" w:color="000000"/>
            </w:tcBorders>
          </w:tcPr>
          <w:p w14:paraId="7240E569" w14:textId="77777777" w:rsidR="00EE509F" w:rsidRPr="00502811" w:rsidRDefault="00EE509F" w:rsidP="006C4FDE">
            <w:pPr>
              <w:widowControl w:val="0"/>
              <w:spacing w:after="0" w:line="360" w:lineRule="auto"/>
              <w:rPr>
                <w:rFonts w:ascii="Arial" w:hAnsi="Arial" w:cs="Arial"/>
                <w:sz w:val="22"/>
                <w:szCs w:val="22"/>
              </w:rPr>
            </w:pPr>
            <w:r w:rsidRPr="004A48AE">
              <w:rPr>
                <w:rFonts w:ascii="Arial" w:hAnsi="Arial" w:cs="Arial"/>
                <w:sz w:val="22"/>
                <w:szCs w:val="22"/>
              </w:rPr>
              <w:t>UZ</w:t>
            </w:r>
          </w:p>
        </w:tc>
      </w:tr>
    </w:tbl>
    <w:p w14:paraId="2EB9E0A3" w14:textId="77777777" w:rsidR="00345BB9" w:rsidRDefault="00345BB9" w:rsidP="00345BB9">
      <w:pPr>
        <w:pStyle w:val="formattext0"/>
        <w:spacing w:before="0" w:beforeAutospacing="0" w:after="0" w:afterAutospacing="0"/>
        <w:rPr>
          <w:rFonts w:ascii="Arial" w:hAnsi="Arial" w:cs="Arial"/>
        </w:rPr>
      </w:pPr>
    </w:p>
    <w:p w14:paraId="2BEB8F4E" w14:textId="77777777" w:rsidR="007D2463" w:rsidRDefault="007D2463" w:rsidP="00345BB9">
      <w:pPr>
        <w:pStyle w:val="formattext0"/>
        <w:spacing w:before="0" w:beforeAutospacing="0" w:after="0" w:afterAutospacing="0"/>
        <w:rPr>
          <w:rFonts w:ascii="Arial" w:hAnsi="Arial" w:cs="Arial"/>
        </w:rPr>
      </w:pPr>
    </w:p>
    <w:p w14:paraId="06E55EC2" w14:textId="77777777" w:rsidR="007D2463" w:rsidRDefault="007D2463" w:rsidP="00345BB9">
      <w:pPr>
        <w:pStyle w:val="formattext0"/>
        <w:spacing w:before="0" w:beforeAutospacing="0" w:after="0" w:afterAutospacing="0"/>
        <w:rPr>
          <w:rFonts w:ascii="Arial" w:hAnsi="Arial" w:cs="Arial"/>
        </w:rPr>
      </w:pPr>
    </w:p>
    <w:p w14:paraId="2870ED87" w14:textId="77777777" w:rsidR="006C7394" w:rsidRDefault="006C7394" w:rsidP="00345BB9">
      <w:pPr>
        <w:pStyle w:val="formattext0"/>
        <w:spacing w:before="0" w:beforeAutospacing="0" w:after="0" w:afterAutospacing="0" w:line="360" w:lineRule="auto"/>
        <w:rPr>
          <w:rFonts w:ascii="Arial" w:hAnsi="Arial" w:cs="Arial"/>
        </w:rPr>
      </w:pPr>
    </w:p>
    <w:p w14:paraId="0F551E9A" w14:textId="77777777" w:rsidR="006C7394" w:rsidRDefault="006C7394" w:rsidP="00881AD8">
      <w:pPr>
        <w:spacing w:after="0" w:line="360" w:lineRule="auto"/>
        <w:ind w:firstLine="567"/>
        <w:jc w:val="both"/>
        <w:rPr>
          <w:rFonts w:ascii="Arial" w:hAnsi="Arial" w:cs="Arial"/>
        </w:rPr>
      </w:pPr>
      <w:r>
        <w:rPr>
          <w:rFonts w:ascii="Arial" w:hAnsi="Arial" w:cs="Arial"/>
        </w:rPr>
        <w:br w:type="page"/>
      </w:r>
    </w:p>
    <w:p w14:paraId="4F83A328" w14:textId="77777777" w:rsidR="008F4E4C" w:rsidRDefault="008F4E4C">
      <w:pPr>
        <w:suppressAutoHyphens w:val="0"/>
        <w:rPr>
          <w:rFonts w:ascii="Arial" w:hAnsi="Arial" w:cs="Arial"/>
        </w:rPr>
      </w:pPr>
    </w:p>
    <w:p w14:paraId="08170BA1" w14:textId="77777777" w:rsidR="008F4E4C" w:rsidRDefault="008F4E4C">
      <w:pPr>
        <w:suppressAutoHyphens w:val="0"/>
        <w:rPr>
          <w:rFonts w:ascii="Arial" w:hAnsi="Arial" w:cs="Arial"/>
        </w:rPr>
      </w:pPr>
    </w:p>
    <w:tbl>
      <w:tblPr>
        <w:tblStyle w:val="afc"/>
        <w:tblW w:w="0" w:type="auto"/>
        <w:tblBorders>
          <w:left w:val="none" w:sz="0" w:space="0" w:color="auto"/>
          <w:right w:val="none" w:sz="0" w:space="0" w:color="auto"/>
        </w:tblBorders>
        <w:tblLook w:val="04A0" w:firstRow="1" w:lastRow="0" w:firstColumn="1" w:lastColumn="0" w:noHBand="0" w:noVBand="1"/>
      </w:tblPr>
      <w:tblGrid>
        <w:gridCol w:w="9637"/>
      </w:tblGrid>
      <w:tr w:rsidR="00345BB9" w:rsidRPr="006D5AB0" w14:paraId="7D081664" w14:textId="77777777" w:rsidTr="00D00C50">
        <w:tc>
          <w:tcPr>
            <w:tcW w:w="9637" w:type="dxa"/>
          </w:tcPr>
          <w:p w14:paraId="7725C7A6" w14:textId="77777777" w:rsidR="00D4213A" w:rsidRDefault="00D4213A" w:rsidP="00DC2C50">
            <w:pPr>
              <w:pStyle w:val="formattext0"/>
              <w:spacing w:before="0" w:beforeAutospacing="0" w:after="0" w:afterAutospacing="0" w:line="360" w:lineRule="auto"/>
              <w:jc w:val="both"/>
              <w:rPr>
                <w:rFonts w:ascii="Arial" w:hAnsi="Arial" w:cs="Arial"/>
                <w:bCs/>
                <w:color w:val="333333"/>
                <w:shd w:val="clear" w:color="auto" w:fill="FFFFFF"/>
              </w:rPr>
            </w:pPr>
            <w:r w:rsidRPr="00D4213A">
              <w:rPr>
                <w:rFonts w:ascii="Arial" w:hAnsi="Arial" w:cs="Arial"/>
                <w:bCs/>
                <w:color w:val="333333"/>
                <w:shd w:val="clear" w:color="auto" w:fill="FFFFFF"/>
              </w:rPr>
              <w:t>УДК 664.25:006.354</w:t>
            </w:r>
            <w:r w:rsidRPr="00D4213A">
              <w:rPr>
                <w:rFonts w:ascii="Arial" w:hAnsi="Arial" w:cs="Arial"/>
                <w:bCs/>
                <w:color w:val="333333"/>
                <w:shd w:val="clear" w:color="auto" w:fill="FFFFFF"/>
              </w:rPr>
              <w:tab/>
            </w:r>
            <w:r w:rsidRPr="00D4213A">
              <w:rPr>
                <w:rFonts w:ascii="Arial" w:hAnsi="Arial" w:cs="Arial"/>
                <w:bCs/>
                <w:color w:val="333333"/>
                <w:shd w:val="clear" w:color="auto" w:fill="FFFFFF"/>
              </w:rPr>
              <w:tab/>
              <w:t xml:space="preserve"> </w:t>
            </w:r>
          </w:p>
          <w:p w14:paraId="7F6912ED" w14:textId="77777777" w:rsidR="00345BB9" w:rsidRPr="006D5AB0" w:rsidRDefault="00345BB9" w:rsidP="00DC2C50">
            <w:pPr>
              <w:pStyle w:val="formattext0"/>
              <w:spacing w:before="0" w:beforeAutospacing="0" w:after="0" w:afterAutospacing="0" w:line="360" w:lineRule="auto"/>
              <w:jc w:val="both"/>
              <w:rPr>
                <w:rFonts w:ascii="Arial" w:hAnsi="Arial" w:cs="Arial"/>
              </w:rPr>
            </w:pPr>
            <w:r w:rsidRPr="00502811">
              <w:rPr>
                <w:rFonts w:ascii="Arial" w:hAnsi="Arial" w:cs="Arial"/>
              </w:rPr>
              <w:t xml:space="preserve">Ключевые слова: </w:t>
            </w:r>
            <w:r w:rsidR="00D4213A" w:rsidRPr="00D4213A">
              <w:rPr>
                <w:rFonts w:ascii="Arial" w:hAnsi="Arial" w:cs="Arial"/>
              </w:rPr>
              <w:t>катионный крахмал, термины, технические требования, маркировка, упаковка, правила приемки, методы контроля, транспортирование и хранение</w:t>
            </w:r>
          </w:p>
        </w:tc>
      </w:tr>
    </w:tbl>
    <w:p w14:paraId="3A4FE3C1" w14:textId="77777777" w:rsidR="00345BB9" w:rsidRPr="006D5AB0" w:rsidRDefault="00345BB9" w:rsidP="00345BB9">
      <w:pPr>
        <w:pStyle w:val="formattext0"/>
        <w:spacing w:before="0" w:beforeAutospacing="0" w:after="0" w:afterAutospacing="0" w:line="360" w:lineRule="auto"/>
        <w:rPr>
          <w:rFonts w:ascii="Arial" w:hAnsi="Arial" w:cs="Arial"/>
        </w:rPr>
      </w:pPr>
    </w:p>
    <w:bookmarkEnd w:id="7"/>
    <w:bookmarkEnd w:id="8"/>
    <w:p w14:paraId="25E12C78" w14:textId="77777777" w:rsidR="00732093" w:rsidRDefault="00732093">
      <w:pPr>
        <w:widowControl w:val="0"/>
        <w:rPr>
          <w:rFonts w:ascii="Arial" w:hAnsi="Arial" w:cs="Arial"/>
        </w:rPr>
      </w:pPr>
    </w:p>
    <w:p w14:paraId="4A73CAC4" w14:textId="77777777" w:rsidR="00543BD5" w:rsidRPr="006D5AB0" w:rsidRDefault="00543BD5">
      <w:pPr>
        <w:widowControl w:val="0"/>
        <w:rPr>
          <w:rFonts w:ascii="Arial" w:hAnsi="Arial" w:cs="Arial"/>
        </w:rPr>
      </w:pPr>
    </w:p>
    <w:tbl>
      <w:tblPr>
        <w:tblW w:w="9889" w:type="dxa"/>
        <w:tblLook w:val="04A0" w:firstRow="1" w:lastRow="0" w:firstColumn="1" w:lastColumn="0" w:noHBand="0" w:noVBand="1"/>
      </w:tblPr>
      <w:tblGrid>
        <w:gridCol w:w="7621"/>
        <w:gridCol w:w="2268"/>
      </w:tblGrid>
      <w:tr w:rsidR="00003CCB" w:rsidRPr="006D5AB0" w14:paraId="03C69E16" w14:textId="77777777" w:rsidTr="00003CCB">
        <w:tc>
          <w:tcPr>
            <w:tcW w:w="7621" w:type="dxa"/>
          </w:tcPr>
          <w:p w14:paraId="57368C81" w14:textId="77777777" w:rsidR="00A82940" w:rsidRDefault="00A82940" w:rsidP="00CC16F9">
            <w:pPr>
              <w:tabs>
                <w:tab w:val="left" w:pos="0"/>
                <w:tab w:val="left" w:pos="709"/>
                <w:tab w:val="left" w:pos="6946"/>
              </w:tabs>
              <w:spacing w:after="0" w:line="240" w:lineRule="auto"/>
              <w:rPr>
                <w:rFonts w:ascii="Arial" w:hAnsi="Arial" w:cs="Arial"/>
              </w:rPr>
            </w:pPr>
            <w:r w:rsidRPr="00A82940">
              <w:rPr>
                <w:rFonts w:ascii="Arial" w:hAnsi="Arial" w:cs="Arial"/>
              </w:rPr>
              <w:t>Заведующий отделом стандартизации, патентоведения</w:t>
            </w:r>
          </w:p>
          <w:p w14:paraId="62B91FC1" w14:textId="77777777" w:rsidR="00003CCB" w:rsidRPr="004C7CD2" w:rsidRDefault="00A82940" w:rsidP="00CC16F9">
            <w:pPr>
              <w:tabs>
                <w:tab w:val="left" w:pos="0"/>
                <w:tab w:val="left" w:pos="709"/>
                <w:tab w:val="left" w:pos="6946"/>
              </w:tabs>
              <w:spacing w:after="0" w:line="240" w:lineRule="auto"/>
              <w:rPr>
                <w:rFonts w:ascii="Arial" w:hAnsi="Arial" w:cs="Arial"/>
                <w:highlight w:val="yellow"/>
                <w:lang w:eastAsia="ar-SA"/>
              </w:rPr>
            </w:pPr>
            <w:r w:rsidRPr="00A82940">
              <w:rPr>
                <w:rFonts w:ascii="Arial" w:hAnsi="Arial" w:cs="Arial"/>
              </w:rPr>
              <w:t xml:space="preserve"> и научно-технической информации</w:t>
            </w:r>
          </w:p>
        </w:tc>
        <w:tc>
          <w:tcPr>
            <w:tcW w:w="2268" w:type="dxa"/>
          </w:tcPr>
          <w:p w14:paraId="730428B8" w14:textId="77777777" w:rsidR="00003CCB" w:rsidRPr="004C7CD2" w:rsidRDefault="00003CCB" w:rsidP="00003CCB">
            <w:pPr>
              <w:spacing w:after="0" w:line="240" w:lineRule="auto"/>
              <w:rPr>
                <w:rFonts w:ascii="Arial" w:hAnsi="Arial" w:cs="Arial"/>
                <w:highlight w:val="yellow"/>
                <w:lang w:eastAsia="ar-SA"/>
              </w:rPr>
            </w:pPr>
          </w:p>
          <w:p w14:paraId="019B137C" w14:textId="77777777" w:rsidR="00003CCB" w:rsidRPr="00A82940" w:rsidRDefault="00003CCB" w:rsidP="00003CCB">
            <w:pPr>
              <w:widowControl w:val="0"/>
              <w:autoSpaceDE w:val="0"/>
              <w:spacing w:after="0" w:line="240" w:lineRule="auto"/>
              <w:rPr>
                <w:rFonts w:ascii="Arial" w:hAnsi="Arial" w:cs="Arial"/>
              </w:rPr>
            </w:pPr>
          </w:p>
          <w:p w14:paraId="35471A3E" w14:textId="77777777" w:rsidR="00003CCB" w:rsidRPr="004C7CD2" w:rsidRDefault="00A82940" w:rsidP="00003CCB">
            <w:pPr>
              <w:widowControl w:val="0"/>
              <w:autoSpaceDE w:val="0"/>
              <w:spacing w:after="0" w:line="240" w:lineRule="auto"/>
              <w:rPr>
                <w:rFonts w:ascii="Arial" w:hAnsi="Arial" w:cs="Arial"/>
                <w:highlight w:val="yellow"/>
                <w:lang w:eastAsia="ar-SA"/>
              </w:rPr>
            </w:pPr>
            <w:r w:rsidRPr="00A82940">
              <w:rPr>
                <w:rFonts w:ascii="Arial" w:hAnsi="Arial" w:cs="Arial"/>
              </w:rPr>
              <w:t>В.И. Пушкарь</w:t>
            </w:r>
          </w:p>
        </w:tc>
      </w:tr>
      <w:tr w:rsidR="00003CCB" w:rsidRPr="006D5AB0" w14:paraId="4C1A968E" w14:textId="77777777" w:rsidTr="00003CCB">
        <w:tc>
          <w:tcPr>
            <w:tcW w:w="7621" w:type="dxa"/>
          </w:tcPr>
          <w:p w14:paraId="75AB5DA3" w14:textId="77777777" w:rsidR="00003CCB" w:rsidRPr="006D5AB0" w:rsidRDefault="00003CCB" w:rsidP="00003CCB">
            <w:pPr>
              <w:widowControl w:val="0"/>
              <w:autoSpaceDE w:val="0"/>
              <w:spacing w:after="0" w:line="240" w:lineRule="auto"/>
              <w:rPr>
                <w:rFonts w:ascii="Arial" w:hAnsi="Arial" w:cs="Arial"/>
                <w:lang w:eastAsia="ar-SA"/>
              </w:rPr>
            </w:pPr>
          </w:p>
        </w:tc>
        <w:tc>
          <w:tcPr>
            <w:tcW w:w="2268" w:type="dxa"/>
          </w:tcPr>
          <w:p w14:paraId="4A341BC8" w14:textId="77777777" w:rsidR="00003CCB" w:rsidRPr="006D5AB0" w:rsidRDefault="00003CCB" w:rsidP="00003CCB">
            <w:pPr>
              <w:widowControl w:val="0"/>
              <w:autoSpaceDE w:val="0"/>
              <w:spacing w:after="0" w:line="240" w:lineRule="auto"/>
              <w:rPr>
                <w:rFonts w:ascii="Arial" w:hAnsi="Arial" w:cs="Arial"/>
                <w:lang w:eastAsia="ar-SA"/>
              </w:rPr>
            </w:pPr>
          </w:p>
        </w:tc>
      </w:tr>
      <w:tr w:rsidR="00003CCB" w:rsidRPr="006D5AB0" w14:paraId="4F04DD7A" w14:textId="77777777" w:rsidTr="00003CCB">
        <w:tc>
          <w:tcPr>
            <w:tcW w:w="7621" w:type="dxa"/>
          </w:tcPr>
          <w:p w14:paraId="330EA9B1" w14:textId="77777777" w:rsidR="00003CCB" w:rsidRPr="006D5AB0" w:rsidRDefault="00A82940" w:rsidP="00003CCB">
            <w:pPr>
              <w:widowControl w:val="0"/>
              <w:autoSpaceDE w:val="0"/>
              <w:spacing w:after="0" w:line="240" w:lineRule="auto"/>
              <w:rPr>
                <w:rFonts w:ascii="Arial" w:hAnsi="Arial" w:cs="Arial"/>
                <w:lang w:eastAsia="ar-SA"/>
              </w:rPr>
            </w:pPr>
            <w:r w:rsidRPr="00A82940">
              <w:rPr>
                <w:rFonts w:ascii="Arial" w:hAnsi="Arial" w:cs="Arial"/>
                <w:lang w:eastAsia="ar-SA"/>
              </w:rPr>
              <w:t>Гл.специалист по метрологии</w:t>
            </w:r>
          </w:p>
        </w:tc>
        <w:tc>
          <w:tcPr>
            <w:tcW w:w="2268" w:type="dxa"/>
          </w:tcPr>
          <w:p w14:paraId="5490B88D" w14:textId="77777777" w:rsidR="00003CCB" w:rsidRPr="006D5AB0" w:rsidRDefault="00A82940" w:rsidP="00003CCB">
            <w:pPr>
              <w:widowControl w:val="0"/>
              <w:autoSpaceDE w:val="0"/>
              <w:spacing w:after="0" w:line="240" w:lineRule="auto"/>
              <w:rPr>
                <w:rFonts w:ascii="Arial" w:hAnsi="Arial" w:cs="Arial"/>
                <w:lang w:eastAsia="ar-SA"/>
              </w:rPr>
            </w:pPr>
            <w:r>
              <w:rPr>
                <w:rFonts w:ascii="Arial" w:hAnsi="Arial" w:cs="Arial"/>
                <w:lang w:eastAsia="ar-SA"/>
              </w:rPr>
              <w:t>О.В. Алейникова</w:t>
            </w:r>
          </w:p>
        </w:tc>
      </w:tr>
    </w:tbl>
    <w:p w14:paraId="08B16C83" w14:textId="77777777" w:rsidR="00732093" w:rsidRPr="006D5AB0" w:rsidRDefault="00732093" w:rsidP="00D00C50">
      <w:pPr>
        <w:widowControl w:val="0"/>
        <w:shd w:val="clear" w:color="auto" w:fill="FFFFFF"/>
        <w:tabs>
          <w:tab w:val="left" w:pos="720"/>
        </w:tabs>
        <w:rPr>
          <w:rFonts w:ascii="Arial" w:hAnsi="Arial" w:cs="Arial"/>
        </w:rPr>
      </w:pPr>
    </w:p>
    <w:sectPr w:rsidR="00732093" w:rsidRPr="006D5AB0" w:rsidSect="00B71268">
      <w:headerReference w:type="even" r:id="rId14"/>
      <w:headerReference w:type="default" r:id="rId15"/>
      <w:footerReference w:type="even" r:id="rId16"/>
      <w:footerReference w:type="default" r:id="rId17"/>
      <w:headerReference w:type="first" r:id="rId18"/>
      <w:footerReference w:type="first" r:id="rId19"/>
      <w:footnotePr>
        <w:numFmt w:val="chicago"/>
        <w:numRestart w:val="eachPage"/>
      </w:footnotePr>
      <w:pgSz w:w="11906" w:h="16838" w:code="9"/>
      <w:pgMar w:top="1134" w:right="851" w:bottom="1134" w:left="1418" w:header="567" w:footer="873" w:gutter="0"/>
      <w:pgNumType w:start="1"/>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96680" w14:textId="77777777" w:rsidR="0038753D" w:rsidRDefault="0038753D">
      <w:pPr>
        <w:spacing w:after="0" w:line="240" w:lineRule="auto"/>
      </w:pPr>
      <w:r>
        <w:separator/>
      </w:r>
    </w:p>
  </w:endnote>
  <w:endnote w:type="continuationSeparator" w:id="0">
    <w:p w14:paraId="28AC55A8" w14:textId="77777777" w:rsidR="0038753D" w:rsidRDefault="00387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031566233"/>
      <w:docPartObj>
        <w:docPartGallery w:val="Page Numbers (Bottom of Page)"/>
        <w:docPartUnique/>
      </w:docPartObj>
    </w:sdtPr>
    <w:sdtContent>
      <w:p w14:paraId="616E9BDC" w14:textId="77777777" w:rsidR="001000B8" w:rsidRPr="00161694" w:rsidRDefault="001000B8" w:rsidP="00161694">
        <w:pPr>
          <w:pStyle w:val="ab"/>
          <w:spacing w:before="120" w:after="0" w:line="240" w:lineRule="auto"/>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3B1455">
          <w:rPr>
            <w:rFonts w:ascii="Arial" w:hAnsi="Arial" w:cs="Arial"/>
            <w:noProof/>
            <w:sz w:val="22"/>
            <w:szCs w:val="22"/>
          </w:rPr>
          <w:t>IV</w:t>
        </w:r>
        <w:r w:rsidRPr="00161694">
          <w:rPr>
            <w:rFonts w:ascii="Arial" w:hAnsi="Arial"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091041067"/>
      <w:docPartObj>
        <w:docPartGallery w:val="Page Numbers (Bottom of Page)"/>
        <w:docPartUnique/>
      </w:docPartObj>
    </w:sdtPr>
    <w:sdtContent>
      <w:p w14:paraId="1893E28D" w14:textId="77777777" w:rsidR="001000B8" w:rsidRPr="00161694" w:rsidRDefault="001000B8" w:rsidP="00161694">
        <w:pPr>
          <w:pStyle w:val="ab"/>
          <w:spacing w:before="120" w:after="0" w:line="240" w:lineRule="auto"/>
          <w:jc w:val="right"/>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3B1455">
          <w:rPr>
            <w:rFonts w:ascii="Arial" w:hAnsi="Arial" w:cs="Arial"/>
            <w:noProof/>
            <w:sz w:val="22"/>
            <w:szCs w:val="22"/>
          </w:rPr>
          <w:t>III</w:t>
        </w:r>
        <w:r w:rsidRPr="00161694">
          <w:rPr>
            <w:rFonts w:ascii="Arial" w:hAnsi="Arial" w:cs="Arial"/>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365219064"/>
      <w:docPartObj>
        <w:docPartGallery w:val="Page Numbers (Bottom of Page)"/>
        <w:docPartUnique/>
      </w:docPartObj>
    </w:sdtPr>
    <w:sdtContent>
      <w:p w14:paraId="08531D88" w14:textId="77777777" w:rsidR="001000B8" w:rsidRPr="00161694" w:rsidRDefault="001000B8" w:rsidP="00161694">
        <w:pPr>
          <w:pStyle w:val="ab"/>
          <w:spacing w:before="120" w:after="0" w:line="240" w:lineRule="auto"/>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3B1455">
          <w:rPr>
            <w:rFonts w:ascii="Arial" w:hAnsi="Arial" w:cs="Arial"/>
            <w:noProof/>
            <w:sz w:val="22"/>
            <w:szCs w:val="22"/>
          </w:rPr>
          <w:t>12</w:t>
        </w:r>
        <w:r w:rsidRPr="00161694">
          <w:rPr>
            <w:rFonts w:ascii="Arial" w:hAnsi="Arial" w:cs="Arial"/>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73452138"/>
      <w:docPartObj>
        <w:docPartGallery w:val="Page Numbers (Bottom of Page)"/>
        <w:docPartUnique/>
      </w:docPartObj>
    </w:sdtPr>
    <w:sdtContent>
      <w:p w14:paraId="697965E4" w14:textId="77777777" w:rsidR="001000B8" w:rsidRPr="00161694" w:rsidRDefault="001000B8" w:rsidP="00161694">
        <w:pPr>
          <w:pStyle w:val="ab"/>
          <w:spacing w:before="120" w:after="0" w:line="240" w:lineRule="auto"/>
          <w:jc w:val="right"/>
          <w:rPr>
            <w:rFonts w:ascii="Arial" w:hAnsi="Arial" w:cs="Arial"/>
            <w:sz w:val="22"/>
            <w:szCs w:val="22"/>
          </w:rPr>
        </w:pP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3B1455">
          <w:rPr>
            <w:rFonts w:ascii="Arial" w:hAnsi="Arial" w:cs="Arial"/>
            <w:noProof/>
            <w:sz w:val="22"/>
            <w:szCs w:val="22"/>
          </w:rPr>
          <w:t>13</w:t>
        </w:r>
        <w:r w:rsidRPr="00161694">
          <w:rPr>
            <w:rFonts w:ascii="Arial" w:hAnsi="Arial" w:cs="Arial"/>
            <w:sz w:val="22"/>
            <w:szCs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sz w:val="22"/>
        <w:szCs w:val="22"/>
      </w:rPr>
      <w:id w:val="186729142"/>
      <w:docPartObj>
        <w:docPartGallery w:val="Page Numbers (Bottom of Page)"/>
        <w:docPartUnique/>
      </w:docPartObj>
    </w:sdtPr>
    <w:sdtEndPr>
      <w:rPr>
        <w:i w:val="0"/>
      </w:rPr>
    </w:sdtEndPr>
    <w:sdtContent>
      <w:p w14:paraId="07967DA7" w14:textId="77777777" w:rsidR="001000B8" w:rsidRPr="004D6F25" w:rsidRDefault="001000B8" w:rsidP="00DB670F">
        <w:pPr>
          <w:pStyle w:val="ab"/>
          <w:pBdr>
            <w:top w:val="single" w:sz="4" w:space="1" w:color="auto"/>
          </w:pBdr>
          <w:spacing w:before="120" w:after="0" w:line="240" w:lineRule="auto"/>
          <w:rPr>
            <w:rFonts w:ascii="Arial" w:hAnsi="Arial" w:cs="Arial"/>
            <w:sz w:val="22"/>
            <w:szCs w:val="22"/>
          </w:rPr>
        </w:pPr>
        <w:r w:rsidRPr="008866B6">
          <w:rPr>
            <w:rFonts w:ascii="Arial" w:hAnsi="Arial" w:cs="Arial"/>
            <w:b/>
            <w:i/>
            <w:sz w:val="22"/>
            <w:szCs w:val="22"/>
          </w:rPr>
          <w:t>П</w:t>
        </w:r>
        <w:r w:rsidRPr="008866B6">
          <w:rPr>
            <w:rFonts w:ascii="Arial" w:hAnsi="Arial" w:cs="Arial"/>
            <w:b/>
            <w:bCs/>
            <w:i/>
            <w:iCs/>
            <w:sz w:val="22"/>
            <w:szCs w:val="22"/>
          </w:rPr>
          <w:t>роект, RU,</w:t>
        </w:r>
        <w:r w:rsidRPr="00A15562">
          <w:t xml:space="preserve"> </w:t>
        </w:r>
        <w:r>
          <w:rPr>
            <w:rFonts w:ascii="Arial" w:hAnsi="Arial" w:cs="Arial"/>
            <w:b/>
            <w:bCs/>
            <w:i/>
            <w:iCs/>
            <w:sz w:val="22"/>
            <w:szCs w:val="22"/>
          </w:rPr>
          <w:t>первая</w:t>
        </w:r>
        <w:r w:rsidRPr="008866B6">
          <w:rPr>
            <w:rFonts w:ascii="Arial" w:hAnsi="Arial" w:cs="Arial"/>
            <w:b/>
            <w:bCs/>
            <w:i/>
            <w:iCs/>
            <w:sz w:val="22"/>
            <w:szCs w:val="22"/>
          </w:rPr>
          <w:t xml:space="preserve"> редакция</w:t>
        </w:r>
        <w:r w:rsidRPr="008866B6">
          <w:rPr>
            <w:rFonts w:ascii="Arial" w:hAnsi="Arial" w:cs="Arial"/>
            <w:bCs/>
            <w:i/>
            <w:iCs/>
            <w:sz w:val="22"/>
            <w:szCs w:val="22"/>
          </w:rPr>
          <w:t xml:space="preserve">                  </w:t>
        </w:r>
        <w:r w:rsidRPr="008866B6">
          <w:rPr>
            <w:rFonts w:ascii="Arial" w:hAnsi="Arial" w:cs="Arial"/>
            <w:i/>
            <w:sz w:val="22"/>
            <w:szCs w:val="22"/>
          </w:rPr>
          <w:t xml:space="preserve">     </w:t>
        </w:r>
        <w:r>
          <w:rPr>
            <w:rFonts w:ascii="Arial" w:hAnsi="Arial" w:cs="Arial"/>
            <w:i/>
            <w:sz w:val="22"/>
            <w:szCs w:val="22"/>
          </w:rPr>
          <w:t xml:space="preserve">        </w:t>
        </w:r>
        <w:r w:rsidRPr="008866B6">
          <w:rPr>
            <w:rFonts w:ascii="Arial" w:hAnsi="Arial" w:cs="Arial"/>
            <w:sz w:val="22"/>
            <w:szCs w:val="22"/>
          </w:rPr>
          <w:t xml:space="preserve">                                        </w:t>
        </w:r>
        <w:r>
          <w:rPr>
            <w:rFonts w:ascii="Arial" w:hAnsi="Arial" w:cs="Arial"/>
            <w:sz w:val="22"/>
            <w:szCs w:val="22"/>
          </w:rPr>
          <w:t xml:space="preserve">                           </w:t>
        </w:r>
        <w:r w:rsidRPr="008866B6">
          <w:rPr>
            <w:rFonts w:ascii="Arial" w:hAnsi="Arial" w:cs="Arial"/>
            <w:sz w:val="22"/>
            <w:szCs w:val="22"/>
          </w:rPr>
          <w:t xml:space="preserve">   </w:t>
        </w:r>
        <w:r w:rsidRPr="00161694">
          <w:rPr>
            <w:rFonts w:ascii="Arial" w:hAnsi="Arial" w:cs="Arial"/>
            <w:sz w:val="22"/>
            <w:szCs w:val="22"/>
          </w:rPr>
          <w:fldChar w:fldCharType="begin"/>
        </w:r>
        <w:r w:rsidRPr="00161694">
          <w:rPr>
            <w:rFonts w:ascii="Arial" w:hAnsi="Arial" w:cs="Arial"/>
            <w:sz w:val="22"/>
            <w:szCs w:val="22"/>
          </w:rPr>
          <w:instrText>PAGE   \* MERGEFORMAT</w:instrText>
        </w:r>
        <w:r w:rsidRPr="00161694">
          <w:rPr>
            <w:rFonts w:ascii="Arial" w:hAnsi="Arial" w:cs="Arial"/>
            <w:sz w:val="22"/>
            <w:szCs w:val="22"/>
          </w:rPr>
          <w:fldChar w:fldCharType="separate"/>
        </w:r>
        <w:r w:rsidR="003B1455">
          <w:rPr>
            <w:rFonts w:ascii="Arial" w:hAnsi="Arial" w:cs="Arial"/>
            <w:noProof/>
            <w:sz w:val="22"/>
            <w:szCs w:val="22"/>
          </w:rPr>
          <w:t>1</w:t>
        </w:r>
        <w:r w:rsidRPr="00161694">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A9F8" w14:textId="77777777" w:rsidR="0038753D" w:rsidRDefault="0038753D">
      <w:pPr>
        <w:spacing w:after="0" w:line="240" w:lineRule="auto"/>
      </w:pPr>
      <w:r>
        <w:separator/>
      </w:r>
    </w:p>
  </w:footnote>
  <w:footnote w:type="continuationSeparator" w:id="0">
    <w:p w14:paraId="6D36FDBF" w14:textId="77777777" w:rsidR="0038753D" w:rsidRDefault="00387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7402" w14:textId="77777777" w:rsidR="001000B8" w:rsidRPr="00325802" w:rsidRDefault="001000B8" w:rsidP="00325802">
    <w:pPr>
      <w:autoSpaceDN w:val="0"/>
      <w:spacing w:after="0" w:line="240" w:lineRule="auto"/>
      <w:rPr>
        <w:rFonts w:ascii="Arial" w:eastAsia="Calibri" w:hAnsi="Arial" w:cs="Arial"/>
        <w:b/>
        <w:szCs w:val="30"/>
        <w:lang w:eastAsia="en-US"/>
      </w:rPr>
    </w:pPr>
    <w:r>
      <w:rPr>
        <w:rFonts w:ascii="Arial" w:eastAsia="Calibri" w:hAnsi="Arial" w:cs="Arial"/>
        <w:b/>
        <w:szCs w:val="30"/>
        <w:lang w:eastAsia="en-US"/>
      </w:rPr>
      <w:t xml:space="preserve">ГОСТ </w:t>
    </w:r>
  </w:p>
  <w:p w14:paraId="5901513C" w14:textId="77777777" w:rsidR="001000B8" w:rsidRDefault="001000B8" w:rsidP="00325802">
    <w:pPr>
      <w:tabs>
        <w:tab w:val="center" w:pos="4677"/>
        <w:tab w:val="right" w:pos="9355"/>
      </w:tabs>
      <w:suppressAutoHyphens w:val="0"/>
      <w:spacing w:after="0" w:line="480" w:lineRule="auto"/>
      <w:rPr>
        <w:rFonts w:ascii="Arial" w:eastAsia="Calibri" w:hAnsi="Arial" w:cs="Arial"/>
        <w:i/>
        <w:szCs w:val="22"/>
        <w:lang w:eastAsia="en-US"/>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EF5FD" w14:textId="77777777" w:rsidR="001000B8" w:rsidRPr="00325802" w:rsidRDefault="001000B8" w:rsidP="00830A07">
    <w:pPr>
      <w:autoSpaceDN w:val="0"/>
      <w:spacing w:after="0" w:line="240" w:lineRule="auto"/>
      <w:jc w:val="right"/>
      <w:rPr>
        <w:rFonts w:ascii="Arial" w:eastAsia="Calibri" w:hAnsi="Arial" w:cs="Arial"/>
        <w:b/>
        <w:szCs w:val="30"/>
        <w:lang w:eastAsia="en-US"/>
      </w:rPr>
    </w:pPr>
    <w:r w:rsidRPr="001267F5">
      <w:rPr>
        <w:rFonts w:ascii="Arial" w:eastAsia="Calibri" w:hAnsi="Arial" w:cs="Arial"/>
        <w:b/>
        <w:szCs w:val="30"/>
        <w:lang w:eastAsia="en-US"/>
      </w:rPr>
      <w:t xml:space="preserve">ГОСТ </w:t>
    </w:r>
  </w:p>
  <w:p w14:paraId="7C7FDA7A" w14:textId="77777777" w:rsidR="001000B8" w:rsidRPr="00B81138" w:rsidRDefault="001000B8" w:rsidP="00830A07">
    <w:pPr>
      <w:tabs>
        <w:tab w:val="center" w:pos="4677"/>
        <w:tab w:val="right" w:pos="9355"/>
      </w:tabs>
      <w:suppressAutoHyphens w:val="0"/>
      <w:spacing w:after="0" w:line="480" w:lineRule="auto"/>
      <w:ind w:left="3175"/>
      <w:jc w:val="right"/>
      <w:rPr>
        <w:rFonts w:eastAsia="Calibri"/>
      </w:rPr>
    </w:pPr>
    <w:r w:rsidRPr="00A1669E">
      <w:rPr>
        <w:rFonts w:ascii="Arial" w:hAnsi="Arial" w:cs="Arial"/>
        <w:i/>
      </w:rPr>
      <w:t xml:space="preserve"> (проект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E5F0" w14:textId="77777777" w:rsidR="001000B8" w:rsidRDefault="001000B8" w:rsidP="008866B6">
    <w:pPr>
      <w:tabs>
        <w:tab w:val="center" w:pos="4677"/>
        <w:tab w:val="right" w:pos="9355"/>
      </w:tabs>
      <w:suppressAutoHyphens w:val="0"/>
      <w:spacing w:after="0" w:line="240" w:lineRule="auto"/>
      <w:rPr>
        <w:rFonts w:ascii="Arial" w:eastAsia="Calibri" w:hAnsi="Arial" w:cs="Arial"/>
        <w:b/>
        <w:lang w:eastAsia="en-US"/>
      </w:rPr>
    </w:pPr>
    <w:r w:rsidRPr="00E15984">
      <w:rPr>
        <w:rFonts w:ascii="Arial" w:eastAsia="Calibri" w:hAnsi="Arial" w:cs="Arial"/>
        <w:b/>
        <w:lang w:eastAsia="en-US"/>
      </w:rPr>
      <w:t xml:space="preserve">ГОСТ </w:t>
    </w:r>
  </w:p>
  <w:p w14:paraId="57A5E1F5" w14:textId="77777777" w:rsidR="001000B8" w:rsidRPr="007068B1" w:rsidRDefault="001000B8" w:rsidP="008866B6">
    <w:pPr>
      <w:tabs>
        <w:tab w:val="center" w:pos="4677"/>
        <w:tab w:val="right" w:pos="9355"/>
      </w:tabs>
      <w:suppressAutoHyphens w:val="0"/>
      <w:spacing w:after="0" w:line="480" w:lineRule="auto"/>
      <w:rPr>
        <w:rFonts w:ascii="Arial" w:eastAsia="Calibri" w:hAnsi="Arial" w:cs="Arial"/>
        <w:i/>
        <w:szCs w:val="22"/>
        <w:lang w:eastAsia="en-US"/>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462A" w14:textId="77777777" w:rsidR="001000B8" w:rsidRDefault="001000B8" w:rsidP="008866B6">
    <w:pPr>
      <w:tabs>
        <w:tab w:val="center" w:pos="4677"/>
        <w:tab w:val="right" w:pos="9355"/>
      </w:tabs>
      <w:suppressAutoHyphens w:val="0"/>
      <w:spacing w:after="0" w:line="240" w:lineRule="auto"/>
      <w:jc w:val="right"/>
      <w:rPr>
        <w:rFonts w:ascii="Arial" w:eastAsia="Calibri" w:hAnsi="Arial" w:cs="Arial"/>
        <w:b/>
        <w:lang w:eastAsia="en-US"/>
      </w:rPr>
    </w:pPr>
    <w:r>
      <w:rPr>
        <w:rFonts w:ascii="Arial" w:eastAsia="Calibri" w:hAnsi="Arial" w:cs="Arial"/>
        <w:b/>
        <w:lang w:eastAsia="en-US"/>
      </w:rPr>
      <w:t xml:space="preserve">              </w:t>
    </w:r>
    <w:r w:rsidRPr="00E15984">
      <w:rPr>
        <w:rFonts w:ascii="Arial" w:eastAsia="Calibri" w:hAnsi="Arial" w:cs="Arial"/>
        <w:b/>
        <w:lang w:eastAsia="en-US"/>
      </w:rPr>
      <w:t xml:space="preserve">ГОСТ </w:t>
    </w:r>
  </w:p>
  <w:p w14:paraId="3A2FA6F4" w14:textId="77777777" w:rsidR="001000B8" w:rsidRPr="007068B1" w:rsidRDefault="001000B8" w:rsidP="00A15562">
    <w:pPr>
      <w:tabs>
        <w:tab w:val="center" w:pos="4677"/>
        <w:tab w:val="right" w:pos="9355"/>
      </w:tabs>
      <w:suppressAutoHyphens w:val="0"/>
      <w:spacing w:after="0" w:line="480" w:lineRule="auto"/>
      <w:jc w:val="right"/>
      <w:rPr>
        <w:rFonts w:eastAsia="Calibri"/>
        <w:i/>
      </w:rPr>
    </w:pP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9E9E" w14:textId="77777777" w:rsidR="001000B8" w:rsidRPr="008866B6" w:rsidRDefault="001000B8" w:rsidP="008866B6">
    <w:pPr>
      <w:tabs>
        <w:tab w:val="center" w:pos="4677"/>
        <w:tab w:val="right" w:pos="9355"/>
      </w:tabs>
      <w:suppressAutoHyphens w:val="0"/>
      <w:spacing w:after="0" w:line="240" w:lineRule="auto"/>
      <w:jc w:val="right"/>
      <w:rPr>
        <w:rFonts w:ascii="Arial" w:eastAsia="Calibri" w:hAnsi="Arial" w:cs="Arial"/>
        <w:b/>
        <w:sz w:val="28"/>
        <w:szCs w:val="28"/>
        <w:lang w:eastAsia="en-US"/>
      </w:rPr>
    </w:pPr>
    <w:r w:rsidRPr="008866B6">
      <w:rPr>
        <w:rFonts w:ascii="Arial" w:eastAsia="Calibri" w:hAnsi="Arial" w:cs="Arial"/>
        <w:b/>
        <w:sz w:val="28"/>
        <w:szCs w:val="28"/>
        <w:lang w:eastAsia="en-US"/>
      </w:rPr>
      <w:t xml:space="preserve">ГОСТ </w:t>
    </w:r>
  </w:p>
  <w:p w14:paraId="0EF5F63B" w14:textId="77777777" w:rsidR="001000B8" w:rsidRPr="00CE3BE8" w:rsidRDefault="001000B8" w:rsidP="00A15562">
    <w:pPr>
      <w:tabs>
        <w:tab w:val="center" w:pos="4677"/>
        <w:tab w:val="right" w:pos="9355"/>
      </w:tabs>
      <w:suppressAutoHyphens w:val="0"/>
      <w:spacing w:after="0" w:line="480" w:lineRule="auto"/>
      <w:jc w:val="right"/>
      <w:rPr>
        <w:rFonts w:eastAsia="Calibri"/>
      </w:rPr>
    </w:pPr>
    <w:r>
      <w:rPr>
        <w:rFonts w:ascii="Arial" w:hAnsi="Arial" w:cs="Arial"/>
        <w:i/>
      </w:rPr>
      <w:t xml:space="preserve">                    </w:t>
    </w:r>
    <w:r w:rsidRPr="00A1669E">
      <w:rPr>
        <w:rFonts w:ascii="Arial" w:hAnsi="Arial" w:cs="Arial"/>
        <w:i/>
      </w:rPr>
      <w:t>(проект</w:t>
    </w:r>
    <w:r>
      <w:rPr>
        <w:rFonts w:ascii="Arial" w:hAnsi="Arial" w:cs="Arial"/>
        <w:i/>
      </w:rPr>
      <w:t xml:space="preserve">, </w:t>
    </w:r>
    <w:r w:rsidRPr="00A1669E">
      <w:rPr>
        <w:rFonts w:ascii="Arial" w:hAnsi="Arial" w:cs="Arial"/>
        <w:i/>
        <w:lang w:val="en-US"/>
      </w:rPr>
      <w:t>RU</w:t>
    </w:r>
    <w:r w:rsidRPr="00A1669E">
      <w:rPr>
        <w:rFonts w:ascii="Arial" w:hAnsi="Arial" w:cs="Arial"/>
        <w:i/>
      </w:rPr>
      <w:t>,</w:t>
    </w:r>
    <w:r>
      <w:rPr>
        <w:rFonts w:ascii="Arial" w:hAnsi="Arial" w:cs="Arial"/>
        <w:i/>
      </w:rPr>
      <w:t xml:space="preserve"> первая </w:t>
    </w:r>
    <w:r w:rsidRPr="00A1669E">
      <w:rPr>
        <w:rFonts w:ascii="Arial" w:hAnsi="Arial" w:cs="Arial"/>
        <w:i/>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35A953E"/>
    <w:lvl w:ilvl="0">
      <w:start w:val="1"/>
      <w:numFmt w:val="decimal"/>
      <w:lvlText w:val="%1."/>
      <w:lvlJc w:val="left"/>
      <w:pPr>
        <w:tabs>
          <w:tab w:val="num" w:pos="360"/>
        </w:tabs>
        <w:ind w:left="360" w:hanging="360"/>
      </w:pPr>
    </w:lvl>
  </w:abstractNum>
  <w:abstractNum w:abstractNumId="1" w15:restartNumberingAfterBreak="0">
    <w:nsid w:val="01B354E6"/>
    <w:multiLevelType w:val="hybridMultilevel"/>
    <w:tmpl w:val="81F86522"/>
    <w:lvl w:ilvl="0" w:tplc="67360E4E">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60807"/>
    <w:multiLevelType w:val="hybridMultilevel"/>
    <w:tmpl w:val="B1FE112A"/>
    <w:lvl w:ilvl="0" w:tplc="CB60B4C2">
      <w:start w:val="1"/>
      <w:numFmt w:val="lowerLetter"/>
      <w:lvlText w:val="%1)"/>
      <w:lvlJc w:val="left"/>
      <w:pPr>
        <w:ind w:left="719" w:hanging="403"/>
      </w:pPr>
      <w:rPr>
        <w:rFonts w:ascii="Arial" w:eastAsia="Cambria" w:hAnsi="Arial" w:cs="Arial" w:hint="default"/>
        <w:color w:val="231F20"/>
        <w:sz w:val="24"/>
        <w:szCs w:val="24"/>
        <w:lang w:val="en-US" w:eastAsia="en-US" w:bidi="en-US"/>
      </w:rPr>
    </w:lvl>
    <w:lvl w:ilvl="1" w:tplc="5CE63DCC">
      <w:numFmt w:val="bullet"/>
      <w:lvlText w:val="•"/>
      <w:lvlJc w:val="left"/>
      <w:pPr>
        <w:ind w:left="1796" w:hanging="403"/>
      </w:pPr>
      <w:rPr>
        <w:rFonts w:hint="default"/>
        <w:lang w:val="en-US" w:eastAsia="en-US" w:bidi="en-US"/>
      </w:rPr>
    </w:lvl>
    <w:lvl w:ilvl="2" w:tplc="32182E70">
      <w:numFmt w:val="bullet"/>
      <w:lvlText w:val="•"/>
      <w:lvlJc w:val="left"/>
      <w:pPr>
        <w:ind w:left="2873" w:hanging="403"/>
      </w:pPr>
      <w:rPr>
        <w:rFonts w:hint="default"/>
        <w:lang w:val="en-US" w:eastAsia="en-US" w:bidi="en-US"/>
      </w:rPr>
    </w:lvl>
    <w:lvl w:ilvl="3" w:tplc="E5EC4B36">
      <w:numFmt w:val="bullet"/>
      <w:lvlText w:val="•"/>
      <w:lvlJc w:val="left"/>
      <w:pPr>
        <w:ind w:left="3949" w:hanging="403"/>
      </w:pPr>
      <w:rPr>
        <w:rFonts w:hint="default"/>
        <w:lang w:val="en-US" w:eastAsia="en-US" w:bidi="en-US"/>
      </w:rPr>
    </w:lvl>
    <w:lvl w:ilvl="4" w:tplc="E746E7EA">
      <w:numFmt w:val="bullet"/>
      <w:lvlText w:val="•"/>
      <w:lvlJc w:val="left"/>
      <w:pPr>
        <w:ind w:left="5026" w:hanging="403"/>
      </w:pPr>
      <w:rPr>
        <w:rFonts w:hint="default"/>
        <w:lang w:val="en-US" w:eastAsia="en-US" w:bidi="en-US"/>
      </w:rPr>
    </w:lvl>
    <w:lvl w:ilvl="5" w:tplc="7B02976E">
      <w:numFmt w:val="bullet"/>
      <w:lvlText w:val="•"/>
      <w:lvlJc w:val="left"/>
      <w:pPr>
        <w:ind w:left="6102" w:hanging="403"/>
      </w:pPr>
      <w:rPr>
        <w:rFonts w:hint="default"/>
        <w:lang w:val="en-US" w:eastAsia="en-US" w:bidi="en-US"/>
      </w:rPr>
    </w:lvl>
    <w:lvl w:ilvl="6" w:tplc="05248674">
      <w:numFmt w:val="bullet"/>
      <w:lvlText w:val="•"/>
      <w:lvlJc w:val="left"/>
      <w:pPr>
        <w:ind w:left="7179" w:hanging="403"/>
      </w:pPr>
      <w:rPr>
        <w:rFonts w:hint="default"/>
        <w:lang w:val="en-US" w:eastAsia="en-US" w:bidi="en-US"/>
      </w:rPr>
    </w:lvl>
    <w:lvl w:ilvl="7" w:tplc="9A88D1F4">
      <w:numFmt w:val="bullet"/>
      <w:lvlText w:val="•"/>
      <w:lvlJc w:val="left"/>
      <w:pPr>
        <w:ind w:left="8255" w:hanging="403"/>
      </w:pPr>
      <w:rPr>
        <w:rFonts w:hint="default"/>
        <w:lang w:val="en-US" w:eastAsia="en-US" w:bidi="en-US"/>
      </w:rPr>
    </w:lvl>
    <w:lvl w:ilvl="8" w:tplc="34F87812">
      <w:numFmt w:val="bullet"/>
      <w:lvlText w:val="•"/>
      <w:lvlJc w:val="left"/>
      <w:pPr>
        <w:ind w:left="9332" w:hanging="403"/>
      </w:pPr>
      <w:rPr>
        <w:rFonts w:hint="default"/>
        <w:lang w:val="en-US" w:eastAsia="en-US" w:bidi="en-US"/>
      </w:rPr>
    </w:lvl>
  </w:abstractNum>
  <w:abstractNum w:abstractNumId="3" w15:restartNumberingAfterBreak="0">
    <w:nsid w:val="05F77929"/>
    <w:multiLevelType w:val="hybridMultilevel"/>
    <w:tmpl w:val="B5D085A2"/>
    <w:lvl w:ilvl="0" w:tplc="483EC58C">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94197C"/>
    <w:multiLevelType w:val="hybridMultilevel"/>
    <w:tmpl w:val="FE5CCFBC"/>
    <w:lvl w:ilvl="0" w:tplc="FCE459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DC4CD1"/>
    <w:multiLevelType w:val="multilevel"/>
    <w:tmpl w:val="15DC4CD1"/>
    <w:lvl w:ilvl="0">
      <w:start w:val="1"/>
      <w:numFmt w:val="lowerLetter"/>
      <w:lvlText w:val="%1)"/>
      <w:lvlJc w:val="left"/>
      <w:pPr>
        <w:ind w:left="719" w:hanging="403"/>
      </w:pPr>
      <w:rPr>
        <w:rFonts w:ascii="Arial" w:eastAsia="Cambria" w:hAnsi="Arial" w:cs="Arial" w:hint="default"/>
        <w:color w:val="231F20"/>
        <w:spacing w:val="-22"/>
        <w:sz w:val="24"/>
        <w:szCs w:val="24"/>
        <w:lang w:val="en-US" w:eastAsia="en-US" w:bidi="en-US"/>
      </w:rPr>
    </w:lvl>
    <w:lvl w:ilvl="1">
      <w:numFmt w:val="bullet"/>
      <w:lvlText w:val="•"/>
      <w:lvlJc w:val="left"/>
      <w:pPr>
        <w:ind w:left="1796" w:hanging="403"/>
      </w:pPr>
      <w:rPr>
        <w:rFonts w:hint="default"/>
        <w:lang w:val="en-US" w:eastAsia="en-US" w:bidi="en-US"/>
      </w:rPr>
    </w:lvl>
    <w:lvl w:ilvl="2">
      <w:numFmt w:val="bullet"/>
      <w:lvlText w:val="•"/>
      <w:lvlJc w:val="left"/>
      <w:pPr>
        <w:ind w:left="2873" w:hanging="403"/>
      </w:pPr>
      <w:rPr>
        <w:rFonts w:hint="default"/>
        <w:lang w:val="en-US" w:eastAsia="en-US" w:bidi="en-US"/>
      </w:rPr>
    </w:lvl>
    <w:lvl w:ilvl="3">
      <w:numFmt w:val="bullet"/>
      <w:lvlText w:val="•"/>
      <w:lvlJc w:val="left"/>
      <w:pPr>
        <w:ind w:left="3949" w:hanging="403"/>
      </w:pPr>
      <w:rPr>
        <w:rFonts w:hint="default"/>
        <w:lang w:val="en-US" w:eastAsia="en-US" w:bidi="en-US"/>
      </w:rPr>
    </w:lvl>
    <w:lvl w:ilvl="4">
      <w:numFmt w:val="bullet"/>
      <w:lvlText w:val="•"/>
      <w:lvlJc w:val="left"/>
      <w:pPr>
        <w:ind w:left="5026" w:hanging="403"/>
      </w:pPr>
      <w:rPr>
        <w:rFonts w:hint="default"/>
        <w:lang w:val="en-US" w:eastAsia="en-US" w:bidi="en-US"/>
      </w:rPr>
    </w:lvl>
    <w:lvl w:ilvl="5">
      <w:numFmt w:val="bullet"/>
      <w:lvlText w:val="•"/>
      <w:lvlJc w:val="left"/>
      <w:pPr>
        <w:ind w:left="6102" w:hanging="403"/>
      </w:pPr>
      <w:rPr>
        <w:rFonts w:hint="default"/>
        <w:lang w:val="en-US" w:eastAsia="en-US" w:bidi="en-US"/>
      </w:rPr>
    </w:lvl>
    <w:lvl w:ilvl="6">
      <w:numFmt w:val="bullet"/>
      <w:lvlText w:val="•"/>
      <w:lvlJc w:val="left"/>
      <w:pPr>
        <w:ind w:left="7179" w:hanging="403"/>
      </w:pPr>
      <w:rPr>
        <w:rFonts w:hint="default"/>
        <w:lang w:val="en-US" w:eastAsia="en-US" w:bidi="en-US"/>
      </w:rPr>
    </w:lvl>
    <w:lvl w:ilvl="7">
      <w:numFmt w:val="bullet"/>
      <w:lvlText w:val="•"/>
      <w:lvlJc w:val="left"/>
      <w:pPr>
        <w:ind w:left="8255" w:hanging="403"/>
      </w:pPr>
      <w:rPr>
        <w:rFonts w:hint="default"/>
        <w:lang w:val="en-US" w:eastAsia="en-US" w:bidi="en-US"/>
      </w:rPr>
    </w:lvl>
    <w:lvl w:ilvl="8">
      <w:numFmt w:val="bullet"/>
      <w:lvlText w:val="•"/>
      <w:lvlJc w:val="left"/>
      <w:pPr>
        <w:ind w:left="9332" w:hanging="403"/>
      </w:pPr>
      <w:rPr>
        <w:rFonts w:hint="default"/>
        <w:lang w:val="en-US" w:eastAsia="en-US" w:bidi="en-US"/>
      </w:rPr>
    </w:lvl>
  </w:abstractNum>
  <w:abstractNum w:abstractNumId="6" w15:restartNumberingAfterBreak="0">
    <w:nsid w:val="16D92F1E"/>
    <w:multiLevelType w:val="hybridMultilevel"/>
    <w:tmpl w:val="8E306E52"/>
    <w:lvl w:ilvl="0" w:tplc="3A52E112">
      <w:start w:val="1"/>
      <w:numFmt w:val="lowerLetter"/>
      <w:lvlText w:val="%1"/>
      <w:lvlJc w:val="left"/>
      <w:pPr>
        <w:ind w:left="45" w:hanging="234"/>
      </w:pPr>
      <w:rPr>
        <w:rFonts w:ascii="Cambria" w:eastAsia="Cambria" w:hAnsi="Cambria" w:cs="Cambria" w:hint="default"/>
        <w:color w:val="231F20"/>
        <w:spacing w:val="-11"/>
        <w:w w:val="100"/>
        <w:position w:val="5"/>
        <w:sz w:val="15"/>
        <w:szCs w:val="15"/>
        <w:lang w:val="en-US" w:eastAsia="en-US" w:bidi="en-US"/>
      </w:rPr>
    </w:lvl>
    <w:lvl w:ilvl="1" w:tplc="08A84ECE">
      <w:numFmt w:val="bullet"/>
      <w:lvlText w:val="•"/>
      <w:lvlJc w:val="left"/>
      <w:pPr>
        <w:ind w:left="1007" w:hanging="234"/>
      </w:pPr>
      <w:rPr>
        <w:rFonts w:hint="default"/>
        <w:lang w:val="en-US" w:eastAsia="en-US" w:bidi="en-US"/>
      </w:rPr>
    </w:lvl>
    <w:lvl w:ilvl="2" w:tplc="B8DE972C">
      <w:numFmt w:val="bullet"/>
      <w:lvlText w:val="•"/>
      <w:lvlJc w:val="left"/>
      <w:pPr>
        <w:ind w:left="1974" w:hanging="234"/>
      </w:pPr>
      <w:rPr>
        <w:rFonts w:hint="default"/>
        <w:lang w:val="en-US" w:eastAsia="en-US" w:bidi="en-US"/>
      </w:rPr>
    </w:lvl>
    <w:lvl w:ilvl="3" w:tplc="00F4E310">
      <w:numFmt w:val="bullet"/>
      <w:lvlText w:val="•"/>
      <w:lvlJc w:val="left"/>
      <w:pPr>
        <w:ind w:left="2941" w:hanging="234"/>
      </w:pPr>
      <w:rPr>
        <w:rFonts w:hint="default"/>
        <w:lang w:val="en-US" w:eastAsia="en-US" w:bidi="en-US"/>
      </w:rPr>
    </w:lvl>
    <w:lvl w:ilvl="4" w:tplc="790C5DAA">
      <w:numFmt w:val="bullet"/>
      <w:lvlText w:val="•"/>
      <w:lvlJc w:val="left"/>
      <w:pPr>
        <w:ind w:left="3908" w:hanging="234"/>
      </w:pPr>
      <w:rPr>
        <w:rFonts w:hint="default"/>
        <w:lang w:val="en-US" w:eastAsia="en-US" w:bidi="en-US"/>
      </w:rPr>
    </w:lvl>
    <w:lvl w:ilvl="5" w:tplc="B600A218">
      <w:numFmt w:val="bullet"/>
      <w:lvlText w:val="•"/>
      <w:lvlJc w:val="left"/>
      <w:pPr>
        <w:ind w:left="4876" w:hanging="234"/>
      </w:pPr>
      <w:rPr>
        <w:rFonts w:hint="default"/>
        <w:lang w:val="en-US" w:eastAsia="en-US" w:bidi="en-US"/>
      </w:rPr>
    </w:lvl>
    <w:lvl w:ilvl="6" w:tplc="FCBE9090">
      <w:numFmt w:val="bullet"/>
      <w:lvlText w:val="•"/>
      <w:lvlJc w:val="left"/>
      <w:pPr>
        <w:ind w:left="5843" w:hanging="234"/>
      </w:pPr>
      <w:rPr>
        <w:rFonts w:hint="default"/>
        <w:lang w:val="en-US" w:eastAsia="en-US" w:bidi="en-US"/>
      </w:rPr>
    </w:lvl>
    <w:lvl w:ilvl="7" w:tplc="4E22DB4A">
      <w:numFmt w:val="bullet"/>
      <w:lvlText w:val="•"/>
      <w:lvlJc w:val="left"/>
      <w:pPr>
        <w:ind w:left="6810" w:hanging="234"/>
      </w:pPr>
      <w:rPr>
        <w:rFonts w:hint="default"/>
        <w:lang w:val="en-US" w:eastAsia="en-US" w:bidi="en-US"/>
      </w:rPr>
    </w:lvl>
    <w:lvl w:ilvl="8" w:tplc="5224B72A">
      <w:numFmt w:val="bullet"/>
      <w:lvlText w:val="•"/>
      <w:lvlJc w:val="left"/>
      <w:pPr>
        <w:ind w:left="7777" w:hanging="234"/>
      </w:pPr>
      <w:rPr>
        <w:rFonts w:hint="default"/>
        <w:lang w:val="en-US" w:eastAsia="en-US" w:bidi="en-US"/>
      </w:rPr>
    </w:lvl>
  </w:abstractNum>
  <w:abstractNum w:abstractNumId="7" w15:restartNumberingAfterBreak="0">
    <w:nsid w:val="187D29A4"/>
    <w:multiLevelType w:val="hybridMultilevel"/>
    <w:tmpl w:val="6FD4744E"/>
    <w:lvl w:ilvl="0" w:tplc="6A64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601005"/>
    <w:multiLevelType w:val="hybridMultilevel"/>
    <w:tmpl w:val="A1863514"/>
    <w:lvl w:ilvl="0" w:tplc="4428385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2497A5C"/>
    <w:multiLevelType w:val="hybridMultilevel"/>
    <w:tmpl w:val="C0A045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183092"/>
    <w:multiLevelType w:val="hybridMultilevel"/>
    <w:tmpl w:val="04BA9C90"/>
    <w:lvl w:ilvl="0" w:tplc="16F074FC">
      <w:start w:val="1"/>
      <w:numFmt w:val="decimal"/>
      <w:lvlText w:val="%1"/>
      <w:lvlJc w:val="left"/>
      <w:pPr>
        <w:ind w:left="1422" w:hanging="85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F01EE5"/>
    <w:multiLevelType w:val="hybridMultilevel"/>
    <w:tmpl w:val="B540E910"/>
    <w:lvl w:ilvl="0" w:tplc="036804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DD39C1"/>
    <w:multiLevelType w:val="multilevel"/>
    <w:tmpl w:val="30DD39C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3" w15:restartNumberingAfterBreak="0">
    <w:nsid w:val="31FA13D4"/>
    <w:multiLevelType w:val="hybridMultilevel"/>
    <w:tmpl w:val="C2887A44"/>
    <w:lvl w:ilvl="0" w:tplc="84C01C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30C15AC"/>
    <w:multiLevelType w:val="hybridMultilevel"/>
    <w:tmpl w:val="2640AF7C"/>
    <w:lvl w:ilvl="0" w:tplc="84C01C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3ED4169"/>
    <w:multiLevelType w:val="multilevel"/>
    <w:tmpl w:val="C7BC13E8"/>
    <w:lvl w:ilvl="0">
      <w:start w:val="4"/>
      <w:numFmt w:val="upperLetter"/>
      <w:lvlText w:val="%1"/>
      <w:lvlJc w:val="left"/>
      <w:pPr>
        <w:ind w:left="1364" w:hanging="567"/>
      </w:pPr>
      <w:rPr>
        <w:rFonts w:hint="default"/>
        <w:lang w:val="en-US" w:eastAsia="en-US" w:bidi="en-US"/>
      </w:rPr>
    </w:lvl>
    <w:lvl w:ilvl="1">
      <w:start w:val="1"/>
      <w:numFmt w:val="decimal"/>
      <w:lvlText w:val="%1.%2"/>
      <w:lvlJc w:val="left"/>
      <w:pPr>
        <w:ind w:left="1364" w:hanging="567"/>
      </w:pPr>
      <w:rPr>
        <w:rFonts w:ascii="Cambria" w:eastAsia="Cambria" w:hAnsi="Cambria" w:cs="Cambria" w:hint="default"/>
        <w:b/>
        <w:bCs/>
        <w:color w:val="231F20"/>
        <w:spacing w:val="-7"/>
        <w:w w:val="100"/>
        <w:sz w:val="26"/>
        <w:szCs w:val="26"/>
        <w:lang w:val="en-US" w:eastAsia="en-US" w:bidi="en-US"/>
      </w:rPr>
    </w:lvl>
    <w:lvl w:ilvl="2">
      <w:start w:val="1"/>
      <w:numFmt w:val="decimal"/>
      <w:lvlText w:val="%1.%2.%3"/>
      <w:lvlJc w:val="left"/>
      <w:pPr>
        <w:ind w:left="1534" w:hanging="738"/>
      </w:pPr>
      <w:rPr>
        <w:rFonts w:ascii="Cambria" w:eastAsia="Cambria" w:hAnsi="Cambria" w:cs="Cambria" w:hint="default"/>
        <w:b/>
        <w:bCs/>
        <w:color w:val="231F20"/>
        <w:spacing w:val="-11"/>
        <w:w w:val="100"/>
        <w:sz w:val="24"/>
        <w:szCs w:val="24"/>
        <w:lang w:val="en-US" w:eastAsia="en-US" w:bidi="en-US"/>
      </w:rPr>
    </w:lvl>
    <w:lvl w:ilvl="3">
      <w:numFmt w:val="bullet"/>
      <w:lvlText w:val="•"/>
      <w:lvlJc w:val="left"/>
      <w:pPr>
        <w:ind w:left="3567" w:hanging="738"/>
      </w:pPr>
      <w:rPr>
        <w:rFonts w:hint="default"/>
        <w:lang w:val="en-US" w:eastAsia="en-US" w:bidi="en-US"/>
      </w:rPr>
    </w:lvl>
    <w:lvl w:ilvl="4">
      <w:numFmt w:val="bullet"/>
      <w:lvlText w:val="•"/>
      <w:lvlJc w:val="left"/>
      <w:pPr>
        <w:ind w:left="4581" w:hanging="738"/>
      </w:pPr>
      <w:rPr>
        <w:rFonts w:hint="default"/>
        <w:lang w:val="en-US" w:eastAsia="en-US" w:bidi="en-US"/>
      </w:rPr>
    </w:lvl>
    <w:lvl w:ilvl="5">
      <w:numFmt w:val="bullet"/>
      <w:lvlText w:val="•"/>
      <w:lvlJc w:val="left"/>
      <w:pPr>
        <w:ind w:left="5595" w:hanging="738"/>
      </w:pPr>
      <w:rPr>
        <w:rFonts w:hint="default"/>
        <w:lang w:val="en-US" w:eastAsia="en-US" w:bidi="en-US"/>
      </w:rPr>
    </w:lvl>
    <w:lvl w:ilvl="6">
      <w:numFmt w:val="bullet"/>
      <w:lvlText w:val="•"/>
      <w:lvlJc w:val="left"/>
      <w:pPr>
        <w:ind w:left="6609" w:hanging="738"/>
      </w:pPr>
      <w:rPr>
        <w:rFonts w:hint="default"/>
        <w:lang w:val="en-US" w:eastAsia="en-US" w:bidi="en-US"/>
      </w:rPr>
    </w:lvl>
    <w:lvl w:ilvl="7">
      <w:numFmt w:val="bullet"/>
      <w:lvlText w:val="•"/>
      <w:lvlJc w:val="left"/>
      <w:pPr>
        <w:ind w:left="7623" w:hanging="738"/>
      </w:pPr>
      <w:rPr>
        <w:rFonts w:hint="default"/>
        <w:lang w:val="en-US" w:eastAsia="en-US" w:bidi="en-US"/>
      </w:rPr>
    </w:lvl>
    <w:lvl w:ilvl="8">
      <w:numFmt w:val="bullet"/>
      <w:lvlText w:val="•"/>
      <w:lvlJc w:val="left"/>
      <w:pPr>
        <w:ind w:left="8637" w:hanging="738"/>
      </w:pPr>
      <w:rPr>
        <w:rFonts w:hint="default"/>
        <w:lang w:val="en-US" w:eastAsia="en-US" w:bidi="en-US"/>
      </w:rPr>
    </w:lvl>
  </w:abstractNum>
  <w:abstractNum w:abstractNumId="16" w15:restartNumberingAfterBreak="0">
    <w:nsid w:val="394961C2"/>
    <w:multiLevelType w:val="hybridMultilevel"/>
    <w:tmpl w:val="2F7069E2"/>
    <w:lvl w:ilvl="0" w:tplc="6A64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622C31"/>
    <w:multiLevelType w:val="multilevel"/>
    <w:tmpl w:val="40622C31"/>
    <w:lvl w:ilvl="0">
      <w:start w:val="1"/>
      <w:numFmt w:val="decimal"/>
      <w:lvlText w:val="%1"/>
      <w:lvlJc w:val="left"/>
      <w:pPr>
        <w:ind w:left="0" w:firstLine="720"/>
      </w:pPr>
    </w:lvl>
    <w:lvl w:ilvl="1">
      <w:start w:val="6"/>
      <w:numFmt w:val="decimal"/>
      <w:lvlText w:val="%1.%2"/>
      <w:lvlJc w:val="left"/>
      <w:pPr>
        <w:ind w:left="1425" w:hanging="705"/>
      </w:pPr>
      <w:rPr>
        <w:b/>
      </w:rPr>
    </w:lvl>
    <w:lvl w:ilvl="2">
      <w:start w:val="2"/>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1800" w:hanging="1080"/>
      </w:pPr>
      <w:rPr>
        <w:b/>
      </w:rPr>
    </w:lvl>
    <w:lvl w:ilvl="5">
      <w:start w:val="1"/>
      <w:numFmt w:val="decimal"/>
      <w:lvlText w:val="%1.%2.%3.%4.%5.%6"/>
      <w:lvlJc w:val="left"/>
      <w:pPr>
        <w:ind w:left="2160" w:hanging="1440"/>
      </w:pPr>
      <w:rPr>
        <w:b/>
      </w:rPr>
    </w:lvl>
    <w:lvl w:ilvl="6">
      <w:start w:val="1"/>
      <w:numFmt w:val="decimal"/>
      <w:lvlText w:val="%1.%2.%3.%4.%5.%6.%7"/>
      <w:lvlJc w:val="left"/>
      <w:pPr>
        <w:ind w:left="2160" w:hanging="1440"/>
      </w:pPr>
      <w:rPr>
        <w:b/>
      </w:rPr>
    </w:lvl>
    <w:lvl w:ilvl="7">
      <w:start w:val="1"/>
      <w:numFmt w:val="decimal"/>
      <w:lvlText w:val="%1.%2.%3.%4.%5.%6.%7.%8"/>
      <w:lvlJc w:val="left"/>
      <w:pPr>
        <w:ind w:left="2520" w:hanging="1800"/>
      </w:pPr>
      <w:rPr>
        <w:b/>
      </w:rPr>
    </w:lvl>
    <w:lvl w:ilvl="8">
      <w:start w:val="1"/>
      <w:numFmt w:val="decimal"/>
      <w:lvlText w:val="%1.%2.%3.%4.%5.%6.%7.%8.%9"/>
      <w:lvlJc w:val="left"/>
      <w:pPr>
        <w:ind w:left="2520" w:hanging="1800"/>
      </w:pPr>
      <w:rPr>
        <w:b/>
      </w:rPr>
    </w:lvl>
  </w:abstractNum>
  <w:abstractNum w:abstractNumId="18" w15:restartNumberingAfterBreak="0">
    <w:nsid w:val="43803A2E"/>
    <w:multiLevelType w:val="multilevel"/>
    <w:tmpl w:val="43803A2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1937C2"/>
    <w:multiLevelType w:val="multilevel"/>
    <w:tmpl w:val="441937C2"/>
    <w:lvl w:ilvl="0">
      <w:start w:val="1"/>
      <w:numFmt w:val="lowerLetter"/>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471EFB"/>
    <w:multiLevelType w:val="hybridMultilevel"/>
    <w:tmpl w:val="76F2B054"/>
    <w:lvl w:ilvl="0" w:tplc="6A64E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FE734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4343B9"/>
    <w:multiLevelType w:val="multilevel"/>
    <w:tmpl w:val="464343B9"/>
    <w:lvl w:ilvl="0">
      <w:start w:val="1"/>
      <w:numFmt w:val="decimal"/>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3" w15:restartNumberingAfterBreak="0">
    <w:nsid w:val="470017C3"/>
    <w:multiLevelType w:val="multilevel"/>
    <w:tmpl w:val="470017C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500FFC"/>
    <w:multiLevelType w:val="hybridMultilevel"/>
    <w:tmpl w:val="C040E8E6"/>
    <w:lvl w:ilvl="0" w:tplc="84C01C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0842A6"/>
    <w:multiLevelType w:val="hybridMultilevel"/>
    <w:tmpl w:val="5574B7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58561449"/>
    <w:multiLevelType w:val="multilevel"/>
    <w:tmpl w:val="58561449"/>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B5414B"/>
    <w:multiLevelType w:val="multilevel"/>
    <w:tmpl w:val="5EB5414B"/>
    <w:lvl w:ilvl="0">
      <w:numFmt w:val="bullet"/>
      <w:lvlText w:val="—"/>
      <w:lvlJc w:val="left"/>
      <w:pPr>
        <w:ind w:left="1199" w:hanging="403"/>
      </w:pPr>
      <w:rPr>
        <w:rFonts w:ascii="Cambria" w:eastAsia="Cambria" w:hAnsi="Cambria" w:cs="Cambria" w:hint="default"/>
        <w:color w:val="231F20"/>
        <w:spacing w:val="-12"/>
        <w:w w:val="100"/>
        <w:sz w:val="22"/>
        <w:szCs w:val="22"/>
        <w:lang w:val="en-US" w:eastAsia="en-US" w:bidi="en-US"/>
      </w:rPr>
    </w:lvl>
    <w:lvl w:ilvl="1">
      <w:numFmt w:val="bullet"/>
      <w:lvlText w:val="—"/>
      <w:lvlJc w:val="left"/>
      <w:pPr>
        <w:ind w:left="1399" w:hanging="403"/>
      </w:pPr>
      <w:rPr>
        <w:rFonts w:ascii="Cambria" w:eastAsia="Cambria" w:hAnsi="Cambria" w:cs="Cambria" w:hint="default"/>
        <w:color w:val="231F20"/>
        <w:spacing w:val="-27"/>
        <w:w w:val="100"/>
        <w:sz w:val="22"/>
        <w:szCs w:val="22"/>
        <w:lang w:val="en-US" w:eastAsia="en-US" w:bidi="en-US"/>
      </w:rPr>
    </w:lvl>
    <w:lvl w:ilvl="2">
      <w:numFmt w:val="bullet"/>
      <w:lvlText w:val="•"/>
      <w:lvlJc w:val="left"/>
      <w:pPr>
        <w:ind w:left="2498" w:hanging="403"/>
      </w:pPr>
      <w:rPr>
        <w:rFonts w:hint="default"/>
        <w:lang w:val="en-US" w:eastAsia="en-US" w:bidi="en-US"/>
      </w:rPr>
    </w:lvl>
    <w:lvl w:ilvl="3">
      <w:numFmt w:val="bullet"/>
      <w:lvlText w:val="•"/>
      <w:lvlJc w:val="left"/>
      <w:pPr>
        <w:ind w:left="3596" w:hanging="403"/>
      </w:pPr>
      <w:rPr>
        <w:rFonts w:hint="default"/>
        <w:lang w:val="en-US" w:eastAsia="en-US" w:bidi="en-US"/>
      </w:rPr>
    </w:lvl>
    <w:lvl w:ilvl="4">
      <w:numFmt w:val="bullet"/>
      <w:lvlText w:val="•"/>
      <w:lvlJc w:val="left"/>
      <w:pPr>
        <w:ind w:left="4695" w:hanging="403"/>
      </w:pPr>
      <w:rPr>
        <w:rFonts w:hint="default"/>
        <w:lang w:val="en-US" w:eastAsia="en-US" w:bidi="en-US"/>
      </w:rPr>
    </w:lvl>
    <w:lvl w:ilvl="5">
      <w:numFmt w:val="bullet"/>
      <w:lvlText w:val="•"/>
      <w:lvlJc w:val="left"/>
      <w:pPr>
        <w:ind w:left="5793" w:hanging="403"/>
      </w:pPr>
      <w:rPr>
        <w:rFonts w:hint="default"/>
        <w:lang w:val="en-US" w:eastAsia="en-US" w:bidi="en-US"/>
      </w:rPr>
    </w:lvl>
    <w:lvl w:ilvl="6">
      <w:numFmt w:val="bullet"/>
      <w:lvlText w:val="•"/>
      <w:lvlJc w:val="left"/>
      <w:pPr>
        <w:ind w:left="6891" w:hanging="403"/>
      </w:pPr>
      <w:rPr>
        <w:rFonts w:hint="default"/>
        <w:lang w:val="en-US" w:eastAsia="en-US" w:bidi="en-US"/>
      </w:rPr>
    </w:lvl>
    <w:lvl w:ilvl="7">
      <w:numFmt w:val="bullet"/>
      <w:lvlText w:val="•"/>
      <w:lvlJc w:val="left"/>
      <w:pPr>
        <w:ind w:left="7990" w:hanging="403"/>
      </w:pPr>
      <w:rPr>
        <w:rFonts w:hint="default"/>
        <w:lang w:val="en-US" w:eastAsia="en-US" w:bidi="en-US"/>
      </w:rPr>
    </w:lvl>
    <w:lvl w:ilvl="8">
      <w:numFmt w:val="bullet"/>
      <w:lvlText w:val="•"/>
      <w:lvlJc w:val="left"/>
      <w:pPr>
        <w:ind w:left="9088" w:hanging="403"/>
      </w:pPr>
      <w:rPr>
        <w:rFonts w:hint="default"/>
        <w:lang w:val="en-US" w:eastAsia="en-US" w:bidi="en-US"/>
      </w:rPr>
    </w:lvl>
  </w:abstractNum>
  <w:abstractNum w:abstractNumId="28" w15:restartNumberingAfterBreak="0">
    <w:nsid w:val="5EB541A3"/>
    <w:multiLevelType w:val="multilevel"/>
    <w:tmpl w:val="5EB541A3"/>
    <w:lvl w:ilvl="0">
      <w:start w:val="1"/>
      <w:numFmt w:val="lowerLetter"/>
      <w:lvlText w:val="%1)"/>
      <w:lvlJc w:val="left"/>
      <w:pPr>
        <w:ind w:left="1399" w:hanging="403"/>
        <w:jc w:val="right"/>
      </w:pPr>
      <w:rPr>
        <w:rFonts w:ascii="Arial" w:eastAsia="Cambria" w:hAnsi="Arial" w:cs="Arial" w:hint="default"/>
        <w:color w:val="231F20"/>
        <w:spacing w:val="-21"/>
        <w:w w:val="100"/>
        <w:sz w:val="24"/>
        <w:szCs w:val="24"/>
        <w:lang w:val="en-US" w:eastAsia="en-US" w:bidi="en-US"/>
      </w:rPr>
    </w:lvl>
    <w:lvl w:ilvl="1">
      <w:numFmt w:val="bullet"/>
      <w:lvlText w:val="•"/>
      <w:lvlJc w:val="left"/>
      <w:pPr>
        <w:ind w:left="2408" w:hanging="403"/>
      </w:pPr>
      <w:rPr>
        <w:rFonts w:hint="default"/>
        <w:lang w:val="en-US" w:eastAsia="en-US" w:bidi="en-US"/>
      </w:rPr>
    </w:lvl>
    <w:lvl w:ilvl="2">
      <w:numFmt w:val="bullet"/>
      <w:lvlText w:val="•"/>
      <w:lvlJc w:val="left"/>
      <w:pPr>
        <w:ind w:left="3417" w:hanging="403"/>
      </w:pPr>
      <w:rPr>
        <w:rFonts w:hint="default"/>
        <w:lang w:val="en-US" w:eastAsia="en-US" w:bidi="en-US"/>
      </w:rPr>
    </w:lvl>
    <w:lvl w:ilvl="3">
      <w:numFmt w:val="bullet"/>
      <w:lvlText w:val="•"/>
      <w:lvlJc w:val="left"/>
      <w:pPr>
        <w:ind w:left="4425" w:hanging="403"/>
      </w:pPr>
      <w:rPr>
        <w:rFonts w:hint="default"/>
        <w:lang w:val="en-US" w:eastAsia="en-US" w:bidi="en-US"/>
      </w:rPr>
    </w:lvl>
    <w:lvl w:ilvl="4">
      <w:numFmt w:val="bullet"/>
      <w:lvlText w:val="•"/>
      <w:lvlJc w:val="left"/>
      <w:pPr>
        <w:ind w:left="5434" w:hanging="403"/>
      </w:pPr>
      <w:rPr>
        <w:rFonts w:hint="default"/>
        <w:lang w:val="en-US" w:eastAsia="en-US" w:bidi="en-US"/>
      </w:rPr>
    </w:lvl>
    <w:lvl w:ilvl="5">
      <w:numFmt w:val="bullet"/>
      <w:lvlText w:val="•"/>
      <w:lvlJc w:val="left"/>
      <w:pPr>
        <w:ind w:left="6442" w:hanging="403"/>
      </w:pPr>
      <w:rPr>
        <w:rFonts w:hint="default"/>
        <w:lang w:val="en-US" w:eastAsia="en-US" w:bidi="en-US"/>
      </w:rPr>
    </w:lvl>
    <w:lvl w:ilvl="6">
      <w:numFmt w:val="bullet"/>
      <w:lvlText w:val="•"/>
      <w:lvlJc w:val="left"/>
      <w:pPr>
        <w:ind w:left="7451" w:hanging="403"/>
      </w:pPr>
      <w:rPr>
        <w:rFonts w:hint="default"/>
        <w:lang w:val="en-US" w:eastAsia="en-US" w:bidi="en-US"/>
      </w:rPr>
    </w:lvl>
    <w:lvl w:ilvl="7">
      <w:numFmt w:val="bullet"/>
      <w:lvlText w:val="•"/>
      <w:lvlJc w:val="left"/>
      <w:pPr>
        <w:ind w:left="8459" w:hanging="403"/>
      </w:pPr>
      <w:rPr>
        <w:rFonts w:hint="default"/>
        <w:lang w:val="en-US" w:eastAsia="en-US" w:bidi="en-US"/>
      </w:rPr>
    </w:lvl>
    <w:lvl w:ilvl="8">
      <w:numFmt w:val="bullet"/>
      <w:lvlText w:val="•"/>
      <w:lvlJc w:val="left"/>
      <w:pPr>
        <w:ind w:left="9468" w:hanging="403"/>
      </w:pPr>
      <w:rPr>
        <w:rFonts w:hint="default"/>
        <w:lang w:val="en-US" w:eastAsia="en-US" w:bidi="en-US"/>
      </w:rPr>
    </w:lvl>
  </w:abstractNum>
  <w:abstractNum w:abstractNumId="29" w15:restartNumberingAfterBreak="0">
    <w:nsid w:val="5EB541AE"/>
    <w:multiLevelType w:val="multilevel"/>
    <w:tmpl w:val="5EB541AE"/>
    <w:lvl w:ilvl="0">
      <w:start w:val="1"/>
      <w:numFmt w:val="lowerLetter"/>
      <w:lvlText w:val="%1)"/>
      <w:lvlJc w:val="left"/>
      <w:pPr>
        <w:ind w:left="719" w:hanging="403"/>
      </w:pPr>
      <w:rPr>
        <w:rFonts w:ascii="Arial" w:eastAsia="Cambria" w:hAnsi="Arial" w:cs="Arial" w:hint="default"/>
        <w:color w:val="231F20"/>
        <w:spacing w:val="-11"/>
        <w:w w:val="100"/>
        <w:sz w:val="24"/>
        <w:szCs w:val="24"/>
        <w:lang w:val="en-US" w:eastAsia="en-US" w:bidi="en-US"/>
      </w:rPr>
    </w:lvl>
    <w:lvl w:ilvl="1">
      <w:numFmt w:val="bullet"/>
      <w:lvlText w:val="•"/>
      <w:lvlJc w:val="left"/>
      <w:pPr>
        <w:ind w:left="1796" w:hanging="403"/>
      </w:pPr>
      <w:rPr>
        <w:rFonts w:hint="default"/>
        <w:lang w:val="en-US" w:eastAsia="en-US" w:bidi="en-US"/>
      </w:rPr>
    </w:lvl>
    <w:lvl w:ilvl="2">
      <w:numFmt w:val="bullet"/>
      <w:lvlText w:val="•"/>
      <w:lvlJc w:val="left"/>
      <w:pPr>
        <w:ind w:left="2873" w:hanging="403"/>
      </w:pPr>
      <w:rPr>
        <w:rFonts w:hint="default"/>
        <w:lang w:val="en-US" w:eastAsia="en-US" w:bidi="en-US"/>
      </w:rPr>
    </w:lvl>
    <w:lvl w:ilvl="3">
      <w:numFmt w:val="bullet"/>
      <w:lvlText w:val="•"/>
      <w:lvlJc w:val="left"/>
      <w:pPr>
        <w:ind w:left="3949" w:hanging="403"/>
      </w:pPr>
      <w:rPr>
        <w:rFonts w:hint="default"/>
        <w:lang w:val="en-US" w:eastAsia="en-US" w:bidi="en-US"/>
      </w:rPr>
    </w:lvl>
    <w:lvl w:ilvl="4">
      <w:numFmt w:val="bullet"/>
      <w:lvlText w:val="•"/>
      <w:lvlJc w:val="left"/>
      <w:pPr>
        <w:ind w:left="5026" w:hanging="403"/>
      </w:pPr>
      <w:rPr>
        <w:rFonts w:hint="default"/>
        <w:lang w:val="en-US" w:eastAsia="en-US" w:bidi="en-US"/>
      </w:rPr>
    </w:lvl>
    <w:lvl w:ilvl="5">
      <w:numFmt w:val="bullet"/>
      <w:lvlText w:val="•"/>
      <w:lvlJc w:val="left"/>
      <w:pPr>
        <w:ind w:left="6102" w:hanging="403"/>
      </w:pPr>
      <w:rPr>
        <w:rFonts w:hint="default"/>
        <w:lang w:val="en-US" w:eastAsia="en-US" w:bidi="en-US"/>
      </w:rPr>
    </w:lvl>
    <w:lvl w:ilvl="6">
      <w:numFmt w:val="bullet"/>
      <w:lvlText w:val="•"/>
      <w:lvlJc w:val="left"/>
      <w:pPr>
        <w:ind w:left="7179" w:hanging="403"/>
      </w:pPr>
      <w:rPr>
        <w:rFonts w:hint="default"/>
        <w:lang w:val="en-US" w:eastAsia="en-US" w:bidi="en-US"/>
      </w:rPr>
    </w:lvl>
    <w:lvl w:ilvl="7">
      <w:numFmt w:val="bullet"/>
      <w:lvlText w:val="•"/>
      <w:lvlJc w:val="left"/>
      <w:pPr>
        <w:ind w:left="8255" w:hanging="403"/>
      </w:pPr>
      <w:rPr>
        <w:rFonts w:hint="default"/>
        <w:lang w:val="en-US" w:eastAsia="en-US" w:bidi="en-US"/>
      </w:rPr>
    </w:lvl>
    <w:lvl w:ilvl="8">
      <w:numFmt w:val="bullet"/>
      <w:lvlText w:val="•"/>
      <w:lvlJc w:val="left"/>
      <w:pPr>
        <w:ind w:left="9332" w:hanging="403"/>
      </w:pPr>
      <w:rPr>
        <w:rFonts w:hint="default"/>
        <w:lang w:val="en-US" w:eastAsia="en-US" w:bidi="en-US"/>
      </w:rPr>
    </w:lvl>
  </w:abstractNum>
  <w:abstractNum w:abstractNumId="30" w15:restartNumberingAfterBreak="0">
    <w:nsid w:val="5EB541B9"/>
    <w:multiLevelType w:val="multilevel"/>
    <w:tmpl w:val="5EB541B9"/>
    <w:lvl w:ilvl="0">
      <w:start w:val="1"/>
      <w:numFmt w:val="lowerLetter"/>
      <w:lvlText w:val="%1)"/>
      <w:lvlJc w:val="left"/>
      <w:pPr>
        <w:ind w:left="1399" w:hanging="403"/>
      </w:pPr>
      <w:rPr>
        <w:rFonts w:ascii="Arial" w:eastAsia="Cambria" w:hAnsi="Arial" w:cs="Arial" w:hint="default"/>
        <w:color w:val="231F20"/>
        <w:spacing w:val="-11"/>
        <w:w w:val="100"/>
        <w:sz w:val="24"/>
        <w:szCs w:val="24"/>
        <w:lang w:val="en-US" w:eastAsia="en-US" w:bidi="en-US"/>
      </w:rPr>
    </w:lvl>
    <w:lvl w:ilvl="1">
      <w:numFmt w:val="bullet"/>
      <w:lvlText w:val="•"/>
      <w:lvlJc w:val="left"/>
      <w:pPr>
        <w:ind w:left="2408" w:hanging="403"/>
      </w:pPr>
      <w:rPr>
        <w:rFonts w:hint="default"/>
        <w:lang w:val="en-US" w:eastAsia="en-US" w:bidi="en-US"/>
      </w:rPr>
    </w:lvl>
    <w:lvl w:ilvl="2">
      <w:numFmt w:val="bullet"/>
      <w:lvlText w:val="•"/>
      <w:lvlJc w:val="left"/>
      <w:pPr>
        <w:ind w:left="3417" w:hanging="403"/>
      </w:pPr>
      <w:rPr>
        <w:rFonts w:hint="default"/>
        <w:lang w:val="en-US" w:eastAsia="en-US" w:bidi="en-US"/>
      </w:rPr>
    </w:lvl>
    <w:lvl w:ilvl="3">
      <w:numFmt w:val="bullet"/>
      <w:lvlText w:val="•"/>
      <w:lvlJc w:val="left"/>
      <w:pPr>
        <w:ind w:left="4425" w:hanging="403"/>
      </w:pPr>
      <w:rPr>
        <w:rFonts w:hint="default"/>
        <w:lang w:val="en-US" w:eastAsia="en-US" w:bidi="en-US"/>
      </w:rPr>
    </w:lvl>
    <w:lvl w:ilvl="4">
      <w:numFmt w:val="bullet"/>
      <w:lvlText w:val="•"/>
      <w:lvlJc w:val="left"/>
      <w:pPr>
        <w:ind w:left="5434" w:hanging="403"/>
      </w:pPr>
      <w:rPr>
        <w:rFonts w:hint="default"/>
        <w:lang w:val="en-US" w:eastAsia="en-US" w:bidi="en-US"/>
      </w:rPr>
    </w:lvl>
    <w:lvl w:ilvl="5">
      <w:numFmt w:val="bullet"/>
      <w:lvlText w:val="•"/>
      <w:lvlJc w:val="left"/>
      <w:pPr>
        <w:ind w:left="6442" w:hanging="403"/>
      </w:pPr>
      <w:rPr>
        <w:rFonts w:hint="default"/>
        <w:lang w:val="en-US" w:eastAsia="en-US" w:bidi="en-US"/>
      </w:rPr>
    </w:lvl>
    <w:lvl w:ilvl="6">
      <w:numFmt w:val="bullet"/>
      <w:lvlText w:val="•"/>
      <w:lvlJc w:val="left"/>
      <w:pPr>
        <w:ind w:left="7451" w:hanging="403"/>
      </w:pPr>
      <w:rPr>
        <w:rFonts w:hint="default"/>
        <w:lang w:val="en-US" w:eastAsia="en-US" w:bidi="en-US"/>
      </w:rPr>
    </w:lvl>
    <w:lvl w:ilvl="7">
      <w:numFmt w:val="bullet"/>
      <w:lvlText w:val="•"/>
      <w:lvlJc w:val="left"/>
      <w:pPr>
        <w:ind w:left="8459" w:hanging="403"/>
      </w:pPr>
      <w:rPr>
        <w:rFonts w:hint="default"/>
        <w:lang w:val="en-US" w:eastAsia="en-US" w:bidi="en-US"/>
      </w:rPr>
    </w:lvl>
    <w:lvl w:ilvl="8">
      <w:numFmt w:val="bullet"/>
      <w:lvlText w:val="•"/>
      <w:lvlJc w:val="left"/>
      <w:pPr>
        <w:ind w:left="9468" w:hanging="403"/>
      </w:pPr>
      <w:rPr>
        <w:rFonts w:hint="default"/>
        <w:lang w:val="en-US" w:eastAsia="en-US" w:bidi="en-US"/>
      </w:rPr>
    </w:lvl>
  </w:abstractNum>
  <w:abstractNum w:abstractNumId="31" w15:restartNumberingAfterBreak="0">
    <w:nsid w:val="5EB541DA"/>
    <w:multiLevelType w:val="multilevel"/>
    <w:tmpl w:val="5EB541DA"/>
    <w:lvl w:ilvl="0">
      <w:start w:val="1"/>
      <w:numFmt w:val="decimal"/>
      <w:lvlText w:val="[%1]"/>
      <w:lvlJc w:val="left"/>
      <w:pPr>
        <w:ind w:left="1677" w:hanging="681"/>
        <w:jc w:val="right"/>
      </w:pPr>
      <w:rPr>
        <w:rFonts w:ascii="Arial" w:eastAsia="Cambria" w:hAnsi="Arial" w:cs="Arial" w:hint="default"/>
        <w:i w:val="0"/>
        <w:color w:val="231F20"/>
        <w:spacing w:val="-12"/>
        <w:w w:val="100"/>
        <w:sz w:val="24"/>
        <w:szCs w:val="24"/>
        <w:lang w:val="en-US" w:eastAsia="en-US" w:bidi="en-US"/>
      </w:rPr>
    </w:lvl>
    <w:lvl w:ilvl="1">
      <w:numFmt w:val="bullet"/>
      <w:lvlText w:val="•"/>
      <w:lvlJc w:val="left"/>
      <w:pPr>
        <w:ind w:left="2660" w:hanging="681"/>
      </w:pPr>
      <w:rPr>
        <w:rFonts w:hint="default"/>
        <w:lang w:val="en-US" w:eastAsia="en-US" w:bidi="en-US"/>
      </w:rPr>
    </w:lvl>
    <w:lvl w:ilvl="2">
      <w:numFmt w:val="bullet"/>
      <w:lvlText w:val="•"/>
      <w:lvlJc w:val="left"/>
      <w:pPr>
        <w:ind w:left="3641" w:hanging="681"/>
      </w:pPr>
      <w:rPr>
        <w:rFonts w:hint="default"/>
        <w:lang w:val="en-US" w:eastAsia="en-US" w:bidi="en-US"/>
      </w:rPr>
    </w:lvl>
    <w:lvl w:ilvl="3">
      <w:numFmt w:val="bullet"/>
      <w:lvlText w:val="•"/>
      <w:lvlJc w:val="left"/>
      <w:pPr>
        <w:ind w:left="4621" w:hanging="681"/>
      </w:pPr>
      <w:rPr>
        <w:rFonts w:hint="default"/>
        <w:lang w:val="en-US" w:eastAsia="en-US" w:bidi="en-US"/>
      </w:rPr>
    </w:lvl>
    <w:lvl w:ilvl="4">
      <w:numFmt w:val="bullet"/>
      <w:lvlText w:val="•"/>
      <w:lvlJc w:val="left"/>
      <w:pPr>
        <w:ind w:left="5602" w:hanging="681"/>
      </w:pPr>
      <w:rPr>
        <w:rFonts w:hint="default"/>
        <w:lang w:val="en-US" w:eastAsia="en-US" w:bidi="en-US"/>
      </w:rPr>
    </w:lvl>
    <w:lvl w:ilvl="5">
      <w:numFmt w:val="bullet"/>
      <w:lvlText w:val="•"/>
      <w:lvlJc w:val="left"/>
      <w:pPr>
        <w:ind w:left="6582" w:hanging="681"/>
      </w:pPr>
      <w:rPr>
        <w:rFonts w:hint="default"/>
        <w:lang w:val="en-US" w:eastAsia="en-US" w:bidi="en-US"/>
      </w:rPr>
    </w:lvl>
    <w:lvl w:ilvl="6">
      <w:numFmt w:val="bullet"/>
      <w:lvlText w:val="•"/>
      <w:lvlJc w:val="left"/>
      <w:pPr>
        <w:ind w:left="7563" w:hanging="681"/>
      </w:pPr>
      <w:rPr>
        <w:rFonts w:hint="default"/>
        <w:lang w:val="en-US" w:eastAsia="en-US" w:bidi="en-US"/>
      </w:rPr>
    </w:lvl>
    <w:lvl w:ilvl="7">
      <w:numFmt w:val="bullet"/>
      <w:lvlText w:val="•"/>
      <w:lvlJc w:val="left"/>
      <w:pPr>
        <w:ind w:left="8543" w:hanging="681"/>
      </w:pPr>
      <w:rPr>
        <w:rFonts w:hint="default"/>
        <w:lang w:val="en-US" w:eastAsia="en-US" w:bidi="en-US"/>
      </w:rPr>
    </w:lvl>
    <w:lvl w:ilvl="8">
      <w:numFmt w:val="bullet"/>
      <w:lvlText w:val="•"/>
      <w:lvlJc w:val="left"/>
      <w:pPr>
        <w:ind w:left="9524" w:hanging="681"/>
      </w:pPr>
      <w:rPr>
        <w:rFonts w:hint="default"/>
        <w:lang w:val="en-US" w:eastAsia="en-US" w:bidi="en-US"/>
      </w:rPr>
    </w:lvl>
  </w:abstractNum>
  <w:abstractNum w:abstractNumId="32" w15:restartNumberingAfterBreak="0">
    <w:nsid w:val="5FB747AF"/>
    <w:multiLevelType w:val="hybridMultilevel"/>
    <w:tmpl w:val="87A093AE"/>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016694C"/>
    <w:multiLevelType w:val="multilevel"/>
    <w:tmpl w:val="6016694C"/>
    <w:lvl w:ilvl="0">
      <w:start w:val="3"/>
      <w:numFmt w:val="bullet"/>
      <w:lvlText w:val=""/>
      <w:lvlJc w:val="left"/>
      <w:pPr>
        <w:ind w:left="1069" w:hanging="360"/>
      </w:pPr>
      <w:rPr>
        <w:rFonts w:ascii="Symbol" w:eastAsiaTheme="minorHAnsi" w:hAnsi="Symbol" w:cs="Arial"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4" w15:restartNumberingAfterBreak="0">
    <w:nsid w:val="62856226"/>
    <w:multiLevelType w:val="hybridMultilevel"/>
    <w:tmpl w:val="43DA55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3F377E"/>
    <w:multiLevelType w:val="multilevel"/>
    <w:tmpl w:val="633F377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4F276D1"/>
    <w:multiLevelType w:val="multilevel"/>
    <w:tmpl w:val="C3B0B956"/>
    <w:lvl w:ilvl="0">
      <w:start w:val="1"/>
      <w:numFmt w:val="decimal"/>
      <w:lvlText w:val="%1."/>
      <w:lvlJc w:val="left"/>
      <w:pPr>
        <w:ind w:left="720" w:hanging="360"/>
      </w:pPr>
    </w:lvl>
    <w:lvl w:ilvl="1">
      <w:start w:val="4"/>
      <w:numFmt w:val="decimal"/>
      <w:isLgl/>
      <w:lvlText w:val="%1.%2"/>
      <w:lvlJc w:val="left"/>
      <w:pPr>
        <w:ind w:left="1707" w:hanging="1140"/>
      </w:pPr>
      <w:rPr>
        <w:rFonts w:hint="default"/>
        <w:b/>
      </w:rPr>
    </w:lvl>
    <w:lvl w:ilvl="2">
      <w:start w:val="1"/>
      <w:numFmt w:val="decimal"/>
      <w:isLgl/>
      <w:lvlText w:val="%1.%2.%3"/>
      <w:lvlJc w:val="left"/>
      <w:pPr>
        <w:ind w:left="1914" w:hanging="1140"/>
      </w:pPr>
      <w:rPr>
        <w:rFonts w:hint="default"/>
        <w:b/>
      </w:rPr>
    </w:lvl>
    <w:lvl w:ilvl="3">
      <w:start w:val="1"/>
      <w:numFmt w:val="decimal"/>
      <w:isLgl/>
      <w:lvlText w:val="%1.%2.%3.%4"/>
      <w:lvlJc w:val="left"/>
      <w:pPr>
        <w:ind w:left="2121" w:hanging="1140"/>
      </w:pPr>
      <w:rPr>
        <w:rFonts w:hint="default"/>
        <w:b/>
      </w:rPr>
    </w:lvl>
    <w:lvl w:ilvl="4">
      <w:start w:val="1"/>
      <w:numFmt w:val="decimal"/>
      <w:isLgl/>
      <w:lvlText w:val="%1.%2.%3.%4.%5"/>
      <w:lvlJc w:val="left"/>
      <w:pPr>
        <w:ind w:left="2328" w:hanging="114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37" w15:restartNumberingAfterBreak="0">
    <w:nsid w:val="66FB0154"/>
    <w:multiLevelType w:val="hybridMultilevel"/>
    <w:tmpl w:val="3682799A"/>
    <w:lvl w:ilvl="0" w:tplc="4FB68094">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C20552F"/>
    <w:multiLevelType w:val="hybridMultilevel"/>
    <w:tmpl w:val="45E6FE88"/>
    <w:lvl w:ilvl="0" w:tplc="83E8F868">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6D813258"/>
    <w:multiLevelType w:val="hybridMultilevel"/>
    <w:tmpl w:val="1694719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434146"/>
    <w:multiLevelType w:val="hybridMultilevel"/>
    <w:tmpl w:val="5E9AA6BA"/>
    <w:lvl w:ilvl="0" w:tplc="16F074F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BEA081F"/>
    <w:multiLevelType w:val="hybridMultilevel"/>
    <w:tmpl w:val="840C35BA"/>
    <w:lvl w:ilvl="0" w:tplc="90A6B8C2">
      <w:start w:val="1"/>
      <w:numFmt w:val="decimal"/>
      <w:lvlText w:val="[%1]"/>
      <w:lvlJc w:val="left"/>
      <w:pPr>
        <w:ind w:left="797" w:hanging="681"/>
        <w:jc w:val="right"/>
      </w:pPr>
      <w:rPr>
        <w:rFonts w:ascii="Arial" w:eastAsia="Cambria" w:hAnsi="Arial" w:cs="Arial" w:hint="default"/>
        <w:color w:val="231F20"/>
        <w:spacing w:val="-18"/>
        <w:w w:val="100"/>
        <w:sz w:val="24"/>
        <w:szCs w:val="24"/>
        <w:lang w:val="en-US" w:eastAsia="en-US" w:bidi="en-US"/>
      </w:rPr>
    </w:lvl>
    <w:lvl w:ilvl="1" w:tplc="9E8264AE">
      <w:numFmt w:val="bullet"/>
      <w:lvlText w:val="•"/>
      <w:lvlJc w:val="left"/>
      <w:pPr>
        <w:ind w:left="1786" w:hanging="681"/>
      </w:pPr>
      <w:rPr>
        <w:rFonts w:hint="default"/>
        <w:lang w:val="en-US" w:eastAsia="en-US" w:bidi="en-US"/>
      </w:rPr>
    </w:lvl>
    <w:lvl w:ilvl="2" w:tplc="D02E1EF4">
      <w:numFmt w:val="bullet"/>
      <w:lvlText w:val="•"/>
      <w:lvlJc w:val="left"/>
      <w:pPr>
        <w:ind w:left="2773" w:hanging="681"/>
      </w:pPr>
      <w:rPr>
        <w:rFonts w:hint="default"/>
        <w:lang w:val="en-US" w:eastAsia="en-US" w:bidi="en-US"/>
      </w:rPr>
    </w:lvl>
    <w:lvl w:ilvl="3" w:tplc="C358A354">
      <w:numFmt w:val="bullet"/>
      <w:lvlText w:val="•"/>
      <w:lvlJc w:val="left"/>
      <w:pPr>
        <w:ind w:left="3759" w:hanging="681"/>
      </w:pPr>
      <w:rPr>
        <w:rFonts w:hint="default"/>
        <w:lang w:val="en-US" w:eastAsia="en-US" w:bidi="en-US"/>
      </w:rPr>
    </w:lvl>
    <w:lvl w:ilvl="4" w:tplc="50F2D28E">
      <w:numFmt w:val="bullet"/>
      <w:lvlText w:val="•"/>
      <w:lvlJc w:val="left"/>
      <w:pPr>
        <w:ind w:left="4746" w:hanging="681"/>
      </w:pPr>
      <w:rPr>
        <w:rFonts w:hint="default"/>
        <w:lang w:val="en-US" w:eastAsia="en-US" w:bidi="en-US"/>
      </w:rPr>
    </w:lvl>
    <w:lvl w:ilvl="5" w:tplc="0750F318">
      <w:numFmt w:val="bullet"/>
      <w:lvlText w:val="•"/>
      <w:lvlJc w:val="left"/>
      <w:pPr>
        <w:ind w:left="5732" w:hanging="681"/>
      </w:pPr>
      <w:rPr>
        <w:rFonts w:hint="default"/>
        <w:lang w:val="en-US" w:eastAsia="en-US" w:bidi="en-US"/>
      </w:rPr>
    </w:lvl>
    <w:lvl w:ilvl="6" w:tplc="82789F82">
      <w:numFmt w:val="bullet"/>
      <w:lvlText w:val="•"/>
      <w:lvlJc w:val="left"/>
      <w:pPr>
        <w:ind w:left="6719" w:hanging="681"/>
      </w:pPr>
      <w:rPr>
        <w:rFonts w:hint="default"/>
        <w:lang w:val="en-US" w:eastAsia="en-US" w:bidi="en-US"/>
      </w:rPr>
    </w:lvl>
    <w:lvl w:ilvl="7" w:tplc="D6923CDA">
      <w:numFmt w:val="bullet"/>
      <w:lvlText w:val="•"/>
      <w:lvlJc w:val="left"/>
      <w:pPr>
        <w:ind w:left="7705" w:hanging="681"/>
      </w:pPr>
      <w:rPr>
        <w:rFonts w:hint="default"/>
        <w:lang w:val="en-US" w:eastAsia="en-US" w:bidi="en-US"/>
      </w:rPr>
    </w:lvl>
    <w:lvl w:ilvl="8" w:tplc="C186B9E2">
      <w:numFmt w:val="bullet"/>
      <w:lvlText w:val="•"/>
      <w:lvlJc w:val="left"/>
      <w:pPr>
        <w:ind w:left="8692" w:hanging="681"/>
      </w:pPr>
      <w:rPr>
        <w:rFonts w:hint="default"/>
        <w:lang w:val="en-US" w:eastAsia="en-US" w:bidi="en-US"/>
      </w:rPr>
    </w:lvl>
  </w:abstractNum>
  <w:abstractNum w:abstractNumId="42" w15:restartNumberingAfterBreak="0">
    <w:nsid w:val="7C603DE1"/>
    <w:multiLevelType w:val="hybridMultilevel"/>
    <w:tmpl w:val="31B2C82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08024487">
    <w:abstractNumId w:val="17"/>
  </w:num>
  <w:num w:numId="2" w16cid:durableId="1638295659">
    <w:abstractNumId w:val="27"/>
  </w:num>
  <w:num w:numId="3" w16cid:durableId="40137825">
    <w:abstractNumId w:val="18"/>
  </w:num>
  <w:num w:numId="4" w16cid:durableId="1229610124">
    <w:abstractNumId w:val="35"/>
  </w:num>
  <w:num w:numId="5" w16cid:durableId="473525677">
    <w:abstractNumId w:val="19"/>
  </w:num>
  <w:num w:numId="6" w16cid:durableId="460657340">
    <w:abstractNumId w:val="5"/>
  </w:num>
  <w:num w:numId="7" w16cid:durableId="1847136667">
    <w:abstractNumId w:val="12"/>
  </w:num>
  <w:num w:numId="8" w16cid:durableId="1192575799">
    <w:abstractNumId w:val="33"/>
  </w:num>
  <w:num w:numId="9" w16cid:durableId="318728348">
    <w:abstractNumId w:val="22"/>
  </w:num>
  <w:num w:numId="10" w16cid:durableId="1609391399">
    <w:abstractNumId w:val="23"/>
  </w:num>
  <w:num w:numId="11" w16cid:durableId="1029138213">
    <w:abstractNumId w:val="26"/>
  </w:num>
  <w:num w:numId="12" w16cid:durableId="1717045601">
    <w:abstractNumId w:val="28"/>
  </w:num>
  <w:num w:numId="13" w16cid:durableId="785201651">
    <w:abstractNumId w:val="29"/>
  </w:num>
  <w:num w:numId="14" w16cid:durableId="1090927821">
    <w:abstractNumId w:val="30"/>
  </w:num>
  <w:num w:numId="15" w16cid:durableId="1892109125">
    <w:abstractNumId w:val="31"/>
  </w:num>
  <w:num w:numId="16" w16cid:durableId="1694071523">
    <w:abstractNumId w:val="25"/>
  </w:num>
  <w:num w:numId="17" w16cid:durableId="692075952">
    <w:abstractNumId w:val="36"/>
  </w:num>
  <w:num w:numId="18" w16cid:durableId="1040284988">
    <w:abstractNumId w:val="38"/>
  </w:num>
  <w:num w:numId="19" w16cid:durableId="743917336">
    <w:abstractNumId w:val="8"/>
  </w:num>
  <w:num w:numId="20" w16cid:durableId="471289598">
    <w:abstractNumId w:val="37"/>
  </w:num>
  <w:num w:numId="21" w16cid:durableId="831027979">
    <w:abstractNumId w:val="40"/>
  </w:num>
  <w:num w:numId="22" w16cid:durableId="722485570">
    <w:abstractNumId w:val="10"/>
  </w:num>
  <w:num w:numId="23" w16cid:durableId="579557825">
    <w:abstractNumId w:val="2"/>
  </w:num>
  <w:num w:numId="24" w16cid:durableId="2064135661">
    <w:abstractNumId w:val="41"/>
  </w:num>
  <w:num w:numId="25" w16cid:durableId="1335524047">
    <w:abstractNumId w:val="0"/>
  </w:num>
  <w:num w:numId="26" w16cid:durableId="988824838">
    <w:abstractNumId w:val="6"/>
  </w:num>
  <w:num w:numId="27" w16cid:durableId="1974090830">
    <w:abstractNumId w:val="15"/>
  </w:num>
  <w:num w:numId="28" w16cid:durableId="935745965">
    <w:abstractNumId w:val="9"/>
  </w:num>
  <w:num w:numId="29" w16cid:durableId="309945653">
    <w:abstractNumId w:val="24"/>
  </w:num>
  <w:num w:numId="30" w16cid:durableId="389690962">
    <w:abstractNumId w:val="3"/>
  </w:num>
  <w:num w:numId="31" w16cid:durableId="845754023">
    <w:abstractNumId w:val="1"/>
  </w:num>
  <w:num w:numId="32" w16cid:durableId="425150894">
    <w:abstractNumId w:val="34"/>
  </w:num>
  <w:num w:numId="33" w16cid:durableId="140509723">
    <w:abstractNumId w:val="32"/>
  </w:num>
  <w:num w:numId="34" w16cid:durableId="720329870">
    <w:abstractNumId w:val="39"/>
  </w:num>
  <w:num w:numId="35" w16cid:durableId="752363514">
    <w:abstractNumId w:val="20"/>
  </w:num>
  <w:num w:numId="36" w16cid:durableId="966819415">
    <w:abstractNumId w:val="16"/>
  </w:num>
  <w:num w:numId="37" w16cid:durableId="8872494">
    <w:abstractNumId w:val="21"/>
  </w:num>
  <w:num w:numId="38" w16cid:durableId="2103649322">
    <w:abstractNumId w:val="14"/>
  </w:num>
  <w:num w:numId="39" w16cid:durableId="1099523317">
    <w:abstractNumId w:val="13"/>
  </w:num>
  <w:num w:numId="40" w16cid:durableId="540285058">
    <w:abstractNumId w:val="7"/>
  </w:num>
  <w:num w:numId="41" w16cid:durableId="615219176">
    <w:abstractNumId w:val="42"/>
  </w:num>
  <w:num w:numId="42" w16cid:durableId="1331058718">
    <w:abstractNumId w:val="4"/>
  </w:num>
  <w:num w:numId="43" w16cid:durableId="9485859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9"/>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93"/>
    <w:rsid w:val="00003590"/>
    <w:rsid w:val="00003CCB"/>
    <w:rsid w:val="0000482A"/>
    <w:rsid w:val="00004FBA"/>
    <w:rsid w:val="00005E4E"/>
    <w:rsid w:val="00007C8B"/>
    <w:rsid w:val="00010218"/>
    <w:rsid w:val="00011080"/>
    <w:rsid w:val="00011C7A"/>
    <w:rsid w:val="0001221E"/>
    <w:rsid w:val="00013FA9"/>
    <w:rsid w:val="000148FC"/>
    <w:rsid w:val="00017F48"/>
    <w:rsid w:val="00022294"/>
    <w:rsid w:val="0002232C"/>
    <w:rsid w:val="000233F8"/>
    <w:rsid w:val="000243DD"/>
    <w:rsid w:val="00025838"/>
    <w:rsid w:val="00025CB1"/>
    <w:rsid w:val="0002645F"/>
    <w:rsid w:val="00026F99"/>
    <w:rsid w:val="000271D0"/>
    <w:rsid w:val="000301E6"/>
    <w:rsid w:val="00030662"/>
    <w:rsid w:val="00030E2C"/>
    <w:rsid w:val="00030E65"/>
    <w:rsid w:val="000311D0"/>
    <w:rsid w:val="0003166D"/>
    <w:rsid w:val="00031BB8"/>
    <w:rsid w:val="000320B3"/>
    <w:rsid w:val="000322A7"/>
    <w:rsid w:val="00033377"/>
    <w:rsid w:val="00035A55"/>
    <w:rsid w:val="00036C43"/>
    <w:rsid w:val="0003726D"/>
    <w:rsid w:val="000374CA"/>
    <w:rsid w:val="00037529"/>
    <w:rsid w:val="0004154A"/>
    <w:rsid w:val="0004209A"/>
    <w:rsid w:val="00044054"/>
    <w:rsid w:val="000443B7"/>
    <w:rsid w:val="00045CB6"/>
    <w:rsid w:val="0004664F"/>
    <w:rsid w:val="00046CD1"/>
    <w:rsid w:val="00047BC6"/>
    <w:rsid w:val="00050C43"/>
    <w:rsid w:val="00050E51"/>
    <w:rsid w:val="0005180A"/>
    <w:rsid w:val="0005185F"/>
    <w:rsid w:val="00053450"/>
    <w:rsid w:val="0005459C"/>
    <w:rsid w:val="00056CFB"/>
    <w:rsid w:val="00057CCF"/>
    <w:rsid w:val="0006114D"/>
    <w:rsid w:val="00062244"/>
    <w:rsid w:val="0006316B"/>
    <w:rsid w:val="00064721"/>
    <w:rsid w:val="000652D6"/>
    <w:rsid w:val="00066E68"/>
    <w:rsid w:val="000675C1"/>
    <w:rsid w:val="00067B3C"/>
    <w:rsid w:val="00067DE3"/>
    <w:rsid w:val="000706EA"/>
    <w:rsid w:val="0007141B"/>
    <w:rsid w:val="00071435"/>
    <w:rsid w:val="0007197B"/>
    <w:rsid w:val="0007389E"/>
    <w:rsid w:val="00074875"/>
    <w:rsid w:val="00074CD8"/>
    <w:rsid w:val="00075C9E"/>
    <w:rsid w:val="000761FD"/>
    <w:rsid w:val="00081D79"/>
    <w:rsid w:val="00084B1A"/>
    <w:rsid w:val="000919B8"/>
    <w:rsid w:val="00091EE4"/>
    <w:rsid w:val="00092B06"/>
    <w:rsid w:val="00092E52"/>
    <w:rsid w:val="00093A1B"/>
    <w:rsid w:val="00095D24"/>
    <w:rsid w:val="00096E44"/>
    <w:rsid w:val="000970B3"/>
    <w:rsid w:val="000A1218"/>
    <w:rsid w:val="000A156B"/>
    <w:rsid w:val="000A17F4"/>
    <w:rsid w:val="000A32BE"/>
    <w:rsid w:val="000A4847"/>
    <w:rsid w:val="000A53AB"/>
    <w:rsid w:val="000A71F5"/>
    <w:rsid w:val="000B0167"/>
    <w:rsid w:val="000B03A2"/>
    <w:rsid w:val="000B04DC"/>
    <w:rsid w:val="000B1E5C"/>
    <w:rsid w:val="000B2128"/>
    <w:rsid w:val="000B225D"/>
    <w:rsid w:val="000B29ED"/>
    <w:rsid w:val="000B3068"/>
    <w:rsid w:val="000B3958"/>
    <w:rsid w:val="000B5431"/>
    <w:rsid w:val="000B5B6A"/>
    <w:rsid w:val="000B61BD"/>
    <w:rsid w:val="000B66EA"/>
    <w:rsid w:val="000B6946"/>
    <w:rsid w:val="000B7A1B"/>
    <w:rsid w:val="000B7E9A"/>
    <w:rsid w:val="000C194A"/>
    <w:rsid w:val="000C261C"/>
    <w:rsid w:val="000C2CB7"/>
    <w:rsid w:val="000C48E1"/>
    <w:rsid w:val="000C7466"/>
    <w:rsid w:val="000C7FA1"/>
    <w:rsid w:val="000D173A"/>
    <w:rsid w:val="000D3321"/>
    <w:rsid w:val="000D41D1"/>
    <w:rsid w:val="000D5AB2"/>
    <w:rsid w:val="000D67EC"/>
    <w:rsid w:val="000D6DB8"/>
    <w:rsid w:val="000D7C58"/>
    <w:rsid w:val="000E0681"/>
    <w:rsid w:val="000E087E"/>
    <w:rsid w:val="000E23D3"/>
    <w:rsid w:val="000E3066"/>
    <w:rsid w:val="000E3397"/>
    <w:rsid w:val="000E4104"/>
    <w:rsid w:val="000F083C"/>
    <w:rsid w:val="000F09C2"/>
    <w:rsid w:val="000F1B82"/>
    <w:rsid w:val="000F385D"/>
    <w:rsid w:val="000F3B92"/>
    <w:rsid w:val="000F413C"/>
    <w:rsid w:val="000F473D"/>
    <w:rsid w:val="000F4EAC"/>
    <w:rsid w:val="000F6849"/>
    <w:rsid w:val="000F785F"/>
    <w:rsid w:val="000F7BF6"/>
    <w:rsid w:val="001000B8"/>
    <w:rsid w:val="00100D07"/>
    <w:rsid w:val="001011E3"/>
    <w:rsid w:val="00103298"/>
    <w:rsid w:val="0010456A"/>
    <w:rsid w:val="00107D5E"/>
    <w:rsid w:val="00110FC4"/>
    <w:rsid w:val="00112203"/>
    <w:rsid w:val="0011296F"/>
    <w:rsid w:val="00112B9C"/>
    <w:rsid w:val="001134EB"/>
    <w:rsid w:val="00113919"/>
    <w:rsid w:val="001145ED"/>
    <w:rsid w:val="001165F0"/>
    <w:rsid w:val="00117501"/>
    <w:rsid w:val="001218B6"/>
    <w:rsid w:val="00121E4F"/>
    <w:rsid w:val="00122AE1"/>
    <w:rsid w:val="00125F33"/>
    <w:rsid w:val="001267F5"/>
    <w:rsid w:val="00126E8A"/>
    <w:rsid w:val="00131078"/>
    <w:rsid w:val="00131485"/>
    <w:rsid w:val="0013201D"/>
    <w:rsid w:val="0013373A"/>
    <w:rsid w:val="001344F4"/>
    <w:rsid w:val="00134CB5"/>
    <w:rsid w:val="0013734C"/>
    <w:rsid w:val="0013746E"/>
    <w:rsid w:val="0014091C"/>
    <w:rsid w:val="00141F43"/>
    <w:rsid w:val="00142959"/>
    <w:rsid w:val="0014380B"/>
    <w:rsid w:val="00143986"/>
    <w:rsid w:val="00144F4C"/>
    <w:rsid w:val="001456B7"/>
    <w:rsid w:val="0014698B"/>
    <w:rsid w:val="00147117"/>
    <w:rsid w:val="0014774F"/>
    <w:rsid w:val="00147765"/>
    <w:rsid w:val="00150352"/>
    <w:rsid w:val="001534BF"/>
    <w:rsid w:val="0015369D"/>
    <w:rsid w:val="0015415E"/>
    <w:rsid w:val="001549E8"/>
    <w:rsid w:val="001550C7"/>
    <w:rsid w:val="00156E1F"/>
    <w:rsid w:val="00157E1B"/>
    <w:rsid w:val="00160EE0"/>
    <w:rsid w:val="00161488"/>
    <w:rsid w:val="00161694"/>
    <w:rsid w:val="001638C4"/>
    <w:rsid w:val="00163C62"/>
    <w:rsid w:val="00165184"/>
    <w:rsid w:val="00165216"/>
    <w:rsid w:val="001679A5"/>
    <w:rsid w:val="00167F3E"/>
    <w:rsid w:val="00170592"/>
    <w:rsid w:val="00170781"/>
    <w:rsid w:val="00171729"/>
    <w:rsid w:val="00172B39"/>
    <w:rsid w:val="00172FE1"/>
    <w:rsid w:val="00173A41"/>
    <w:rsid w:val="0017519B"/>
    <w:rsid w:val="00175D5F"/>
    <w:rsid w:val="00175FC1"/>
    <w:rsid w:val="0017603B"/>
    <w:rsid w:val="001763D8"/>
    <w:rsid w:val="00176A22"/>
    <w:rsid w:val="00176B07"/>
    <w:rsid w:val="00180011"/>
    <w:rsid w:val="001827D3"/>
    <w:rsid w:val="001836A0"/>
    <w:rsid w:val="001836E8"/>
    <w:rsid w:val="001839D3"/>
    <w:rsid w:val="001857C9"/>
    <w:rsid w:val="00185F5A"/>
    <w:rsid w:val="0018625B"/>
    <w:rsid w:val="001870A3"/>
    <w:rsid w:val="00187824"/>
    <w:rsid w:val="00187F55"/>
    <w:rsid w:val="00190A49"/>
    <w:rsid w:val="00192279"/>
    <w:rsid w:val="001924E8"/>
    <w:rsid w:val="00193548"/>
    <w:rsid w:val="00193CFF"/>
    <w:rsid w:val="00195C1F"/>
    <w:rsid w:val="00195EFB"/>
    <w:rsid w:val="00196CDE"/>
    <w:rsid w:val="001A0360"/>
    <w:rsid w:val="001A1B8E"/>
    <w:rsid w:val="001A262E"/>
    <w:rsid w:val="001A39DE"/>
    <w:rsid w:val="001A3ED7"/>
    <w:rsid w:val="001A5289"/>
    <w:rsid w:val="001A7E05"/>
    <w:rsid w:val="001B03DA"/>
    <w:rsid w:val="001B3932"/>
    <w:rsid w:val="001B4063"/>
    <w:rsid w:val="001C16A2"/>
    <w:rsid w:val="001C203A"/>
    <w:rsid w:val="001C39F6"/>
    <w:rsid w:val="001C515D"/>
    <w:rsid w:val="001C7E6A"/>
    <w:rsid w:val="001D3F6B"/>
    <w:rsid w:val="001D50E7"/>
    <w:rsid w:val="001D7719"/>
    <w:rsid w:val="001E1A2F"/>
    <w:rsid w:val="001E39A7"/>
    <w:rsid w:val="001E57F2"/>
    <w:rsid w:val="001E5F2C"/>
    <w:rsid w:val="001E60D8"/>
    <w:rsid w:val="001E698F"/>
    <w:rsid w:val="001E741E"/>
    <w:rsid w:val="001E75C8"/>
    <w:rsid w:val="001E7690"/>
    <w:rsid w:val="001F0ABD"/>
    <w:rsid w:val="001F110D"/>
    <w:rsid w:val="001F19AA"/>
    <w:rsid w:val="001F233B"/>
    <w:rsid w:val="001F2819"/>
    <w:rsid w:val="001F2C55"/>
    <w:rsid w:val="001F31D0"/>
    <w:rsid w:val="001F397E"/>
    <w:rsid w:val="001F4B9D"/>
    <w:rsid w:val="001F4BCB"/>
    <w:rsid w:val="001F591B"/>
    <w:rsid w:val="001F5B83"/>
    <w:rsid w:val="001F5D38"/>
    <w:rsid w:val="001F6141"/>
    <w:rsid w:val="001F6E37"/>
    <w:rsid w:val="00201F1A"/>
    <w:rsid w:val="00202077"/>
    <w:rsid w:val="002028A6"/>
    <w:rsid w:val="00202CC7"/>
    <w:rsid w:val="002034CC"/>
    <w:rsid w:val="0020448B"/>
    <w:rsid w:val="0020544A"/>
    <w:rsid w:val="00205960"/>
    <w:rsid w:val="00207AE6"/>
    <w:rsid w:val="00210012"/>
    <w:rsid w:val="002128A8"/>
    <w:rsid w:val="00213F51"/>
    <w:rsid w:val="0021488D"/>
    <w:rsid w:val="00217739"/>
    <w:rsid w:val="00220C71"/>
    <w:rsid w:val="0022488E"/>
    <w:rsid w:val="0022491A"/>
    <w:rsid w:val="00225722"/>
    <w:rsid w:val="00231F4B"/>
    <w:rsid w:val="0023202A"/>
    <w:rsid w:val="00232419"/>
    <w:rsid w:val="00233374"/>
    <w:rsid w:val="00234352"/>
    <w:rsid w:val="00235BAD"/>
    <w:rsid w:val="00236C09"/>
    <w:rsid w:val="00236D8F"/>
    <w:rsid w:val="002370A2"/>
    <w:rsid w:val="00237260"/>
    <w:rsid w:val="00241005"/>
    <w:rsid w:val="002418E2"/>
    <w:rsid w:val="002426CA"/>
    <w:rsid w:val="00243D95"/>
    <w:rsid w:val="002447AC"/>
    <w:rsid w:val="00245CB7"/>
    <w:rsid w:val="00250057"/>
    <w:rsid w:val="0025475A"/>
    <w:rsid w:val="002548D0"/>
    <w:rsid w:val="002565CB"/>
    <w:rsid w:val="002565F5"/>
    <w:rsid w:val="002614FB"/>
    <w:rsid w:val="002620CD"/>
    <w:rsid w:val="00262B5D"/>
    <w:rsid w:val="00263771"/>
    <w:rsid w:val="002637E3"/>
    <w:rsid w:val="00267084"/>
    <w:rsid w:val="00267494"/>
    <w:rsid w:val="00270DFE"/>
    <w:rsid w:val="00271EF4"/>
    <w:rsid w:val="0027353F"/>
    <w:rsid w:val="00273E4D"/>
    <w:rsid w:val="00273EB9"/>
    <w:rsid w:val="0027553E"/>
    <w:rsid w:val="00276283"/>
    <w:rsid w:val="00276AE6"/>
    <w:rsid w:val="0027718A"/>
    <w:rsid w:val="002775AE"/>
    <w:rsid w:val="00280692"/>
    <w:rsid w:val="002826BB"/>
    <w:rsid w:val="0028492E"/>
    <w:rsid w:val="002875CC"/>
    <w:rsid w:val="0029008A"/>
    <w:rsid w:val="00292938"/>
    <w:rsid w:val="00292A42"/>
    <w:rsid w:val="00292B14"/>
    <w:rsid w:val="0029454B"/>
    <w:rsid w:val="00294FC3"/>
    <w:rsid w:val="00296EBC"/>
    <w:rsid w:val="00296F8F"/>
    <w:rsid w:val="00296F9E"/>
    <w:rsid w:val="002A1BF2"/>
    <w:rsid w:val="002A2515"/>
    <w:rsid w:val="002A30DA"/>
    <w:rsid w:val="002A537C"/>
    <w:rsid w:val="002A5523"/>
    <w:rsid w:val="002A7539"/>
    <w:rsid w:val="002B101E"/>
    <w:rsid w:val="002B1AE4"/>
    <w:rsid w:val="002B24C7"/>
    <w:rsid w:val="002B2B28"/>
    <w:rsid w:val="002B4D0F"/>
    <w:rsid w:val="002B4DB7"/>
    <w:rsid w:val="002B55D9"/>
    <w:rsid w:val="002B5647"/>
    <w:rsid w:val="002B607B"/>
    <w:rsid w:val="002B730F"/>
    <w:rsid w:val="002C095D"/>
    <w:rsid w:val="002C1B97"/>
    <w:rsid w:val="002C278A"/>
    <w:rsid w:val="002C3203"/>
    <w:rsid w:val="002C5987"/>
    <w:rsid w:val="002C6896"/>
    <w:rsid w:val="002C6949"/>
    <w:rsid w:val="002D14B5"/>
    <w:rsid w:val="002D198D"/>
    <w:rsid w:val="002D1F4E"/>
    <w:rsid w:val="002D327B"/>
    <w:rsid w:val="002D3310"/>
    <w:rsid w:val="002D33D5"/>
    <w:rsid w:val="002D35DC"/>
    <w:rsid w:val="002D3F7E"/>
    <w:rsid w:val="002D3FE4"/>
    <w:rsid w:val="002D462C"/>
    <w:rsid w:val="002D4DE4"/>
    <w:rsid w:val="002D5537"/>
    <w:rsid w:val="002D65D6"/>
    <w:rsid w:val="002D7419"/>
    <w:rsid w:val="002E1C3E"/>
    <w:rsid w:val="002E3234"/>
    <w:rsid w:val="002E3342"/>
    <w:rsid w:val="002E3B4D"/>
    <w:rsid w:val="002E5415"/>
    <w:rsid w:val="002E5A52"/>
    <w:rsid w:val="002E6266"/>
    <w:rsid w:val="002E6F15"/>
    <w:rsid w:val="002E7F7B"/>
    <w:rsid w:val="002F048E"/>
    <w:rsid w:val="002F19F6"/>
    <w:rsid w:val="002F2737"/>
    <w:rsid w:val="002F4BC7"/>
    <w:rsid w:val="002F535E"/>
    <w:rsid w:val="002F5619"/>
    <w:rsid w:val="002F5704"/>
    <w:rsid w:val="002F573F"/>
    <w:rsid w:val="002F5797"/>
    <w:rsid w:val="002F5DD1"/>
    <w:rsid w:val="002F7D2D"/>
    <w:rsid w:val="0030126F"/>
    <w:rsid w:val="00301AB1"/>
    <w:rsid w:val="00301D63"/>
    <w:rsid w:val="00301F70"/>
    <w:rsid w:val="00303646"/>
    <w:rsid w:val="003042F9"/>
    <w:rsid w:val="0030468C"/>
    <w:rsid w:val="00306FB4"/>
    <w:rsid w:val="003072E5"/>
    <w:rsid w:val="0031092F"/>
    <w:rsid w:val="00311F7F"/>
    <w:rsid w:val="00312553"/>
    <w:rsid w:val="00314142"/>
    <w:rsid w:val="00314E0F"/>
    <w:rsid w:val="00315406"/>
    <w:rsid w:val="00315829"/>
    <w:rsid w:val="00315CAA"/>
    <w:rsid w:val="003176A3"/>
    <w:rsid w:val="00321BE0"/>
    <w:rsid w:val="00321D0F"/>
    <w:rsid w:val="003224E5"/>
    <w:rsid w:val="00325802"/>
    <w:rsid w:val="00325B40"/>
    <w:rsid w:val="003263BC"/>
    <w:rsid w:val="00327156"/>
    <w:rsid w:val="00327458"/>
    <w:rsid w:val="00327A78"/>
    <w:rsid w:val="003305F4"/>
    <w:rsid w:val="003318F3"/>
    <w:rsid w:val="003336C5"/>
    <w:rsid w:val="00333BD8"/>
    <w:rsid w:val="00336788"/>
    <w:rsid w:val="00337440"/>
    <w:rsid w:val="00337704"/>
    <w:rsid w:val="00337815"/>
    <w:rsid w:val="00337ACF"/>
    <w:rsid w:val="00340169"/>
    <w:rsid w:val="003406C2"/>
    <w:rsid w:val="003407C2"/>
    <w:rsid w:val="0034220B"/>
    <w:rsid w:val="003426E8"/>
    <w:rsid w:val="00344009"/>
    <w:rsid w:val="0034510F"/>
    <w:rsid w:val="003456CE"/>
    <w:rsid w:val="00345BB9"/>
    <w:rsid w:val="00346A24"/>
    <w:rsid w:val="00346B12"/>
    <w:rsid w:val="00346D63"/>
    <w:rsid w:val="0034748E"/>
    <w:rsid w:val="00347E47"/>
    <w:rsid w:val="00350576"/>
    <w:rsid w:val="0035167F"/>
    <w:rsid w:val="0035278E"/>
    <w:rsid w:val="003528F6"/>
    <w:rsid w:val="00352DE7"/>
    <w:rsid w:val="00353A78"/>
    <w:rsid w:val="0035531C"/>
    <w:rsid w:val="00355718"/>
    <w:rsid w:val="003557E3"/>
    <w:rsid w:val="00356B3C"/>
    <w:rsid w:val="00356BDB"/>
    <w:rsid w:val="003571B9"/>
    <w:rsid w:val="00357A38"/>
    <w:rsid w:val="00360566"/>
    <w:rsid w:val="00360AF6"/>
    <w:rsid w:val="0036254C"/>
    <w:rsid w:val="00362B55"/>
    <w:rsid w:val="00363B48"/>
    <w:rsid w:val="00364632"/>
    <w:rsid w:val="003652A6"/>
    <w:rsid w:val="00365915"/>
    <w:rsid w:val="0036697B"/>
    <w:rsid w:val="00366B8E"/>
    <w:rsid w:val="00367196"/>
    <w:rsid w:val="00370723"/>
    <w:rsid w:val="00370DE7"/>
    <w:rsid w:val="003712BB"/>
    <w:rsid w:val="00371CE4"/>
    <w:rsid w:val="00373370"/>
    <w:rsid w:val="00374E84"/>
    <w:rsid w:val="003756BC"/>
    <w:rsid w:val="00375A11"/>
    <w:rsid w:val="00375CC4"/>
    <w:rsid w:val="0037703D"/>
    <w:rsid w:val="00381646"/>
    <w:rsid w:val="00382C28"/>
    <w:rsid w:val="003831B5"/>
    <w:rsid w:val="00384075"/>
    <w:rsid w:val="003866A8"/>
    <w:rsid w:val="003869F2"/>
    <w:rsid w:val="00387309"/>
    <w:rsid w:val="0038753D"/>
    <w:rsid w:val="00390995"/>
    <w:rsid w:val="00390E67"/>
    <w:rsid w:val="0039107C"/>
    <w:rsid w:val="00391A61"/>
    <w:rsid w:val="00392AC3"/>
    <w:rsid w:val="00393F37"/>
    <w:rsid w:val="00394567"/>
    <w:rsid w:val="00394CC9"/>
    <w:rsid w:val="00395246"/>
    <w:rsid w:val="00396194"/>
    <w:rsid w:val="003961E1"/>
    <w:rsid w:val="0039650B"/>
    <w:rsid w:val="003A33BA"/>
    <w:rsid w:val="003A33EF"/>
    <w:rsid w:val="003A40EF"/>
    <w:rsid w:val="003A475D"/>
    <w:rsid w:val="003A5122"/>
    <w:rsid w:val="003A633C"/>
    <w:rsid w:val="003A6836"/>
    <w:rsid w:val="003B13F3"/>
    <w:rsid w:val="003B1455"/>
    <w:rsid w:val="003B1519"/>
    <w:rsid w:val="003B2058"/>
    <w:rsid w:val="003B32BB"/>
    <w:rsid w:val="003B4A06"/>
    <w:rsid w:val="003B542C"/>
    <w:rsid w:val="003B571F"/>
    <w:rsid w:val="003B5D19"/>
    <w:rsid w:val="003B5EE0"/>
    <w:rsid w:val="003B70B7"/>
    <w:rsid w:val="003C03ED"/>
    <w:rsid w:val="003C1657"/>
    <w:rsid w:val="003C1D17"/>
    <w:rsid w:val="003C352A"/>
    <w:rsid w:val="003C6AE3"/>
    <w:rsid w:val="003C7A7E"/>
    <w:rsid w:val="003C7D53"/>
    <w:rsid w:val="003D0B63"/>
    <w:rsid w:val="003D1898"/>
    <w:rsid w:val="003D1CDB"/>
    <w:rsid w:val="003D2D69"/>
    <w:rsid w:val="003D4970"/>
    <w:rsid w:val="003D50AE"/>
    <w:rsid w:val="003D578D"/>
    <w:rsid w:val="003D715E"/>
    <w:rsid w:val="003D7A00"/>
    <w:rsid w:val="003E0211"/>
    <w:rsid w:val="003E6973"/>
    <w:rsid w:val="003E6E4C"/>
    <w:rsid w:val="003F420A"/>
    <w:rsid w:val="003F4933"/>
    <w:rsid w:val="003F6872"/>
    <w:rsid w:val="003F7FC9"/>
    <w:rsid w:val="004000AF"/>
    <w:rsid w:val="00400DF0"/>
    <w:rsid w:val="004017EA"/>
    <w:rsid w:val="00401EA1"/>
    <w:rsid w:val="00403F71"/>
    <w:rsid w:val="004040C1"/>
    <w:rsid w:val="0040431F"/>
    <w:rsid w:val="004047D3"/>
    <w:rsid w:val="004051FB"/>
    <w:rsid w:val="00407719"/>
    <w:rsid w:val="004114A3"/>
    <w:rsid w:val="00414C2E"/>
    <w:rsid w:val="00414E1B"/>
    <w:rsid w:val="0041586F"/>
    <w:rsid w:val="00415BD8"/>
    <w:rsid w:val="004206BB"/>
    <w:rsid w:val="0042302D"/>
    <w:rsid w:val="004239E3"/>
    <w:rsid w:val="00426085"/>
    <w:rsid w:val="004268A7"/>
    <w:rsid w:val="004268BF"/>
    <w:rsid w:val="0042725E"/>
    <w:rsid w:val="004273A4"/>
    <w:rsid w:val="0042793C"/>
    <w:rsid w:val="00427D32"/>
    <w:rsid w:val="00430FFA"/>
    <w:rsid w:val="004323CC"/>
    <w:rsid w:val="00433E41"/>
    <w:rsid w:val="004367EA"/>
    <w:rsid w:val="00436CC2"/>
    <w:rsid w:val="004370DC"/>
    <w:rsid w:val="00437B8A"/>
    <w:rsid w:val="00440A75"/>
    <w:rsid w:val="00440CE0"/>
    <w:rsid w:val="00444F97"/>
    <w:rsid w:val="00445722"/>
    <w:rsid w:val="00446270"/>
    <w:rsid w:val="004464D3"/>
    <w:rsid w:val="00447837"/>
    <w:rsid w:val="004478C5"/>
    <w:rsid w:val="00450EC9"/>
    <w:rsid w:val="00451C39"/>
    <w:rsid w:val="004520B7"/>
    <w:rsid w:val="0045388E"/>
    <w:rsid w:val="004543AD"/>
    <w:rsid w:val="004547E6"/>
    <w:rsid w:val="0045650A"/>
    <w:rsid w:val="00456E89"/>
    <w:rsid w:val="00460229"/>
    <w:rsid w:val="004607BE"/>
    <w:rsid w:val="00461307"/>
    <w:rsid w:val="00462A3D"/>
    <w:rsid w:val="00465466"/>
    <w:rsid w:val="00465FE8"/>
    <w:rsid w:val="00466B0B"/>
    <w:rsid w:val="004672AC"/>
    <w:rsid w:val="004673DA"/>
    <w:rsid w:val="00467743"/>
    <w:rsid w:val="00467B83"/>
    <w:rsid w:val="00467D66"/>
    <w:rsid w:val="004718AB"/>
    <w:rsid w:val="00472341"/>
    <w:rsid w:val="00472393"/>
    <w:rsid w:val="004726BC"/>
    <w:rsid w:val="00475DBE"/>
    <w:rsid w:val="00476527"/>
    <w:rsid w:val="00477E15"/>
    <w:rsid w:val="004800EA"/>
    <w:rsid w:val="00480D0F"/>
    <w:rsid w:val="00482A89"/>
    <w:rsid w:val="00482BFE"/>
    <w:rsid w:val="004837A9"/>
    <w:rsid w:val="0048446E"/>
    <w:rsid w:val="004847C2"/>
    <w:rsid w:val="0048653B"/>
    <w:rsid w:val="00487F93"/>
    <w:rsid w:val="0049096C"/>
    <w:rsid w:val="00490D76"/>
    <w:rsid w:val="00491DD3"/>
    <w:rsid w:val="00492718"/>
    <w:rsid w:val="00492CB7"/>
    <w:rsid w:val="00494193"/>
    <w:rsid w:val="00494F2B"/>
    <w:rsid w:val="00495325"/>
    <w:rsid w:val="00495FC6"/>
    <w:rsid w:val="00497001"/>
    <w:rsid w:val="00497E23"/>
    <w:rsid w:val="004A0207"/>
    <w:rsid w:val="004A0256"/>
    <w:rsid w:val="004A0B4A"/>
    <w:rsid w:val="004A2F57"/>
    <w:rsid w:val="004A347F"/>
    <w:rsid w:val="004A386A"/>
    <w:rsid w:val="004A48AE"/>
    <w:rsid w:val="004A4C9A"/>
    <w:rsid w:val="004A5468"/>
    <w:rsid w:val="004A5838"/>
    <w:rsid w:val="004A6229"/>
    <w:rsid w:val="004A78E0"/>
    <w:rsid w:val="004B098D"/>
    <w:rsid w:val="004B12E1"/>
    <w:rsid w:val="004B2372"/>
    <w:rsid w:val="004B2E4C"/>
    <w:rsid w:val="004B377D"/>
    <w:rsid w:val="004B3901"/>
    <w:rsid w:val="004B719C"/>
    <w:rsid w:val="004C743D"/>
    <w:rsid w:val="004C7CD2"/>
    <w:rsid w:val="004C7F85"/>
    <w:rsid w:val="004D047B"/>
    <w:rsid w:val="004D05A3"/>
    <w:rsid w:val="004D0715"/>
    <w:rsid w:val="004D2E8D"/>
    <w:rsid w:val="004D3871"/>
    <w:rsid w:val="004D3FFC"/>
    <w:rsid w:val="004D4418"/>
    <w:rsid w:val="004D45A7"/>
    <w:rsid w:val="004D4B89"/>
    <w:rsid w:val="004D54EF"/>
    <w:rsid w:val="004D5B92"/>
    <w:rsid w:val="004D6F25"/>
    <w:rsid w:val="004D6F4E"/>
    <w:rsid w:val="004D751F"/>
    <w:rsid w:val="004E2B08"/>
    <w:rsid w:val="004E2CC1"/>
    <w:rsid w:val="004E3C3C"/>
    <w:rsid w:val="004E3F7F"/>
    <w:rsid w:val="004E44C8"/>
    <w:rsid w:val="004E4A7E"/>
    <w:rsid w:val="004E5F19"/>
    <w:rsid w:val="004E6D6C"/>
    <w:rsid w:val="004E74D7"/>
    <w:rsid w:val="004E7EAF"/>
    <w:rsid w:val="004F036E"/>
    <w:rsid w:val="004F04E0"/>
    <w:rsid w:val="004F0B34"/>
    <w:rsid w:val="004F2855"/>
    <w:rsid w:val="004F36A4"/>
    <w:rsid w:val="004F3A35"/>
    <w:rsid w:val="004F4291"/>
    <w:rsid w:val="004F4899"/>
    <w:rsid w:val="004F559C"/>
    <w:rsid w:val="004F5FDB"/>
    <w:rsid w:val="004F6B1C"/>
    <w:rsid w:val="004F7FC6"/>
    <w:rsid w:val="00500176"/>
    <w:rsid w:val="005001B8"/>
    <w:rsid w:val="005003E4"/>
    <w:rsid w:val="00501043"/>
    <w:rsid w:val="005012DF"/>
    <w:rsid w:val="005023B4"/>
    <w:rsid w:val="005024D2"/>
    <w:rsid w:val="00502811"/>
    <w:rsid w:val="00503722"/>
    <w:rsid w:val="00505425"/>
    <w:rsid w:val="00507133"/>
    <w:rsid w:val="0051003F"/>
    <w:rsid w:val="00510148"/>
    <w:rsid w:val="005107F1"/>
    <w:rsid w:val="00512185"/>
    <w:rsid w:val="005122B8"/>
    <w:rsid w:val="005122F4"/>
    <w:rsid w:val="0051234C"/>
    <w:rsid w:val="0051652B"/>
    <w:rsid w:val="005165D5"/>
    <w:rsid w:val="005168F0"/>
    <w:rsid w:val="00517BD6"/>
    <w:rsid w:val="00521516"/>
    <w:rsid w:val="00521BC8"/>
    <w:rsid w:val="00523FE2"/>
    <w:rsid w:val="00524080"/>
    <w:rsid w:val="005304B2"/>
    <w:rsid w:val="00531952"/>
    <w:rsid w:val="005321B5"/>
    <w:rsid w:val="00533449"/>
    <w:rsid w:val="00534681"/>
    <w:rsid w:val="005348B8"/>
    <w:rsid w:val="005362A0"/>
    <w:rsid w:val="00537429"/>
    <w:rsid w:val="00537B5F"/>
    <w:rsid w:val="00537BB3"/>
    <w:rsid w:val="0054055E"/>
    <w:rsid w:val="00541383"/>
    <w:rsid w:val="00543BD5"/>
    <w:rsid w:val="00543F3A"/>
    <w:rsid w:val="005449B6"/>
    <w:rsid w:val="00545612"/>
    <w:rsid w:val="00545679"/>
    <w:rsid w:val="00547E4E"/>
    <w:rsid w:val="00547EB4"/>
    <w:rsid w:val="005508E6"/>
    <w:rsid w:val="00552D73"/>
    <w:rsid w:val="0055375E"/>
    <w:rsid w:val="0055465F"/>
    <w:rsid w:val="00554D86"/>
    <w:rsid w:val="00557059"/>
    <w:rsid w:val="005602A0"/>
    <w:rsid w:val="00560C2E"/>
    <w:rsid w:val="00560FAA"/>
    <w:rsid w:val="00562BB8"/>
    <w:rsid w:val="005631FE"/>
    <w:rsid w:val="005632D3"/>
    <w:rsid w:val="00564932"/>
    <w:rsid w:val="00565AFC"/>
    <w:rsid w:val="00566BB6"/>
    <w:rsid w:val="00566EC6"/>
    <w:rsid w:val="0056740A"/>
    <w:rsid w:val="005706C0"/>
    <w:rsid w:val="0057128D"/>
    <w:rsid w:val="00573DE3"/>
    <w:rsid w:val="00576351"/>
    <w:rsid w:val="005769B5"/>
    <w:rsid w:val="00576D67"/>
    <w:rsid w:val="00580363"/>
    <w:rsid w:val="0058093E"/>
    <w:rsid w:val="00580EFB"/>
    <w:rsid w:val="005814D6"/>
    <w:rsid w:val="005822E9"/>
    <w:rsid w:val="00582675"/>
    <w:rsid w:val="00582A0A"/>
    <w:rsid w:val="00583A72"/>
    <w:rsid w:val="005854B3"/>
    <w:rsid w:val="0058587A"/>
    <w:rsid w:val="00585B7A"/>
    <w:rsid w:val="0058678F"/>
    <w:rsid w:val="00586DD9"/>
    <w:rsid w:val="005878CA"/>
    <w:rsid w:val="00587B65"/>
    <w:rsid w:val="005915DC"/>
    <w:rsid w:val="00594A8D"/>
    <w:rsid w:val="00595141"/>
    <w:rsid w:val="005952D7"/>
    <w:rsid w:val="005A1116"/>
    <w:rsid w:val="005A3D53"/>
    <w:rsid w:val="005A5BB9"/>
    <w:rsid w:val="005A68F5"/>
    <w:rsid w:val="005A7E91"/>
    <w:rsid w:val="005B02DF"/>
    <w:rsid w:val="005B0961"/>
    <w:rsid w:val="005B256B"/>
    <w:rsid w:val="005B28B9"/>
    <w:rsid w:val="005B2A46"/>
    <w:rsid w:val="005B2EC1"/>
    <w:rsid w:val="005B4364"/>
    <w:rsid w:val="005B5BB8"/>
    <w:rsid w:val="005B690A"/>
    <w:rsid w:val="005B74F3"/>
    <w:rsid w:val="005B7796"/>
    <w:rsid w:val="005B79F3"/>
    <w:rsid w:val="005C1181"/>
    <w:rsid w:val="005C18FA"/>
    <w:rsid w:val="005C204B"/>
    <w:rsid w:val="005C304A"/>
    <w:rsid w:val="005C4070"/>
    <w:rsid w:val="005C4BFF"/>
    <w:rsid w:val="005C5A4D"/>
    <w:rsid w:val="005C5AD5"/>
    <w:rsid w:val="005D0912"/>
    <w:rsid w:val="005D0E16"/>
    <w:rsid w:val="005D1EA8"/>
    <w:rsid w:val="005D210F"/>
    <w:rsid w:val="005D264E"/>
    <w:rsid w:val="005D4274"/>
    <w:rsid w:val="005D4487"/>
    <w:rsid w:val="005D4ECC"/>
    <w:rsid w:val="005D50BC"/>
    <w:rsid w:val="005D6AD1"/>
    <w:rsid w:val="005D6EBB"/>
    <w:rsid w:val="005D78A5"/>
    <w:rsid w:val="005D7C33"/>
    <w:rsid w:val="005E0437"/>
    <w:rsid w:val="005E1D68"/>
    <w:rsid w:val="005E1DE7"/>
    <w:rsid w:val="005E2291"/>
    <w:rsid w:val="005E22C7"/>
    <w:rsid w:val="005E2480"/>
    <w:rsid w:val="005E3A2C"/>
    <w:rsid w:val="005E59FB"/>
    <w:rsid w:val="005E6881"/>
    <w:rsid w:val="005E7974"/>
    <w:rsid w:val="005F0EC5"/>
    <w:rsid w:val="005F0F3B"/>
    <w:rsid w:val="005F0FDD"/>
    <w:rsid w:val="005F17D0"/>
    <w:rsid w:val="005F1DC2"/>
    <w:rsid w:val="005F2486"/>
    <w:rsid w:val="005F2609"/>
    <w:rsid w:val="005F3E8E"/>
    <w:rsid w:val="005F4200"/>
    <w:rsid w:val="005F50FB"/>
    <w:rsid w:val="005F6A72"/>
    <w:rsid w:val="00600B7C"/>
    <w:rsid w:val="00603A61"/>
    <w:rsid w:val="00603DDA"/>
    <w:rsid w:val="00604172"/>
    <w:rsid w:val="0060581A"/>
    <w:rsid w:val="00606AD8"/>
    <w:rsid w:val="00607702"/>
    <w:rsid w:val="00611CFD"/>
    <w:rsid w:val="00612D10"/>
    <w:rsid w:val="00614006"/>
    <w:rsid w:val="0061512F"/>
    <w:rsid w:val="006167C3"/>
    <w:rsid w:val="00616AA2"/>
    <w:rsid w:val="00620256"/>
    <w:rsid w:val="006210A1"/>
    <w:rsid w:val="006211D8"/>
    <w:rsid w:val="006216E2"/>
    <w:rsid w:val="006218F8"/>
    <w:rsid w:val="00622314"/>
    <w:rsid w:val="00622A96"/>
    <w:rsid w:val="006248F2"/>
    <w:rsid w:val="00625437"/>
    <w:rsid w:val="00625509"/>
    <w:rsid w:val="0062565D"/>
    <w:rsid w:val="00631438"/>
    <w:rsid w:val="00632FBD"/>
    <w:rsid w:val="0063436C"/>
    <w:rsid w:val="00634966"/>
    <w:rsid w:val="0063675F"/>
    <w:rsid w:val="00636BD2"/>
    <w:rsid w:val="00636BDF"/>
    <w:rsid w:val="006370C8"/>
    <w:rsid w:val="0063731A"/>
    <w:rsid w:val="00637325"/>
    <w:rsid w:val="0063762E"/>
    <w:rsid w:val="00637F12"/>
    <w:rsid w:val="00640720"/>
    <w:rsid w:val="0064232D"/>
    <w:rsid w:val="00642433"/>
    <w:rsid w:val="00642900"/>
    <w:rsid w:val="00642EF2"/>
    <w:rsid w:val="006434EA"/>
    <w:rsid w:val="006442E6"/>
    <w:rsid w:val="00644F67"/>
    <w:rsid w:val="006459BC"/>
    <w:rsid w:val="00645E88"/>
    <w:rsid w:val="00646B3C"/>
    <w:rsid w:val="00646FFA"/>
    <w:rsid w:val="006475C4"/>
    <w:rsid w:val="00650184"/>
    <w:rsid w:val="006516C2"/>
    <w:rsid w:val="00651CBB"/>
    <w:rsid w:val="00651E9F"/>
    <w:rsid w:val="00652FA4"/>
    <w:rsid w:val="006536A1"/>
    <w:rsid w:val="0065455B"/>
    <w:rsid w:val="00654A21"/>
    <w:rsid w:val="00657BBC"/>
    <w:rsid w:val="00663BCD"/>
    <w:rsid w:val="00663EFB"/>
    <w:rsid w:val="00665B4E"/>
    <w:rsid w:val="00666165"/>
    <w:rsid w:val="006673D4"/>
    <w:rsid w:val="006762E7"/>
    <w:rsid w:val="00676345"/>
    <w:rsid w:val="00676E16"/>
    <w:rsid w:val="00677216"/>
    <w:rsid w:val="00677428"/>
    <w:rsid w:val="006779DE"/>
    <w:rsid w:val="00680037"/>
    <w:rsid w:val="006817B8"/>
    <w:rsid w:val="006828E7"/>
    <w:rsid w:val="0068391A"/>
    <w:rsid w:val="00684D96"/>
    <w:rsid w:val="00685FD8"/>
    <w:rsid w:val="006860B8"/>
    <w:rsid w:val="0068681C"/>
    <w:rsid w:val="00690782"/>
    <w:rsid w:val="006911F1"/>
    <w:rsid w:val="00691C4B"/>
    <w:rsid w:val="00692EF9"/>
    <w:rsid w:val="00693795"/>
    <w:rsid w:val="006940A1"/>
    <w:rsid w:val="00694D5A"/>
    <w:rsid w:val="00696ED2"/>
    <w:rsid w:val="006A0A24"/>
    <w:rsid w:val="006A1305"/>
    <w:rsid w:val="006A18CC"/>
    <w:rsid w:val="006A446A"/>
    <w:rsid w:val="006A4500"/>
    <w:rsid w:val="006A48BA"/>
    <w:rsid w:val="006A53D6"/>
    <w:rsid w:val="006A5A6B"/>
    <w:rsid w:val="006A6543"/>
    <w:rsid w:val="006A76CE"/>
    <w:rsid w:val="006A7F89"/>
    <w:rsid w:val="006B04CF"/>
    <w:rsid w:val="006B1AD2"/>
    <w:rsid w:val="006B2BAA"/>
    <w:rsid w:val="006B2CD8"/>
    <w:rsid w:val="006B34D4"/>
    <w:rsid w:val="006B3500"/>
    <w:rsid w:val="006B36D2"/>
    <w:rsid w:val="006B4387"/>
    <w:rsid w:val="006B61A8"/>
    <w:rsid w:val="006B7E9D"/>
    <w:rsid w:val="006C249C"/>
    <w:rsid w:val="006C34E0"/>
    <w:rsid w:val="006C370D"/>
    <w:rsid w:val="006C406A"/>
    <w:rsid w:val="006C490C"/>
    <w:rsid w:val="006C4975"/>
    <w:rsid w:val="006C4BFF"/>
    <w:rsid w:val="006C4E9C"/>
    <w:rsid w:val="006C4EF2"/>
    <w:rsid w:val="006C4FDE"/>
    <w:rsid w:val="006C5052"/>
    <w:rsid w:val="006C5059"/>
    <w:rsid w:val="006C5544"/>
    <w:rsid w:val="006C736D"/>
    <w:rsid w:val="006C7394"/>
    <w:rsid w:val="006C7AEC"/>
    <w:rsid w:val="006D1F2E"/>
    <w:rsid w:val="006D2CEA"/>
    <w:rsid w:val="006D36A9"/>
    <w:rsid w:val="006D4230"/>
    <w:rsid w:val="006D599B"/>
    <w:rsid w:val="006D5AB0"/>
    <w:rsid w:val="006D5B17"/>
    <w:rsid w:val="006D71A2"/>
    <w:rsid w:val="006D77C9"/>
    <w:rsid w:val="006D7CF6"/>
    <w:rsid w:val="006E0500"/>
    <w:rsid w:val="006E108B"/>
    <w:rsid w:val="006E2B71"/>
    <w:rsid w:val="006E30A2"/>
    <w:rsid w:val="006E41DA"/>
    <w:rsid w:val="006E4996"/>
    <w:rsid w:val="006E56CD"/>
    <w:rsid w:val="006F0D1F"/>
    <w:rsid w:val="006F0E59"/>
    <w:rsid w:val="006F1457"/>
    <w:rsid w:val="006F26A5"/>
    <w:rsid w:val="006F28BC"/>
    <w:rsid w:val="006F2EB2"/>
    <w:rsid w:val="006F3080"/>
    <w:rsid w:val="006F3DB3"/>
    <w:rsid w:val="006F4CD4"/>
    <w:rsid w:val="006F5CA0"/>
    <w:rsid w:val="006F617B"/>
    <w:rsid w:val="006F6D08"/>
    <w:rsid w:val="006F7542"/>
    <w:rsid w:val="006F779B"/>
    <w:rsid w:val="007000F5"/>
    <w:rsid w:val="00700B77"/>
    <w:rsid w:val="00701AB0"/>
    <w:rsid w:val="00701AC0"/>
    <w:rsid w:val="00701D5D"/>
    <w:rsid w:val="0070282D"/>
    <w:rsid w:val="00703906"/>
    <w:rsid w:val="00704664"/>
    <w:rsid w:val="00704694"/>
    <w:rsid w:val="00705D22"/>
    <w:rsid w:val="007064D9"/>
    <w:rsid w:val="007068B1"/>
    <w:rsid w:val="00710FE2"/>
    <w:rsid w:val="007141E7"/>
    <w:rsid w:val="00714A3A"/>
    <w:rsid w:val="00715A00"/>
    <w:rsid w:val="00721FA8"/>
    <w:rsid w:val="00722580"/>
    <w:rsid w:val="00722A11"/>
    <w:rsid w:val="00722CDE"/>
    <w:rsid w:val="007231F3"/>
    <w:rsid w:val="00723320"/>
    <w:rsid w:val="007246DA"/>
    <w:rsid w:val="00725C63"/>
    <w:rsid w:val="0072773F"/>
    <w:rsid w:val="00727CA2"/>
    <w:rsid w:val="007301BD"/>
    <w:rsid w:val="00730563"/>
    <w:rsid w:val="0073068B"/>
    <w:rsid w:val="00731DF4"/>
    <w:rsid w:val="00732093"/>
    <w:rsid w:val="00732431"/>
    <w:rsid w:val="00732D51"/>
    <w:rsid w:val="007365BD"/>
    <w:rsid w:val="00736F27"/>
    <w:rsid w:val="0073778B"/>
    <w:rsid w:val="00740247"/>
    <w:rsid w:val="00740612"/>
    <w:rsid w:val="007409E0"/>
    <w:rsid w:val="00740A76"/>
    <w:rsid w:val="00743EB5"/>
    <w:rsid w:val="007442E6"/>
    <w:rsid w:val="00744FE0"/>
    <w:rsid w:val="007452A2"/>
    <w:rsid w:val="007470FF"/>
    <w:rsid w:val="00747A3E"/>
    <w:rsid w:val="00747AC1"/>
    <w:rsid w:val="00750530"/>
    <w:rsid w:val="00750867"/>
    <w:rsid w:val="00751CB0"/>
    <w:rsid w:val="00751E9F"/>
    <w:rsid w:val="00752651"/>
    <w:rsid w:val="00752CCE"/>
    <w:rsid w:val="00754A52"/>
    <w:rsid w:val="00754AB4"/>
    <w:rsid w:val="00755AFC"/>
    <w:rsid w:val="00756A4D"/>
    <w:rsid w:val="0075795A"/>
    <w:rsid w:val="007604FF"/>
    <w:rsid w:val="00762F0D"/>
    <w:rsid w:val="007636A2"/>
    <w:rsid w:val="00764C44"/>
    <w:rsid w:val="00764ECA"/>
    <w:rsid w:val="007655E0"/>
    <w:rsid w:val="00767317"/>
    <w:rsid w:val="00767BED"/>
    <w:rsid w:val="007701AF"/>
    <w:rsid w:val="0077067C"/>
    <w:rsid w:val="00771151"/>
    <w:rsid w:val="00771A29"/>
    <w:rsid w:val="00771BD3"/>
    <w:rsid w:val="00772370"/>
    <w:rsid w:val="007733E6"/>
    <w:rsid w:val="00773955"/>
    <w:rsid w:val="0077546A"/>
    <w:rsid w:val="007773AC"/>
    <w:rsid w:val="007821A9"/>
    <w:rsid w:val="00782548"/>
    <w:rsid w:val="0078294C"/>
    <w:rsid w:val="00782A77"/>
    <w:rsid w:val="00782E2B"/>
    <w:rsid w:val="00784048"/>
    <w:rsid w:val="007841A4"/>
    <w:rsid w:val="00784D50"/>
    <w:rsid w:val="0078505C"/>
    <w:rsid w:val="00787756"/>
    <w:rsid w:val="0079040C"/>
    <w:rsid w:val="00791FA7"/>
    <w:rsid w:val="0079259E"/>
    <w:rsid w:val="00792A42"/>
    <w:rsid w:val="00792BCE"/>
    <w:rsid w:val="0079416D"/>
    <w:rsid w:val="0079452E"/>
    <w:rsid w:val="007945FA"/>
    <w:rsid w:val="00795217"/>
    <w:rsid w:val="00797A35"/>
    <w:rsid w:val="007A1FC4"/>
    <w:rsid w:val="007A1FDA"/>
    <w:rsid w:val="007A37A1"/>
    <w:rsid w:val="007A389A"/>
    <w:rsid w:val="007A4428"/>
    <w:rsid w:val="007A451E"/>
    <w:rsid w:val="007A7DB1"/>
    <w:rsid w:val="007A7F2B"/>
    <w:rsid w:val="007B0511"/>
    <w:rsid w:val="007B073A"/>
    <w:rsid w:val="007B124B"/>
    <w:rsid w:val="007B1C38"/>
    <w:rsid w:val="007B1DD8"/>
    <w:rsid w:val="007B1E6E"/>
    <w:rsid w:val="007B224F"/>
    <w:rsid w:val="007B317C"/>
    <w:rsid w:val="007B3B9D"/>
    <w:rsid w:val="007B40C7"/>
    <w:rsid w:val="007B4485"/>
    <w:rsid w:val="007B494C"/>
    <w:rsid w:val="007B5A49"/>
    <w:rsid w:val="007B663F"/>
    <w:rsid w:val="007B6A05"/>
    <w:rsid w:val="007B7765"/>
    <w:rsid w:val="007C0718"/>
    <w:rsid w:val="007C0BAB"/>
    <w:rsid w:val="007C1C02"/>
    <w:rsid w:val="007C2411"/>
    <w:rsid w:val="007C349F"/>
    <w:rsid w:val="007C3E64"/>
    <w:rsid w:val="007C4C5D"/>
    <w:rsid w:val="007C5565"/>
    <w:rsid w:val="007C5EBB"/>
    <w:rsid w:val="007C671D"/>
    <w:rsid w:val="007C6A0C"/>
    <w:rsid w:val="007C7B96"/>
    <w:rsid w:val="007D06F5"/>
    <w:rsid w:val="007D16DF"/>
    <w:rsid w:val="007D2463"/>
    <w:rsid w:val="007D27F7"/>
    <w:rsid w:val="007D36A9"/>
    <w:rsid w:val="007D43B9"/>
    <w:rsid w:val="007D48E3"/>
    <w:rsid w:val="007D51A9"/>
    <w:rsid w:val="007D6A24"/>
    <w:rsid w:val="007E1D9D"/>
    <w:rsid w:val="007E2565"/>
    <w:rsid w:val="007E2F9E"/>
    <w:rsid w:val="007E467A"/>
    <w:rsid w:val="007E46DB"/>
    <w:rsid w:val="007E7613"/>
    <w:rsid w:val="007E7E71"/>
    <w:rsid w:val="007F0E07"/>
    <w:rsid w:val="007F229F"/>
    <w:rsid w:val="007F2560"/>
    <w:rsid w:val="007F2B06"/>
    <w:rsid w:val="007F30D3"/>
    <w:rsid w:val="007F3FE5"/>
    <w:rsid w:val="007F500A"/>
    <w:rsid w:val="007F5FE1"/>
    <w:rsid w:val="007F6196"/>
    <w:rsid w:val="007F63FB"/>
    <w:rsid w:val="007F6DF7"/>
    <w:rsid w:val="007F711E"/>
    <w:rsid w:val="007F7EAD"/>
    <w:rsid w:val="008004E8"/>
    <w:rsid w:val="00800D79"/>
    <w:rsid w:val="00802242"/>
    <w:rsid w:val="008028D4"/>
    <w:rsid w:val="00802E08"/>
    <w:rsid w:val="00803FE6"/>
    <w:rsid w:val="008041DF"/>
    <w:rsid w:val="00804CBE"/>
    <w:rsid w:val="00805148"/>
    <w:rsid w:val="0080532F"/>
    <w:rsid w:val="0080593F"/>
    <w:rsid w:val="00805B05"/>
    <w:rsid w:val="00806CDE"/>
    <w:rsid w:val="008105D1"/>
    <w:rsid w:val="008145D2"/>
    <w:rsid w:val="00815A18"/>
    <w:rsid w:val="00816390"/>
    <w:rsid w:val="00820F34"/>
    <w:rsid w:val="008215CB"/>
    <w:rsid w:val="00822233"/>
    <w:rsid w:val="0082346F"/>
    <w:rsid w:val="008242E5"/>
    <w:rsid w:val="008264F2"/>
    <w:rsid w:val="00830952"/>
    <w:rsid w:val="00830A07"/>
    <w:rsid w:val="00831C0E"/>
    <w:rsid w:val="00832712"/>
    <w:rsid w:val="008328C9"/>
    <w:rsid w:val="00832EDB"/>
    <w:rsid w:val="008340CB"/>
    <w:rsid w:val="0083593D"/>
    <w:rsid w:val="00836F51"/>
    <w:rsid w:val="0083704D"/>
    <w:rsid w:val="008370EC"/>
    <w:rsid w:val="0083771A"/>
    <w:rsid w:val="0083796A"/>
    <w:rsid w:val="0084157C"/>
    <w:rsid w:val="008416C7"/>
    <w:rsid w:val="008434B9"/>
    <w:rsid w:val="00843DE4"/>
    <w:rsid w:val="00845236"/>
    <w:rsid w:val="0084540A"/>
    <w:rsid w:val="0084564A"/>
    <w:rsid w:val="00846607"/>
    <w:rsid w:val="00847963"/>
    <w:rsid w:val="00847F7D"/>
    <w:rsid w:val="00850C28"/>
    <w:rsid w:val="00850D03"/>
    <w:rsid w:val="00851620"/>
    <w:rsid w:val="008521F1"/>
    <w:rsid w:val="0085236B"/>
    <w:rsid w:val="00852697"/>
    <w:rsid w:val="00855375"/>
    <w:rsid w:val="00855A8A"/>
    <w:rsid w:val="008561D9"/>
    <w:rsid w:val="008567C5"/>
    <w:rsid w:val="008571A7"/>
    <w:rsid w:val="008573AF"/>
    <w:rsid w:val="00857820"/>
    <w:rsid w:val="00860513"/>
    <w:rsid w:val="00863584"/>
    <w:rsid w:val="00865A5A"/>
    <w:rsid w:val="00865D94"/>
    <w:rsid w:val="00865E60"/>
    <w:rsid w:val="00865F4D"/>
    <w:rsid w:val="00867276"/>
    <w:rsid w:val="0087077A"/>
    <w:rsid w:val="00870E57"/>
    <w:rsid w:val="008713D2"/>
    <w:rsid w:val="00871B48"/>
    <w:rsid w:val="00871D2C"/>
    <w:rsid w:val="00873F6C"/>
    <w:rsid w:val="00874291"/>
    <w:rsid w:val="008756AE"/>
    <w:rsid w:val="00877C58"/>
    <w:rsid w:val="008801BF"/>
    <w:rsid w:val="00880542"/>
    <w:rsid w:val="00880ECD"/>
    <w:rsid w:val="008811C6"/>
    <w:rsid w:val="00881882"/>
    <w:rsid w:val="00881AD8"/>
    <w:rsid w:val="008826F7"/>
    <w:rsid w:val="00884558"/>
    <w:rsid w:val="00884F37"/>
    <w:rsid w:val="008855EA"/>
    <w:rsid w:val="00885831"/>
    <w:rsid w:val="00885A79"/>
    <w:rsid w:val="00885DA2"/>
    <w:rsid w:val="008866B6"/>
    <w:rsid w:val="0088730C"/>
    <w:rsid w:val="0089007F"/>
    <w:rsid w:val="00891D9B"/>
    <w:rsid w:val="008932FC"/>
    <w:rsid w:val="00894659"/>
    <w:rsid w:val="008A0FBC"/>
    <w:rsid w:val="008A26DE"/>
    <w:rsid w:val="008A2CBE"/>
    <w:rsid w:val="008A36AA"/>
    <w:rsid w:val="008A4883"/>
    <w:rsid w:val="008A4B4B"/>
    <w:rsid w:val="008A4E78"/>
    <w:rsid w:val="008A5333"/>
    <w:rsid w:val="008B4AAD"/>
    <w:rsid w:val="008B506B"/>
    <w:rsid w:val="008B527D"/>
    <w:rsid w:val="008B62B5"/>
    <w:rsid w:val="008C088E"/>
    <w:rsid w:val="008C210B"/>
    <w:rsid w:val="008C27BF"/>
    <w:rsid w:val="008C2DF8"/>
    <w:rsid w:val="008C3009"/>
    <w:rsid w:val="008C441D"/>
    <w:rsid w:val="008C468D"/>
    <w:rsid w:val="008C4C95"/>
    <w:rsid w:val="008C4EBB"/>
    <w:rsid w:val="008D2F06"/>
    <w:rsid w:val="008D333C"/>
    <w:rsid w:val="008D36A8"/>
    <w:rsid w:val="008D4593"/>
    <w:rsid w:val="008D4E05"/>
    <w:rsid w:val="008D61E4"/>
    <w:rsid w:val="008E0172"/>
    <w:rsid w:val="008E0BCE"/>
    <w:rsid w:val="008E2AC6"/>
    <w:rsid w:val="008E300C"/>
    <w:rsid w:val="008E3DB8"/>
    <w:rsid w:val="008E4587"/>
    <w:rsid w:val="008E4850"/>
    <w:rsid w:val="008E4D52"/>
    <w:rsid w:val="008E5169"/>
    <w:rsid w:val="008E533F"/>
    <w:rsid w:val="008E6A50"/>
    <w:rsid w:val="008E6B1A"/>
    <w:rsid w:val="008E7332"/>
    <w:rsid w:val="008E7C28"/>
    <w:rsid w:val="008F033E"/>
    <w:rsid w:val="008F1976"/>
    <w:rsid w:val="008F1C44"/>
    <w:rsid w:val="008F27B3"/>
    <w:rsid w:val="008F2A37"/>
    <w:rsid w:val="008F34F4"/>
    <w:rsid w:val="008F4524"/>
    <w:rsid w:val="008F45AB"/>
    <w:rsid w:val="008F4E4C"/>
    <w:rsid w:val="008F4F57"/>
    <w:rsid w:val="008F5E99"/>
    <w:rsid w:val="008F6634"/>
    <w:rsid w:val="008F7155"/>
    <w:rsid w:val="008F78C2"/>
    <w:rsid w:val="008F79DA"/>
    <w:rsid w:val="00900D6F"/>
    <w:rsid w:val="009017DE"/>
    <w:rsid w:val="00901E2D"/>
    <w:rsid w:val="009035E7"/>
    <w:rsid w:val="00903616"/>
    <w:rsid w:val="00903814"/>
    <w:rsid w:val="00904A12"/>
    <w:rsid w:val="00904BB9"/>
    <w:rsid w:val="00904C02"/>
    <w:rsid w:val="009055A4"/>
    <w:rsid w:val="00905608"/>
    <w:rsid w:val="00907E34"/>
    <w:rsid w:val="00907F5C"/>
    <w:rsid w:val="00910484"/>
    <w:rsid w:val="0091353C"/>
    <w:rsid w:val="00913E70"/>
    <w:rsid w:val="00914012"/>
    <w:rsid w:val="00914B51"/>
    <w:rsid w:val="00914EC7"/>
    <w:rsid w:val="00915939"/>
    <w:rsid w:val="0092005D"/>
    <w:rsid w:val="00920574"/>
    <w:rsid w:val="009222AA"/>
    <w:rsid w:val="00922321"/>
    <w:rsid w:val="00922B50"/>
    <w:rsid w:val="009237AD"/>
    <w:rsid w:val="00924562"/>
    <w:rsid w:val="00925ED5"/>
    <w:rsid w:val="00926964"/>
    <w:rsid w:val="00926ACD"/>
    <w:rsid w:val="00927C0C"/>
    <w:rsid w:val="00931073"/>
    <w:rsid w:val="009315C3"/>
    <w:rsid w:val="00931DF0"/>
    <w:rsid w:val="009329DE"/>
    <w:rsid w:val="00932CB7"/>
    <w:rsid w:val="0093495E"/>
    <w:rsid w:val="00935342"/>
    <w:rsid w:val="00935B8A"/>
    <w:rsid w:val="00936ECA"/>
    <w:rsid w:val="009378F6"/>
    <w:rsid w:val="00937CB9"/>
    <w:rsid w:val="00937F95"/>
    <w:rsid w:val="00941844"/>
    <w:rsid w:val="009425BF"/>
    <w:rsid w:val="009431FE"/>
    <w:rsid w:val="009436B1"/>
    <w:rsid w:val="00944A1C"/>
    <w:rsid w:val="009454B7"/>
    <w:rsid w:val="009455A4"/>
    <w:rsid w:val="00945A33"/>
    <w:rsid w:val="00945A94"/>
    <w:rsid w:val="009467B7"/>
    <w:rsid w:val="00946AE2"/>
    <w:rsid w:val="00947514"/>
    <w:rsid w:val="00950136"/>
    <w:rsid w:val="0095082C"/>
    <w:rsid w:val="0095091D"/>
    <w:rsid w:val="00950A12"/>
    <w:rsid w:val="0095194F"/>
    <w:rsid w:val="00952D7A"/>
    <w:rsid w:val="00953143"/>
    <w:rsid w:val="0095347B"/>
    <w:rsid w:val="009540F3"/>
    <w:rsid w:val="00954875"/>
    <w:rsid w:val="00954B7C"/>
    <w:rsid w:val="0095562C"/>
    <w:rsid w:val="00955889"/>
    <w:rsid w:val="00955926"/>
    <w:rsid w:val="00956551"/>
    <w:rsid w:val="00957DAF"/>
    <w:rsid w:val="00962879"/>
    <w:rsid w:val="009631A9"/>
    <w:rsid w:val="00963792"/>
    <w:rsid w:val="009641D6"/>
    <w:rsid w:val="009646B1"/>
    <w:rsid w:val="0096475D"/>
    <w:rsid w:val="0096549B"/>
    <w:rsid w:val="00965661"/>
    <w:rsid w:val="009675C4"/>
    <w:rsid w:val="00967AC1"/>
    <w:rsid w:val="009716B1"/>
    <w:rsid w:val="009720F3"/>
    <w:rsid w:val="0097255E"/>
    <w:rsid w:val="00972703"/>
    <w:rsid w:val="009729EF"/>
    <w:rsid w:val="00974B3D"/>
    <w:rsid w:val="00974B7D"/>
    <w:rsid w:val="00975145"/>
    <w:rsid w:val="00980FD9"/>
    <w:rsid w:val="0098137B"/>
    <w:rsid w:val="009817F3"/>
    <w:rsid w:val="00981996"/>
    <w:rsid w:val="00982A32"/>
    <w:rsid w:val="00990282"/>
    <w:rsid w:val="00990598"/>
    <w:rsid w:val="00990EAD"/>
    <w:rsid w:val="00991F7C"/>
    <w:rsid w:val="00992CE0"/>
    <w:rsid w:val="00994455"/>
    <w:rsid w:val="00994581"/>
    <w:rsid w:val="00994A17"/>
    <w:rsid w:val="00996515"/>
    <w:rsid w:val="0099794A"/>
    <w:rsid w:val="00997F99"/>
    <w:rsid w:val="009A037C"/>
    <w:rsid w:val="009A2592"/>
    <w:rsid w:val="009A2FF6"/>
    <w:rsid w:val="009A4151"/>
    <w:rsid w:val="009A5C11"/>
    <w:rsid w:val="009A68CB"/>
    <w:rsid w:val="009A6DBC"/>
    <w:rsid w:val="009B035C"/>
    <w:rsid w:val="009B194C"/>
    <w:rsid w:val="009B32DF"/>
    <w:rsid w:val="009B39D0"/>
    <w:rsid w:val="009B39FE"/>
    <w:rsid w:val="009B3C89"/>
    <w:rsid w:val="009B4181"/>
    <w:rsid w:val="009B5529"/>
    <w:rsid w:val="009B5A65"/>
    <w:rsid w:val="009B69F6"/>
    <w:rsid w:val="009B6DA6"/>
    <w:rsid w:val="009C020E"/>
    <w:rsid w:val="009C156F"/>
    <w:rsid w:val="009C2E34"/>
    <w:rsid w:val="009C2EE5"/>
    <w:rsid w:val="009C371F"/>
    <w:rsid w:val="009C3BE9"/>
    <w:rsid w:val="009C6BC1"/>
    <w:rsid w:val="009C6FF7"/>
    <w:rsid w:val="009D1DD5"/>
    <w:rsid w:val="009D32C3"/>
    <w:rsid w:val="009D5078"/>
    <w:rsid w:val="009D5450"/>
    <w:rsid w:val="009D54D7"/>
    <w:rsid w:val="009D5FE2"/>
    <w:rsid w:val="009D6D6A"/>
    <w:rsid w:val="009D7E35"/>
    <w:rsid w:val="009E1F30"/>
    <w:rsid w:val="009E2660"/>
    <w:rsid w:val="009E3906"/>
    <w:rsid w:val="009E39AA"/>
    <w:rsid w:val="009E3B3F"/>
    <w:rsid w:val="009E4269"/>
    <w:rsid w:val="009F04FF"/>
    <w:rsid w:val="009F0C00"/>
    <w:rsid w:val="009F214C"/>
    <w:rsid w:val="009F3095"/>
    <w:rsid w:val="009F30CA"/>
    <w:rsid w:val="009F4449"/>
    <w:rsid w:val="009F4741"/>
    <w:rsid w:val="009F4FD5"/>
    <w:rsid w:val="009F5130"/>
    <w:rsid w:val="009F5BB1"/>
    <w:rsid w:val="009F5E67"/>
    <w:rsid w:val="009F6DDF"/>
    <w:rsid w:val="009F6F87"/>
    <w:rsid w:val="009F73D9"/>
    <w:rsid w:val="009F7EDA"/>
    <w:rsid w:val="009F7F78"/>
    <w:rsid w:val="00A00311"/>
    <w:rsid w:val="00A006E8"/>
    <w:rsid w:val="00A00E70"/>
    <w:rsid w:val="00A01953"/>
    <w:rsid w:val="00A022E5"/>
    <w:rsid w:val="00A02BAA"/>
    <w:rsid w:val="00A02FF0"/>
    <w:rsid w:val="00A04751"/>
    <w:rsid w:val="00A05655"/>
    <w:rsid w:val="00A05C59"/>
    <w:rsid w:val="00A07853"/>
    <w:rsid w:val="00A10DBE"/>
    <w:rsid w:val="00A11B63"/>
    <w:rsid w:val="00A12110"/>
    <w:rsid w:val="00A1220C"/>
    <w:rsid w:val="00A14CF7"/>
    <w:rsid w:val="00A15562"/>
    <w:rsid w:val="00A1669E"/>
    <w:rsid w:val="00A17515"/>
    <w:rsid w:val="00A17E38"/>
    <w:rsid w:val="00A21BA0"/>
    <w:rsid w:val="00A22764"/>
    <w:rsid w:val="00A22D77"/>
    <w:rsid w:val="00A22E59"/>
    <w:rsid w:val="00A27AFE"/>
    <w:rsid w:val="00A30380"/>
    <w:rsid w:val="00A30639"/>
    <w:rsid w:val="00A32446"/>
    <w:rsid w:val="00A32958"/>
    <w:rsid w:val="00A35C35"/>
    <w:rsid w:val="00A35D7D"/>
    <w:rsid w:val="00A37311"/>
    <w:rsid w:val="00A40576"/>
    <w:rsid w:val="00A407AA"/>
    <w:rsid w:val="00A422EC"/>
    <w:rsid w:val="00A42409"/>
    <w:rsid w:val="00A4283B"/>
    <w:rsid w:val="00A42A6C"/>
    <w:rsid w:val="00A44109"/>
    <w:rsid w:val="00A44FD1"/>
    <w:rsid w:val="00A45140"/>
    <w:rsid w:val="00A455E6"/>
    <w:rsid w:val="00A45CA8"/>
    <w:rsid w:val="00A46385"/>
    <w:rsid w:val="00A4786E"/>
    <w:rsid w:val="00A509FE"/>
    <w:rsid w:val="00A50F45"/>
    <w:rsid w:val="00A513F5"/>
    <w:rsid w:val="00A52738"/>
    <w:rsid w:val="00A53E4C"/>
    <w:rsid w:val="00A544C1"/>
    <w:rsid w:val="00A55786"/>
    <w:rsid w:val="00A562A2"/>
    <w:rsid w:val="00A56914"/>
    <w:rsid w:val="00A574F7"/>
    <w:rsid w:val="00A60069"/>
    <w:rsid w:val="00A609B5"/>
    <w:rsid w:val="00A60B32"/>
    <w:rsid w:val="00A61245"/>
    <w:rsid w:val="00A61E67"/>
    <w:rsid w:val="00A61EE8"/>
    <w:rsid w:val="00A61F3F"/>
    <w:rsid w:val="00A6270C"/>
    <w:rsid w:val="00A62F83"/>
    <w:rsid w:val="00A637A2"/>
    <w:rsid w:val="00A63A45"/>
    <w:rsid w:val="00A646AB"/>
    <w:rsid w:val="00A65A65"/>
    <w:rsid w:val="00A65D73"/>
    <w:rsid w:val="00A66574"/>
    <w:rsid w:val="00A67504"/>
    <w:rsid w:val="00A70387"/>
    <w:rsid w:val="00A734DA"/>
    <w:rsid w:val="00A74935"/>
    <w:rsid w:val="00A76453"/>
    <w:rsid w:val="00A808B3"/>
    <w:rsid w:val="00A80BAE"/>
    <w:rsid w:val="00A82272"/>
    <w:rsid w:val="00A82940"/>
    <w:rsid w:val="00A8324E"/>
    <w:rsid w:val="00A84A25"/>
    <w:rsid w:val="00A8562C"/>
    <w:rsid w:val="00A867C2"/>
    <w:rsid w:val="00A8704E"/>
    <w:rsid w:val="00A87272"/>
    <w:rsid w:val="00A87360"/>
    <w:rsid w:val="00A8777D"/>
    <w:rsid w:val="00A87821"/>
    <w:rsid w:val="00A90CB3"/>
    <w:rsid w:val="00A924E4"/>
    <w:rsid w:val="00A931EC"/>
    <w:rsid w:val="00A9398F"/>
    <w:rsid w:val="00A93EC7"/>
    <w:rsid w:val="00A94090"/>
    <w:rsid w:val="00A94760"/>
    <w:rsid w:val="00A95020"/>
    <w:rsid w:val="00A951E7"/>
    <w:rsid w:val="00A95270"/>
    <w:rsid w:val="00A95A0D"/>
    <w:rsid w:val="00A97460"/>
    <w:rsid w:val="00A97743"/>
    <w:rsid w:val="00AA0839"/>
    <w:rsid w:val="00AA0EB0"/>
    <w:rsid w:val="00AA1318"/>
    <w:rsid w:val="00AA18FD"/>
    <w:rsid w:val="00AA2A94"/>
    <w:rsid w:val="00AA2F97"/>
    <w:rsid w:val="00AA36F4"/>
    <w:rsid w:val="00AA4EFC"/>
    <w:rsid w:val="00AA5EDF"/>
    <w:rsid w:val="00AA66C9"/>
    <w:rsid w:val="00AA69D6"/>
    <w:rsid w:val="00AA6FE1"/>
    <w:rsid w:val="00AB03EA"/>
    <w:rsid w:val="00AB1FCD"/>
    <w:rsid w:val="00AB4559"/>
    <w:rsid w:val="00AB47EF"/>
    <w:rsid w:val="00AB48CF"/>
    <w:rsid w:val="00AB496E"/>
    <w:rsid w:val="00AB52F4"/>
    <w:rsid w:val="00AB55F4"/>
    <w:rsid w:val="00AB598C"/>
    <w:rsid w:val="00AB5A41"/>
    <w:rsid w:val="00AB6E4E"/>
    <w:rsid w:val="00AB7771"/>
    <w:rsid w:val="00AB79D2"/>
    <w:rsid w:val="00AC05D7"/>
    <w:rsid w:val="00AC1D7F"/>
    <w:rsid w:val="00AC2A59"/>
    <w:rsid w:val="00AC38EE"/>
    <w:rsid w:val="00AC54E4"/>
    <w:rsid w:val="00AC5A56"/>
    <w:rsid w:val="00AC6D6B"/>
    <w:rsid w:val="00AC716B"/>
    <w:rsid w:val="00AD1923"/>
    <w:rsid w:val="00AD2C9E"/>
    <w:rsid w:val="00AD41A0"/>
    <w:rsid w:val="00AD61BC"/>
    <w:rsid w:val="00AD6B12"/>
    <w:rsid w:val="00AD708A"/>
    <w:rsid w:val="00AE009A"/>
    <w:rsid w:val="00AE18FC"/>
    <w:rsid w:val="00AE20F6"/>
    <w:rsid w:val="00AE2B0B"/>
    <w:rsid w:val="00AE31E9"/>
    <w:rsid w:val="00AE33B6"/>
    <w:rsid w:val="00AE3E49"/>
    <w:rsid w:val="00AE4B6A"/>
    <w:rsid w:val="00AE54C4"/>
    <w:rsid w:val="00AE56F9"/>
    <w:rsid w:val="00AE69CF"/>
    <w:rsid w:val="00AE6D46"/>
    <w:rsid w:val="00AE73EE"/>
    <w:rsid w:val="00AF2608"/>
    <w:rsid w:val="00AF28FC"/>
    <w:rsid w:val="00AF352C"/>
    <w:rsid w:val="00AF434C"/>
    <w:rsid w:val="00AF4462"/>
    <w:rsid w:val="00AF4549"/>
    <w:rsid w:val="00AF50C3"/>
    <w:rsid w:val="00AF6066"/>
    <w:rsid w:val="00AF6138"/>
    <w:rsid w:val="00AF7E72"/>
    <w:rsid w:val="00B009E9"/>
    <w:rsid w:val="00B01F37"/>
    <w:rsid w:val="00B06A2E"/>
    <w:rsid w:val="00B07F5B"/>
    <w:rsid w:val="00B11D04"/>
    <w:rsid w:val="00B13F8A"/>
    <w:rsid w:val="00B15CA9"/>
    <w:rsid w:val="00B1675C"/>
    <w:rsid w:val="00B17391"/>
    <w:rsid w:val="00B17F6B"/>
    <w:rsid w:val="00B25010"/>
    <w:rsid w:val="00B26825"/>
    <w:rsid w:val="00B30F0B"/>
    <w:rsid w:val="00B32F91"/>
    <w:rsid w:val="00B337E6"/>
    <w:rsid w:val="00B3491B"/>
    <w:rsid w:val="00B34BFC"/>
    <w:rsid w:val="00B34EB3"/>
    <w:rsid w:val="00B35B74"/>
    <w:rsid w:val="00B36115"/>
    <w:rsid w:val="00B36A0B"/>
    <w:rsid w:val="00B378FD"/>
    <w:rsid w:val="00B42ED5"/>
    <w:rsid w:val="00B438AE"/>
    <w:rsid w:val="00B448EE"/>
    <w:rsid w:val="00B44F4E"/>
    <w:rsid w:val="00B4506D"/>
    <w:rsid w:val="00B45A5A"/>
    <w:rsid w:val="00B4637B"/>
    <w:rsid w:val="00B501F8"/>
    <w:rsid w:val="00B51327"/>
    <w:rsid w:val="00B5207B"/>
    <w:rsid w:val="00B523AC"/>
    <w:rsid w:val="00B523D1"/>
    <w:rsid w:val="00B52529"/>
    <w:rsid w:val="00B52B42"/>
    <w:rsid w:val="00B53F4C"/>
    <w:rsid w:val="00B5454D"/>
    <w:rsid w:val="00B54D5D"/>
    <w:rsid w:val="00B556EF"/>
    <w:rsid w:val="00B5644B"/>
    <w:rsid w:val="00B5658E"/>
    <w:rsid w:val="00B566F5"/>
    <w:rsid w:val="00B567C3"/>
    <w:rsid w:val="00B56DF2"/>
    <w:rsid w:val="00B57B5D"/>
    <w:rsid w:val="00B60C2D"/>
    <w:rsid w:val="00B61572"/>
    <w:rsid w:val="00B61920"/>
    <w:rsid w:val="00B619D3"/>
    <w:rsid w:val="00B62709"/>
    <w:rsid w:val="00B63B49"/>
    <w:rsid w:val="00B642CD"/>
    <w:rsid w:val="00B649FF"/>
    <w:rsid w:val="00B64D53"/>
    <w:rsid w:val="00B65D38"/>
    <w:rsid w:val="00B65FAA"/>
    <w:rsid w:val="00B70719"/>
    <w:rsid w:val="00B70773"/>
    <w:rsid w:val="00B708CD"/>
    <w:rsid w:val="00B71268"/>
    <w:rsid w:val="00B71A39"/>
    <w:rsid w:val="00B71E50"/>
    <w:rsid w:val="00B727FE"/>
    <w:rsid w:val="00B754B7"/>
    <w:rsid w:val="00B76702"/>
    <w:rsid w:val="00B7710E"/>
    <w:rsid w:val="00B771F8"/>
    <w:rsid w:val="00B77BE5"/>
    <w:rsid w:val="00B80630"/>
    <w:rsid w:val="00B81138"/>
    <w:rsid w:val="00B832B5"/>
    <w:rsid w:val="00B83AE6"/>
    <w:rsid w:val="00B841F3"/>
    <w:rsid w:val="00B8470F"/>
    <w:rsid w:val="00B849B3"/>
    <w:rsid w:val="00B855A9"/>
    <w:rsid w:val="00B85DE8"/>
    <w:rsid w:val="00B86FD6"/>
    <w:rsid w:val="00B872FF"/>
    <w:rsid w:val="00B87B9A"/>
    <w:rsid w:val="00B90ED6"/>
    <w:rsid w:val="00B915F0"/>
    <w:rsid w:val="00B92B45"/>
    <w:rsid w:val="00B944CB"/>
    <w:rsid w:val="00B95905"/>
    <w:rsid w:val="00BA0187"/>
    <w:rsid w:val="00BA09C8"/>
    <w:rsid w:val="00BA0AFC"/>
    <w:rsid w:val="00BA0F72"/>
    <w:rsid w:val="00BA11A6"/>
    <w:rsid w:val="00BA134E"/>
    <w:rsid w:val="00BA16B5"/>
    <w:rsid w:val="00BA1CED"/>
    <w:rsid w:val="00BA1F25"/>
    <w:rsid w:val="00BA21D2"/>
    <w:rsid w:val="00BA3270"/>
    <w:rsid w:val="00BA3760"/>
    <w:rsid w:val="00BA38A7"/>
    <w:rsid w:val="00BA3926"/>
    <w:rsid w:val="00BA41D5"/>
    <w:rsid w:val="00BA4DF6"/>
    <w:rsid w:val="00BA7B79"/>
    <w:rsid w:val="00BA7C96"/>
    <w:rsid w:val="00BA7F49"/>
    <w:rsid w:val="00BB037D"/>
    <w:rsid w:val="00BB05A5"/>
    <w:rsid w:val="00BB11B1"/>
    <w:rsid w:val="00BB3977"/>
    <w:rsid w:val="00BB43E2"/>
    <w:rsid w:val="00BB4B34"/>
    <w:rsid w:val="00BB52B6"/>
    <w:rsid w:val="00BB629C"/>
    <w:rsid w:val="00BB73F5"/>
    <w:rsid w:val="00BC02FB"/>
    <w:rsid w:val="00BC0B81"/>
    <w:rsid w:val="00BC12AE"/>
    <w:rsid w:val="00BC1697"/>
    <w:rsid w:val="00BC17E6"/>
    <w:rsid w:val="00BC3CF4"/>
    <w:rsid w:val="00BC4163"/>
    <w:rsid w:val="00BC41CC"/>
    <w:rsid w:val="00BC48FE"/>
    <w:rsid w:val="00BC53C8"/>
    <w:rsid w:val="00BC5B9A"/>
    <w:rsid w:val="00BC62FA"/>
    <w:rsid w:val="00BC6AA7"/>
    <w:rsid w:val="00BC772C"/>
    <w:rsid w:val="00BD03EF"/>
    <w:rsid w:val="00BD0E89"/>
    <w:rsid w:val="00BD1299"/>
    <w:rsid w:val="00BD1F17"/>
    <w:rsid w:val="00BD38F9"/>
    <w:rsid w:val="00BD3DB5"/>
    <w:rsid w:val="00BD4420"/>
    <w:rsid w:val="00BD535C"/>
    <w:rsid w:val="00BD5980"/>
    <w:rsid w:val="00BD7D73"/>
    <w:rsid w:val="00BE00FA"/>
    <w:rsid w:val="00BE014E"/>
    <w:rsid w:val="00BE26DD"/>
    <w:rsid w:val="00BE3630"/>
    <w:rsid w:val="00BE3B87"/>
    <w:rsid w:val="00BE3E6B"/>
    <w:rsid w:val="00BE44DA"/>
    <w:rsid w:val="00BE5EA5"/>
    <w:rsid w:val="00BE698D"/>
    <w:rsid w:val="00BE6AEA"/>
    <w:rsid w:val="00BF025D"/>
    <w:rsid w:val="00BF197D"/>
    <w:rsid w:val="00BF254E"/>
    <w:rsid w:val="00BF379C"/>
    <w:rsid w:val="00BF52B9"/>
    <w:rsid w:val="00BF543D"/>
    <w:rsid w:val="00BF62F9"/>
    <w:rsid w:val="00C01375"/>
    <w:rsid w:val="00C03572"/>
    <w:rsid w:val="00C045C4"/>
    <w:rsid w:val="00C06536"/>
    <w:rsid w:val="00C0671D"/>
    <w:rsid w:val="00C071D7"/>
    <w:rsid w:val="00C113DD"/>
    <w:rsid w:val="00C14221"/>
    <w:rsid w:val="00C145F7"/>
    <w:rsid w:val="00C14CFA"/>
    <w:rsid w:val="00C22110"/>
    <w:rsid w:val="00C222E6"/>
    <w:rsid w:val="00C234C5"/>
    <w:rsid w:val="00C23507"/>
    <w:rsid w:val="00C24A82"/>
    <w:rsid w:val="00C25759"/>
    <w:rsid w:val="00C257F5"/>
    <w:rsid w:val="00C2782B"/>
    <w:rsid w:val="00C32554"/>
    <w:rsid w:val="00C336BC"/>
    <w:rsid w:val="00C34010"/>
    <w:rsid w:val="00C34562"/>
    <w:rsid w:val="00C345DE"/>
    <w:rsid w:val="00C34703"/>
    <w:rsid w:val="00C34E88"/>
    <w:rsid w:val="00C35260"/>
    <w:rsid w:val="00C41820"/>
    <w:rsid w:val="00C42E80"/>
    <w:rsid w:val="00C436C0"/>
    <w:rsid w:val="00C45893"/>
    <w:rsid w:val="00C45957"/>
    <w:rsid w:val="00C45FDD"/>
    <w:rsid w:val="00C46ABB"/>
    <w:rsid w:val="00C4748D"/>
    <w:rsid w:val="00C50452"/>
    <w:rsid w:val="00C50AE7"/>
    <w:rsid w:val="00C50FEB"/>
    <w:rsid w:val="00C51507"/>
    <w:rsid w:val="00C51609"/>
    <w:rsid w:val="00C52863"/>
    <w:rsid w:val="00C52CEC"/>
    <w:rsid w:val="00C53416"/>
    <w:rsid w:val="00C54204"/>
    <w:rsid w:val="00C557F5"/>
    <w:rsid w:val="00C574C1"/>
    <w:rsid w:val="00C6165C"/>
    <w:rsid w:val="00C62325"/>
    <w:rsid w:val="00C62A7A"/>
    <w:rsid w:val="00C62B3D"/>
    <w:rsid w:val="00C63536"/>
    <w:rsid w:val="00C63738"/>
    <w:rsid w:val="00C63EE4"/>
    <w:rsid w:val="00C64C92"/>
    <w:rsid w:val="00C65C91"/>
    <w:rsid w:val="00C67E55"/>
    <w:rsid w:val="00C70BD2"/>
    <w:rsid w:val="00C74F3D"/>
    <w:rsid w:val="00C7649B"/>
    <w:rsid w:val="00C76F8D"/>
    <w:rsid w:val="00C774CB"/>
    <w:rsid w:val="00C81241"/>
    <w:rsid w:val="00C814D9"/>
    <w:rsid w:val="00C83E56"/>
    <w:rsid w:val="00C83EFE"/>
    <w:rsid w:val="00C843EA"/>
    <w:rsid w:val="00C85D87"/>
    <w:rsid w:val="00C86C41"/>
    <w:rsid w:val="00C87124"/>
    <w:rsid w:val="00C87A84"/>
    <w:rsid w:val="00C90FFE"/>
    <w:rsid w:val="00C927A8"/>
    <w:rsid w:val="00C94345"/>
    <w:rsid w:val="00C94446"/>
    <w:rsid w:val="00C96BB5"/>
    <w:rsid w:val="00C96F07"/>
    <w:rsid w:val="00CA04AD"/>
    <w:rsid w:val="00CA068B"/>
    <w:rsid w:val="00CA140F"/>
    <w:rsid w:val="00CA3E6E"/>
    <w:rsid w:val="00CA4638"/>
    <w:rsid w:val="00CA50E7"/>
    <w:rsid w:val="00CA68FB"/>
    <w:rsid w:val="00CA6AD6"/>
    <w:rsid w:val="00CA6ECF"/>
    <w:rsid w:val="00CB1CFA"/>
    <w:rsid w:val="00CB2E16"/>
    <w:rsid w:val="00CB4297"/>
    <w:rsid w:val="00CB5E49"/>
    <w:rsid w:val="00CB697E"/>
    <w:rsid w:val="00CB6A8B"/>
    <w:rsid w:val="00CC0B33"/>
    <w:rsid w:val="00CC0F00"/>
    <w:rsid w:val="00CC16F9"/>
    <w:rsid w:val="00CC19F1"/>
    <w:rsid w:val="00CC27E0"/>
    <w:rsid w:val="00CC2F43"/>
    <w:rsid w:val="00CC31C9"/>
    <w:rsid w:val="00CC3645"/>
    <w:rsid w:val="00CC3717"/>
    <w:rsid w:val="00CC4905"/>
    <w:rsid w:val="00CC63C7"/>
    <w:rsid w:val="00CC6845"/>
    <w:rsid w:val="00CC6CAA"/>
    <w:rsid w:val="00CC71D7"/>
    <w:rsid w:val="00CC7F98"/>
    <w:rsid w:val="00CD06FE"/>
    <w:rsid w:val="00CD1D1A"/>
    <w:rsid w:val="00CD3163"/>
    <w:rsid w:val="00CD3C37"/>
    <w:rsid w:val="00CD455B"/>
    <w:rsid w:val="00CD5650"/>
    <w:rsid w:val="00CD611A"/>
    <w:rsid w:val="00CD6F76"/>
    <w:rsid w:val="00CE0297"/>
    <w:rsid w:val="00CE1A4A"/>
    <w:rsid w:val="00CE1B40"/>
    <w:rsid w:val="00CE287E"/>
    <w:rsid w:val="00CE399D"/>
    <w:rsid w:val="00CE3BE8"/>
    <w:rsid w:val="00CE4748"/>
    <w:rsid w:val="00CE51F9"/>
    <w:rsid w:val="00CE67B1"/>
    <w:rsid w:val="00CF0294"/>
    <w:rsid w:val="00CF0B58"/>
    <w:rsid w:val="00CF0CEA"/>
    <w:rsid w:val="00CF0FF2"/>
    <w:rsid w:val="00CF1AE6"/>
    <w:rsid w:val="00CF1EFD"/>
    <w:rsid w:val="00CF253F"/>
    <w:rsid w:val="00CF32D5"/>
    <w:rsid w:val="00CF4DBC"/>
    <w:rsid w:val="00CF513B"/>
    <w:rsid w:val="00CF6F12"/>
    <w:rsid w:val="00CF7C37"/>
    <w:rsid w:val="00D0014A"/>
    <w:rsid w:val="00D00C50"/>
    <w:rsid w:val="00D02C05"/>
    <w:rsid w:val="00D02D02"/>
    <w:rsid w:val="00D03B4C"/>
    <w:rsid w:val="00D04056"/>
    <w:rsid w:val="00D058B1"/>
    <w:rsid w:val="00D07C72"/>
    <w:rsid w:val="00D1079C"/>
    <w:rsid w:val="00D11E50"/>
    <w:rsid w:val="00D1220E"/>
    <w:rsid w:val="00D12630"/>
    <w:rsid w:val="00D12C3E"/>
    <w:rsid w:val="00D12C5D"/>
    <w:rsid w:val="00D145BA"/>
    <w:rsid w:val="00D14931"/>
    <w:rsid w:val="00D14B61"/>
    <w:rsid w:val="00D1523C"/>
    <w:rsid w:val="00D1525C"/>
    <w:rsid w:val="00D17086"/>
    <w:rsid w:val="00D171B4"/>
    <w:rsid w:val="00D173FF"/>
    <w:rsid w:val="00D21CAE"/>
    <w:rsid w:val="00D23B0F"/>
    <w:rsid w:val="00D252CF"/>
    <w:rsid w:val="00D259DB"/>
    <w:rsid w:val="00D262E9"/>
    <w:rsid w:val="00D2771F"/>
    <w:rsid w:val="00D27F83"/>
    <w:rsid w:val="00D31ADB"/>
    <w:rsid w:val="00D335FF"/>
    <w:rsid w:val="00D35FB4"/>
    <w:rsid w:val="00D3649F"/>
    <w:rsid w:val="00D3756B"/>
    <w:rsid w:val="00D40AA7"/>
    <w:rsid w:val="00D40B23"/>
    <w:rsid w:val="00D41001"/>
    <w:rsid w:val="00D415FF"/>
    <w:rsid w:val="00D4213A"/>
    <w:rsid w:val="00D4226C"/>
    <w:rsid w:val="00D42277"/>
    <w:rsid w:val="00D424E2"/>
    <w:rsid w:val="00D45553"/>
    <w:rsid w:val="00D45EBA"/>
    <w:rsid w:val="00D47F7A"/>
    <w:rsid w:val="00D50A08"/>
    <w:rsid w:val="00D54476"/>
    <w:rsid w:val="00D54693"/>
    <w:rsid w:val="00D55E5E"/>
    <w:rsid w:val="00D56694"/>
    <w:rsid w:val="00D56934"/>
    <w:rsid w:val="00D60BE4"/>
    <w:rsid w:val="00D61739"/>
    <w:rsid w:val="00D62886"/>
    <w:rsid w:val="00D62CD0"/>
    <w:rsid w:val="00D634CF"/>
    <w:rsid w:val="00D63D10"/>
    <w:rsid w:val="00D65F65"/>
    <w:rsid w:val="00D66DB3"/>
    <w:rsid w:val="00D67CAB"/>
    <w:rsid w:val="00D70926"/>
    <w:rsid w:val="00D70EAB"/>
    <w:rsid w:val="00D7173F"/>
    <w:rsid w:val="00D7229B"/>
    <w:rsid w:val="00D7266F"/>
    <w:rsid w:val="00D72A21"/>
    <w:rsid w:val="00D72F41"/>
    <w:rsid w:val="00D736CB"/>
    <w:rsid w:val="00D739E3"/>
    <w:rsid w:val="00D7407F"/>
    <w:rsid w:val="00D75333"/>
    <w:rsid w:val="00D76620"/>
    <w:rsid w:val="00D7731B"/>
    <w:rsid w:val="00D80390"/>
    <w:rsid w:val="00D80633"/>
    <w:rsid w:val="00D835B5"/>
    <w:rsid w:val="00D85597"/>
    <w:rsid w:val="00D85EA5"/>
    <w:rsid w:val="00D874A1"/>
    <w:rsid w:val="00D874B6"/>
    <w:rsid w:val="00D905FB"/>
    <w:rsid w:val="00D91451"/>
    <w:rsid w:val="00D91AE9"/>
    <w:rsid w:val="00D92543"/>
    <w:rsid w:val="00D926FF"/>
    <w:rsid w:val="00D92F68"/>
    <w:rsid w:val="00D93084"/>
    <w:rsid w:val="00D9395B"/>
    <w:rsid w:val="00D9435A"/>
    <w:rsid w:val="00DA0E72"/>
    <w:rsid w:val="00DA12F5"/>
    <w:rsid w:val="00DA2880"/>
    <w:rsid w:val="00DA4608"/>
    <w:rsid w:val="00DA685E"/>
    <w:rsid w:val="00DA77B1"/>
    <w:rsid w:val="00DA7B84"/>
    <w:rsid w:val="00DB00CB"/>
    <w:rsid w:val="00DB0BF8"/>
    <w:rsid w:val="00DB1E5D"/>
    <w:rsid w:val="00DB3E85"/>
    <w:rsid w:val="00DB461A"/>
    <w:rsid w:val="00DB4CDA"/>
    <w:rsid w:val="00DB670F"/>
    <w:rsid w:val="00DB6D70"/>
    <w:rsid w:val="00DB7496"/>
    <w:rsid w:val="00DC0E28"/>
    <w:rsid w:val="00DC14F5"/>
    <w:rsid w:val="00DC1666"/>
    <w:rsid w:val="00DC1C73"/>
    <w:rsid w:val="00DC2C50"/>
    <w:rsid w:val="00DC5ACF"/>
    <w:rsid w:val="00DC602A"/>
    <w:rsid w:val="00DC7679"/>
    <w:rsid w:val="00DC7852"/>
    <w:rsid w:val="00DD1488"/>
    <w:rsid w:val="00DD27D5"/>
    <w:rsid w:val="00DD3802"/>
    <w:rsid w:val="00DD4319"/>
    <w:rsid w:val="00DD5DB7"/>
    <w:rsid w:val="00DD7409"/>
    <w:rsid w:val="00DE1D04"/>
    <w:rsid w:val="00DE53E6"/>
    <w:rsid w:val="00DE5449"/>
    <w:rsid w:val="00DE5A5F"/>
    <w:rsid w:val="00DF0696"/>
    <w:rsid w:val="00DF1553"/>
    <w:rsid w:val="00DF1BED"/>
    <w:rsid w:val="00DF2F22"/>
    <w:rsid w:val="00DF3EF2"/>
    <w:rsid w:val="00DF483C"/>
    <w:rsid w:val="00DF4CD4"/>
    <w:rsid w:val="00DF5EE2"/>
    <w:rsid w:val="00E00436"/>
    <w:rsid w:val="00E01710"/>
    <w:rsid w:val="00E01CCF"/>
    <w:rsid w:val="00E01EDE"/>
    <w:rsid w:val="00E029DC"/>
    <w:rsid w:val="00E046CE"/>
    <w:rsid w:val="00E04CD8"/>
    <w:rsid w:val="00E0792E"/>
    <w:rsid w:val="00E11857"/>
    <w:rsid w:val="00E1286D"/>
    <w:rsid w:val="00E12BC1"/>
    <w:rsid w:val="00E13D5D"/>
    <w:rsid w:val="00E13F08"/>
    <w:rsid w:val="00E14180"/>
    <w:rsid w:val="00E14DDE"/>
    <w:rsid w:val="00E158D8"/>
    <w:rsid w:val="00E15984"/>
    <w:rsid w:val="00E16564"/>
    <w:rsid w:val="00E2084D"/>
    <w:rsid w:val="00E211DB"/>
    <w:rsid w:val="00E2171F"/>
    <w:rsid w:val="00E22510"/>
    <w:rsid w:val="00E24150"/>
    <w:rsid w:val="00E2481E"/>
    <w:rsid w:val="00E24FF4"/>
    <w:rsid w:val="00E25A2C"/>
    <w:rsid w:val="00E27E7B"/>
    <w:rsid w:val="00E30455"/>
    <w:rsid w:val="00E30DFD"/>
    <w:rsid w:val="00E3105B"/>
    <w:rsid w:val="00E31AE0"/>
    <w:rsid w:val="00E31F10"/>
    <w:rsid w:val="00E32628"/>
    <w:rsid w:val="00E335F6"/>
    <w:rsid w:val="00E33CDA"/>
    <w:rsid w:val="00E34112"/>
    <w:rsid w:val="00E341BD"/>
    <w:rsid w:val="00E36979"/>
    <w:rsid w:val="00E369A5"/>
    <w:rsid w:val="00E37A25"/>
    <w:rsid w:val="00E37DF8"/>
    <w:rsid w:val="00E403E0"/>
    <w:rsid w:val="00E42BFB"/>
    <w:rsid w:val="00E4344C"/>
    <w:rsid w:val="00E44718"/>
    <w:rsid w:val="00E44974"/>
    <w:rsid w:val="00E4623B"/>
    <w:rsid w:val="00E4637F"/>
    <w:rsid w:val="00E479BB"/>
    <w:rsid w:val="00E51355"/>
    <w:rsid w:val="00E5178E"/>
    <w:rsid w:val="00E5358C"/>
    <w:rsid w:val="00E54D4F"/>
    <w:rsid w:val="00E57335"/>
    <w:rsid w:val="00E6012A"/>
    <w:rsid w:val="00E6169E"/>
    <w:rsid w:val="00E61B48"/>
    <w:rsid w:val="00E62359"/>
    <w:rsid w:val="00E62704"/>
    <w:rsid w:val="00E62725"/>
    <w:rsid w:val="00E644EB"/>
    <w:rsid w:val="00E65275"/>
    <w:rsid w:val="00E6757B"/>
    <w:rsid w:val="00E70CB2"/>
    <w:rsid w:val="00E70FBE"/>
    <w:rsid w:val="00E71368"/>
    <w:rsid w:val="00E71C12"/>
    <w:rsid w:val="00E72467"/>
    <w:rsid w:val="00E735FE"/>
    <w:rsid w:val="00E7587B"/>
    <w:rsid w:val="00E75B71"/>
    <w:rsid w:val="00E7638E"/>
    <w:rsid w:val="00E76E44"/>
    <w:rsid w:val="00E8200F"/>
    <w:rsid w:val="00E826D8"/>
    <w:rsid w:val="00E833B4"/>
    <w:rsid w:val="00E83840"/>
    <w:rsid w:val="00E84AAE"/>
    <w:rsid w:val="00E85C75"/>
    <w:rsid w:val="00E86666"/>
    <w:rsid w:val="00E866A1"/>
    <w:rsid w:val="00E91DDA"/>
    <w:rsid w:val="00E9310E"/>
    <w:rsid w:val="00E93C20"/>
    <w:rsid w:val="00E940F1"/>
    <w:rsid w:val="00E9442C"/>
    <w:rsid w:val="00E94C95"/>
    <w:rsid w:val="00E94E37"/>
    <w:rsid w:val="00E9559B"/>
    <w:rsid w:val="00E95A09"/>
    <w:rsid w:val="00E97081"/>
    <w:rsid w:val="00E97489"/>
    <w:rsid w:val="00EA098A"/>
    <w:rsid w:val="00EA1ECE"/>
    <w:rsid w:val="00EA32C2"/>
    <w:rsid w:val="00EA3FCB"/>
    <w:rsid w:val="00EA49FD"/>
    <w:rsid w:val="00EA6DF8"/>
    <w:rsid w:val="00EB10A1"/>
    <w:rsid w:val="00EB2671"/>
    <w:rsid w:val="00EB2D81"/>
    <w:rsid w:val="00EB35F2"/>
    <w:rsid w:val="00EB4F40"/>
    <w:rsid w:val="00EB4FBF"/>
    <w:rsid w:val="00EB5057"/>
    <w:rsid w:val="00EB6225"/>
    <w:rsid w:val="00EB6EBC"/>
    <w:rsid w:val="00EB7358"/>
    <w:rsid w:val="00EC3A9C"/>
    <w:rsid w:val="00EC451B"/>
    <w:rsid w:val="00EC64DB"/>
    <w:rsid w:val="00ED007C"/>
    <w:rsid w:val="00ED065A"/>
    <w:rsid w:val="00ED0819"/>
    <w:rsid w:val="00ED11D3"/>
    <w:rsid w:val="00ED1532"/>
    <w:rsid w:val="00ED1C22"/>
    <w:rsid w:val="00ED255D"/>
    <w:rsid w:val="00ED2958"/>
    <w:rsid w:val="00ED3B0B"/>
    <w:rsid w:val="00EE3714"/>
    <w:rsid w:val="00EE372A"/>
    <w:rsid w:val="00EE3A4A"/>
    <w:rsid w:val="00EE3CE1"/>
    <w:rsid w:val="00EE509F"/>
    <w:rsid w:val="00EE516E"/>
    <w:rsid w:val="00EE54EB"/>
    <w:rsid w:val="00EF0D31"/>
    <w:rsid w:val="00EF2FD6"/>
    <w:rsid w:val="00EF358C"/>
    <w:rsid w:val="00EF3699"/>
    <w:rsid w:val="00EF469E"/>
    <w:rsid w:val="00EF4BD1"/>
    <w:rsid w:val="00EF6050"/>
    <w:rsid w:val="00EF660C"/>
    <w:rsid w:val="00F02F81"/>
    <w:rsid w:val="00F0346F"/>
    <w:rsid w:val="00F055DE"/>
    <w:rsid w:val="00F05AA0"/>
    <w:rsid w:val="00F05F78"/>
    <w:rsid w:val="00F06371"/>
    <w:rsid w:val="00F07C0D"/>
    <w:rsid w:val="00F1293F"/>
    <w:rsid w:val="00F1429C"/>
    <w:rsid w:val="00F14941"/>
    <w:rsid w:val="00F15608"/>
    <w:rsid w:val="00F16A15"/>
    <w:rsid w:val="00F16EDA"/>
    <w:rsid w:val="00F2019E"/>
    <w:rsid w:val="00F2177B"/>
    <w:rsid w:val="00F22A07"/>
    <w:rsid w:val="00F22B62"/>
    <w:rsid w:val="00F22C4D"/>
    <w:rsid w:val="00F23AE1"/>
    <w:rsid w:val="00F24A73"/>
    <w:rsid w:val="00F25A18"/>
    <w:rsid w:val="00F26CEF"/>
    <w:rsid w:val="00F277DF"/>
    <w:rsid w:val="00F30830"/>
    <w:rsid w:val="00F31201"/>
    <w:rsid w:val="00F31649"/>
    <w:rsid w:val="00F34027"/>
    <w:rsid w:val="00F3420D"/>
    <w:rsid w:val="00F36828"/>
    <w:rsid w:val="00F368CE"/>
    <w:rsid w:val="00F374C3"/>
    <w:rsid w:val="00F4032F"/>
    <w:rsid w:val="00F40DAA"/>
    <w:rsid w:val="00F41587"/>
    <w:rsid w:val="00F41B98"/>
    <w:rsid w:val="00F422DB"/>
    <w:rsid w:val="00F424F9"/>
    <w:rsid w:val="00F448AF"/>
    <w:rsid w:val="00F46C47"/>
    <w:rsid w:val="00F46D58"/>
    <w:rsid w:val="00F50DFF"/>
    <w:rsid w:val="00F51B75"/>
    <w:rsid w:val="00F52DEC"/>
    <w:rsid w:val="00F53406"/>
    <w:rsid w:val="00F545A9"/>
    <w:rsid w:val="00F555E9"/>
    <w:rsid w:val="00F56928"/>
    <w:rsid w:val="00F5693B"/>
    <w:rsid w:val="00F57769"/>
    <w:rsid w:val="00F578C2"/>
    <w:rsid w:val="00F60314"/>
    <w:rsid w:val="00F60E5F"/>
    <w:rsid w:val="00F61EC6"/>
    <w:rsid w:val="00F625AD"/>
    <w:rsid w:val="00F62EE2"/>
    <w:rsid w:val="00F6363E"/>
    <w:rsid w:val="00F648F1"/>
    <w:rsid w:val="00F6584E"/>
    <w:rsid w:val="00F660CC"/>
    <w:rsid w:val="00F6659A"/>
    <w:rsid w:val="00F702A8"/>
    <w:rsid w:val="00F70ED0"/>
    <w:rsid w:val="00F711A0"/>
    <w:rsid w:val="00F764B2"/>
    <w:rsid w:val="00F77998"/>
    <w:rsid w:val="00F80A28"/>
    <w:rsid w:val="00F80FA0"/>
    <w:rsid w:val="00F82C46"/>
    <w:rsid w:val="00F8452A"/>
    <w:rsid w:val="00F8472A"/>
    <w:rsid w:val="00F85483"/>
    <w:rsid w:val="00F85A08"/>
    <w:rsid w:val="00F877F9"/>
    <w:rsid w:val="00F87ECC"/>
    <w:rsid w:val="00F91AEB"/>
    <w:rsid w:val="00F91D44"/>
    <w:rsid w:val="00F93F5C"/>
    <w:rsid w:val="00F93F83"/>
    <w:rsid w:val="00F94229"/>
    <w:rsid w:val="00F942B0"/>
    <w:rsid w:val="00F94D38"/>
    <w:rsid w:val="00F96BD3"/>
    <w:rsid w:val="00FA041E"/>
    <w:rsid w:val="00FA1260"/>
    <w:rsid w:val="00FA3336"/>
    <w:rsid w:val="00FA3616"/>
    <w:rsid w:val="00FA4D03"/>
    <w:rsid w:val="00FA50A6"/>
    <w:rsid w:val="00FA6058"/>
    <w:rsid w:val="00FA6683"/>
    <w:rsid w:val="00FA6F7E"/>
    <w:rsid w:val="00FB1A4F"/>
    <w:rsid w:val="00FB238B"/>
    <w:rsid w:val="00FB2723"/>
    <w:rsid w:val="00FB28CE"/>
    <w:rsid w:val="00FB4512"/>
    <w:rsid w:val="00FB4D1D"/>
    <w:rsid w:val="00FB5277"/>
    <w:rsid w:val="00FB5A31"/>
    <w:rsid w:val="00FB6E48"/>
    <w:rsid w:val="00FB72AD"/>
    <w:rsid w:val="00FB7860"/>
    <w:rsid w:val="00FB7C2F"/>
    <w:rsid w:val="00FC07A7"/>
    <w:rsid w:val="00FC0E28"/>
    <w:rsid w:val="00FC0E2E"/>
    <w:rsid w:val="00FC1F9F"/>
    <w:rsid w:val="00FC2018"/>
    <w:rsid w:val="00FC4988"/>
    <w:rsid w:val="00FC5562"/>
    <w:rsid w:val="00FC5BEE"/>
    <w:rsid w:val="00FC6B85"/>
    <w:rsid w:val="00FC6E42"/>
    <w:rsid w:val="00FC7716"/>
    <w:rsid w:val="00FD0C98"/>
    <w:rsid w:val="00FD108E"/>
    <w:rsid w:val="00FD1CEB"/>
    <w:rsid w:val="00FD2171"/>
    <w:rsid w:val="00FD4103"/>
    <w:rsid w:val="00FD4167"/>
    <w:rsid w:val="00FD53BB"/>
    <w:rsid w:val="00FD6BB5"/>
    <w:rsid w:val="00FD735A"/>
    <w:rsid w:val="00FD7F82"/>
    <w:rsid w:val="00FE02BB"/>
    <w:rsid w:val="00FE0357"/>
    <w:rsid w:val="00FE26D3"/>
    <w:rsid w:val="00FE4682"/>
    <w:rsid w:val="00FE6B8A"/>
    <w:rsid w:val="00FE72C7"/>
    <w:rsid w:val="00FE7976"/>
    <w:rsid w:val="00FF3440"/>
    <w:rsid w:val="00FF3AAD"/>
    <w:rsid w:val="00FF3B52"/>
    <w:rsid w:val="00FF6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3D5BE"/>
  <w15:docId w15:val="{1CD4A89C-8DDA-4709-A44D-DAF1C6E0A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5FC1"/>
    <w:pPr>
      <w:suppressAutoHyphens/>
    </w:pPr>
    <w:rPr>
      <w:rFonts w:eastAsia="Times New Roman"/>
      <w:sz w:val="24"/>
      <w:szCs w:val="24"/>
    </w:rPr>
  </w:style>
  <w:style w:type="paragraph" w:styleId="1">
    <w:name w:val="heading 1"/>
    <w:basedOn w:val="a"/>
    <w:next w:val="a"/>
    <w:link w:val="10"/>
    <w:qFormat/>
    <w:rsid w:val="00D914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D914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qFormat/>
    <w:rsid w:val="00D91451"/>
    <w:pPr>
      <w:spacing w:beforeAutospacing="1" w:afterAutospacing="1"/>
      <w:outlineLvl w:val="2"/>
    </w:pPr>
    <w:rPr>
      <w:b/>
      <w:bCs/>
      <w:sz w:val="27"/>
      <w:szCs w:val="27"/>
    </w:rPr>
  </w:style>
  <w:style w:type="paragraph" w:styleId="4">
    <w:name w:val="heading 4"/>
    <w:basedOn w:val="a"/>
    <w:next w:val="a"/>
    <w:link w:val="40"/>
    <w:unhideWhenUsed/>
    <w:qFormat/>
    <w:rsid w:val="00D91451"/>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D91451"/>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nhideWhenUsed/>
    <w:qFormat/>
    <w:rsid w:val="00D91451"/>
    <w:pPr>
      <w:keepNext/>
      <w:keepLines/>
      <w:spacing w:before="40"/>
      <w:outlineLvl w:val="5"/>
    </w:pPr>
    <w:rPr>
      <w:rFonts w:asciiTheme="majorHAnsi" w:eastAsiaTheme="majorEastAsia" w:hAnsiTheme="majorHAnsi" w:cstheme="majorBidi"/>
      <w:color w:val="244061"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D9145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qFormat/>
    <w:rsid w:val="00D91451"/>
    <w:rPr>
      <w:rFonts w:asciiTheme="majorHAnsi" w:eastAsiaTheme="majorEastAsia" w:hAnsiTheme="majorHAnsi" w:cstheme="majorBidi"/>
      <w:color w:val="365F91" w:themeColor="accent1" w:themeShade="BF"/>
      <w:sz w:val="26"/>
      <w:szCs w:val="26"/>
    </w:rPr>
  </w:style>
  <w:style w:type="character" w:customStyle="1" w:styleId="30">
    <w:name w:val="Заголовок 3 Знак"/>
    <w:link w:val="3"/>
    <w:uiPriority w:val="9"/>
    <w:qFormat/>
    <w:rsid w:val="00D91451"/>
    <w:rPr>
      <w:b/>
      <w:bCs/>
      <w:sz w:val="27"/>
      <w:szCs w:val="27"/>
    </w:rPr>
  </w:style>
  <w:style w:type="character" w:customStyle="1" w:styleId="40">
    <w:name w:val="Заголовок 4 Знак"/>
    <w:basedOn w:val="a0"/>
    <w:link w:val="4"/>
    <w:qFormat/>
    <w:rsid w:val="00D91451"/>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semiHidden/>
    <w:qFormat/>
    <w:rsid w:val="00D91451"/>
    <w:rPr>
      <w:rFonts w:asciiTheme="majorHAnsi" w:eastAsiaTheme="majorEastAsia" w:hAnsiTheme="majorHAnsi" w:cstheme="majorBidi"/>
      <w:color w:val="365F91" w:themeColor="accent1" w:themeShade="BF"/>
      <w:sz w:val="24"/>
      <w:szCs w:val="24"/>
    </w:rPr>
  </w:style>
  <w:style w:type="character" w:customStyle="1" w:styleId="60">
    <w:name w:val="Заголовок 6 Знак"/>
    <w:basedOn w:val="a0"/>
    <w:link w:val="6"/>
    <w:semiHidden/>
    <w:qFormat/>
    <w:rsid w:val="00D91451"/>
    <w:rPr>
      <w:rFonts w:asciiTheme="majorHAnsi" w:eastAsiaTheme="majorEastAsia" w:hAnsiTheme="majorHAnsi" w:cstheme="majorBidi"/>
      <w:color w:val="244061" w:themeColor="accent1" w:themeShade="80"/>
      <w:sz w:val="24"/>
      <w:szCs w:val="24"/>
    </w:rPr>
  </w:style>
  <w:style w:type="paragraph" w:styleId="a3">
    <w:name w:val="Balloon Text"/>
    <w:basedOn w:val="a"/>
    <w:uiPriority w:val="99"/>
    <w:qFormat/>
    <w:rsid w:val="00D91451"/>
    <w:rPr>
      <w:rFonts w:ascii="Tahoma" w:hAnsi="Tahoma" w:cs="Tahoma"/>
      <w:sz w:val="16"/>
      <w:szCs w:val="16"/>
    </w:rPr>
  </w:style>
  <w:style w:type="paragraph" w:styleId="a4">
    <w:name w:val="Body Text"/>
    <w:basedOn w:val="a"/>
    <w:link w:val="11"/>
    <w:qFormat/>
    <w:rsid w:val="00D91451"/>
    <w:pPr>
      <w:spacing w:line="360" w:lineRule="auto"/>
      <w:ind w:firstLine="720"/>
      <w:jc w:val="center"/>
    </w:pPr>
    <w:rPr>
      <w:rFonts w:ascii="Arial" w:hAnsi="Arial"/>
      <w:b/>
      <w:sz w:val="36"/>
      <w:szCs w:val="20"/>
      <w:lang w:eastAsia="ja-JP"/>
    </w:rPr>
  </w:style>
  <w:style w:type="character" w:customStyle="1" w:styleId="11">
    <w:name w:val="Основной текст Знак1"/>
    <w:basedOn w:val="a0"/>
    <w:link w:val="a4"/>
    <w:qFormat/>
    <w:rsid w:val="00D91451"/>
    <w:rPr>
      <w:rFonts w:ascii="Arial" w:hAnsi="Arial"/>
      <w:b/>
      <w:sz w:val="36"/>
      <w:lang w:eastAsia="ja-JP"/>
    </w:rPr>
  </w:style>
  <w:style w:type="paragraph" w:styleId="a5">
    <w:name w:val="annotation text"/>
    <w:basedOn w:val="a"/>
    <w:link w:val="a6"/>
    <w:uiPriority w:val="99"/>
    <w:unhideWhenUsed/>
    <w:qFormat/>
    <w:rsid w:val="00D91451"/>
    <w:rPr>
      <w:sz w:val="20"/>
      <w:szCs w:val="20"/>
    </w:rPr>
  </w:style>
  <w:style w:type="character" w:customStyle="1" w:styleId="a6">
    <w:name w:val="Текст примечания Знак"/>
    <w:basedOn w:val="a0"/>
    <w:link w:val="a5"/>
    <w:uiPriority w:val="99"/>
    <w:semiHidden/>
    <w:qFormat/>
    <w:rsid w:val="00D91451"/>
  </w:style>
  <w:style w:type="paragraph" w:styleId="a7">
    <w:name w:val="annotation subject"/>
    <w:basedOn w:val="a5"/>
    <w:next w:val="a5"/>
    <w:link w:val="a8"/>
    <w:unhideWhenUsed/>
    <w:qFormat/>
    <w:rsid w:val="00D91451"/>
    <w:rPr>
      <w:b/>
      <w:bCs/>
    </w:rPr>
  </w:style>
  <w:style w:type="character" w:customStyle="1" w:styleId="a8">
    <w:name w:val="Тема примечания Знак"/>
    <w:basedOn w:val="a6"/>
    <w:link w:val="a7"/>
    <w:semiHidden/>
    <w:qFormat/>
    <w:rsid w:val="00D91451"/>
    <w:rPr>
      <w:b/>
      <w:bCs/>
    </w:rPr>
  </w:style>
  <w:style w:type="paragraph" w:styleId="a9">
    <w:name w:val="Document Map"/>
    <w:basedOn w:val="a"/>
    <w:semiHidden/>
    <w:qFormat/>
    <w:rsid w:val="00D91451"/>
    <w:pPr>
      <w:shd w:val="clear" w:color="auto" w:fill="000080"/>
    </w:pPr>
    <w:rPr>
      <w:rFonts w:ascii="Tahoma" w:hAnsi="Tahoma" w:cs="Tahoma"/>
      <w:sz w:val="20"/>
      <w:szCs w:val="20"/>
    </w:rPr>
  </w:style>
  <w:style w:type="paragraph" w:styleId="aa">
    <w:name w:val="endnote text"/>
    <w:basedOn w:val="a"/>
    <w:qFormat/>
    <w:rsid w:val="00D91451"/>
    <w:rPr>
      <w:sz w:val="20"/>
      <w:szCs w:val="20"/>
    </w:rPr>
  </w:style>
  <w:style w:type="paragraph" w:styleId="ab">
    <w:name w:val="footer"/>
    <w:basedOn w:val="a"/>
    <w:uiPriority w:val="99"/>
    <w:qFormat/>
    <w:rsid w:val="00D91451"/>
    <w:pPr>
      <w:tabs>
        <w:tab w:val="center" w:pos="4677"/>
        <w:tab w:val="right" w:pos="9355"/>
      </w:tabs>
    </w:pPr>
  </w:style>
  <w:style w:type="paragraph" w:styleId="ac">
    <w:name w:val="footnote text"/>
    <w:basedOn w:val="a"/>
    <w:semiHidden/>
    <w:qFormat/>
    <w:rsid w:val="00D91451"/>
    <w:rPr>
      <w:sz w:val="20"/>
      <w:szCs w:val="20"/>
    </w:rPr>
  </w:style>
  <w:style w:type="paragraph" w:styleId="ad">
    <w:name w:val="header"/>
    <w:basedOn w:val="a"/>
    <w:uiPriority w:val="99"/>
    <w:qFormat/>
    <w:rsid w:val="00D91451"/>
    <w:pPr>
      <w:widowControl w:val="0"/>
      <w:tabs>
        <w:tab w:val="center" w:pos="4677"/>
        <w:tab w:val="right" w:pos="9355"/>
      </w:tabs>
      <w:spacing w:line="360" w:lineRule="auto"/>
      <w:ind w:firstLine="720"/>
      <w:jc w:val="both"/>
    </w:pPr>
    <w:rPr>
      <w:rFonts w:ascii="Arial" w:hAnsi="Arial" w:cs="Arial"/>
      <w:sz w:val="20"/>
      <w:szCs w:val="20"/>
      <w:lang w:eastAsia="en-US"/>
    </w:rPr>
  </w:style>
  <w:style w:type="paragraph" w:styleId="12">
    <w:name w:val="index 1"/>
    <w:basedOn w:val="a"/>
    <w:next w:val="a"/>
    <w:unhideWhenUsed/>
    <w:qFormat/>
    <w:rsid w:val="00D91451"/>
  </w:style>
  <w:style w:type="paragraph" w:styleId="ae">
    <w:name w:val="index heading"/>
    <w:basedOn w:val="a"/>
    <w:next w:val="12"/>
    <w:qFormat/>
    <w:rsid w:val="00D91451"/>
    <w:pPr>
      <w:suppressLineNumbers/>
    </w:pPr>
    <w:rPr>
      <w:rFonts w:cs="Mangal"/>
    </w:rPr>
  </w:style>
  <w:style w:type="paragraph" w:styleId="af">
    <w:name w:val="List"/>
    <w:basedOn w:val="a4"/>
    <w:qFormat/>
    <w:rsid w:val="00D91451"/>
    <w:rPr>
      <w:rFonts w:cs="Mangal"/>
    </w:rPr>
  </w:style>
  <w:style w:type="paragraph" w:styleId="af0">
    <w:name w:val="Normal (Web)"/>
    <w:basedOn w:val="a"/>
    <w:uiPriority w:val="99"/>
    <w:unhideWhenUsed/>
    <w:qFormat/>
    <w:rsid w:val="00D91451"/>
    <w:pPr>
      <w:spacing w:beforeAutospacing="1" w:afterAutospacing="1"/>
    </w:pPr>
  </w:style>
  <w:style w:type="paragraph" w:styleId="af1">
    <w:name w:val="Plain Text"/>
    <w:basedOn w:val="a"/>
    <w:qFormat/>
    <w:rsid w:val="00D91451"/>
    <w:pPr>
      <w:spacing w:line="360" w:lineRule="auto"/>
      <w:ind w:firstLine="720"/>
      <w:jc w:val="both"/>
    </w:pPr>
    <w:rPr>
      <w:rFonts w:ascii="Courier New" w:hAnsi="Courier New"/>
      <w:sz w:val="20"/>
      <w:szCs w:val="20"/>
      <w:lang w:eastAsia="ja-JP"/>
    </w:rPr>
  </w:style>
  <w:style w:type="paragraph" w:styleId="af2">
    <w:name w:val="Subtitle"/>
    <w:basedOn w:val="a"/>
    <w:next w:val="a"/>
    <w:link w:val="af3"/>
    <w:qFormat/>
    <w:rsid w:val="00D91451"/>
    <w:rPr>
      <w:rFonts w:asciiTheme="minorHAnsi" w:eastAsiaTheme="minorEastAsia" w:hAnsiTheme="minorHAnsi" w:cstheme="minorBidi"/>
      <w:color w:val="595959" w:themeColor="text1" w:themeTint="A6"/>
      <w:spacing w:val="15"/>
      <w:sz w:val="22"/>
      <w:szCs w:val="22"/>
    </w:rPr>
  </w:style>
  <w:style w:type="character" w:customStyle="1" w:styleId="af3">
    <w:name w:val="Подзаголовок Знак"/>
    <w:basedOn w:val="a0"/>
    <w:link w:val="af2"/>
    <w:qFormat/>
    <w:rsid w:val="00D91451"/>
    <w:rPr>
      <w:rFonts w:asciiTheme="minorHAnsi" w:eastAsiaTheme="minorEastAsia" w:hAnsiTheme="minorHAnsi" w:cstheme="minorBidi"/>
      <w:color w:val="595959" w:themeColor="text1" w:themeTint="A6"/>
      <w:spacing w:val="15"/>
      <w:sz w:val="22"/>
      <w:szCs w:val="22"/>
    </w:rPr>
  </w:style>
  <w:style w:type="paragraph" w:styleId="af4">
    <w:name w:val="Title"/>
    <w:basedOn w:val="a"/>
    <w:next w:val="a4"/>
    <w:qFormat/>
    <w:rsid w:val="00D91451"/>
    <w:pPr>
      <w:keepNext/>
      <w:spacing w:before="240" w:after="120"/>
    </w:pPr>
    <w:rPr>
      <w:rFonts w:ascii="Liberation Sans" w:eastAsia="Microsoft YaHei" w:hAnsi="Liberation Sans" w:cs="Mangal"/>
      <w:sz w:val="28"/>
      <w:szCs w:val="28"/>
    </w:rPr>
  </w:style>
  <w:style w:type="paragraph" w:styleId="13">
    <w:name w:val="toc 1"/>
    <w:basedOn w:val="a"/>
    <w:next w:val="a"/>
    <w:uiPriority w:val="39"/>
    <w:unhideWhenUsed/>
    <w:qFormat/>
    <w:rsid w:val="00D91451"/>
    <w:pPr>
      <w:spacing w:before="240" w:after="240"/>
    </w:pPr>
    <w:rPr>
      <w:rFonts w:ascii="Arial" w:hAnsi="Arial" w:cs="Arial"/>
      <w:b/>
      <w:sz w:val="28"/>
      <w:szCs w:val="28"/>
    </w:rPr>
  </w:style>
  <w:style w:type="paragraph" w:styleId="21">
    <w:name w:val="toc 2"/>
    <w:basedOn w:val="a"/>
    <w:next w:val="a"/>
    <w:uiPriority w:val="39"/>
    <w:unhideWhenUsed/>
    <w:qFormat/>
    <w:rsid w:val="00D91451"/>
    <w:pPr>
      <w:suppressAutoHyphens w:val="0"/>
      <w:spacing w:after="100"/>
      <w:ind w:left="220"/>
    </w:pPr>
    <w:rPr>
      <w:rFonts w:asciiTheme="minorHAnsi" w:eastAsiaTheme="minorEastAsia" w:hAnsiTheme="minorHAnsi"/>
      <w:sz w:val="22"/>
      <w:szCs w:val="22"/>
    </w:rPr>
  </w:style>
  <w:style w:type="paragraph" w:styleId="31">
    <w:name w:val="toc 3"/>
    <w:basedOn w:val="a"/>
    <w:next w:val="a"/>
    <w:uiPriority w:val="39"/>
    <w:unhideWhenUsed/>
    <w:qFormat/>
    <w:rsid w:val="00D91451"/>
    <w:pPr>
      <w:suppressAutoHyphens w:val="0"/>
      <w:spacing w:after="100"/>
      <w:ind w:left="440"/>
    </w:pPr>
    <w:rPr>
      <w:rFonts w:asciiTheme="minorHAnsi" w:eastAsiaTheme="minorEastAsia" w:hAnsiTheme="minorHAnsi"/>
      <w:sz w:val="22"/>
      <w:szCs w:val="22"/>
    </w:rPr>
  </w:style>
  <w:style w:type="character" w:styleId="af5">
    <w:name w:val="annotation reference"/>
    <w:basedOn w:val="a0"/>
    <w:uiPriority w:val="99"/>
    <w:unhideWhenUsed/>
    <w:qFormat/>
    <w:rsid w:val="00D91451"/>
    <w:rPr>
      <w:sz w:val="16"/>
      <w:szCs w:val="16"/>
    </w:rPr>
  </w:style>
  <w:style w:type="character" w:styleId="af6">
    <w:name w:val="Emphasis"/>
    <w:uiPriority w:val="20"/>
    <w:qFormat/>
    <w:rsid w:val="00D91451"/>
    <w:rPr>
      <w:i/>
      <w:iCs/>
    </w:rPr>
  </w:style>
  <w:style w:type="character" w:styleId="af7">
    <w:name w:val="endnote reference"/>
    <w:qFormat/>
    <w:rsid w:val="00D91451"/>
    <w:rPr>
      <w:vertAlign w:val="superscript"/>
    </w:rPr>
  </w:style>
  <w:style w:type="character" w:styleId="af8">
    <w:name w:val="FollowedHyperlink"/>
    <w:uiPriority w:val="99"/>
    <w:qFormat/>
    <w:rsid w:val="00D91451"/>
    <w:rPr>
      <w:color w:val="800080"/>
      <w:u w:val="single"/>
    </w:rPr>
  </w:style>
  <w:style w:type="character" w:styleId="af9">
    <w:name w:val="footnote reference"/>
    <w:semiHidden/>
    <w:qFormat/>
    <w:rsid w:val="00D91451"/>
    <w:rPr>
      <w:vertAlign w:val="superscript"/>
    </w:rPr>
  </w:style>
  <w:style w:type="character" w:styleId="afa">
    <w:name w:val="Hyperlink"/>
    <w:basedOn w:val="a0"/>
    <w:uiPriority w:val="99"/>
    <w:unhideWhenUsed/>
    <w:qFormat/>
    <w:rsid w:val="00D91451"/>
    <w:rPr>
      <w:color w:val="0000FF" w:themeColor="hyperlink"/>
      <w:u w:val="single"/>
    </w:rPr>
  </w:style>
  <w:style w:type="character" w:styleId="afb">
    <w:name w:val="Strong"/>
    <w:uiPriority w:val="22"/>
    <w:qFormat/>
    <w:rsid w:val="00D91451"/>
    <w:rPr>
      <w:b/>
      <w:bCs/>
    </w:rPr>
  </w:style>
  <w:style w:type="table" w:styleId="afc">
    <w:name w:val="Table Grid"/>
    <w:basedOn w:val="a1"/>
    <w:qFormat/>
    <w:rsid w:val="00D91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Верхний колонтитул Знак"/>
    <w:uiPriority w:val="99"/>
    <w:qFormat/>
    <w:rsid w:val="00D91451"/>
    <w:rPr>
      <w:rFonts w:ascii="Arial" w:hAnsi="Arial" w:cs="Arial"/>
      <w:lang w:eastAsia="en-US"/>
    </w:rPr>
  </w:style>
  <w:style w:type="character" w:customStyle="1" w:styleId="afe">
    <w:name w:val="Текст Знак"/>
    <w:qFormat/>
    <w:rsid w:val="00D91451"/>
    <w:rPr>
      <w:rFonts w:ascii="Courier New" w:hAnsi="Courier New"/>
      <w:lang w:eastAsia="ja-JP"/>
    </w:rPr>
  </w:style>
  <w:style w:type="character" w:customStyle="1" w:styleId="aff">
    <w:name w:val="Основной текст Знак"/>
    <w:qFormat/>
    <w:rsid w:val="00D91451"/>
    <w:rPr>
      <w:rFonts w:ascii="Arial" w:hAnsi="Arial"/>
      <w:b/>
      <w:sz w:val="36"/>
      <w:lang w:eastAsia="ja-JP"/>
    </w:rPr>
  </w:style>
  <w:style w:type="character" w:customStyle="1" w:styleId="aff0">
    <w:name w:val="Нижний колонтитул Знак"/>
    <w:uiPriority w:val="99"/>
    <w:qFormat/>
    <w:rsid w:val="00D91451"/>
    <w:rPr>
      <w:sz w:val="24"/>
      <w:szCs w:val="24"/>
    </w:rPr>
  </w:style>
  <w:style w:type="character" w:customStyle="1" w:styleId="shorttext">
    <w:name w:val="short_text"/>
    <w:basedOn w:val="a0"/>
    <w:qFormat/>
    <w:rsid w:val="00D91451"/>
  </w:style>
  <w:style w:type="character" w:customStyle="1" w:styleId="hps">
    <w:name w:val="hps"/>
    <w:basedOn w:val="a0"/>
    <w:qFormat/>
    <w:rsid w:val="00D91451"/>
  </w:style>
  <w:style w:type="character" w:customStyle="1" w:styleId="-">
    <w:name w:val="Интернет-ссылка"/>
    <w:uiPriority w:val="99"/>
    <w:unhideWhenUsed/>
    <w:qFormat/>
    <w:rsid w:val="00D91451"/>
    <w:rPr>
      <w:color w:val="0000FF"/>
      <w:u w:val="single"/>
    </w:rPr>
  </w:style>
  <w:style w:type="character" w:customStyle="1" w:styleId="aff1">
    <w:name w:val="гост_набор Знак"/>
    <w:qFormat/>
    <w:locked/>
    <w:rsid w:val="00D91451"/>
    <w:rPr>
      <w:rFonts w:ascii="Arial" w:hAnsi="Arial" w:cs="Arial"/>
      <w:sz w:val="24"/>
    </w:rPr>
  </w:style>
  <w:style w:type="character" w:customStyle="1" w:styleId="aff2">
    <w:name w:val="Текст выноски Знак"/>
    <w:uiPriority w:val="99"/>
    <w:qFormat/>
    <w:rsid w:val="00D91451"/>
    <w:rPr>
      <w:rFonts w:ascii="Tahoma" w:hAnsi="Tahoma" w:cs="Tahoma"/>
      <w:sz w:val="16"/>
      <w:szCs w:val="16"/>
    </w:rPr>
  </w:style>
  <w:style w:type="character" w:customStyle="1" w:styleId="w">
    <w:name w:val="w"/>
    <w:qFormat/>
    <w:rsid w:val="00D91451"/>
  </w:style>
  <w:style w:type="character" w:customStyle="1" w:styleId="tagtrans">
    <w:name w:val="tag_trans"/>
    <w:qFormat/>
    <w:rsid w:val="00D91451"/>
  </w:style>
  <w:style w:type="character" w:customStyle="1" w:styleId="extended-textfull">
    <w:name w:val="extended-text__full"/>
    <w:qFormat/>
    <w:rsid w:val="00D91451"/>
  </w:style>
  <w:style w:type="character" w:customStyle="1" w:styleId="definition">
    <w:name w:val="definition"/>
    <w:qFormat/>
    <w:rsid w:val="00D91451"/>
  </w:style>
  <w:style w:type="character" w:customStyle="1" w:styleId="aff3">
    <w:name w:val="Текст концевой сноски Знак"/>
    <w:basedOn w:val="a0"/>
    <w:qFormat/>
    <w:rsid w:val="00D91451"/>
  </w:style>
  <w:style w:type="character" w:customStyle="1" w:styleId="14">
    <w:name w:val="Замещающий текст1"/>
    <w:basedOn w:val="a0"/>
    <w:uiPriority w:val="99"/>
    <w:semiHidden/>
    <w:qFormat/>
    <w:rsid w:val="00D91451"/>
    <w:rPr>
      <w:color w:val="808080"/>
    </w:rPr>
  </w:style>
  <w:style w:type="character" w:customStyle="1" w:styleId="ListLabel1">
    <w:name w:val="ListLabel 1"/>
    <w:qFormat/>
    <w:rsid w:val="00D91451"/>
    <w:rPr>
      <w:b/>
    </w:rPr>
  </w:style>
  <w:style w:type="character" w:customStyle="1" w:styleId="ListLabel2">
    <w:name w:val="ListLabel 2"/>
    <w:qFormat/>
    <w:rsid w:val="00D91451"/>
    <w:rPr>
      <w:sz w:val="24"/>
      <w:szCs w:val="24"/>
    </w:rPr>
  </w:style>
  <w:style w:type="character" w:customStyle="1" w:styleId="ListLabel3">
    <w:name w:val="ListLabel 3"/>
    <w:qFormat/>
    <w:rsid w:val="00D91451"/>
  </w:style>
  <w:style w:type="character" w:customStyle="1" w:styleId="ListLabel4">
    <w:name w:val="ListLabel 4"/>
    <w:qFormat/>
    <w:rsid w:val="00D91451"/>
    <w:rPr>
      <w:rFonts w:cs="Courier New"/>
    </w:rPr>
  </w:style>
  <w:style w:type="character" w:customStyle="1" w:styleId="ListLabel5">
    <w:name w:val="ListLabel 5"/>
    <w:qFormat/>
    <w:rsid w:val="00D91451"/>
    <w:rPr>
      <w:sz w:val="20"/>
    </w:rPr>
  </w:style>
  <w:style w:type="character" w:customStyle="1" w:styleId="ListLabel6">
    <w:name w:val="ListLabel 6"/>
    <w:qFormat/>
    <w:rsid w:val="00D91451"/>
    <w:rPr>
      <w:rFonts w:eastAsia="Calibri" w:cs="Arial"/>
    </w:rPr>
  </w:style>
  <w:style w:type="character" w:customStyle="1" w:styleId="aff4">
    <w:name w:val="Символ сноски"/>
    <w:qFormat/>
    <w:rsid w:val="00D91451"/>
  </w:style>
  <w:style w:type="paragraph" w:customStyle="1" w:styleId="15">
    <w:name w:val="Название1"/>
    <w:basedOn w:val="a"/>
    <w:qFormat/>
    <w:rsid w:val="00D91451"/>
    <w:pPr>
      <w:suppressLineNumbers/>
      <w:spacing w:before="120" w:after="120"/>
    </w:pPr>
    <w:rPr>
      <w:rFonts w:cs="Mangal"/>
      <w:i/>
      <w:iCs/>
    </w:rPr>
  </w:style>
  <w:style w:type="paragraph" w:customStyle="1" w:styleId="-11">
    <w:name w:val="Цветной список - Акцент 11"/>
    <w:basedOn w:val="a"/>
    <w:uiPriority w:val="34"/>
    <w:qFormat/>
    <w:rsid w:val="00D91451"/>
    <w:pPr>
      <w:spacing w:after="200" w:line="276" w:lineRule="auto"/>
      <w:ind w:left="720"/>
      <w:contextualSpacing/>
    </w:pPr>
    <w:rPr>
      <w:rFonts w:ascii="Calibri" w:eastAsia="Calibri" w:hAnsi="Calibri"/>
      <w:sz w:val="22"/>
      <w:szCs w:val="22"/>
      <w:lang w:eastAsia="en-US"/>
    </w:rPr>
  </w:style>
  <w:style w:type="paragraph" w:customStyle="1" w:styleId="FR1">
    <w:name w:val="FR1"/>
    <w:qFormat/>
    <w:rsid w:val="00D91451"/>
    <w:pPr>
      <w:widowControl w:val="0"/>
      <w:suppressAutoHyphens/>
      <w:spacing w:line="300" w:lineRule="auto"/>
      <w:ind w:left="2280" w:right="2200" w:firstLine="720"/>
      <w:jc w:val="center"/>
    </w:pPr>
    <w:rPr>
      <w:rFonts w:eastAsia="Times New Roman"/>
      <w:sz w:val="28"/>
    </w:rPr>
  </w:style>
  <w:style w:type="paragraph" w:customStyle="1" w:styleId="aff5">
    <w:name w:val="Простой заголовок"/>
    <w:basedOn w:val="a"/>
    <w:qFormat/>
    <w:rsid w:val="00D91451"/>
    <w:pPr>
      <w:keepNext/>
      <w:widowControl w:val="0"/>
      <w:spacing w:before="240" w:after="240" w:line="360" w:lineRule="auto"/>
      <w:ind w:firstLine="720"/>
    </w:pPr>
    <w:rPr>
      <w:rFonts w:ascii="Arial" w:hAnsi="Arial"/>
      <w:b/>
      <w:color w:val="000000"/>
      <w:sz w:val="28"/>
      <w:szCs w:val="20"/>
    </w:rPr>
  </w:style>
  <w:style w:type="paragraph" w:customStyle="1" w:styleId="aff6">
    <w:name w:val="гост_набор"/>
    <w:basedOn w:val="a"/>
    <w:qFormat/>
    <w:rsid w:val="00D91451"/>
    <w:pPr>
      <w:spacing w:after="200" w:line="360" w:lineRule="auto"/>
      <w:ind w:firstLine="709"/>
      <w:jc w:val="both"/>
    </w:pPr>
    <w:rPr>
      <w:rFonts w:ascii="Arial" w:hAnsi="Arial" w:cs="Arial"/>
      <w:szCs w:val="20"/>
    </w:rPr>
  </w:style>
  <w:style w:type="paragraph" w:customStyle="1" w:styleId="src">
    <w:name w:val="src"/>
    <w:basedOn w:val="a"/>
    <w:qFormat/>
    <w:rsid w:val="00D91451"/>
    <w:pPr>
      <w:spacing w:beforeAutospacing="1" w:afterAutospacing="1"/>
    </w:pPr>
  </w:style>
  <w:style w:type="paragraph" w:customStyle="1" w:styleId="16">
    <w:name w:val="Абзац списка1"/>
    <w:basedOn w:val="a"/>
    <w:uiPriority w:val="34"/>
    <w:qFormat/>
    <w:rsid w:val="00D91451"/>
    <w:pPr>
      <w:ind w:left="720"/>
      <w:contextualSpacing/>
    </w:pPr>
  </w:style>
  <w:style w:type="paragraph" w:customStyle="1" w:styleId="FORMATTEXT">
    <w:name w:val=".FORMATTEXT"/>
    <w:uiPriority w:val="99"/>
    <w:qFormat/>
    <w:rsid w:val="00D91451"/>
    <w:pPr>
      <w:widowControl w:val="0"/>
      <w:suppressAutoHyphens/>
    </w:pPr>
    <w:rPr>
      <w:rFonts w:ascii="Arial" w:eastAsia="Times New Roman" w:hAnsi="Arial" w:cs="Arial"/>
      <w:sz w:val="24"/>
    </w:rPr>
  </w:style>
  <w:style w:type="table" w:customStyle="1" w:styleId="17">
    <w:name w:val="Сетка таблицы1"/>
    <w:basedOn w:val="a1"/>
    <w:uiPriority w:val="59"/>
    <w:qFormat/>
    <w:rsid w:val="00D914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qFormat/>
    <w:rsid w:val="00D914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sid w:val="00D914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Заголовок оглавления1"/>
    <w:basedOn w:val="1"/>
    <w:next w:val="a"/>
    <w:uiPriority w:val="39"/>
    <w:unhideWhenUsed/>
    <w:qFormat/>
    <w:rsid w:val="00D91451"/>
    <w:pPr>
      <w:suppressAutoHyphens w:val="0"/>
      <w:spacing w:before="240"/>
      <w:outlineLvl w:val="9"/>
    </w:pPr>
    <w:rPr>
      <w:b w:val="0"/>
      <w:bCs w:val="0"/>
      <w:sz w:val="32"/>
      <w:szCs w:val="32"/>
    </w:rPr>
  </w:style>
  <w:style w:type="table" w:customStyle="1" w:styleId="41">
    <w:name w:val="Сетка таблицы4"/>
    <w:basedOn w:val="a1"/>
    <w:uiPriority w:val="59"/>
    <w:qFormat/>
    <w:rsid w:val="00D914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1451"/>
    <w:pPr>
      <w:widowControl w:val="0"/>
      <w:suppressAutoHyphens w:val="0"/>
      <w:autoSpaceDE w:val="0"/>
      <w:autoSpaceDN w:val="0"/>
      <w:spacing w:before="31"/>
    </w:pPr>
    <w:rPr>
      <w:rFonts w:ascii="Cambria" w:eastAsia="Cambria" w:hAnsi="Cambria" w:cs="Cambria"/>
      <w:sz w:val="22"/>
      <w:szCs w:val="22"/>
      <w:lang w:val="en-US" w:eastAsia="en-US" w:bidi="en-US"/>
    </w:rPr>
  </w:style>
  <w:style w:type="paragraph" w:customStyle="1" w:styleId="23">
    <w:name w:val="Абзац списка2"/>
    <w:basedOn w:val="a"/>
    <w:uiPriority w:val="99"/>
    <w:qFormat/>
    <w:rsid w:val="00D91451"/>
    <w:pPr>
      <w:ind w:left="720"/>
      <w:contextualSpacing/>
    </w:pPr>
  </w:style>
  <w:style w:type="character" w:customStyle="1" w:styleId="FontStyle67">
    <w:name w:val="Font Style67"/>
    <w:basedOn w:val="a0"/>
    <w:uiPriority w:val="99"/>
    <w:rsid w:val="001E60D8"/>
    <w:rPr>
      <w:rFonts w:ascii="Arial" w:hAnsi="Arial" w:cs="Arial"/>
      <w:sz w:val="18"/>
      <w:szCs w:val="18"/>
    </w:rPr>
  </w:style>
  <w:style w:type="paragraph" w:styleId="aff7">
    <w:name w:val="List Paragraph"/>
    <w:basedOn w:val="a"/>
    <w:uiPriority w:val="34"/>
    <w:qFormat/>
    <w:rsid w:val="00476527"/>
    <w:pPr>
      <w:ind w:left="720"/>
      <w:contextualSpacing/>
    </w:pPr>
  </w:style>
  <w:style w:type="paragraph" w:styleId="HTML">
    <w:name w:val="HTML Preformatted"/>
    <w:basedOn w:val="a"/>
    <w:link w:val="HTML0"/>
    <w:uiPriority w:val="99"/>
    <w:semiHidden/>
    <w:unhideWhenUsed/>
    <w:rsid w:val="00C64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C64C92"/>
    <w:rPr>
      <w:rFonts w:ascii="Courier New" w:eastAsia="Times New Roman" w:hAnsi="Courier New" w:cs="Courier New"/>
    </w:rPr>
  </w:style>
  <w:style w:type="paragraph" w:styleId="aff8">
    <w:name w:val="Revision"/>
    <w:hidden/>
    <w:uiPriority w:val="99"/>
    <w:semiHidden/>
    <w:rsid w:val="008F78C2"/>
    <w:pPr>
      <w:spacing w:after="0" w:line="240" w:lineRule="auto"/>
    </w:pPr>
    <w:rPr>
      <w:rFonts w:eastAsia="Times New Roman"/>
      <w:sz w:val="24"/>
      <w:szCs w:val="24"/>
    </w:rPr>
  </w:style>
  <w:style w:type="table" w:customStyle="1" w:styleId="TableNormal0">
    <w:name w:val="Table Normal_0"/>
    <w:uiPriority w:val="2"/>
    <w:semiHidden/>
    <w:unhideWhenUsed/>
    <w:qFormat/>
    <w:rsid w:val="00BB43E2"/>
    <w:pPr>
      <w:widowControl w:val="0"/>
      <w:autoSpaceDE w:val="0"/>
      <w:autoSpaceDN w:val="0"/>
      <w:spacing w:after="0" w:line="240" w:lineRule="auto"/>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aff9">
    <w:name w:val="Placeholder Text"/>
    <w:basedOn w:val="a0"/>
    <w:uiPriority w:val="99"/>
    <w:semiHidden/>
    <w:rsid w:val="000B0167"/>
    <w:rPr>
      <w:color w:val="808080"/>
    </w:rPr>
  </w:style>
  <w:style w:type="paragraph" w:customStyle="1" w:styleId="19">
    <w:name w:val="Стиль1"/>
    <w:basedOn w:val="a"/>
    <w:qFormat/>
    <w:rsid w:val="00FA6683"/>
    <w:pPr>
      <w:suppressAutoHyphens w:val="0"/>
      <w:spacing w:after="240" w:line="240" w:lineRule="auto"/>
      <w:jc w:val="both"/>
    </w:pPr>
    <w:rPr>
      <w:rFonts w:ascii="Arial" w:eastAsiaTheme="minorHAnsi" w:hAnsi="Arial" w:cs="Arial"/>
      <w:sz w:val="20"/>
      <w:szCs w:val="18"/>
      <w:lang w:eastAsia="en-US"/>
    </w:rPr>
  </w:style>
  <w:style w:type="paragraph" w:customStyle="1" w:styleId="affa">
    <w:name w:val="Оснво текст Роза"/>
    <w:basedOn w:val="a"/>
    <w:qFormat/>
    <w:rsid w:val="00FA6683"/>
    <w:pPr>
      <w:suppressAutoHyphens w:val="0"/>
      <w:spacing w:after="240" w:line="240" w:lineRule="auto"/>
      <w:jc w:val="both"/>
    </w:pPr>
    <w:rPr>
      <w:rFonts w:ascii="Arial" w:eastAsiaTheme="minorHAnsi" w:hAnsi="Arial" w:cs="Arial"/>
      <w:sz w:val="20"/>
      <w:szCs w:val="18"/>
      <w:lang w:eastAsia="en-US"/>
    </w:rPr>
  </w:style>
  <w:style w:type="paragraph" w:customStyle="1" w:styleId="affb">
    <w:name w:val="Предисловие и введение"/>
    <w:qFormat/>
    <w:rsid w:val="00723320"/>
    <w:pPr>
      <w:spacing w:before="430" w:after="310" w:line="240" w:lineRule="auto"/>
      <w:outlineLvl w:val="0"/>
    </w:pPr>
    <w:rPr>
      <w:rFonts w:ascii="Arial" w:eastAsiaTheme="minorHAnsi" w:hAnsi="Arial" w:cs="Arial"/>
      <w:b/>
      <w:sz w:val="28"/>
      <w:szCs w:val="18"/>
      <w:lang w:eastAsia="en-US"/>
    </w:rPr>
  </w:style>
  <w:style w:type="paragraph" w:customStyle="1" w:styleId="1a">
    <w:name w:val="Обычный1"/>
    <w:rsid w:val="00A1669E"/>
    <w:pPr>
      <w:spacing w:after="0" w:line="240" w:lineRule="auto"/>
    </w:pPr>
    <w:rPr>
      <w:rFonts w:eastAsia="Times New Roman"/>
      <w:sz w:val="28"/>
    </w:rPr>
  </w:style>
  <w:style w:type="paragraph" w:customStyle="1" w:styleId="210">
    <w:name w:val="Основной текст 21"/>
    <w:basedOn w:val="a"/>
    <w:rsid w:val="00852697"/>
    <w:pPr>
      <w:widowControl w:val="0"/>
      <w:autoSpaceDE w:val="0"/>
      <w:spacing w:after="0" w:line="240" w:lineRule="auto"/>
    </w:pPr>
    <w:rPr>
      <w:rFonts w:ascii="Verdana" w:hAnsi="Verdana" w:cs="Verdana"/>
      <w:b/>
      <w:szCs w:val="20"/>
      <w:lang w:eastAsia="ar-SA"/>
    </w:rPr>
  </w:style>
  <w:style w:type="paragraph" w:customStyle="1" w:styleId="ConsPlusNonformat">
    <w:name w:val="ConsPlusNonformat"/>
    <w:rsid w:val="00852697"/>
    <w:pPr>
      <w:widowControl w:val="0"/>
      <w:autoSpaceDE w:val="0"/>
      <w:autoSpaceDN w:val="0"/>
      <w:adjustRightInd w:val="0"/>
      <w:spacing w:after="0" w:line="240" w:lineRule="auto"/>
    </w:pPr>
    <w:rPr>
      <w:rFonts w:ascii="Courier New" w:eastAsia="Times New Roman" w:hAnsi="Courier New" w:cs="Courier New"/>
    </w:rPr>
  </w:style>
  <w:style w:type="paragraph" w:customStyle="1" w:styleId="1b">
    <w:name w:val="Обычный1"/>
    <w:rsid w:val="00852697"/>
    <w:pPr>
      <w:spacing w:after="0" w:line="240" w:lineRule="auto"/>
    </w:pPr>
    <w:rPr>
      <w:rFonts w:ascii="Arial" w:eastAsia="Times New Roman" w:hAnsi="Arial"/>
    </w:rPr>
  </w:style>
  <w:style w:type="paragraph" w:customStyle="1" w:styleId="formattext0">
    <w:name w:val="formattext"/>
    <w:basedOn w:val="a"/>
    <w:rsid w:val="00BA1F25"/>
    <w:pPr>
      <w:suppressAutoHyphens w:val="0"/>
      <w:spacing w:before="100" w:beforeAutospacing="1" w:after="100" w:afterAutospacing="1" w:line="240" w:lineRule="auto"/>
    </w:pPr>
  </w:style>
  <w:style w:type="paragraph" w:customStyle="1" w:styleId="headertext">
    <w:name w:val="headertext"/>
    <w:basedOn w:val="a"/>
    <w:rsid w:val="00BA1F25"/>
    <w:pPr>
      <w:suppressAutoHyphens w:val="0"/>
      <w:spacing w:before="100" w:beforeAutospacing="1" w:after="100" w:afterAutospacing="1" w:line="240" w:lineRule="auto"/>
    </w:pPr>
  </w:style>
  <w:style w:type="paragraph" w:styleId="33">
    <w:name w:val="Body Text Indent 3"/>
    <w:basedOn w:val="a"/>
    <w:link w:val="34"/>
    <w:semiHidden/>
    <w:unhideWhenUsed/>
    <w:rsid w:val="009A6DBC"/>
    <w:pPr>
      <w:spacing w:after="120"/>
      <w:ind w:left="283"/>
    </w:pPr>
    <w:rPr>
      <w:sz w:val="16"/>
      <w:szCs w:val="16"/>
    </w:rPr>
  </w:style>
  <w:style w:type="character" w:customStyle="1" w:styleId="34">
    <w:name w:val="Основной текст с отступом 3 Знак"/>
    <w:basedOn w:val="a0"/>
    <w:link w:val="33"/>
    <w:semiHidden/>
    <w:rsid w:val="009A6DBC"/>
    <w:rPr>
      <w:rFonts w:eastAsia="Times New Roman"/>
      <w:sz w:val="16"/>
      <w:szCs w:val="16"/>
    </w:rPr>
  </w:style>
  <w:style w:type="character" w:customStyle="1" w:styleId="binomial">
    <w:name w:val="binomial"/>
    <w:basedOn w:val="a0"/>
    <w:rsid w:val="0084540A"/>
  </w:style>
  <w:style w:type="paragraph" w:customStyle="1" w:styleId="211">
    <w:name w:val="Основной текст с отступом 21"/>
    <w:basedOn w:val="a"/>
    <w:rsid w:val="008242E5"/>
    <w:pPr>
      <w:suppressAutoHyphens w:val="0"/>
      <w:spacing w:after="0" w:line="360" w:lineRule="auto"/>
      <w:ind w:firstLine="720"/>
      <w:jc w:val="both"/>
    </w:pPr>
    <w:rPr>
      <w:sz w:val="28"/>
      <w:szCs w:val="20"/>
      <w:lang w:eastAsia="ar-SA"/>
    </w:rPr>
  </w:style>
  <w:style w:type="character" w:customStyle="1" w:styleId="ezkurwreuab5ozgtqnkl">
    <w:name w:val="ezkurwreuab5ozgtqnkl"/>
    <w:basedOn w:val="a0"/>
    <w:rsid w:val="005D210F"/>
  </w:style>
  <w:style w:type="character" w:customStyle="1" w:styleId="searchresult">
    <w:name w:val="search_result"/>
    <w:basedOn w:val="a0"/>
    <w:rsid w:val="00F36828"/>
  </w:style>
  <w:style w:type="character" w:customStyle="1" w:styleId="8">
    <w:name w:val="8"/>
    <w:basedOn w:val="a0"/>
    <w:rsid w:val="00BD1299"/>
  </w:style>
  <w:style w:type="paragraph" w:customStyle="1" w:styleId="110">
    <w:name w:val="11"/>
    <w:basedOn w:val="a"/>
    <w:rsid w:val="00BD1299"/>
    <w:pPr>
      <w:suppressAutoHyphens w:val="0"/>
      <w:spacing w:before="100" w:beforeAutospacing="1" w:after="100" w:afterAutospacing="1" w:line="240" w:lineRule="auto"/>
    </w:pPr>
  </w:style>
  <w:style w:type="paragraph" w:customStyle="1" w:styleId="Pa6">
    <w:name w:val="Pa6"/>
    <w:basedOn w:val="a"/>
    <w:next w:val="a"/>
    <w:uiPriority w:val="99"/>
    <w:rsid w:val="00292B14"/>
    <w:pPr>
      <w:suppressAutoHyphens w:val="0"/>
      <w:autoSpaceDE w:val="0"/>
      <w:autoSpaceDN w:val="0"/>
      <w:adjustRightInd w:val="0"/>
      <w:spacing w:after="0" w:line="201" w:lineRule="atLeast"/>
    </w:pPr>
    <w:rPr>
      <w:rFonts w:ascii="Arial" w:hAnsi="Arial" w:cs="Arial"/>
    </w:rPr>
  </w:style>
  <w:style w:type="character" w:customStyle="1" w:styleId="1c">
    <w:name w:val="Основной шрифт абзаца1"/>
    <w:rsid w:val="00064721"/>
  </w:style>
  <w:style w:type="character" w:customStyle="1" w:styleId="24">
    <w:name w:val="Основной текст 2 Знак Знак"/>
    <w:aliases w:val=" Знак3 Знак,Знак3 Знак Знак"/>
    <w:rsid w:val="00064721"/>
    <w:rPr>
      <w:rFonts w:cs="Times New Roman"/>
      <w:sz w:val="28"/>
      <w:szCs w:val="28"/>
      <w:lang w:val="ru-RU"/>
    </w:rPr>
  </w:style>
  <w:style w:type="character" w:customStyle="1" w:styleId="rynqvb">
    <w:name w:val="rynqvb"/>
    <w:basedOn w:val="a0"/>
    <w:rsid w:val="002620CD"/>
  </w:style>
  <w:style w:type="table" w:customStyle="1" w:styleId="51">
    <w:name w:val="Сетка таблицы5"/>
    <w:basedOn w:val="a1"/>
    <w:next w:val="afc"/>
    <w:uiPriority w:val="59"/>
    <w:rsid w:val="001000B8"/>
    <w:pPr>
      <w:spacing w:after="0" w:line="240" w:lineRule="auto"/>
    </w:pPr>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c"/>
    <w:uiPriority w:val="59"/>
    <w:rsid w:val="00131485"/>
    <w:pPr>
      <w:spacing w:after="0" w:line="240" w:lineRule="auto"/>
    </w:pPr>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c"/>
    <w:uiPriority w:val="59"/>
    <w:rsid w:val="008E2AC6"/>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5878">
      <w:bodyDiv w:val="1"/>
      <w:marLeft w:val="0"/>
      <w:marRight w:val="0"/>
      <w:marTop w:val="0"/>
      <w:marBottom w:val="0"/>
      <w:divBdr>
        <w:top w:val="none" w:sz="0" w:space="0" w:color="auto"/>
        <w:left w:val="none" w:sz="0" w:space="0" w:color="auto"/>
        <w:bottom w:val="none" w:sz="0" w:space="0" w:color="auto"/>
        <w:right w:val="none" w:sz="0" w:space="0" w:color="auto"/>
      </w:divBdr>
    </w:div>
    <w:div w:id="35006451">
      <w:bodyDiv w:val="1"/>
      <w:marLeft w:val="0"/>
      <w:marRight w:val="0"/>
      <w:marTop w:val="0"/>
      <w:marBottom w:val="0"/>
      <w:divBdr>
        <w:top w:val="none" w:sz="0" w:space="0" w:color="auto"/>
        <w:left w:val="none" w:sz="0" w:space="0" w:color="auto"/>
        <w:bottom w:val="none" w:sz="0" w:space="0" w:color="auto"/>
        <w:right w:val="none" w:sz="0" w:space="0" w:color="auto"/>
      </w:divBdr>
    </w:div>
    <w:div w:id="100690507">
      <w:bodyDiv w:val="1"/>
      <w:marLeft w:val="0"/>
      <w:marRight w:val="0"/>
      <w:marTop w:val="0"/>
      <w:marBottom w:val="0"/>
      <w:divBdr>
        <w:top w:val="none" w:sz="0" w:space="0" w:color="auto"/>
        <w:left w:val="none" w:sz="0" w:space="0" w:color="auto"/>
        <w:bottom w:val="none" w:sz="0" w:space="0" w:color="auto"/>
        <w:right w:val="none" w:sz="0" w:space="0" w:color="auto"/>
      </w:divBdr>
    </w:div>
    <w:div w:id="123352710">
      <w:bodyDiv w:val="1"/>
      <w:marLeft w:val="0"/>
      <w:marRight w:val="0"/>
      <w:marTop w:val="0"/>
      <w:marBottom w:val="0"/>
      <w:divBdr>
        <w:top w:val="none" w:sz="0" w:space="0" w:color="auto"/>
        <w:left w:val="none" w:sz="0" w:space="0" w:color="auto"/>
        <w:bottom w:val="none" w:sz="0" w:space="0" w:color="auto"/>
        <w:right w:val="none" w:sz="0" w:space="0" w:color="auto"/>
      </w:divBdr>
    </w:div>
    <w:div w:id="263152999">
      <w:bodyDiv w:val="1"/>
      <w:marLeft w:val="0"/>
      <w:marRight w:val="0"/>
      <w:marTop w:val="0"/>
      <w:marBottom w:val="0"/>
      <w:divBdr>
        <w:top w:val="none" w:sz="0" w:space="0" w:color="auto"/>
        <w:left w:val="none" w:sz="0" w:space="0" w:color="auto"/>
        <w:bottom w:val="none" w:sz="0" w:space="0" w:color="auto"/>
        <w:right w:val="none" w:sz="0" w:space="0" w:color="auto"/>
      </w:divBdr>
    </w:div>
    <w:div w:id="268781694">
      <w:bodyDiv w:val="1"/>
      <w:marLeft w:val="0"/>
      <w:marRight w:val="0"/>
      <w:marTop w:val="0"/>
      <w:marBottom w:val="0"/>
      <w:divBdr>
        <w:top w:val="none" w:sz="0" w:space="0" w:color="auto"/>
        <w:left w:val="none" w:sz="0" w:space="0" w:color="auto"/>
        <w:bottom w:val="none" w:sz="0" w:space="0" w:color="auto"/>
        <w:right w:val="none" w:sz="0" w:space="0" w:color="auto"/>
      </w:divBdr>
    </w:div>
    <w:div w:id="399250708">
      <w:bodyDiv w:val="1"/>
      <w:marLeft w:val="0"/>
      <w:marRight w:val="0"/>
      <w:marTop w:val="0"/>
      <w:marBottom w:val="0"/>
      <w:divBdr>
        <w:top w:val="none" w:sz="0" w:space="0" w:color="auto"/>
        <w:left w:val="none" w:sz="0" w:space="0" w:color="auto"/>
        <w:bottom w:val="none" w:sz="0" w:space="0" w:color="auto"/>
        <w:right w:val="none" w:sz="0" w:space="0" w:color="auto"/>
      </w:divBdr>
    </w:div>
    <w:div w:id="414400195">
      <w:bodyDiv w:val="1"/>
      <w:marLeft w:val="0"/>
      <w:marRight w:val="0"/>
      <w:marTop w:val="0"/>
      <w:marBottom w:val="0"/>
      <w:divBdr>
        <w:top w:val="none" w:sz="0" w:space="0" w:color="auto"/>
        <w:left w:val="none" w:sz="0" w:space="0" w:color="auto"/>
        <w:bottom w:val="none" w:sz="0" w:space="0" w:color="auto"/>
        <w:right w:val="none" w:sz="0" w:space="0" w:color="auto"/>
      </w:divBdr>
    </w:div>
    <w:div w:id="445544380">
      <w:bodyDiv w:val="1"/>
      <w:marLeft w:val="0"/>
      <w:marRight w:val="0"/>
      <w:marTop w:val="0"/>
      <w:marBottom w:val="0"/>
      <w:divBdr>
        <w:top w:val="none" w:sz="0" w:space="0" w:color="auto"/>
        <w:left w:val="none" w:sz="0" w:space="0" w:color="auto"/>
        <w:bottom w:val="none" w:sz="0" w:space="0" w:color="auto"/>
        <w:right w:val="none" w:sz="0" w:space="0" w:color="auto"/>
      </w:divBdr>
    </w:div>
    <w:div w:id="451628893">
      <w:bodyDiv w:val="1"/>
      <w:marLeft w:val="0"/>
      <w:marRight w:val="0"/>
      <w:marTop w:val="0"/>
      <w:marBottom w:val="0"/>
      <w:divBdr>
        <w:top w:val="none" w:sz="0" w:space="0" w:color="auto"/>
        <w:left w:val="none" w:sz="0" w:space="0" w:color="auto"/>
        <w:bottom w:val="none" w:sz="0" w:space="0" w:color="auto"/>
        <w:right w:val="none" w:sz="0" w:space="0" w:color="auto"/>
      </w:divBdr>
    </w:div>
    <w:div w:id="475492680">
      <w:bodyDiv w:val="1"/>
      <w:marLeft w:val="0"/>
      <w:marRight w:val="0"/>
      <w:marTop w:val="0"/>
      <w:marBottom w:val="0"/>
      <w:divBdr>
        <w:top w:val="none" w:sz="0" w:space="0" w:color="auto"/>
        <w:left w:val="none" w:sz="0" w:space="0" w:color="auto"/>
        <w:bottom w:val="none" w:sz="0" w:space="0" w:color="auto"/>
        <w:right w:val="none" w:sz="0" w:space="0" w:color="auto"/>
      </w:divBdr>
    </w:div>
    <w:div w:id="548997496">
      <w:bodyDiv w:val="1"/>
      <w:marLeft w:val="0"/>
      <w:marRight w:val="0"/>
      <w:marTop w:val="0"/>
      <w:marBottom w:val="0"/>
      <w:divBdr>
        <w:top w:val="none" w:sz="0" w:space="0" w:color="auto"/>
        <w:left w:val="none" w:sz="0" w:space="0" w:color="auto"/>
        <w:bottom w:val="none" w:sz="0" w:space="0" w:color="auto"/>
        <w:right w:val="none" w:sz="0" w:space="0" w:color="auto"/>
      </w:divBdr>
    </w:div>
    <w:div w:id="563175041">
      <w:bodyDiv w:val="1"/>
      <w:marLeft w:val="0"/>
      <w:marRight w:val="0"/>
      <w:marTop w:val="0"/>
      <w:marBottom w:val="0"/>
      <w:divBdr>
        <w:top w:val="none" w:sz="0" w:space="0" w:color="auto"/>
        <w:left w:val="none" w:sz="0" w:space="0" w:color="auto"/>
        <w:bottom w:val="none" w:sz="0" w:space="0" w:color="auto"/>
        <w:right w:val="none" w:sz="0" w:space="0" w:color="auto"/>
      </w:divBdr>
    </w:div>
    <w:div w:id="619722015">
      <w:bodyDiv w:val="1"/>
      <w:marLeft w:val="0"/>
      <w:marRight w:val="0"/>
      <w:marTop w:val="0"/>
      <w:marBottom w:val="0"/>
      <w:divBdr>
        <w:top w:val="none" w:sz="0" w:space="0" w:color="auto"/>
        <w:left w:val="none" w:sz="0" w:space="0" w:color="auto"/>
        <w:bottom w:val="none" w:sz="0" w:space="0" w:color="auto"/>
        <w:right w:val="none" w:sz="0" w:space="0" w:color="auto"/>
      </w:divBdr>
    </w:div>
    <w:div w:id="725488706">
      <w:bodyDiv w:val="1"/>
      <w:marLeft w:val="0"/>
      <w:marRight w:val="0"/>
      <w:marTop w:val="0"/>
      <w:marBottom w:val="0"/>
      <w:divBdr>
        <w:top w:val="none" w:sz="0" w:space="0" w:color="auto"/>
        <w:left w:val="none" w:sz="0" w:space="0" w:color="auto"/>
        <w:bottom w:val="none" w:sz="0" w:space="0" w:color="auto"/>
        <w:right w:val="none" w:sz="0" w:space="0" w:color="auto"/>
      </w:divBdr>
    </w:div>
    <w:div w:id="742290955">
      <w:bodyDiv w:val="1"/>
      <w:marLeft w:val="0"/>
      <w:marRight w:val="0"/>
      <w:marTop w:val="0"/>
      <w:marBottom w:val="0"/>
      <w:divBdr>
        <w:top w:val="none" w:sz="0" w:space="0" w:color="auto"/>
        <w:left w:val="none" w:sz="0" w:space="0" w:color="auto"/>
        <w:bottom w:val="none" w:sz="0" w:space="0" w:color="auto"/>
        <w:right w:val="none" w:sz="0" w:space="0" w:color="auto"/>
      </w:divBdr>
    </w:div>
    <w:div w:id="939027220">
      <w:bodyDiv w:val="1"/>
      <w:marLeft w:val="0"/>
      <w:marRight w:val="0"/>
      <w:marTop w:val="0"/>
      <w:marBottom w:val="0"/>
      <w:divBdr>
        <w:top w:val="none" w:sz="0" w:space="0" w:color="auto"/>
        <w:left w:val="none" w:sz="0" w:space="0" w:color="auto"/>
        <w:bottom w:val="none" w:sz="0" w:space="0" w:color="auto"/>
        <w:right w:val="none" w:sz="0" w:space="0" w:color="auto"/>
      </w:divBdr>
    </w:div>
    <w:div w:id="962930920">
      <w:bodyDiv w:val="1"/>
      <w:marLeft w:val="0"/>
      <w:marRight w:val="0"/>
      <w:marTop w:val="0"/>
      <w:marBottom w:val="0"/>
      <w:divBdr>
        <w:top w:val="none" w:sz="0" w:space="0" w:color="auto"/>
        <w:left w:val="none" w:sz="0" w:space="0" w:color="auto"/>
        <w:bottom w:val="none" w:sz="0" w:space="0" w:color="auto"/>
        <w:right w:val="none" w:sz="0" w:space="0" w:color="auto"/>
      </w:divBdr>
    </w:div>
    <w:div w:id="1004090005">
      <w:bodyDiv w:val="1"/>
      <w:marLeft w:val="0"/>
      <w:marRight w:val="0"/>
      <w:marTop w:val="0"/>
      <w:marBottom w:val="0"/>
      <w:divBdr>
        <w:top w:val="none" w:sz="0" w:space="0" w:color="auto"/>
        <w:left w:val="none" w:sz="0" w:space="0" w:color="auto"/>
        <w:bottom w:val="none" w:sz="0" w:space="0" w:color="auto"/>
        <w:right w:val="none" w:sz="0" w:space="0" w:color="auto"/>
      </w:divBdr>
    </w:div>
    <w:div w:id="1323973580">
      <w:bodyDiv w:val="1"/>
      <w:marLeft w:val="0"/>
      <w:marRight w:val="0"/>
      <w:marTop w:val="0"/>
      <w:marBottom w:val="0"/>
      <w:divBdr>
        <w:top w:val="none" w:sz="0" w:space="0" w:color="auto"/>
        <w:left w:val="none" w:sz="0" w:space="0" w:color="auto"/>
        <w:bottom w:val="none" w:sz="0" w:space="0" w:color="auto"/>
        <w:right w:val="none" w:sz="0" w:space="0" w:color="auto"/>
      </w:divBdr>
    </w:div>
    <w:div w:id="1342006930">
      <w:bodyDiv w:val="1"/>
      <w:marLeft w:val="0"/>
      <w:marRight w:val="0"/>
      <w:marTop w:val="0"/>
      <w:marBottom w:val="0"/>
      <w:divBdr>
        <w:top w:val="none" w:sz="0" w:space="0" w:color="auto"/>
        <w:left w:val="none" w:sz="0" w:space="0" w:color="auto"/>
        <w:bottom w:val="none" w:sz="0" w:space="0" w:color="auto"/>
        <w:right w:val="none" w:sz="0" w:space="0" w:color="auto"/>
      </w:divBdr>
    </w:div>
    <w:div w:id="1371764060">
      <w:bodyDiv w:val="1"/>
      <w:marLeft w:val="0"/>
      <w:marRight w:val="0"/>
      <w:marTop w:val="0"/>
      <w:marBottom w:val="0"/>
      <w:divBdr>
        <w:top w:val="none" w:sz="0" w:space="0" w:color="auto"/>
        <w:left w:val="none" w:sz="0" w:space="0" w:color="auto"/>
        <w:bottom w:val="none" w:sz="0" w:space="0" w:color="auto"/>
        <w:right w:val="none" w:sz="0" w:space="0" w:color="auto"/>
      </w:divBdr>
    </w:div>
    <w:div w:id="1494563680">
      <w:bodyDiv w:val="1"/>
      <w:marLeft w:val="0"/>
      <w:marRight w:val="0"/>
      <w:marTop w:val="0"/>
      <w:marBottom w:val="0"/>
      <w:divBdr>
        <w:top w:val="none" w:sz="0" w:space="0" w:color="auto"/>
        <w:left w:val="none" w:sz="0" w:space="0" w:color="auto"/>
        <w:bottom w:val="none" w:sz="0" w:space="0" w:color="auto"/>
        <w:right w:val="none" w:sz="0" w:space="0" w:color="auto"/>
      </w:divBdr>
      <w:divsChild>
        <w:div w:id="1807040855">
          <w:marLeft w:val="0"/>
          <w:marRight w:val="0"/>
          <w:marTop w:val="0"/>
          <w:marBottom w:val="0"/>
          <w:divBdr>
            <w:top w:val="none" w:sz="0" w:space="0" w:color="auto"/>
            <w:left w:val="none" w:sz="0" w:space="0" w:color="auto"/>
            <w:bottom w:val="none" w:sz="0" w:space="0" w:color="auto"/>
            <w:right w:val="none" w:sz="0" w:space="0" w:color="auto"/>
          </w:divBdr>
        </w:div>
        <w:div w:id="30300244">
          <w:marLeft w:val="0"/>
          <w:marRight w:val="0"/>
          <w:marTop w:val="0"/>
          <w:marBottom w:val="0"/>
          <w:divBdr>
            <w:top w:val="none" w:sz="0" w:space="0" w:color="auto"/>
            <w:left w:val="none" w:sz="0" w:space="0" w:color="auto"/>
            <w:bottom w:val="none" w:sz="0" w:space="0" w:color="auto"/>
            <w:right w:val="none" w:sz="0" w:space="0" w:color="auto"/>
          </w:divBdr>
        </w:div>
        <w:div w:id="1061447485">
          <w:marLeft w:val="0"/>
          <w:marRight w:val="0"/>
          <w:marTop w:val="0"/>
          <w:marBottom w:val="0"/>
          <w:divBdr>
            <w:top w:val="none" w:sz="0" w:space="0" w:color="auto"/>
            <w:left w:val="none" w:sz="0" w:space="0" w:color="auto"/>
            <w:bottom w:val="none" w:sz="0" w:space="0" w:color="auto"/>
            <w:right w:val="none" w:sz="0" w:space="0" w:color="auto"/>
          </w:divBdr>
        </w:div>
        <w:div w:id="862401692">
          <w:marLeft w:val="0"/>
          <w:marRight w:val="0"/>
          <w:marTop w:val="0"/>
          <w:marBottom w:val="0"/>
          <w:divBdr>
            <w:top w:val="none" w:sz="0" w:space="0" w:color="auto"/>
            <w:left w:val="none" w:sz="0" w:space="0" w:color="auto"/>
            <w:bottom w:val="none" w:sz="0" w:space="0" w:color="auto"/>
            <w:right w:val="none" w:sz="0" w:space="0" w:color="auto"/>
          </w:divBdr>
        </w:div>
      </w:divsChild>
    </w:div>
    <w:div w:id="1550342460">
      <w:bodyDiv w:val="1"/>
      <w:marLeft w:val="0"/>
      <w:marRight w:val="0"/>
      <w:marTop w:val="0"/>
      <w:marBottom w:val="0"/>
      <w:divBdr>
        <w:top w:val="none" w:sz="0" w:space="0" w:color="auto"/>
        <w:left w:val="none" w:sz="0" w:space="0" w:color="auto"/>
        <w:bottom w:val="none" w:sz="0" w:space="0" w:color="auto"/>
        <w:right w:val="none" w:sz="0" w:space="0" w:color="auto"/>
      </w:divBdr>
    </w:div>
    <w:div w:id="1620723288">
      <w:bodyDiv w:val="1"/>
      <w:marLeft w:val="0"/>
      <w:marRight w:val="0"/>
      <w:marTop w:val="0"/>
      <w:marBottom w:val="0"/>
      <w:divBdr>
        <w:top w:val="none" w:sz="0" w:space="0" w:color="auto"/>
        <w:left w:val="none" w:sz="0" w:space="0" w:color="auto"/>
        <w:bottom w:val="none" w:sz="0" w:space="0" w:color="auto"/>
        <w:right w:val="none" w:sz="0" w:space="0" w:color="auto"/>
      </w:divBdr>
      <w:divsChild>
        <w:div w:id="1020549079">
          <w:marLeft w:val="0"/>
          <w:marRight w:val="0"/>
          <w:marTop w:val="0"/>
          <w:marBottom w:val="0"/>
          <w:divBdr>
            <w:top w:val="none" w:sz="0" w:space="0" w:color="auto"/>
            <w:left w:val="none" w:sz="0" w:space="0" w:color="auto"/>
            <w:bottom w:val="none" w:sz="0" w:space="0" w:color="auto"/>
            <w:right w:val="none" w:sz="0" w:space="0" w:color="auto"/>
          </w:divBdr>
        </w:div>
        <w:div w:id="1740131982">
          <w:marLeft w:val="0"/>
          <w:marRight w:val="0"/>
          <w:marTop w:val="0"/>
          <w:marBottom w:val="0"/>
          <w:divBdr>
            <w:top w:val="none" w:sz="0" w:space="0" w:color="auto"/>
            <w:left w:val="none" w:sz="0" w:space="0" w:color="auto"/>
            <w:bottom w:val="none" w:sz="0" w:space="0" w:color="auto"/>
            <w:right w:val="none" w:sz="0" w:space="0" w:color="auto"/>
          </w:divBdr>
        </w:div>
        <w:div w:id="1120029293">
          <w:marLeft w:val="0"/>
          <w:marRight w:val="0"/>
          <w:marTop w:val="0"/>
          <w:marBottom w:val="0"/>
          <w:divBdr>
            <w:top w:val="none" w:sz="0" w:space="0" w:color="auto"/>
            <w:left w:val="none" w:sz="0" w:space="0" w:color="auto"/>
            <w:bottom w:val="none" w:sz="0" w:space="0" w:color="auto"/>
            <w:right w:val="none" w:sz="0" w:space="0" w:color="auto"/>
          </w:divBdr>
        </w:div>
      </w:divsChild>
    </w:div>
    <w:div w:id="1627733634">
      <w:bodyDiv w:val="1"/>
      <w:marLeft w:val="0"/>
      <w:marRight w:val="0"/>
      <w:marTop w:val="0"/>
      <w:marBottom w:val="0"/>
      <w:divBdr>
        <w:top w:val="none" w:sz="0" w:space="0" w:color="auto"/>
        <w:left w:val="none" w:sz="0" w:space="0" w:color="auto"/>
        <w:bottom w:val="none" w:sz="0" w:space="0" w:color="auto"/>
        <w:right w:val="none" w:sz="0" w:space="0" w:color="auto"/>
      </w:divBdr>
    </w:div>
    <w:div w:id="1690133060">
      <w:bodyDiv w:val="1"/>
      <w:marLeft w:val="0"/>
      <w:marRight w:val="0"/>
      <w:marTop w:val="0"/>
      <w:marBottom w:val="0"/>
      <w:divBdr>
        <w:top w:val="none" w:sz="0" w:space="0" w:color="auto"/>
        <w:left w:val="none" w:sz="0" w:space="0" w:color="auto"/>
        <w:bottom w:val="none" w:sz="0" w:space="0" w:color="auto"/>
        <w:right w:val="none" w:sz="0" w:space="0" w:color="auto"/>
      </w:divBdr>
    </w:div>
    <w:div w:id="1724669887">
      <w:bodyDiv w:val="1"/>
      <w:marLeft w:val="0"/>
      <w:marRight w:val="0"/>
      <w:marTop w:val="0"/>
      <w:marBottom w:val="0"/>
      <w:divBdr>
        <w:top w:val="none" w:sz="0" w:space="0" w:color="auto"/>
        <w:left w:val="none" w:sz="0" w:space="0" w:color="auto"/>
        <w:bottom w:val="none" w:sz="0" w:space="0" w:color="auto"/>
        <w:right w:val="none" w:sz="0" w:space="0" w:color="auto"/>
      </w:divBdr>
    </w:div>
    <w:div w:id="1740327142">
      <w:bodyDiv w:val="1"/>
      <w:marLeft w:val="0"/>
      <w:marRight w:val="0"/>
      <w:marTop w:val="0"/>
      <w:marBottom w:val="0"/>
      <w:divBdr>
        <w:top w:val="none" w:sz="0" w:space="0" w:color="auto"/>
        <w:left w:val="none" w:sz="0" w:space="0" w:color="auto"/>
        <w:bottom w:val="none" w:sz="0" w:space="0" w:color="auto"/>
        <w:right w:val="none" w:sz="0" w:space="0" w:color="auto"/>
      </w:divBdr>
    </w:div>
    <w:div w:id="1777166046">
      <w:bodyDiv w:val="1"/>
      <w:marLeft w:val="0"/>
      <w:marRight w:val="0"/>
      <w:marTop w:val="0"/>
      <w:marBottom w:val="0"/>
      <w:divBdr>
        <w:top w:val="none" w:sz="0" w:space="0" w:color="auto"/>
        <w:left w:val="none" w:sz="0" w:space="0" w:color="auto"/>
        <w:bottom w:val="none" w:sz="0" w:space="0" w:color="auto"/>
        <w:right w:val="none" w:sz="0" w:space="0" w:color="auto"/>
      </w:divBdr>
    </w:div>
    <w:div w:id="1849909724">
      <w:bodyDiv w:val="1"/>
      <w:marLeft w:val="0"/>
      <w:marRight w:val="0"/>
      <w:marTop w:val="0"/>
      <w:marBottom w:val="0"/>
      <w:divBdr>
        <w:top w:val="none" w:sz="0" w:space="0" w:color="auto"/>
        <w:left w:val="none" w:sz="0" w:space="0" w:color="auto"/>
        <w:bottom w:val="none" w:sz="0" w:space="0" w:color="auto"/>
        <w:right w:val="none" w:sz="0" w:space="0" w:color="auto"/>
      </w:divBdr>
    </w:div>
    <w:div w:id="1887990252">
      <w:bodyDiv w:val="1"/>
      <w:marLeft w:val="0"/>
      <w:marRight w:val="0"/>
      <w:marTop w:val="0"/>
      <w:marBottom w:val="0"/>
      <w:divBdr>
        <w:top w:val="none" w:sz="0" w:space="0" w:color="auto"/>
        <w:left w:val="none" w:sz="0" w:space="0" w:color="auto"/>
        <w:bottom w:val="none" w:sz="0" w:space="0" w:color="auto"/>
        <w:right w:val="none" w:sz="0" w:space="0" w:color="auto"/>
      </w:divBdr>
    </w:div>
    <w:div w:id="1983730979">
      <w:bodyDiv w:val="1"/>
      <w:marLeft w:val="0"/>
      <w:marRight w:val="0"/>
      <w:marTop w:val="0"/>
      <w:marBottom w:val="0"/>
      <w:divBdr>
        <w:top w:val="none" w:sz="0" w:space="0" w:color="auto"/>
        <w:left w:val="none" w:sz="0" w:space="0" w:color="auto"/>
        <w:bottom w:val="none" w:sz="0" w:space="0" w:color="auto"/>
        <w:right w:val="none" w:sz="0" w:space="0" w:color="auto"/>
      </w:divBdr>
    </w:div>
    <w:div w:id="2028292404">
      <w:bodyDiv w:val="1"/>
      <w:marLeft w:val="0"/>
      <w:marRight w:val="0"/>
      <w:marTop w:val="0"/>
      <w:marBottom w:val="0"/>
      <w:divBdr>
        <w:top w:val="none" w:sz="0" w:space="0" w:color="auto"/>
        <w:left w:val="none" w:sz="0" w:space="0" w:color="auto"/>
        <w:bottom w:val="none" w:sz="0" w:space="0" w:color="auto"/>
        <w:right w:val="none" w:sz="0" w:space="0" w:color="auto"/>
      </w:divBdr>
    </w:div>
    <w:div w:id="2058698834">
      <w:bodyDiv w:val="1"/>
      <w:marLeft w:val="0"/>
      <w:marRight w:val="0"/>
      <w:marTop w:val="0"/>
      <w:marBottom w:val="0"/>
      <w:divBdr>
        <w:top w:val="none" w:sz="0" w:space="0" w:color="auto"/>
        <w:left w:val="none" w:sz="0" w:space="0" w:color="auto"/>
        <w:bottom w:val="none" w:sz="0" w:space="0" w:color="auto"/>
        <w:right w:val="none" w:sz="0" w:space="0" w:color="auto"/>
      </w:divBdr>
    </w:div>
    <w:div w:id="2091153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D527E1DE-5E32-44EB-B93E-F455C0C5CC6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3441</Words>
  <Characters>19618</Characters>
  <Application>Microsoft Office Word</Application>
  <DocSecurity>0</DocSecurity>
  <Lines>163</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nickd</Company>
  <LinksUpToDate>false</LinksUpToDate>
  <CharactersWithSpaces>23013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5 msoft5ksm</cp:lastModifiedBy>
  <cp:revision>2</cp:revision>
  <cp:lastPrinted>2024-04-26T11:47:00Z</cp:lastPrinted>
  <dcterms:created xsi:type="dcterms:W3CDTF">2026-05-25T05:58:00Z</dcterms:created>
  <dcterms:modified xsi:type="dcterms:W3CDTF">2026-05-25T05:58:00Z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nickd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2052-10.10.1</vt:lpwstr>
  </property>
</Properties>
</file>