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90EB" w14:textId="77777777" w:rsidR="006355E7" w:rsidRPr="006355E7" w:rsidRDefault="006355E7" w:rsidP="00C47565">
      <w:pPr>
        <w:widowControl w:val="0"/>
        <w:spacing w:after="0" w:line="348" w:lineRule="auto"/>
        <w:jc w:val="right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МКС </w:t>
      </w:r>
      <w:r w:rsidR="00501D1D" w:rsidRPr="00501D1D">
        <w:rPr>
          <w:rFonts w:ascii="Arial" w:hAnsi="Arial" w:cs="Arial"/>
          <w:b/>
          <w:sz w:val="24"/>
          <w:szCs w:val="24"/>
        </w:rPr>
        <w:t>55.080</w:t>
      </w:r>
    </w:p>
    <w:p w14:paraId="2D0533BB" w14:textId="77777777" w:rsidR="006355E7" w:rsidRPr="006355E7" w:rsidRDefault="005572F6" w:rsidP="00C4756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Изменение</w:t>
      </w:r>
      <w:r w:rsidR="006355E7" w:rsidRPr="006355E7">
        <w:rPr>
          <w:rFonts w:ascii="Arial" w:hAnsi="Arial" w:cs="Arial"/>
          <w:b/>
          <w:sz w:val="24"/>
          <w:szCs w:val="24"/>
        </w:rPr>
        <w:t xml:space="preserve"> № </w:t>
      </w:r>
      <w:r w:rsidR="006355E7" w:rsidRPr="0083294E">
        <w:rPr>
          <w:rFonts w:ascii="Arial" w:hAnsi="Arial" w:cs="Arial"/>
          <w:b/>
          <w:sz w:val="24"/>
          <w:szCs w:val="24"/>
        </w:rPr>
        <w:t xml:space="preserve">1 </w:t>
      </w:r>
      <w:r>
        <w:rPr>
          <w:rFonts w:ascii="Arial" w:hAnsi="Arial" w:cs="Arial"/>
          <w:b/>
          <w:sz w:val="24"/>
          <w:szCs w:val="24"/>
        </w:rPr>
        <w:t>ГОСТ 32626–</w:t>
      </w:r>
      <w:r w:rsidRPr="005572F6">
        <w:rPr>
          <w:rFonts w:ascii="Arial" w:hAnsi="Arial" w:cs="Arial"/>
          <w:b/>
          <w:sz w:val="24"/>
          <w:szCs w:val="24"/>
        </w:rPr>
        <w:t>2025 Средства укупорочные полимерные. Общие технические условия</w:t>
      </w:r>
    </w:p>
    <w:p w14:paraId="3B9E54CA" w14:textId="77777777" w:rsidR="006355E7" w:rsidRPr="006355E7" w:rsidRDefault="006355E7" w:rsidP="00C4756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Принято </w:t>
      </w:r>
      <w:r w:rsidR="0019629A">
        <w:rPr>
          <w:rFonts w:ascii="Arial" w:hAnsi="Arial" w:cs="Arial"/>
          <w:b/>
          <w:sz w:val="24"/>
          <w:szCs w:val="24"/>
        </w:rPr>
        <w:t>Евразийским</w:t>
      </w:r>
      <w:r w:rsidRPr="006355E7">
        <w:rPr>
          <w:rFonts w:ascii="Arial" w:hAnsi="Arial" w:cs="Arial"/>
          <w:b/>
          <w:sz w:val="24"/>
          <w:szCs w:val="24"/>
        </w:rPr>
        <w:t xml:space="preserve"> советом по стандартизации, метрологии и сертификации (протокол №                   от                       20</w:t>
      </w:r>
      <w:r w:rsidR="0083294E">
        <w:rPr>
          <w:rFonts w:ascii="Arial" w:hAnsi="Arial" w:cs="Arial"/>
          <w:b/>
          <w:sz w:val="24"/>
          <w:szCs w:val="24"/>
        </w:rPr>
        <w:t>2</w:t>
      </w:r>
      <w:r w:rsidRPr="006355E7">
        <w:rPr>
          <w:rFonts w:ascii="Arial" w:hAnsi="Arial" w:cs="Arial"/>
          <w:b/>
          <w:sz w:val="24"/>
          <w:szCs w:val="24"/>
        </w:rPr>
        <w:t xml:space="preserve">   )</w:t>
      </w:r>
    </w:p>
    <w:p w14:paraId="4427AAA4" w14:textId="77777777" w:rsidR="006355E7" w:rsidRPr="006355E7" w:rsidRDefault="006355E7" w:rsidP="00C4756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Зарегистрировано Бюро по стандартам МГС </w:t>
      </w:r>
    </w:p>
    <w:p w14:paraId="40CA2693" w14:textId="77777777" w:rsidR="006355E7" w:rsidRPr="006355E7" w:rsidRDefault="006355E7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 xml:space="preserve">За принятие изменения проголосовали национальные органы по стандартизации следующих </w:t>
      </w:r>
      <w:r w:rsidRPr="00B8187A">
        <w:rPr>
          <w:rFonts w:ascii="Arial" w:hAnsi="Arial" w:cs="Arial"/>
          <w:b/>
          <w:sz w:val="24"/>
          <w:szCs w:val="24"/>
        </w:rPr>
        <w:t xml:space="preserve">государств: </w:t>
      </w:r>
      <w:r w:rsidR="00B8187A" w:rsidRPr="00B8187A">
        <w:rPr>
          <w:rFonts w:ascii="Arial" w:hAnsi="Arial" w:cs="Arial"/>
          <w:b/>
          <w:sz w:val="24"/>
          <w:szCs w:val="24"/>
        </w:rPr>
        <w:t xml:space="preserve">           </w:t>
      </w:r>
      <w:r w:rsidR="00D40390">
        <w:rPr>
          <w:rFonts w:ascii="Arial" w:hAnsi="Arial" w:cs="Arial"/>
          <w:b/>
          <w:sz w:val="24"/>
          <w:szCs w:val="24"/>
        </w:rPr>
        <w:t xml:space="preserve">                        </w:t>
      </w:r>
      <w:bookmarkStart w:id="0" w:name="_GoBack"/>
      <w:bookmarkEnd w:id="0"/>
      <w:r w:rsidR="00B8187A" w:rsidRPr="00B8187A">
        <w:rPr>
          <w:rFonts w:ascii="Arial" w:hAnsi="Arial" w:cs="Arial"/>
          <w:b/>
          <w:sz w:val="24"/>
          <w:szCs w:val="24"/>
        </w:rPr>
        <w:t xml:space="preserve">    </w:t>
      </w:r>
      <w:r w:rsidRPr="00B8187A">
        <w:rPr>
          <w:rFonts w:ascii="Arial" w:hAnsi="Arial" w:cs="Arial"/>
          <w:b/>
          <w:sz w:val="24"/>
          <w:szCs w:val="24"/>
        </w:rPr>
        <w:t xml:space="preserve"> [коды альфа</w:t>
      </w:r>
      <w:r w:rsidRPr="006355E7">
        <w:rPr>
          <w:rFonts w:ascii="Arial" w:hAnsi="Arial" w:cs="Arial"/>
          <w:b/>
          <w:sz w:val="24"/>
          <w:szCs w:val="24"/>
        </w:rPr>
        <w:t>-2 по МК (ИСО 3166) 004]</w:t>
      </w:r>
    </w:p>
    <w:p w14:paraId="2636BCCE" w14:textId="77777777" w:rsidR="006355E7" w:rsidRDefault="006355E7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55E7">
        <w:rPr>
          <w:rFonts w:ascii="Arial" w:hAnsi="Arial" w:cs="Arial"/>
          <w:b/>
          <w:sz w:val="24"/>
          <w:szCs w:val="24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1CF5F7CA" w14:textId="77777777" w:rsidR="00ED7DD0" w:rsidRPr="00B63005" w:rsidRDefault="00ED7DD0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b/>
          <w:sz w:val="10"/>
          <w:szCs w:val="10"/>
        </w:rPr>
      </w:pPr>
    </w:p>
    <w:p w14:paraId="232FC8C4" w14:textId="77777777" w:rsidR="00044935" w:rsidRPr="001D7DDC" w:rsidRDefault="00044935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  <w:lang w:val="ru-RU"/>
        </w:rPr>
      </w:pPr>
      <w:r w:rsidRPr="001D7DDC">
        <w:rPr>
          <w:b w:val="0"/>
          <w:lang w:val="ru-RU"/>
        </w:rPr>
        <w:t>Раздел 3. И</w:t>
      </w:r>
      <w:r w:rsidR="003D4B66" w:rsidRPr="001D7DDC">
        <w:rPr>
          <w:b w:val="0"/>
          <w:lang w:val="ru-RU"/>
        </w:rPr>
        <w:t xml:space="preserve">сключить </w:t>
      </w:r>
      <w:r w:rsidRPr="001D7DDC">
        <w:rPr>
          <w:b w:val="0"/>
          <w:lang w:val="ru-RU"/>
        </w:rPr>
        <w:t>пункты 3.1–</w:t>
      </w:r>
      <w:r w:rsidR="009C1CC5" w:rsidRPr="001D7DDC">
        <w:rPr>
          <w:b w:val="0"/>
          <w:lang w:val="ru-RU"/>
        </w:rPr>
        <w:t>3.4</w:t>
      </w:r>
      <w:r w:rsidRPr="001D7DDC">
        <w:rPr>
          <w:b w:val="0"/>
          <w:lang w:val="ru-RU"/>
        </w:rPr>
        <w:t>;</w:t>
      </w:r>
    </w:p>
    <w:p w14:paraId="7B35CC82" w14:textId="77777777" w:rsidR="001D7DDC" w:rsidRPr="001D7DDC" w:rsidRDefault="001D7DDC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rFonts w:cs="Arial"/>
          <w:b w:val="0"/>
        </w:rPr>
      </w:pPr>
      <w:r>
        <w:rPr>
          <w:rFonts w:cs="Arial"/>
          <w:b w:val="0"/>
        </w:rPr>
        <w:t>п</w:t>
      </w:r>
      <w:r w:rsidR="00DA3178" w:rsidRPr="001D7DDC">
        <w:rPr>
          <w:rFonts w:cs="Arial"/>
          <w:b w:val="0"/>
        </w:rPr>
        <w:t xml:space="preserve">ункт 3.6 изложить в редакции: </w:t>
      </w:r>
    </w:p>
    <w:p w14:paraId="59F3981A" w14:textId="77777777" w:rsidR="009C1CC5" w:rsidRPr="001D7DDC" w:rsidRDefault="001D7DDC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  <w:lang w:val="ru-RU"/>
        </w:rPr>
      </w:pPr>
      <w:r w:rsidRPr="001D7DDC">
        <w:rPr>
          <w:rFonts w:cs="Arial"/>
          <w:b w:val="0"/>
          <w:shd w:val="clear" w:color="auto" w:fill="FFFFFF"/>
        </w:rPr>
        <w:t>«</w:t>
      </w:r>
      <w:r w:rsidR="009C1CC5" w:rsidRPr="001D7DDC">
        <w:rPr>
          <w:rFonts w:cs="Arial"/>
          <w:b w:val="0"/>
          <w:shd w:val="clear" w:color="auto" w:fill="FFFFFF"/>
        </w:rPr>
        <w:t xml:space="preserve">3.6 </w:t>
      </w:r>
      <w:r w:rsidRPr="001D7DDC">
        <w:rPr>
          <w:rFonts w:cs="Arial"/>
          <w:shd w:val="clear" w:color="auto" w:fill="FFFFFF"/>
        </w:rPr>
        <w:t>п</w:t>
      </w:r>
      <w:r w:rsidR="009C1CC5" w:rsidRPr="001D7DDC">
        <w:rPr>
          <w:rFonts w:cs="Arial"/>
          <w:shd w:val="clear" w:color="auto" w:fill="FFFFFF"/>
        </w:rPr>
        <w:t>робки из полимерных материалов:</w:t>
      </w:r>
      <w:r w:rsidR="009C1CC5" w:rsidRPr="001D7DDC">
        <w:rPr>
          <w:rFonts w:cs="Arial"/>
          <w:b w:val="0"/>
          <w:shd w:val="clear" w:color="auto" w:fill="FFFFFF"/>
        </w:rPr>
        <w:t xml:space="preserve"> Пробки, изготовленные методом литья под давлением или экструзии, или формования из термопластичных эластомеров и/или из других полимерных материалов с применением различных добавок</w:t>
      </w:r>
      <w:r w:rsidRPr="001D7DDC">
        <w:rPr>
          <w:rFonts w:cs="Arial"/>
          <w:b w:val="0"/>
          <w:shd w:val="clear" w:color="auto" w:fill="FFFFFF"/>
        </w:rPr>
        <w:t>»;</w:t>
      </w:r>
    </w:p>
    <w:p w14:paraId="711F0777" w14:textId="77777777" w:rsidR="00C7662C" w:rsidRPr="007520A3" w:rsidRDefault="00501D1D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</w:rPr>
      </w:pPr>
      <w:r w:rsidRPr="007520A3">
        <w:rPr>
          <w:b w:val="0"/>
        </w:rPr>
        <w:t>дополнить пункт</w:t>
      </w:r>
      <w:r w:rsidR="009B37D5" w:rsidRPr="007520A3">
        <w:rPr>
          <w:b w:val="0"/>
        </w:rPr>
        <w:t>ами</w:t>
      </w:r>
      <w:r w:rsidRPr="007520A3">
        <w:rPr>
          <w:b w:val="0"/>
        </w:rPr>
        <w:t xml:space="preserve"> 3.</w:t>
      </w:r>
      <w:r w:rsidR="005572F6">
        <w:rPr>
          <w:b w:val="0"/>
          <w:lang w:val="ru-RU"/>
        </w:rPr>
        <w:t>7</w:t>
      </w:r>
      <w:r w:rsidRPr="007520A3">
        <w:rPr>
          <w:b w:val="0"/>
        </w:rPr>
        <w:t xml:space="preserve"> и 3.</w:t>
      </w:r>
      <w:r w:rsidR="005572F6">
        <w:rPr>
          <w:b w:val="0"/>
          <w:lang w:val="ru-RU"/>
        </w:rPr>
        <w:t>8</w:t>
      </w:r>
      <w:r w:rsidR="00C7662C" w:rsidRPr="007520A3">
        <w:rPr>
          <w:b w:val="0"/>
        </w:rPr>
        <w:t>:</w:t>
      </w:r>
    </w:p>
    <w:p w14:paraId="4E6E6142" w14:textId="77777777" w:rsidR="005572F6" w:rsidRPr="00391FF4" w:rsidRDefault="005572F6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</w:rPr>
      </w:pPr>
      <w:r w:rsidRPr="00391FF4">
        <w:rPr>
          <w:b w:val="0"/>
        </w:rPr>
        <w:t>«</w:t>
      </w:r>
      <w:r>
        <w:rPr>
          <w:b w:val="0"/>
        </w:rPr>
        <w:t>3.</w:t>
      </w:r>
      <w:r>
        <w:rPr>
          <w:b w:val="0"/>
          <w:lang w:val="ru-RU"/>
        </w:rPr>
        <w:t>7</w:t>
      </w:r>
      <w:r w:rsidRPr="00391FF4">
        <w:rPr>
          <w:b w:val="0"/>
        </w:rPr>
        <w:t xml:space="preserve"> </w:t>
      </w:r>
      <w:proofErr w:type="spellStart"/>
      <w:r w:rsidRPr="00391FF4">
        <w:t>рециклированный</w:t>
      </w:r>
      <w:proofErr w:type="spellEnd"/>
      <w:r w:rsidRPr="00391FF4">
        <w:t xml:space="preserve"> полимерный материал:</w:t>
      </w:r>
      <w:r w:rsidRPr="00391FF4">
        <w:rPr>
          <w:b w:val="0"/>
        </w:rPr>
        <w:t xml:space="preserve"> Полимерный материал </w:t>
      </w:r>
      <w:r w:rsidRPr="00391FF4">
        <w:rPr>
          <w:b w:val="0"/>
          <w:lang w:val="ru-RU"/>
        </w:rPr>
        <w:t>(пластмасса)</w:t>
      </w:r>
      <w:r w:rsidRPr="00391FF4">
        <w:rPr>
          <w:b w:val="0"/>
        </w:rPr>
        <w:t>,</w:t>
      </w:r>
      <w:r w:rsidRPr="00391FF4">
        <w:rPr>
          <w:b w:val="0"/>
          <w:lang w:val="ru-RU"/>
        </w:rPr>
        <w:t xml:space="preserve"> полученный в ходе производственного процесса переработки</w:t>
      </w:r>
      <w:r w:rsidRPr="00391FF4">
        <w:rPr>
          <w:b w:val="0"/>
        </w:rPr>
        <w:t xml:space="preserve"> из восстановленного (</w:t>
      </w:r>
      <w:proofErr w:type="spellStart"/>
      <w:r w:rsidRPr="00391FF4">
        <w:rPr>
          <w:b w:val="0"/>
          <w:lang w:val="ru-RU"/>
        </w:rPr>
        <w:t>утилиз</w:t>
      </w:r>
      <w:r w:rsidRPr="00391FF4">
        <w:rPr>
          <w:b w:val="0"/>
        </w:rPr>
        <w:t>ированного</w:t>
      </w:r>
      <w:proofErr w:type="spellEnd"/>
      <w:r w:rsidRPr="00391FF4">
        <w:rPr>
          <w:b w:val="0"/>
        </w:rPr>
        <w:t>) полимерного материала</w:t>
      </w:r>
      <w:r w:rsidRPr="00391FF4">
        <w:rPr>
          <w:b w:val="0"/>
          <w:lang w:val="ru-RU"/>
        </w:rPr>
        <w:t xml:space="preserve"> и являющийся готовой </w:t>
      </w:r>
      <w:r w:rsidRPr="00391FF4">
        <w:rPr>
          <w:b w:val="0"/>
        </w:rPr>
        <w:t>продукц</w:t>
      </w:r>
      <w:r w:rsidRPr="00391FF4">
        <w:rPr>
          <w:b w:val="0"/>
          <w:lang w:val="ru-RU"/>
        </w:rPr>
        <w:t>ией</w:t>
      </w:r>
      <w:r w:rsidRPr="00391FF4">
        <w:rPr>
          <w:b w:val="0"/>
        </w:rPr>
        <w:t xml:space="preserve"> или компонент</w:t>
      </w:r>
      <w:r w:rsidRPr="00391FF4">
        <w:rPr>
          <w:b w:val="0"/>
          <w:lang w:val="ru-RU"/>
        </w:rPr>
        <w:t>ом, предназначенным для включения в состав готовой</w:t>
      </w:r>
      <w:r w:rsidRPr="00391FF4">
        <w:rPr>
          <w:b w:val="0"/>
        </w:rPr>
        <w:t xml:space="preserve"> продукци</w:t>
      </w:r>
      <w:r w:rsidRPr="00391FF4">
        <w:rPr>
          <w:b w:val="0"/>
          <w:lang w:val="ru-RU"/>
        </w:rPr>
        <w:t>и</w:t>
      </w:r>
      <w:r w:rsidRPr="00391FF4">
        <w:rPr>
          <w:b w:val="0"/>
        </w:rPr>
        <w:t>.</w:t>
      </w:r>
    </w:p>
    <w:p w14:paraId="7B95F2B8" w14:textId="77777777" w:rsidR="005572F6" w:rsidRPr="00391FF4" w:rsidRDefault="005572F6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  <w:sz w:val="22"/>
          <w:szCs w:val="22"/>
        </w:rPr>
      </w:pPr>
      <w:r w:rsidRPr="00391FF4">
        <w:rPr>
          <w:b w:val="0"/>
          <w:spacing w:val="40"/>
          <w:sz w:val="22"/>
          <w:szCs w:val="22"/>
        </w:rPr>
        <w:t>Примечание</w:t>
      </w:r>
      <w:r w:rsidRPr="00391FF4">
        <w:rPr>
          <w:b w:val="0"/>
          <w:sz w:val="22"/>
          <w:szCs w:val="22"/>
        </w:rPr>
        <w:t xml:space="preserve"> – Примером </w:t>
      </w:r>
      <w:proofErr w:type="spellStart"/>
      <w:r w:rsidRPr="00391FF4">
        <w:rPr>
          <w:b w:val="0"/>
          <w:sz w:val="22"/>
          <w:szCs w:val="22"/>
        </w:rPr>
        <w:t>рециклированного</w:t>
      </w:r>
      <w:proofErr w:type="spellEnd"/>
      <w:r w:rsidRPr="00391FF4">
        <w:rPr>
          <w:b w:val="0"/>
          <w:sz w:val="22"/>
          <w:szCs w:val="22"/>
        </w:rPr>
        <w:t xml:space="preserve"> полимерного материала является материал, полученный из расплава вторичного и первичного полимера в различных долях, либо из </w:t>
      </w:r>
      <w:proofErr w:type="spellStart"/>
      <w:r w:rsidRPr="00391FF4">
        <w:rPr>
          <w:b w:val="0"/>
          <w:sz w:val="22"/>
          <w:szCs w:val="22"/>
        </w:rPr>
        <w:t>термолизата</w:t>
      </w:r>
      <w:proofErr w:type="spellEnd"/>
      <w:r w:rsidRPr="00391FF4">
        <w:rPr>
          <w:b w:val="0"/>
          <w:sz w:val="22"/>
          <w:szCs w:val="22"/>
        </w:rPr>
        <w:t xml:space="preserve"> в соответствии с утвержденной в установленном порядке технической документацией, в том числе технологическим регламентом.</w:t>
      </w:r>
    </w:p>
    <w:p w14:paraId="428D8391" w14:textId="77777777" w:rsidR="005572F6" w:rsidRDefault="005572F6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  <w:lang w:val="ru-RU"/>
        </w:rPr>
      </w:pPr>
      <w:r w:rsidRPr="00391FF4">
        <w:rPr>
          <w:b w:val="0"/>
        </w:rPr>
        <w:t>«3.</w:t>
      </w:r>
      <w:r>
        <w:rPr>
          <w:b w:val="0"/>
          <w:lang w:val="ru-RU"/>
        </w:rPr>
        <w:t>8</w:t>
      </w:r>
      <w:r w:rsidRPr="00391FF4">
        <w:rPr>
          <w:b w:val="0"/>
        </w:rPr>
        <w:t xml:space="preserve"> </w:t>
      </w:r>
      <w:r w:rsidRPr="00391FF4">
        <w:t xml:space="preserve">механически </w:t>
      </w:r>
      <w:proofErr w:type="spellStart"/>
      <w:r w:rsidRPr="00391FF4">
        <w:t>реци</w:t>
      </w:r>
      <w:r w:rsidR="00BD7D64">
        <w:t>клированные</w:t>
      </w:r>
      <w:proofErr w:type="spellEnd"/>
      <w:r w:rsidR="00BD7D64">
        <w:t xml:space="preserve"> полимерные материал</w:t>
      </w:r>
      <w:r w:rsidRPr="00391FF4">
        <w:t xml:space="preserve">: </w:t>
      </w:r>
      <w:proofErr w:type="spellStart"/>
      <w:r w:rsidRPr="00391FF4">
        <w:rPr>
          <w:b w:val="0"/>
        </w:rPr>
        <w:t>Рецик</w:t>
      </w:r>
      <w:r w:rsidR="00BD7D64">
        <w:rPr>
          <w:b w:val="0"/>
        </w:rPr>
        <w:t>лированный</w:t>
      </w:r>
      <w:proofErr w:type="spellEnd"/>
      <w:r w:rsidR="00BD7D64">
        <w:rPr>
          <w:b w:val="0"/>
        </w:rPr>
        <w:t xml:space="preserve"> полимерный</w:t>
      </w:r>
      <w:r w:rsidRPr="00391FF4">
        <w:rPr>
          <w:b w:val="0"/>
        </w:rPr>
        <w:t xml:space="preserve"> материал</w:t>
      </w:r>
      <w:r w:rsidR="00BD7D64">
        <w:rPr>
          <w:b w:val="0"/>
        </w:rPr>
        <w:t xml:space="preserve"> (пластмасса), который</w:t>
      </w:r>
      <w:r w:rsidRPr="00391FF4">
        <w:rPr>
          <w:b w:val="0"/>
        </w:rPr>
        <w:t xml:space="preserve"> перерабатывают во вторичное сырье с неизменной химической структурой, например, размол</w:t>
      </w:r>
      <w:r w:rsidRPr="00391FF4">
        <w:rPr>
          <w:b w:val="0"/>
          <w:lang w:val="ru-RU"/>
        </w:rPr>
        <w:t>ом</w:t>
      </w:r>
      <w:r w:rsidRPr="00391FF4">
        <w:rPr>
          <w:b w:val="0"/>
        </w:rPr>
        <w:t>/дробление</w:t>
      </w:r>
      <w:r w:rsidRPr="00391FF4">
        <w:rPr>
          <w:b w:val="0"/>
          <w:lang w:val="ru-RU"/>
        </w:rPr>
        <w:t>м</w:t>
      </w:r>
      <w:r w:rsidRPr="00391FF4">
        <w:rPr>
          <w:b w:val="0"/>
        </w:rPr>
        <w:t>/измельчение</w:t>
      </w:r>
      <w:r w:rsidRPr="00391FF4">
        <w:rPr>
          <w:b w:val="0"/>
          <w:lang w:val="ru-RU"/>
        </w:rPr>
        <w:t>м</w:t>
      </w:r>
      <w:r w:rsidRPr="00391FF4">
        <w:rPr>
          <w:b w:val="0"/>
        </w:rPr>
        <w:t xml:space="preserve"> в порошок, пластинки или гранулы, или непосредственно </w:t>
      </w:r>
      <w:r w:rsidR="00BD7D64">
        <w:rPr>
          <w:b w:val="0"/>
          <w:lang w:val="ru-RU"/>
        </w:rPr>
        <w:t xml:space="preserve">в </w:t>
      </w:r>
      <w:r w:rsidRPr="00391FF4">
        <w:rPr>
          <w:b w:val="0"/>
        </w:rPr>
        <w:t>новую продукцию».</w:t>
      </w:r>
    </w:p>
    <w:p w14:paraId="49FD1BEE" w14:textId="77777777" w:rsidR="00053D8C" w:rsidRPr="003B66C8" w:rsidRDefault="00053D8C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</w:rPr>
      </w:pPr>
      <w:r w:rsidRPr="003B66C8">
        <w:rPr>
          <w:b w:val="0"/>
        </w:rPr>
        <w:t>Раздел 4</w:t>
      </w:r>
      <w:r w:rsidR="00D406C6">
        <w:rPr>
          <w:b w:val="0"/>
          <w:lang w:val="ru-RU"/>
        </w:rPr>
        <w:t>.</w:t>
      </w:r>
      <w:r w:rsidRPr="003B66C8">
        <w:rPr>
          <w:b w:val="0"/>
        </w:rPr>
        <w:t xml:space="preserve"> </w:t>
      </w:r>
      <w:r w:rsidR="00D406C6">
        <w:rPr>
          <w:b w:val="0"/>
          <w:lang w:val="ru-RU"/>
        </w:rPr>
        <w:t>И</w:t>
      </w:r>
      <w:proofErr w:type="spellStart"/>
      <w:r w:rsidR="00D406C6">
        <w:rPr>
          <w:b w:val="0"/>
        </w:rPr>
        <w:t>сключить</w:t>
      </w:r>
      <w:proofErr w:type="spellEnd"/>
      <w:r w:rsidR="00D406C6">
        <w:rPr>
          <w:b w:val="0"/>
        </w:rPr>
        <w:t xml:space="preserve"> пункт 4.2.</w:t>
      </w:r>
    </w:p>
    <w:p w14:paraId="0E255387" w14:textId="77777777" w:rsidR="009C4C42" w:rsidRPr="00D14B11" w:rsidRDefault="00DC61E9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rFonts w:cs="Arial"/>
          <w:b w:val="0"/>
          <w:shd w:val="clear" w:color="auto" w:fill="FFFFFF"/>
          <w:lang w:val="ru-RU"/>
        </w:rPr>
      </w:pPr>
      <w:r w:rsidRPr="00D14B11">
        <w:rPr>
          <w:b w:val="0"/>
        </w:rPr>
        <w:t xml:space="preserve">Раздел </w:t>
      </w:r>
      <w:r w:rsidR="00415601" w:rsidRPr="00D14B11">
        <w:rPr>
          <w:b w:val="0"/>
          <w:lang w:val="ru-RU"/>
        </w:rPr>
        <w:t>6</w:t>
      </w:r>
      <w:r w:rsidRPr="00D14B11">
        <w:rPr>
          <w:b w:val="0"/>
        </w:rPr>
        <w:t xml:space="preserve">. </w:t>
      </w:r>
      <w:r w:rsidR="00D406C6" w:rsidRPr="00D14B11">
        <w:rPr>
          <w:rFonts w:cs="Arial"/>
          <w:b w:val="0"/>
          <w:shd w:val="clear" w:color="auto" w:fill="FFFFFF"/>
          <w:lang w:val="ru-RU"/>
        </w:rPr>
        <w:t>Таблица 2.</w:t>
      </w:r>
      <w:r w:rsidR="009C4C42" w:rsidRPr="00D14B11">
        <w:rPr>
          <w:rFonts w:cs="Arial"/>
          <w:b w:val="0"/>
          <w:shd w:val="clear" w:color="auto" w:fill="FFFFFF"/>
          <w:lang w:val="ru-RU"/>
        </w:rPr>
        <w:t xml:space="preserve"> </w:t>
      </w:r>
      <w:r w:rsidR="00D14B11" w:rsidRPr="00D14B11">
        <w:rPr>
          <w:rFonts w:cs="Arial"/>
          <w:b w:val="0"/>
          <w:shd w:val="clear" w:color="auto" w:fill="FFFFFF"/>
          <w:lang w:val="ru-RU"/>
        </w:rPr>
        <w:t>С</w:t>
      </w:r>
      <w:r w:rsidR="009C4C42" w:rsidRPr="00D14B11">
        <w:rPr>
          <w:rFonts w:cs="Arial"/>
          <w:b w:val="0"/>
          <w:shd w:val="clear" w:color="auto" w:fill="FFFFFF"/>
          <w:lang w:val="ru-RU"/>
        </w:rPr>
        <w:t>т</w:t>
      </w:r>
      <w:r w:rsidR="00D14B11" w:rsidRPr="00D14B11">
        <w:rPr>
          <w:rFonts w:cs="Arial"/>
          <w:b w:val="0"/>
          <w:shd w:val="clear" w:color="auto" w:fill="FFFFFF"/>
          <w:lang w:val="ru-RU"/>
        </w:rPr>
        <w:t>рока 2 «Геометрические размеры». С</w:t>
      </w:r>
      <w:r w:rsidR="009C4C42" w:rsidRPr="00D14B11">
        <w:rPr>
          <w:rFonts w:cs="Arial"/>
          <w:b w:val="0"/>
          <w:shd w:val="clear" w:color="auto" w:fill="FFFFFF"/>
          <w:lang w:val="ru-RU"/>
        </w:rPr>
        <w:t xml:space="preserve">толбец 3 </w:t>
      </w:r>
      <w:r w:rsidR="00D14B11" w:rsidRPr="00D14B11">
        <w:rPr>
          <w:rFonts w:cs="Arial"/>
          <w:b w:val="0"/>
          <w:shd w:val="clear" w:color="auto" w:fill="FFFFFF"/>
          <w:lang w:val="ru-RU"/>
        </w:rPr>
        <w:t xml:space="preserve">«Требования» </w:t>
      </w:r>
      <w:r w:rsidR="009C4C42" w:rsidRPr="00D14B11">
        <w:rPr>
          <w:rFonts w:cs="Arial"/>
          <w:b w:val="0"/>
          <w:shd w:val="clear" w:color="auto" w:fill="FFFFFF"/>
          <w:lang w:val="ru-RU"/>
        </w:rPr>
        <w:t>изложить в редакции «</w:t>
      </w:r>
      <w:r w:rsidR="007C048D" w:rsidRPr="00D14B11">
        <w:rPr>
          <w:rFonts w:cs="Arial"/>
          <w:b w:val="0"/>
          <w:shd w:val="clear" w:color="auto" w:fill="FFFFFF"/>
          <w:lang w:val="ru-RU"/>
        </w:rPr>
        <w:t xml:space="preserve">Контролируемые размеры должны соответствовать требованиям конструкторской документации, утвержденным </w:t>
      </w:r>
      <w:r w:rsidR="007C048D" w:rsidRPr="00D14B11">
        <w:rPr>
          <w:rFonts w:cs="Arial"/>
          <w:b w:val="0"/>
          <w:shd w:val="clear" w:color="auto" w:fill="FFFFFF"/>
          <w:lang w:val="ru-RU"/>
        </w:rPr>
        <w:lastRenderedPageBreak/>
        <w:t xml:space="preserve">образцам-эталонам и рисункам </w:t>
      </w:r>
      <w:r w:rsidR="009C4C42" w:rsidRPr="00D14B11">
        <w:rPr>
          <w:rFonts w:cs="Arial"/>
          <w:b w:val="0"/>
          <w:shd w:val="clear" w:color="auto" w:fill="FFFFFF"/>
          <w:lang w:val="ru-RU"/>
        </w:rPr>
        <w:t>либо чертежам изделий</w:t>
      </w:r>
      <w:r w:rsidR="00331756" w:rsidRPr="00D14B11">
        <w:rPr>
          <w:rFonts w:cs="Arial"/>
          <w:b w:val="0"/>
          <w:shd w:val="clear" w:color="auto" w:fill="FFFFFF"/>
          <w:lang w:val="ru-RU"/>
        </w:rPr>
        <w:t xml:space="preserve"> конкретных типоразмеров</w:t>
      </w:r>
      <w:r w:rsidR="009C4C42" w:rsidRPr="00D14B11">
        <w:rPr>
          <w:rFonts w:cs="Arial"/>
          <w:b w:val="0"/>
          <w:shd w:val="clear" w:color="auto" w:fill="FFFFFF"/>
          <w:lang w:val="ru-RU"/>
        </w:rPr>
        <w:t>»</w:t>
      </w:r>
      <w:r w:rsidR="00D14B11">
        <w:rPr>
          <w:rFonts w:cs="Arial"/>
          <w:b w:val="0"/>
          <w:shd w:val="clear" w:color="auto" w:fill="FFFFFF"/>
          <w:lang w:val="ru-RU"/>
        </w:rPr>
        <w:t>;</w:t>
      </w:r>
    </w:p>
    <w:p w14:paraId="49022242" w14:textId="77777777" w:rsidR="00900CD4" w:rsidRPr="007520A3" w:rsidRDefault="00D14B11" w:rsidP="00C47565">
      <w:pPr>
        <w:pStyle w:val="1"/>
        <w:keepNext w:val="0"/>
        <w:keepLines w:val="0"/>
        <w:widowControl w:val="0"/>
        <w:suppressAutoHyphens w:val="0"/>
        <w:spacing w:before="0" w:line="348" w:lineRule="auto"/>
        <w:ind w:firstLine="709"/>
        <w:rPr>
          <w:b w:val="0"/>
          <w:strike/>
        </w:rPr>
      </w:pPr>
      <w:r>
        <w:rPr>
          <w:b w:val="0"/>
          <w:lang w:val="ru-RU"/>
        </w:rPr>
        <w:t>п</w:t>
      </w:r>
      <w:proofErr w:type="spellStart"/>
      <w:r w:rsidR="006355E7" w:rsidRPr="007520A3">
        <w:rPr>
          <w:b w:val="0"/>
        </w:rPr>
        <w:t>ункт</w:t>
      </w:r>
      <w:proofErr w:type="spellEnd"/>
      <w:r w:rsidR="00501D1D" w:rsidRPr="007520A3">
        <w:rPr>
          <w:b w:val="0"/>
        </w:rPr>
        <w:t xml:space="preserve"> </w:t>
      </w:r>
      <w:r w:rsidR="00415601">
        <w:rPr>
          <w:b w:val="0"/>
          <w:lang w:val="ru-RU"/>
        </w:rPr>
        <w:t>6.3.4</w:t>
      </w:r>
      <w:r w:rsidR="000F29A3" w:rsidRPr="007520A3">
        <w:rPr>
          <w:b w:val="0"/>
        </w:rPr>
        <w:t xml:space="preserve"> дополнить абзацем: </w:t>
      </w:r>
    </w:p>
    <w:p w14:paraId="71E90B00" w14:textId="77777777" w:rsidR="0008752C" w:rsidRDefault="00501D1D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20A3">
        <w:rPr>
          <w:rFonts w:ascii="Arial" w:hAnsi="Arial" w:cs="Arial"/>
          <w:sz w:val="24"/>
          <w:szCs w:val="24"/>
        </w:rPr>
        <w:t xml:space="preserve">«Не допускается применение механически </w:t>
      </w:r>
      <w:proofErr w:type="spellStart"/>
      <w:r w:rsidRPr="007520A3">
        <w:rPr>
          <w:rFonts w:ascii="Arial" w:hAnsi="Arial" w:cs="Arial"/>
          <w:sz w:val="24"/>
          <w:szCs w:val="24"/>
        </w:rPr>
        <w:t>рециклированных</w:t>
      </w:r>
      <w:proofErr w:type="spellEnd"/>
      <w:r w:rsidRPr="007520A3">
        <w:rPr>
          <w:rFonts w:ascii="Arial" w:hAnsi="Arial" w:cs="Arial"/>
          <w:sz w:val="24"/>
          <w:szCs w:val="24"/>
        </w:rPr>
        <w:t xml:space="preserve"> полимерных материалов </w:t>
      </w:r>
      <w:r w:rsidR="00415601">
        <w:rPr>
          <w:rFonts w:ascii="Arial" w:hAnsi="Arial" w:cs="Arial"/>
          <w:sz w:val="24"/>
          <w:szCs w:val="24"/>
        </w:rPr>
        <w:t>при изготовлении укупорочных средств</w:t>
      </w:r>
      <w:r w:rsidR="000F29A3" w:rsidRPr="007520A3">
        <w:rPr>
          <w:rFonts w:ascii="Arial" w:hAnsi="Arial" w:cs="Arial"/>
          <w:sz w:val="24"/>
          <w:szCs w:val="24"/>
        </w:rPr>
        <w:t>».</w:t>
      </w:r>
    </w:p>
    <w:p w14:paraId="1457F4B7" w14:textId="77777777" w:rsidR="00E06C4E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8 </w:t>
      </w:r>
    </w:p>
    <w:p w14:paraId="0D53D1BF" w14:textId="77777777" w:rsidR="00D14B11" w:rsidRDefault="00D14B11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8.1 изложить в редакции:</w:t>
      </w:r>
    </w:p>
    <w:p w14:paraId="63A247E1" w14:textId="77777777" w:rsidR="00D14B11" w:rsidRPr="00C47565" w:rsidRDefault="00D14B11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06C4E" w:rsidRPr="00C47565">
        <w:rPr>
          <w:rFonts w:ascii="Arial" w:hAnsi="Arial" w:cs="Arial"/>
          <w:sz w:val="24"/>
          <w:szCs w:val="24"/>
        </w:rPr>
        <w:t>8.1 Полимерные укупорочные средства принимают партиями. Партией считают количество изделий одного назначения, наименования, вида, типоразмера и состава, произведенных практически в одинаковых условиях, в один и тот же период времени и сопровождаемых одним документом о качестве, содержащим:</w:t>
      </w:r>
    </w:p>
    <w:p w14:paraId="63AC651E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наименование изготовителя и его товарный знак (при наличии);</w:t>
      </w:r>
    </w:p>
    <w:p w14:paraId="67B01CB1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юридический адрес изготовителя;</w:t>
      </w:r>
    </w:p>
    <w:p w14:paraId="6A49A89C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наименование и обозначение изделий;</w:t>
      </w:r>
    </w:p>
    <w:p w14:paraId="26D6619C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типоразмер, элементы укупорочных средств и материалы, из которых изготовлены укупорочные средства;</w:t>
      </w:r>
    </w:p>
    <w:p w14:paraId="096B5798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номер партии;</w:t>
      </w:r>
    </w:p>
    <w:p w14:paraId="760C255A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количество изделий в партии;</w:t>
      </w:r>
    </w:p>
    <w:p w14:paraId="4B01E44E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дату изготовления и срок хранения [если установлен изготовителем (производителем)];</w:t>
      </w:r>
    </w:p>
    <w:p w14:paraId="22A072DB" w14:textId="77777777" w:rsidR="00D14B11" w:rsidRPr="00C47565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обозначение стандарта и/или технической документации на изделия конкретного вида и типоразмера;</w:t>
      </w:r>
    </w:p>
    <w:p w14:paraId="00631254" w14:textId="77777777" w:rsidR="00E06C4E" w:rsidRPr="00D14B11" w:rsidRDefault="00E06C4E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7565">
        <w:rPr>
          <w:rFonts w:ascii="Arial" w:hAnsi="Arial" w:cs="Arial"/>
          <w:sz w:val="24"/>
          <w:szCs w:val="24"/>
        </w:rPr>
        <w:t>- результаты испытаний или подтверждение о соответствии качества полимерных укупорочных средств требованиям стандарта и/или технической документации на изделия конкретного вида и типоразмера</w:t>
      </w:r>
      <w:r w:rsidR="00C47565">
        <w:rPr>
          <w:rFonts w:ascii="Arial" w:hAnsi="Arial" w:cs="Arial"/>
          <w:sz w:val="24"/>
          <w:szCs w:val="24"/>
        </w:rPr>
        <w:t>»</w:t>
      </w:r>
      <w:r w:rsidRPr="00C47565">
        <w:rPr>
          <w:rFonts w:ascii="Arial" w:hAnsi="Arial" w:cs="Arial"/>
          <w:sz w:val="24"/>
          <w:szCs w:val="24"/>
        </w:rPr>
        <w:t>.</w:t>
      </w:r>
    </w:p>
    <w:p w14:paraId="73C2E107" w14:textId="77777777" w:rsidR="00E06C4E" w:rsidRDefault="001D7DDC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Приложение А. Пункт А.</w:t>
      </w:r>
      <w:r w:rsidR="003B66C8">
        <w:rPr>
          <w:rFonts w:ascii="Arial" w:hAnsi="Arial" w:cs="Arial"/>
          <w:sz w:val="24"/>
          <w:szCs w:val="24"/>
        </w:rPr>
        <w:t>5. С</w:t>
      </w:r>
      <w:r>
        <w:rPr>
          <w:rFonts w:ascii="Arial" w:hAnsi="Arial" w:cs="Arial"/>
          <w:sz w:val="24"/>
          <w:szCs w:val="24"/>
        </w:rPr>
        <w:t>лова «Синтетические пробки» заменить на «</w:t>
      </w:r>
      <w:r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1D7DDC">
        <w:rPr>
          <w:rFonts w:ascii="Arial" w:hAnsi="Arial" w:cs="Arial"/>
          <w:sz w:val="24"/>
          <w:szCs w:val="24"/>
          <w:shd w:val="clear" w:color="auto" w:fill="FFFFFF"/>
        </w:rPr>
        <w:t>робки из полимерных материалов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14:paraId="163FB272" w14:textId="77777777" w:rsidR="001D7DDC" w:rsidRPr="007520A3" w:rsidRDefault="001D7DDC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наименование рисунка А.4. Слова «</w:t>
      </w:r>
      <w:r w:rsidRPr="001D7DDC">
        <w:rPr>
          <w:rFonts w:ascii="Arial" w:hAnsi="Arial" w:cs="Arial"/>
          <w:sz w:val="24"/>
          <w:szCs w:val="24"/>
          <w:shd w:val="clear" w:color="auto" w:fill="FFFFFF"/>
        </w:rPr>
        <w:t>Синтетическая цилиндрическая пробка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» заменить на </w:t>
      </w:r>
      <w:r w:rsidR="003B66C8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3B66C8">
        <w:rPr>
          <w:rFonts w:ascii="Arial" w:hAnsi="Arial" w:cs="Arial"/>
          <w:sz w:val="24"/>
          <w:szCs w:val="24"/>
        </w:rPr>
        <w:t>Цилиндрическая п</w:t>
      </w:r>
      <w:r w:rsidR="003B66C8" w:rsidRPr="001D7DDC">
        <w:rPr>
          <w:rFonts w:ascii="Arial" w:hAnsi="Arial" w:cs="Arial"/>
          <w:sz w:val="24"/>
          <w:szCs w:val="24"/>
          <w:shd w:val="clear" w:color="auto" w:fill="FFFFFF"/>
        </w:rPr>
        <w:t>робк</w:t>
      </w:r>
      <w:r w:rsidR="003B66C8">
        <w:rPr>
          <w:rFonts w:ascii="Arial" w:hAnsi="Arial" w:cs="Arial"/>
          <w:sz w:val="24"/>
          <w:szCs w:val="24"/>
          <w:shd w:val="clear" w:color="auto" w:fill="FFFFFF"/>
        </w:rPr>
        <w:t>а</w:t>
      </w:r>
      <w:r w:rsidR="003B66C8" w:rsidRPr="001D7DDC">
        <w:rPr>
          <w:rFonts w:ascii="Arial" w:hAnsi="Arial" w:cs="Arial"/>
          <w:sz w:val="24"/>
          <w:szCs w:val="24"/>
          <w:shd w:val="clear" w:color="auto" w:fill="FFFFFF"/>
        </w:rPr>
        <w:t xml:space="preserve"> из полимерных материалов</w:t>
      </w:r>
      <w:r w:rsidR="003B66C8"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14:paraId="24AD8CAB" w14:textId="77777777" w:rsidR="003B66C8" w:rsidRDefault="003B66C8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Приложение В. Пункт В.5. Слова «синтетическую пробку» заменить на «п</w:t>
      </w:r>
      <w:r w:rsidRPr="001D7DDC">
        <w:rPr>
          <w:rFonts w:ascii="Arial" w:hAnsi="Arial" w:cs="Arial"/>
          <w:sz w:val="24"/>
          <w:szCs w:val="24"/>
          <w:shd w:val="clear" w:color="auto" w:fill="FFFFFF"/>
        </w:rPr>
        <w:t>робк</w:t>
      </w:r>
      <w:r>
        <w:rPr>
          <w:rFonts w:ascii="Arial" w:hAnsi="Arial" w:cs="Arial"/>
          <w:sz w:val="24"/>
          <w:szCs w:val="24"/>
          <w:shd w:val="clear" w:color="auto" w:fill="FFFFFF"/>
        </w:rPr>
        <w:t>у</w:t>
      </w:r>
      <w:r w:rsidRPr="001D7DDC">
        <w:rPr>
          <w:rFonts w:ascii="Arial" w:hAnsi="Arial" w:cs="Arial"/>
          <w:sz w:val="24"/>
          <w:szCs w:val="24"/>
          <w:shd w:val="clear" w:color="auto" w:fill="FFFFFF"/>
        </w:rPr>
        <w:t xml:space="preserve"> из полимерных материалов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14:paraId="30FA3A03" w14:textId="77777777" w:rsidR="003B66C8" w:rsidRDefault="003B66C8" w:rsidP="00C47565">
      <w:pPr>
        <w:widowControl w:val="0"/>
        <w:spacing w:after="0" w:line="348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пункт В.7 и библиографические данные. </w:t>
      </w:r>
      <w:r>
        <w:rPr>
          <w:rFonts w:ascii="Arial" w:hAnsi="Arial" w:cs="Arial"/>
          <w:sz w:val="24"/>
          <w:szCs w:val="24"/>
        </w:rPr>
        <w:t>Слова «синтетические пробки» заменить на «п</w:t>
      </w:r>
      <w:r w:rsidRPr="001D7DDC">
        <w:rPr>
          <w:rFonts w:ascii="Arial" w:hAnsi="Arial" w:cs="Arial"/>
          <w:sz w:val="24"/>
          <w:szCs w:val="24"/>
          <w:shd w:val="clear" w:color="auto" w:fill="FFFFFF"/>
        </w:rPr>
        <w:t>робк</w:t>
      </w:r>
      <w:r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1D7DDC">
        <w:rPr>
          <w:rFonts w:ascii="Arial" w:hAnsi="Arial" w:cs="Arial"/>
          <w:sz w:val="24"/>
          <w:szCs w:val="24"/>
          <w:shd w:val="clear" w:color="auto" w:fill="FFFFFF"/>
        </w:rPr>
        <w:t xml:space="preserve"> из полимерных материалов</w:t>
      </w:r>
      <w:r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14:paraId="0A906048" w14:textId="77777777" w:rsidR="00FD2A6B" w:rsidRPr="002A5882" w:rsidRDefault="00FD2A6B" w:rsidP="00D406C6">
      <w:pPr>
        <w:widowControl w:val="0"/>
        <w:tabs>
          <w:tab w:val="left" w:pos="10320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FCA5FCE" w14:textId="77777777" w:rsidR="000F29A3" w:rsidRPr="002A5882" w:rsidRDefault="002A5882" w:rsidP="00D406C6">
      <w:pPr>
        <w:widowControl w:val="0"/>
        <w:tabs>
          <w:tab w:val="left" w:pos="10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5882">
        <w:rPr>
          <w:rFonts w:ascii="Arial" w:hAnsi="Arial" w:cs="Arial"/>
          <w:sz w:val="24"/>
          <w:szCs w:val="24"/>
        </w:rPr>
        <w:t>Р</w:t>
      </w:r>
      <w:r w:rsidR="000F29A3" w:rsidRPr="002A5882">
        <w:rPr>
          <w:rFonts w:ascii="Arial" w:hAnsi="Arial" w:cs="Arial"/>
          <w:sz w:val="24"/>
          <w:szCs w:val="24"/>
        </w:rPr>
        <w:t>азработчик</w:t>
      </w:r>
    </w:p>
    <w:p w14:paraId="71CA3DC5" w14:textId="77777777" w:rsidR="007402B8" w:rsidRPr="002A5882" w:rsidRDefault="002A5882" w:rsidP="00D406C6">
      <w:pPr>
        <w:widowControl w:val="0"/>
        <w:tabs>
          <w:tab w:val="left" w:pos="10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5882">
        <w:rPr>
          <w:rFonts w:ascii="Arial" w:hAnsi="Arial" w:cs="Arial"/>
          <w:sz w:val="24"/>
          <w:szCs w:val="24"/>
        </w:rPr>
        <w:t xml:space="preserve">Председатель ТК 223 «Упаковка» </w:t>
      </w:r>
      <w:r w:rsidR="007520A3" w:rsidRPr="002A5882">
        <w:rPr>
          <w:rFonts w:ascii="Arial" w:hAnsi="Arial" w:cs="Arial"/>
          <w:sz w:val="24"/>
          <w:szCs w:val="24"/>
        </w:rPr>
        <w:t xml:space="preserve">                    </w:t>
      </w:r>
      <w:r w:rsidR="000F29A3" w:rsidRPr="002A5882">
        <w:rPr>
          <w:rFonts w:ascii="Arial" w:hAnsi="Arial" w:cs="Arial"/>
          <w:sz w:val="24"/>
          <w:szCs w:val="24"/>
        </w:rPr>
        <w:t xml:space="preserve">    </w:t>
      </w:r>
      <w:r w:rsidRPr="002A5882">
        <w:rPr>
          <w:rFonts w:ascii="Arial" w:hAnsi="Arial" w:cs="Arial"/>
          <w:sz w:val="24"/>
          <w:szCs w:val="24"/>
        </w:rPr>
        <w:t xml:space="preserve">                       </w:t>
      </w:r>
      <w:r w:rsidR="000F29A3" w:rsidRPr="002A5882">
        <w:rPr>
          <w:rFonts w:ascii="Arial" w:hAnsi="Arial" w:cs="Arial"/>
          <w:sz w:val="24"/>
          <w:szCs w:val="24"/>
        </w:rPr>
        <w:t xml:space="preserve">           </w:t>
      </w:r>
      <w:r w:rsidRPr="002A5882">
        <w:rPr>
          <w:rFonts w:ascii="Arial" w:hAnsi="Arial" w:cs="Arial"/>
          <w:sz w:val="24"/>
          <w:szCs w:val="24"/>
        </w:rPr>
        <w:t>П.И. Бобровский</w:t>
      </w:r>
    </w:p>
    <w:sectPr w:rsidR="007402B8" w:rsidRPr="002A5882" w:rsidSect="002D17CE">
      <w:headerReference w:type="default" r:id="rId8"/>
      <w:footerReference w:type="default" r:id="rId9"/>
      <w:footerReference w:type="first" r:id="rId10"/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7D5F" w14:textId="77777777" w:rsidR="00C83A99" w:rsidRDefault="00C83A99" w:rsidP="00825A65">
      <w:pPr>
        <w:spacing w:after="0" w:line="240" w:lineRule="auto"/>
      </w:pPr>
      <w:r>
        <w:separator/>
      </w:r>
    </w:p>
  </w:endnote>
  <w:endnote w:type="continuationSeparator" w:id="0">
    <w:p w14:paraId="2F99DB03" w14:textId="77777777" w:rsidR="00C83A99" w:rsidRDefault="00C83A99" w:rsidP="00825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5227A" w14:textId="77777777" w:rsidR="002D17CE" w:rsidRDefault="002F1CBA" w:rsidP="002D17CE">
    <w:pPr>
      <w:pStyle w:val="a6"/>
      <w:jc w:val="right"/>
    </w:pPr>
    <w:r w:rsidRPr="002D17CE">
      <w:rPr>
        <w:rFonts w:ascii="Arial" w:hAnsi="Arial" w:cs="Arial"/>
        <w:sz w:val="24"/>
        <w:szCs w:val="24"/>
      </w:rPr>
      <w:fldChar w:fldCharType="begin"/>
    </w:r>
    <w:r w:rsidR="002D17CE" w:rsidRPr="002D17CE">
      <w:rPr>
        <w:rFonts w:ascii="Arial" w:hAnsi="Arial" w:cs="Arial"/>
        <w:sz w:val="24"/>
        <w:szCs w:val="24"/>
      </w:rPr>
      <w:instrText>PAGE   \* MERGEFORMAT</w:instrText>
    </w:r>
    <w:r w:rsidRPr="002D17CE">
      <w:rPr>
        <w:rFonts w:ascii="Arial" w:hAnsi="Arial" w:cs="Arial"/>
        <w:sz w:val="24"/>
        <w:szCs w:val="24"/>
      </w:rPr>
      <w:fldChar w:fldCharType="separate"/>
    </w:r>
    <w:r w:rsidR="00BD7D64">
      <w:rPr>
        <w:rFonts w:ascii="Arial" w:hAnsi="Arial" w:cs="Arial"/>
        <w:noProof/>
        <w:sz w:val="24"/>
        <w:szCs w:val="24"/>
      </w:rPr>
      <w:t>2</w:t>
    </w:r>
    <w:r w:rsidRPr="002D17CE">
      <w:rPr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7B3D3" w14:textId="77777777" w:rsidR="002D17CE" w:rsidRPr="002D17CE" w:rsidRDefault="002F1CBA" w:rsidP="002D17CE">
    <w:pPr>
      <w:pStyle w:val="a6"/>
      <w:jc w:val="right"/>
      <w:rPr>
        <w:rFonts w:ascii="Arial" w:hAnsi="Arial" w:cs="Arial"/>
        <w:sz w:val="24"/>
        <w:szCs w:val="24"/>
      </w:rPr>
    </w:pPr>
    <w:r w:rsidRPr="002D17CE">
      <w:rPr>
        <w:rFonts w:ascii="Arial" w:hAnsi="Arial" w:cs="Arial"/>
        <w:sz w:val="24"/>
        <w:szCs w:val="24"/>
      </w:rPr>
      <w:fldChar w:fldCharType="begin"/>
    </w:r>
    <w:r w:rsidR="002D17CE" w:rsidRPr="002D17CE">
      <w:rPr>
        <w:rFonts w:ascii="Arial" w:hAnsi="Arial" w:cs="Arial"/>
        <w:sz w:val="24"/>
        <w:szCs w:val="24"/>
      </w:rPr>
      <w:instrText>PAGE   \* MERGEFORMAT</w:instrText>
    </w:r>
    <w:r w:rsidRPr="002D17CE">
      <w:rPr>
        <w:rFonts w:ascii="Arial" w:hAnsi="Arial" w:cs="Arial"/>
        <w:sz w:val="24"/>
        <w:szCs w:val="24"/>
      </w:rPr>
      <w:fldChar w:fldCharType="separate"/>
    </w:r>
    <w:r w:rsidR="00BD7D64">
      <w:rPr>
        <w:rFonts w:ascii="Arial" w:hAnsi="Arial" w:cs="Arial"/>
        <w:noProof/>
        <w:sz w:val="24"/>
        <w:szCs w:val="24"/>
      </w:rPr>
      <w:t>1</w:t>
    </w:r>
    <w:r w:rsidRPr="002D17CE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6F7B2" w14:textId="77777777" w:rsidR="00C83A99" w:rsidRDefault="00C83A99" w:rsidP="00825A65">
      <w:pPr>
        <w:spacing w:after="0" w:line="240" w:lineRule="auto"/>
      </w:pPr>
      <w:r>
        <w:separator/>
      </w:r>
    </w:p>
  </w:footnote>
  <w:footnote w:type="continuationSeparator" w:id="0">
    <w:p w14:paraId="3F1577E5" w14:textId="77777777" w:rsidR="00C83A99" w:rsidRDefault="00C83A99" w:rsidP="00825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5307" w14:textId="77777777" w:rsidR="002D17CE" w:rsidRDefault="002D17CE" w:rsidP="002D17CE">
    <w:pPr>
      <w:pStyle w:val="a4"/>
      <w:jc w:val="right"/>
    </w:pPr>
    <w:r w:rsidRPr="006355E7">
      <w:rPr>
        <w:rFonts w:ascii="Arial" w:hAnsi="Arial" w:cs="Arial"/>
        <w:b/>
        <w:sz w:val="24"/>
        <w:szCs w:val="24"/>
      </w:rPr>
      <w:t xml:space="preserve">ИЗМЕНЕНИЕ № </w:t>
    </w:r>
    <w:r w:rsidRPr="0083294E">
      <w:rPr>
        <w:rFonts w:ascii="Arial" w:hAnsi="Arial" w:cs="Arial"/>
        <w:b/>
        <w:sz w:val="24"/>
        <w:szCs w:val="24"/>
      </w:rPr>
      <w:t xml:space="preserve">1 ГОСТ </w:t>
    </w:r>
    <w:r w:rsidR="007C2FAE" w:rsidRPr="00501D1D">
      <w:rPr>
        <w:rFonts w:ascii="Arial" w:hAnsi="Arial" w:cs="Arial"/>
        <w:b/>
        <w:sz w:val="24"/>
        <w:szCs w:val="24"/>
      </w:rPr>
      <w:t>32736-2020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385"/>
    <w:multiLevelType w:val="hybridMultilevel"/>
    <w:tmpl w:val="6C72A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97C31"/>
    <w:multiLevelType w:val="hybridMultilevel"/>
    <w:tmpl w:val="A418B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9316E"/>
    <w:multiLevelType w:val="hybridMultilevel"/>
    <w:tmpl w:val="F07EB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62CA8"/>
    <w:multiLevelType w:val="hybridMultilevel"/>
    <w:tmpl w:val="893AD79E"/>
    <w:lvl w:ilvl="0" w:tplc="FC32AA5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2FF0"/>
    <w:multiLevelType w:val="hybridMultilevel"/>
    <w:tmpl w:val="38D6C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52AF8"/>
    <w:multiLevelType w:val="multilevel"/>
    <w:tmpl w:val="F20EC3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C89317C"/>
    <w:multiLevelType w:val="multilevel"/>
    <w:tmpl w:val="2E468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02D46"/>
    <w:multiLevelType w:val="hybridMultilevel"/>
    <w:tmpl w:val="3670AEB4"/>
    <w:lvl w:ilvl="0" w:tplc="EA1CCC1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4520E"/>
    <w:multiLevelType w:val="hybridMultilevel"/>
    <w:tmpl w:val="68A86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92992">
    <w:abstractNumId w:val="8"/>
  </w:num>
  <w:num w:numId="2" w16cid:durableId="659120936">
    <w:abstractNumId w:val="0"/>
  </w:num>
  <w:num w:numId="3" w16cid:durableId="823010131">
    <w:abstractNumId w:val="7"/>
  </w:num>
  <w:num w:numId="4" w16cid:durableId="1593706311">
    <w:abstractNumId w:val="2"/>
  </w:num>
  <w:num w:numId="5" w16cid:durableId="13836030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0162124">
    <w:abstractNumId w:val="3"/>
  </w:num>
  <w:num w:numId="7" w16cid:durableId="1621642480">
    <w:abstractNumId w:val="4"/>
  </w:num>
  <w:num w:numId="8" w16cid:durableId="1536653370">
    <w:abstractNumId w:val="3"/>
    <w:lvlOverride w:ilvl="0">
      <w:startOverride w:val="1"/>
    </w:lvlOverride>
  </w:num>
  <w:num w:numId="9" w16cid:durableId="348410729">
    <w:abstractNumId w:val="3"/>
    <w:lvlOverride w:ilvl="0">
      <w:startOverride w:val="1"/>
    </w:lvlOverride>
  </w:num>
  <w:num w:numId="10" w16cid:durableId="672219637">
    <w:abstractNumId w:val="3"/>
    <w:lvlOverride w:ilvl="0">
      <w:startOverride w:val="1"/>
    </w:lvlOverride>
  </w:num>
  <w:num w:numId="11" w16cid:durableId="488791711">
    <w:abstractNumId w:val="3"/>
    <w:lvlOverride w:ilvl="0">
      <w:startOverride w:val="1"/>
    </w:lvlOverride>
  </w:num>
  <w:num w:numId="12" w16cid:durableId="1222787042">
    <w:abstractNumId w:val="3"/>
    <w:lvlOverride w:ilvl="0">
      <w:startOverride w:val="1"/>
    </w:lvlOverride>
  </w:num>
  <w:num w:numId="13" w16cid:durableId="1924217122">
    <w:abstractNumId w:val="3"/>
    <w:lvlOverride w:ilvl="0">
      <w:startOverride w:val="1"/>
    </w:lvlOverride>
  </w:num>
  <w:num w:numId="14" w16cid:durableId="366759171">
    <w:abstractNumId w:val="3"/>
    <w:lvlOverride w:ilvl="0">
      <w:startOverride w:val="1"/>
    </w:lvlOverride>
  </w:num>
  <w:num w:numId="15" w16cid:durableId="974943457">
    <w:abstractNumId w:val="3"/>
    <w:lvlOverride w:ilvl="0">
      <w:startOverride w:val="1"/>
    </w:lvlOverride>
  </w:num>
  <w:num w:numId="16" w16cid:durableId="1037005922">
    <w:abstractNumId w:val="3"/>
    <w:lvlOverride w:ilvl="0">
      <w:startOverride w:val="1"/>
    </w:lvlOverride>
  </w:num>
  <w:num w:numId="17" w16cid:durableId="417943985">
    <w:abstractNumId w:val="5"/>
  </w:num>
  <w:num w:numId="18" w16cid:durableId="736826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65"/>
    <w:rsid w:val="000022EB"/>
    <w:rsid w:val="00003CBE"/>
    <w:rsid w:val="0002254A"/>
    <w:rsid w:val="00023E1A"/>
    <w:rsid w:val="00026CD2"/>
    <w:rsid w:val="00044935"/>
    <w:rsid w:val="00045DA1"/>
    <w:rsid w:val="00053D8C"/>
    <w:rsid w:val="000610C8"/>
    <w:rsid w:val="00074FBD"/>
    <w:rsid w:val="0007710D"/>
    <w:rsid w:val="000819AC"/>
    <w:rsid w:val="000862B5"/>
    <w:rsid w:val="0008752C"/>
    <w:rsid w:val="0009575F"/>
    <w:rsid w:val="000B4C89"/>
    <w:rsid w:val="000B5BD4"/>
    <w:rsid w:val="000C3188"/>
    <w:rsid w:val="000D206E"/>
    <w:rsid w:val="000D25B2"/>
    <w:rsid w:val="000D72A0"/>
    <w:rsid w:val="000D773C"/>
    <w:rsid w:val="000E0F81"/>
    <w:rsid w:val="000F0F01"/>
    <w:rsid w:val="000F29A3"/>
    <w:rsid w:val="000F2BCA"/>
    <w:rsid w:val="000F7F17"/>
    <w:rsid w:val="00100026"/>
    <w:rsid w:val="001001D8"/>
    <w:rsid w:val="00101E05"/>
    <w:rsid w:val="00102FA7"/>
    <w:rsid w:val="001053AE"/>
    <w:rsid w:val="001224E5"/>
    <w:rsid w:val="00122AB7"/>
    <w:rsid w:val="00125B90"/>
    <w:rsid w:val="001555E8"/>
    <w:rsid w:val="0016347E"/>
    <w:rsid w:val="00170ED8"/>
    <w:rsid w:val="00175C32"/>
    <w:rsid w:val="001859D7"/>
    <w:rsid w:val="00187E93"/>
    <w:rsid w:val="0019629A"/>
    <w:rsid w:val="00196950"/>
    <w:rsid w:val="001C042C"/>
    <w:rsid w:val="001D7DDC"/>
    <w:rsid w:val="001E0118"/>
    <w:rsid w:val="001E2AE3"/>
    <w:rsid w:val="001F0432"/>
    <w:rsid w:val="001F2FC2"/>
    <w:rsid w:val="002024DF"/>
    <w:rsid w:val="00215C7A"/>
    <w:rsid w:val="00216E73"/>
    <w:rsid w:val="002213A6"/>
    <w:rsid w:val="00221489"/>
    <w:rsid w:val="00224DBA"/>
    <w:rsid w:val="00232EF1"/>
    <w:rsid w:val="00276B58"/>
    <w:rsid w:val="002816BD"/>
    <w:rsid w:val="002817B9"/>
    <w:rsid w:val="00286FB1"/>
    <w:rsid w:val="002946C9"/>
    <w:rsid w:val="00296C6C"/>
    <w:rsid w:val="002A2AD3"/>
    <w:rsid w:val="002A5882"/>
    <w:rsid w:val="002A642E"/>
    <w:rsid w:val="002A7ED0"/>
    <w:rsid w:val="002B4A9A"/>
    <w:rsid w:val="002D17CE"/>
    <w:rsid w:val="002D362C"/>
    <w:rsid w:val="002D48F1"/>
    <w:rsid w:val="002E399B"/>
    <w:rsid w:val="002E5A1D"/>
    <w:rsid w:val="002F1CBA"/>
    <w:rsid w:val="003072A7"/>
    <w:rsid w:val="00327156"/>
    <w:rsid w:val="00331756"/>
    <w:rsid w:val="0036364E"/>
    <w:rsid w:val="003754E8"/>
    <w:rsid w:val="00387858"/>
    <w:rsid w:val="00393167"/>
    <w:rsid w:val="003B66C8"/>
    <w:rsid w:val="003C19D7"/>
    <w:rsid w:val="003D4B66"/>
    <w:rsid w:val="003E3DF9"/>
    <w:rsid w:val="003E55C8"/>
    <w:rsid w:val="0040421D"/>
    <w:rsid w:val="00411048"/>
    <w:rsid w:val="00414A1D"/>
    <w:rsid w:val="00415601"/>
    <w:rsid w:val="00427227"/>
    <w:rsid w:val="00430F5C"/>
    <w:rsid w:val="0043614C"/>
    <w:rsid w:val="00441406"/>
    <w:rsid w:val="004445D2"/>
    <w:rsid w:val="0045595C"/>
    <w:rsid w:val="00463063"/>
    <w:rsid w:val="00473D6C"/>
    <w:rsid w:val="0047434C"/>
    <w:rsid w:val="00474A4F"/>
    <w:rsid w:val="00477903"/>
    <w:rsid w:val="00484788"/>
    <w:rsid w:val="004B10B5"/>
    <w:rsid w:val="004B2A71"/>
    <w:rsid w:val="004B2F09"/>
    <w:rsid w:val="004E11F6"/>
    <w:rsid w:val="004F4853"/>
    <w:rsid w:val="004F51A0"/>
    <w:rsid w:val="00501D1D"/>
    <w:rsid w:val="005176FC"/>
    <w:rsid w:val="00517B76"/>
    <w:rsid w:val="00532A70"/>
    <w:rsid w:val="00541C71"/>
    <w:rsid w:val="005423F0"/>
    <w:rsid w:val="005473CA"/>
    <w:rsid w:val="00555636"/>
    <w:rsid w:val="005572F6"/>
    <w:rsid w:val="00570711"/>
    <w:rsid w:val="00571517"/>
    <w:rsid w:val="00572606"/>
    <w:rsid w:val="00574375"/>
    <w:rsid w:val="00577C97"/>
    <w:rsid w:val="00583624"/>
    <w:rsid w:val="005A2CEB"/>
    <w:rsid w:val="005B0AF6"/>
    <w:rsid w:val="005B4111"/>
    <w:rsid w:val="005C2DC9"/>
    <w:rsid w:val="005D2BF0"/>
    <w:rsid w:val="005D7640"/>
    <w:rsid w:val="005E505A"/>
    <w:rsid w:val="006355E7"/>
    <w:rsid w:val="00677C3F"/>
    <w:rsid w:val="006972D0"/>
    <w:rsid w:val="006A1768"/>
    <w:rsid w:val="006B492E"/>
    <w:rsid w:val="006C75B4"/>
    <w:rsid w:val="006D4962"/>
    <w:rsid w:val="006F383B"/>
    <w:rsid w:val="00707F23"/>
    <w:rsid w:val="007135FE"/>
    <w:rsid w:val="00715369"/>
    <w:rsid w:val="007402B8"/>
    <w:rsid w:val="007520A3"/>
    <w:rsid w:val="00756CEA"/>
    <w:rsid w:val="00775263"/>
    <w:rsid w:val="00797BC5"/>
    <w:rsid w:val="007B16A6"/>
    <w:rsid w:val="007C048D"/>
    <w:rsid w:val="007C2FAE"/>
    <w:rsid w:val="007C5474"/>
    <w:rsid w:val="007C74A6"/>
    <w:rsid w:val="007D7E3D"/>
    <w:rsid w:val="007E7344"/>
    <w:rsid w:val="007F5D2E"/>
    <w:rsid w:val="008052F5"/>
    <w:rsid w:val="008124EB"/>
    <w:rsid w:val="008140F8"/>
    <w:rsid w:val="008175C3"/>
    <w:rsid w:val="00820115"/>
    <w:rsid w:val="008223EB"/>
    <w:rsid w:val="00825A65"/>
    <w:rsid w:val="0083294E"/>
    <w:rsid w:val="00834C7A"/>
    <w:rsid w:val="008354B8"/>
    <w:rsid w:val="0085216F"/>
    <w:rsid w:val="008640EC"/>
    <w:rsid w:val="00872459"/>
    <w:rsid w:val="008770CE"/>
    <w:rsid w:val="0088044D"/>
    <w:rsid w:val="00890F3F"/>
    <w:rsid w:val="008B0DC6"/>
    <w:rsid w:val="008C2C2E"/>
    <w:rsid w:val="008C50EA"/>
    <w:rsid w:val="008E2E93"/>
    <w:rsid w:val="008E7B66"/>
    <w:rsid w:val="008F4D9C"/>
    <w:rsid w:val="00900CD4"/>
    <w:rsid w:val="0090237C"/>
    <w:rsid w:val="00907B74"/>
    <w:rsid w:val="009102E1"/>
    <w:rsid w:val="009204A5"/>
    <w:rsid w:val="00923457"/>
    <w:rsid w:val="00934D1D"/>
    <w:rsid w:val="0096015B"/>
    <w:rsid w:val="009803FF"/>
    <w:rsid w:val="00984151"/>
    <w:rsid w:val="009907D7"/>
    <w:rsid w:val="00995AE1"/>
    <w:rsid w:val="00995EE5"/>
    <w:rsid w:val="009B37D5"/>
    <w:rsid w:val="009C1CC5"/>
    <w:rsid w:val="009C4C42"/>
    <w:rsid w:val="009E0859"/>
    <w:rsid w:val="00A003E2"/>
    <w:rsid w:val="00A122F4"/>
    <w:rsid w:val="00A13954"/>
    <w:rsid w:val="00A33037"/>
    <w:rsid w:val="00A44F05"/>
    <w:rsid w:val="00A5163A"/>
    <w:rsid w:val="00A5267D"/>
    <w:rsid w:val="00A52932"/>
    <w:rsid w:val="00A62A77"/>
    <w:rsid w:val="00A655DB"/>
    <w:rsid w:val="00A7453F"/>
    <w:rsid w:val="00A82F13"/>
    <w:rsid w:val="00A843C3"/>
    <w:rsid w:val="00AA3112"/>
    <w:rsid w:val="00AC6BBB"/>
    <w:rsid w:val="00AE1AEA"/>
    <w:rsid w:val="00AE320B"/>
    <w:rsid w:val="00AE7409"/>
    <w:rsid w:val="00AF2A7C"/>
    <w:rsid w:val="00AF74EF"/>
    <w:rsid w:val="00B017FC"/>
    <w:rsid w:val="00B129B3"/>
    <w:rsid w:val="00B209AE"/>
    <w:rsid w:val="00B40766"/>
    <w:rsid w:val="00B51B01"/>
    <w:rsid w:val="00B63005"/>
    <w:rsid w:val="00B66FB7"/>
    <w:rsid w:val="00B81720"/>
    <w:rsid w:val="00B8187A"/>
    <w:rsid w:val="00B82CDB"/>
    <w:rsid w:val="00B84C30"/>
    <w:rsid w:val="00B96E8C"/>
    <w:rsid w:val="00BA0415"/>
    <w:rsid w:val="00BA203F"/>
    <w:rsid w:val="00BA6615"/>
    <w:rsid w:val="00BB1110"/>
    <w:rsid w:val="00BB65D4"/>
    <w:rsid w:val="00BC020B"/>
    <w:rsid w:val="00BC125C"/>
    <w:rsid w:val="00BD1013"/>
    <w:rsid w:val="00BD5C3B"/>
    <w:rsid w:val="00BD7D64"/>
    <w:rsid w:val="00BE3CE8"/>
    <w:rsid w:val="00BE3F52"/>
    <w:rsid w:val="00BF5FE4"/>
    <w:rsid w:val="00C00C52"/>
    <w:rsid w:val="00C1682D"/>
    <w:rsid w:val="00C42C66"/>
    <w:rsid w:val="00C47565"/>
    <w:rsid w:val="00C51341"/>
    <w:rsid w:val="00C60A3F"/>
    <w:rsid w:val="00C66781"/>
    <w:rsid w:val="00C7187D"/>
    <w:rsid w:val="00C7662C"/>
    <w:rsid w:val="00C83A99"/>
    <w:rsid w:val="00C83EB6"/>
    <w:rsid w:val="00C96AB2"/>
    <w:rsid w:val="00CA542D"/>
    <w:rsid w:val="00CA66DB"/>
    <w:rsid w:val="00CB01B1"/>
    <w:rsid w:val="00CB3C38"/>
    <w:rsid w:val="00CB406D"/>
    <w:rsid w:val="00CC2359"/>
    <w:rsid w:val="00CC5FF4"/>
    <w:rsid w:val="00CE3231"/>
    <w:rsid w:val="00CE523F"/>
    <w:rsid w:val="00CF2299"/>
    <w:rsid w:val="00D14B11"/>
    <w:rsid w:val="00D3155A"/>
    <w:rsid w:val="00D34119"/>
    <w:rsid w:val="00D35A87"/>
    <w:rsid w:val="00D40390"/>
    <w:rsid w:val="00D406C6"/>
    <w:rsid w:val="00D61378"/>
    <w:rsid w:val="00D725F9"/>
    <w:rsid w:val="00D800B9"/>
    <w:rsid w:val="00D86387"/>
    <w:rsid w:val="00D9452F"/>
    <w:rsid w:val="00D94F93"/>
    <w:rsid w:val="00D95FA0"/>
    <w:rsid w:val="00D96469"/>
    <w:rsid w:val="00DA3178"/>
    <w:rsid w:val="00DB1A60"/>
    <w:rsid w:val="00DB5002"/>
    <w:rsid w:val="00DC1A2F"/>
    <w:rsid w:val="00DC61E9"/>
    <w:rsid w:val="00DD023D"/>
    <w:rsid w:val="00DD1D1B"/>
    <w:rsid w:val="00DD4B6F"/>
    <w:rsid w:val="00DD79EE"/>
    <w:rsid w:val="00E06C4E"/>
    <w:rsid w:val="00E17A40"/>
    <w:rsid w:val="00E259E6"/>
    <w:rsid w:val="00E44802"/>
    <w:rsid w:val="00E87EA4"/>
    <w:rsid w:val="00E96C63"/>
    <w:rsid w:val="00EA2A21"/>
    <w:rsid w:val="00EA68D3"/>
    <w:rsid w:val="00EC2113"/>
    <w:rsid w:val="00EC51B6"/>
    <w:rsid w:val="00EC5491"/>
    <w:rsid w:val="00EC5D62"/>
    <w:rsid w:val="00ED449F"/>
    <w:rsid w:val="00ED7DD0"/>
    <w:rsid w:val="00EE3B19"/>
    <w:rsid w:val="00F030C6"/>
    <w:rsid w:val="00F15776"/>
    <w:rsid w:val="00F50F36"/>
    <w:rsid w:val="00F5101C"/>
    <w:rsid w:val="00F52D51"/>
    <w:rsid w:val="00F60F51"/>
    <w:rsid w:val="00F623ED"/>
    <w:rsid w:val="00F6706E"/>
    <w:rsid w:val="00F7661D"/>
    <w:rsid w:val="00F90668"/>
    <w:rsid w:val="00FC2CA4"/>
    <w:rsid w:val="00FC67AA"/>
    <w:rsid w:val="00FD126B"/>
    <w:rsid w:val="00FD2A6B"/>
    <w:rsid w:val="00FD4C80"/>
    <w:rsid w:val="00FE3182"/>
    <w:rsid w:val="00FE3890"/>
    <w:rsid w:val="00FE3DD2"/>
    <w:rsid w:val="00FE5785"/>
    <w:rsid w:val="00FF2979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0500"/>
  <w15:chartTrackingRefBased/>
  <w15:docId w15:val="{2F349D7C-6F72-4FC9-A429-2DEF81E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BF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5E7"/>
    <w:pPr>
      <w:keepNext/>
      <w:keepLines/>
      <w:tabs>
        <w:tab w:val="left" w:pos="10320"/>
      </w:tabs>
      <w:suppressAutoHyphens/>
      <w:spacing w:before="240" w:after="0" w:line="360" w:lineRule="auto"/>
      <w:ind w:firstLine="567"/>
      <w:jc w:val="both"/>
      <w:outlineLvl w:val="0"/>
    </w:pPr>
    <w:rPr>
      <w:rFonts w:ascii="Arial" w:hAnsi="Arial"/>
      <w:b/>
      <w:bCs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9907D7"/>
    <w:pPr>
      <w:keepNext/>
      <w:numPr>
        <w:ilvl w:val="1"/>
        <w:numId w:val="17"/>
      </w:numPr>
      <w:suppressAutoHyphens/>
      <w:spacing w:before="120" w:after="120"/>
      <w:jc w:val="both"/>
      <w:outlineLvl w:val="1"/>
    </w:pPr>
    <w:rPr>
      <w:rFonts w:ascii="Times New Roman" w:eastAsia="Calibri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qFormat/>
    <w:rsid w:val="00577C97"/>
    <w:pPr>
      <w:numPr>
        <w:ilvl w:val="2"/>
        <w:numId w:val="17"/>
      </w:num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5C"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95C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95C"/>
    <w:pPr>
      <w:numPr>
        <w:ilvl w:val="5"/>
        <w:numId w:val="17"/>
      </w:numPr>
      <w:spacing w:before="240" w:after="60"/>
      <w:outlineLvl w:val="5"/>
    </w:pPr>
    <w:rPr>
      <w:b/>
      <w:bCs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95C"/>
    <w:pPr>
      <w:numPr>
        <w:ilvl w:val="6"/>
        <w:numId w:val="17"/>
      </w:num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95C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95C"/>
    <w:pPr>
      <w:numPr>
        <w:ilvl w:val="8"/>
        <w:numId w:val="17"/>
      </w:numPr>
      <w:spacing w:before="240" w:after="60"/>
      <w:outlineLvl w:val="8"/>
    </w:pPr>
    <w:rPr>
      <w:rFonts w:ascii="Calibri Light" w:hAnsi="Calibri Light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A65"/>
    <w:pPr>
      <w:ind w:left="720"/>
      <w:contextualSpacing/>
    </w:pPr>
    <w:rPr>
      <w:rFonts w:eastAsia="Calibri"/>
      <w:lang w:eastAsia="en-US"/>
    </w:rPr>
  </w:style>
  <w:style w:type="paragraph" w:styleId="a4">
    <w:name w:val="header"/>
    <w:basedOn w:val="a"/>
    <w:link w:val="a5"/>
    <w:uiPriority w:val="99"/>
    <w:unhideWhenUsed/>
    <w:rsid w:val="0082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A65"/>
  </w:style>
  <w:style w:type="paragraph" w:styleId="a6">
    <w:name w:val="footer"/>
    <w:basedOn w:val="a"/>
    <w:link w:val="a7"/>
    <w:uiPriority w:val="99"/>
    <w:unhideWhenUsed/>
    <w:rsid w:val="0082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A65"/>
  </w:style>
  <w:style w:type="paragraph" w:customStyle="1" w:styleId="p1">
    <w:name w:val="p1"/>
    <w:basedOn w:val="a"/>
    <w:rsid w:val="001224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1224E5"/>
  </w:style>
  <w:style w:type="paragraph" w:customStyle="1" w:styleId="p4">
    <w:name w:val="p4"/>
    <w:basedOn w:val="a"/>
    <w:rsid w:val="00D80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annotation reference"/>
    <w:uiPriority w:val="99"/>
    <w:semiHidden/>
    <w:unhideWhenUsed/>
    <w:rsid w:val="00215C7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5C7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15C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15C7A"/>
    <w:rPr>
      <w:b/>
      <w:bCs/>
      <w:lang w:val="x-none" w:eastAsia="x-none"/>
    </w:rPr>
  </w:style>
  <w:style w:type="character" w:customStyle="1" w:styleId="ac">
    <w:name w:val="Тема примечания Знак"/>
    <w:link w:val="ab"/>
    <w:uiPriority w:val="99"/>
    <w:semiHidden/>
    <w:rsid w:val="00215C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15C7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215C7A"/>
    <w:rPr>
      <w:rFonts w:ascii="Tahoma" w:hAnsi="Tahoma" w:cs="Tahoma"/>
      <w:sz w:val="16"/>
      <w:szCs w:val="16"/>
    </w:rPr>
  </w:style>
  <w:style w:type="character" w:styleId="af">
    <w:name w:val="Emphasis"/>
    <w:qFormat/>
    <w:rsid w:val="00F15776"/>
    <w:rPr>
      <w:i/>
      <w:iCs/>
    </w:rPr>
  </w:style>
  <w:style w:type="paragraph" w:customStyle="1" w:styleId="headertext">
    <w:name w:val="headertext"/>
    <w:basedOn w:val="a"/>
    <w:rsid w:val="000771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0771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note text"/>
    <w:basedOn w:val="a"/>
    <w:link w:val="af1"/>
    <w:uiPriority w:val="99"/>
    <w:unhideWhenUsed/>
    <w:rsid w:val="00AA3112"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1">
    <w:name w:val="Текст сноски Знак"/>
    <w:link w:val="af0"/>
    <w:uiPriority w:val="99"/>
    <w:rsid w:val="00AA3112"/>
    <w:rPr>
      <w:rFonts w:eastAsia="Calibri"/>
      <w:lang w:eastAsia="en-US"/>
    </w:rPr>
  </w:style>
  <w:style w:type="character" w:styleId="af2">
    <w:name w:val="footnote reference"/>
    <w:uiPriority w:val="99"/>
    <w:semiHidden/>
    <w:unhideWhenUsed/>
    <w:rsid w:val="00AA3112"/>
    <w:rPr>
      <w:vertAlign w:val="superscript"/>
    </w:rPr>
  </w:style>
  <w:style w:type="character" w:customStyle="1" w:styleId="10">
    <w:name w:val="Заголовок 1 Знак"/>
    <w:link w:val="1"/>
    <w:uiPriority w:val="9"/>
    <w:rsid w:val="006355E7"/>
    <w:rPr>
      <w:rFonts w:ascii="Arial" w:hAnsi="Arial" w:cs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rsid w:val="009907D7"/>
    <w:rPr>
      <w:rFonts w:ascii="Times New Roman" w:eastAsia="Calibri" w:hAnsi="Times New Roman"/>
      <w:b/>
      <w:bCs/>
      <w:sz w:val="24"/>
      <w:szCs w:val="24"/>
    </w:rPr>
  </w:style>
  <w:style w:type="character" w:styleId="af3">
    <w:name w:val="Hyperlink"/>
    <w:uiPriority w:val="99"/>
    <w:unhideWhenUsed/>
    <w:rsid w:val="00D3155A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D3155A"/>
    <w:rPr>
      <w:color w:val="605E5C"/>
      <w:shd w:val="clear" w:color="auto" w:fill="E1DFDD"/>
    </w:rPr>
  </w:style>
  <w:style w:type="character" w:styleId="af4">
    <w:name w:val="FollowedHyperlink"/>
    <w:uiPriority w:val="99"/>
    <w:semiHidden/>
    <w:unhideWhenUsed/>
    <w:rsid w:val="00D3155A"/>
    <w:rPr>
      <w:color w:val="954F72"/>
      <w:u w:val="single"/>
    </w:rPr>
  </w:style>
  <w:style w:type="table" w:styleId="af5">
    <w:name w:val="Table Grid"/>
    <w:basedOn w:val="a1"/>
    <w:uiPriority w:val="59"/>
    <w:rsid w:val="00990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45595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4559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4559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45595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5595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45595C"/>
    <w:rPr>
      <w:rFonts w:ascii="Calibri Light" w:eastAsia="Times New Roman" w:hAnsi="Calibri Light" w:cs="Times New Roman"/>
      <w:sz w:val="22"/>
      <w:szCs w:val="22"/>
    </w:rPr>
  </w:style>
  <w:style w:type="character" w:styleId="af6">
    <w:name w:val="Book Title"/>
    <w:uiPriority w:val="33"/>
    <w:qFormat/>
    <w:rsid w:val="00FC67AA"/>
    <w:rPr>
      <w:sz w:val="28"/>
      <w:szCs w:val="28"/>
    </w:rPr>
  </w:style>
  <w:style w:type="character" w:customStyle="1" w:styleId="fontstyle01">
    <w:name w:val="fontstyle01"/>
    <w:rsid w:val="00BD5C3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af7">
    <w:name w:val="Обычный (веб)"/>
    <w:basedOn w:val="a"/>
    <w:uiPriority w:val="99"/>
    <w:semiHidden/>
    <w:unhideWhenUsed/>
    <w:rsid w:val="00E06C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4ADB3-5CDB-46DF-AF8B-8F122B21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User1newcenter</dc:creator>
  <cp:keywords/>
  <cp:lastModifiedBy>5 msoft5ksm</cp:lastModifiedBy>
  <cp:revision>2</cp:revision>
  <cp:lastPrinted>2019-05-17T12:16:00Z</cp:lastPrinted>
  <dcterms:created xsi:type="dcterms:W3CDTF">2026-08-31T06:38:00Z</dcterms:created>
  <dcterms:modified xsi:type="dcterms:W3CDTF">2026-08-31T06:38:00Z</dcterms:modified>
</cp:coreProperties>
</file>