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9F40" w14:textId="44620907" w:rsidR="00BA5AA6" w:rsidRPr="00BA5AA6" w:rsidRDefault="005111C9" w:rsidP="00BA5AA6">
      <w:pPr>
        <w:ind w:firstLine="709"/>
        <w:jc w:val="center"/>
        <w:rPr>
          <w:b/>
          <w:sz w:val="26"/>
          <w:szCs w:val="26"/>
        </w:rPr>
      </w:pPr>
      <w:r w:rsidRPr="00BA5AA6">
        <w:rPr>
          <w:b/>
          <w:sz w:val="26"/>
          <w:szCs w:val="26"/>
        </w:rPr>
        <w:t>Уведомление о завершении разработки</w:t>
      </w:r>
      <w:r w:rsidR="00B12135" w:rsidRPr="00BA5AA6">
        <w:rPr>
          <w:b/>
          <w:sz w:val="26"/>
          <w:szCs w:val="26"/>
        </w:rPr>
        <w:t xml:space="preserve"> </w:t>
      </w:r>
      <w:r w:rsidR="00BA5AA6" w:rsidRPr="00BA5AA6">
        <w:rPr>
          <w:b/>
          <w:sz w:val="26"/>
          <w:szCs w:val="26"/>
        </w:rPr>
        <w:t xml:space="preserve">проекта Изменение №1 к ГОСТ </w:t>
      </w:r>
      <w:proofErr w:type="gramStart"/>
      <w:r w:rsidR="00BA5AA6" w:rsidRPr="00BA5AA6">
        <w:rPr>
          <w:b/>
          <w:sz w:val="26"/>
          <w:szCs w:val="26"/>
        </w:rPr>
        <w:t>32942-2022</w:t>
      </w:r>
      <w:proofErr w:type="gramEnd"/>
      <w:r w:rsidR="00BA5AA6" w:rsidRPr="00BA5AA6">
        <w:rPr>
          <w:b/>
          <w:sz w:val="26"/>
          <w:szCs w:val="26"/>
        </w:rPr>
        <w:t xml:space="preserve"> «Брусья железобетонные предварительно напряженные для стрелочных переводов. Общие технические условия».</w:t>
      </w:r>
    </w:p>
    <w:p w14:paraId="262D5162" w14:textId="5946196A" w:rsidR="00B83BA5" w:rsidRPr="00BA5AA6" w:rsidRDefault="00B83BA5" w:rsidP="00BC54CD">
      <w:pPr>
        <w:ind w:firstLine="709"/>
        <w:jc w:val="center"/>
        <w:rPr>
          <w:b/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7796"/>
      </w:tblGrid>
      <w:tr w:rsidR="005111C9" w:rsidRPr="00BA5AA6" w14:paraId="11E73B42" w14:textId="77777777" w:rsidTr="001B197D">
        <w:tc>
          <w:tcPr>
            <w:tcW w:w="534" w:type="dxa"/>
          </w:tcPr>
          <w:p w14:paraId="634D8330" w14:textId="77777777" w:rsidR="005111C9" w:rsidRPr="00BA5AA6" w:rsidRDefault="005111C9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2FAEA43A" w14:textId="77777777" w:rsidR="005111C9" w:rsidRPr="00BA5AA6" w:rsidRDefault="005111C9" w:rsidP="00494C05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 xml:space="preserve">Разработчик </w:t>
            </w:r>
          </w:p>
          <w:p w14:paraId="59DF0C1A" w14:textId="77777777" w:rsidR="005111C9" w:rsidRPr="00BA5AA6" w:rsidRDefault="005111C9" w:rsidP="00494C05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7796" w:type="dxa"/>
          </w:tcPr>
          <w:p w14:paraId="0F7970AE" w14:textId="5CD65A13" w:rsidR="00BA5AA6" w:rsidRPr="00BA5AA6" w:rsidRDefault="00BA5AA6" w:rsidP="00BA5AA6">
            <w:pPr>
              <w:jc w:val="both"/>
              <w:rPr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Технический комитет по стандартизации ТК №40 «Железнодорожный транспорт»</w:t>
            </w:r>
            <w:r w:rsidRPr="00BA5AA6">
              <w:rPr>
                <w:sz w:val="26"/>
                <w:szCs w:val="26"/>
              </w:rPr>
              <w:t xml:space="preserve">, адрес: 010000, г. Астана ул. Кунаева, 6, тел.: </w:t>
            </w:r>
            <w:r w:rsidRPr="00BA5AA6">
              <w:rPr>
                <w:bCs/>
                <w:sz w:val="26"/>
                <w:szCs w:val="26"/>
              </w:rPr>
              <w:t>+7 7172 60 41 66</w:t>
            </w:r>
            <w:r w:rsidRPr="00BA5AA6">
              <w:rPr>
                <w:sz w:val="26"/>
                <w:szCs w:val="26"/>
              </w:rPr>
              <w:t>,</w:t>
            </w:r>
          </w:p>
          <w:p w14:paraId="1DA30443" w14:textId="40E46F6B" w:rsidR="005111C9" w:rsidRPr="00BA5AA6" w:rsidRDefault="00BA5AA6" w:rsidP="00BA5AA6">
            <w:pPr>
              <w:jc w:val="both"/>
              <w:rPr>
                <w:b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 xml:space="preserve">Серикбаев Ойрат </w:t>
            </w:r>
            <w:proofErr w:type="spellStart"/>
            <w:r w:rsidRPr="00BA5AA6">
              <w:rPr>
                <w:bCs/>
                <w:sz w:val="26"/>
                <w:szCs w:val="26"/>
              </w:rPr>
              <w:t>Кайратович</w:t>
            </w:r>
            <w:proofErr w:type="spellEnd"/>
            <w:r w:rsidRPr="00BA5AA6">
              <w:rPr>
                <w:bCs/>
                <w:sz w:val="26"/>
                <w:szCs w:val="26"/>
              </w:rPr>
              <w:t xml:space="preserve">, </w:t>
            </w:r>
            <w:r w:rsidRPr="00BA5AA6">
              <w:rPr>
                <w:bCs/>
                <w:sz w:val="26"/>
                <w:szCs w:val="26"/>
                <w:lang w:val="en-US"/>
              </w:rPr>
              <w:t>e</w:t>
            </w:r>
            <w:r w:rsidRPr="00BA5AA6">
              <w:rPr>
                <w:bCs/>
                <w:sz w:val="26"/>
                <w:szCs w:val="26"/>
              </w:rPr>
              <w:t>-</w:t>
            </w:r>
            <w:r w:rsidRPr="00BA5AA6">
              <w:rPr>
                <w:bCs/>
                <w:sz w:val="26"/>
                <w:szCs w:val="26"/>
                <w:lang w:val="en-US"/>
              </w:rPr>
              <w:t>mail</w:t>
            </w:r>
            <w:r w:rsidRPr="00BA5AA6">
              <w:rPr>
                <w:bCs/>
                <w:sz w:val="26"/>
                <w:szCs w:val="26"/>
              </w:rPr>
              <w:t xml:space="preserve">: </w:t>
            </w:r>
            <w:hyperlink r:id="rId6" w:history="1">
              <w:r w:rsidRPr="00BA5AA6">
                <w:rPr>
                  <w:bCs/>
                  <w:sz w:val="26"/>
                  <w:szCs w:val="26"/>
                  <w:lang w:val="en-US"/>
                </w:rPr>
                <w:t>tk</w:t>
              </w:r>
              <w:r w:rsidRPr="00BA5AA6">
                <w:rPr>
                  <w:bCs/>
                  <w:sz w:val="26"/>
                  <w:szCs w:val="26"/>
                </w:rPr>
                <w:t>40@</w:t>
              </w:r>
              <w:r w:rsidRPr="00BA5AA6">
                <w:rPr>
                  <w:bCs/>
                  <w:sz w:val="26"/>
                  <w:szCs w:val="26"/>
                  <w:lang w:val="en-US"/>
                </w:rPr>
                <w:t>railways</w:t>
              </w:r>
              <w:r w:rsidRPr="00BA5AA6">
                <w:rPr>
                  <w:bCs/>
                  <w:sz w:val="26"/>
                  <w:szCs w:val="26"/>
                </w:rPr>
                <w:t>.</w:t>
              </w:r>
              <w:r w:rsidRPr="00BA5AA6">
                <w:rPr>
                  <w:bCs/>
                  <w:sz w:val="26"/>
                  <w:szCs w:val="26"/>
                  <w:lang w:val="en-US"/>
                </w:rPr>
                <w:t>kz</w:t>
              </w:r>
            </w:hyperlink>
          </w:p>
        </w:tc>
      </w:tr>
      <w:tr w:rsidR="005111C9" w:rsidRPr="00BA5AA6" w14:paraId="40EBF1B1" w14:textId="77777777" w:rsidTr="001B197D">
        <w:tc>
          <w:tcPr>
            <w:tcW w:w="534" w:type="dxa"/>
          </w:tcPr>
          <w:p w14:paraId="6ED9204D" w14:textId="656985A3" w:rsidR="005111C9" w:rsidRPr="00BA5AA6" w:rsidRDefault="005111C9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1AB91533" w14:textId="77777777" w:rsidR="005111C9" w:rsidRPr="00BA5AA6" w:rsidRDefault="005111C9" w:rsidP="005111C9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>Ответственный орган за разработку проекта</w:t>
            </w:r>
          </w:p>
        </w:tc>
        <w:tc>
          <w:tcPr>
            <w:tcW w:w="7796" w:type="dxa"/>
          </w:tcPr>
          <w:p w14:paraId="496EF64E" w14:textId="77777777" w:rsidR="005111C9" w:rsidRPr="00BA5AA6" w:rsidRDefault="005111C9" w:rsidP="00494C05">
            <w:pPr>
              <w:jc w:val="both"/>
              <w:rPr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Технический комитет по стандартизации ТК 40 «Железнодорожный транспорт»</w:t>
            </w:r>
          </w:p>
        </w:tc>
      </w:tr>
      <w:tr w:rsidR="005111C9" w:rsidRPr="00BA5AA6" w14:paraId="2941CE4D" w14:textId="77777777" w:rsidTr="001B197D">
        <w:tc>
          <w:tcPr>
            <w:tcW w:w="534" w:type="dxa"/>
          </w:tcPr>
          <w:p w14:paraId="36A3E799" w14:textId="77777777" w:rsidR="005111C9" w:rsidRPr="00BA5AA6" w:rsidRDefault="005111C9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48F89952" w14:textId="77777777" w:rsidR="005111C9" w:rsidRPr="00BA5AA6" w:rsidRDefault="005111C9" w:rsidP="00494C05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7796" w:type="dxa"/>
          </w:tcPr>
          <w:p w14:paraId="041EB63C" w14:textId="43E4D93D" w:rsidR="005111C9" w:rsidRPr="00BA5AA6" w:rsidRDefault="00B72742" w:rsidP="005111C9">
            <w:pPr>
              <w:jc w:val="both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Изменение №</w:t>
            </w:r>
            <w:r w:rsidR="00BC54CD" w:rsidRPr="00BA5AA6">
              <w:rPr>
                <w:bCs/>
                <w:sz w:val="26"/>
                <w:szCs w:val="26"/>
              </w:rPr>
              <w:t>1</w:t>
            </w:r>
            <w:r w:rsidR="005111C9" w:rsidRPr="00BA5AA6">
              <w:rPr>
                <w:bCs/>
                <w:sz w:val="26"/>
                <w:szCs w:val="26"/>
              </w:rPr>
              <w:t xml:space="preserve"> к </w:t>
            </w:r>
            <w:r w:rsidR="00BA5AA6" w:rsidRPr="00BA5AA6">
              <w:rPr>
                <w:bCs/>
                <w:sz w:val="26"/>
                <w:szCs w:val="26"/>
              </w:rPr>
              <w:t xml:space="preserve">ГОСТ </w:t>
            </w:r>
            <w:proofErr w:type="gramStart"/>
            <w:r w:rsidR="00BA5AA6" w:rsidRPr="00BA5AA6">
              <w:rPr>
                <w:bCs/>
                <w:sz w:val="26"/>
                <w:szCs w:val="26"/>
              </w:rPr>
              <w:t>32942-2022</w:t>
            </w:r>
            <w:proofErr w:type="gramEnd"/>
            <w:r w:rsidR="00BA5AA6" w:rsidRPr="00BA5AA6">
              <w:rPr>
                <w:bCs/>
                <w:sz w:val="26"/>
                <w:szCs w:val="26"/>
              </w:rPr>
              <w:t xml:space="preserve"> «Брусья железобетонные предварительно напряженные для стрелочных переводов. Общие технические условия».</w:t>
            </w:r>
          </w:p>
        </w:tc>
      </w:tr>
      <w:tr w:rsidR="005111C9" w:rsidRPr="00BA5AA6" w14:paraId="0F08C10D" w14:textId="77777777" w:rsidTr="001B197D">
        <w:tc>
          <w:tcPr>
            <w:tcW w:w="534" w:type="dxa"/>
          </w:tcPr>
          <w:p w14:paraId="5C9423C8" w14:textId="77777777" w:rsidR="005111C9" w:rsidRPr="00BA5AA6" w:rsidRDefault="005111C9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3A2D9842" w14:textId="77777777" w:rsidR="005111C9" w:rsidRPr="00BA5AA6" w:rsidRDefault="005111C9" w:rsidP="00494C05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>Объект стандартизации</w:t>
            </w:r>
          </w:p>
        </w:tc>
        <w:tc>
          <w:tcPr>
            <w:tcW w:w="7796" w:type="dxa"/>
          </w:tcPr>
          <w:p w14:paraId="0236E556" w14:textId="1B6A8FA3" w:rsidR="005111C9" w:rsidRPr="00BA5AA6" w:rsidRDefault="00BA5AA6" w:rsidP="00494C05">
            <w:pPr>
              <w:jc w:val="both"/>
              <w:rPr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Настоящий стандарт распространяется на железобетонные брусья предварительно напряженные для стрелочных переводов, исполнения УХЛ 1 по ГОСТ 15150, предназначенные для эксплуатации в конструкции железнодорожного пути с шириной колеи 1520 мм железнодорожного транспорта общего и необщего пользования.</w:t>
            </w:r>
          </w:p>
        </w:tc>
      </w:tr>
      <w:tr w:rsidR="00BA5AA6" w:rsidRPr="00BA5AA6" w14:paraId="597975B2" w14:textId="77777777" w:rsidTr="001B197D">
        <w:tc>
          <w:tcPr>
            <w:tcW w:w="534" w:type="dxa"/>
          </w:tcPr>
          <w:p w14:paraId="5DE2DB07" w14:textId="77777777" w:rsidR="00BA5AA6" w:rsidRPr="00BA5AA6" w:rsidRDefault="00BA5AA6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038F78DA" w14:textId="77777777" w:rsidR="00BA5AA6" w:rsidRPr="00BA5AA6" w:rsidRDefault="00BA5AA6" w:rsidP="00BA5AA6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 xml:space="preserve">Основание и для разработки </w:t>
            </w:r>
          </w:p>
          <w:p w14:paraId="62F97B13" w14:textId="238D6CB1" w:rsidR="00BA5AA6" w:rsidRPr="00BA5AA6" w:rsidRDefault="00BA5AA6" w:rsidP="00BA5AA6">
            <w:pPr>
              <w:rPr>
                <w:b/>
                <w:sz w:val="26"/>
                <w:szCs w:val="26"/>
              </w:rPr>
            </w:pPr>
          </w:p>
        </w:tc>
        <w:tc>
          <w:tcPr>
            <w:tcW w:w="7796" w:type="dxa"/>
          </w:tcPr>
          <w:p w14:paraId="772BE6A2" w14:textId="77777777" w:rsidR="00BA5AA6" w:rsidRPr="00BA5AA6" w:rsidRDefault="00BA5AA6" w:rsidP="00BA5AA6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BA5AA6">
              <w:rPr>
                <w:bCs/>
                <w:color w:val="auto"/>
                <w:sz w:val="26"/>
                <w:szCs w:val="26"/>
              </w:rPr>
              <w:t xml:space="preserve">Настоящий проект Изменения №1 ГОСТ </w:t>
            </w:r>
            <w:proofErr w:type="gramStart"/>
            <w:r w:rsidRPr="00BA5AA6">
              <w:rPr>
                <w:bCs/>
                <w:color w:val="auto"/>
                <w:sz w:val="26"/>
                <w:szCs w:val="26"/>
              </w:rPr>
              <w:t>32942-2022</w:t>
            </w:r>
            <w:proofErr w:type="gramEnd"/>
            <w:r w:rsidRPr="00BA5AA6">
              <w:rPr>
                <w:bCs/>
                <w:color w:val="auto"/>
                <w:sz w:val="26"/>
                <w:szCs w:val="26"/>
              </w:rPr>
              <w:t xml:space="preserve"> разработан в целях уточнения требований к железобетонным брусьям, предназначенным для эксплуатации с различными типами рельсовых скреплений. Проект разработан в соответствии с программой разработки межгосударственных стандартов.</w:t>
            </w:r>
          </w:p>
          <w:p w14:paraId="6A3BD8CC" w14:textId="4D4953A5" w:rsidR="00BA5AA6" w:rsidRPr="00BA5AA6" w:rsidRDefault="00BA5AA6" w:rsidP="00BA5AA6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proofErr w:type="gramStart"/>
            <w:r w:rsidRPr="00BA5AA6">
              <w:rPr>
                <w:bCs/>
                <w:color w:val="auto"/>
                <w:sz w:val="26"/>
                <w:szCs w:val="26"/>
              </w:rPr>
              <w:t>Железобетонные</w:t>
            </w:r>
            <w:r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BA5AA6">
              <w:rPr>
                <w:bCs/>
                <w:color w:val="auto"/>
                <w:sz w:val="26"/>
                <w:szCs w:val="26"/>
              </w:rPr>
              <w:t>брусья</w:t>
            </w:r>
            <w:proofErr w:type="gramEnd"/>
            <w:r w:rsidRPr="00BA5AA6">
              <w:rPr>
                <w:bCs/>
                <w:color w:val="auto"/>
                <w:sz w:val="26"/>
                <w:szCs w:val="26"/>
              </w:rPr>
              <w:t xml:space="preserve"> предварительно напряженные для стрелочных переводов являются элементом верхнего строения пути и относятся </w:t>
            </w:r>
            <w:proofErr w:type="gramStart"/>
            <w:r w:rsidRPr="00BA5AA6">
              <w:rPr>
                <w:bCs/>
                <w:color w:val="auto"/>
                <w:sz w:val="26"/>
                <w:szCs w:val="26"/>
              </w:rPr>
              <w:t>к  продукции</w:t>
            </w:r>
            <w:proofErr w:type="gramEnd"/>
            <w:r w:rsidRPr="00BA5AA6">
              <w:rPr>
                <w:bCs/>
                <w:color w:val="auto"/>
                <w:sz w:val="26"/>
                <w:szCs w:val="26"/>
              </w:rPr>
              <w:t xml:space="preserve">, подлежащей обязательной сертификации в соответствии с ТР ТС 003/2011 «О безопасности инфраструктуры железнодорожного транспорта». </w:t>
            </w:r>
          </w:p>
          <w:p w14:paraId="513781C0" w14:textId="14F9055F" w:rsidR="00BA5AA6" w:rsidRPr="00BA5AA6" w:rsidRDefault="00BA5AA6" w:rsidP="00BA5AA6">
            <w:pPr>
              <w:jc w:val="both"/>
              <w:rPr>
                <w:b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Проект разрабатывается в инициативном порядке.</w:t>
            </w:r>
          </w:p>
        </w:tc>
      </w:tr>
      <w:tr w:rsidR="005111C9" w:rsidRPr="00BA5AA6" w14:paraId="2681774D" w14:textId="77777777" w:rsidTr="001B197D">
        <w:tc>
          <w:tcPr>
            <w:tcW w:w="534" w:type="dxa"/>
          </w:tcPr>
          <w:p w14:paraId="6B352567" w14:textId="4A7C30D1" w:rsidR="005111C9" w:rsidRPr="00BA5AA6" w:rsidRDefault="00BA5AA6" w:rsidP="00BA5AA6">
            <w:pPr>
              <w:jc w:val="center"/>
              <w:rPr>
                <w:bCs/>
                <w:sz w:val="26"/>
                <w:szCs w:val="26"/>
              </w:rPr>
            </w:pPr>
            <w:r w:rsidRPr="00BA5AA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14:paraId="70E8D4C7" w14:textId="77777777" w:rsidR="005111C9" w:rsidRPr="00BA5AA6" w:rsidRDefault="005111C9" w:rsidP="005111C9">
            <w:pPr>
              <w:rPr>
                <w:b/>
                <w:sz w:val="26"/>
                <w:szCs w:val="26"/>
              </w:rPr>
            </w:pPr>
            <w:r w:rsidRPr="00BA5AA6">
              <w:rPr>
                <w:b/>
                <w:sz w:val="26"/>
                <w:szCs w:val="26"/>
              </w:rPr>
              <w:t xml:space="preserve">Дата начала разработки проекта </w:t>
            </w:r>
          </w:p>
          <w:p w14:paraId="2F37D9F1" w14:textId="77777777" w:rsidR="005111C9" w:rsidRPr="00BA5AA6" w:rsidRDefault="005111C9" w:rsidP="005111C9">
            <w:pPr>
              <w:rPr>
                <w:i/>
                <w:sz w:val="26"/>
                <w:szCs w:val="26"/>
              </w:rPr>
            </w:pPr>
            <w:r w:rsidRPr="00BA5AA6">
              <w:rPr>
                <w:i/>
                <w:sz w:val="26"/>
                <w:szCs w:val="26"/>
              </w:rPr>
              <w:t>(число/месяц/год)</w:t>
            </w:r>
          </w:p>
        </w:tc>
        <w:tc>
          <w:tcPr>
            <w:tcW w:w="7796" w:type="dxa"/>
            <w:vAlign w:val="center"/>
          </w:tcPr>
          <w:p w14:paraId="7672A06D" w14:textId="659E2F01" w:rsidR="005111C9" w:rsidRPr="00BA5AA6" w:rsidRDefault="00BA5AA6" w:rsidP="00494C05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27 февраля 2025 г.</w:t>
            </w:r>
          </w:p>
        </w:tc>
      </w:tr>
    </w:tbl>
    <w:p w14:paraId="0C47E66D" w14:textId="3BC302D6" w:rsidR="005111C9" w:rsidRPr="00BA5AA6" w:rsidRDefault="005111C9" w:rsidP="005111C9">
      <w:pPr>
        <w:rPr>
          <w:sz w:val="26"/>
          <w:szCs w:val="26"/>
        </w:rPr>
      </w:pPr>
    </w:p>
    <w:p w14:paraId="3D5F9ECB" w14:textId="52F9B84A" w:rsidR="005111C9" w:rsidRDefault="005111C9" w:rsidP="005111C9">
      <w:pPr>
        <w:rPr>
          <w:b/>
          <w:sz w:val="26"/>
          <w:szCs w:val="26"/>
        </w:rPr>
      </w:pPr>
    </w:p>
    <w:p w14:paraId="70DD69BB" w14:textId="77777777" w:rsidR="00BA5AA6" w:rsidRPr="00BA5AA6" w:rsidRDefault="00BA5AA6" w:rsidP="005111C9">
      <w:pPr>
        <w:rPr>
          <w:b/>
          <w:sz w:val="26"/>
          <w:szCs w:val="26"/>
        </w:rPr>
      </w:pPr>
    </w:p>
    <w:p w14:paraId="185B9842" w14:textId="0E7E8D08" w:rsidR="00561A2F" w:rsidRPr="00EF62B4" w:rsidRDefault="00BC54CD">
      <w:pPr>
        <w:rPr>
          <w:b/>
          <w:sz w:val="28"/>
          <w:szCs w:val="28"/>
        </w:rPr>
      </w:pPr>
      <w:r w:rsidRPr="00BA5AA6">
        <w:rPr>
          <w:b/>
          <w:sz w:val="26"/>
          <w:szCs w:val="26"/>
          <w:lang w:val="kk-KZ"/>
        </w:rPr>
        <w:t>Заместитель п</w:t>
      </w:r>
      <w:r w:rsidR="005111C9" w:rsidRPr="00BA5AA6">
        <w:rPr>
          <w:b/>
          <w:sz w:val="26"/>
          <w:szCs w:val="26"/>
          <w:lang w:val="kk-KZ"/>
        </w:rPr>
        <w:t>редседател</w:t>
      </w:r>
      <w:r w:rsidRPr="00BA5AA6">
        <w:rPr>
          <w:b/>
          <w:sz w:val="26"/>
          <w:szCs w:val="26"/>
          <w:lang w:val="kk-KZ"/>
        </w:rPr>
        <w:t>я</w:t>
      </w:r>
      <w:r w:rsidR="005111C9" w:rsidRPr="00BA5AA6">
        <w:rPr>
          <w:b/>
          <w:sz w:val="26"/>
          <w:szCs w:val="26"/>
        </w:rPr>
        <w:t xml:space="preserve"> ТК № 40 </w:t>
      </w:r>
      <w:r w:rsidR="005111C9" w:rsidRPr="00BA5AA6">
        <w:rPr>
          <w:b/>
          <w:sz w:val="26"/>
          <w:szCs w:val="26"/>
        </w:rPr>
        <w:tab/>
      </w:r>
      <w:r w:rsidR="005111C9" w:rsidRPr="00BA5AA6">
        <w:rPr>
          <w:b/>
          <w:sz w:val="26"/>
          <w:szCs w:val="26"/>
        </w:rPr>
        <w:tab/>
      </w:r>
      <w:r w:rsidR="005111C9" w:rsidRPr="00BA5AA6">
        <w:rPr>
          <w:b/>
          <w:sz w:val="26"/>
          <w:szCs w:val="26"/>
        </w:rPr>
        <w:tab/>
      </w:r>
      <w:r w:rsidR="005111C9" w:rsidRPr="00E84DEE">
        <w:rPr>
          <w:b/>
          <w:sz w:val="28"/>
          <w:szCs w:val="28"/>
        </w:rPr>
        <w:tab/>
      </w:r>
      <w:r w:rsidR="00D55EDA">
        <w:rPr>
          <w:b/>
          <w:sz w:val="28"/>
          <w:szCs w:val="28"/>
        </w:rPr>
        <w:tab/>
      </w:r>
      <w:r w:rsidR="00EF62B4">
        <w:rPr>
          <w:b/>
          <w:sz w:val="28"/>
          <w:szCs w:val="28"/>
        </w:rPr>
        <w:tab/>
      </w:r>
      <w:r w:rsidR="00EF62B4">
        <w:rPr>
          <w:b/>
          <w:sz w:val="28"/>
          <w:szCs w:val="28"/>
        </w:rPr>
        <w:tab/>
      </w:r>
      <w:r w:rsidR="00EF62B4">
        <w:rPr>
          <w:b/>
          <w:sz w:val="28"/>
          <w:szCs w:val="28"/>
          <w:lang w:val="kk-KZ"/>
        </w:rPr>
        <w:t>Д</w:t>
      </w:r>
      <w:r w:rsidR="00EF62B4">
        <w:rPr>
          <w:b/>
          <w:sz w:val="28"/>
          <w:szCs w:val="28"/>
        </w:rPr>
        <w:t>.Потлов</w:t>
      </w:r>
    </w:p>
    <w:sectPr w:rsidR="00561A2F" w:rsidRPr="00EF62B4" w:rsidSect="001B197D">
      <w:footerReference w:type="even" r:id="rId7"/>
      <w:pgSz w:w="11906" w:h="16838"/>
      <w:pgMar w:top="1134" w:right="282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C257" w14:textId="77777777" w:rsidR="00BF5B09" w:rsidRDefault="00BF5B09">
      <w:r>
        <w:separator/>
      </w:r>
    </w:p>
  </w:endnote>
  <w:endnote w:type="continuationSeparator" w:id="0">
    <w:p w14:paraId="194439CE" w14:textId="77777777" w:rsidR="00BF5B09" w:rsidRDefault="00BF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09F7" w14:textId="77777777" w:rsidR="001C46A9" w:rsidRDefault="00111109" w:rsidP="00DF73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0E22A49" w14:textId="77777777" w:rsidR="001C46A9" w:rsidRDefault="001C46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77A60" w14:textId="77777777" w:rsidR="00BF5B09" w:rsidRDefault="00BF5B09">
      <w:r>
        <w:separator/>
      </w:r>
    </w:p>
  </w:footnote>
  <w:footnote w:type="continuationSeparator" w:id="0">
    <w:p w14:paraId="4BB3A693" w14:textId="77777777" w:rsidR="00BF5B09" w:rsidRDefault="00BF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1C9"/>
    <w:rsid w:val="000026F4"/>
    <w:rsid w:val="0003667B"/>
    <w:rsid w:val="00054105"/>
    <w:rsid w:val="000D6F91"/>
    <w:rsid w:val="00111109"/>
    <w:rsid w:val="001225C7"/>
    <w:rsid w:val="00160142"/>
    <w:rsid w:val="00182709"/>
    <w:rsid w:val="001B197D"/>
    <w:rsid w:val="001C437C"/>
    <w:rsid w:val="001C46A9"/>
    <w:rsid w:val="001C5CDF"/>
    <w:rsid w:val="0025292A"/>
    <w:rsid w:val="00257C1C"/>
    <w:rsid w:val="002A3AF9"/>
    <w:rsid w:val="002B1DBB"/>
    <w:rsid w:val="00375FDC"/>
    <w:rsid w:val="003B66AC"/>
    <w:rsid w:val="003C1B8B"/>
    <w:rsid w:val="003D5941"/>
    <w:rsid w:val="00400089"/>
    <w:rsid w:val="0041192D"/>
    <w:rsid w:val="00491D7A"/>
    <w:rsid w:val="004A0591"/>
    <w:rsid w:val="005111C9"/>
    <w:rsid w:val="00561390"/>
    <w:rsid w:val="00561A2F"/>
    <w:rsid w:val="00566647"/>
    <w:rsid w:val="005E3F00"/>
    <w:rsid w:val="005F2A41"/>
    <w:rsid w:val="006964F4"/>
    <w:rsid w:val="007408DA"/>
    <w:rsid w:val="00816FC0"/>
    <w:rsid w:val="00953A87"/>
    <w:rsid w:val="00A137BA"/>
    <w:rsid w:val="00A15FB6"/>
    <w:rsid w:val="00A67271"/>
    <w:rsid w:val="00AC369B"/>
    <w:rsid w:val="00AF44EB"/>
    <w:rsid w:val="00B12135"/>
    <w:rsid w:val="00B12E03"/>
    <w:rsid w:val="00B72742"/>
    <w:rsid w:val="00B83BA5"/>
    <w:rsid w:val="00BA588B"/>
    <w:rsid w:val="00BA5AA6"/>
    <w:rsid w:val="00BB1618"/>
    <w:rsid w:val="00BC54CD"/>
    <w:rsid w:val="00BD4BF3"/>
    <w:rsid w:val="00BF36CE"/>
    <w:rsid w:val="00BF5B09"/>
    <w:rsid w:val="00C06EDA"/>
    <w:rsid w:val="00D55EDA"/>
    <w:rsid w:val="00DB746A"/>
    <w:rsid w:val="00DC666C"/>
    <w:rsid w:val="00DD6659"/>
    <w:rsid w:val="00DE246F"/>
    <w:rsid w:val="00E50419"/>
    <w:rsid w:val="00EF62B4"/>
    <w:rsid w:val="00F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56CB"/>
  <w15:docId w15:val="{BA949109-2942-49A8-AB17-D6197D45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11C9"/>
    <w:rPr>
      <w:color w:val="0000FF"/>
      <w:u w:val="single"/>
    </w:rPr>
  </w:style>
  <w:style w:type="paragraph" w:styleId="a4">
    <w:name w:val="footer"/>
    <w:basedOn w:val="a"/>
    <w:link w:val="a5"/>
    <w:rsid w:val="005111C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11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111C9"/>
  </w:style>
  <w:style w:type="character" w:customStyle="1" w:styleId="s3">
    <w:name w:val="s3"/>
    <w:rsid w:val="005111C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rsid w:val="005111C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">
    <w:name w:val="Body Text 2"/>
    <w:basedOn w:val="a"/>
    <w:link w:val="20"/>
    <w:semiHidden/>
    <w:unhideWhenUsed/>
    <w:rsid w:val="005111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1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link w:val="BodyText2"/>
    <w:rsid w:val="005111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BodyText2">
    <w:name w:val="Body Text 2 Знак"/>
    <w:link w:val="21"/>
    <w:rsid w:val="005111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rsid w:val="00B72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40@railways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 А Текебаева</dc:creator>
  <cp:lastModifiedBy>Сара Б Кашкимбаева</cp:lastModifiedBy>
  <cp:revision>29</cp:revision>
  <cp:lastPrinted>2021-12-13T09:54:00Z</cp:lastPrinted>
  <dcterms:created xsi:type="dcterms:W3CDTF">2018-12-27T04:44:00Z</dcterms:created>
  <dcterms:modified xsi:type="dcterms:W3CDTF">2025-09-18T12:09:00Z</dcterms:modified>
</cp:coreProperties>
</file>