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AA787" w14:textId="08767FBD" w:rsidR="005C19C5" w:rsidRPr="00A664A0" w:rsidRDefault="00E957C5" w:rsidP="002D31F2">
      <w:pPr>
        <w:spacing w:before="120" w:after="120" w:line="360" w:lineRule="auto"/>
        <w:jc w:val="right"/>
        <w:rPr>
          <w:rFonts w:ascii="Arial" w:hAnsi="Arial" w:cs="Arial"/>
          <w:b/>
          <w:sz w:val="24"/>
          <w:szCs w:val="24"/>
        </w:rPr>
      </w:pPr>
      <w:r w:rsidRPr="00A664A0">
        <w:rPr>
          <w:rFonts w:ascii="Arial" w:hAnsi="Arial" w:cs="Arial"/>
          <w:b/>
          <w:sz w:val="24"/>
          <w:szCs w:val="24"/>
        </w:rPr>
        <w:t>М</w:t>
      </w:r>
      <w:r w:rsidR="005C19C5" w:rsidRPr="00A664A0">
        <w:rPr>
          <w:rFonts w:ascii="Arial" w:hAnsi="Arial" w:cs="Arial"/>
          <w:b/>
          <w:sz w:val="24"/>
          <w:szCs w:val="24"/>
        </w:rPr>
        <w:t>КС 23.0</w:t>
      </w:r>
      <w:r w:rsidR="00A040A7" w:rsidRPr="00A664A0">
        <w:rPr>
          <w:rFonts w:ascii="Arial" w:hAnsi="Arial" w:cs="Arial"/>
          <w:b/>
          <w:sz w:val="24"/>
          <w:szCs w:val="24"/>
        </w:rPr>
        <w:t>2</w:t>
      </w:r>
      <w:r w:rsidR="005C19C5" w:rsidRPr="00A664A0">
        <w:rPr>
          <w:rFonts w:ascii="Arial" w:hAnsi="Arial" w:cs="Arial"/>
          <w:b/>
          <w:sz w:val="24"/>
          <w:szCs w:val="24"/>
        </w:rPr>
        <w:t>0.</w:t>
      </w:r>
      <w:r w:rsidR="00EC5277">
        <w:rPr>
          <w:rFonts w:ascii="Arial" w:hAnsi="Arial" w:cs="Arial"/>
          <w:b/>
          <w:sz w:val="24"/>
          <w:szCs w:val="24"/>
        </w:rPr>
        <w:t>30</w:t>
      </w:r>
    </w:p>
    <w:p w14:paraId="1079B971" w14:textId="77777777" w:rsidR="00895D83" w:rsidRPr="00A664A0" w:rsidRDefault="00895D83" w:rsidP="005C19C5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14:paraId="28CBDDE6" w14:textId="6D8AACFB" w:rsidR="005C19C5" w:rsidRPr="00A664A0" w:rsidRDefault="005C19C5" w:rsidP="002D31F2">
      <w:pPr>
        <w:spacing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664A0">
        <w:rPr>
          <w:rFonts w:ascii="Arial" w:hAnsi="Arial" w:cs="Arial"/>
          <w:b/>
          <w:sz w:val="24"/>
          <w:szCs w:val="24"/>
        </w:rPr>
        <w:t xml:space="preserve">Изменение № </w:t>
      </w:r>
      <w:r w:rsidR="003C717C" w:rsidRPr="00A664A0">
        <w:rPr>
          <w:rFonts w:ascii="Arial" w:hAnsi="Arial" w:cs="Arial"/>
          <w:b/>
          <w:sz w:val="24"/>
          <w:szCs w:val="24"/>
        </w:rPr>
        <w:t>1</w:t>
      </w:r>
      <w:r w:rsidRPr="00A664A0">
        <w:rPr>
          <w:rFonts w:ascii="Arial" w:hAnsi="Arial" w:cs="Arial"/>
          <w:b/>
          <w:sz w:val="24"/>
          <w:szCs w:val="24"/>
        </w:rPr>
        <w:t xml:space="preserve"> ГОСТ </w:t>
      </w:r>
      <w:r w:rsidR="003C717C" w:rsidRPr="00A664A0">
        <w:rPr>
          <w:rFonts w:ascii="Arial" w:hAnsi="Arial" w:cs="Arial"/>
          <w:b/>
          <w:sz w:val="24"/>
          <w:szCs w:val="24"/>
        </w:rPr>
        <w:t>949</w:t>
      </w:r>
      <w:r w:rsidRPr="00A664A0">
        <w:rPr>
          <w:rFonts w:ascii="Arial" w:hAnsi="Arial" w:cs="Arial"/>
          <w:b/>
          <w:sz w:val="24"/>
          <w:szCs w:val="24"/>
        </w:rPr>
        <w:t>–</w:t>
      </w:r>
      <w:r w:rsidR="003C717C" w:rsidRPr="00A664A0">
        <w:rPr>
          <w:rFonts w:ascii="Arial" w:hAnsi="Arial" w:cs="Arial"/>
          <w:b/>
          <w:sz w:val="24"/>
          <w:szCs w:val="24"/>
        </w:rPr>
        <w:t>2023</w:t>
      </w:r>
      <w:r w:rsidR="00A040A7" w:rsidRPr="00A664A0">
        <w:rPr>
          <w:rFonts w:ascii="Arial" w:hAnsi="Arial" w:cs="Arial"/>
          <w:b/>
          <w:sz w:val="24"/>
          <w:szCs w:val="24"/>
        </w:rPr>
        <w:t xml:space="preserve"> </w:t>
      </w:r>
      <w:r w:rsidR="003C717C" w:rsidRPr="00A664A0">
        <w:rPr>
          <w:rFonts w:ascii="Arial" w:hAnsi="Arial" w:cs="Arial"/>
          <w:b/>
          <w:sz w:val="24"/>
          <w:szCs w:val="24"/>
        </w:rPr>
        <w:t>Баллоны стальные бесшовные на рабочее давление не более 30,0 МПа (305,9 кгс/см</w:t>
      </w:r>
      <w:r w:rsidR="003C717C" w:rsidRPr="00A664A0">
        <w:rPr>
          <w:rFonts w:ascii="Arial" w:hAnsi="Arial" w:cs="Arial"/>
          <w:b/>
          <w:sz w:val="24"/>
          <w:szCs w:val="24"/>
          <w:vertAlign w:val="superscript"/>
        </w:rPr>
        <w:t>2</w:t>
      </w:r>
      <w:r w:rsidR="003C717C" w:rsidRPr="00A664A0">
        <w:rPr>
          <w:rFonts w:ascii="Arial" w:hAnsi="Arial" w:cs="Arial"/>
          <w:b/>
          <w:sz w:val="24"/>
          <w:szCs w:val="24"/>
        </w:rPr>
        <w:t>) вместимостью не более 100 л для транспортировки, хранения и использования газов. Технические условия</w:t>
      </w:r>
    </w:p>
    <w:p w14:paraId="6A199993" w14:textId="77777777" w:rsidR="00895D83" w:rsidRPr="00A664A0" w:rsidRDefault="00895D83" w:rsidP="002D31F2">
      <w:pPr>
        <w:spacing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664A0">
        <w:rPr>
          <w:rFonts w:ascii="Arial" w:hAnsi="Arial" w:cs="Arial"/>
          <w:b/>
          <w:sz w:val="24"/>
          <w:szCs w:val="24"/>
        </w:rPr>
        <w:t xml:space="preserve">Принято Евразийским советом по стандартизации, метрологии и сертификации (протокол №            от                      </w:t>
      </w:r>
      <w:proofErr w:type="gramStart"/>
      <w:r w:rsidRPr="00A664A0">
        <w:rPr>
          <w:rFonts w:ascii="Arial" w:hAnsi="Arial" w:cs="Arial"/>
          <w:b/>
          <w:sz w:val="24"/>
          <w:szCs w:val="24"/>
        </w:rPr>
        <w:t xml:space="preserve">  )</w:t>
      </w:r>
      <w:proofErr w:type="gramEnd"/>
    </w:p>
    <w:p w14:paraId="230FD809" w14:textId="36FA5140" w:rsidR="00895D83" w:rsidRPr="00A664A0" w:rsidRDefault="00895D83" w:rsidP="002D31F2">
      <w:pPr>
        <w:spacing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664A0">
        <w:rPr>
          <w:rFonts w:ascii="Arial" w:hAnsi="Arial" w:cs="Arial"/>
          <w:b/>
          <w:sz w:val="24"/>
          <w:szCs w:val="24"/>
        </w:rPr>
        <w:t>За принятие изменения проголосовали национальные органы по стандартизаци</w:t>
      </w:r>
      <w:r w:rsidR="008F6D4A" w:rsidRPr="00A664A0">
        <w:rPr>
          <w:rFonts w:ascii="Arial" w:hAnsi="Arial" w:cs="Arial"/>
          <w:b/>
          <w:sz w:val="24"/>
          <w:szCs w:val="24"/>
        </w:rPr>
        <w:t xml:space="preserve">и следующих государств: </w:t>
      </w:r>
      <w:r w:rsidRPr="00A664A0">
        <w:rPr>
          <w:rFonts w:ascii="Arial" w:hAnsi="Arial" w:cs="Arial"/>
          <w:b/>
          <w:sz w:val="24"/>
          <w:szCs w:val="24"/>
        </w:rPr>
        <w:t>[коды альфа-2 по МК (ИСО 3166) 004]</w:t>
      </w:r>
    </w:p>
    <w:p w14:paraId="68E005F2" w14:textId="18A07861" w:rsidR="00895D83" w:rsidRPr="00A664A0" w:rsidRDefault="00895D83" w:rsidP="002D31F2">
      <w:pPr>
        <w:spacing w:after="12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664A0">
        <w:rPr>
          <w:rFonts w:ascii="Arial" w:hAnsi="Arial" w:cs="Arial"/>
          <w:b/>
          <w:sz w:val="24"/>
          <w:szCs w:val="24"/>
        </w:rPr>
        <w:t>Дату введения в действие настоящего изменения устанавливают указанные национ</w:t>
      </w:r>
      <w:r w:rsidR="008F6D4A" w:rsidRPr="00A664A0">
        <w:rPr>
          <w:rFonts w:ascii="Arial" w:hAnsi="Arial" w:cs="Arial"/>
          <w:b/>
          <w:sz w:val="24"/>
          <w:szCs w:val="24"/>
        </w:rPr>
        <w:t>альные органы по стандартизации</w:t>
      </w:r>
    </w:p>
    <w:p w14:paraId="6EEF79D9" w14:textId="015ADDA2" w:rsidR="001261F0" w:rsidRPr="00A664A0" w:rsidRDefault="00BE13D2" w:rsidP="00733E72">
      <w:pPr>
        <w:pStyle w:val="7"/>
        <w:shd w:val="clear" w:color="auto" w:fill="auto"/>
        <w:spacing w:line="360" w:lineRule="auto"/>
        <w:ind w:firstLine="709"/>
        <w:jc w:val="both"/>
        <w:rPr>
          <w:rFonts w:ascii="Arial" w:hAnsi="Arial" w:cs="Arial"/>
          <w:bCs/>
          <w:color w:val="auto"/>
          <w:sz w:val="24"/>
          <w:szCs w:val="24"/>
        </w:rPr>
      </w:pPr>
      <w:r w:rsidRPr="00A664A0">
        <w:rPr>
          <w:rFonts w:ascii="Arial" w:hAnsi="Arial" w:cs="Arial"/>
          <w:bCs/>
          <w:color w:val="auto"/>
          <w:sz w:val="24"/>
          <w:szCs w:val="24"/>
        </w:rPr>
        <w:t>Содержание</w:t>
      </w:r>
      <w:r w:rsidR="004966F1" w:rsidRPr="00A664A0">
        <w:rPr>
          <w:rFonts w:ascii="Arial" w:hAnsi="Arial" w:cs="Arial"/>
          <w:bCs/>
          <w:color w:val="auto"/>
          <w:sz w:val="24"/>
          <w:szCs w:val="24"/>
        </w:rPr>
        <w:t xml:space="preserve">. </w:t>
      </w:r>
      <w:r w:rsidR="002D31F2" w:rsidRPr="00A664A0">
        <w:rPr>
          <w:rFonts w:ascii="Arial" w:hAnsi="Arial" w:cs="Arial"/>
          <w:bCs/>
          <w:color w:val="auto"/>
          <w:sz w:val="24"/>
          <w:szCs w:val="24"/>
        </w:rPr>
        <w:t xml:space="preserve">Подраздел 6.3. </w:t>
      </w:r>
      <w:r w:rsidR="00D424DD" w:rsidRPr="00A664A0">
        <w:rPr>
          <w:rFonts w:ascii="Arial" w:hAnsi="Arial" w:cs="Arial"/>
          <w:bCs/>
          <w:color w:val="auto"/>
          <w:sz w:val="24"/>
          <w:szCs w:val="24"/>
        </w:rPr>
        <w:t>Н</w:t>
      </w:r>
      <w:r w:rsidR="001261F0" w:rsidRPr="00A664A0">
        <w:rPr>
          <w:rFonts w:ascii="Arial" w:hAnsi="Arial" w:cs="Arial"/>
          <w:bCs/>
          <w:color w:val="auto"/>
          <w:sz w:val="24"/>
          <w:szCs w:val="24"/>
        </w:rPr>
        <w:t xml:space="preserve">аименование </w:t>
      </w:r>
      <w:r w:rsidR="00D424DD" w:rsidRPr="00A664A0">
        <w:rPr>
          <w:rFonts w:ascii="Arial" w:hAnsi="Arial" w:cs="Arial"/>
          <w:bCs/>
          <w:color w:val="auto"/>
          <w:sz w:val="24"/>
          <w:szCs w:val="24"/>
        </w:rPr>
        <w:t>изложить в новой редакции</w:t>
      </w:r>
      <w:r w:rsidR="004966F1" w:rsidRPr="00A664A0">
        <w:rPr>
          <w:rFonts w:ascii="Arial" w:hAnsi="Arial" w:cs="Arial"/>
          <w:bCs/>
          <w:color w:val="auto"/>
          <w:sz w:val="24"/>
          <w:szCs w:val="24"/>
        </w:rPr>
        <w:t>:</w:t>
      </w:r>
    </w:p>
    <w:p w14:paraId="7E07A888" w14:textId="72C01307" w:rsidR="00BE13D2" w:rsidRPr="00A664A0" w:rsidRDefault="00994CE6" w:rsidP="00733E72">
      <w:pPr>
        <w:pStyle w:val="7"/>
        <w:shd w:val="clear" w:color="auto" w:fill="auto"/>
        <w:spacing w:line="360" w:lineRule="auto"/>
        <w:ind w:firstLine="709"/>
        <w:jc w:val="both"/>
        <w:rPr>
          <w:rFonts w:ascii="Arial" w:hAnsi="Arial" w:cs="Arial"/>
          <w:bCs/>
          <w:color w:val="auto"/>
          <w:sz w:val="24"/>
          <w:szCs w:val="24"/>
        </w:rPr>
      </w:pPr>
      <w:r w:rsidRPr="00A664A0">
        <w:rPr>
          <w:rFonts w:ascii="Arial" w:hAnsi="Arial" w:cs="Arial"/>
          <w:bCs/>
          <w:color w:val="auto"/>
          <w:sz w:val="24"/>
          <w:szCs w:val="24"/>
        </w:rPr>
        <w:t xml:space="preserve"> </w:t>
      </w:r>
      <w:r w:rsidR="004966F1" w:rsidRPr="00A664A0">
        <w:rPr>
          <w:rFonts w:ascii="Arial" w:hAnsi="Arial" w:cs="Arial"/>
          <w:bCs/>
          <w:color w:val="auto"/>
          <w:sz w:val="24"/>
          <w:szCs w:val="24"/>
        </w:rPr>
        <w:t xml:space="preserve">«6.3 </w:t>
      </w:r>
      <w:r w:rsidR="004966F1" w:rsidRPr="00A664A0">
        <w:rPr>
          <w:rStyle w:val="FontStyle88"/>
          <w:rFonts w:ascii="Arial" w:hAnsi="Arial" w:cs="Arial"/>
          <w:b w:val="0"/>
          <w:color w:val="auto"/>
          <w:sz w:val="24"/>
          <w:szCs w:val="24"/>
        </w:rPr>
        <w:t>Расчет на прочность баллонов</w:t>
      </w:r>
      <w:r w:rsidR="004966F1" w:rsidRPr="00A664A0">
        <w:rPr>
          <w:rFonts w:ascii="Arial" w:hAnsi="Arial" w:cs="Arial"/>
          <w:bCs/>
          <w:color w:val="auto"/>
          <w:sz w:val="24"/>
          <w:szCs w:val="24"/>
        </w:rPr>
        <w:t>»</w:t>
      </w:r>
      <w:r w:rsidR="002D31F2" w:rsidRPr="00A664A0">
        <w:rPr>
          <w:rFonts w:ascii="Arial" w:hAnsi="Arial" w:cs="Arial"/>
          <w:bCs/>
          <w:color w:val="auto"/>
          <w:sz w:val="24"/>
          <w:szCs w:val="24"/>
        </w:rPr>
        <w:t>.</w:t>
      </w:r>
    </w:p>
    <w:p w14:paraId="5A02F743" w14:textId="05C8A8FD" w:rsidR="008F6D4A" w:rsidRPr="00A664A0" w:rsidRDefault="003C717C" w:rsidP="00F228C1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341E4">
        <w:rPr>
          <w:rFonts w:ascii="Arial" w:hAnsi="Arial" w:cs="Arial"/>
          <w:bCs/>
          <w:sz w:val="24"/>
          <w:szCs w:val="24"/>
        </w:rPr>
        <w:t>Введение</w:t>
      </w:r>
      <w:r w:rsidR="008F6D4A" w:rsidRPr="007341E4">
        <w:rPr>
          <w:rFonts w:ascii="Arial" w:hAnsi="Arial" w:cs="Arial"/>
          <w:bCs/>
          <w:sz w:val="24"/>
          <w:szCs w:val="24"/>
        </w:rPr>
        <w:t xml:space="preserve">. </w:t>
      </w:r>
      <w:r w:rsidRPr="007341E4">
        <w:rPr>
          <w:rFonts w:ascii="Arial" w:hAnsi="Arial" w:cs="Arial"/>
          <w:bCs/>
          <w:sz w:val="24"/>
          <w:szCs w:val="24"/>
        </w:rPr>
        <w:t>Второй</w:t>
      </w:r>
      <w:r w:rsidR="008F6D4A" w:rsidRPr="007341E4">
        <w:rPr>
          <w:rFonts w:ascii="Arial" w:hAnsi="Arial" w:cs="Arial"/>
          <w:bCs/>
          <w:sz w:val="24"/>
          <w:szCs w:val="24"/>
        </w:rPr>
        <w:t xml:space="preserve"> абзац. </w:t>
      </w:r>
      <w:r w:rsidRPr="007341E4">
        <w:rPr>
          <w:rFonts w:ascii="Arial" w:hAnsi="Arial" w:cs="Arial"/>
          <w:sz w:val="24"/>
          <w:szCs w:val="24"/>
        </w:rPr>
        <w:t xml:space="preserve">Заменить слова: </w:t>
      </w:r>
      <w:r w:rsidR="008F6D4A" w:rsidRPr="007341E4">
        <w:rPr>
          <w:rFonts w:ascii="Arial" w:hAnsi="Arial" w:cs="Arial"/>
          <w:bCs/>
          <w:sz w:val="24"/>
          <w:szCs w:val="24"/>
        </w:rPr>
        <w:t>«</w:t>
      </w:r>
      <w:r w:rsidRPr="007341E4">
        <w:rPr>
          <w:rFonts w:ascii="Arial" w:hAnsi="Arial" w:cs="Arial"/>
          <w:bCs/>
          <w:sz w:val="24"/>
          <w:szCs w:val="24"/>
        </w:rPr>
        <w:t>Европейскому соглашению [2]</w:t>
      </w:r>
      <w:r w:rsidR="008F6D4A" w:rsidRPr="007341E4">
        <w:rPr>
          <w:rFonts w:ascii="Arial" w:hAnsi="Arial" w:cs="Arial"/>
          <w:bCs/>
          <w:sz w:val="24"/>
          <w:szCs w:val="24"/>
        </w:rPr>
        <w:t xml:space="preserve">» </w:t>
      </w:r>
      <w:r w:rsidRPr="007341E4">
        <w:rPr>
          <w:rFonts w:ascii="Arial" w:hAnsi="Arial" w:cs="Arial"/>
          <w:bCs/>
          <w:sz w:val="24"/>
          <w:szCs w:val="24"/>
        </w:rPr>
        <w:t>на</w:t>
      </w:r>
      <w:r w:rsidR="00413361" w:rsidRPr="007341E4">
        <w:rPr>
          <w:rFonts w:ascii="Arial" w:hAnsi="Arial" w:cs="Arial"/>
          <w:bCs/>
          <w:sz w:val="24"/>
          <w:szCs w:val="24"/>
        </w:rPr>
        <w:t xml:space="preserve"> «</w:t>
      </w:r>
      <w:r w:rsidRPr="007341E4">
        <w:rPr>
          <w:rFonts w:ascii="Arial" w:hAnsi="Arial" w:cs="Arial"/>
          <w:bCs/>
          <w:sz w:val="24"/>
          <w:szCs w:val="24"/>
        </w:rPr>
        <w:t>Международному соглашению [2]</w:t>
      </w:r>
      <w:r w:rsidR="00413361" w:rsidRPr="007341E4">
        <w:rPr>
          <w:rFonts w:ascii="Arial" w:hAnsi="Arial" w:cs="Arial"/>
          <w:bCs/>
          <w:sz w:val="24"/>
          <w:szCs w:val="24"/>
        </w:rPr>
        <w:t>»</w:t>
      </w:r>
      <w:r w:rsidR="008F6D4A" w:rsidRPr="007341E4">
        <w:rPr>
          <w:rFonts w:ascii="Arial" w:hAnsi="Arial" w:cs="Arial"/>
          <w:bCs/>
          <w:sz w:val="24"/>
          <w:szCs w:val="24"/>
        </w:rPr>
        <w:t>.</w:t>
      </w:r>
    </w:p>
    <w:p w14:paraId="38F423A5" w14:textId="7EFE9358" w:rsidR="00193B01" w:rsidRPr="00A664A0" w:rsidRDefault="00E2187F" w:rsidP="00F228C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Раздел</w:t>
      </w:r>
      <w:r w:rsidR="00193B01" w:rsidRPr="00A664A0">
        <w:rPr>
          <w:rFonts w:ascii="Arial" w:hAnsi="Arial" w:cs="Arial"/>
          <w:sz w:val="24"/>
          <w:szCs w:val="24"/>
        </w:rPr>
        <w:t xml:space="preserve"> 2. </w:t>
      </w:r>
      <w:r w:rsidR="00E119F1" w:rsidRPr="00A664A0">
        <w:rPr>
          <w:rFonts w:ascii="Arial" w:hAnsi="Arial" w:cs="Arial"/>
          <w:sz w:val="24"/>
          <w:szCs w:val="24"/>
        </w:rPr>
        <w:t>Д</w:t>
      </w:r>
      <w:r w:rsidR="00193B01" w:rsidRPr="00A664A0">
        <w:rPr>
          <w:rFonts w:ascii="Arial" w:hAnsi="Arial" w:cs="Arial"/>
          <w:sz w:val="24"/>
          <w:szCs w:val="24"/>
        </w:rPr>
        <w:t>ополнить</w:t>
      </w:r>
      <w:r w:rsidRPr="00A664A0">
        <w:rPr>
          <w:rFonts w:ascii="Arial" w:hAnsi="Arial" w:cs="Arial"/>
          <w:sz w:val="24"/>
          <w:szCs w:val="24"/>
        </w:rPr>
        <w:t xml:space="preserve"> ссылками</w:t>
      </w:r>
      <w:r w:rsidR="00193B01" w:rsidRPr="00A664A0">
        <w:rPr>
          <w:rFonts w:ascii="Arial" w:hAnsi="Arial" w:cs="Arial"/>
          <w:sz w:val="24"/>
          <w:szCs w:val="24"/>
        </w:rPr>
        <w:t>:</w:t>
      </w:r>
    </w:p>
    <w:p w14:paraId="14C5A009" w14:textId="15536A8A" w:rsidR="00193B01" w:rsidRPr="00A664A0" w:rsidRDefault="00D424DD" w:rsidP="00F228C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«</w:t>
      </w:r>
      <w:r w:rsidR="00193B01" w:rsidRPr="00A664A0">
        <w:rPr>
          <w:rFonts w:ascii="Arial" w:hAnsi="Arial" w:cs="Arial"/>
          <w:sz w:val="24"/>
          <w:szCs w:val="24"/>
        </w:rPr>
        <w:t>ГОСТ 34233.1</w:t>
      </w:r>
      <w:r w:rsidR="0081321B" w:rsidRPr="00A664A0">
        <w:rPr>
          <w:rFonts w:ascii="Arial" w:hAnsi="Arial" w:cs="Arial"/>
          <w:sz w:val="24"/>
          <w:szCs w:val="24"/>
        </w:rPr>
        <w:t xml:space="preserve"> Сосуды и аппараты. Нормы и методы расчета на прочность. Общие требования</w:t>
      </w:r>
    </w:p>
    <w:p w14:paraId="009AF183" w14:textId="59E30965" w:rsidR="00193B01" w:rsidRPr="00A664A0" w:rsidRDefault="00193B01" w:rsidP="00F228C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ГОСТ 34233.2</w:t>
      </w:r>
      <w:r w:rsidR="0081321B" w:rsidRPr="00A664A0">
        <w:t xml:space="preserve"> </w:t>
      </w:r>
      <w:r w:rsidR="0081321B" w:rsidRPr="00A664A0">
        <w:rPr>
          <w:rFonts w:ascii="Arial" w:hAnsi="Arial" w:cs="Arial"/>
          <w:sz w:val="24"/>
          <w:szCs w:val="24"/>
        </w:rPr>
        <w:t>Сосуды и аппараты. Нормы и методы расчета на прочность. Расчет цилиндрических и конических обечаек, выпуклых и плоских днищ и крышек</w:t>
      </w:r>
    </w:p>
    <w:p w14:paraId="4B7F26BB" w14:textId="3BFBBCD1" w:rsidR="00193B01" w:rsidRPr="00A664A0" w:rsidRDefault="00193B01" w:rsidP="00F228C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ГОСТ 34233.6</w:t>
      </w:r>
      <w:r w:rsidR="0081321B" w:rsidRPr="00A664A0">
        <w:rPr>
          <w:rFonts w:ascii="Arial" w:hAnsi="Arial" w:cs="Arial"/>
          <w:sz w:val="24"/>
          <w:szCs w:val="24"/>
        </w:rPr>
        <w:t xml:space="preserve"> Сосуды и аппараты. Нормы и методы расчета на прочность. Расчет на прочность при малоцикловых нагрузках</w:t>
      </w:r>
      <w:r w:rsidR="00E2187F" w:rsidRPr="00A664A0">
        <w:rPr>
          <w:rFonts w:ascii="Arial" w:hAnsi="Arial" w:cs="Arial"/>
          <w:sz w:val="24"/>
          <w:szCs w:val="24"/>
        </w:rPr>
        <w:t>»</w:t>
      </w:r>
      <w:r w:rsidR="006417A6" w:rsidRPr="00A664A0">
        <w:rPr>
          <w:rFonts w:ascii="Arial" w:hAnsi="Arial" w:cs="Arial"/>
          <w:sz w:val="24"/>
          <w:szCs w:val="24"/>
        </w:rPr>
        <w:t>.</w:t>
      </w:r>
    </w:p>
    <w:p w14:paraId="7E301E66" w14:textId="40D88E70" w:rsidR="00994CE6" w:rsidRPr="00A664A0" w:rsidRDefault="00FD7009" w:rsidP="00994CE6">
      <w:pPr>
        <w:pStyle w:val="7"/>
        <w:shd w:val="clear" w:color="auto" w:fill="auto"/>
        <w:spacing w:line="360" w:lineRule="auto"/>
        <w:ind w:firstLine="709"/>
        <w:jc w:val="both"/>
        <w:rPr>
          <w:rFonts w:ascii="Arial" w:hAnsi="Arial" w:cs="Arial"/>
          <w:bCs/>
          <w:color w:val="auto"/>
          <w:sz w:val="24"/>
          <w:szCs w:val="24"/>
        </w:rPr>
      </w:pPr>
      <w:r w:rsidRPr="00A664A0">
        <w:rPr>
          <w:rFonts w:ascii="Arial" w:hAnsi="Arial" w:cs="Arial"/>
          <w:bCs/>
          <w:color w:val="auto"/>
          <w:sz w:val="24"/>
          <w:szCs w:val="24"/>
        </w:rPr>
        <w:t>Подраздел</w:t>
      </w:r>
      <w:r w:rsidR="003D75A3" w:rsidRPr="00A664A0">
        <w:rPr>
          <w:rFonts w:ascii="Arial" w:hAnsi="Arial" w:cs="Arial"/>
          <w:bCs/>
          <w:color w:val="auto"/>
          <w:sz w:val="24"/>
          <w:szCs w:val="24"/>
        </w:rPr>
        <w:t xml:space="preserve"> </w:t>
      </w:r>
      <w:r w:rsidR="00994CE6" w:rsidRPr="00A664A0">
        <w:rPr>
          <w:rFonts w:ascii="Arial" w:hAnsi="Arial" w:cs="Arial"/>
          <w:bCs/>
          <w:color w:val="auto"/>
          <w:sz w:val="24"/>
          <w:szCs w:val="24"/>
        </w:rPr>
        <w:t>5.1. Третий абзац изложить в редакции:</w:t>
      </w:r>
    </w:p>
    <w:p w14:paraId="170B1A6E" w14:textId="77777777" w:rsidR="00994CE6" w:rsidRPr="00A664A0" w:rsidRDefault="00994CE6" w:rsidP="00994CE6">
      <w:pPr>
        <w:pStyle w:val="7"/>
        <w:shd w:val="clear" w:color="auto" w:fill="auto"/>
        <w:spacing w:line="360" w:lineRule="auto"/>
        <w:ind w:firstLine="709"/>
        <w:jc w:val="both"/>
        <w:rPr>
          <w:rFonts w:ascii="Arial" w:hAnsi="Arial" w:cs="Arial"/>
          <w:bCs/>
          <w:color w:val="auto"/>
          <w:sz w:val="24"/>
          <w:szCs w:val="24"/>
        </w:rPr>
      </w:pPr>
      <w:r w:rsidRPr="00A664A0">
        <w:rPr>
          <w:rFonts w:ascii="Arial" w:hAnsi="Arial" w:cs="Arial"/>
          <w:bCs/>
          <w:color w:val="auto"/>
          <w:sz w:val="24"/>
          <w:szCs w:val="24"/>
        </w:rPr>
        <w:t>«Баллоны исполнения 2 изготавливают:</w:t>
      </w:r>
    </w:p>
    <w:p w14:paraId="2001ACAE" w14:textId="77777777" w:rsidR="00994CE6" w:rsidRPr="00A664A0" w:rsidRDefault="00994CE6" w:rsidP="00994CE6">
      <w:pPr>
        <w:pStyle w:val="7"/>
        <w:shd w:val="clear" w:color="auto" w:fill="auto"/>
        <w:spacing w:line="360" w:lineRule="auto"/>
        <w:ind w:firstLine="0"/>
        <w:jc w:val="both"/>
        <w:rPr>
          <w:rFonts w:ascii="Arial" w:hAnsi="Arial" w:cs="Arial"/>
          <w:bCs/>
          <w:color w:val="auto"/>
          <w:sz w:val="24"/>
          <w:szCs w:val="24"/>
        </w:rPr>
      </w:pPr>
      <w:r w:rsidRPr="00A664A0">
        <w:rPr>
          <w:rFonts w:ascii="Arial" w:hAnsi="Arial" w:cs="Arial"/>
          <w:bCs/>
          <w:color w:val="auto"/>
          <w:sz w:val="24"/>
          <w:szCs w:val="24"/>
        </w:rPr>
        <w:t xml:space="preserve">           - на рабочее давление 14,7; 20,0; 24,5 и 30,0 МПа (150; 203,9; 249,8 и 305,9 кгс/см</w:t>
      </w:r>
      <w:r w:rsidRPr="00A664A0">
        <w:rPr>
          <w:rFonts w:ascii="Arial" w:hAnsi="Arial" w:cs="Arial"/>
          <w:bCs/>
          <w:color w:val="auto"/>
          <w:sz w:val="24"/>
          <w:szCs w:val="24"/>
          <w:vertAlign w:val="superscript"/>
        </w:rPr>
        <w:t>2</w:t>
      </w:r>
      <w:r w:rsidRPr="00A664A0">
        <w:rPr>
          <w:rFonts w:ascii="Arial" w:hAnsi="Arial" w:cs="Arial"/>
          <w:bCs/>
          <w:color w:val="auto"/>
          <w:sz w:val="24"/>
          <w:szCs w:val="24"/>
        </w:rPr>
        <w:t>) из легированной стали;</w:t>
      </w:r>
    </w:p>
    <w:p w14:paraId="7B4A43F5" w14:textId="77777777" w:rsidR="00994CE6" w:rsidRPr="00A664A0" w:rsidRDefault="00994CE6" w:rsidP="00994CE6">
      <w:pPr>
        <w:pStyle w:val="7"/>
        <w:shd w:val="clear" w:color="auto" w:fill="auto"/>
        <w:spacing w:line="360" w:lineRule="auto"/>
        <w:ind w:firstLine="0"/>
        <w:jc w:val="both"/>
        <w:rPr>
          <w:rFonts w:ascii="Arial" w:hAnsi="Arial" w:cs="Arial"/>
          <w:bCs/>
          <w:color w:val="auto"/>
          <w:sz w:val="24"/>
          <w:szCs w:val="24"/>
        </w:rPr>
      </w:pPr>
      <w:r w:rsidRPr="00A664A0">
        <w:rPr>
          <w:rFonts w:ascii="Arial" w:hAnsi="Arial" w:cs="Arial"/>
          <w:bCs/>
          <w:color w:val="auto"/>
          <w:sz w:val="24"/>
          <w:szCs w:val="24"/>
        </w:rPr>
        <w:t xml:space="preserve">          - на рабочее давление 6,5 МПа (66,3 кгс/см</w:t>
      </w:r>
      <w:r w:rsidRPr="00A664A0">
        <w:rPr>
          <w:rFonts w:ascii="Arial" w:hAnsi="Arial" w:cs="Arial"/>
          <w:bCs/>
          <w:color w:val="auto"/>
          <w:sz w:val="24"/>
          <w:szCs w:val="24"/>
          <w:vertAlign w:val="superscript"/>
        </w:rPr>
        <w:t>2</w:t>
      </w:r>
      <w:r w:rsidRPr="00A664A0">
        <w:rPr>
          <w:rFonts w:ascii="Arial" w:hAnsi="Arial" w:cs="Arial"/>
          <w:bCs/>
          <w:color w:val="auto"/>
          <w:sz w:val="24"/>
          <w:szCs w:val="24"/>
        </w:rPr>
        <w:t>) из нелегированной или легированной стали;</w:t>
      </w:r>
    </w:p>
    <w:p w14:paraId="6B1E0969" w14:textId="35C1277F" w:rsidR="00994CE6" w:rsidRPr="00A664A0" w:rsidRDefault="00994CE6" w:rsidP="00994CE6">
      <w:pPr>
        <w:pStyle w:val="7"/>
        <w:shd w:val="clear" w:color="auto" w:fill="auto"/>
        <w:spacing w:line="360" w:lineRule="auto"/>
        <w:ind w:firstLine="0"/>
        <w:jc w:val="both"/>
        <w:rPr>
          <w:rFonts w:ascii="Arial" w:hAnsi="Arial" w:cs="Arial"/>
          <w:bCs/>
          <w:color w:val="auto"/>
          <w:sz w:val="24"/>
          <w:szCs w:val="24"/>
        </w:rPr>
      </w:pPr>
      <w:r w:rsidRPr="00A664A0">
        <w:rPr>
          <w:rFonts w:ascii="Arial" w:hAnsi="Arial" w:cs="Arial"/>
          <w:bCs/>
          <w:color w:val="auto"/>
          <w:sz w:val="24"/>
          <w:szCs w:val="24"/>
        </w:rPr>
        <w:t xml:space="preserve">          - на любое рабочее давление, но не более 30,0 МПа (305,9 кгс/см</w:t>
      </w:r>
      <w:r w:rsidRPr="00A664A0">
        <w:rPr>
          <w:rFonts w:ascii="Arial" w:hAnsi="Arial" w:cs="Arial"/>
          <w:bCs/>
          <w:color w:val="auto"/>
          <w:sz w:val="24"/>
          <w:szCs w:val="24"/>
          <w:vertAlign w:val="superscript"/>
        </w:rPr>
        <w:t>2</w:t>
      </w:r>
      <w:r w:rsidRPr="00A664A0">
        <w:rPr>
          <w:rFonts w:ascii="Arial" w:hAnsi="Arial" w:cs="Arial"/>
          <w:bCs/>
          <w:color w:val="auto"/>
          <w:sz w:val="24"/>
          <w:szCs w:val="24"/>
        </w:rPr>
        <w:t xml:space="preserve">), из нелегированной или легированной стали». </w:t>
      </w:r>
    </w:p>
    <w:p w14:paraId="1646DF86" w14:textId="77777777" w:rsidR="00994CE6" w:rsidRPr="00A664A0" w:rsidRDefault="00994CE6" w:rsidP="00994CE6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Пункт 5.3.2 дополнить перечислением (после перечисления д):</w:t>
      </w:r>
    </w:p>
    <w:p w14:paraId="37F9DC04" w14:textId="77777777" w:rsidR="00994CE6" w:rsidRPr="00A664A0" w:rsidRDefault="00994CE6" w:rsidP="00994CE6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 xml:space="preserve">«е) количество баллонов, </w:t>
      </w:r>
      <w:proofErr w:type="spellStart"/>
      <w:r w:rsidRPr="00A664A0">
        <w:rPr>
          <w:rFonts w:ascii="Arial" w:hAnsi="Arial" w:cs="Arial"/>
          <w:sz w:val="24"/>
          <w:szCs w:val="24"/>
        </w:rPr>
        <w:t>шт</w:t>
      </w:r>
      <w:proofErr w:type="spellEnd"/>
      <w:r w:rsidRPr="00A664A0">
        <w:rPr>
          <w:rFonts w:ascii="Arial" w:hAnsi="Arial" w:cs="Arial"/>
          <w:sz w:val="24"/>
          <w:szCs w:val="24"/>
        </w:rPr>
        <w:t>».</w:t>
      </w:r>
    </w:p>
    <w:p w14:paraId="1D194CB0" w14:textId="77777777" w:rsidR="007341E4" w:rsidRDefault="007341E4" w:rsidP="00F228C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34C56D1" w14:textId="77777777" w:rsidR="007341E4" w:rsidRDefault="007341E4" w:rsidP="00F228C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A9A92E8" w14:textId="6E9FCB6F" w:rsidR="00BB78B0" w:rsidRPr="00A664A0" w:rsidRDefault="00BB78B0" w:rsidP="00F228C1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lastRenderedPageBreak/>
        <w:t>Пункт 5.3.4</w:t>
      </w:r>
      <w:r w:rsidR="002D31F2" w:rsidRPr="00A664A0">
        <w:rPr>
          <w:rFonts w:ascii="Arial" w:hAnsi="Arial" w:cs="Arial"/>
          <w:sz w:val="24"/>
          <w:szCs w:val="24"/>
        </w:rPr>
        <w:t xml:space="preserve"> д</w:t>
      </w:r>
      <w:r w:rsidRPr="00A664A0">
        <w:rPr>
          <w:rFonts w:ascii="Arial" w:hAnsi="Arial" w:cs="Arial"/>
          <w:sz w:val="24"/>
          <w:szCs w:val="24"/>
        </w:rPr>
        <w:t>ополнить перечислени</w:t>
      </w:r>
      <w:r w:rsidR="00E94D6E" w:rsidRPr="00A664A0">
        <w:rPr>
          <w:rFonts w:ascii="Arial" w:hAnsi="Arial" w:cs="Arial"/>
          <w:sz w:val="24"/>
          <w:szCs w:val="24"/>
        </w:rPr>
        <w:t>ями</w:t>
      </w:r>
      <w:r w:rsidR="00DD2B2E" w:rsidRPr="00A664A0">
        <w:rPr>
          <w:rFonts w:ascii="Arial" w:hAnsi="Arial" w:cs="Arial"/>
          <w:sz w:val="24"/>
          <w:szCs w:val="24"/>
        </w:rPr>
        <w:t xml:space="preserve"> (после перечисления е)</w:t>
      </w:r>
      <w:r w:rsidRPr="00A664A0">
        <w:rPr>
          <w:rFonts w:ascii="Arial" w:hAnsi="Arial" w:cs="Arial"/>
          <w:sz w:val="24"/>
          <w:szCs w:val="24"/>
        </w:rPr>
        <w:t>:</w:t>
      </w:r>
    </w:p>
    <w:p w14:paraId="7D550AE5" w14:textId="1131CB81" w:rsidR="00BB78B0" w:rsidRPr="00A664A0" w:rsidRDefault="00E2187F" w:rsidP="00F228C1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«</w:t>
      </w:r>
      <w:r w:rsidR="00BB78B0" w:rsidRPr="00A664A0">
        <w:rPr>
          <w:rFonts w:ascii="Arial" w:hAnsi="Arial" w:cs="Arial"/>
          <w:bCs/>
          <w:sz w:val="24"/>
          <w:szCs w:val="24"/>
        </w:rPr>
        <w:t xml:space="preserve">ж) </w:t>
      </w:r>
      <w:r w:rsidR="00537F4F" w:rsidRPr="00A664A0">
        <w:rPr>
          <w:rFonts w:ascii="Arial" w:hAnsi="Arial" w:cs="Arial"/>
          <w:sz w:val="24"/>
          <w:szCs w:val="24"/>
        </w:rPr>
        <w:t>нанесение дополнительной маркировки, в том числе машиносчитываемой (см. 6.17.1)</w:t>
      </w:r>
      <w:r w:rsidR="00E94D6E" w:rsidRPr="00A664A0">
        <w:rPr>
          <w:rFonts w:ascii="Arial" w:hAnsi="Arial" w:cs="Arial"/>
          <w:sz w:val="24"/>
          <w:szCs w:val="24"/>
        </w:rPr>
        <w:t>;</w:t>
      </w:r>
    </w:p>
    <w:p w14:paraId="77447E7B" w14:textId="7C094153" w:rsidR="00B526DE" w:rsidRPr="00A664A0" w:rsidRDefault="00E94D6E" w:rsidP="00E94D6E">
      <w:pPr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A664A0">
        <w:rPr>
          <w:rFonts w:ascii="Arial" w:hAnsi="Arial" w:cs="Arial"/>
          <w:bCs/>
          <w:sz w:val="24"/>
          <w:szCs w:val="24"/>
        </w:rPr>
        <w:t>и</w:t>
      </w:r>
      <w:r w:rsidR="006440E2" w:rsidRPr="00A664A0">
        <w:rPr>
          <w:rFonts w:ascii="Arial" w:hAnsi="Arial" w:cs="Arial"/>
          <w:bCs/>
          <w:sz w:val="24"/>
          <w:szCs w:val="24"/>
        </w:rPr>
        <w:t xml:space="preserve">) </w:t>
      </w:r>
      <w:r w:rsidR="001846EB" w:rsidRPr="00A664A0">
        <w:rPr>
          <w:rFonts w:ascii="Arial" w:hAnsi="Arial" w:cs="Arial"/>
          <w:bCs/>
          <w:sz w:val="24"/>
          <w:szCs w:val="24"/>
        </w:rPr>
        <w:t xml:space="preserve">изготовление баллонов исполнения 2 с грунтованием наружной поверхности, без окраски </w:t>
      </w:r>
      <w:r w:rsidR="006440E2" w:rsidRPr="00A664A0">
        <w:rPr>
          <w:rFonts w:ascii="Arial" w:hAnsi="Arial" w:cs="Arial"/>
          <w:bCs/>
          <w:sz w:val="24"/>
          <w:szCs w:val="24"/>
        </w:rPr>
        <w:t>(см. 6.17.2)».</w:t>
      </w:r>
    </w:p>
    <w:p w14:paraId="129BD487" w14:textId="77777777" w:rsidR="00B526DE" w:rsidRPr="00A664A0" w:rsidRDefault="00B526DE" w:rsidP="00B526D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A664A0">
        <w:rPr>
          <w:rFonts w:ascii="Arial" w:hAnsi="Arial" w:cs="Arial"/>
          <w:bCs/>
          <w:sz w:val="24"/>
          <w:szCs w:val="24"/>
        </w:rPr>
        <w:t>Подраздел 5.4. Примеры условных обозначений. Шестой абзац. Заменить слова: «диоксида углерода» на «</w:t>
      </w:r>
      <w:r w:rsidRPr="00A664A0">
        <w:rPr>
          <w:rFonts w:ascii="Arial" w:hAnsi="Arial" w:cs="Arial"/>
          <w:sz w:val="24"/>
          <w:szCs w:val="24"/>
          <w:shd w:val="clear" w:color="auto" w:fill="FFFFFF"/>
        </w:rPr>
        <w:t>двуокиси углерода» (3 раза).</w:t>
      </w:r>
    </w:p>
    <w:p w14:paraId="62EFE43B" w14:textId="65252EB2" w:rsidR="006A5D46" w:rsidRPr="00A664A0" w:rsidRDefault="006A5D46" w:rsidP="00E94D6E">
      <w:pPr>
        <w:spacing w:after="0" w:line="360" w:lineRule="auto"/>
        <w:ind w:firstLine="709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П</w:t>
      </w:r>
      <w:r w:rsidR="00023394" w:rsidRPr="00A664A0">
        <w:rPr>
          <w:rFonts w:ascii="Arial" w:hAnsi="Arial" w:cs="Arial"/>
          <w:bCs/>
          <w:sz w:val="24"/>
          <w:szCs w:val="24"/>
        </w:rPr>
        <w:t xml:space="preserve">ункт </w:t>
      </w:r>
      <w:r w:rsidRPr="00A664A0">
        <w:rPr>
          <w:rFonts w:ascii="Arial" w:hAnsi="Arial" w:cs="Arial"/>
          <w:bCs/>
          <w:sz w:val="24"/>
          <w:szCs w:val="24"/>
        </w:rPr>
        <w:t>6.1.1</w:t>
      </w:r>
      <w:r w:rsidR="00E94D6E" w:rsidRPr="00A664A0">
        <w:rPr>
          <w:rFonts w:ascii="Arial" w:hAnsi="Arial" w:cs="Arial"/>
          <w:bCs/>
          <w:sz w:val="24"/>
          <w:szCs w:val="24"/>
        </w:rPr>
        <w:t xml:space="preserve"> д</w:t>
      </w:r>
      <w:r w:rsidRPr="00A664A0">
        <w:rPr>
          <w:rFonts w:ascii="Arial" w:hAnsi="Arial" w:cs="Arial"/>
          <w:bCs/>
          <w:sz w:val="24"/>
          <w:szCs w:val="24"/>
        </w:rPr>
        <w:t>ополнить</w:t>
      </w:r>
      <w:r w:rsidR="00C906B3" w:rsidRPr="00A664A0">
        <w:rPr>
          <w:rFonts w:ascii="Arial" w:hAnsi="Arial" w:cs="Arial"/>
          <w:bCs/>
          <w:sz w:val="24"/>
          <w:szCs w:val="24"/>
        </w:rPr>
        <w:t xml:space="preserve"> абзац</w:t>
      </w:r>
      <w:r w:rsidR="00537F4F" w:rsidRPr="00A664A0">
        <w:rPr>
          <w:rFonts w:ascii="Arial" w:hAnsi="Arial" w:cs="Arial"/>
          <w:bCs/>
          <w:sz w:val="24"/>
          <w:szCs w:val="24"/>
        </w:rPr>
        <w:t>ами</w:t>
      </w:r>
      <w:r w:rsidR="00DD2B2E" w:rsidRPr="00A664A0">
        <w:rPr>
          <w:rFonts w:ascii="Arial" w:hAnsi="Arial" w:cs="Arial"/>
          <w:bCs/>
          <w:sz w:val="24"/>
          <w:szCs w:val="24"/>
        </w:rPr>
        <w:t xml:space="preserve"> (после первого)</w:t>
      </w:r>
      <w:r w:rsidRPr="00A664A0">
        <w:rPr>
          <w:rFonts w:ascii="Arial" w:hAnsi="Arial" w:cs="Arial"/>
          <w:bCs/>
          <w:sz w:val="24"/>
          <w:szCs w:val="24"/>
        </w:rPr>
        <w:t>:</w:t>
      </w:r>
    </w:p>
    <w:p w14:paraId="41B7B53A" w14:textId="2E7F25A0" w:rsidR="00537F4F" w:rsidRPr="00A664A0" w:rsidRDefault="006A5D46" w:rsidP="00E94D6E">
      <w:pPr>
        <w:tabs>
          <w:tab w:val="left" w:pos="3375"/>
        </w:tabs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«</w:t>
      </w:r>
      <w:r w:rsidR="00537F4F" w:rsidRPr="00A664A0">
        <w:rPr>
          <w:rFonts w:ascii="Arial" w:hAnsi="Arial" w:cs="Arial"/>
          <w:sz w:val="24"/>
          <w:szCs w:val="24"/>
        </w:rPr>
        <w:t>Толщина стенки труб</w:t>
      </w:r>
      <w:r w:rsidR="00303364" w:rsidRPr="00A664A0">
        <w:rPr>
          <w:rFonts w:ascii="Arial" w:hAnsi="Arial" w:cs="Arial"/>
          <w:sz w:val="24"/>
          <w:szCs w:val="24"/>
        </w:rPr>
        <w:t>,</w:t>
      </w:r>
      <w:r w:rsidR="00537F4F" w:rsidRPr="00A664A0">
        <w:rPr>
          <w:rFonts w:ascii="Arial" w:hAnsi="Arial" w:cs="Arial"/>
          <w:sz w:val="24"/>
          <w:szCs w:val="24"/>
        </w:rPr>
        <w:t xml:space="preserve"> с учетом минусовых предельных отклонений</w:t>
      </w:r>
      <w:r w:rsidR="00C260AF" w:rsidRPr="00A664A0">
        <w:rPr>
          <w:rFonts w:ascii="Arial" w:hAnsi="Arial" w:cs="Arial"/>
          <w:sz w:val="24"/>
          <w:szCs w:val="24"/>
        </w:rPr>
        <w:t>,</w:t>
      </w:r>
      <w:r w:rsidR="003D03E2" w:rsidRPr="00A664A0">
        <w:rPr>
          <w:rFonts w:ascii="Arial" w:hAnsi="Arial" w:cs="Arial"/>
          <w:sz w:val="24"/>
          <w:szCs w:val="24"/>
        </w:rPr>
        <w:t xml:space="preserve"> </w:t>
      </w:r>
      <w:r w:rsidR="00537F4F" w:rsidRPr="00A664A0">
        <w:rPr>
          <w:rFonts w:ascii="Arial" w:hAnsi="Arial" w:cs="Arial"/>
          <w:sz w:val="24"/>
          <w:szCs w:val="24"/>
        </w:rPr>
        <w:t>должн</w:t>
      </w:r>
      <w:r w:rsidR="00303364" w:rsidRPr="00A664A0">
        <w:rPr>
          <w:rFonts w:ascii="Arial" w:hAnsi="Arial" w:cs="Arial"/>
          <w:sz w:val="24"/>
          <w:szCs w:val="24"/>
        </w:rPr>
        <w:t>а</w:t>
      </w:r>
      <w:r w:rsidR="00537F4F" w:rsidRPr="00A664A0">
        <w:rPr>
          <w:rFonts w:ascii="Arial" w:hAnsi="Arial" w:cs="Arial"/>
          <w:sz w:val="24"/>
          <w:szCs w:val="24"/>
        </w:rPr>
        <w:t xml:space="preserve"> обеспечивать</w:t>
      </w:r>
      <w:r w:rsidR="005834E5" w:rsidRPr="00A664A0">
        <w:rPr>
          <w:rFonts w:ascii="Arial" w:hAnsi="Arial" w:cs="Arial"/>
          <w:sz w:val="24"/>
          <w:szCs w:val="24"/>
        </w:rPr>
        <w:t xml:space="preserve"> требуемую минимальную</w:t>
      </w:r>
      <w:r w:rsidR="00537F4F" w:rsidRPr="00A664A0">
        <w:rPr>
          <w:rFonts w:ascii="Arial" w:hAnsi="Arial" w:cs="Arial"/>
          <w:sz w:val="24"/>
          <w:szCs w:val="24"/>
        </w:rPr>
        <w:t xml:space="preserve"> исполнительную толщину стенки</w:t>
      </w:r>
      <w:r w:rsidR="005834E5" w:rsidRPr="00A664A0">
        <w:rPr>
          <w:rFonts w:ascii="Arial" w:hAnsi="Arial" w:cs="Arial"/>
          <w:sz w:val="24"/>
          <w:szCs w:val="24"/>
        </w:rPr>
        <w:t xml:space="preserve"> цилиндрической части</w:t>
      </w:r>
      <w:r w:rsidR="00537F4F" w:rsidRPr="00A664A0">
        <w:rPr>
          <w:rFonts w:ascii="Arial" w:hAnsi="Arial" w:cs="Arial"/>
          <w:sz w:val="24"/>
          <w:szCs w:val="24"/>
        </w:rPr>
        <w:t xml:space="preserve"> баллонов</w:t>
      </w:r>
      <w:r w:rsidR="00C260AF" w:rsidRPr="00A664A0">
        <w:rPr>
          <w:rFonts w:ascii="Arial" w:hAnsi="Arial" w:cs="Arial"/>
          <w:sz w:val="24"/>
          <w:szCs w:val="24"/>
        </w:rPr>
        <w:t xml:space="preserve"> с учетом технологических прибавок, назначаемых по решению изготовителя для компенсации утонения стенки при технологических операциях изготовления баллонов</w:t>
      </w:r>
      <w:r w:rsidR="00537F4F" w:rsidRPr="00A664A0">
        <w:rPr>
          <w:rFonts w:ascii="Arial" w:hAnsi="Arial" w:cs="Arial"/>
          <w:sz w:val="24"/>
          <w:szCs w:val="24"/>
        </w:rPr>
        <w:t>.</w:t>
      </w:r>
    </w:p>
    <w:p w14:paraId="281389D8" w14:textId="20F2CF10" w:rsidR="006A5D46" w:rsidRPr="00A664A0" w:rsidRDefault="00537F4F" w:rsidP="00537F4F">
      <w:pPr>
        <w:tabs>
          <w:tab w:val="left" w:pos="3375"/>
        </w:tabs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Предельные отклонения на толщину стенки труб должны соответствовать требованиям соответствующих стандартов или быть согласованы с изготовителем труб</w:t>
      </w:r>
      <w:r w:rsidR="006A5D46" w:rsidRPr="00A664A0">
        <w:rPr>
          <w:rFonts w:ascii="Arial" w:hAnsi="Arial" w:cs="Arial"/>
          <w:sz w:val="24"/>
          <w:szCs w:val="24"/>
        </w:rPr>
        <w:t>».</w:t>
      </w:r>
    </w:p>
    <w:p w14:paraId="1DFE5522" w14:textId="72291C67" w:rsidR="00742A40" w:rsidRPr="00A664A0" w:rsidRDefault="00742A40" w:rsidP="00537F4F">
      <w:pPr>
        <w:tabs>
          <w:tab w:val="left" w:pos="3375"/>
        </w:tabs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 xml:space="preserve">Подпункт 6.1.2.3. </w:t>
      </w:r>
      <w:r w:rsidR="00994CE6" w:rsidRPr="00A664A0">
        <w:rPr>
          <w:rFonts w:ascii="Arial" w:hAnsi="Arial" w:cs="Arial"/>
          <w:sz w:val="24"/>
          <w:szCs w:val="24"/>
        </w:rPr>
        <w:t xml:space="preserve">Второй абзац. После слова «баллонах» дополнить словами: «для сжатых газов».  </w:t>
      </w:r>
    </w:p>
    <w:p w14:paraId="40B1B363" w14:textId="46C83F08" w:rsidR="00E94D6E" w:rsidRPr="00A664A0" w:rsidRDefault="00C01576" w:rsidP="00537F4F">
      <w:pPr>
        <w:tabs>
          <w:tab w:val="left" w:pos="3375"/>
        </w:tabs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Подпункт</w:t>
      </w:r>
      <w:r w:rsidR="00E94D6E" w:rsidRPr="00A664A0">
        <w:rPr>
          <w:rFonts w:ascii="Arial" w:hAnsi="Arial" w:cs="Arial"/>
          <w:sz w:val="24"/>
          <w:szCs w:val="24"/>
        </w:rPr>
        <w:t xml:space="preserve"> 6.1.2.4. Первый абзац. После слова «баллонов» дополнить словами: «исполнения 2»;</w:t>
      </w:r>
    </w:p>
    <w:p w14:paraId="5B323CBD" w14:textId="55C37BA9" w:rsidR="00E94D6E" w:rsidRPr="00A664A0" w:rsidRDefault="00E94D6E" w:rsidP="00537F4F">
      <w:pPr>
        <w:tabs>
          <w:tab w:val="left" w:pos="3375"/>
        </w:tabs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второй абзац. После слова «баллоны» дополнить словами: «исполнения 2».</w:t>
      </w:r>
    </w:p>
    <w:p w14:paraId="5B1168BC" w14:textId="17B513C4" w:rsidR="00821B7D" w:rsidRPr="00A664A0" w:rsidRDefault="00C01576" w:rsidP="00C10D2A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Подпункт</w:t>
      </w:r>
      <w:r w:rsidRPr="00A664A0">
        <w:rPr>
          <w:rFonts w:ascii="Arial" w:hAnsi="Arial" w:cs="Arial"/>
          <w:bCs/>
          <w:sz w:val="24"/>
          <w:szCs w:val="24"/>
        </w:rPr>
        <w:t xml:space="preserve"> </w:t>
      </w:r>
      <w:r w:rsidR="00821B7D" w:rsidRPr="00A664A0">
        <w:rPr>
          <w:rFonts w:ascii="Arial" w:hAnsi="Arial" w:cs="Arial"/>
          <w:bCs/>
          <w:sz w:val="24"/>
          <w:szCs w:val="24"/>
        </w:rPr>
        <w:t>6.1.2.7</w:t>
      </w:r>
      <w:r w:rsidR="00E94D6E" w:rsidRPr="00A664A0">
        <w:rPr>
          <w:rFonts w:ascii="Arial" w:hAnsi="Arial" w:cs="Arial"/>
          <w:bCs/>
          <w:sz w:val="24"/>
          <w:szCs w:val="24"/>
        </w:rPr>
        <w:t xml:space="preserve"> д</w:t>
      </w:r>
      <w:r w:rsidR="00821B7D" w:rsidRPr="00A664A0">
        <w:rPr>
          <w:rFonts w:ascii="Arial" w:hAnsi="Arial" w:cs="Arial"/>
          <w:bCs/>
          <w:sz w:val="24"/>
          <w:szCs w:val="24"/>
        </w:rPr>
        <w:t>ополнить абзацем</w:t>
      </w:r>
      <w:r w:rsidR="00DD2B2E" w:rsidRPr="00A664A0">
        <w:rPr>
          <w:rFonts w:ascii="Arial" w:hAnsi="Arial" w:cs="Arial"/>
          <w:bCs/>
          <w:sz w:val="24"/>
          <w:szCs w:val="24"/>
        </w:rPr>
        <w:t xml:space="preserve"> (после первого)</w:t>
      </w:r>
      <w:r w:rsidR="00821B7D" w:rsidRPr="00A664A0">
        <w:rPr>
          <w:rFonts w:ascii="Arial" w:hAnsi="Arial" w:cs="Arial"/>
          <w:bCs/>
          <w:sz w:val="24"/>
          <w:szCs w:val="24"/>
        </w:rPr>
        <w:t>:</w:t>
      </w:r>
    </w:p>
    <w:p w14:paraId="1DF4951A" w14:textId="100FA000" w:rsidR="00821B7D" w:rsidRPr="00A664A0" w:rsidRDefault="00821B7D" w:rsidP="00C10D2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0"/>
        </w:rPr>
      </w:pPr>
      <w:r w:rsidRPr="00A664A0">
        <w:rPr>
          <w:rFonts w:ascii="Arial" w:hAnsi="Arial" w:cs="Arial"/>
          <w:sz w:val="24"/>
          <w:szCs w:val="20"/>
        </w:rPr>
        <w:t>«</w:t>
      </w:r>
      <w:r w:rsidR="00D47ADA" w:rsidRPr="00A664A0">
        <w:rPr>
          <w:rFonts w:ascii="Arial" w:hAnsi="Arial" w:cs="Arial"/>
          <w:sz w:val="24"/>
          <w:szCs w:val="20"/>
        </w:rPr>
        <w:t>При поставках баллонов</w:t>
      </w:r>
      <w:r w:rsidR="00DF64E6" w:rsidRPr="00A664A0">
        <w:rPr>
          <w:rFonts w:ascii="Arial" w:hAnsi="Arial" w:cs="Arial"/>
          <w:sz w:val="24"/>
          <w:szCs w:val="20"/>
        </w:rPr>
        <w:t xml:space="preserve"> </w:t>
      </w:r>
      <w:r w:rsidR="00D47ADA" w:rsidRPr="00A664A0">
        <w:rPr>
          <w:rFonts w:ascii="Arial" w:hAnsi="Arial" w:cs="Arial"/>
          <w:sz w:val="24"/>
          <w:szCs w:val="20"/>
        </w:rPr>
        <w:t>с ограничением по массе ограничение по вместимости и длине не применяют</w:t>
      </w:r>
      <w:r w:rsidRPr="00A664A0">
        <w:rPr>
          <w:rFonts w:ascii="Arial" w:hAnsi="Arial" w:cs="Arial"/>
          <w:sz w:val="24"/>
          <w:szCs w:val="20"/>
        </w:rPr>
        <w:t>».</w:t>
      </w:r>
    </w:p>
    <w:p w14:paraId="1A361FD2" w14:textId="197CD9EC" w:rsidR="00935E45" w:rsidRPr="00A664A0" w:rsidRDefault="00935E45" w:rsidP="00935E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 xml:space="preserve">Пункт 6.2.1. Таблица 3. </w:t>
      </w:r>
      <w:r w:rsidR="003B2F1D" w:rsidRPr="00A664A0">
        <w:rPr>
          <w:rFonts w:ascii="Arial" w:hAnsi="Arial" w:cs="Arial"/>
          <w:bCs/>
          <w:sz w:val="24"/>
          <w:szCs w:val="24"/>
        </w:rPr>
        <w:t>Изложить сноску в новой редакции</w:t>
      </w:r>
      <w:r w:rsidRPr="00A664A0">
        <w:rPr>
          <w:rFonts w:ascii="Arial" w:hAnsi="Arial" w:cs="Arial"/>
          <w:bCs/>
          <w:sz w:val="24"/>
          <w:szCs w:val="24"/>
        </w:rPr>
        <w:t>:</w:t>
      </w:r>
    </w:p>
    <w:p w14:paraId="4279E935" w14:textId="65B0A4B7" w:rsidR="00935E45" w:rsidRPr="00A664A0" w:rsidRDefault="003B2F1D" w:rsidP="00C10D2A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0"/>
        </w:rPr>
      </w:pPr>
      <w:r w:rsidRPr="00A664A0">
        <w:rPr>
          <w:rFonts w:ascii="Arial" w:hAnsi="Arial" w:cs="Arial"/>
          <w:sz w:val="24"/>
          <w:szCs w:val="20"/>
        </w:rPr>
        <w:t>«</w:t>
      </w:r>
      <w:r w:rsidRPr="00A664A0">
        <w:rPr>
          <w:rFonts w:ascii="Arial" w:hAnsi="Arial" w:cs="Arial"/>
          <w:sz w:val="20"/>
          <w:szCs w:val="20"/>
        </w:rPr>
        <w:t>*Для баллонов толщиной стенки менее 5 мм испытание на ударный изгиб не проводят</w:t>
      </w:r>
      <w:r w:rsidRPr="00A664A0">
        <w:rPr>
          <w:rFonts w:ascii="Arial" w:hAnsi="Arial" w:cs="Arial"/>
          <w:sz w:val="24"/>
          <w:szCs w:val="20"/>
        </w:rPr>
        <w:t>».</w:t>
      </w:r>
    </w:p>
    <w:p w14:paraId="615C173B" w14:textId="5EC7C845" w:rsidR="00E94D6E" w:rsidRPr="00A664A0" w:rsidRDefault="00E94D6E" w:rsidP="00E94D6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0"/>
        </w:rPr>
      </w:pPr>
      <w:r w:rsidRPr="00A664A0">
        <w:rPr>
          <w:rFonts w:ascii="Arial" w:hAnsi="Arial" w:cs="Arial"/>
          <w:sz w:val="24"/>
          <w:szCs w:val="20"/>
        </w:rPr>
        <w:t>Пункт 6.2.2 дополнить абзацем (перед первым):</w:t>
      </w:r>
    </w:p>
    <w:p w14:paraId="685A6F82" w14:textId="147194D1" w:rsidR="006F03A3" w:rsidRPr="00A664A0" w:rsidRDefault="00E94D6E" w:rsidP="00E94D6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«</w:t>
      </w:r>
      <w:r w:rsidR="006F03A3" w:rsidRPr="00A664A0">
        <w:rPr>
          <w:rFonts w:ascii="Arial" w:hAnsi="Arial" w:cs="Arial"/>
          <w:sz w:val="24"/>
          <w:szCs w:val="24"/>
        </w:rPr>
        <w:t>Максимальное фактическое значение временного сопротивления металла баллонов исполнения 1 не нормируют</w:t>
      </w:r>
      <w:r w:rsidRPr="00A664A0">
        <w:rPr>
          <w:rFonts w:ascii="Arial" w:hAnsi="Arial" w:cs="Arial"/>
          <w:sz w:val="24"/>
          <w:szCs w:val="24"/>
        </w:rPr>
        <w:t>»;</w:t>
      </w:r>
    </w:p>
    <w:p w14:paraId="6466CDD2" w14:textId="716EB18D" w:rsidR="00E94D6E" w:rsidRPr="00A664A0" w:rsidRDefault="00E94D6E" w:rsidP="00E94D6E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первый абзац. Исключить слово: «готовых»; заменить слово: «сталей» на «нелегированных марок стали»;</w:t>
      </w:r>
    </w:p>
    <w:p w14:paraId="3AAEA2F3" w14:textId="5E884789" w:rsidR="00E94D6E" w:rsidRPr="00A664A0" w:rsidRDefault="00D100BE" w:rsidP="000447D5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второй абзац. Заменить слово: «сталей» на «легированных марок стали»;</w:t>
      </w:r>
    </w:p>
    <w:p w14:paraId="08AEDCF7" w14:textId="7CBDCC96" w:rsidR="00D100BE" w:rsidRPr="00A664A0" w:rsidRDefault="00D100BE" w:rsidP="00D100B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четвертый абзац исключить.</w:t>
      </w:r>
    </w:p>
    <w:p w14:paraId="31A90231" w14:textId="77777777" w:rsidR="00EA3B20" w:rsidRPr="00A664A0" w:rsidRDefault="00EA3B20" w:rsidP="00EA3B2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Подраздел 6.3 изложить в новой редакции:</w:t>
      </w:r>
    </w:p>
    <w:p w14:paraId="3BC5EB6A" w14:textId="77777777" w:rsidR="00EA3B20" w:rsidRPr="00A664A0" w:rsidRDefault="00EA3B20" w:rsidP="00EA3B20">
      <w:pPr>
        <w:pStyle w:val="7"/>
        <w:shd w:val="clear" w:color="auto" w:fill="auto"/>
        <w:spacing w:line="360" w:lineRule="auto"/>
        <w:ind w:firstLine="0"/>
        <w:jc w:val="both"/>
        <w:rPr>
          <w:rStyle w:val="FontStyle88"/>
          <w:rFonts w:ascii="Arial" w:hAnsi="Arial" w:cs="Arial"/>
          <w:color w:val="auto"/>
          <w:sz w:val="24"/>
          <w:szCs w:val="24"/>
        </w:rPr>
      </w:pPr>
      <w:r w:rsidRPr="00A664A0">
        <w:rPr>
          <w:rFonts w:ascii="Arial" w:hAnsi="Arial" w:cs="Arial"/>
          <w:color w:val="auto"/>
          <w:sz w:val="24"/>
          <w:szCs w:val="24"/>
        </w:rPr>
        <w:t xml:space="preserve">         «</w:t>
      </w:r>
      <w:r w:rsidRPr="00A664A0">
        <w:rPr>
          <w:rStyle w:val="FontStyle88"/>
          <w:rFonts w:ascii="Arial" w:hAnsi="Arial" w:cs="Arial"/>
          <w:color w:val="auto"/>
          <w:sz w:val="24"/>
          <w:szCs w:val="24"/>
        </w:rPr>
        <w:t xml:space="preserve">6.3 Расчет на прочность баллонов </w:t>
      </w:r>
    </w:p>
    <w:p w14:paraId="32E524A4" w14:textId="77777777" w:rsidR="00EA3B20" w:rsidRPr="00A664A0" w:rsidRDefault="00EA3B20" w:rsidP="00EA3B20">
      <w:pPr>
        <w:pStyle w:val="7"/>
        <w:shd w:val="clear" w:color="auto" w:fill="auto"/>
        <w:spacing w:line="360" w:lineRule="auto"/>
        <w:ind w:firstLine="709"/>
        <w:jc w:val="both"/>
        <w:rPr>
          <w:rStyle w:val="FontStyle88"/>
          <w:rFonts w:ascii="Arial" w:hAnsi="Arial" w:cs="Arial"/>
          <w:color w:val="auto"/>
          <w:sz w:val="24"/>
          <w:szCs w:val="24"/>
        </w:rPr>
      </w:pPr>
      <w:r w:rsidRPr="00A664A0">
        <w:rPr>
          <w:rStyle w:val="FontStyle88"/>
          <w:rFonts w:ascii="Arial" w:hAnsi="Arial" w:cs="Arial"/>
          <w:color w:val="auto"/>
          <w:sz w:val="24"/>
          <w:szCs w:val="24"/>
        </w:rPr>
        <w:t xml:space="preserve">6.3.1 Общие положения </w:t>
      </w:r>
    </w:p>
    <w:p w14:paraId="1BBB66F8" w14:textId="77777777" w:rsidR="00EA3B20" w:rsidRPr="00A664A0" w:rsidRDefault="00EA3B20" w:rsidP="00EA3B20">
      <w:pPr>
        <w:tabs>
          <w:tab w:val="left" w:pos="3375"/>
        </w:tabs>
        <w:spacing w:after="0" w:line="360" w:lineRule="auto"/>
        <w:ind w:firstLine="709"/>
        <w:jc w:val="both"/>
        <w:rPr>
          <w:szCs w:val="28"/>
        </w:rPr>
      </w:pPr>
      <w:r w:rsidRPr="00A664A0">
        <w:rPr>
          <w:rFonts w:ascii="Arial" w:hAnsi="Arial" w:cs="Arial"/>
          <w:sz w:val="24"/>
          <w:szCs w:val="28"/>
        </w:rPr>
        <w:lastRenderedPageBreak/>
        <w:t>Расчет на прочность баллонов должен включать в себя определение того, что предельные отклонения на толщину стенки используемых для изготовления баллонов труб не выводят толщину стенки баллонов за требуемую минимальную исполнительную толщину с учетом технологических прибавок, назначаемых по решению изготовителя для компенсации утонения стенки при технологических операциях изготовления баллонов.</w:t>
      </w:r>
    </w:p>
    <w:p w14:paraId="7F6A0531" w14:textId="77777777" w:rsidR="00EA3B20" w:rsidRPr="00A664A0" w:rsidRDefault="00EA3B20" w:rsidP="00EA3B20">
      <w:pPr>
        <w:tabs>
          <w:tab w:val="left" w:pos="3375"/>
        </w:tabs>
        <w:spacing w:after="0" w:line="360" w:lineRule="auto"/>
        <w:ind w:firstLine="709"/>
        <w:jc w:val="both"/>
        <w:rPr>
          <w:rStyle w:val="FontStyle88"/>
          <w:rFonts w:ascii="Arial" w:hAnsi="Arial" w:cs="Arial"/>
          <w:sz w:val="24"/>
          <w:szCs w:val="24"/>
        </w:rPr>
      </w:pPr>
      <w:r w:rsidRPr="00A664A0">
        <w:rPr>
          <w:rStyle w:val="FontStyle88"/>
          <w:rFonts w:ascii="Arial" w:hAnsi="Arial" w:cs="Arial"/>
          <w:sz w:val="24"/>
          <w:szCs w:val="24"/>
        </w:rPr>
        <w:t>6.3.2 Требования к расчету на прочность баллонов исполнения 1</w:t>
      </w:r>
    </w:p>
    <w:p w14:paraId="2156257C" w14:textId="4EDD34DB" w:rsidR="00EA3B20" w:rsidRPr="00A664A0" w:rsidRDefault="00EA3B20" w:rsidP="00EA3B20">
      <w:pPr>
        <w:tabs>
          <w:tab w:val="left" w:pos="3375"/>
        </w:tabs>
        <w:spacing w:after="0" w:line="360" w:lineRule="auto"/>
        <w:ind w:firstLine="709"/>
        <w:jc w:val="both"/>
      </w:pPr>
      <w:r w:rsidRPr="00A664A0">
        <w:rPr>
          <w:rFonts w:ascii="Arial" w:hAnsi="Arial" w:cs="Arial"/>
          <w:sz w:val="24"/>
          <w:szCs w:val="24"/>
        </w:rPr>
        <w:t>6.3.2.1 Расчет на прочность баллонов должен быть проведен по ГОСТ 34233.1, ГОСТ 34233.2, ГОСТ 34233.6 при выполнении дополнительных требований, приведенных в 6.3.2.2–6.3.2.4.</w:t>
      </w:r>
    </w:p>
    <w:p w14:paraId="00E8C31E" w14:textId="77777777" w:rsidR="00EA3B20" w:rsidRPr="00A664A0" w:rsidRDefault="00EA3B20" w:rsidP="00EA3B20">
      <w:pPr>
        <w:tabs>
          <w:tab w:val="left" w:pos="3375"/>
        </w:tabs>
        <w:spacing w:after="0" w:line="360" w:lineRule="auto"/>
        <w:ind w:firstLine="709"/>
        <w:jc w:val="both"/>
        <w:rPr>
          <w:rStyle w:val="FontStyle86"/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6.3.2.2</w:t>
      </w:r>
      <w:r w:rsidRPr="00A664A0">
        <w:rPr>
          <w:rStyle w:val="FontStyle86"/>
          <w:rFonts w:ascii="Arial" w:hAnsi="Arial" w:cs="Arial"/>
          <w:sz w:val="24"/>
          <w:szCs w:val="24"/>
        </w:rPr>
        <w:t xml:space="preserve"> Расчет на прочность баллонов должен быть проведен по минимальному значению </w:t>
      </w:r>
      <w:r w:rsidRPr="00A664A0">
        <w:rPr>
          <w:rFonts w:ascii="Arial" w:hAnsi="Arial" w:cs="Arial"/>
          <w:sz w:val="24"/>
          <w:szCs w:val="24"/>
        </w:rPr>
        <w:t xml:space="preserve">предела текучести </w:t>
      </w:r>
      <w:proofErr w:type="spellStart"/>
      <w:r w:rsidRPr="00A664A0">
        <w:rPr>
          <w:rFonts w:ascii="Arial" w:hAnsi="Arial" w:cs="Arial"/>
          <w:bCs/>
          <w:i/>
          <w:iCs/>
          <w:sz w:val="24"/>
          <w:szCs w:val="24"/>
        </w:rPr>
        <w:t>σ</w:t>
      </w:r>
      <w:r w:rsidRPr="00A664A0">
        <w:rPr>
          <w:rFonts w:ascii="Arial" w:hAnsi="Arial" w:cs="Arial"/>
          <w:bCs/>
          <w:sz w:val="24"/>
          <w:szCs w:val="24"/>
          <w:vertAlign w:val="subscript"/>
        </w:rPr>
        <w:t>т</w:t>
      </w:r>
      <w:proofErr w:type="spellEnd"/>
      <w:r w:rsidRPr="00A664A0">
        <w:rPr>
          <w:rFonts w:ascii="Arial" w:hAnsi="Arial" w:cs="Arial"/>
          <w:sz w:val="24"/>
          <w:szCs w:val="24"/>
        </w:rPr>
        <w:t xml:space="preserve"> и минимальному значению временного сопротивления </w:t>
      </w:r>
      <w:proofErr w:type="spellStart"/>
      <w:r w:rsidRPr="00A664A0">
        <w:rPr>
          <w:rFonts w:ascii="Arial" w:hAnsi="Arial" w:cs="Arial"/>
          <w:bCs/>
          <w:i/>
          <w:iCs/>
          <w:sz w:val="24"/>
          <w:szCs w:val="24"/>
        </w:rPr>
        <w:t>σ</w:t>
      </w:r>
      <w:r w:rsidRPr="00A664A0">
        <w:rPr>
          <w:rFonts w:ascii="Arial" w:hAnsi="Arial" w:cs="Arial"/>
          <w:bCs/>
          <w:sz w:val="24"/>
          <w:szCs w:val="24"/>
          <w:vertAlign w:val="subscript"/>
        </w:rPr>
        <w:t>в</w:t>
      </w:r>
      <w:proofErr w:type="spellEnd"/>
      <w:r w:rsidRPr="00A664A0">
        <w:rPr>
          <w:rFonts w:ascii="Arial" w:hAnsi="Arial" w:cs="Arial"/>
          <w:sz w:val="24"/>
          <w:szCs w:val="24"/>
        </w:rPr>
        <w:t xml:space="preserve"> металла готовых баллонов при температуре 20 </w:t>
      </w:r>
      <w:r w:rsidRPr="00A664A0">
        <w:rPr>
          <w:rStyle w:val="FontStyle86"/>
          <w:rFonts w:ascii="Arial" w:hAnsi="Arial" w:cs="Arial"/>
          <w:sz w:val="24"/>
          <w:szCs w:val="24"/>
        </w:rPr>
        <w:t>°С, которые приведены в таблице 3.</w:t>
      </w:r>
    </w:p>
    <w:p w14:paraId="7C920ACB" w14:textId="77777777" w:rsidR="00EA3B20" w:rsidRPr="00A664A0" w:rsidRDefault="00EA3B20" w:rsidP="00EA3B20">
      <w:pPr>
        <w:tabs>
          <w:tab w:val="left" w:pos="3375"/>
        </w:tabs>
        <w:spacing w:after="0" w:line="360" w:lineRule="auto"/>
        <w:ind w:firstLine="709"/>
        <w:jc w:val="both"/>
      </w:pPr>
      <w:r w:rsidRPr="00A664A0">
        <w:rPr>
          <w:rFonts w:ascii="Arial" w:hAnsi="Arial" w:cs="Arial"/>
          <w:sz w:val="24"/>
          <w:szCs w:val="24"/>
        </w:rPr>
        <w:t>6.3.2.3 Допускаемые напряжения при расчете по предельным нагрузкам должны быть вычислены только для рабочих условий нагружения и условий испытаний гидравлическим и пневматическим давлением относительно коэффициентов запаса прочности по пределу текучести и временному сопротивлению по ГОСТ 34233.1 при выполнении дополнительных требований, приведенных в 6.3.2.4.</w:t>
      </w:r>
    </w:p>
    <w:p w14:paraId="09B51718" w14:textId="3B3E6106" w:rsidR="00EA3B20" w:rsidRPr="00A664A0" w:rsidRDefault="00EA3B20" w:rsidP="00EA3B20">
      <w:pPr>
        <w:tabs>
          <w:tab w:val="left" w:pos="3375"/>
        </w:tabs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 xml:space="preserve">6.3.2.4 Для баллонов, изготавливаемых </w:t>
      </w:r>
      <w:proofErr w:type="gramStart"/>
      <w:r w:rsidRPr="00A664A0">
        <w:rPr>
          <w:rFonts w:ascii="Arial" w:hAnsi="Arial" w:cs="Arial"/>
          <w:sz w:val="24"/>
          <w:szCs w:val="24"/>
        </w:rPr>
        <w:t>из</w:t>
      </w:r>
      <w:r w:rsidR="00207E59" w:rsidRPr="00A664A0">
        <w:rPr>
          <w:rFonts w:ascii="Arial" w:hAnsi="Arial" w:cs="Arial"/>
          <w:sz w:val="24"/>
          <w:szCs w:val="24"/>
        </w:rPr>
        <w:t xml:space="preserve"> </w:t>
      </w:r>
      <w:r w:rsidRPr="00A664A0">
        <w:rPr>
          <w:rFonts w:ascii="Arial" w:hAnsi="Arial" w:cs="Arial"/>
          <w:sz w:val="24"/>
          <w:szCs w:val="24"/>
        </w:rPr>
        <w:t>нелегированных</w:t>
      </w:r>
      <w:r w:rsidR="00207E59" w:rsidRPr="00A664A0">
        <w:rPr>
          <w:rFonts w:ascii="Arial" w:hAnsi="Arial" w:cs="Arial"/>
          <w:sz w:val="24"/>
          <w:szCs w:val="24"/>
        </w:rPr>
        <w:t xml:space="preserve"> </w:t>
      </w:r>
      <w:r w:rsidRPr="00A664A0">
        <w:rPr>
          <w:rFonts w:ascii="Arial" w:hAnsi="Arial" w:cs="Arial"/>
          <w:sz w:val="24"/>
          <w:szCs w:val="24"/>
        </w:rPr>
        <w:t>марок</w:t>
      </w:r>
      <w:proofErr w:type="gramEnd"/>
      <w:r w:rsidRPr="00A664A0">
        <w:rPr>
          <w:rFonts w:ascii="Arial" w:hAnsi="Arial" w:cs="Arial"/>
          <w:sz w:val="24"/>
          <w:szCs w:val="24"/>
        </w:rPr>
        <w:t xml:space="preserve"> стали, коэффициент запаса прочности по пределу текучести для условий проведения гидравлических испытаний принимают равным 1,05.</w:t>
      </w:r>
    </w:p>
    <w:p w14:paraId="0343B0CA" w14:textId="77777777" w:rsidR="00EA3B20" w:rsidRPr="00A664A0" w:rsidRDefault="00EA3B20" w:rsidP="00EA3B20">
      <w:pPr>
        <w:widowControl w:val="0"/>
        <w:spacing w:after="0" w:line="36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</w:pPr>
      <w:r w:rsidRPr="00A664A0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t xml:space="preserve">6.3.3 Расчет толщины стенки цилиндрической части и днищ бесшовных баллонов исполнения 2 </w:t>
      </w:r>
    </w:p>
    <w:p w14:paraId="56E1EA48" w14:textId="77777777" w:rsidR="00EA3B20" w:rsidRPr="00A664A0" w:rsidRDefault="00EA3B20" w:rsidP="00EA3B20">
      <w:pPr>
        <w:tabs>
          <w:tab w:val="left" w:pos="3375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64A0">
        <w:rPr>
          <w:rFonts w:ascii="Arial" w:eastAsia="Times New Roman" w:hAnsi="Arial" w:cs="Arial"/>
          <w:bCs/>
          <w:sz w:val="24"/>
          <w:szCs w:val="24"/>
          <w:lang w:eastAsia="ru-RU"/>
        </w:rPr>
        <w:t>6.3.3.1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 Расчет на прочность баллонов исполнения 2 основывается на минимальном значении предела текучести </w:t>
      </w:r>
      <w:proofErr w:type="spellStart"/>
      <w:r w:rsidRPr="00A664A0">
        <w:rPr>
          <w:rFonts w:ascii="Arial" w:eastAsia="Times New Roman" w:hAnsi="Arial" w:cs="Arial"/>
          <w:i/>
          <w:sz w:val="24"/>
          <w:szCs w:val="24"/>
          <w:lang w:eastAsia="ru-RU"/>
        </w:rPr>
        <w:t>σ</w:t>
      </w:r>
      <w:r w:rsidRPr="00A664A0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т</w:t>
      </w:r>
      <w:proofErr w:type="spellEnd"/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 и минимальном значении временного сопротивления </w:t>
      </w:r>
      <w:proofErr w:type="spellStart"/>
      <w:r w:rsidRPr="00A664A0">
        <w:rPr>
          <w:rFonts w:ascii="Arial" w:eastAsia="Times New Roman" w:hAnsi="Arial" w:cs="Arial"/>
          <w:i/>
          <w:sz w:val="24"/>
          <w:szCs w:val="24"/>
          <w:lang w:eastAsia="ru-RU"/>
        </w:rPr>
        <w:t>σ</w:t>
      </w:r>
      <w:r w:rsidRPr="00A664A0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в</w:t>
      </w:r>
      <w:proofErr w:type="spellEnd"/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 металла готовых баллонов при температуре 20 </w:t>
      </w:r>
      <w:r w:rsidRPr="00A664A0">
        <w:rPr>
          <w:rStyle w:val="FontStyle86"/>
          <w:rFonts w:ascii="Arial" w:hAnsi="Arial" w:cs="Arial"/>
          <w:sz w:val="24"/>
          <w:szCs w:val="24"/>
        </w:rPr>
        <w:t>°С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, которые должны гарантироваться технологией изготовления и проведением испытаний, предусмотренных настоящим стандартом. </w:t>
      </w:r>
    </w:p>
    <w:p w14:paraId="33E5AF24" w14:textId="77777777" w:rsidR="00EA3B20" w:rsidRPr="00A664A0" w:rsidRDefault="00EA3B20" w:rsidP="00EA3B2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64A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6.3.3.2 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Для расчета толщины стенки баллонов исполнения 2 по таблице 2 изготовитель должен использовать механические свойства согласно таблицам 4 и 5, а для расчета толщины стенки баллонов исполнения 2 новой конструкции установить минимальные значения механических свойств металла с учетом минимально требуемых значений относительного удлинения при растяжении </w:t>
      </w:r>
      <m:oMath>
        <m:r>
          <w:rPr>
            <w:rFonts w:ascii="Cambria Math" w:eastAsia="Times New Roman" w:hAnsi="Cambria Math" w:cs="Arial"/>
            <w:sz w:val="24"/>
            <w:szCs w:val="24"/>
            <w:lang w:eastAsia="ru-RU"/>
          </w:rPr>
          <m:t>δ</m:t>
        </m:r>
      </m:oMath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таблицам 4 или 5, результатов испытания на ударный изгиб согласно таблицы 6, а если это необходимо, то также 6.1.2.4.</w:t>
      </w:r>
    </w:p>
    <w:p w14:paraId="0D7CC08A" w14:textId="77777777" w:rsidR="00EA3B20" w:rsidRPr="00A664A0" w:rsidRDefault="00EA3B20" w:rsidP="00EA3B20">
      <w:pPr>
        <w:widowControl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bidi="ru-RU"/>
        </w:rPr>
      </w:pPr>
      <w:r w:rsidRPr="00A664A0">
        <w:rPr>
          <w:rFonts w:ascii="Arial" w:eastAsia="Times New Roman" w:hAnsi="Arial" w:cs="Arial"/>
          <w:sz w:val="24"/>
          <w:szCs w:val="24"/>
          <w:lang w:bidi="ru-RU"/>
        </w:rPr>
        <w:t xml:space="preserve">6.3.3.3 Расчет на прочность толщины стенки цилиндрической части баллонов </w:t>
      </w:r>
      <w:r w:rsidRPr="00A664A0">
        <w:rPr>
          <w:rFonts w:ascii="Arial" w:eastAsia="Times New Roman" w:hAnsi="Arial" w:cs="Arial"/>
          <w:sz w:val="24"/>
          <w:szCs w:val="24"/>
          <w:lang w:bidi="ru-RU"/>
        </w:rPr>
        <w:lastRenderedPageBreak/>
        <w:t>должен гарантировать выполнение следующих условий:</w:t>
      </w:r>
    </w:p>
    <w:p w14:paraId="05F3140D" w14:textId="77777777" w:rsidR="00EA3B20" w:rsidRPr="00A664A0" w:rsidRDefault="00EA3B20" w:rsidP="00EA3B20">
      <w:pPr>
        <w:widowControl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A664A0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а) Расчетная толщина стенки цилиндрической части баллонов </w:t>
      </w:r>
      <w:r w:rsidRPr="00A664A0">
        <w:rPr>
          <w:rFonts w:ascii="Arial" w:eastAsia="Times New Roman" w:hAnsi="Arial" w:cs="Arial"/>
          <w:i/>
          <w:sz w:val="24"/>
          <w:szCs w:val="24"/>
          <w:lang w:val="en-US" w:eastAsia="ru-RU" w:bidi="ru-RU"/>
        </w:rPr>
        <w:t>S</w:t>
      </w:r>
      <w:r w:rsidRPr="00A664A0">
        <w:rPr>
          <w:rFonts w:ascii="Arial" w:eastAsia="Times New Roman" w:hAnsi="Arial" w:cs="Arial"/>
          <w:sz w:val="24"/>
          <w:szCs w:val="24"/>
          <w:lang w:eastAsia="ru-RU" w:bidi="ru-RU"/>
        </w:rPr>
        <w:t>ʹ</w:t>
      </w:r>
      <w:r w:rsidRPr="00A664A0">
        <w:rPr>
          <w:rFonts w:ascii="Arial" w:eastAsia="Times New Roman" w:hAnsi="Arial" w:cs="Arial"/>
          <w:sz w:val="24"/>
          <w:szCs w:val="24"/>
          <w:lang w:bidi="ru-RU"/>
        </w:rPr>
        <w:t xml:space="preserve"> </w:t>
      </w:r>
      <w:r w:rsidRPr="00A664A0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не должна быть меньше величины, определенной по формуле (1) относительно пробного давления </w:t>
      </w:r>
      <w:r w:rsidRPr="00A664A0">
        <w:rPr>
          <w:rFonts w:ascii="Arial" w:eastAsia="Times New Roman" w:hAnsi="Arial" w:cs="Arial"/>
          <w:i/>
          <w:sz w:val="24"/>
          <w:szCs w:val="24"/>
          <w:lang w:val="en-US" w:eastAsia="ru-RU" w:bidi="ru-RU"/>
        </w:rPr>
        <w:t>P</w:t>
      </w:r>
      <w:proofErr w:type="spellStart"/>
      <w:r w:rsidRPr="00A664A0">
        <w:rPr>
          <w:rFonts w:ascii="Arial" w:eastAsia="Times New Roman" w:hAnsi="Arial" w:cs="Arial"/>
          <w:sz w:val="24"/>
          <w:szCs w:val="24"/>
          <w:vertAlign w:val="subscript"/>
          <w:lang w:eastAsia="ru-RU" w:bidi="ru-RU"/>
        </w:rPr>
        <w:t>пр</w:t>
      </w:r>
      <w:proofErr w:type="spellEnd"/>
      <w:r w:rsidRPr="00A664A0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 и минимального значения предела текучести металла готовых баллонов</w:t>
      </w:r>
      <w:r w:rsidRPr="00A664A0">
        <w:rPr>
          <w:rFonts w:ascii="Arial" w:eastAsia="Times New Roman" w:hAnsi="Arial" w:cs="Arial"/>
          <w:i/>
          <w:sz w:val="24"/>
          <w:szCs w:val="24"/>
          <w:lang w:eastAsia="ru-RU" w:bidi="ru-RU"/>
        </w:rPr>
        <w:t xml:space="preserve"> </w:t>
      </w:r>
      <w:proofErr w:type="spellStart"/>
      <w:r w:rsidRPr="00A664A0">
        <w:rPr>
          <w:rFonts w:ascii="Arial" w:eastAsia="Times New Roman" w:hAnsi="Arial" w:cs="Arial"/>
          <w:i/>
          <w:sz w:val="24"/>
          <w:szCs w:val="24"/>
          <w:lang w:eastAsia="ru-RU" w:bidi="ru-RU"/>
        </w:rPr>
        <w:t>σ</w:t>
      </w:r>
      <w:r w:rsidRPr="00A664A0">
        <w:rPr>
          <w:rFonts w:ascii="Arial" w:eastAsia="Times New Roman" w:hAnsi="Arial" w:cs="Arial"/>
          <w:sz w:val="24"/>
          <w:szCs w:val="24"/>
          <w:vertAlign w:val="subscript"/>
          <w:lang w:eastAsia="ru-RU" w:bidi="ru-RU"/>
        </w:rPr>
        <w:t>т</w:t>
      </w:r>
      <w:proofErr w:type="spellEnd"/>
      <w:r w:rsidRPr="00A664A0">
        <w:rPr>
          <w:rFonts w:ascii="Arial" w:eastAsia="Times New Roman" w:hAnsi="Arial" w:cs="Arial"/>
          <w:sz w:val="24"/>
          <w:szCs w:val="24"/>
          <w:lang w:eastAsia="ru-RU" w:bidi="ru-RU"/>
        </w:rPr>
        <w:t>:</w:t>
      </w:r>
    </w:p>
    <w:p w14:paraId="5954E6C0" w14:textId="77777777" w:rsidR="00EA3B20" w:rsidRPr="00A664A0" w:rsidRDefault="00000000" w:rsidP="00EA3B20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ru-RU" w:bidi="ru-RU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eastAsia="Times New Roman" w:hAnsi="Cambria Math" w:cs="Arial"/>
                  <w:sz w:val="24"/>
                  <w:szCs w:val="24"/>
                  <w:lang w:bidi="ru-RU"/>
                </w:rPr>
              </m:ctrlPr>
            </m:sSupPr>
            <m:e>
              <m:r>
                <w:rPr>
                  <w:rFonts w:ascii="Cambria Math" w:eastAsia="Times New Roman" w:hAnsi="Cambria Math" w:cs="Arial"/>
                  <w:sz w:val="24"/>
                  <w:szCs w:val="24"/>
                  <w:lang w:eastAsia="ru-RU" w:bidi="ru-RU"/>
                </w:rPr>
                <m:t>S</m:t>
              </m:r>
            </m:e>
            <m:sup>
              <m:r>
                <w:rPr>
                  <w:rFonts w:ascii="Cambria Math" w:eastAsia="Times New Roman" w:hAnsi="Cambria Math" w:cs="Arial"/>
                  <w:sz w:val="24"/>
                  <w:szCs w:val="24"/>
                  <w:lang w:eastAsia="ru-RU" w:bidi="ru-RU"/>
                </w:rPr>
                <m:t>'</m:t>
              </m:r>
            </m:sup>
          </m:sSup>
          <m:r>
            <w:rPr>
              <w:rFonts w:ascii="Cambria Math" w:eastAsia="Times New Roman" w:hAnsi="Cambria Math" w:cs="Arial"/>
              <w:sz w:val="24"/>
              <w:szCs w:val="24"/>
              <w:lang w:bidi="ru-RU"/>
            </w:rPr>
            <m:t>=</m:t>
          </m:r>
          <m:f>
            <m:f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  <w:lang w:bidi="ru-RU"/>
                </w:rPr>
              </m:ctrlPr>
            </m:fPr>
            <m:num>
              <m:r>
                <w:rPr>
                  <w:rFonts w:ascii="Cambria Math" w:eastAsia="Times New Roman" w:hAnsi="Cambria Math" w:cs="Arial"/>
                  <w:sz w:val="24"/>
                  <w:szCs w:val="24"/>
                  <w:lang w:val="en-US" w:bidi="ru-RU"/>
                </w:rPr>
                <m:t>D</m:t>
              </m:r>
            </m:num>
            <m:den>
              <m:r>
                <w:rPr>
                  <w:rFonts w:ascii="Cambria Math" w:eastAsia="Times New Roman" w:hAnsi="Cambria Math" w:cs="Arial"/>
                  <w:sz w:val="24"/>
                  <w:szCs w:val="24"/>
                  <w:lang w:bidi="ru-RU"/>
                </w:rPr>
                <m:t>2</m:t>
              </m:r>
            </m:den>
          </m:f>
          <m:d>
            <m:d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  <w:lang w:bidi="ru-RU"/>
                </w:rPr>
              </m:ctrlPr>
            </m:dPr>
            <m:e>
              <m:r>
                <w:rPr>
                  <w:rFonts w:ascii="Cambria Math" w:eastAsia="Times New Roman" w:hAnsi="Cambria Math" w:cs="Arial"/>
                  <w:sz w:val="24"/>
                  <w:szCs w:val="24"/>
                  <w:lang w:bidi="ru-RU"/>
                </w:rPr>
                <m:t>1-</m:t>
              </m:r>
              <m:rad>
                <m:radPr>
                  <m:degHide m:val="1"/>
                  <m:ctrlPr>
                    <w:rPr>
                      <w:rFonts w:ascii="Cambria Math" w:eastAsia="Times New Roman" w:hAnsi="Cambria Math" w:cs="Arial"/>
                      <w:i/>
                      <w:sz w:val="24"/>
                      <w:szCs w:val="24"/>
                      <w:lang w:bidi="ru-RU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="Times New Roman" w:hAnsi="Cambria Math" w:cs="Arial"/>
                          <w:i/>
                          <w:sz w:val="24"/>
                          <w:szCs w:val="24"/>
                          <w:lang w:bidi="ru-RU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Arial"/>
                          <w:sz w:val="24"/>
                          <w:szCs w:val="24"/>
                          <w:lang w:bidi="ru-RU"/>
                        </w:rPr>
                        <m:t>F</m:t>
                      </m:r>
                      <m:sSub>
                        <m:sSubPr>
                          <m:ctrlPr>
                            <w:rPr>
                              <w:rFonts w:ascii="Cambria Math" w:eastAsia="Times New Roman" w:hAnsi="Cambria Math" w:cs="Arial"/>
                              <w:i/>
                              <w:iCs/>
                              <w:sz w:val="24"/>
                              <w:szCs w:val="24"/>
                              <w:lang w:bidi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Arial"/>
                              <w:sz w:val="24"/>
                              <w:szCs w:val="24"/>
                              <w:lang w:eastAsia="ru-RU" w:bidi="ru-RU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Arial"/>
                              <w:sz w:val="24"/>
                              <w:szCs w:val="24"/>
                              <w:lang w:eastAsia="ru-RU" w:bidi="ru-RU"/>
                            </w:rPr>
                            <m:t>т</m:t>
                          </m:r>
                        </m:sub>
                      </m:sSub>
                      <m:r>
                        <w:rPr>
                          <w:rFonts w:ascii="Cambria Math" w:eastAsia="Times New Roman" w:hAnsi="Cambria Math" w:cs="Arial"/>
                          <w:sz w:val="24"/>
                          <w:szCs w:val="24"/>
                          <w:lang w:eastAsia="ru-RU" w:bidi="ru-RU"/>
                        </w:rPr>
                        <m:t>-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="Times New Roman" w:hAnsi="Cambria Math" w:cs="Arial"/>
                              <w:i/>
                              <w:iCs/>
                              <w:sz w:val="24"/>
                              <w:szCs w:val="24"/>
                              <w:lang w:bidi="ru-RU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="Times New Roman" w:hAnsi="Cambria Math" w:cs="Arial"/>
                              <w:sz w:val="24"/>
                              <w:szCs w:val="24"/>
                              <w:lang w:eastAsia="ru-RU" w:bidi="ru-RU"/>
                            </w:rPr>
                            <m:t>3</m:t>
                          </m:r>
                        </m:e>
                      </m:rad>
                      <m:sSub>
                        <m:sSubPr>
                          <m:ctrlPr>
                            <w:rPr>
                              <w:rFonts w:ascii="Cambria Math" w:eastAsia="Times New Roman" w:hAnsi="Cambria Math" w:cs="Arial"/>
                              <w:i/>
                              <w:iCs/>
                              <w:sz w:val="24"/>
                              <w:szCs w:val="24"/>
                              <w:lang w:bidi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Arial"/>
                              <w:sz w:val="24"/>
                              <w:szCs w:val="24"/>
                              <w:lang w:val="en-US" w:eastAsia="ru-RU" w:bidi="ru-RU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Arial"/>
                              <w:sz w:val="24"/>
                              <w:szCs w:val="24"/>
                              <w:lang w:eastAsia="ru-RU" w:bidi="ru-RU"/>
                            </w:rPr>
                            <m:t>пр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eastAsia="Times New Roman" w:hAnsi="Cambria Math" w:cs="Arial"/>
                          <w:sz w:val="24"/>
                          <w:szCs w:val="24"/>
                          <w:lang w:val="en-US" w:bidi="ru-RU"/>
                        </w:rPr>
                        <m:t>F</m:t>
                      </m:r>
                      <m:sSub>
                        <m:sSubPr>
                          <m:ctrlPr>
                            <w:rPr>
                              <w:rFonts w:ascii="Cambria Math" w:eastAsia="Times New Roman" w:hAnsi="Cambria Math" w:cs="Arial"/>
                              <w:i/>
                              <w:iCs/>
                              <w:sz w:val="24"/>
                              <w:szCs w:val="24"/>
                              <w:lang w:bidi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Arial"/>
                              <w:sz w:val="24"/>
                              <w:szCs w:val="24"/>
                              <w:lang w:eastAsia="ru-RU" w:bidi="ru-RU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Arial"/>
                              <w:sz w:val="24"/>
                              <w:szCs w:val="24"/>
                              <w:lang w:eastAsia="ru-RU" w:bidi="ru-RU"/>
                            </w:rPr>
                            <m:t>т</m:t>
                          </m:r>
                        </m:sub>
                      </m:sSub>
                    </m:den>
                  </m:f>
                </m:e>
              </m:rad>
            </m:e>
          </m:d>
          <m:r>
            <m:rPr>
              <m:sty m:val="p"/>
            </m:rPr>
            <w:rPr>
              <w:rFonts w:ascii="Cambria Math" w:eastAsia="Times New Roman" w:hAnsi="Cambria Math" w:cs="Arial"/>
              <w:sz w:val="24"/>
              <w:szCs w:val="24"/>
              <w:lang w:eastAsia="ru-RU" w:bidi="ru-RU"/>
            </w:rPr>
            <m:t>,                                                        (1)</m:t>
          </m:r>
        </m:oMath>
      </m:oMathPara>
    </w:p>
    <w:p w14:paraId="29253E26" w14:textId="77777777" w:rsidR="00EA3B20" w:rsidRPr="00A664A0" w:rsidRDefault="00EA3B20" w:rsidP="00EA3B2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trike/>
          <w:sz w:val="24"/>
          <w:szCs w:val="24"/>
          <w:lang w:eastAsia="ru-RU"/>
        </w:rPr>
      </w:pPr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где </w:t>
      </w:r>
      <w:r w:rsidRPr="00A664A0">
        <w:rPr>
          <w:rFonts w:ascii="Arial" w:eastAsia="Times New Roman" w:hAnsi="Arial" w:cs="Arial"/>
          <w:i/>
          <w:sz w:val="24"/>
          <w:szCs w:val="24"/>
          <w:lang w:val="en-US" w:eastAsia="ru-RU"/>
        </w:rPr>
        <w:t>F</w:t>
      </w:r>
      <w:r w:rsidRPr="00A664A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–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 коэффициент запаса прочности по пределу текучести для условий проведения гидравлических испытаний</w:t>
      </w:r>
      <w:r w:rsidRPr="00A664A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, 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>определяется по формуле (2):</w:t>
      </w:r>
    </w:p>
    <w:p w14:paraId="14CE0EF3" w14:textId="77777777" w:rsidR="00EA3B20" w:rsidRPr="00A664A0" w:rsidRDefault="00EA3B20" w:rsidP="00EA3B20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m:oMathPara>
        <m:oMathParaPr>
          <m:jc m:val="right"/>
        </m:oMathParaPr>
        <m:oMath>
          <m:r>
            <w:rPr>
              <w:rFonts w:ascii="Cambria Math" w:eastAsia="Times New Roman" w:hAnsi="Cambria Math" w:cs="Arial"/>
              <w:sz w:val="24"/>
              <w:szCs w:val="24"/>
              <w:lang w:eastAsia="ru-RU"/>
            </w:rPr>
            <m:t>F=</m:t>
          </m:r>
          <m:r>
            <m:rPr>
              <m:sty m:val="p"/>
            </m:rPr>
            <w:rPr>
              <w:rFonts w:ascii="Cambria Math" w:eastAsia="Times New Roman" w:hAnsi="Cambria Math" w:cs="Arial"/>
              <w:sz w:val="24"/>
              <w:szCs w:val="24"/>
              <w:lang w:eastAsia="ru-RU"/>
            </w:rPr>
            <m:t>min</m:t>
          </m:r>
          <m:d>
            <m:dPr>
              <m:begChr m:val="{"/>
              <m:endChr m:val="}"/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 w:cs="Arial"/>
                      <w:sz w:val="24"/>
                      <w:szCs w:val="24"/>
                      <w:lang w:eastAsia="ru-RU"/>
                    </w:rPr>
                    <m:t>0,65</m:t>
                  </m:r>
                </m:num>
                <m:den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Arial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Times New Roman" w:hAnsi="Cambria Math" w:cs="Arial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Arial"/>
                              <w:sz w:val="24"/>
                              <w:szCs w:val="24"/>
                              <w:lang w:eastAsia="ru-RU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Arial"/>
                              <w:sz w:val="24"/>
                              <w:szCs w:val="24"/>
                              <w:lang w:eastAsia="ru-RU"/>
                            </w:rPr>
                            <m:t>т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="Times New Roman" w:hAnsi="Cambria Math" w:cs="Arial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Arial"/>
                              <w:sz w:val="24"/>
                              <w:szCs w:val="24"/>
                              <w:lang w:eastAsia="ru-RU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Arial"/>
                              <w:sz w:val="24"/>
                              <w:szCs w:val="24"/>
                              <w:lang w:eastAsia="ru-RU"/>
                            </w:rPr>
                            <m:t>в</m:t>
                          </m:r>
                        </m:sub>
                      </m:sSub>
                    </m:den>
                  </m:f>
                </m:den>
              </m:f>
              <m:r>
                <w:rPr>
                  <w:rFonts w:ascii="Cambria Math" w:eastAsia="Times New Roman" w:hAnsi="Cambria Math" w:cs="Arial"/>
                  <w:sz w:val="24"/>
                  <w:szCs w:val="24"/>
                  <w:lang w:eastAsia="ru-RU"/>
                </w:rPr>
                <m:t>;0,85</m:t>
              </m:r>
            </m:e>
          </m:d>
          <m:r>
            <w:rPr>
              <w:rFonts w:ascii="Cambria Math" w:eastAsia="Times New Roman" w:hAnsi="Cambria Math" w:cs="Arial"/>
              <w:sz w:val="24"/>
              <w:szCs w:val="24"/>
              <w:lang w:val="en-US" w:eastAsia="ru-RU"/>
            </w:rPr>
            <m:t xml:space="preserve">.                                                                   </m:t>
          </m:r>
          <m:r>
            <w:rPr>
              <w:rFonts w:ascii="Cambria Math" w:eastAsia="Times New Roman" w:hAnsi="Cambria Math" w:cs="Arial"/>
              <w:sz w:val="24"/>
              <w:szCs w:val="24"/>
              <w:lang w:eastAsia="ru-RU"/>
            </w:rPr>
            <m:t>(2)</m:t>
          </m:r>
        </m:oMath>
      </m:oMathPara>
    </w:p>
    <w:p w14:paraId="40203D45" w14:textId="77777777" w:rsidR="00EA3B20" w:rsidRPr="00A664A0" w:rsidRDefault="00EA3B20" w:rsidP="00EA3B2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64A0">
        <w:rPr>
          <w:rFonts w:ascii="Arial" w:eastAsia="Times New Roman" w:hAnsi="Arial" w:cs="Arial"/>
          <w:bCs/>
          <w:sz w:val="24"/>
          <w:szCs w:val="24"/>
          <w:lang w:eastAsia="ru-RU"/>
        </w:rPr>
        <w:t>При назначении минимальной исполнительной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 толщины стенки цилиндрической части баллона </w:t>
      </w:r>
      <w:r w:rsidRPr="00A664A0">
        <w:rPr>
          <w:rFonts w:ascii="Arial" w:eastAsia="Times New Roman" w:hAnsi="Arial" w:cs="Arial"/>
          <w:i/>
          <w:sz w:val="24"/>
          <w:szCs w:val="24"/>
          <w:lang w:val="en-US" w:eastAsia="ru-RU"/>
        </w:rPr>
        <w:t>S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 н</w:t>
      </w:r>
      <w:r w:rsidRPr="00A664A0">
        <w:rPr>
          <w:rFonts w:ascii="Arial" w:eastAsia="Times New Roman" w:hAnsi="Arial" w:cs="Arial"/>
          <w:bCs/>
          <w:sz w:val="24"/>
          <w:szCs w:val="24"/>
          <w:lang w:eastAsia="ru-RU"/>
        </w:rPr>
        <w:t>еобходимо учитывать прибавку на компенсацию коррозии, а по решению изготовителя также допустимый дефект.</w:t>
      </w:r>
    </w:p>
    <w:p w14:paraId="2FDB545D" w14:textId="77777777" w:rsidR="00EA3B20" w:rsidRPr="00A664A0" w:rsidRDefault="00EA3B20" w:rsidP="00EA3B20">
      <w:pPr>
        <w:spacing w:before="120" w:after="120" w:line="360" w:lineRule="auto"/>
        <w:ind w:firstLine="709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A664A0">
        <w:rPr>
          <w:rFonts w:ascii="Arial" w:eastAsia="Times New Roman" w:hAnsi="Arial" w:cs="Arial"/>
          <w:bCs/>
          <w:spacing w:val="60"/>
          <w:sz w:val="20"/>
          <w:szCs w:val="20"/>
          <w:lang w:eastAsia="ru-RU"/>
        </w:rPr>
        <w:t>Примечание</w:t>
      </w:r>
      <w:r w:rsidRPr="00A664A0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– Формула (1) не может использоваться для расчета толщины стенки цилиндрической части баллонов по таблице 1.</w:t>
      </w:r>
    </w:p>
    <w:p w14:paraId="0C403487" w14:textId="77777777" w:rsidR="00EA3B20" w:rsidRPr="00A664A0" w:rsidRDefault="00EA3B20" w:rsidP="00EA3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б) Расчетная толщина стенки цилиндрической части баллонов </w:t>
      </w:r>
      <w:r w:rsidRPr="00A664A0">
        <w:rPr>
          <w:rFonts w:ascii="Arial" w:eastAsia="Times New Roman" w:hAnsi="Arial" w:cs="Arial"/>
          <w:i/>
          <w:sz w:val="24"/>
          <w:szCs w:val="24"/>
          <w:lang w:val="en-US" w:eastAsia="ru-RU"/>
        </w:rPr>
        <w:t>S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>ʹ</w:t>
      </w:r>
      <w:r w:rsidRPr="00A664A0">
        <w:rPr>
          <w:rFonts w:ascii="Arial" w:eastAsia="Times New Roman" w:hAnsi="Arial" w:cs="Arial"/>
          <w:sz w:val="24"/>
          <w:szCs w:val="24"/>
        </w:rPr>
        <w:t xml:space="preserve"> 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>должна удовлетворять условию (3):</w:t>
      </w:r>
    </w:p>
    <w:p w14:paraId="162BD020" w14:textId="77777777" w:rsidR="00EA3B20" w:rsidRPr="00A664A0" w:rsidRDefault="00000000" w:rsidP="00EA3B20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m:oMathPara>
        <m:oMathParaPr>
          <m:jc m:val="right"/>
        </m:oMathParaPr>
        <m:oMath>
          <m:sSup>
            <m:sSupPr>
              <m:ctrlPr>
                <w:rPr>
                  <w:rFonts w:ascii="Cambria Math" w:eastAsia="Times New Roman" w:hAnsi="Cambria Math" w:cs="Arial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Arial"/>
                  <w:sz w:val="24"/>
                  <w:szCs w:val="24"/>
                  <w:lang w:eastAsia="ru-RU"/>
                </w:rPr>
                <m:t>S</m:t>
              </m:r>
            </m:e>
            <m:sup>
              <m:r>
                <w:rPr>
                  <w:rFonts w:ascii="Cambria Math" w:eastAsia="Times New Roman" w:hAnsi="Cambria Math" w:cs="Arial"/>
                  <w:sz w:val="24"/>
                  <w:szCs w:val="24"/>
                  <w:lang w:eastAsia="ru-RU"/>
                </w:rPr>
                <m:t>'</m:t>
              </m:r>
            </m:sup>
          </m:sSup>
          <m:r>
            <w:rPr>
              <w:rFonts w:ascii="Cambria Math" w:eastAsia="Times New Roman" w:hAnsi="Cambria Math" w:cs="Arial"/>
              <w:sz w:val="24"/>
              <w:szCs w:val="24"/>
            </w:rPr>
            <m:t>≥</m:t>
          </m:r>
          <m:f>
            <m:fPr>
              <m:ctrlPr>
                <w:rPr>
                  <w:rFonts w:ascii="Cambria Math" w:eastAsia="Times New Roman" w:hAnsi="Cambria Math" w:cs="Arial"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Arial"/>
                  <w:sz w:val="24"/>
                  <w:szCs w:val="24"/>
                  <w:lang w:val="en-US"/>
                </w:rPr>
                <m:t>D</m:t>
              </m: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Arial"/>
                  <w:sz w:val="24"/>
                  <w:szCs w:val="24"/>
                </w:rPr>
                <m:t>250</m:t>
              </m:r>
            </m:den>
          </m:f>
          <m:r>
            <m:rPr>
              <m:sty m:val="p"/>
            </m:rPr>
            <w:rPr>
              <w:rFonts w:ascii="Cambria Math" w:eastAsia="Times New Roman" w:hAnsi="Cambria Math" w:cs="Arial"/>
              <w:sz w:val="24"/>
              <w:szCs w:val="24"/>
            </w:rPr>
            <m:t>+ 1,                                                                           (3)</m:t>
          </m:r>
        </m:oMath>
      </m:oMathPara>
    </w:p>
    <w:p w14:paraId="29DC0E21" w14:textId="77777777" w:rsidR="00EA3B20" w:rsidRPr="00A664A0" w:rsidRDefault="00EA3B20" w:rsidP="00EA3B20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при минимальном значении </w:t>
      </w:r>
      <w:r w:rsidRPr="00A664A0">
        <w:rPr>
          <w:rFonts w:ascii="Arial" w:eastAsia="Times New Roman" w:hAnsi="Arial" w:cs="Arial"/>
          <w:i/>
          <w:sz w:val="24"/>
          <w:szCs w:val="24"/>
          <w:lang w:val="en-US" w:eastAsia="ru-RU"/>
        </w:rPr>
        <w:t>S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>ʹ, равном:</w:t>
      </w:r>
    </w:p>
    <w:p w14:paraId="7A16CBCC" w14:textId="54E2C7CD" w:rsidR="00EA3B20" w:rsidRPr="00A664A0" w:rsidRDefault="00EA3B20" w:rsidP="00EA3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64A0">
        <w:rPr>
          <w:rFonts w:ascii="Arial" w:eastAsia="Times New Roman" w:hAnsi="Arial" w:cs="Arial"/>
          <w:sz w:val="24"/>
          <w:szCs w:val="24"/>
          <w:lang w:eastAsia="ru-RU"/>
        </w:rPr>
        <w:t>- 1,5 мм – для баллонов наружным диаметром менее 50 мм;</w:t>
      </w:r>
    </w:p>
    <w:p w14:paraId="579539B5" w14:textId="01636BC5" w:rsidR="00EA3B20" w:rsidRPr="00A664A0" w:rsidRDefault="00EA3B20" w:rsidP="00EA3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64A0">
        <w:rPr>
          <w:rFonts w:ascii="Arial" w:eastAsia="Times New Roman" w:hAnsi="Arial" w:cs="Arial"/>
          <w:sz w:val="24"/>
          <w:szCs w:val="24"/>
          <w:lang w:eastAsia="ru-RU"/>
        </w:rPr>
        <w:t>- 2 мм – для баллонов наружным диаметром от 50 до 150 мм включ</w:t>
      </w:r>
      <w:r w:rsidR="00FD7009" w:rsidRPr="00A664A0">
        <w:rPr>
          <w:rFonts w:ascii="Arial" w:eastAsia="Times New Roman" w:hAnsi="Arial" w:cs="Arial"/>
          <w:sz w:val="24"/>
          <w:szCs w:val="24"/>
          <w:lang w:eastAsia="ru-RU"/>
        </w:rPr>
        <w:t>ительно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12D3C47A" w14:textId="0CD5931C" w:rsidR="00EA3B20" w:rsidRPr="00A664A0" w:rsidRDefault="00EA3B20" w:rsidP="00EA3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64A0">
        <w:rPr>
          <w:rFonts w:ascii="Arial" w:eastAsia="Times New Roman" w:hAnsi="Arial" w:cs="Arial"/>
          <w:sz w:val="24"/>
          <w:szCs w:val="24"/>
          <w:lang w:eastAsia="ru-RU"/>
        </w:rPr>
        <w:t>- 3 мм – для баллонов наружным диаметром свыше 150 мм.</w:t>
      </w:r>
    </w:p>
    <w:p w14:paraId="61252920" w14:textId="77777777" w:rsidR="00EA3B20" w:rsidRPr="00A664A0" w:rsidRDefault="00EA3B20" w:rsidP="00EA3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Расчет должен быть основан на отношении величины давления разрушения </w:t>
      </w:r>
      <w:r w:rsidRPr="00A664A0">
        <w:rPr>
          <w:rFonts w:ascii="Arial" w:eastAsia="Times New Roman" w:hAnsi="Arial" w:cs="Arial"/>
          <w:i/>
          <w:sz w:val="24"/>
          <w:szCs w:val="24"/>
          <w:lang w:val="en-US" w:eastAsia="ru-RU"/>
        </w:rPr>
        <w:t>P</w:t>
      </w:r>
      <w:r w:rsidRPr="00A664A0">
        <w:rPr>
          <w:rFonts w:ascii="Arial" w:eastAsia="Times New Roman" w:hAnsi="Arial" w:cs="Arial"/>
          <w:sz w:val="24"/>
          <w:szCs w:val="24"/>
          <w:vertAlign w:val="subscript"/>
          <w:lang w:val="en-US" w:eastAsia="ru-RU"/>
        </w:rPr>
        <w:t>p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 баллонов к величине пробного давления </w:t>
      </w:r>
      <w:r w:rsidRPr="00A664A0">
        <w:rPr>
          <w:rFonts w:ascii="Arial" w:eastAsia="Times New Roman" w:hAnsi="Arial" w:cs="Arial"/>
          <w:i/>
          <w:sz w:val="24"/>
          <w:szCs w:val="24"/>
          <w:lang w:val="en-US" w:eastAsia="ru-RU"/>
        </w:rPr>
        <w:t>P</w:t>
      </w:r>
      <w:proofErr w:type="spellStart"/>
      <w:r w:rsidRPr="00A664A0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пр</w:t>
      </w:r>
      <w:proofErr w:type="spellEnd"/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условию (4) и отношении величины давления разрушения</w:t>
      </w:r>
      <w:r w:rsidRPr="00A664A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A664A0">
        <w:rPr>
          <w:rFonts w:ascii="Arial" w:eastAsia="Times New Roman" w:hAnsi="Arial" w:cs="Arial"/>
          <w:i/>
          <w:sz w:val="24"/>
          <w:szCs w:val="24"/>
          <w:lang w:val="en-US" w:eastAsia="ru-RU"/>
        </w:rPr>
        <w:t>P</w:t>
      </w:r>
      <w:r w:rsidRPr="00A664A0">
        <w:rPr>
          <w:rFonts w:ascii="Arial" w:eastAsia="Times New Roman" w:hAnsi="Arial" w:cs="Arial"/>
          <w:sz w:val="24"/>
          <w:szCs w:val="24"/>
          <w:vertAlign w:val="subscript"/>
          <w:lang w:val="en-US" w:eastAsia="ru-RU"/>
        </w:rPr>
        <w:t>p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 баллонов к величине рабочего давления </w:t>
      </w:r>
      <w:r w:rsidRPr="00A664A0">
        <w:rPr>
          <w:rFonts w:ascii="Arial" w:eastAsia="Times New Roman" w:hAnsi="Arial" w:cs="Arial"/>
          <w:i/>
          <w:sz w:val="24"/>
          <w:szCs w:val="24"/>
          <w:lang w:val="en-US" w:eastAsia="ru-RU"/>
        </w:rPr>
        <w:t>P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условию (5):</w:t>
      </w:r>
    </w:p>
    <w:p w14:paraId="69A7A24A" w14:textId="0DDA5036" w:rsidR="00EA3B20" w:rsidRPr="00A664A0" w:rsidRDefault="00000000" w:rsidP="00EA3B20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m:oMathPara>
        <m:oMathParaPr>
          <m:jc m:val="right"/>
        </m:oMathParaPr>
        <m:oMath>
          <m:f>
            <m:fPr>
              <m:type m:val="lin"/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 w:cs="Arial"/>
                      <w:sz w:val="24"/>
                      <w:szCs w:val="24"/>
                    </w:rPr>
                    <m:t>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sz w:val="24"/>
                      <w:szCs w:val="24"/>
                      <w:lang w:val="en-US" w:eastAsia="ru-RU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 w:cs="Arial"/>
                      <w:sz w:val="24"/>
                      <w:szCs w:val="24"/>
                      <w:lang w:eastAsia="ru-RU"/>
                    </w:rPr>
                    <m:t xml:space="preserve">пр </m:t>
                  </m:r>
                </m:sub>
              </m:sSub>
            </m:den>
          </m:f>
          <m:r>
            <w:rPr>
              <w:rFonts w:ascii="Cambria Math" w:eastAsia="Times New Roman" w:hAnsi="Cambria Math" w:cs="Arial"/>
              <w:sz w:val="24"/>
              <w:szCs w:val="24"/>
            </w:rPr>
            <m:t>≥</m:t>
          </m:r>
          <m:r>
            <m:rPr>
              <m:sty m:val="p"/>
            </m:rPr>
            <w:rPr>
              <w:rFonts w:ascii="Cambria Math" w:eastAsia="Times New Roman" w:hAnsi="Cambria Math" w:cs="Arial"/>
              <w:sz w:val="24"/>
              <w:szCs w:val="24"/>
            </w:rPr>
            <m:t>1,6,                                                                             (4)</m:t>
          </m:r>
        </m:oMath>
      </m:oMathPara>
    </w:p>
    <w:p w14:paraId="5F09DFC6" w14:textId="187AF583" w:rsidR="00EA3B20" w:rsidRPr="00A664A0" w:rsidRDefault="00000000" w:rsidP="00EA3B20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m:oMathPara>
        <m:oMathParaPr>
          <m:jc m:val="right"/>
        </m:oMathParaPr>
        <m:oMath>
          <m:f>
            <m:fPr>
              <m:type m:val="lin"/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Arial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 w:cs="Arial"/>
                      <w:sz w:val="24"/>
                      <w:szCs w:val="24"/>
                    </w:rPr>
                    <m:t>р</m:t>
                  </m:r>
                </m:sub>
              </m:sSub>
            </m:num>
            <m:den>
              <m:r>
                <w:rPr>
                  <w:rFonts w:ascii="Cambria Math" w:eastAsia="Times New Roman" w:hAnsi="Cambria Math" w:cs="Arial"/>
                  <w:sz w:val="24"/>
                  <w:szCs w:val="24"/>
                  <w:lang w:val="en-US"/>
                </w:rPr>
                <m:t>P</m:t>
              </m:r>
            </m:den>
          </m:f>
          <m:r>
            <w:rPr>
              <w:rFonts w:ascii="Cambria Math" w:eastAsia="Times New Roman" w:hAnsi="Cambria Math" w:cs="Arial"/>
              <w:sz w:val="24"/>
              <w:szCs w:val="24"/>
            </w:rPr>
            <m:t>≥</m:t>
          </m:r>
          <m:r>
            <m:rPr>
              <m:sty m:val="p"/>
            </m:rPr>
            <w:rPr>
              <w:rFonts w:ascii="Cambria Math" w:eastAsia="Times New Roman" w:hAnsi="Cambria Math" w:cs="Arial"/>
              <w:sz w:val="24"/>
              <w:szCs w:val="24"/>
            </w:rPr>
            <m:t>2,4.                                                                              (5)</m:t>
          </m:r>
        </m:oMath>
      </m:oMathPara>
    </w:p>
    <w:p w14:paraId="18DAA88B" w14:textId="77777777" w:rsidR="00EA3B20" w:rsidRPr="00A664A0" w:rsidRDefault="00EA3B20" w:rsidP="00EA3B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6.3.3.4 Расчетная толщина в центре выпуклого днища </w:t>
      </w:r>
      <w:r w:rsidRPr="00A664A0">
        <w:rPr>
          <w:rFonts w:ascii="Arial" w:eastAsia="Times New Roman" w:hAnsi="Arial" w:cs="Arial"/>
          <w:i/>
          <w:sz w:val="24"/>
          <w:szCs w:val="24"/>
          <w:lang w:val="en-US" w:eastAsia="ru-RU"/>
        </w:rPr>
        <w:t>S</w:t>
      </w:r>
      <w:r w:rsidRPr="00A664A0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д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A664A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мм, при внутреннем радиусе скругления </w:t>
      </w:r>
      <w:r w:rsidRPr="00A664A0">
        <w:rPr>
          <w:rFonts w:ascii="Arial" w:eastAsia="Times New Roman" w:hAnsi="Arial" w:cs="Arial"/>
          <w:i/>
          <w:iCs/>
          <w:sz w:val="24"/>
          <w:szCs w:val="24"/>
          <w:lang w:val="en-US" w:eastAsia="ru-RU"/>
        </w:rPr>
        <w:t>r</w:t>
      </w:r>
      <w:r w:rsidRPr="00A664A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>не менее 0,075</w:t>
      </w:r>
      <w:r w:rsidRPr="00A664A0">
        <w:rPr>
          <w:rFonts w:ascii="Arial" w:eastAsia="Times New Roman" w:hAnsi="Arial" w:cs="Arial"/>
          <w:i/>
          <w:sz w:val="24"/>
          <w:szCs w:val="24"/>
          <w:lang w:val="en-US" w:eastAsia="ru-RU"/>
        </w:rPr>
        <w:t>D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 должна быть не менее следующей величины:</w:t>
      </w:r>
    </w:p>
    <w:p w14:paraId="17808868" w14:textId="6F1334A2" w:rsidR="00EA3B20" w:rsidRPr="00A664A0" w:rsidRDefault="00EA3B20" w:rsidP="00EA3B20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m:oMath>
        <m:r>
          <m:rPr>
            <m:sty m:val="p"/>
          </m:rPr>
          <w:rPr>
            <w:rFonts w:ascii="Cambria Math" w:eastAsia="Times New Roman" w:hAnsi="Cambria Math" w:cs="Arial"/>
            <w:sz w:val="24"/>
            <w:szCs w:val="24"/>
          </w:rPr>
          <m:t xml:space="preserve">при 0,40 </m:t>
        </m:r>
        <m:r>
          <w:rPr>
            <w:rFonts w:ascii="Cambria Math" w:eastAsia="Times New Roman" w:hAnsi="Cambria Math" w:cs="Arial"/>
            <w:sz w:val="24"/>
            <w:szCs w:val="24"/>
          </w:rPr>
          <m:t>&gt;</m:t>
        </m:r>
        <m:r>
          <w:rPr>
            <w:rFonts w:ascii="Cambria Math" w:eastAsia="Times New Roman" w:hAnsi="Cambria Math" w:cs="Arial"/>
            <w:sz w:val="24"/>
            <w:szCs w:val="24"/>
            <w:lang w:val="en-US"/>
          </w:rPr>
          <m:t>H</m:t>
        </m:r>
        <m:r>
          <w:rPr>
            <w:rFonts w:ascii="Cambria Math" w:eastAsia="Times New Roman" w:hAnsi="Cambria Math" w:cs="Arial"/>
            <w:sz w:val="24"/>
            <w:szCs w:val="24"/>
          </w:rPr>
          <m:t>/</m:t>
        </m:r>
        <m:r>
          <w:rPr>
            <w:rFonts w:ascii="Cambria Math" w:eastAsia="Times New Roman" w:hAnsi="Cambria Math" w:cs="Arial"/>
            <w:sz w:val="24"/>
            <w:szCs w:val="24"/>
            <w:lang w:val="en-US"/>
          </w:rPr>
          <m:t>D</m:t>
        </m:r>
        <m:r>
          <w:rPr>
            <w:rFonts w:ascii="Cambria Math" w:eastAsia="Times New Roman" w:hAnsi="Cambria Math" w:cs="Arial"/>
            <w:sz w:val="24"/>
            <w:szCs w:val="24"/>
          </w:rPr>
          <m:t>≥</m:t>
        </m:r>
        <m:r>
          <m:rPr>
            <m:sty m:val="p"/>
          </m:rPr>
          <w:rPr>
            <w:rFonts w:ascii="Cambria Math" w:eastAsia="Times New Roman" w:hAnsi="Cambria Math" w:cs="Arial"/>
            <w:sz w:val="24"/>
            <w:szCs w:val="24"/>
          </w:rPr>
          <m:t xml:space="preserve"> 0,20</m:t>
        </m:r>
      </m:oMath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</w:t>
      </w:r>
      <m:oMath>
        <m:sSub>
          <m:sSub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Arial"/>
                <w:sz w:val="24"/>
                <w:szCs w:val="24"/>
                <w:lang w:eastAsia="ru-RU"/>
              </w:rPr>
              <m:t xml:space="preserve"> S</m:t>
            </m:r>
          </m:e>
          <m:sub>
            <m:r>
              <w:rPr>
                <w:rFonts w:ascii="Cambria Math" w:eastAsia="Times New Roman" w:hAnsi="Cambria Math" w:cs="Arial"/>
                <w:sz w:val="24"/>
                <w:szCs w:val="24"/>
                <w:lang w:eastAsia="ru-RU"/>
              </w:rPr>
              <m:t>д</m:t>
            </m:r>
          </m:sub>
        </m:sSub>
        <m:r>
          <w:rPr>
            <w:rFonts w:ascii="Cambria Math" w:eastAsia="Times New Roman" w:hAnsi="Cambria Math" w:cs="Arial"/>
            <w:sz w:val="24"/>
            <w:szCs w:val="24"/>
            <w:lang w:eastAsia="ru-RU"/>
          </w:rPr>
          <m:t>≥</m:t>
        </m:r>
        <m:r>
          <m:rPr>
            <m:sty m:val="p"/>
          </m:rPr>
          <w:rPr>
            <w:rFonts w:ascii="Cambria Math" w:eastAsia="Times New Roman" w:hAnsi="Cambria Math" w:cs="Arial"/>
            <w:sz w:val="24"/>
            <w:szCs w:val="24"/>
          </w:rPr>
          <m:t>1,5</m:t>
        </m:r>
        <m:sSup>
          <m:sSupPr>
            <m:ctrlPr>
              <w:rPr>
                <w:rFonts w:ascii="Cambria Math" w:eastAsia="Times New Roman" w:hAnsi="Cambria Math" w:cs="Arial"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Arial"/>
                <w:sz w:val="24"/>
                <w:szCs w:val="24"/>
              </w:rPr>
              <m:t>S</m:t>
            </m:r>
          </m:e>
          <m:sup>
            <m:r>
              <w:rPr>
                <w:rFonts w:ascii="Cambria Math" w:eastAsia="Times New Roman" w:hAnsi="Cambria Math" w:cs="Arial"/>
                <w:sz w:val="24"/>
                <w:szCs w:val="24"/>
                <w:lang w:eastAsia="ru-RU"/>
              </w:rPr>
              <m:t>'</m:t>
            </m:r>
          </m:sup>
        </m:sSup>
        <m:r>
          <m:rPr>
            <m:sty m:val="p"/>
          </m:rPr>
          <w:rPr>
            <w:rFonts w:ascii="Cambria Math" w:eastAsia="Times New Roman" w:hAnsi="Cambria Math" w:cs="Arial"/>
            <w:sz w:val="24"/>
            <w:szCs w:val="24"/>
          </w:rPr>
          <m:t>,</m:t>
        </m:r>
      </m:oMath>
      <w:r w:rsidRPr="00A664A0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</w:t>
      </w:r>
      <w:r w:rsidR="00320337" w:rsidRPr="00A664A0">
        <w:rPr>
          <w:rFonts w:ascii="Arial" w:eastAsia="Times New Roman" w:hAnsi="Arial" w:cs="Arial"/>
          <w:sz w:val="24"/>
          <w:szCs w:val="24"/>
        </w:rPr>
        <w:t xml:space="preserve">    </w:t>
      </w:r>
      <w:r w:rsidRPr="00A664A0">
        <w:rPr>
          <w:rFonts w:ascii="Arial" w:eastAsia="Times New Roman" w:hAnsi="Arial" w:cs="Arial"/>
          <w:sz w:val="24"/>
          <w:szCs w:val="24"/>
        </w:rPr>
        <w:t xml:space="preserve">   (6)</w:t>
      </w:r>
    </w:p>
    <w:p w14:paraId="38FDC231" w14:textId="4ED72EBA" w:rsidR="00EA3B20" w:rsidRPr="00A664A0" w:rsidRDefault="00EA3B20" w:rsidP="00EA3B20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sz w:val="24"/>
          <w:szCs w:val="24"/>
        </w:rPr>
      </w:pPr>
      <m:oMath>
        <m:r>
          <m:rPr>
            <m:sty m:val="p"/>
          </m:rPr>
          <w:rPr>
            <w:rFonts w:ascii="Cambria Math" w:eastAsia="Times New Roman" w:hAnsi="Cambria Math" w:cs="Arial"/>
            <w:sz w:val="24"/>
            <w:szCs w:val="24"/>
          </w:rPr>
          <m:t xml:space="preserve">при </m:t>
        </m:r>
        <m:r>
          <w:rPr>
            <w:rFonts w:ascii="Cambria Math" w:eastAsia="Times New Roman" w:hAnsi="Cambria Math" w:cs="Arial"/>
            <w:sz w:val="24"/>
            <w:szCs w:val="24"/>
            <w:lang w:val="en-US"/>
          </w:rPr>
          <m:t>H</m:t>
        </m:r>
        <m:r>
          <w:rPr>
            <w:rFonts w:ascii="Cambria Math" w:eastAsia="Times New Roman" w:hAnsi="Cambria Math" w:cs="Arial"/>
            <w:sz w:val="24"/>
            <w:szCs w:val="24"/>
          </w:rPr>
          <m:t>/</m:t>
        </m:r>
        <m:r>
          <w:rPr>
            <w:rFonts w:ascii="Cambria Math" w:eastAsia="Times New Roman" w:hAnsi="Cambria Math" w:cs="Arial"/>
            <w:sz w:val="24"/>
            <w:szCs w:val="24"/>
            <w:lang w:val="en-US"/>
          </w:rPr>
          <m:t>D</m:t>
        </m:r>
        <m:r>
          <w:rPr>
            <w:rFonts w:ascii="Cambria Math" w:eastAsia="Times New Roman" w:hAnsi="Cambria Math" w:cs="Arial"/>
            <w:sz w:val="24"/>
            <w:szCs w:val="24"/>
          </w:rPr>
          <m:t>≥</m:t>
        </m:r>
        <m:r>
          <m:rPr>
            <m:sty m:val="p"/>
          </m:rPr>
          <w:rPr>
            <w:rFonts w:ascii="Cambria Math" w:eastAsia="Times New Roman" w:hAnsi="Cambria Math" w:cs="Arial"/>
            <w:sz w:val="24"/>
            <w:szCs w:val="24"/>
          </w:rPr>
          <m:t xml:space="preserve"> 0,40</m:t>
        </m:r>
      </m:oMath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</w:t>
      </w:r>
      <m:oMath>
        <m:r>
          <w:rPr>
            <w:rFonts w:ascii="Cambria Math" w:eastAsia="Times New Roman" w:hAnsi="Cambria Math" w:cs="Arial"/>
            <w:sz w:val="24"/>
            <w:szCs w:val="24"/>
            <w:lang w:eastAsia="ru-RU"/>
          </w:rPr>
          <m:t xml:space="preserve"> </m:t>
        </m:r>
        <m:sSub>
          <m:sSub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Arial"/>
                <w:sz w:val="24"/>
                <w:szCs w:val="24"/>
                <w:lang w:eastAsia="ru-RU"/>
              </w:rPr>
              <m:t>S</m:t>
            </m:r>
          </m:e>
          <m:sub>
            <m:r>
              <w:rPr>
                <w:rFonts w:ascii="Cambria Math" w:eastAsia="Times New Roman" w:hAnsi="Cambria Math" w:cs="Arial"/>
                <w:sz w:val="24"/>
                <w:szCs w:val="24"/>
                <w:lang w:eastAsia="ru-RU"/>
              </w:rPr>
              <m:t>д</m:t>
            </m:r>
          </m:sub>
        </m:sSub>
        <m:r>
          <w:rPr>
            <w:rFonts w:ascii="Cambria Math" w:eastAsia="Times New Roman" w:hAnsi="Cambria Math" w:cs="Arial"/>
            <w:sz w:val="24"/>
            <w:szCs w:val="24"/>
            <w:lang w:eastAsia="ru-RU"/>
          </w:rPr>
          <m:t>≥</m:t>
        </m:r>
        <m:sSup>
          <m:sSupPr>
            <m:ctrlPr>
              <w:rPr>
                <w:rFonts w:ascii="Cambria Math" w:eastAsia="Times New Roman" w:hAnsi="Cambria Math" w:cs="Arial"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Arial"/>
                <w:sz w:val="24"/>
                <w:szCs w:val="24"/>
                <w:lang w:eastAsia="ru-RU"/>
              </w:rPr>
              <m:t>S</m:t>
            </m:r>
          </m:e>
          <m:sup>
            <m:r>
              <w:rPr>
                <w:rFonts w:ascii="Cambria Math" w:eastAsia="Times New Roman" w:hAnsi="Cambria Math" w:cs="Arial"/>
                <w:sz w:val="24"/>
                <w:szCs w:val="24"/>
                <w:lang w:eastAsia="ru-RU"/>
              </w:rPr>
              <m:t>'</m:t>
            </m:r>
          </m:sup>
        </m:sSup>
      </m:oMath>
      <w:r w:rsidRPr="00A664A0">
        <w:rPr>
          <w:rFonts w:ascii="Arial" w:eastAsia="Times New Roman" w:hAnsi="Arial" w:cs="Arial"/>
          <w:sz w:val="24"/>
          <w:szCs w:val="24"/>
        </w:rPr>
        <w:t xml:space="preserve">.                                                    </w:t>
      </w:r>
      <w:r w:rsidR="00320337" w:rsidRPr="00A664A0">
        <w:rPr>
          <w:rFonts w:ascii="Arial" w:eastAsia="Times New Roman" w:hAnsi="Arial" w:cs="Arial"/>
          <w:sz w:val="24"/>
          <w:szCs w:val="24"/>
        </w:rPr>
        <w:t xml:space="preserve">    </w:t>
      </w:r>
      <w:r w:rsidRPr="00A664A0">
        <w:rPr>
          <w:rFonts w:ascii="Arial" w:eastAsia="Times New Roman" w:hAnsi="Arial" w:cs="Arial"/>
          <w:sz w:val="24"/>
          <w:szCs w:val="24"/>
        </w:rPr>
        <w:t xml:space="preserve">     </w:t>
      </w:r>
      <w:r w:rsidR="00320337" w:rsidRPr="00A664A0">
        <w:rPr>
          <w:rFonts w:ascii="Arial" w:eastAsia="Times New Roman" w:hAnsi="Arial" w:cs="Arial"/>
          <w:sz w:val="24"/>
          <w:szCs w:val="24"/>
        </w:rPr>
        <w:t xml:space="preserve"> </w:t>
      </w:r>
      <w:r w:rsidRPr="00A664A0">
        <w:rPr>
          <w:rFonts w:ascii="Arial" w:eastAsia="Times New Roman" w:hAnsi="Arial" w:cs="Arial"/>
          <w:sz w:val="24"/>
          <w:szCs w:val="24"/>
        </w:rPr>
        <w:t xml:space="preserve">  (7) </w:t>
      </w:r>
    </w:p>
    <w:p w14:paraId="7A0FA56B" w14:textId="77777777" w:rsidR="00EA3B20" w:rsidRPr="00A664A0" w:rsidRDefault="00EA3B20" w:rsidP="00EA3B2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0" w:name="_Hlk52203054"/>
      <w:r w:rsidRPr="00A664A0">
        <w:rPr>
          <w:rFonts w:ascii="Arial" w:eastAsia="Times New Roman" w:hAnsi="Arial" w:cs="Arial"/>
          <w:bCs/>
          <w:sz w:val="24"/>
          <w:szCs w:val="24"/>
          <w:lang w:eastAsia="ru-RU"/>
        </w:rPr>
        <w:t>Расчетная толщина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 в центре выпуклого днища</w:t>
      </w:r>
      <w:r w:rsidRPr="00A664A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не должна </w:t>
      </w:r>
      <w:bookmarkEnd w:id="0"/>
      <w:r w:rsidRPr="00A664A0">
        <w:rPr>
          <w:rFonts w:ascii="Arial" w:eastAsia="Times New Roman" w:hAnsi="Arial" w:cs="Arial"/>
          <w:bCs/>
          <w:sz w:val="24"/>
          <w:szCs w:val="24"/>
          <w:lang w:eastAsia="ru-RU"/>
        </w:rPr>
        <w:t>быть более толщины, указанной в конструкторской документации.</w:t>
      </w:r>
    </w:p>
    <w:p w14:paraId="4549EEFC" w14:textId="77777777" w:rsidR="00EA3B20" w:rsidRPr="00A664A0" w:rsidRDefault="00EA3B20" w:rsidP="00EA3B2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664A0">
        <w:rPr>
          <w:rFonts w:ascii="Arial" w:eastAsia="Times New Roman" w:hAnsi="Arial" w:cs="Arial"/>
          <w:sz w:val="24"/>
          <w:szCs w:val="24"/>
        </w:rPr>
        <w:lastRenderedPageBreak/>
        <w:t xml:space="preserve">       Типовая конфигурация выпуклого глухого днища баллонов показана на рисунке 2.</w:t>
      </w:r>
    </w:p>
    <w:p w14:paraId="40620FCA" w14:textId="07C5C6C0" w:rsidR="00EA3B20" w:rsidRPr="00A664A0" w:rsidRDefault="00FD7009" w:rsidP="00FD700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A664A0">
        <w:rPr>
          <w:noProof/>
        </w:rPr>
        <w:drawing>
          <wp:inline distT="0" distB="0" distL="0" distR="0" wp14:anchorId="49665AB6" wp14:editId="76B2E356">
            <wp:extent cx="1857375" cy="24479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494D9" w14:textId="0FEECCBD" w:rsidR="00EA3B20" w:rsidRPr="00A664A0" w:rsidRDefault="00EA3B20" w:rsidP="00FD7009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664A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Рисунок 2 </w:t>
      </w:r>
      <w:r w:rsidR="00FD7009" w:rsidRPr="00A664A0">
        <w:rPr>
          <w:rFonts w:ascii="Arial" w:eastAsia="Times New Roman" w:hAnsi="Arial" w:cs="Arial"/>
          <w:bCs/>
          <w:sz w:val="24"/>
          <w:szCs w:val="24"/>
          <w:lang w:eastAsia="ru-RU"/>
        </w:rPr>
        <w:t>–</w:t>
      </w:r>
      <w:r w:rsidR="00FD7009" w:rsidRPr="00A664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664A0">
        <w:rPr>
          <w:rFonts w:ascii="Arial" w:eastAsia="Times New Roman" w:hAnsi="Arial" w:cs="Arial"/>
          <w:sz w:val="24"/>
          <w:szCs w:val="24"/>
          <w:lang w:eastAsia="ru-RU"/>
        </w:rPr>
        <w:t>Типовая к</w:t>
      </w:r>
      <w:r w:rsidRPr="00A664A0">
        <w:rPr>
          <w:rFonts w:ascii="Arial" w:eastAsia="Times New Roman" w:hAnsi="Arial" w:cs="Arial"/>
          <w:bCs/>
          <w:sz w:val="24"/>
          <w:szCs w:val="24"/>
          <w:lang w:eastAsia="ru-RU"/>
        </w:rPr>
        <w:t>онфигурация выпуклого глухого днища баллонов</w:t>
      </w:r>
      <w:r w:rsidR="00FD7009" w:rsidRPr="00A664A0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14:paraId="0A4A5753" w14:textId="0C718201" w:rsidR="00BD1D2D" w:rsidRPr="00A664A0" w:rsidRDefault="00BD1D2D" w:rsidP="00FD700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Пункт 6.4.1 изложить в новой редакции</w:t>
      </w:r>
      <w:r w:rsidR="00F55144" w:rsidRPr="00A664A0">
        <w:rPr>
          <w:rFonts w:ascii="Arial" w:hAnsi="Arial" w:cs="Arial"/>
          <w:bCs/>
          <w:sz w:val="24"/>
          <w:szCs w:val="24"/>
        </w:rPr>
        <w:t xml:space="preserve"> (кроме наименования)</w:t>
      </w:r>
      <w:r w:rsidRPr="00A664A0">
        <w:rPr>
          <w:rFonts w:ascii="Arial" w:hAnsi="Arial" w:cs="Arial"/>
          <w:bCs/>
          <w:sz w:val="24"/>
          <w:szCs w:val="24"/>
        </w:rPr>
        <w:t xml:space="preserve">: </w:t>
      </w:r>
    </w:p>
    <w:p w14:paraId="6104AF0B" w14:textId="4BA0DA32" w:rsidR="00BD1D2D" w:rsidRPr="00A664A0" w:rsidRDefault="00BD1D2D" w:rsidP="00FD700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«</w:t>
      </w:r>
      <w:r w:rsidRPr="00A664A0">
        <w:rPr>
          <w:rFonts w:ascii="Arial" w:hAnsi="Arial" w:cs="Arial"/>
          <w:sz w:val="24"/>
          <w:szCs w:val="24"/>
        </w:rPr>
        <w:t>Баллоны исполнения 1 изготавливают из стали марки 34CrMo4 с химическим составом согласно требованиям таблиц</w:t>
      </w:r>
      <w:r w:rsidR="00E135BE" w:rsidRPr="00A664A0">
        <w:rPr>
          <w:rFonts w:ascii="Arial" w:hAnsi="Arial" w:cs="Arial"/>
          <w:sz w:val="24"/>
          <w:szCs w:val="24"/>
        </w:rPr>
        <w:t>ы</w:t>
      </w:r>
      <w:r w:rsidRPr="00A664A0">
        <w:rPr>
          <w:rFonts w:ascii="Arial" w:hAnsi="Arial" w:cs="Arial"/>
          <w:sz w:val="24"/>
          <w:szCs w:val="24"/>
        </w:rPr>
        <w:t xml:space="preserve"> 7, а также из легированной или нелегированной стали с химическим составом согласно требованиям</w:t>
      </w:r>
      <w:r w:rsidR="00DA5C01" w:rsidRPr="00A664A0">
        <w:rPr>
          <w:rFonts w:ascii="Arial" w:hAnsi="Arial" w:cs="Arial"/>
          <w:sz w:val="24"/>
          <w:szCs w:val="24"/>
        </w:rPr>
        <w:t xml:space="preserve"> </w:t>
      </w:r>
      <w:r w:rsidRPr="00A664A0">
        <w:rPr>
          <w:rFonts w:ascii="Arial" w:hAnsi="Arial" w:cs="Arial"/>
          <w:sz w:val="24"/>
          <w:szCs w:val="24"/>
        </w:rPr>
        <w:t>таблиц</w:t>
      </w:r>
      <w:r w:rsidR="00322F77" w:rsidRPr="00A664A0">
        <w:rPr>
          <w:rFonts w:ascii="Arial" w:hAnsi="Arial" w:cs="Arial"/>
          <w:sz w:val="24"/>
          <w:szCs w:val="24"/>
        </w:rPr>
        <w:t>ы</w:t>
      </w:r>
      <w:r w:rsidRPr="00A664A0">
        <w:rPr>
          <w:rFonts w:ascii="Arial" w:hAnsi="Arial" w:cs="Arial"/>
          <w:sz w:val="24"/>
          <w:szCs w:val="24"/>
        </w:rPr>
        <w:t xml:space="preserve"> 9.</w:t>
      </w:r>
    </w:p>
    <w:p w14:paraId="16352727" w14:textId="19F99823" w:rsidR="008230C8" w:rsidRPr="00A664A0" w:rsidRDefault="00322F77" w:rsidP="00FD700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 xml:space="preserve">При изготовлении баллонов </w:t>
      </w:r>
      <w:r w:rsidR="00BD1D2D" w:rsidRPr="00A664A0">
        <w:rPr>
          <w:rFonts w:ascii="Arial" w:hAnsi="Arial" w:cs="Arial"/>
          <w:sz w:val="24"/>
          <w:szCs w:val="24"/>
        </w:rPr>
        <w:t xml:space="preserve">исполнения 1 </w:t>
      </w:r>
      <w:r w:rsidRPr="00A664A0">
        <w:rPr>
          <w:rFonts w:ascii="Arial" w:hAnsi="Arial" w:cs="Arial"/>
          <w:sz w:val="24"/>
          <w:szCs w:val="24"/>
        </w:rPr>
        <w:t xml:space="preserve">из </w:t>
      </w:r>
      <w:r w:rsidR="00BD1D2D" w:rsidRPr="00A664A0">
        <w:rPr>
          <w:rFonts w:ascii="Arial" w:hAnsi="Arial" w:cs="Arial"/>
          <w:sz w:val="24"/>
          <w:szCs w:val="24"/>
        </w:rPr>
        <w:t>стали с химическим составом по таблиц</w:t>
      </w:r>
      <w:r w:rsidRPr="00A664A0">
        <w:rPr>
          <w:rFonts w:ascii="Arial" w:hAnsi="Arial" w:cs="Arial"/>
          <w:sz w:val="24"/>
          <w:szCs w:val="24"/>
        </w:rPr>
        <w:t xml:space="preserve">ам </w:t>
      </w:r>
      <w:r w:rsidR="00BD1D2D" w:rsidRPr="00A664A0">
        <w:rPr>
          <w:rFonts w:ascii="Arial" w:hAnsi="Arial" w:cs="Arial"/>
          <w:sz w:val="24"/>
          <w:szCs w:val="24"/>
        </w:rPr>
        <w:t>7 и 9</w:t>
      </w:r>
      <w:r w:rsidR="00EE391E" w:rsidRPr="00A664A0">
        <w:rPr>
          <w:rFonts w:ascii="Arial" w:hAnsi="Arial" w:cs="Arial"/>
          <w:sz w:val="24"/>
          <w:szCs w:val="24"/>
        </w:rPr>
        <w:t xml:space="preserve"> допускае</w:t>
      </w:r>
      <w:r w:rsidR="00E86E76" w:rsidRPr="00A664A0">
        <w:rPr>
          <w:rFonts w:ascii="Arial" w:hAnsi="Arial" w:cs="Arial"/>
          <w:sz w:val="24"/>
          <w:szCs w:val="24"/>
        </w:rPr>
        <w:t>м</w:t>
      </w:r>
      <w:r w:rsidR="00A21E6C" w:rsidRPr="00A664A0">
        <w:rPr>
          <w:rFonts w:ascii="Arial" w:hAnsi="Arial" w:cs="Arial"/>
          <w:sz w:val="24"/>
          <w:szCs w:val="24"/>
        </w:rPr>
        <w:t xml:space="preserve">ая массовая доля </w:t>
      </w:r>
      <w:r w:rsidR="00BD1D2D" w:rsidRPr="00A664A0">
        <w:rPr>
          <w:rFonts w:ascii="Arial" w:hAnsi="Arial" w:cs="Arial"/>
          <w:sz w:val="24"/>
          <w:szCs w:val="24"/>
        </w:rPr>
        <w:t>содержани</w:t>
      </w:r>
      <w:r w:rsidR="00A21E6C" w:rsidRPr="00A664A0">
        <w:rPr>
          <w:rFonts w:ascii="Arial" w:hAnsi="Arial" w:cs="Arial"/>
          <w:sz w:val="24"/>
          <w:szCs w:val="24"/>
        </w:rPr>
        <w:t>я</w:t>
      </w:r>
      <w:r w:rsidR="00BD1D2D" w:rsidRPr="00A664A0">
        <w:rPr>
          <w:rFonts w:ascii="Arial" w:hAnsi="Arial" w:cs="Arial"/>
          <w:sz w:val="24"/>
          <w:szCs w:val="24"/>
        </w:rPr>
        <w:t xml:space="preserve"> серы не должн</w:t>
      </w:r>
      <w:r w:rsidR="00A21E6C" w:rsidRPr="00A664A0">
        <w:rPr>
          <w:rFonts w:ascii="Arial" w:hAnsi="Arial" w:cs="Arial"/>
          <w:sz w:val="24"/>
          <w:szCs w:val="24"/>
        </w:rPr>
        <w:t>а</w:t>
      </w:r>
      <w:r w:rsidR="00BD1D2D" w:rsidRPr="00A664A0">
        <w:rPr>
          <w:rFonts w:ascii="Arial" w:hAnsi="Arial" w:cs="Arial"/>
          <w:sz w:val="24"/>
          <w:szCs w:val="24"/>
        </w:rPr>
        <w:t xml:space="preserve"> превышать 0,020 %</w:t>
      </w:r>
      <w:r w:rsidR="00850F37" w:rsidRPr="00A664A0">
        <w:rPr>
          <w:rFonts w:ascii="Arial" w:hAnsi="Arial" w:cs="Arial"/>
          <w:sz w:val="24"/>
          <w:szCs w:val="24"/>
        </w:rPr>
        <w:t>, а суммарное содержание серы и фосфора не нормируется</w:t>
      </w:r>
      <w:r w:rsidR="008230C8" w:rsidRPr="00A664A0">
        <w:rPr>
          <w:rFonts w:ascii="Arial" w:hAnsi="Arial" w:cs="Arial"/>
          <w:sz w:val="24"/>
          <w:szCs w:val="24"/>
        </w:rPr>
        <w:t>.</w:t>
      </w:r>
    </w:p>
    <w:p w14:paraId="49FE6CC6" w14:textId="75930D02" w:rsidR="004A06DE" w:rsidRPr="00A664A0" w:rsidRDefault="004A06DE" w:rsidP="00FD700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 xml:space="preserve">В готовой продукции допускаются отклонения по химическому составу от норм, указанных в таблицах 7 и 9. Предельные отклонения не должны превышать указанных в таблице 10. </w:t>
      </w:r>
    </w:p>
    <w:p w14:paraId="0BBC1310" w14:textId="11B9A0D6" w:rsidR="00BD1D2D" w:rsidRPr="00A664A0" w:rsidRDefault="008230C8" w:rsidP="00FD7009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Химический состав стали баллонов исполнения 1 принимают по документу о качестве изготовителя стали или по документу о качестве трубной заготовки</w:t>
      </w:r>
      <w:r w:rsidR="00BD1D2D" w:rsidRPr="00A664A0">
        <w:rPr>
          <w:rFonts w:ascii="Arial" w:hAnsi="Arial" w:cs="Arial"/>
          <w:bCs/>
          <w:sz w:val="24"/>
          <w:szCs w:val="24"/>
        </w:rPr>
        <w:t>»</w:t>
      </w:r>
      <w:r w:rsidRPr="00A664A0">
        <w:rPr>
          <w:rFonts w:ascii="Arial" w:hAnsi="Arial" w:cs="Arial"/>
          <w:bCs/>
          <w:sz w:val="24"/>
          <w:szCs w:val="24"/>
        </w:rPr>
        <w:t>.</w:t>
      </w:r>
    </w:p>
    <w:p w14:paraId="6CE49291" w14:textId="35A3E7B8" w:rsidR="00BD1D2D" w:rsidRPr="00A664A0" w:rsidRDefault="00C01576" w:rsidP="00FD7009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Подпункт</w:t>
      </w:r>
      <w:r w:rsidR="00BD1D2D" w:rsidRPr="00A664A0">
        <w:rPr>
          <w:rFonts w:ascii="Arial" w:hAnsi="Arial" w:cs="Arial"/>
          <w:bCs/>
          <w:sz w:val="24"/>
          <w:szCs w:val="24"/>
        </w:rPr>
        <w:t xml:space="preserve"> 6.4.2.1. Перечисление а). Заменить </w:t>
      </w:r>
      <w:r w:rsidR="00F3084E" w:rsidRPr="00A664A0">
        <w:rPr>
          <w:rFonts w:ascii="Arial" w:hAnsi="Arial" w:cs="Arial"/>
          <w:bCs/>
          <w:sz w:val="24"/>
          <w:szCs w:val="24"/>
        </w:rPr>
        <w:t>ссылку</w:t>
      </w:r>
      <w:r w:rsidR="00F55144" w:rsidRPr="00A664A0">
        <w:rPr>
          <w:rFonts w:ascii="Arial" w:hAnsi="Arial" w:cs="Arial"/>
          <w:bCs/>
          <w:sz w:val="24"/>
          <w:szCs w:val="24"/>
        </w:rPr>
        <w:t>:</w:t>
      </w:r>
      <w:r w:rsidR="00BD1D2D" w:rsidRPr="00A664A0">
        <w:rPr>
          <w:rFonts w:ascii="Arial" w:hAnsi="Arial" w:cs="Arial"/>
          <w:bCs/>
          <w:sz w:val="24"/>
          <w:szCs w:val="24"/>
        </w:rPr>
        <w:t xml:space="preserve"> «таблицы 8» на «таблицы 9». </w:t>
      </w:r>
    </w:p>
    <w:p w14:paraId="17D7BA64" w14:textId="77777777" w:rsidR="00BD1D2D" w:rsidRPr="00A664A0" w:rsidRDefault="00BD1D2D" w:rsidP="00BD1D2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Пункт 6.4.2. Таблицу 9 изложить в новой редакции:</w:t>
      </w:r>
    </w:p>
    <w:p w14:paraId="4A164F97" w14:textId="3496C690" w:rsidR="00BD1D2D" w:rsidRPr="00A664A0" w:rsidRDefault="00D8677E" w:rsidP="00BD1D2D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«</w:t>
      </w:r>
      <w:r w:rsidR="00BD1D2D" w:rsidRPr="00A664A0">
        <w:rPr>
          <w:rFonts w:ascii="Arial" w:hAnsi="Arial" w:cs="Arial"/>
          <w:bCs/>
          <w:sz w:val="24"/>
          <w:szCs w:val="24"/>
        </w:rPr>
        <w:t>Т</w:t>
      </w:r>
      <w:r w:rsidR="00C47CBF" w:rsidRPr="00A664A0">
        <w:rPr>
          <w:rFonts w:ascii="Arial" w:hAnsi="Arial" w:cs="Arial"/>
          <w:bCs/>
          <w:sz w:val="24"/>
          <w:szCs w:val="24"/>
        </w:rPr>
        <w:t xml:space="preserve"> </w:t>
      </w:r>
      <w:r w:rsidR="00BD1D2D" w:rsidRPr="00A664A0">
        <w:rPr>
          <w:rFonts w:ascii="Arial" w:hAnsi="Arial" w:cs="Arial"/>
          <w:bCs/>
          <w:sz w:val="24"/>
          <w:szCs w:val="24"/>
        </w:rPr>
        <w:t>а</w:t>
      </w:r>
      <w:r w:rsidR="00C47CBF" w:rsidRPr="00A664A0">
        <w:rPr>
          <w:rFonts w:ascii="Arial" w:hAnsi="Arial" w:cs="Arial"/>
          <w:bCs/>
          <w:sz w:val="24"/>
          <w:szCs w:val="24"/>
        </w:rPr>
        <w:t xml:space="preserve"> </w:t>
      </w:r>
      <w:r w:rsidR="00BD1D2D" w:rsidRPr="00A664A0">
        <w:rPr>
          <w:rFonts w:ascii="Arial" w:hAnsi="Arial" w:cs="Arial"/>
          <w:bCs/>
          <w:sz w:val="24"/>
          <w:szCs w:val="24"/>
        </w:rPr>
        <w:t>б</w:t>
      </w:r>
      <w:r w:rsidR="00C47CBF" w:rsidRPr="00A664A0">
        <w:rPr>
          <w:rFonts w:ascii="Arial" w:hAnsi="Arial" w:cs="Arial"/>
          <w:bCs/>
          <w:sz w:val="24"/>
          <w:szCs w:val="24"/>
        </w:rPr>
        <w:t xml:space="preserve"> </w:t>
      </w:r>
      <w:r w:rsidR="00BD1D2D" w:rsidRPr="00A664A0">
        <w:rPr>
          <w:rFonts w:ascii="Arial" w:hAnsi="Arial" w:cs="Arial"/>
          <w:bCs/>
          <w:sz w:val="24"/>
          <w:szCs w:val="24"/>
        </w:rPr>
        <w:t>л</w:t>
      </w:r>
      <w:r w:rsidR="00C47CBF" w:rsidRPr="00A664A0">
        <w:rPr>
          <w:rFonts w:ascii="Arial" w:hAnsi="Arial" w:cs="Arial"/>
          <w:bCs/>
          <w:sz w:val="24"/>
          <w:szCs w:val="24"/>
        </w:rPr>
        <w:t xml:space="preserve"> </w:t>
      </w:r>
      <w:r w:rsidR="00BD1D2D" w:rsidRPr="00A664A0">
        <w:rPr>
          <w:rFonts w:ascii="Arial" w:hAnsi="Arial" w:cs="Arial"/>
          <w:bCs/>
          <w:sz w:val="24"/>
          <w:szCs w:val="24"/>
        </w:rPr>
        <w:t>и</w:t>
      </w:r>
      <w:r w:rsidR="00C47CBF" w:rsidRPr="00A664A0">
        <w:rPr>
          <w:rFonts w:ascii="Arial" w:hAnsi="Arial" w:cs="Arial"/>
          <w:bCs/>
          <w:sz w:val="24"/>
          <w:szCs w:val="24"/>
        </w:rPr>
        <w:t xml:space="preserve"> </w:t>
      </w:r>
      <w:r w:rsidR="00BD1D2D" w:rsidRPr="00A664A0">
        <w:rPr>
          <w:rFonts w:ascii="Arial" w:hAnsi="Arial" w:cs="Arial"/>
          <w:bCs/>
          <w:sz w:val="24"/>
          <w:szCs w:val="24"/>
        </w:rPr>
        <w:t>ц</w:t>
      </w:r>
      <w:r w:rsidR="00C47CBF" w:rsidRPr="00A664A0">
        <w:rPr>
          <w:rFonts w:ascii="Arial" w:hAnsi="Arial" w:cs="Arial"/>
          <w:bCs/>
          <w:sz w:val="24"/>
          <w:szCs w:val="24"/>
        </w:rPr>
        <w:t xml:space="preserve"> </w:t>
      </w:r>
      <w:r w:rsidR="00BD1D2D" w:rsidRPr="00A664A0">
        <w:rPr>
          <w:rFonts w:ascii="Arial" w:hAnsi="Arial" w:cs="Arial"/>
          <w:bCs/>
          <w:sz w:val="24"/>
          <w:szCs w:val="24"/>
        </w:rPr>
        <w:t>а 9 – Химический состав легированных и нелегированных сталей</w:t>
      </w:r>
    </w:p>
    <w:p w14:paraId="54F835B6" w14:textId="55978CBB" w:rsidR="00BD1D2D" w:rsidRPr="00A664A0" w:rsidRDefault="00C47CBF" w:rsidP="00C47CBF">
      <w:pPr>
        <w:spacing w:after="0" w:line="360" w:lineRule="auto"/>
        <w:jc w:val="right"/>
        <w:rPr>
          <w:rFonts w:ascii="Arial" w:hAnsi="Arial" w:cs="Arial"/>
          <w:bCs/>
          <w:sz w:val="20"/>
          <w:szCs w:val="20"/>
        </w:rPr>
      </w:pPr>
      <w:r w:rsidRPr="00A664A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CA6185F" wp14:editId="5F1AE589">
                <wp:simplePos x="0" y="0"/>
                <wp:positionH relativeFrom="column">
                  <wp:posOffset>6233160</wp:posOffset>
                </wp:positionH>
                <wp:positionV relativeFrom="paragraph">
                  <wp:posOffset>1626870</wp:posOffset>
                </wp:positionV>
                <wp:extent cx="342900" cy="304800"/>
                <wp:effectExtent l="0" t="0" r="0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0136E" w14:textId="7B621028" w:rsidR="00C47CBF" w:rsidRPr="00C47CBF" w:rsidRDefault="00C47CB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47CB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A6185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90.8pt;margin-top:128.1pt;width:27pt;height:24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" filled="f" stroked="f">
                <v:textbox>
                  <w:txbxContent>
                    <w:p w14:paraId="2020136E" w14:textId="7B621028" w:rsidR="00C47CBF" w:rsidRPr="00C47CBF" w:rsidRDefault="00C47CB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47CBF">
                        <w:rPr>
                          <w:rFonts w:ascii="Arial" w:hAnsi="Arial" w:cs="Arial"/>
                          <w:sz w:val="24"/>
                          <w:szCs w:val="24"/>
                        </w:rPr>
                        <w:t>».</w:t>
                      </w:r>
                    </w:p>
                  </w:txbxContent>
                </v:textbox>
              </v:shape>
            </w:pict>
          </mc:Fallback>
        </mc:AlternateContent>
      </w:r>
      <w:r w:rsidR="00BD1D2D" w:rsidRPr="00A664A0">
        <w:rPr>
          <w:rFonts w:ascii="Arial" w:hAnsi="Arial" w:cs="Arial"/>
          <w:bCs/>
          <w:sz w:val="20"/>
          <w:szCs w:val="20"/>
        </w:rPr>
        <w:t>В процентах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56"/>
        <w:gridCol w:w="4128"/>
        <w:gridCol w:w="3621"/>
      </w:tblGrid>
      <w:tr w:rsidR="00A664A0" w:rsidRPr="00A664A0" w14:paraId="5DCE3F93" w14:textId="77777777" w:rsidTr="00C47CBF">
        <w:tc>
          <w:tcPr>
            <w:tcW w:w="108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31697F" w14:textId="77777777" w:rsidR="00BD1D2D" w:rsidRPr="00A664A0" w:rsidRDefault="00BD1D2D" w:rsidP="00C66BF1">
            <w:pPr>
              <w:pStyle w:val="Style55"/>
              <w:widowControl/>
              <w:spacing w:line="240" w:lineRule="auto"/>
              <w:ind w:left="-57" w:right="-57"/>
              <w:rPr>
                <w:rStyle w:val="FontStyle86"/>
                <w:rFonts w:ascii="Arial" w:hAnsi="Arial" w:cs="Arial"/>
              </w:rPr>
            </w:pPr>
            <w:r w:rsidRPr="00A664A0">
              <w:rPr>
                <w:rStyle w:val="FontStyle86"/>
                <w:rFonts w:ascii="Arial" w:hAnsi="Arial" w:cs="Arial"/>
              </w:rPr>
              <w:t xml:space="preserve">Химический </w:t>
            </w:r>
          </w:p>
          <w:p w14:paraId="6FA919EE" w14:textId="77777777" w:rsidR="00BD1D2D" w:rsidRPr="00A664A0" w:rsidRDefault="00BD1D2D" w:rsidP="00C66BF1">
            <w:pPr>
              <w:pStyle w:val="Style55"/>
              <w:widowControl/>
              <w:spacing w:line="240" w:lineRule="auto"/>
              <w:ind w:left="-57" w:right="-57"/>
              <w:rPr>
                <w:rStyle w:val="FontStyle86"/>
                <w:rFonts w:ascii="Arial" w:hAnsi="Arial" w:cs="Arial"/>
              </w:rPr>
            </w:pPr>
            <w:r w:rsidRPr="00A664A0">
              <w:rPr>
                <w:rStyle w:val="FontStyle86"/>
                <w:rFonts w:ascii="Arial" w:hAnsi="Arial" w:cs="Arial"/>
              </w:rPr>
              <w:t>элемент</w:t>
            </w:r>
          </w:p>
        </w:tc>
        <w:tc>
          <w:tcPr>
            <w:tcW w:w="391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4B5C6" w14:textId="77777777" w:rsidR="00BD1D2D" w:rsidRPr="00A664A0" w:rsidRDefault="00BD1D2D" w:rsidP="00C66BF1">
            <w:pPr>
              <w:pStyle w:val="Style55"/>
              <w:widowControl/>
              <w:spacing w:line="240" w:lineRule="auto"/>
              <w:ind w:left="-57" w:right="-57"/>
              <w:rPr>
                <w:rStyle w:val="FontStyle86"/>
                <w:rFonts w:ascii="Arial" w:hAnsi="Arial" w:cs="Arial"/>
              </w:rPr>
            </w:pPr>
            <w:r w:rsidRPr="00A664A0">
              <w:rPr>
                <w:rStyle w:val="FontStyle86"/>
                <w:rFonts w:ascii="Arial" w:hAnsi="Arial" w:cs="Arial"/>
              </w:rPr>
              <w:t xml:space="preserve"> Массовая доля химических элементов в зависимости от класса стали</w:t>
            </w:r>
          </w:p>
        </w:tc>
      </w:tr>
      <w:tr w:rsidR="00A664A0" w:rsidRPr="00A664A0" w14:paraId="6B04951B" w14:textId="77777777" w:rsidTr="00E86E76">
        <w:tc>
          <w:tcPr>
            <w:tcW w:w="1088" w:type="pct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C69D1A7" w14:textId="77777777" w:rsidR="00BD1D2D" w:rsidRPr="00A664A0" w:rsidRDefault="00BD1D2D" w:rsidP="00C66BF1">
            <w:pPr>
              <w:ind w:left="-57" w:right="-57"/>
              <w:jc w:val="center"/>
              <w:rPr>
                <w:rStyle w:val="FontStyle86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29CD90D" w14:textId="77777777" w:rsidR="00BD1D2D" w:rsidRPr="00A664A0" w:rsidRDefault="00BD1D2D" w:rsidP="00C66BF1">
            <w:pPr>
              <w:pStyle w:val="Style55"/>
              <w:widowControl/>
              <w:spacing w:line="240" w:lineRule="auto"/>
              <w:ind w:left="-57" w:right="-57"/>
              <w:rPr>
                <w:rStyle w:val="FontStyle86"/>
                <w:rFonts w:ascii="Arial" w:hAnsi="Arial" w:cs="Arial"/>
                <w:strike/>
                <w:lang w:eastAsia="en-US"/>
              </w:rPr>
            </w:pPr>
            <w:r w:rsidRPr="00A664A0">
              <w:rPr>
                <w:rStyle w:val="FontStyle86"/>
                <w:rFonts w:ascii="Arial" w:hAnsi="Arial" w:cs="Arial"/>
                <w:lang w:eastAsia="en-US"/>
              </w:rPr>
              <w:t>Легированные</w:t>
            </w:r>
          </w:p>
        </w:tc>
        <w:tc>
          <w:tcPr>
            <w:tcW w:w="1828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63F71FC" w14:textId="77777777" w:rsidR="00BD1D2D" w:rsidRPr="00A664A0" w:rsidRDefault="00BD1D2D" w:rsidP="00C66BF1">
            <w:pPr>
              <w:pStyle w:val="Style55"/>
              <w:widowControl/>
              <w:spacing w:line="240" w:lineRule="auto"/>
              <w:ind w:left="-57" w:right="-57"/>
              <w:rPr>
                <w:rStyle w:val="FontStyle86"/>
                <w:rFonts w:ascii="Arial" w:hAnsi="Arial" w:cs="Arial"/>
                <w:lang w:eastAsia="en-US"/>
              </w:rPr>
            </w:pPr>
            <w:r w:rsidRPr="00A664A0">
              <w:rPr>
                <w:rStyle w:val="FontStyle86"/>
                <w:rFonts w:ascii="Arial" w:hAnsi="Arial" w:cs="Arial"/>
                <w:lang w:eastAsia="en-US"/>
              </w:rPr>
              <w:t>Нелегированные</w:t>
            </w:r>
          </w:p>
        </w:tc>
      </w:tr>
      <w:tr w:rsidR="00A664A0" w:rsidRPr="00A664A0" w14:paraId="27AF2583" w14:textId="77777777" w:rsidTr="00E86E76">
        <w:trPr>
          <w:trHeight w:val="316"/>
        </w:trPr>
        <w:tc>
          <w:tcPr>
            <w:tcW w:w="1088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90E5E" w14:textId="77777777" w:rsidR="00BD1D2D" w:rsidRPr="00A664A0" w:rsidRDefault="00BD1D2D" w:rsidP="00C66BF1">
            <w:pPr>
              <w:pStyle w:val="Style55"/>
              <w:widowControl/>
              <w:spacing w:line="240" w:lineRule="auto"/>
              <w:rPr>
                <w:rStyle w:val="FontStyle86"/>
                <w:rFonts w:ascii="Arial" w:hAnsi="Arial" w:cs="Arial"/>
              </w:rPr>
            </w:pPr>
            <w:r w:rsidRPr="00A664A0">
              <w:rPr>
                <w:rStyle w:val="FontStyle86"/>
                <w:rFonts w:ascii="Arial" w:hAnsi="Arial" w:cs="Arial"/>
              </w:rPr>
              <w:t>Углерод</w:t>
            </w:r>
          </w:p>
        </w:tc>
        <w:tc>
          <w:tcPr>
            <w:tcW w:w="2084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8F2CF" w14:textId="77777777" w:rsidR="00BD1D2D" w:rsidRPr="00A664A0" w:rsidRDefault="00BD1D2D" w:rsidP="00C66BF1">
            <w:pPr>
              <w:pStyle w:val="Style55"/>
              <w:widowControl/>
              <w:spacing w:line="240" w:lineRule="auto"/>
              <w:rPr>
                <w:rStyle w:val="FontStyle86"/>
                <w:rFonts w:ascii="Arial" w:hAnsi="Arial" w:cs="Arial"/>
              </w:rPr>
            </w:pPr>
            <w:r w:rsidRPr="00A664A0">
              <w:rPr>
                <w:rStyle w:val="FontStyle86"/>
                <w:rFonts w:ascii="Arial" w:hAnsi="Arial" w:cs="Arial"/>
              </w:rPr>
              <w:t>0,30 – 0,40</w:t>
            </w:r>
          </w:p>
        </w:tc>
        <w:tc>
          <w:tcPr>
            <w:tcW w:w="1828" w:type="pc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7ADB0" w14:textId="5A7D5251" w:rsidR="00BD1D2D" w:rsidRPr="00A664A0" w:rsidRDefault="00BD1D2D" w:rsidP="00C66BF1">
            <w:pPr>
              <w:pStyle w:val="Style55"/>
              <w:widowControl/>
              <w:spacing w:line="240" w:lineRule="auto"/>
              <w:rPr>
                <w:rStyle w:val="FontStyle86"/>
                <w:rFonts w:ascii="Arial" w:hAnsi="Arial" w:cs="Arial"/>
              </w:rPr>
            </w:pPr>
            <w:r w:rsidRPr="00A664A0">
              <w:rPr>
                <w:rStyle w:val="FontStyle86"/>
                <w:rFonts w:ascii="Arial" w:hAnsi="Arial" w:cs="Arial"/>
              </w:rPr>
              <w:t>не более 0,42</w:t>
            </w:r>
          </w:p>
        </w:tc>
      </w:tr>
      <w:tr w:rsidR="00A664A0" w:rsidRPr="00A664A0" w14:paraId="578F569D" w14:textId="77777777" w:rsidTr="00E86E76">
        <w:tc>
          <w:tcPr>
            <w:tcW w:w="10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ECDB6" w14:textId="77777777" w:rsidR="00BD1D2D" w:rsidRPr="00A664A0" w:rsidRDefault="00BD1D2D" w:rsidP="00C66BF1">
            <w:pPr>
              <w:pStyle w:val="Style55"/>
              <w:widowControl/>
              <w:spacing w:line="240" w:lineRule="auto"/>
              <w:rPr>
                <w:rStyle w:val="FontStyle86"/>
                <w:rFonts w:ascii="Arial" w:hAnsi="Arial" w:cs="Arial"/>
              </w:rPr>
            </w:pPr>
            <w:r w:rsidRPr="00A664A0">
              <w:rPr>
                <w:rStyle w:val="FontStyle86"/>
                <w:rFonts w:ascii="Arial" w:hAnsi="Arial" w:cs="Arial"/>
              </w:rPr>
              <w:t>Кремний</w:t>
            </w:r>
          </w:p>
        </w:tc>
        <w:tc>
          <w:tcPr>
            <w:tcW w:w="20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67EA8" w14:textId="77777777" w:rsidR="00BD1D2D" w:rsidRPr="00A664A0" w:rsidRDefault="00BD1D2D" w:rsidP="00C66BF1">
            <w:pPr>
              <w:pStyle w:val="Style55"/>
              <w:widowControl/>
              <w:spacing w:line="240" w:lineRule="auto"/>
              <w:rPr>
                <w:rStyle w:val="FontStyle86"/>
                <w:rFonts w:ascii="Arial" w:hAnsi="Arial" w:cs="Arial"/>
              </w:rPr>
            </w:pPr>
            <w:r w:rsidRPr="00A664A0">
              <w:rPr>
                <w:rStyle w:val="FontStyle86"/>
                <w:rFonts w:ascii="Arial" w:hAnsi="Arial" w:cs="Arial"/>
              </w:rPr>
              <w:t>0,15 – 0,40</w:t>
            </w:r>
          </w:p>
        </w:tc>
        <w:tc>
          <w:tcPr>
            <w:tcW w:w="18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5CE11" w14:textId="409B31C5" w:rsidR="00BD1D2D" w:rsidRPr="00A664A0" w:rsidRDefault="00BD1D2D" w:rsidP="00C66BF1">
            <w:pPr>
              <w:pStyle w:val="Style55"/>
              <w:widowControl/>
              <w:spacing w:line="240" w:lineRule="auto"/>
              <w:rPr>
                <w:rStyle w:val="FontStyle86"/>
                <w:rFonts w:ascii="Arial" w:hAnsi="Arial" w:cs="Arial"/>
              </w:rPr>
            </w:pPr>
            <w:r w:rsidRPr="00A664A0">
              <w:rPr>
                <w:rStyle w:val="FontStyle86"/>
                <w:rFonts w:ascii="Arial" w:hAnsi="Arial" w:cs="Arial"/>
              </w:rPr>
              <w:t>0,10 – 0,50</w:t>
            </w:r>
          </w:p>
        </w:tc>
      </w:tr>
      <w:tr w:rsidR="00A664A0" w:rsidRPr="00A664A0" w14:paraId="50F491F5" w14:textId="77777777" w:rsidTr="00E86E76">
        <w:tc>
          <w:tcPr>
            <w:tcW w:w="10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AA937" w14:textId="77777777" w:rsidR="00BD1D2D" w:rsidRPr="00A664A0" w:rsidRDefault="00BD1D2D" w:rsidP="00C66BF1">
            <w:pPr>
              <w:pStyle w:val="Style55"/>
              <w:widowControl/>
              <w:spacing w:line="240" w:lineRule="auto"/>
              <w:rPr>
                <w:rStyle w:val="FontStyle86"/>
                <w:rFonts w:ascii="Arial" w:hAnsi="Arial" w:cs="Arial"/>
              </w:rPr>
            </w:pPr>
            <w:r w:rsidRPr="00A664A0">
              <w:rPr>
                <w:rStyle w:val="FontStyle86"/>
                <w:rFonts w:ascii="Arial" w:hAnsi="Arial" w:cs="Arial"/>
              </w:rPr>
              <w:t>Марганец</w:t>
            </w:r>
          </w:p>
        </w:tc>
        <w:tc>
          <w:tcPr>
            <w:tcW w:w="20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A7734" w14:textId="29E6D9DC" w:rsidR="00BD1D2D" w:rsidRPr="00A664A0" w:rsidRDefault="00BD1D2D" w:rsidP="00C66BF1">
            <w:pPr>
              <w:pStyle w:val="Style55"/>
              <w:widowControl/>
              <w:spacing w:line="240" w:lineRule="auto"/>
              <w:rPr>
                <w:rStyle w:val="FontStyle86"/>
                <w:rFonts w:ascii="Arial" w:hAnsi="Arial" w:cs="Arial"/>
              </w:rPr>
            </w:pPr>
            <w:r w:rsidRPr="00A664A0">
              <w:rPr>
                <w:rStyle w:val="FontStyle86"/>
                <w:rFonts w:ascii="Arial" w:hAnsi="Arial" w:cs="Arial"/>
              </w:rPr>
              <w:t>0,</w:t>
            </w:r>
            <w:r w:rsidR="007A191A" w:rsidRPr="00A664A0">
              <w:rPr>
                <w:rStyle w:val="FontStyle86"/>
                <w:rFonts w:ascii="Arial" w:hAnsi="Arial" w:cs="Arial"/>
              </w:rPr>
              <w:t>75</w:t>
            </w:r>
            <w:r w:rsidRPr="00A664A0">
              <w:rPr>
                <w:rStyle w:val="FontStyle86"/>
                <w:rFonts w:ascii="Arial" w:hAnsi="Arial" w:cs="Arial"/>
              </w:rPr>
              <w:t xml:space="preserve"> – 1,25</w:t>
            </w:r>
          </w:p>
        </w:tc>
        <w:tc>
          <w:tcPr>
            <w:tcW w:w="18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BBFA9" w14:textId="77777777" w:rsidR="00BD1D2D" w:rsidRPr="00A664A0" w:rsidRDefault="00BD1D2D" w:rsidP="00C66BF1">
            <w:pPr>
              <w:pStyle w:val="Style55"/>
              <w:widowControl/>
              <w:spacing w:line="240" w:lineRule="auto"/>
              <w:rPr>
                <w:rStyle w:val="FontStyle86"/>
                <w:rFonts w:ascii="Arial" w:hAnsi="Arial" w:cs="Arial"/>
              </w:rPr>
            </w:pPr>
            <w:r w:rsidRPr="00A664A0">
              <w:rPr>
                <w:rStyle w:val="FontStyle86"/>
                <w:rFonts w:ascii="Arial" w:hAnsi="Arial" w:cs="Arial"/>
              </w:rPr>
              <w:t>0,90 – 1,75</w:t>
            </w:r>
          </w:p>
        </w:tc>
      </w:tr>
      <w:tr w:rsidR="00A664A0" w:rsidRPr="00A664A0" w14:paraId="78F2216F" w14:textId="77777777" w:rsidTr="00C47CBF">
        <w:tc>
          <w:tcPr>
            <w:tcW w:w="10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03C7E" w14:textId="77777777" w:rsidR="00BD1D2D" w:rsidRPr="00A664A0" w:rsidRDefault="00BD1D2D" w:rsidP="00C66BF1">
            <w:pPr>
              <w:pStyle w:val="Style55"/>
              <w:widowControl/>
              <w:spacing w:line="240" w:lineRule="auto"/>
              <w:rPr>
                <w:rStyle w:val="FontStyle86"/>
                <w:rFonts w:ascii="Arial" w:hAnsi="Arial" w:cs="Arial"/>
              </w:rPr>
            </w:pPr>
            <w:r w:rsidRPr="00A664A0">
              <w:rPr>
                <w:rStyle w:val="FontStyle86"/>
                <w:rFonts w:ascii="Arial" w:hAnsi="Arial" w:cs="Arial"/>
              </w:rPr>
              <w:t>Фосфор</w:t>
            </w:r>
          </w:p>
        </w:tc>
        <w:tc>
          <w:tcPr>
            <w:tcW w:w="3912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56D9B78" w14:textId="77777777" w:rsidR="00BD1D2D" w:rsidRPr="00A664A0" w:rsidRDefault="00BD1D2D" w:rsidP="00C66BF1">
            <w:pPr>
              <w:pStyle w:val="Style55"/>
              <w:widowControl/>
              <w:spacing w:line="240" w:lineRule="auto"/>
              <w:rPr>
                <w:rStyle w:val="FontStyle86"/>
                <w:rFonts w:ascii="Arial" w:hAnsi="Arial" w:cs="Arial"/>
              </w:rPr>
            </w:pPr>
            <w:r w:rsidRPr="00A664A0">
              <w:rPr>
                <w:rStyle w:val="FontStyle86"/>
                <w:rFonts w:ascii="Arial" w:hAnsi="Arial" w:cs="Arial"/>
              </w:rPr>
              <w:t xml:space="preserve">Согласно требованиям таблицы 11 </w:t>
            </w:r>
          </w:p>
        </w:tc>
      </w:tr>
      <w:tr w:rsidR="00A664A0" w:rsidRPr="00A664A0" w14:paraId="16F4E17A" w14:textId="77777777" w:rsidTr="00C47CBF">
        <w:tc>
          <w:tcPr>
            <w:tcW w:w="10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98D2A" w14:textId="77777777" w:rsidR="00BD1D2D" w:rsidRPr="00A664A0" w:rsidRDefault="00BD1D2D" w:rsidP="00C66BF1">
            <w:pPr>
              <w:pStyle w:val="Style55"/>
              <w:widowControl/>
              <w:spacing w:line="240" w:lineRule="auto"/>
              <w:rPr>
                <w:rStyle w:val="FontStyle86"/>
                <w:rFonts w:ascii="Arial" w:hAnsi="Arial" w:cs="Arial"/>
              </w:rPr>
            </w:pPr>
            <w:r w:rsidRPr="00A664A0">
              <w:rPr>
                <w:rStyle w:val="FontStyle86"/>
                <w:rFonts w:ascii="Arial" w:hAnsi="Arial" w:cs="Arial"/>
              </w:rPr>
              <w:t>Сера</w:t>
            </w:r>
          </w:p>
        </w:tc>
        <w:tc>
          <w:tcPr>
            <w:tcW w:w="3912" w:type="pct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98F8D" w14:textId="77777777" w:rsidR="00BD1D2D" w:rsidRPr="00A664A0" w:rsidRDefault="00BD1D2D" w:rsidP="00C66BF1">
            <w:pPr>
              <w:pStyle w:val="Style55"/>
              <w:widowControl/>
              <w:spacing w:line="240" w:lineRule="auto"/>
              <w:rPr>
                <w:rStyle w:val="FontStyle86"/>
                <w:rFonts w:ascii="Arial" w:hAnsi="Arial" w:cs="Arial"/>
              </w:rPr>
            </w:pPr>
          </w:p>
        </w:tc>
      </w:tr>
      <w:tr w:rsidR="00A664A0" w:rsidRPr="00A664A0" w14:paraId="5A85C3C5" w14:textId="77777777" w:rsidTr="00E86E76">
        <w:trPr>
          <w:trHeight w:val="250"/>
        </w:trPr>
        <w:tc>
          <w:tcPr>
            <w:tcW w:w="10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AC336" w14:textId="77777777" w:rsidR="00BD1D2D" w:rsidRPr="00A664A0" w:rsidRDefault="00BD1D2D" w:rsidP="00C66BF1">
            <w:pPr>
              <w:pStyle w:val="Style55"/>
              <w:widowControl/>
              <w:spacing w:line="240" w:lineRule="auto"/>
              <w:rPr>
                <w:rStyle w:val="FontStyle86"/>
                <w:rFonts w:ascii="Arial" w:hAnsi="Arial" w:cs="Arial"/>
              </w:rPr>
            </w:pPr>
            <w:r w:rsidRPr="00A664A0">
              <w:rPr>
                <w:rStyle w:val="FontStyle86"/>
                <w:rFonts w:ascii="Arial" w:hAnsi="Arial" w:cs="Arial"/>
              </w:rPr>
              <w:t>Хром</w:t>
            </w:r>
          </w:p>
        </w:tc>
        <w:tc>
          <w:tcPr>
            <w:tcW w:w="20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FC9CE" w14:textId="77777777" w:rsidR="00BD1D2D" w:rsidRPr="00A664A0" w:rsidRDefault="00BD1D2D" w:rsidP="00C66BF1">
            <w:pPr>
              <w:pStyle w:val="Style55"/>
              <w:widowControl/>
              <w:spacing w:line="240" w:lineRule="auto"/>
              <w:rPr>
                <w:rStyle w:val="FontStyle86"/>
                <w:rFonts w:ascii="Arial" w:hAnsi="Arial" w:cs="Arial"/>
              </w:rPr>
            </w:pPr>
            <w:r w:rsidRPr="00A664A0">
              <w:rPr>
                <w:rStyle w:val="FontStyle86"/>
                <w:rFonts w:ascii="Arial" w:hAnsi="Arial" w:cs="Arial"/>
              </w:rPr>
              <w:t>0,80 – 1,20</w:t>
            </w:r>
          </w:p>
        </w:tc>
        <w:tc>
          <w:tcPr>
            <w:tcW w:w="18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DBFD8" w14:textId="77777777" w:rsidR="00BD1D2D" w:rsidRPr="00A664A0" w:rsidRDefault="00BD1D2D" w:rsidP="00C66BF1">
            <w:pPr>
              <w:jc w:val="center"/>
              <w:rPr>
                <w:rFonts w:ascii="Arial" w:hAnsi="Arial" w:cs="Arial"/>
                <w:sz w:val="20"/>
              </w:rPr>
            </w:pPr>
            <w:r w:rsidRPr="00A664A0">
              <w:rPr>
                <w:rFonts w:ascii="Arial" w:hAnsi="Arial" w:cs="Arial"/>
                <w:sz w:val="20"/>
              </w:rPr>
              <w:t>Не более 0,30</w:t>
            </w:r>
          </w:p>
        </w:tc>
      </w:tr>
      <w:tr w:rsidR="00A664A0" w:rsidRPr="00A664A0" w14:paraId="40D77EA8" w14:textId="77777777" w:rsidTr="00E86E76">
        <w:tc>
          <w:tcPr>
            <w:tcW w:w="10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4319C" w14:textId="77777777" w:rsidR="00BD1D2D" w:rsidRPr="00A664A0" w:rsidRDefault="00BD1D2D" w:rsidP="00C66BF1">
            <w:pPr>
              <w:pStyle w:val="Style55"/>
              <w:widowControl/>
              <w:spacing w:line="240" w:lineRule="auto"/>
              <w:rPr>
                <w:rStyle w:val="FontStyle86"/>
                <w:rFonts w:ascii="Arial" w:hAnsi="Arial" w:cs="Arial"/>
              </w:rPr>
            </w:pPr>
            <w:r w:rsidRPr="00A664A0">
              <w:rPr>
                <w:rStyle w:val="FontStyle86"/>
                <w:rFonts w:ascii="Arial" w:hAnsi="Arial" w:cs="Arial"/>
              </w:rPr>
              <w:t>Молибден</w:t>
            </w:r>
          </w:p>
        </w:tc>
        <w:tc>
          <w:tcPr>
            <w:tcW w:w="20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00DBC" w14:textId="77777777" w:rsidR="00BD1D2D" w:rsidRPr="00A664A0" w:rsidRDefault="00BD1D2D" w:rsidP="00C66BF1">
            <w:pPr>
              <w:pStyle w:val="Style55"/>
              <w:widowControl/>
              <w:spacing w:line="240" w:lineRule="auto"/>
              <w:rPr>
                <w:rStyle w:val="FontStyle86"/>
                <w:rFonts w:ascii="Arial" w:hAnsi="Arial" w:cs="Arial"/>
              </w:rPr>
            </w:pPr>
            <w:r w:rsidRPr="00A664A0">
              <w:rPr>
                <w:rStyle w:val="FontStyle86"/>
                <w:rFonts w:ascii="Arial" w:hAnsi="Arial" w:cs="Arial"/>
              </w:rPr>
              <w:t>0,20 – 0,40</w:t>
            </w:r>
          </w:p>
        </w:tc>
        <w:tc>
          <w:tcPr>
            <w:tcW w:w="18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B9388" w14:textId="52AEE13B" w:rsidR="00BD1D2D" w:rsidRPr="00A664A0" w:rsidRDefault="00BD1D2D" w:rsidP="00C66BF1">
            <w:pPr>
              <w:pStyle w:val="Style58"/>
              <w:widowControl/>
              <w:jc w:val="center"/>
              <w:rPr>
                <w:rFonts w:ascii="Arial" w:hAnsi="Arial" w:cs="Arial"/>
                <w:lang w:val="en-US"/>
              </w:rPr>
            </w:pPr>
            <w:r w:rsidRPr="00A664A0">
              <w:rPr>
                <w:rFonts w:ascii="Arial" w:hAnsi="Arial" w:cs="Arial"/>
                <w:sz w:val="20"/>
              </w:rPr>
              <w:t>Не более 0,0</w:t>
            </w:r>
            <w:r w:rsidRPr="00A664A0">
              <w:rPr>
                <w:rFonts w:ascii="Arial" w:hAnsi="Arial" w:cs="Arial"/>
                <w:sz w:val="20"/>
                <w:lang w:val="en-US"/>
              </w:rPr>
              <w:t>8</w:t>
            </w:r>
          </w:p>
        </w:tc>
      </w:tr>
    </w:tbl>
    <w:p w14:paraId="3DEAC9E7" w14:textId="4E50D0B4" w:rsidR="0064301B" w:rsidRPr="00A664A0" w:rsidRDefault="00C01576" w:rsidP="00E86E76">
      <w:pPr>
        <w:spacing w:before="120"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 xml:space="preserve">Подпункт </w:t>
      </w:r>
      <w:r w:rsidR="00E86E76" w:rsidRPr="00A664A0">
        <w:rPr>
          <w:rFonts w:ascii="Arial" w:hAnsi="Arial" w:cs="Arial"/>
          <w:bCs/>
          <w:sz w:val="24"/>
          <w:szCs w:val="24"/>
        </w:rPr>
        <w:t>6.4.2.2. Таблицу 8 исключить.</w:t>
      </w:r>
    </w:p>
    <w:p w14:paraId="0D636BED" w14:textId="2B1BC782" w:rsidR="00C01576" w:rsidRPr="00A664A0" w:rsidRDefault="00C01576" w:rsidP="00E86E76">
      <w:pPr>
        <w:spacing w:before="120"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lastRenderedPageBreak/>
        <w:t xml:space="preserve">Подпункт 6.4.3.2. Таблица 11. </w:t>
      </w:r>
      <w:r w:rsidR="001C4D2E" w:rsidRPr="00A664A0">
        <w:rPr>
          <w:rFonts w:ascii="Arial" w:hAnsi="Arial" w:cs="Arial"/>
          <w:bCs/>
          <w:sz w:val="24"/>
          <w:szCs w:val="24"/>
        </w:rPr>
        <w:t>Т</w:t>
      </w:r>
      <w:r w:rsidR="00D87A02" w:rsidRPr="00A664A0">
        <w:rPr>
          <w:rFonts w:ascii="Arial" w:hAnsi="Arial" w:cs="Arial"/>
          <w:bCs/>
          <w:sz w:val="24"/>
          <w:szCs w:val="24"/>
        </w:rPr>
        <w:t>ретья строка. Заменить слова: «Сера и фосфор» на «Суммарное содержание серы и фосфора».</w:t>
      </w:r>
    </w:p>
    <w:p w14:paraId="1D45F947" w14:textId="42F9337F" w:rsidR="00BD1D2D" w:rsidRPr="00A664A0" w:rsidRDefault="00BD1D2D" w:rsidP="00037125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Пункт 6.5.1</w:t>
      </w:r>
      <w:r w:rsidR="00DA00BA" w:rsidRPr="00A664A0">
        <w:rPr>
          <w:rFonts w:ascii="Arial" w:hAnsi="Arial" w:cs="Arial"/>
          <w:sz w:val="24"/>
          <w:szCs w:val="24"/>
        </w:rPr>
        <w:t xml:space="preserve"> </w:t>
      </w:r>
      <w:r w:rsidR="00384820" w:rsidRPr="00A664A0">
        <w:rPr>
          <w:rFonts w:ascii="Arial" w:hAnsi="Arial" w:cs="Arial"/>
          <w:sz w:val="24"/>
          <w:szCs w:val="24"/>
        </w:rPr>
        <w:t>и</w:t>
      </w:r>
      <w:r w:rsidRPr="00A664A0">
        <w:rPr>
          <w:rFonts w:ascii="Arial" w:hAnsi="Arial" w:cs="Arial"/>
          <w:sz w:val="24"/>
          <w:szCs w:val="24"/>
        </w:rPr>
        <w:t>зложить в новой редакции</w:t>
      </w:r>
      <w:r w:rsidR="00C47CBF" w:rsidRPr="00A664A0">
        <w:rPr>
          <w:rFonts w:ascii="Arial" w:hAnsi="Arial" w:cs="Arial"/>
          <w:sz w:val="24"/>
          <w:szCs w:val="24"/>
        </w:rPr>
        <w:t xml:space="preserve"> (кроме таблицы 12)</w:t>
      </w:r>
      <w:r w:rsidRPr="00A664A0">
        <w:rPr>
          <w:rFonts w:ascii="Arial" w:hAnsi="Arial" w:cs="Arial"/>
          <w:sz w:val="24"/>
          <w:szCs w:val="24"/>
        </w:rPr>
        <w:t>:</w:t>
      </w:r>
    </w:p>
    <w:p w14:paraId="2078CE85" w14:textId="77777777" w:rsidR="00BD1D2D" w:rsidRPr="00A664A0" w:rsidRDefault="00BD1D2D" w:rsidP="00037125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«6.5.1 Баллоны изготавливают обычной и повышенной точности.</w:t>
      </w:r>
    </w:p>
    <w:p w14:paraId="559780DC" w14:textId="77777777" w:rsidR="00BD1D2D" w:rsidRPr="00A664A0" w:rsidRDefault="00BD1D2D" w:rsidP="00037125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Баллоны обычной точности изготавливают с ограничением по вместимости.</w:t>
      </w:r>
    </w:p>
    <w:p w14:paraId="303748C5" w14:textId="66ED9276" w:rsidR="00BD1D2D" w:rsidRPr="00A664A0" w:rsidRDefault="00BD1D2D" w:rsidP="00070E3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 xml:space="preserve">Баллоны повышенной точности изготавливают с ограничением по вместимости и наружному диаметру в местах перехода от цилиндрической части к днищам (при этом требования по длине </w:t>
      </w:r>
      <w:r w:rsidR="00DA5C01" w:rsidRPr="00A664A0">
        <w:rPr>
          <w:rFonts w:ascii="Arial" w:hAnsi="Arial" w:cs="Arial"/>
          <w:sz w:val="24"/>
          <w:szCs w:val="24"/>
        </w:rPr>
        <w:t>не применяют</w:t>
      </w:r>
      <w:r w:rsidR="00DA5C01" w:rsidRPr="00A664A0">
        <w:rPr>
          <w:rFonts w:ascii="Arial" w:hAnsi="Arial" w:cs="Arial"/>
        </w:rPr>
        <w:t>)</w:t>
      </w:r>
      <w:r w:rsidRPr="00A664A0">
        <w:rPr>
          <w:rFonts w:ascii="Arial" w:hAnsi="Arial" w:cs="Arial"/>
          <w:sz w:val="24"/>
          <w:szCs w:val="24"/>
        </w:rPr>
        <w:t xml:space="preserve"> или по длине и наружному диаметру в местах перехода от цилиндрической части к днищам. (при этом требования по вместимости </w:t>
      </w:r>
      <w:r w:rsidR="00DA5C01" w:rsidRPr="00A664A0">
        <w:rPr>
          <w:rFonts w:ascii="Arial" w:hAnsi="Arial" w:cs="Arial"/>
          <w:sz w:val="24"/>
        </w:rPr>
        <w:t>не применяют</w:t>
      </w:r>
      <w:r w:rsidRPr="00A664A0">
        <w:rPr>
          <w:rFonts w:ascii="Arial" w:hAnsi="Arial" w:cs="Arial"/>
          <w:sz w:val="24"/>
          <w:szCs w:val="24"/>
        </w:rPr>
        <w:t>). Требования к баллонам обычной и повышенной точности приведены в таблице 12»</w:t>
      </w:r>
      <w:r w:rsidR="00C47CBF" w:rsidRPr="00A664A0">
        <w:rPr>
          <w:rFonts w:ascii="Arial" w:hAnsi="Arial" w:cs="Arial"/>
          <w:sz w:val="24"/>
          <w:szCs w:val="24"/>
        </w:rPr>
        <w:t>;</w:t>
      </w:r>
    </w:p>
    <w:p w14:paraId="1F854FBC" w14:textId="7E767906" w:rsidR="00C47CBF" w:rsidRPr="00A664A0" w:rsidRDefault="00C47CBF" w:rsidP="00C47CBF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1431EE1" wp14:editId="540A44FC">
                <wp:simplePos x="0" y="0"/>
                <wp:positionH relativeFrom="column">
                  <wp:posOffset>-228600</wp:posOffset>
                </wp:positionH>
                <wp:positionV relativeFrom="paragraph">
                  <wp:posOffset>166370</wp:posOffset>
                </wp:positionV>
                <wp:extent cx="342900" cy="304800"/>
                <wp:effectExtent l="0" t="0" r="0" b="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AD898" w14:textId="445349AF" w:rsidR="00C47CBF" w:rsidRPr="00C47CBF" w:rsidRDefault="00C47CBF" w:rsidP="00C47CB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31EE1" id="_x0000_s1027" type="#_x0000_t202" style="position:absolute;left:0;text-align:left;margin-left:-18pt;margin-top:13.1pt;width:27pt;height:24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" filled="f" stroked="f">
                <v:textbox>
                  <w:txbxContent>
                    <w:p w14:paraId="4FCAD898" w14:textId="445349AF" w:rsidR="00C47CBF" w:rsidRPr="00C47CBF" w:rsidRDefault="00C47CBF" w:rsidP="00C47CB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Pr="00A664A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6CAB35B" wp14:editId="3DA19A3F">
                <wp:simplePos x="0" y="0"/>
                <wp:positionH relativeFrom="column">
                  <wp:posOffset>6233160</wp:posOffset>
                </wp:positionH>
                <wp:positionV relativeFrom="paragraph">
                  <wp:posOffset>394970</wp:posOffset>
                </wp:positionV>
                <wp:extent cx="342900" cy="304800"/>
                <wp:effectExtent l="0" t="0" r="0" b="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3FC40" w14:textId="77777777" w:rsidR="00C47CBF" w:rsidRPr="00C47CBF" w:rsidRDefault="00C47CBF" w:rsidP="00C47CBF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47CB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AB35B" id="_x0000_s1028" type="#_x0000_t202" style="position:absolute;left:0;text-align:left;margin-left:490.8pt;margin-top:31.1pt;width:27pt;height:24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" filled="f" stroked="f">
                <v:textbox>
                  <w:txbxContent>
                    <w:p w14:paraId="2143FC40" w14:textId="77777777" w:rsidR="00C47CBF" w:rsidRPr="00C47CBF" w:rsidRDefault="00C47CBF" w:rsidP="00C47CBF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47CBF">
                        <w:rPr>
                          <w:rFonts w:ascii="Arial" w:hAnsi="Arial" w:cs="Arial"/>
                          <w:sz w:val="24"/>
                          <w:szCs w:val="24"/>
                        </w:rPr>
                        <w:t>».</w:t>
                      </w:r>
                    </w:p>
                  </w:txbxContent>
                </v:textbox>
              </v:shape>
            </w:pict>
          </mc:Fallback>
        </mc:AlternateContent>
      </w:r>
      <w:r w:rsidRPr="00A664A0">
        <w:rPr>
          <w:rFonts w:ascii="Arial" w:hAnsi="Arial" w:cs="Arial"/>
          <w:sz w:val="24"/>
          <w:szCs w:val="24"/>
        </w:rPr>
        <w:t>таблицу 12 дополнить примечанием: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11"/>
      </w:tblGrid>
      <w:tr w:rsidR="00C47CBF" w:rsidRPr="00A664A0" w14:paraId="5A6E73A7" w14:textId="77777777" w:rsidTr="00C47CBF">
        <w:tc>
          <w:tcPr>
            <w:tcW w:w="9911" w:type="dxa"/>
          </w:tcPr>
          <w:p w14:paraId="388ED42C" w14:textId="4F6EA766" w:rsidR="00C47CBF" w:rsidRPr="00A664A0" w:rsidRDefault="00C47CBF" w:rsidP="00C47CBF">
            <w:pPr>
              <w:autoSpaceDE w:val="0"/>
              <w:autoSpaceDN w:val="0"/>
              <w:adjustRightInd w:val="0"/>
              <w:spacing w:before="120" w:after="120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A664A0">
              <w:rPr>
                <w:rFonts w:ascii="Arial" w:hAnsi="Arial" w:cs="Arial"/>
                <w:sz w:val="20"/>
                <w:szCs w:val="20"/>
              </w:rPr>
              <w:t>П р и м е ч а н и е – Знак (–) означает, что предельные отклонения не нормированы</w:t>
            </w:r>
            <w:r w:rsidRPr="00A664A0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</w:tr>
    </w:tbl>
    <w:p w14:paraId="766F3205" w14:textId="77777777" w:rsidR="00A21E6C" w:rsidRPr="00A664A0" w:rsidRDefault="00A21E6C" w:rsidP="00AC5B53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0D14EC2" w14:textId="7ABB1706" w:rsidR="00AC5B53" w:rsidRPr="00A664A0" w:rsidRDefault="00AC5B53" w:rsidP="00AC5B53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 xml:space="preserve">Пункт 6.8.1 </w:t>
      </w:r>
      <w:r w:rsidR="00C47CBF" w:rsidRPr="00A664A0">
        <w:rPr>
          <w:rFonts w:ascii="Arial" w:hAnsi="Arial" w:cs="Arial"/>
          <w:sz w:val="24"/>
          <w:szCs w:val="24"/>
        </w:rPr>
        <w:t>д</w:t>
      </w:r>
      <w:r w:rsidRPr="00A664A0">
        <w:rPr>
          <w:rFonts w:ascii="Arial" w:hAnsi="Arial" w:cs="Arial"/>
          <w:sz w:val="24"/>
          <w:szCs w:val="24"/>
        </w:rPr>
        <w:t>ополнить абзацем</w:t>
      </w:r>
      <w:r w:rsidR="00C47CBF" w:rsidRPr="00A664A0">
        <w:rPr>
          <w:rFonts w:ascii="Arial" w:hAnsi="Arial" w:cs="Arial"/>
          <w:sz w:val="24"/>
          <w:szCs w:val="24"/>
        </w:rPr>
        <w:t xml:space="preserve"> (после первого)</w:t>
      </w:r>
      <w:r w:rsidRPr="00A664A0">
        <w:rPr>
          <w:rFonts w:ascii="Arial" w:hAnsi="Arial" w:cs="Arial"/>
          <w:sz w:val="24"/>
          <w:szCs w:val="24"/>
        </w:rPr>
        <w:t>:</w:t>
      </w:r>
    </w:p>
    <w:p w14:paraId="60AF2457" w14:textId="387A0F76" w:rsidR="00AC5B53" w:rsidRPr="00A664A0" w:rsidRDefault="00AC5B53" w:rsidP="00AC5B53">
      <w:pPr>
        <w:widowControl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«Использование шпатлевки или иных материалов с целью выравнивания поверхности</w:t>
      </w:r>
      <w:r w:rsidR="00CB710E" w:rsidRPr="00A664A0">
        <w:rPr>
          <w:rFonts w:ascii="Arial" w:hAnsi="Arial" w:cs="Arial"/>
          <w:sz w:val="24"/>
          <w:szCs w:val="24"/>
        </w:rPr>
        <w:t>, а также</w:t>
      </w:r>
      <w:r w:rsidRPr="00A664A0">
        <w:rPr>
          <w:rFonts w:ascii="Arial" w:hAnsi="Arial" w:cs="Arial"/>
          <w:sz w:val="24"/>
          <w:szCs w:val="24"/>
        </w:rPr>
        <w:t xml:space="preserve"> исправления дефектов или несовершенств не допускается».</w:t>
      </w:r>
    </w:p>
    <w:p w14:paraId="196B16FE" w14:textId="4FCD92B2" w:rsidR="006E2E7E" w:rsidRPr="00A664A0" w:rsidRDefault="002D0340" w:rsidP="002D0340">
      <w:pPr>
        <w:widowControl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 xml:space="preserve">          </w:t>
      </w:r>
      <w:r w:rsidR="0055274D" w:rsidRPr="00A664A0">
        <w:rPr>
          <w:rFonts w:ascii="Arial" w:hAnsi="Arial" w:cs="Arial"/>
          <w:sz w:val="24"/>
          <w:szCs w:val="24"/>
        </w:rPr>
        <w:t xml:space="preserve">Подраздел 6.16. </w:t>
      </w:r>
      <w:r w:rsidR="006E2E7E" w:rsidRPr="00A664A0">
        <w:rPr>
          <w:rFonts w:ascii="Arial" w:hAnsi="Arial" w:cs="Arial"/>
          <w:bCs/>
          <w:sz w:val="24"/>
          <w:szCs w:val="24"/>
        </w:rPr>
        <w:t xml:space="preserve">Первый абзац. Первое предложение. После слов «на изгиб и/или сплющивание» дополнить словами: </w:t>
      </w:r>
      <w:r w:rsidR="006E2E7E" w:rsidRPr="00A664A0">
        <w:rPr>
          <w:rFonts w:ascii="Arial" w:hAnsi="Arial" w:cs="Arial"/>
          <w:sz w:val="24"/>
          <w:szCs w:val="24"/>
        </w:rPr>
        <w:t>«(по выбору изготовителя)».</w:t>
      </w:r>
    </w:p>
    <w:p w14:paraId="77DB9809" w14:textId="7DC1F677" w:rsidR="00CB710E" w:rsidRPr="00A664A0" w:rsidRDefault="00BD1D2D" w:rsidP="00733E7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Пункт 6.17.1.</w:t>
      </w:r>
      <w:r w:rsidR="00C47CBF" w:rsidRPr="00A664A0">
        <w:rPr>
          <w:rFonts w:ascii="Arial" w:hAnsi="Arial" w:cs="Arial"/>
          <w:bCs/>
          <w:sz w:val="24"/>
          <w:szCs w:val="24"/>
        </w:rPr>
        <w:t xml:space="preserve"> </w:t>
      </w:r>
      <w:r w:rsidR="00CB710E" w:rsidRPr="00A664A0">
        <w:rPr>
          <w:rFonts w:ascii="Arial" w:hAnsi="Arial" w:cs="Arial"/>
          <w:bCs/>
          <w:sz w:val="24"/>
          <w:szCs w:val="24"/>
        </w:rPr>
        <w:t>Первый абзац</w:t>
      </w:r>
      <w:r w:rsidR="00A76F88" w:rsidRPr="00A664A0">
        <w:rPr>
          <w:rFonts w:ascii="Arial" w:hAnsi="Arial" w:cs="Arial"/>
          <w:bCs/>
          <w:sz w:val="24"/>
          <w:szCs w:val="24"/>
        </w:rPr>
        <w:t>. П</w:t>
      </w:r>
      <w:r w:rsidR="00CB710E" w:rsidRPr="00A664A0">
        <w:rPr>
          <w:rFonts w:ascii="Arial" w:hAnsi="Arial" w:cs="Arial"/>
          <w:bCs/>
          <w:sz w:val="24"/>
          <w:szCs w:val="24"/>
        </w:rPr>
        <w:t xml:space="preserve">ервое предложение. Заменить слова: «способом ударного клеймения» на «ударным способом»; </w:t>
      </w:r>
    </w:p>
    <w:p w14:paraId="3FB7D077" w14:textId="11BD89D5" w:rsidR="00A21E6C" w:rsidRPr="00A664A0" w:rsidRDefault="00CB710E" w:rsidP="00713B4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т</w:t>
      </w:r>
      <w:r w:rsidR="00C47CBF" w:rsidRPr="00A664A0">
        <w:rPr>
          <w:rFonts w:ascii="Arial" w:hAnsi="Arial" w:cs="Arial"/>
          <w:bCs/>
          <w:sz w:val="24"/>
          <w:szCs w:val="24"/>
        </w:rPr>
        <w:t>аблица 13.</w:t>
      </w:r>
      <w:r w:rsidR="00A21E6C" w:rsidRPr="00A664A0">
        <w:rPr>
          <w:rFonts w:ascii="Arial" w:hAnsi="Arial" w:cs="Arial"/>
          <w:bCs/>
          <w:sz w:val="24"/>
          <w:szCs w:val="24"/>
        </w:rPr>
        <w:t xml:space="preserve"> Наименование</w:t>
      </w:r>
      <w:r w:rsidR="00713B46" w:rsidRPr="00A664A0">
        <w:rPr>
          <w:rFonts w:ascii="Arial" w:hAnsi="Arial" w:cs="Arial"/>
          <w:bCs/>
          <w:sz w:val="24"/>
          <w:szCs w:val="24"/>
        </w:rPr>
        <w:t>. Исключить слова: «способом ударного клеймения»;</w:t>
      </w:r>
    </w:p>
    <w:p w14:paraId="7B70D099" w14:textId="3636B9CE" w:rsidR="00733E72" w:rsidRPr="00A664A0" w:rsidRDefault="00BD1D2D" w:rsidP="00733E7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 xml:space="preserve"> </w:t>
      </w:r>
      <w:r w:rsidR="00CB710E" w:rsidRPr="00A664A0">
        <w:rPr>
          <w:rFonts w:ascii="Arial" w:hAnsi="Arial" w:cs="Arial"/>
          <w:bCs/>
          <w:sz w:val="24"/>
          <w:szCs w:val="24"/>
        </w:rPr>
        <w:t>с</w:t>
      </w:r>
      <w:r w:rsidR="00C47CBF" w:rsidRPr="00A664A0">
        <w:rPr>
          <w:rFonts w:ascii="Arial" w:hAnsi="Arial" w:cs="Arial"/>
          <w:bCs/>
          <w:sz w:val="24"/>
          <w:szCs w:val="24"/>
        </w:rPr>
        <w:t>трока</w:t>
      </w:r>
      <w:r w:rsidRPr="00A664A0">
        <w:rPr>
          <w:rFonts w:ascii="Arial" w:hAnsi="Arial" w:cs="Arial"/>
          <w:bCs/>
          <w:sz w:val="24"/>
          <w:szCs w:val="24"/>
        </w:rPr>
        <w:t xml:space="preserve"> 18</w:t>
      </w:r>
      <w:r w:rsidR="00C47CBF" w:rsidRPr="00A664A0">
        <w:rPr>
          <w:rFonts w:ascii="Arial" w:hAnsi="Arial" w:cs="Arial"/>
          <w:bCs/>
          <w:sz w:val="24"/>
          <w:szCs w:val="24"/>
        </w:rPr>
        <w:t>. Графа «Описание маркировки». Исключить знак сноски: «</w:t>
      </w:r>
      <w:r w:rsidR="00C47CBF" w:rsidRPr="00A664A0">
        <w:rPr>
          <w:rFonts w:ascii="Arial" w:hAnsi="Arial" w:cs="Arial"/>
          <w:bCs/>
          <w:sz w:val="24"/>
          <w:szCs w:val="24"/>
          <w:vertAlign w:val="superscript"/>
        </w:rPr>
        <w:t>а</w:t>
      </w:r>
      <w:r w:rsidR="00C47CBF" w:rsidRPr="00A664A0">
        <w:rPr>
          <w:rFonts w:ascii="Arial" w:hAnsi="Arial" w:cs="Arial"/>
          <w:bCs/>
          <w:sz w:val="24"/>
          <w:szCs w:val="24"/>
        </w:rPr>
        <w:t xml:space="preserve">»; после слов «контролируемой партии» дополнить словами: «, </w:t>
      </w:r>
      <w:r w:rsidR="00C47CBF" w:rsidRPr="00A664A0">
        <w:rPr>
          <w:rFonts w:ascii="Arial" w:hAnsi="Arial" w:cs="Arial"/>
          <w:sz w:val="24"/>
          <w:szCs w:val="24"/>
        </w:rPr>
        <w:t xml:space="preserve">также </w:t>
      </w:r>
      <w:r w:rsidR="00C47CBF" w:rsidRPr="00A664A0">
        <w:rPr>
          <w:rFonts w:ascii="Arial" w:hAnsi="Arial" w:cs="Arial"/>
          <w:bCs/>
          <w:sz w:val="24"/>
          <w:szCs w:val="24"/>
        </w:rPr>
        <w:t xml:space="preserve">допускается нанесение ударным способом </w:t>
      </w:r>
      <w:r w:rsidR="00C47CBF" w:rsidRPr="00A664A0">
        <w:rPr>
          <w:rFonts w:ascii="Arial" w:hAnsi="Arial" w:cs="Arial"/>
          <w:iCs/>
          <w:sz w:val="24"/>
          <w:szCs w:val="24"/>
          <w:shd w:val="clear" w:color="auto" w:fill="FFFFFF"/>
        </w:rPr>
        <w:t>машиносчитываемой маркировки</w:t>
      </w:r>
      <w:r w:rsidR="00C47CBF" w:rsidRPr="00A664A0">
        <w:rPr>
          <w:rFonts w:ascii="Arial" w:hAnsi="Arial" w:cs="Arial"/>
          <w:bCs/>
          <w:sz w:val="24"/>
          <w:szCs w:val="24"/>
        </w:rPr>
        <w:t xml:space="preserve">, обеспечивающей возможность цифрового учета баллонов при эксплуатации, а также иной маркировки»; </w:t>
      </w:r>
    </w:p>
    <w:p w14:paraId="3F3121BA" w14:textId="6F9AE0A9" w:rsidR="00C47CBF" w:rsidRPr="00A664A0" w:rsidRDefault="00733E72" w:rsidP="00733E7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г</w:t>
      </w:r>
      <w:r w:rsidR="00C47CBF" w:rsidRPr="00A664A0">
        <w:rPr>
          <w:rFonts w:ascii="Arial" w:hAnsi="Arial" w:cs="Arial"/>
          <w:bCs/>
          <w:sz w:val="24"/>
          <w:szCs w:val="24"/>
        </w:rPr>
        <w:t xml:space="preserve">рафа «Примечание». </w:t>
      </w:r>
      <w:r w:rsidRPr="00A664A0">
        <w:rPr>
          <w:rFonts w:ascii="Arial" w:hAnsi="Arial" w:cs="Arial"/>
          <w:bCs/>
          <w:sz w:val="24"/>
          <w:szCs w:val="24"/>
        </w:rPr>
        <w:t>Заменить знак: «–» на «</w:t>
      </w:r>
      <w:r w:rsidRPr="00A664A0">
        <w:rPr>
          <w:rFonts w:ascii="Arial" w:hAnsi="Arial" w:cs="Arial"/>
          <w:sz w:val="24"/>
          <w:szCs w:val="24"/>
        </w:rPr>
        <w:t>Маркировки в данной области наносят по согласованию изготовителя и заказчика. Национальным законодательством может быть установлено требование о необходимости нанесения на баллоны ударным способом машиносчитываемой маркировки, обеспечивающей возможность цифрового учета баллонов при эксплуатации, в том числе специализированными организациями».</w:t>
      </w:r>
    </w:p>
    <w:p w14:paraId="07FC4CE3" w14:textId="1BFCA2A5" w:rsidR="00A959CC" w:rsidRPr="00A664A0" w:rsidRDefault="006440E2" w:rsidP="00733E7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П</w:t>
      </w:r>
      <w:r w:rsidR="00D45E0B" w:rsidRPr="00A664A0">
        <w:rPr>
          <w:rFonts w:ascii="Arial" w:hAnsi="Arial" w:cs="Arial"/>
          <w:bCs/>
          <w:sz w:val="24"/>
          <w:szCs w:val="24"/>
        </w:rPr>
        <w:t>ункт 6.1</w:t>
      </w:r>
      <w:r w:rsidRPr="00A664A0">
        <w:rPr>
          <w:rFonts w:ascii="Arial" w:hAnsi="Arial" w:cs="Arial"/>
          <w:bCs/>
          <w:sz w:val="24"/>
          <w:szCs w:val="24"/>
        </w:rPr>
        <w:t>7</w:t>
      </w:r>
      <w:r w:rsidR="00D45E0B" w:rsidRPr="00A664A0">
        <w:rPr>
          <w:rFonts w:ascii="Arial" w:hAnsi="Arial" w:cs="Arial"/>
          <w:bCs/>
          <w:sz w:val="24"/>
          <w:szCs w:val="24"/>
        </w:rPr>
        <w:t>.</w:t>
      </w:r>
      <w:r w:rsidRPr="00A664A0">
        <w:rPr>
          <w:rFonts w:ascii="Arial" w:hAnsi="Arial" w:cs="Arial"/>
          <w:bCs/>
          <w:sz w:val="24"/>
          <w:szCs w:val="24"/>
        </w:rPr>
        <w:t>2. Дополнить абзацем</w:t>
      </w:r>
      <w:r w:rsidR="00733E72" w:rsidRPr="00A664A0">
        <w:rPr>
          <w:rFonts w:ascii="Arial" w:hAnsi="Arial" w:cs="Arial"/>
          <w:bCs/>
          <w:sz w:val="24"/>
          <w:szCs w:val="24"/>
        </w:rPr>
        <w:t xml:space="preserve"> (после первого)</w:t>
      </w:r>
      <w:r w:rsidR="00D45E0B" w:rsidRPr="00A664A0">
        <w:rPr>
          <w:rFonts w:ascii="Arial" w:hAnsi="Arial" w:cs="Arial"/>
          <w:sz w:val="24"/>
          <w:szCs w:val="24"/>
        </w:rPr>
        <w:t xml:space="preserve">: </w:t>
      </w:r>
    </w:p>
    <w:p w14:paraId="1ACCC600" w14:textId="7ED4994B" w:rsidR="00A959CC" w:rsidRPr="00A664A0" w:rsidRDefault="00A959CC" w:rsidP="00733E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 xml:space="preserve">«По согласованию изготовителя </w:t>
      </w:r>
      <w:r w:rsidR="005E4D93" w:rsidRPr="00A664A0">
        <w:rPr>
          <w:rFonts w:ascii="Arial" w:hAnsi="Arial" w:cs="Arial"/>
          <w:sz w:val="24"/>
          <w:szCs w:val="24"/>
        </w:rPr>
        <w:t xml:space="preserve">и </w:t>
      </w:r>
      <w:r w:rsidRPr="00A664A0">
        <w:rPr>
          <w:rFonts w:ascii="Arial" w:hAnsi="Arial" w:cs="Arial"/>
          <w:sz w:val="24"/>
          <w:szCs w:val="24"/>
        </w:rPr>
        <w:t>заказчик</w:t>
      </w:r>
      <w:r w:rsidR="005E4D93" w:rsidRPr="00A664A0">
        <w:rPr>
          <w:rFonts w:ascii="Arial" w:hAnsi="Arial" w:cs="Arial"/>
          <w:sz w:val="24"/>
          <w:szCs w:val="24"/>
        </w:rPr>
        <w:t>а</w:t>
      </w:r>
      <w:r w:rsidRPr="00A664A0">
        <w:rPr>
          <w:rFonts w:ascii="Arial" w:hAnsi="Arial" w:cs="Arial"/>
          <w:sz w:val="24"/>
          <w:szCs w:val="24"/>
        </w:rPr>
        <w:t xml:space="preserve"> </w:t>
      </w:r>
      <w:r w:rsidR="00AC5B53" w:rsidRPr="00A664A0">
        <w:rPr>
          <w:rFonts w:ascii="Arial" w:hAnsi="Arial" w:cs="Arial"/>
          <w:sz w:val="24"/>
          <w:szCs w:val="24"/>
        </w:rPr>
        <w:t>проводит</w:t>
      </w:r>
      <w:r w:rsidR="005E4D93" w:rsidRPr="00A664A0">
        <w:rPr>
          <w:rFonts w:ascii="Arial" w:hAnsi="Arial" w:cs="Arial"/>
          <w:sz w:val="24"/>
          <w:szCs w:val="24"/>
        </w:rPr>
        <w:t>ся</w:t>
      </w:r>
      <w:r w:rsidR="00AC5B53" w:rsidRPr="00A664A0">
        <w:rPr>
          <w:rFonts w:ascii="Arial" w:hAnsi="Arial" w:cs="Arial"/>
          <w:sz w:val="24"/>
          <w:szCs w:val="24"/>
        </w:rPr>
        <w:t xml:space="preserve"> </w:t>
      </w:r>
      <w:r w:rsidR="001846EB" w:rsidRPr="00A664A0">
        <w:rPr>
          <w:rFonts w:ascii="Arial" w:hAnsi="Arial" w:cs="Arial"/>
          <w:sz w:val="24"/>
          <w:szCs w:val="24"/>
        </w:rPr>
        <w:t>грунтование</w:t>
      </w:r>
      <w:r w:rsidR="00AC5B53" w:rsidRPr="00A664A0">
        <w:rPr>
          <w:rFonts w:ascii="Arial" w:hAnsi="Arial" w:cs="Arial"/>
          <w:sz w:val="24"/>
          <w:szCs w:val="24"/>
        </w:rPr>
        <w:t xml:space="preserve"> наружной поверхности </w:t>
      </w:r>
      <w:r w:rsidRPr="00A664A0">
        <w:rPr>
          <w:rFonts w:ascii="Arial" w:hAnsi="Arial" w:cs="Arial"/>
          <w:sz w:val="24"/>
          <w:szCs w:val="24"/>
        </w:rPr>
        <w:t>баллон</w:t>
      </w:r>
      <w:r w:rsidR="00AC5B53" w:rsidRPr="00A664A0">
        <w:rPr>
          <w:rFonts w:ascii="Arial" w:hAnsi="Arial" w:cs="Arial"/>
          <w:sz w:val="24"/>
          <w:szCs w:val="24"/>
        </w:rPr>
        <w:t>ов</w:t>
      </w:r>
      <w:r w:rsidR="001846EB" w:rsidRPr="00A664A0">
        <w:rPr>
          <w:rFonts w:ascii="Arial" w:hAnsi="Arial" w:cs="Arial"/>
          <w:sz w:val="24"/>
          <w:szCs w:val="24"/>
        </w:rPr>
        <w:t xml:space="preserve"> исполнения 2, без окраски</w:t>
      </w:r>
      <w:r w:rsidRPr="00A664A0">
        <w:rPr>
          <w:rFonts w:ascii="Arial" w:hAnsi="Arial" w:cs="Arial"/>
          <w:sz w:val="24"/>
          <w:szCs w:val="24"/>
        </w:rPr>
        <w:t>. В этом случае окраску баллонов обеспечивает заказчик».</w:t>
      </w:r>
    </w:p>
    <w:p w14:paraId="05EEC5A5" w14:textId="68879374" w:rsidR="006440E2" w:rsidRPr="00A664A0" w:rsidRDefault="006440E2" w:rsidP="00733E72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lastRenderedPageBreak/>
        <w:t xml:space="preserve">Пункт 6.17.3. </w:t>
      </w:r>
      <w:r w:rsidRPr="00A664A0">
        <w:rPr>
          <w:rFonts w:ascii="Arial" w:hAnsi="Arial" w:cs="Arial"/>
          <w:bCs/>
          <w:sz w:val="24"/>
          <w:szCs w:val="24"/>
        </w:rPr>
        <w:t>Дополнить абзацем</w:t>
      </w:r>
      <w:r w:rsidR="00733E72" w:rsidRPr="00A664A0">
        <w:rPr>
          <w:rFonts w:ascii="Arial" w:hAnsi="Arial" w:cs="Arial"/>
          <w:bCs/>
          <w:sz w:val="24"/>
          <w:szCs w:val="24"/>
        </w:rPr>
        <w:t xml:space="preserve"> (после первого)</w:t>
      </w:r>
      <w:r w:rsidR="00733E72" w:rsidRPr="00A664A0">
        <w:rPr>
          <w:rFonts w:ascii="Arial" w:hAnsi="Arial" w:cs="Arial"/>
          <w:sz w:val="24"/>
          <w:szCs w:val="24"/>
        </w:rPr>
        <w:t>:</w:t>
      </w:r>
    </w:p>
    <w:p w14:paraId="34210B02" w14:textId="52254BE4" w:rsidR="006440E2" w:rsidRPr="00A664A0" w:rsidRDefault="006440E2" w:rsidP="00733E72">
      <w:pPr>
        <w:spacing w:after="0" w:line="360" w:lineRule="auto"/>
        <w:ind w:firstLine="709"/>
        <w:jc w:val="both"/>
      </w:pPr>
      <w:r w:rsidRPr="00A664A0">
        <w:rPr>
          <w:rFonts w:ascii="Arial" w:hAnsi="Arial" w:cs="Arial"/>
          <w:sz w:val="24"/>
          <w:szCs w:val="24"/>
        </w:rPr>
        <w:t>«Допускается окраска используемых в модулях газового пожаротушения баллонов, а также баллонов, используемых в качестве корпусов огнетушителей, в красный цвет»</w:t>
      </w:r>
      <w:r w:rsidR="00733E72" w:rsidRPr="00A664A0">
        <w:rPr>
          <w:rFonts w:ascii="Arial" w:hAnsi="Arial" w:cs="Arial"/>
          <w:sz w:val="24"/>
          <w:szCs w:val="24"/>
        </w:rPr>
        <w:t>.</w:t>
      </w:r>
    </w:p>
    <w:p w14:paraId="409D6721" w14:textId="0F8B80D0" w:rsidR="001846EB" w:rsidRPr="00A664A0" w:rsidRDefault="00BD1D2D" w:rsidP="0029631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Пункт 6.18.1</w:t>
      </w:r>
      <w:r w:rsidR="00713B46" w:rsidRPr="00A664A0">
        <w:rPr>
          <w:rFonts w:ascii="Arial" w:hAnsi="Arial" w:cs="Arial"/>
          <w:sz w:val="24"/>
          <w:szCs w:val="24"/>
        </w:rPr>
        <w:t xml:space="preserve"> и</w:t>
      </w:r>
      <w:r w:rsidR="00296310" w:rsidRPr="00A664A0">
        <w:rPr>
          <w:rFonts w:ascii="Arial" w:hAnsi="Arial" w:cs="Arial"/>
          <w:sz w:val="24"/>
          <w:szCs w:val="24"/>
        </w:rPr>
        <w:t>зложить в новой редакции:</w:t>
      </w:r>
    </w:p>
    <w:p w14:paraId="0691094D" w14:textId="5058549D" w:rsidR="00296310" w:rsidRPr="00A664A0" w:rsidRDefault="006F7CD5" w:rsidP="00296310">
      <w:pPr>
        <w:spacing w:after="0" w:line="360" w:lineRule="auto"/>
        <w:ind w:firstLine="45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 xml:space="preserve">   </w:t>
      </w:r>
      <w:r w:rsidR="00296310" w:rsidRPr="00A664A0">
        <w:rPr>
          <w:rFonts w:ascii="Arial" w:hAnsi="Arial" w:cs="Arial"/>
          <w:sz w:val="24"/>
          <w:szCs w:val="24"/>
        </w:rPr>
        <w:t>«6.18.1 К</w:t>
      </w:r>
      <w:r w:rsidR="001C4D2E" w:rsidRPr="00A664A0">
        <w:rPr>
          <w:rFonts w:ascii="Arial" w:hAnsi="Arial" w:cs="Arial"/>
          <w:sz w:val="24"/>
          <w:szCs w:val="24"/>
        </w:rPr>
        <w:t> </w:t>
      </w:r>
      <w:r w:rsidR="00296310" w:rsidRPr="00A664A0">
        <w:rPr>
          <w:rFonts w:ascii="Arial" w:hAnsi="Arial" w:cs="Arial"/>
          <w:sz w:val="24"/>
          <w:szCs w:val="24"/>
        </w:rPr>
        <w:t>каждому баллону должна прикладываться следующая эксплуатационная документация:</w:t>
      </w:r>
    </w:p>
    <w:p w14:paraId="051E830D" w14:textId="77777777" w:rsidR="00296310" w:rsidRPr="00A664A0" w:rsidRDefault="00296310" w:rsidP="006F7CD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а) паспорт;</w:t>
      </w:r>
    </w:p>
    <w:p w14:paraId="7E964669" w14:textId="77777777" w:rsidR="00296310" w:rsidRPr="00A664A0" w:rsidRDefault="00296310" w:rsidP="006F7CD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б) руководство (инструкция) по эксплуатации;</w:t>
      </w:r>
    </w:p>
    <w:p w14:paraId="66182F4A" w14:textId="77777777" w:rsidR="00296310" w:rsidRPr="00A664A0" w:rsidRDefault="00296310" w:rsidP="006F7CD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в) габаритный чертеж;</w:t>
      </w:r>
    </w:p>
    <w:p w14:paraId="48DB218B" w14:textId="77777777" w:rsidR="00296310" w:rsidRPr="00A664A0" w:rsidRDefault="00296310" w:rsidP="006F7CD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г) расчет на прочность.</w:t>
      </w:r>
    </w:p>
    <w:p w14:paraId="1A462C44" w14:textId="77777777" w:rsidR="00296310" w:rsidRPr="00A664A0" w:rsidRDefault="00296310" w:rsidP="006F7CD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Требования к содержанию паспорта и руководства (инструкции) по эксплуатации устанавливаются нормативными документами, действующими в стране изготовления и/или эксплуатации баллонов.</w:t>
      </w:r>
    </w:p>
    <w:p w14:paraId="1BE8155A" w14:textId="77777777" w:rsidR="00296310" w:rsidRPr="00A664A0" w:rsidRDefault="00296310" w:rsidP="006F7CD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Баллоны должны быть рассчитаны на прочность. Расчет баллонов на прочность должен удовлетворять требованиям 6.3.</w:t>
      </w:r>
    </w:p>
    <w:p w14:paraId="5876B86D" w14:textId="33D4FF9A" w:rsidR="00296310" w:rsidRPr="00A664A0" w:rsidRDefault="00296310" w:rsidP="006F7CD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Взамен расчета на прочность допускается к каждому баллону прикладывать основные результаты расчета на прочность, которые как минимум должны содержать вычисления:</w:t>
      </w:r>
    </w:p>
    <w:p w14:paraId="5D8E1C7E" w14:textId="77777777" w:rsidR="00296310" w:rsidRPr="00A664A0" w:rsidRDefault="00296310" w:rsidP="006F7CD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- внутреннего диаметра цилиндрической части;</w:t>
      </w:r>
    </w:p>
    <w:p w14:paraId="2FE7EC7C" w14:textId="77777777" w:rsidR="00296310" w:rsidRPr="00A664A0" w:rsidRDefault="00296310" w:rsidP="006F7CD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- коэффициента запаса прочности по временному сопротивлению;</w:t>
      </w:r>
    </w:p>
    <w:p w14:paraId="6F681B4C" w14:textId="77777777" w:rsidR="00296310" w:rsidRPr="00A664A0" w:rsidRDefault="00296310" w:rsidP="006F7CD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>- действующих и допускаемых напряжений при пробном давлении.</w:t>
      </w:r>
    </w:p>
    <w:p w14:paraId="07EC330A" w14:textId="6E06B1CC" w:rsidR="00296310" w:rsidRPr="00A664A0" w:rsidRDefault="00296310" w:rsidP="006F7CD5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64A0">
        <w:rPr>
          <w:rFonts w:ascii="Arial" w:hAnsi="Arial" w:cs="Arial"/>
          <w:sz w:val="24"/>
          <w:szCs w:val="24"/>
        </w:rPr>
        <w:t xml:space="preserve">По выбору изготовителя руководство (инструкция) по эксплуатации и расчет на прочность могут быть размещены в сети Интернет на соответствующем </w:t>
      </w:r>
      <w:r w:rsidR="006F7CD5" w:rsidRPr="00A664A0">
        <w:rPr>
          <w:rFonts w:ascii="Arial" w:hAnsi="Arial" w:cs="Arial"/>
          <w:sz w:val="24"/>
          <w:szCs w:val="24"/>
        </w:rPr>
        <w:t>сайте</w:t>
      </w:r>
      <w:r w:rsidRPr="00A664A0">
        <w:rPr>
          <w:rFonts w:ascii="Arial" w:hAnsi="Arial" w:cs="Arial"/>
          <w:sz w:val="24"/>
          <w:szCs w:val="24"/>
        </w:rPr>
        <w:t>. В этом случае руководство (инструкцию) по эксплуатации и расчет на прочность к каждому баллону</w:t>
      </w:r>
      <w:r w:rsidR="006F7CD5" w:rsidRPr="00A664A0">
        <w:rPr>
          <w:rFonts w:ascii="Arial" w:hAnsi="Arial" w:cs="Arial"/>
          <w:sz w:val="24"/>
          <w:szCs w:val="24"/>
        </w:rPr>
        <w:t xml:space="preserve"> не прикладывают</w:t>
      </w:r>
      <w:r w:rsidRPr="00A664A0">
        <w:rPr>
          <w:rFonts w:ascii="Arial" w:hAnsi="Arial" w:cs="Arial"/>
          <w:sz w:val="24"/>
          <w:szCs w:val="24"/>
        </w:rPr>
        <w:t>».</w:t>
      </w:r>
    </w:p>
    <w:p w14:paraId="54B3B908" w14:textId="4CF98FF0" w:rsidR="001E7CF3" w:rsidRPr="00A664A0" w:rsidRDefault="001E7CF3" w:rsidP="00733E7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Пункт 7.2.1. Третий абзац</w:t>
      </w:r>
      <w:r w:rsidR="009B4AD3" w:rsidRPr="00A664A0">
        <w:rPr>
          <w:rFonts w:ascii="Arial" w:hAnsi="Arial" w:cs="Arial"/>
          <w:bCs/>
          <w:sz w:val="24"/>
          <w:szCs w:val="24"/>
        </w:rPr>
        <w:t>. Дополнить предложением (после первого): «</w:t>
      </w:r>
      <w:r w:rsidR="00335E58" w:rsidRPr="00A664A0">
        <w:rPr>
          <w:rFonts w:ascii="Arial" w:hAnsi="Arial" w:cs="Arial"/>
          <w:bCs/>
          <w:sz w:val="24"/>
          <w:szCs w:val="24"/>
        </w:rPr>
        <w:t>Д</w:t>
      </w:r>
      <w:r w:rsidR="00EA1FA2" w:rsidRPr="00A664A0">
        <w:rPr>
          <w:rFonts w:ascii="Arial" w:hAnsi="Arial" w:cs="Arial"/>
          <w:bCs/>
          <w:sz w:val="24"/>
          <w:szCs w:val="24"/>
        </w:rPr>
        <w:t xml:space="preserve">ополнительно на одном баллоне исполнения 2 проводят </w:t>
      </w:r>
      <w:r w:rsidRPr="00A664A0">
        <w:rPr>
          <w:rFonts w:ascii="Arial" w:hAnsi="Arial" w:cs="Arial"/>
          <w:bCs/>
          <w:sz w:val="24"/>
          <w:szCs w:val="24"/>
        </w:rPr>
        <w:t>циклические испытания</w:t>
      </w:r>
      <w:r w:rsidR="00EA1FA2" w:rsidRPr="00A664A0">
        <w:rPr>
          <w:rFonts w:ascii="Arial" w:hAnsi="Arial" w:cs="Arial"/>
          <w:bCs/>
          <w:sz w:val="24"/>
          <w:szCs w:val="24"/>
        </w:rPr>
        <w:t xml:space="preserve"> по 8.10 на соответствие 6.10</w:t>
      </w:r>
      <w:r w:rsidR="009B4AD3" w:rsidRPr="00A664A0">
        <w:rPr>
          <w:rFonts w:ascii="Arial" w:hAnsi="Arial" w:cs="Arial"/>
          <w:bCs/>
          <w:sz w:val="24"/>
          <w:szCs w:val="24"/>
        </w:rPr>
        <w:t>»</w:t>
      </w:r>
      <w:r w:rsidRPr="00A664A0">
        <w:rPr>
          <w:rFonts w:ascii="Arial" w:hAnsi="Arial" w:cs="Arial"/>
          <w:bCs/>
          <w:sz w:val="24"/>
          <w:szCs w:val="24"/>
        </w:rPr>
        <w:t>.</w:t>
      </w:r>
    </w:p>
    <w:p w14:paraId="6BF73241" w14:textId="51994BD4" w:rsidR="00197650" w:rsidRPr="00A664A0" w:rsidRDefault="0064301B" w:rsidP="00733E7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 xml:space="preserve">Подпункт </w:t>
      </w:r>
      <w:r w:rsidR="00DE7326" w:rsidRPr="00A664A0">
        <w:rPr>
          <w:rFonts w:ascii="Arial" w:hAnsi="Arial" w:cs="Arial"/>
          <w:bCs/>
          <w:sz w:val="24"/>
          <w:szCs w:val="24"/>
        </w:rPr>
        <w:t>7.2.2.4</w:t>
      </w:r>
      <w:r w:rsidR="00FE78ED" w:rsidRPr="00A664A0">
        <w:rPr>
          <w:rFonts w:ascii="Arial" w:hAnsi="Arial" w:cs="Arial"/>
          <w:bCs/>
          <w:sz w:val="24"/>
          <w:szCs w:val="24"/>
        </w:rPr>
        <w:t>.</w:t>
      </w:r>
      <w:r w:rsidR="0073360A" w:rsidRPr="00A664A0">
        <w:rPr>
          <w:rFonts w:ascii="Arial" w:hAnsi="Arial" w:cs="Arial"/>
          <w:bCs/>
          <w:sz w:val="24"/>
          <w:szCs w:val="24"/>
        </w:rPr>
        <w:t xml:space="preserve"> П</w:t>
      </w:r>
      <w:r w:rsidR="0073360A" w:rsidRPr="00A664A0">
        <w:rPr>
          <w:rFonts w:ascii="Arial" w:hAnsi="Arial" w:cs="Arial"/>
          <w:sz w:val="24"/>
          <w:szCs w:val="24"/>
        </w:rPr>
        <w:t>ервый абзац</w:t>
      </w:r>
      <w:r w:rsidR="00197650" w:rsidRPr="00A664A0">
        <w:rPr>
          <w:rFonts w:ascii="Arial" w:hAnsi="Arial" w:cs="Arial"/>
          <w:sz w:val="24"/>
          <w:szCs w:val="24"/>
        </w:rPr>
        <w:t xml:space="preserve">. </w:t>
      </w:r>
      <w:r w:rsidR="0073360A" w:rsidRPr="00A664A0">
        <w:rPr>
          <w:rFonts w:ascii="Arial" w:hAnsi="Arial" w:cs="Arial"/>
          <w:sz w:val="24"/>
          <w:szCs w:val="24"/>
        </w:rPr>
        <w:t>Заменить слов</w:t>
      </w:r>
      <w:r w:rsidR="009B4AD3" w:rsidRPr="00A664A0">
        <w:rPr>
          <w:rFonts w:ascii="Arial" w:hAnsi="Arial" w:cs="Arial"/>
          <w:sz w:val="24"/>
          <w:szCs w:val="24"/>
        </w:rPr>
        <w:t>о:</w:t>
      </w:r>
      <w:r w:rsidR="0073360A" w:rsidRPr="00A664A0">
        <w:rPr>
          <w:rFonts w:ascii="Arial" w:hAnsi="Arial" w:cs="Arial"/>
          <w:sz w:val="24"/>
          <w:szCs w:val="24"/>
        </w:rPr>
        <w:t xml:space="preserve"> «тр</w:t>
      </w:r>
      <w:r w:rsidR="009B4AD3" w:rsidRPr="00A664A0">
        <w:rPr>
          <w:rFonts w:ascii="Arial" w:hAnsi="Arial" w:cs="Arial"/>
          <w:sz w:val="24"/>
          <w:szCs w:val="24"/>
        </w:rPr>
        <w:t>е</w:t>
      </w:r>
      <w:r w:rsidR="0073360A" w:rsidRPr="00A664A0">
        <w:rPr>
          <w:rFonts w:ascii="Arial" w:hAnsi="Arial" w:cs="Arial"/>
          <w:sz w:val="24"/>
          <w:szCs w:val="24"/>
        </w:rPr>
        <w:t>х» на «двух</w:t>
      </w:r>
      <w:r w:rsidR="009B4AD3" w:rsidRPr="00A664A0">
        <w:rPr>
          <w:rFonts w:ascii="Arial" w:hAnsi="Arial" w:cs="Arial"/>
          <w:sz w:val="24"/>
          <w:szCs w:val="24"/>
        </w:rPr>
        <w:t>»</w:t>
      </w:r>
      <w:r w:rsidR="00923831" w:rsidRPr="00A664A0">
        <w:rPr>
          <w:rFonts w:ascii="Arial" w:hAnsi="Arial" w:cs="Arial"/>
          <w:sz w:val="24"/>
          <w:szCs w:val="24"/>
        </w:rPr>
        <w:t>;</w:t>
      </w:r>
    </w:p>
    <w:p w14:paraId="4C962791" w14:textId="63CA72B7" w:rsidR="00627D46" w:rsidRPr="00A664A0" w:rsidRDefault="009B4AD3" w:rsidP="00733E7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и</w:t>
      </w:r>
      <w:r w:rsidR="00627D46" w:rsidRPr="00A664A0">
        <w:rPr>
          <w:rFonts w:ascii="Arial" w:hAnsi="Arial" w:cs="Arial"/>
          <w:bCs/>
          <w:sz w:val="24"/>
          <w:szCs w:val="24"/>
        </w:rPr>
        <w:t>сключить перечисление б).</w:t>
      </w:r>
    </w:p>
    <w:p w14:paraId="5D8150B3" w14:textId="2D00EEAD" w:rsidR="00EB7F84" w:rsidRPr="00A664A0" w:rsidRDefault="0064301B" w:rsidP="00733E7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Подраздел</w:t>
      </w:r>
      <w:r w:rsidR="00863E9D" w:rsidRPr="00A664A0">
        <w:rPr>
          <w:rFonts w:ascii="Arial" w:hAnsi="Arial" w:cs="Arial"/>
          <w:bCs/>
          <w:sz w:val="24"/>
          <w:szCs w:val="24"/>
        </w:rPr>
        <w:t xml:space="preserve"> 8.10</w:t>
      </w:r>
      <w:r w:rsidR="009C422F" w:rsidRPr="00A664A0">
        <w:rPr>
          <w:rFonts w:ascii="Arial" w:hAnsi="Arial" w:cs="Arial"/>
          <w:bCs/>
          <w:sz w:val="24"/>
          <w:szCs w:val="24"/>
        </w:rPr>
        <w:t>.</w:t>
      </w:r>
      <w:r w:rsidR="00863E9D" w:rsidRPr="00A664A0">
        <w:rPr>
          <w:rFonts w:ascii="Arial" w:hAnsi="Arial" w:cs="Arial"/>
          <w:bCs/>
          <w:sz w:val="24"/>
          <w:szCs w:val="24"/>
        </w:rPr>
        <w:t xml:space="preserve"> Второй абзац</w:t>
      </w:r>
      <w:r w:rsidR="00EB7F84" w:rsidRPr="00A664A0">
        <w:rPr>
          <w:rFonts w:ascii="Arial" w:hAnsi="Arial" w:cs="Arial"/>
          <w:bCs/>
          <w:sz w:val="24"/>
          <w:szCs w:val="24"/>
        </w:rPr>
        <w:t xml:space="preserve">. Первое предложение. После слов «исполнения 2» дополнить словами: «для сжатых газов»; </w:t>
      </w:r>
    </w:p>
    <w:p w14:paraId="38038359" w14:textId="77777777" w:rsidR="00EB7F84" w:rsidRPr="00A664A0" w:rsidRDefault="00EB7F84" w:rsidP="00EB7F8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highlight w:val="yellow"/>
        </w:rPr>
      </w:pPr>
      <w:r w:rsidRPr="00A664A0">
        <w:rPr>
          <w:rFonts w:ascii="Arial" w:hAnsi="Arial" w:cs="Arial"/>
          <w:bCs/>
          <w:sz w:val="24"/>
          <w:szCs w:val="24"/>
        </w:rPr>
        <w:t>дополнить предложением (после первого): «</w:t>
      </w:r>
      <w:r w:rsidR="00863E9D" w:rsidRPr="00A664A0">
        <w:rPr>
          <w:rFonts w:ascii="Arial" w:hAnsi="Arial" w:cs="Arial"/>
          <w:bCs/>
          <w:sz w:val="24"/>
          <w:szCs w:val="24"/>
        </w:rPr>
        <w:t xml:space="preserve">Баллоны исполнения 2 для сжиженных газов испытывают при многократном повышении внутреннего давления от </w:t>
      </w:r>
      <w:r w:rsidR="00863E9D" w:rsidRPr="00A664A0">
        <w:rPr>
          <w:rFonts w:ascii="Arial" w:hAnsi="Arial" w:cs="Arial"/>
          <w:bCs/>
          <w:sz w:val="24"/>
          <w:szCs w:val="24"/>
        </w:rPr>
        <w:lastRenderedPageBreak/>
        <w:t xml:space="preserve">10 % относительно пробного давления </w:t>
      </w:r>
      <w:r w:rsidR="00863E9D" w:rsidRPr="00A664A0">
        <w:rPr>
          <w:rFonts w:ascii="Arial" w:hAnsi="Arial" w:cs="Arial"/>
          <w:bCs/>
          <w:i/>
          <w:sz w:val="24"/>
          <w:szCs w:val="24"/>
          <w:lang w:val="en-US"/>
        </w:rPr>
        <w:t>P</w:t>
      </w:r>
      <w:proofErr w:type="spellStart"/>
      <w:r w:rsidR="00863E9D" w:rsidRPr="00A664A0">
        <w:rPr>
          <w:rFonts w:ascii="Arial" w:hAnsi="Arial" w:cs="Arial"/>
          <w:bCs/>
          <w:sz w:val="24"/>
          <w:szCs w:val="24"/>
          <w:vertAlign w:val="subscript"/>
        </w:rPr>
        <w:t>пр</w:t>
      </w:r>
      <w:proofErr w:type="spellEnd"/>
      <w:r w:rsidR="00863E9D" w:rsidRPr="00A664A0">
        <w:rPr>
          <w:rFonts w:ascii="Arial" w:hAnsi="Arial" w:cs="Arial"/>
          <w:bCs/>
          <w:sz w:val="24"/>
          <w:szCs w:val="24"/>
        </w:rPr>
        <w:t xml:space="preserve"> до давления, равного 1,5</w:t>
      </w:r>
      <w:r w:rsidR="00863E9D" w:rsidRPr="00A664A0">
        <w:rPr>
          <w:rFonts w:ascii="Arial" w:hAnsi="Arial" w:cs="Arial"/>
          <w:bCs/>
          <w:i/>
          <w:sz w:val="24"/>
          <w:szCs w:val="24"/>
          <w:lang w:val="en-US"/>
        </w:rPr>
        <w:t>P</w:t>
      </w:r>
      <w:r w:rsidR="00863E9D" w:rsidRPr="00A664A0">
        <w:rPr>
          <w:rFonts w:ascii="Arial" w:hAnsi="Arial" w:cs="Arial"/>
          <w:bCs/>
          <w:sz w:val="24"/>
          <w:szCs w:val="24"/>
        </w:rPr>
        <w:t xml:space="preserve">, </w:t>
      </w:r>
      <w:r w:rsidR="00863E9D" w:rsidRPr="00A664A0">
        <w:rPr>
          <w:rFonts w:ascii="Arial" w:hAnsi="Arial" w:cs="Arial"/>
          <w:bCs/>
          <w:sz w:val="24"/>
          <w:szCs w:val="24"/>
          <w:lang w:val="en-US"/>
        </w:rPr>
        <w:t>c</w:t>
      </w:r>
      <w:r w:rsidR="00863E9D" w:rsidRPr="00A664A0">
        <w:rPr>
          <w:rFonts w:ascii="Arial" w:hAnsi="Arial" w:cs="Arial"/>
          <w:bCs/>
          <w:sz w:val="24"/>
          <w:szCs w:val="24"/>
        </w:rPr>
        <w:t xml:space="preserve"> точностью </w:t>
      </w:r>
      <w:r w:rsidR="00537631" w:rsidRPr="00A664A0">
        <w:rPr>
          <w:rFonts w:ascii="Arial" w:hAnsi="Arial" w:cs="Arial"/>
          <w:szCs w:val="24"/>
        </w:rPr>
        <w:t>±5</w:t>
      </w:r>
      <w:r w:rsidR="0018132A" w:rsidRPr="00A664A0">
        <w:rPr>
          <w:rFonts w:ascii="Arial" w:hAnsi="Arial" w:cs="Arial"/>
          <w:szCs w:val="24"/>
        </w:rPr>
        <w:t xml:space="preserve"> </w:t>
      </w:r>
      <w:r w:rsidR="00537631" w:rsidRPr="00A664A0">
        <w:rPr>
          <w:rFonts w:ascii="Arial" w:hAnsi="Arial" w:cs="Arial"/>
          <w:szCs w:val="24"/>
        </w:rPr>
        <w:t>%</w:t>
      </w:r>
      <w:r w:rsidR="00863E9D" w:rsidRPr="00A664A0">
        <w:rPr>
          <w:rFonts w:ascii="Arial" w:hAnsi="Arial" w:cs="Arial"/>
          <w:bCs/>
          <w:sz w:val="24"/>
          <w:szCs w:val="24"/>
        </w:rPr>
        <w:t>, с последующим сбросом давления до первоначального значения</w:t>
      </w:r>
      <w:r w:rsidRPr="00A664A0">
        <w:rPr>
          <w:rFonts w:ascii="Arial" w:hAnsi="Arial" w:cs="Arial"/>
          <w:bCs/>
          <w:sz w:val="24"/>
          <w:szCs w:val="24"/>
        </w:rPr>
        <w:t xml:space="preserve">»; </w:t>
      </w:r>
    </w:p>
    <w:p w14:paraId="1EF23942" w14:textId="7A8FA246" w:rsidR="008F62E4" w:rsidRPr="00A664A0" w:rsidRDefault="00EB7F84" w:rsidP="00EB7F8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highlight w:val="yellow"/>
        </w:rPr>
      </w:pPr>
      <w:r w:rsidRPr="00A664A0">
        <w:rPr>
          <w:rFonts w:ascii="Arial" w:hAnsi="Arial" w:cs="Arial"/>
          <w:bCs/>
          <w:sz w:val="24"/>
          <w:szCs w:val="24"/>
        </w:rPr>
        <w:t>второе предложение изложить отдельным абзацем (после второго абзаца); заменить значение: «3» на «3,0».</w:t>
      </w:r>
      <w:r w:rsidR="00863E9D" w:rsidRPr="00A664A0">
        <w:rPr>
          <w:rFonts w:ascii="Arial" w:hAnsi="Arial" w:cs="Arial"/>
          <w:bCs/>
          <w:sz w:val="24"/>
          <w:szCs w:val="24"/>
        </w:rPr>
        <w:t xml:space="preserve"> </w:t>
      </w:r>
    </w:p>
    <w:p w14:paraId="0475C554" w14:textId="20872EE7" w:rsidR="00EB7F84" w:rsidRPr="00A664A0" w:rsidRDefault="0064301B" w:rsidP="00733E7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 xml:space="preserve">Подраздел </w:t>
      </w:r>
      <w:r w:rsidR="00142D48" w:rsidRPr="00A664A0">
        <w:rPr>
          <w:rFonts w:ascii="Arial" w:hAnsi="Arial" w:cs="Arial"/>
          <w:bCs/>
          <w:sz w:val="24"/>
          <w:szCs w:val="24"/>
        </w:rPr>
        <w:t>8.16</w:t>
      </w:r>
      <w:r w:rsidR="00EB7F84" w:rsidRPr="00A664A0">
        <w:rPr>
          <w:rFonts w:ascii="Arial" w:hAnsi="Arial" w:cs="Arial"/>
          <w:bCs/>
          <w:sz w:val="24"/>
          <w:szCs w:val="24"/>
        </w:rPr>
        <w:t>. Второе предложение. Заменить слова: «Для контроля» на «Контроль»; «баллонов» на «баллона»; «следует использовать калибры» на «проводят резьбовыми калибрами».</w:t>
      </w:r>
    </w:p>
    <w:p w14:paraId="2A37CA96" w14:textId="77777777" w:rsidR="00713B46" w:rsidRPr="00A664A0" w:rsidRDefault="000E1B9F" w:rsidP="00733E7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Подраздел 10.1</w:t>
      </w:r>
      <w:r w:rsidR="00205769" w:rsidRPr="00A664A0">
        <w:rPr>
          <w:rFonts w:ascii="Arial" w:hAnsi="Arial" w:cs="Arial"/>
          <w:bCs/>
          <w:sz w:val="24"/>
          <w:szCs w:val="24"/>
        </w:rPr>
        <w:t xml:space="preserve">. </w:t>
      </w:r>
      <w:r w:rsidRPr="00A664A0">
        <w:rPr>
          <w:rFonts w:ascii="Arial" w:hAnsi="Arial" w:cs="Arial"/>
          <w:bCs/>
          <w:sz w:val="24"/>
          <w:szCs w:val="24"/>
        </w:rPr>
        <w:t xml:space="preserve"> </w:t>
      </w:r>
      <w:r w:rsidR="00CF28E0" w:rsidRPr="00A664A0">
        <w:rPr>
          <w:rFonts w:ascii="Arial" w:hAnsi="Arial" w:cs="Arial"/>
          <w:bCs/>
          <w:sz w:val="24"/>
          <w:szCs w:val="24"/>
        </w:rPr>
        <w:t>Четвертый абзац</w:t>
      </w:r>
      <w:r w:rsidR="00713B46" w:rsidRPr="00A664A0">
        <w:rPr>
          <w:rFonts w:ascii="Arial" w:hAnsi="Arial" w:cs="Arial"/>
          <w:bCs/>
          <w:sz w:val="24"/>
          <w:szCs w:val="24"/>
        </w:rPr>
        <w:t xml:space="preserve"> и</w:t>
      </w:r>
      <w:r w:rsidR="00CF28E0" w:rsidRPr="00A664A0">
        <w:rPr>
          <w:rFonts w:ascii="Arial" w:hAnsi="Arial" w:cs="Arial"/>
          <w:bCs/>
          <w:sz w:val="24"/>
          <w:szCs w:val="24"/>
        </w:rPr>
        <w:t xml:space="preserve">зложить в новой редакции: </w:t>
      </w:r>
    </w:p>
    <w:p w14:paraId="7D1F1E2B" w14:textId="50FE437D" w:rsidR="000E1B9F" w:rsidRPr="00A664A0" w:rsidRDefault="00CF28E0" w:rsidP="00733E7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«</w:t>
      </w:r>
      <w:r w:rsidR="00312DB5" w:rsidRPr="00A664A0">
        <w:rPr>
          <w:rFonts w:ascii="Arial" w:hAnsi="Arial" w:cs="Arial"/>
          <w:bCs/>
          <w:sz w:val="24"/>
          <w:szCs w:val="24"/>
        </w:rPr>
        <w:t>Коэффициенты наполнения баллонов исполнения 2 сжиженными газами должны удовлетворять требованиям [2] и указаниям изготовителя</w:t>
      </w:r>
      <w:r w:rsidRPr="00A664A0">
        <w:rPr>
          <w:rFonts w:ascii="Arial" w:hAnsi="Arial" w:cs="Arial"/>
          <w:bCs/>
          <w:sz w:val="24"/>
          <w:szCs w:val="24"/>
        </w:rPr>
        <w:t xml:space="preserve">».   </w:t>
      </w:r>
    </w:p>
    <w:p w14:paraId="4C391E43" w14:textId="4594BA31" w:rsidR="00CF28E0" w:rsidRPr="00A664A0" w:rsidRDefault="00645B6C" w:rsidP="00733E7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Подраздел 10.4. Таблиц</w:t>
      </w:r>
      <w:r w:rsidR="00EB7F84" w:rsidRPr="00A664A0">
        <w:rPr>
          <w:rFonts w:ascii="Arial" w:hAnsi="Arial" w:cs="Arial"/>
          <w:bCs/>
          <w:sz w:val="24"/>
          <w:szCs w:val="24"/>
        </w:rPr>
        <w:t>а</w:t>
      </w:r>
      <w:r w:rsidRPr="00A664A0">
        <w:rPr>
          <w:rFonts w:ascii="Arial" w:hAnsi="Arial" w:cs="Arial"/>
          <w:bCs/>
          <w:sz w:val="24"/>
          <w:szCs w:val="24"/>
        </w:rPr>
        <w:t xml:space="preserve"> 19</w:t>
      </w:r>
      <w:r w:rsidR="00EB7F84" w:rsidRPr="00A664A0">
        <w:rPr>
          <w:rFonts w:ascii="Arial" w:hAnsi="Arial" w:cs="Arial"/>
          <w:bCs/>
          <w:sz w:val="24"/>
          <w:szCs w:val="24"/>
        </w:rPr>
        <w:t>.</w:t>
      </w:r>
      <w:r w:rsidR="00CF28E0" w:rsidRPr="00A664A0">
        <w:rPr>
          <w:rFonts w:ascii="Arial" w:hAnsi="Arial" w:cs="Arial"/>
          <w:bCs/>
          <w:sz w:val="24"/>
          <w:szCs w:val="24"/>
        </w:rPr>
        <w:t xml:space="preserve"> Первая строка. После слов «</w:t>
      </w:r>
      <w:r w:rsidR="00032DC0" w:rsidRPr="00A664A0">
        <w:rPr>
          <w:rFonts w:ascii="Arial" w:hAnsi="Arial" w:cs="Arial"/>
          <w:bCs/>
          <w:sz w:val="24"/>
          <w:szCs w:val="24"/>
        </w:rPr>
        <w:t xml:space="preserve">- </w:t>
      </w:r>
      <w:r w:rsidR="00CF28E0" w:rsidRPr="00A664A0">
        <w:rPr>
          <w:rFonts w:ascii="Arial" w:hAnsi="Arial" w:cs="Arial"/>
          <w:bCs/>
          <w:sz w:val="24"/>
          <w:szCs w:val="24"/>
        </w:rPr>
        <w:t>более 0,1 мм/г» дополнить словами</w:t>
      </w:r>
      <w:r w:rsidR="00713B46" w:rsidRPr="00A664A0">
        <w:rPr>
          <w:rFonts w:ascii="Arial" w:hAnsi="Arial" w:cs="Arial"/>
          <w:bCs/>
          <w:sz w:val="24"/>
          <w:szCs w:val="24"/>
        </w:rPr>
        <w:t>:</w:t>
      </w:r>
      <w:r w:rsidR="00CF28E0" w:rsidRPr="00A664A0">
        <w:rPr>
          <w:rFonts w:ascii="Arial" w:hAnsi="Arial" w:cs="Arial"/>
          <w:bCs/>
          <w:sz w:val="24"/>
          <w:szCs w:val="24"/>
        </w:rPr>
        <w:t xml:space="preserve"> «(хлор, фосген, сероводород, сернистый ангидрид, хлористый водород, хлористый метил</w:t>
      </w:r>
      <w:r w:rsidR="00032DC0" w:rsidRPr="00A664A0">
        <w:rPr>
          <w:rFonts w:ascii="Arial" w:hAnsi="Arial" w:cs="Arial"/>
          <w:bCs/>
          <w:sz w:val="24"/>
          <w:szCs w:val="24"/>
        </w:rPr>
        <w:t xml:space="preserve"> и другие</w:t>
      </w:r>
      <w:r w:rsidR="00CF28E0" w:rsidRPr="00A664A0">
        <w:rPr>
          <w:rFonts w:ascii="Arial" w:hAnsi="Arial" w:cs="Arial"/>
          <w:bCs/>
          <w:sz w:val="24"/>
          <w:szCs w:val="24"/>
        </w:rPr>
        <w:t>)»</w:t>
      </w:r>
      <w:r w:rsidR="00713B46" w:rsidRPr="00A664A0">
        <w:rPr>
          <w:rFonts w:ascii="Arial" w:hAnsi="Arial" w:cs="Arial"/>
          <w:bCs/>
          <w:sz w:val="24"/>
          <w:szCs w:val="24"/>
        </w:rPr>
        <w:t>;</w:t>
      </w:r>
    </w:p>
    <w:p w14:paraId="080C1437" w14:textId="3C08B12E" w:rsidR="00645B6C" w:rsidRPr="00A664A0" w:rsidRDefault="00713B46" w:rsidP="00733E7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BECE780" wp14:editId="2C5B72AC">
                <wp:simplePos x="0" y="0"/>
                <wp:positionH relativeFrom="column">
                  <wp:posOffset>-247650</wp:posOffset>
                </wp:positionH>
                <wp:positionV relativeFrom="paragraph">
                  <wp:posOffset>153670</wp:posOffset>
                </wp:positionV>
                <wp:extent cx="342900" cy="304800"/>
                <wp:effectExtent l="0" t="0" r="0" b="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E1130" w14:textId="492123A1" w:rsidR="00DD2B2E" w:rsidRPr="00C47CBF" w:rsidRDefault="00DD2B2E" w:rsidP="00DD2B2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CE780" id="_x0000_s1029" type="#_x0000_t202" style="position:absolute;left:0;text-align:left;margin-left:-19.5pt;margin-top:12.1pt;width:27pt;height:24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" filled="f" stroked="f">
                <v:textbox>
                  <w:txbxContent>
                    <w:p w14:paraId="6C4E1130" w14:textId="492123A1" w:rsidR="00DD2B2E" w:rsidRPr="00C47CBF" w:rsidRDefault="00DD2B2E" w:rsidP="00DD2B2E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CF28E0" w:rsidRPr="00A664A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22B09C5" wp14:editId="563904AC">
                <wp:simplePos x="0" y="0"/>
                <wp:positionH relativeFrom="column">
                  <wp:posOffset>6257925</wp:posOffset>
                </wp:positionH>
                <wp:positionV relativeFrom="paragraph">
                  <wp:posOffset>523875</wp:posOffset>
                </wp:positionV>
                <wp:extent cx="342900" cy="304800"/>
                <wp:effectExtent l="0" t="0" r="0" b="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9666D" w14:textId="77777777" w:rsidR="00DD2B2E" w:rsidRPr="00C47CBF" w:rsidRDefault="00DD2B2E" w:rsidP="00DD2B2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47CB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2B09C5" id="_x0000_s1030" type="#_x0000_t202" style="position:absolute;left:0;text-align:left;margin-left:492.75pt;margin-top:41.25pt;width:27pt;height:24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" filled="f" stroked="f">
                <v:textbox>
                  <w:txbxContent>
                    <w:p w14:paraId="1929666D" w14:textId="77777777" w:rsidR="00DD2B2E" w:rsidRPr="00C47CBF" w:rsidRDefault="00DD2B2E" w:rsidP="00DD2B2E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47CBF">
                        <w:rPr>
                          <w:rFonts w:ascii="Arial" w:hAnsi="Arial" w:cs="Arial"/>
                          <w:sz w:val="24"/>
                          <w:szCs w:val="24"/>
                        </w:rPr>
                        <w:t>».</w:t>
                      </w:r>
                    </w:p>
                  </w:txbxContent>
                </v:textbox>
              </v:shape>
            </w:pict>
          </mc:Fallback>
        </mc:AlternateContent>
      </w:r>
      <w:r w:rsidRPr="00A664A0">
        <w:rPr>
          <w:rFonts w:ascii="Arial" w:hAnsi="Arial" w:cs="Arial"/>
          <w:bCs/>
          <w:sz w:val="24"/>
          <w:szCs w:val="24"/>
        </w:rPr>
        <w:t>д</w:t>
      </w:r>
      <w:r w:rsidR="00645B6C" w:rsidRPr="00A664A0">
        <w:rPr>
          <w:rFonts w:ascii="Arial" w:hAnsi="Arial" w:cs="Arial"/>
          <w:bCs/>
          <w:sz w:val="24"/>
          <w:szCs w:val="24"/>
        </w:rPr>
        <w:t>ополнить строк</w:t>
      </w:r>
      <w:r w:rsidRPr="00A664A0">
        <w:rPr>
          <w:rFonts w:ascii="Arial" w:hAnsi="Arial" w:cs="Arial"/>
          <w:bCs/>
          <w:sz w:val="24"/>
          <w:szCs w:val="24"/>
        </w:rPr>
        <w:t>ой</w:t>
      </w:r>
      <w:r w:rsidR="00EB7F84" w:rsidRPr="00A664A0">
        <w:rPr>
          <w:rFonts w:ascii="Arial" w:hAnsi="Arial" w:cs="Arial"/>
          <w:bCs/>
          <w:sz w:val="24"/>
          <w:szCs w:val="24"/>
        </w:rPr>
        <w:t xml:space="preserve"> (после второй)</w:t>
      </w:r>
      <w:r w:rsidR="00645B6C" w:rsidRPr="00A664A0">
        <w:rPr>
          <w:rFonts w:ascii="Arial" w:hAnsi="Arial" w:cs="Arial"/>
          <w:bCs/>
          <w:sz w:val="24"/>
          <w:szCs w:val="24"/>
        </w:rPr>
        <w:t>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375"/>
        <w:gridCol w:w="3536"/>
      </w:tblGrid>
      <w:tr w:rsidR="00645B6C" w:rsidRPr="00A664A0" w14:paraId="56FD51B5" w14:textId="77777777" w:rsidTr="00CF28E0">
        <w:trPr>
          <w:trHeight w:val="748"/>
        </w:trPr>
        <w:tc>
          <w:tcPr>
            <w:tcW w:w="3216" w:type="pct"/>
            <w:tcBorders>
              <w:top w:val="single" w:sz="4" w:space="0" w:color="auto"/>
              <w:bottom w:val="single" w:sz="4" w:space="0" w:color="auto"/>
            </w:tcBorders>
          </w:tcPr>
          <w:p w14:paraId="20B07EB4" w14:textId="499E1C0F" w:rsidR="00645B6C" w:rsidRPr="00A664A0" w:rsidRDefault="00645B6C" w:rsidP="00EB7F84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664A0">
              <w:rPr>
                <w:rFonts w:ascii="Arial" w:hAnsi="Arial" w:cs="Arial"/>
                <w:bCs/>
                <w:sz w:val="20"/>
                <w:szCs w:val="20"/>
              </w:rPr>
              <w:t>Баллоны исполнения 1 из легированных марок стали для газообразного водорода и других газов, способных вызвать водородное охрупчивание металла</w:t>
            </w:r>
          </w:p>
        </w:tc>
        <w:tc>
          <w:tcPr>
            <w:tcW w:w="1784" w:type="pct"/>
            <w:tcBorders>
              <w:top w:val="single" w:sz="4" w:space="0" w:color="auto"/>
              <w:bottom w:val="single" w:sz="4" w:space="0" w:color="auto"/>
            </w:tcBorders>
          </w:tcPr>
          <w:p w14:paraId="2DF97B56" w14:textId="4AC2DAE3" w:rsidR="00645B6C" w:rsidRPr="00A664A0" w:rsidRDefault="00645B6C" w:rsidP="00EB7F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664A0">
              <w:rPr>
                <w:rFonts w:ascii="Arial" w:hAnsi="Arial" w:cs="Arial"/>
                <w:bCs/>
                <w:sz w:val="20"/>
                <w:szCs w:val="20"/>
              </w:rPr>
              <w:t>20 лет</w:t>
            </w:r>
          </w:p>
        </w:tc>
      </w:tr>
    </w:tbl>
    <w:p w14:paraId="3C498773" w14:textId="77777777" w:rsidR="00713B46" w:rsidRPr="00A664A0" w:rsidRDefault="00713B46" w:rsidP="00DD2B2E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15073E7E" w14:textId="66148545" w:rsidR="00DD2B2E" w:rsidRPr="00A664A0" w:rsidRDefault="004735FE" w:rsidP="00DD2B2E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Приложение Б</w:t>
      </w:r>
      <w:r w:rsidR="00DD2B2E" w:rsidRPr="00A664A0">
        <w:rPr>
          <w:rFonts w:ascii="Arial" w:hAnsi="Arial" w:cs="Arial"/>
          <w:bCs/>
          <w:sz w:val="24"/>
          <w:szCs w:val="24"/>
        </w:rPr>
        <w:t xml:space="preserve">. Таблица Б.1 Заменить слова: «Диоксид углерода» на «Двуокись углерода». </w:t>
      </w:r>
    </w:p>
    <w:p w14:paraId="441D4CAC" w14:textId="421E95A2" w:rsidR="00DD2B2E" w:rsidRPr="00A664A0" w:rsidRDefault="00DD2B2E" w:rsidP="00DD2B2E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Приложение В. Таблица В.1. Заменить слова: «Диоксид углерода» на «Двуокись углерода».</w:t>
      </w:r>
    </w:p>
    <w:p w14:paraId="650FE5C2" w14:textId="77777777" w:rsidR="00DD2B2E" w:rsidRPr="00A664A0" w:rsidRDefault="002D4B68" w:rsidP="00DD2B2E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Библиография</w:t>
      </w:r>
      <w:r w:rsidR="002E0783" w:rsidRPr="00A664A0">
        <w:rPr>
          <w:rFonts w:ascii="Arial" w:hAnsi="Arial" w:cs="Arial"/>
          <w:bCs/>
          <w:sz w:val="24"/>
          <w:szCs w:val="24"/>
        </w:rPr>
        <w:t xml:space="preserve">. </w:t>
      </w:r>
      <w:r w:rsidR="002B0FBD" w:rsidRPr="00A664A0">
        <w:rPr>
          <w:rFonts w:ascii="Arial" w:hAnsi="Arial" w:cs="Arial"/>
          <w:bCs/>
          <w:sz w:val="24"/>
          <w:szCs w:val="24"/>
        </w:rPr>
        <w:t>Позици</w:t>
      </w:r>
      <w:r w:rsidR="00DD2B2E" w:rsidRPr="00A664A0">
        <w:rPr>
          <w:rFonts w:ascii="Arial" w:hAnsi="Arial" w:cs="Arial"/>
          <w:bCs/>
          <w:sz w:val="24"/>
          <w:szCs w:val="24"/>
        </w:rPr>
        <w:t>я</w:t>
      </w:r>
      <w:r w:rsidR="002B0FBD" w:rsidRPr="00A664A0">
        <w:rPr>
          <w:rFonts w:ascii="Arial" w:hAnsi="Arial" w:cs="Arial"/>
          <w:bCs/>
          <w:sz w:val="24"/>
          <w:szCs w:val="24"/>
        </w:rPr>
        <w:t xml:space="preserve"> [</w:t>
      </w:r>
      <w:r w:rsidRPr="00A664A0">
        <w:rPr>
          <w:rFonts w:ascii="Arial" w:hAnsi="Arial" w:cs="Arial"/>
          <w:bCs/>
          <w:sz w:val="24"/>
          <w:szCs w:val="24"/>
        </w:rPr>
        <w:t>2</w:t>
      </w:r>
      <w:r w:rsidR="002B0FBD" w:rsidRPr="00A664A0">
        <w:rPr>
          <w:rFonts w:ascii="Arial" w:hAnsi="Arial" w:cs="Arial"/>
          <w:bCs/>
          <w:sz w:val="24"/>
          <w:szCs w:val="24"/>
        </w:rPr>
        <w:t>]</w:t>
      </w:r>
      <w:r w:rsidR="00DD2B2E" w:rsidRPr="00A664A0">
        <w:rPr>
          <w:rFonts w:ascii="Arial" w:hAnsi="Arial" w:cs="Arial"/>
          <w:bCs/>
          <w:sz w:val="24"/>
          <w:szCs w:val="24"/>
        </w:rPr>
        <w:t xml:space="preserve">. Наименование </w:t>
      </w:r>
      <w:r w:rsidR="002B0FBD" w:rsidRPr="00A664A0">
        <w:rPr>
          <w:rFonts w:ascii="Arial" w:hAnsi="Arial" w:cs="Arial"/>
          <w:bCs/>
          <w:sz w:val="24"/>
          <w:szCs w:val="24"/>
        </w:rPr>
        <w:t>и</w:t>
      </w:r>
      <w:r w:rsidRPr="00A664A0">
        <w:rPr>
          <w:rFonts w:ascii="Arial" w:hAnsi="Arial" w:cs="Arial"/>
          <w:bCs/>
          <w:sz w:val="24"/>
          <w:szCs w:val="24"/>
        </w:rPr>
        <w:t xml:space="preserve">зложить в </w:t>
      </w:r>
      <w:r w:rsidR="009C422F" w:rsidRPr="00A664A0">
        <w:rPr>
          <w:rFonts w:ascii="Arial" w:hAnsi="Arial" w:cs="Arial"/>
          <w:bCs/>
          <w:sz w:val="24"/>
          <w:szCs w:val="24"/>
        </w:rPr>
        <w:t xml:space="preserve">новой </w:t>
      </w:r>
      <w:r w:rsidRPr="00A664A0">
        <w:rPr>
          <w:rFonts w:ascii="Arial" w:hAnsi="Arial" w:cs="Arial"/>
          <w:bCs/>
          <w:sz w:val="24"/>
          <w:szCs w:val="24"/>
        </w:rPr>
        <w:t>редакции</w:t>
      </w:r>
      <w:r w:rsidR="00DE7326" w:rsidRPr="00A664A0">
        <w:rPr>
          <w:rFonts w:ascii="Arial" w:hAnsi="Arial" w:cs="Arial"/>
          <w:bCs/>
          <w:sz w:val="24"/>
          <w:szCs w:val="24"/>
        </w:rPr>
        <w:t>:</w:t>
      </w:r>
    </w:p>
    <w:p w14:paraId="57133B3B" w14:textId="2DEE2A81" w:rsidR="001A7583" w:rsidRPr="00A664A0" w:rsidRDefault="00FB5FCC" w:rsidP="00DD2B2E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664A0">
        <w:rPr>
          <w:rFonts w:ascii="Arial" w:hAnsi="Arial" w:cs="Arial"/>
          <w:bCs/>
          <w:sz w:val="24"/>
          <w:szCs w:val="24"/>
        </w:rPr>
        <w:t>«</w:t>
      </w:r>
      <w:r w:rsidR="002D4B68" w:rsidRPr="00A664A0">
        <w:rPr>
          <w:rFonts w:ascii="Arial" w:hAnsi="Arial" w:cs="Arial"/>
          <w:bCs/>
          <w:sz w:val="24"/>
          <w:szCs w:val="24"/>
        </w:rPr>
        <w:t xml:space="preserve">Соглашение </w:t>
      </w:r>
      <w:r w:rsidR="00DE7326" w:rsidRPr="00A664A0">
        <w:rPr>
          <w:rFonts w:ascii="Arial" w:hAnsi="Arial" w:cs="Arial"/>
          <w:bCs/>
          <w:sz w:val="24"/>
          <w:szCs w:val="24"/>
        </w:rPr>
        <w:t>о международной</w:t>
      </w:r>
      <w:r w:rsidR="002D4B68" w:rsidRPr="00A664A0">
        <w:rPr>
          <w:rFonts w:ascii="Arial" w:hAnsi="Arial" w:cs="Arial"/>
          <w:bCs/>
          <w:sz w:val="24"/>
          <w:szCs w:val="24"/>
        </w:rPr>
        <w:t xml:space="preserve"> дорожной перевозке опасных грузов</w:t>
      </w:r>
      <w:r w:rsidR="00DE7326" w:rsidRPr="00A664A0">
        <w:rPr>
          <w:rFonts w:ascii="Arial" w:hAnsi="Arial" w:cs="Arial"/>
          <w:bCs/>
          <w:sz w:val="24"/>
          <w:szCs w:val="24"/>
        </w:rPr>
        <w:t xml:space="preserve"> (ДОПОГ)</w:t>
      </w:r>
      <w:r w:rsidRPr="00A664A0">
        <w:rPr>
          <w:rFonts w:ascii="Arial" w:hAnsi="Arial" w:cs="Arial"/>
          <w:bCs/>
          <w:sz w:val="24"/>
          <w:szCs w:val="24"/>
        </w:rPr>
        <w:t>»</w:t>
      </w:r>
      <w:r w:rsidR="00DE7326" w:rsidRPr="00A664A0">
        <w:rPr>
          <w:rFonts w:ascii="Arial" w:hAnsi="Arial" w:cs="Arial"/>
          <w:bCs/>
          <w:sz w:val="24"/>
          <w:szCs w:val="24"/>
        </w:rPr>
        <w:t>.</w:t>
      </w:r>
    </w:p>
    <w:sectPr w:rsidR="001A7583" w:rsidRPr="00A664A0" w:rsidSect="002D31F2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134" w:right="851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1DF32" w14:textId="77777777" w:rsidR="00127727" w:rsidRDefault="00127727" w:rsidP="005C19C5">
      <w:pPr>
        <w:spacing w:after="0" w:line="240" w:lineRule="auto"/>
      </w:pPr>
      <w:r>
        <w:separator/>
      </w:r>
    </w:p>
  </w:endnote>
  <w:endnote w:type="continuationSeparator" w:id="0">
    <w:p w14:paraId="6572EB0B" w14:textId="77777777" w:rsidR="00127727" w:rsidRDefault="00127727" w:rsidP="005C1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840991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3F02E90" w14:textId="56F666A4" w:rsidR="008F6D4A" w:rsidRPr="008F6D4A" w:rsidRDefault="008F6D4A">
        <w:pPr>
          <w:pStyle w:val="ad"/>
          <w:rPr>
            <w:rFonts w:ascii="Arial" w:hAnsi="Arial" w:cs="Arial"/>
          </w:rPr>
        </w:pPr>
        <w:r w:rsidRPr="008F6D4A">
          <w:rPr>
            <w:rFonts w:ascii="Arial" w:hAnsi="Arial" w:cs="Arial"/>
          </w:rPr>
          <w:fldChar w:fldCharType="begin"/>
        </w:r>
        <w:r w:rsidRPr="008F6D4A">
          <w:rPr>
            <w:rFonts w:ascii="Arial" w:hAnsi="Arial" w:cs="Arial"/>
          </w:rPr>
          <w:instrText>PAGE   \* MERGEFORMAT</w:instrText>
        </w:r>
        <w:r w:rsidRPr="008F6D4A">
          <w:rPr>
            <w:rFonts w:ascii="Arial" w:hAnsi="Arial" w:cs="Arial"/>
          </w:rPr>
          <w:fldChar w:fldCharType="separate"/>
        </w:r>
        <w:r w:rsidR="003F138F">
          <w:rPr>
            <w:rFonts w:ascii="Arial" w:hAnsi="Arial" w:cs="Arial"/>
            <w:noProof/>
          </w:rPr>
          <w:t>2</w:t>
        </w:r>
        <w:r w:rsidRPr="008F6D4A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6084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3B44D6C6" w14:textId="0EB49E73" w:rsidR="00AF41B0" w:rsidRPr="008F6D4A" w:rsidRDefault="00AF41B0" w:rsidP="00C27004">
        <w:pPr>
          <w:pStyle w:val="ad"/>
          <w:jc w:val="right"/>
          <w:rPr>
            <w:rFonts w:ascii="Arial" w:hAnsi="Arial" w:cs="Arial"/>
          </w:rPr>
        </w:pPr>
        <w:r w:rsidRPr="008F6D4A">
          <w:rPr>
            <w:rFonts w:ascii="Arial" w:hAnsi="Arial" w:cs="Arial"/>
          </w:rPr>
          <w:fldChar w:fldCharType="begin"/>
        </w:r>
        <w:r w:rsidRPr="008F6D4A">
          <w:rPr>
            <w:rFonts w:ascii="Arial" w:hAnsi="Arial" w:cs="Arial"/>
          </w:rPr>
          <w:instrText xml:space="preserve"> PAGE   \* MERGEFORMAT </w:instrText>
        </w:r>
        <w:r w:rsidRPr="008F6D4A">
          <w:rPr>
            <w:rFonts w:ascii="Arial" w:hAnsi="Arial" w:cs="Arial"/>
          </w:rPr>
          <w:fldChar w:fldCharType="separate"/>
        </w:r>
        <w:r w:rsidR="003F138F">
          <w:rPr>
            <w:rFonts w:ascii="Arial" w:hAnsi="Arial" w:cs="Arial"/>
            <w:noProof/>
          </w:rPr>
          <w:t>1</w:t>
        </w:r>
        <w:r w:rsidRPr="008F6D4A">
          <w:rPr>
            <w:rFonts w:ascii="Arial" w:hAnsi="Arial" w:cs="Arial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016536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297844EC" w14:textId="0039F541" w:rsidR="00F228C1" w:rsidRPr="00F228C1" w:rsidRDefault="00F228C1" w:rsidP="00F228C1">
        <w:pPr>
          <w:pStyle w:val="ad"/>
          <w:jc w:val="right"/>
          <w:rPr>
            <w:rFonts w:ascii="Arial" w:hAnsi="Arial" w:cs="Arial"/>
          </w:rPr>
        </w:pPr>
        <w:r w:rsidRPr="00F228C1">
          <w:rPr>
            <w:rFonts w:ascii="Arial" w:hAnsi="Arial" w:cs="Arial"/>
          </w:rPr>
          <w:fldChar w:fldCharType="begin"/>
        </w:r>
        <w:r w:rsidRPr="00F228C1">
          <w:rPr>
            <w:rFonts w:ascii="Arial" w:hAnsi="Arial" w:cs="Arial"/>
          </w:rPr>
          <w:instrText>PAGE   \* MERGEFORMAT</w:instrText>
        </w:r>
        <w:r w:rsidRPr="00F228C1">
          <w:rPr>
            <w:rFonts w:ascii="Arial" w:hAnsi="Arial" w:cs="Arial"/>
          </w:rPr>
          <w:fldChar w:fldCharType="separate"/>
        </w:r>
        <w:r w:rsidRPr="00F228C1">
          <w:rPr>
            <w:rFonts w:ascii="Arial" w:hAnsi="Arial" w:cs="Arial"/>
          </w:rPr>
          <w:t>2</w:t>
        </w:r>
        <w:r w:rsidRPr="00F228C1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DB5D8" w14:textId="77777777" w:rsidR="00127727" w:rsidRDefault="00127727" w:rsidP="005C19C5">
      <w:pPr>
        <w:spacing w:after="0" w:line="240" w:lineRule="auto"/>
      </w:pPr>
      <w:r>
        <w:separator/>
      </w:r>
    </w:p>
  </w:footnote>
  <w:footnote w:type="continuationSeparator" w:id="0">
    <w:p w14:paraId="72E21517" w14:textId="77777777" w:rsidR="00127727" w:rsidRDefault="00127727" w:rsidP="005C1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ABAD8" w14:textId="0BAD4916" w:rsidR="00D63583" w:rsidRPr="002D31F2" w:rsidRDefault="002D31F2" w:rsidP="00D63583">
    <w:pPr>
      <w:pStyle w:val="ab"/>
      <w:jc w:val="right"/>
      <w:rPr>
        <w:rFonts w:ascii="Arial" w:hAnsi="Arial" w:cs="Arial"/>
        <w:i/>
        <w:sz w:val="24"/>
        <w:szCs w:val="24"/>
      </w:rPr>
    </w:pPr>
    <w:r w:rsidRPr="002D31F2">
      <w:rPr>
        <w:rFonts w:ascii="Arial" w:hAnsi="Arial" w:cs="Arial"/>
        <w:i/>
        <w:sz w:val="24"/>
        <w:szCs w:val="24"/>
      </w:rPr>
      <w:t xml:space="preserve">Продолжение </w:t>
    </w:r>
    <w:r w:rsidR="00D63583" w:rsidRPr="002D31F2">
      <w:rPr>
        <w:rFonts w:ascii="Arial" w:hAnsi="Arial" w:cs="Arial"/>
        <w:i/>
        <w:sz w:val="24"/>
        <w:szCs w:val="24"/>
      </w:rPr>
      <w:t>Изменени</w:t>
    </w:r>
    <w:r w:rsidRPr="002D31F2">
      <w:rPr>
        <w:rFonts w:ascii="Arial" w:hAnsi="Arial" w:cs="Arial"/>
        <w:i/>
        <w:sz w:val="24"/>
        <w:szCs w:val="24"/>
      </w:rPr>
      <w:t>я</w:t>
    </w:r>
    <w:r w:rsidR="00D63583" w:rsidRPr="002D31F2">
      <w:rPr>
        <w:rFonts w:ascii="Arial" w:hAnsi="Arial" w:cs="Arial"/>
        <w:i/>
        <w:sz w:val="24"/>
        <w:szCs w:val="24"/>
      </w:rPr>
      <w:t xml:space="preserve"> № 1 ГОСТ 949</w:t>
    </w:r>
    <w:r w:rsidRPr="002D31F2">
      <w:rPr>
        <w:rFonts w:ascii="Arial" w:hAnsi="Arial" w:cs="Arial"/>
        <w:i/>
        <w:sz w:val="24"/>
        <w:szCs w:val="24"/>
      </w:rPr>
      <w:t>–</w:t>
    </w:r>
    <w:r w:rsidR="00D63583" w:rsidRPr="002D31F2">
      <w:rPr>
        <w:rFonts w:ascii="Arial" w:hAnsi="Arial" w:cs="Arial"/>
        <w:i/>
        <w:sz w:val="24"/>
        <w:szCs w:val="24"/>
      </w:rPr>
      <w:t xml:space="preserve">2023 </w:t>
    </w:r>
  </w:p>
  <w:p w14:paraId="7EAD2632" w14:textId="2567861B" w:rsidR="002D31F2" w:rsidRPr="002D31F2" w:rsidRDefault="00D63583" w:rsidP="002D31F2">
    <w:pPr>
      <w:pStyle w:val="ab"/>
      <w:jc w:val="right"/>
      <w:rPr>
        <w:rFonts w:ascii="Arial" w:hAnsi="Arial" w:cs="Arial"/>
        <w:i/>
        <w:sz w:val="24"/>
        <w:szCs w:val="24"/>
      </w:rPr>
    </w:pPr>
    <w:r w:rsidRPr="002D31F2">
      <w:rPr>
        <w:rFonts w:ascii="Arial" w:hAnsi="Arial" w:cs="Arial"/>
        <w:i/>
        <w:sz w:val="24"/>
        <w:szCs w:val="24"/>
      </w:rPr>
      <w:t xml:space="preserve">(проект, </w:t>
    </w:r>
    <w:r w:rsidR="007341E4">
      <w:rPr>
        <w:rFonts w:ascii="Arial" w:hAnsi="Arial" w:cs="Arial"/>
        <w:i/>
        <w:sz w:val="24"/>
        <w:szCs w:val="24"/>
      </w:rPr>
      <w:t>первая</w:t>
    </w:r>
    <w:r w:rsidRPr="002D31F2">
      <w:rPr>
        <w:rFonts w:ascii="Arial" w:hAnsi="Arial" w:cs="Arial"/>
        <w:i/>
        <w:sz w:val="24"/>
        <w:szCs w:val="24"/>
      </w:rPr>
      <w:t xml:space="preserve"> 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E5EA2" w14:textId="77777777" w:rsidR="002D31F2" w:rsidRPr="002D31F2" w:rsidRDefault="002D31F2" w:rsidP="002D31F2">
    <w:pPr>
      <w:pStyle w:val="ab"/>
      <w:jc w:val="right"/>
      <w:rPr>
        <w:rFonts w:ascii="Arial" w:hAnsi="Arial" w:cs="Arial"/>
        <w:i/>
        <w:sz w:val="24"/>
        <w:szCs w:val="24"/>
      </w:rPr>
    </w:pPr>
    <w:r w:rsidRPr="002D31F2">
      <w:rPr>
        <w:rFonts w:ascii="Arial" w:hAnsi="Arial" w:cs="Arial"/>
        <w:i/>
        <w:sz w:val="24"/>
        <w:szCs w:val="24"/>
      </w:rPr>
      <w:t xml:space="preserve">Продолжение Изменения № 1 ГОСТ 949–2023 </w:t>
    </w:r>
  </w:p>
  <w:p w14:paraId="02818652" w14:textId="7573F71C" w:rsidR="00AF41B0" w:rsidRPr="002D31F2" w:rsidRDefault="002D31F2" w:rsidP="002D31F2">
    <w:pPr>
      <w:pStyle w:val="ab"/>
      <w:jc w:val="right"/>
      <w:rPr>
        <w:rFonts w:ascii="Arial" w:hAnsi="Arial" w:cs="Arial"/>
        <w:i/>
        <w:sz w:val="24"/>
        <w:szCs w:val="24"/>
      </w:rPr>
    </w:pPr>
    <w:r w:rsidRPr="002D31F2">
      <w:rPr>
        <w:rFonts w:ascii="Arial" w:hAnsi="Arial" w:cs="Arial"/>
        <w:i/>
        <w:sz w:val="24"/>
        <w:szCs w:val="24"/>
      </w:rPr>
      <w:t xml:space="preserve">(проект, </w:t>
    </w:r>
    <w:r w:rsidR="007341E4">
      <w:rPr>
        <w:rFonts w:ascii="Arial" w:hAnsi="Arial" w:cs="Arial"/>
        <w:i/>
        <w:sz w:val="24"/>
        <w:szCs w:val="24"/>
      </w:rPr>
      <w:t>первая</w:t>
    </w:r>
    <w:r w:rsidRPr="002D31F2">
      <w:rPr>
        <w:rFonts w:ascii="Arial" w:hAnsi="Arial" w:cs="Arial"/>
        <w:i/>
        <w:sz w:val="24"/>
        <w:szCs w:val="24"/>
      </w:rPr>
      <w:t xml:space="preserve"> 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375857"/>
    <w:multiLevelType w:val="hybridMultilevel"/>
    <w:tmpl w:val="B2ACEA1E"/>
    <w:lvl w:ilvl="0" w:tplc="E3B8BA54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052608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6C9"/>
    <w:rsid w:val="00012628"/>
    <w:rsid w:val="00013C4E"/>
    <w:rsid w:val="0002014E"/>
    <w:rsid w:val="00023394"/>
    <w:rsid w:val="00027447"/>
    <w:rsid w:val="000300E1"/>
    <w:rsid w:val="00032DC0"/>
    <w:rsid w:val="00037125"/>
    <w:rsid w:val="00043FE5"/>
    <w:rsid w:val="000447D5"/>
    <w:rsid w:val="00053691"/>
    <w:rsid w:val="000539D8"/>
    <w:rsid w:val="00054A35"/>
    <w:rsid w:val="00060BBC"/>
    <w:rsid w:val="00065067"/>
    <w:rsid w:val="00070200"/>
    <w:rsid w:val="00070E33"/>
    <w:rsid w:val="0007262C"/>
    <w:rsid w:val="000758ED"/>
    <w:rsid w:val="00082E99"/>
    <w:rsid w:val="00083903"/>
    <w:rsid w:val="0008510E"/>
    <w:rsid w:val="0008789D"/>
    <w:rsid w:val="000926C7"/>
    <w:rsid w:val="00092946"/>
    <w:rsid w:val="00092B46"/>
    <w:rsid w:val="000954CB"/>
    <w:rsid w:val="000965FB"/>
    <w:rsid w:val="000A034D"/>
    <w:rsid w:val="000A2AA6"/>
    <w:rsid w:val="000A6ADB"/>
    <w:rsid w:val="000A7F3B"/>
    <w:rsid w:val="000B0786"/>
    <w:rsid w:val="000B1B4C"/>
    <w:rsid w:val="000B5713"/>
    <w:rsid w:val="000C2182"/>
    <w:rsid w:val="000C7C86"/>
    <w:rsid w:val="000E1B9F"/>
    <w:rsid w:val="000E2757"/>
    <w:rsid w:val="000E3ED6"/>
    <w:rsid w:val="000F26DC"/>
    <w:rsid w:val="000F5BAD"/>
    <w:rsid w:val="00100634"/>
    <w:rsid w:val="00102AA6"/>
    <w:rsid w:val="00103F46"/>
    <w:rsid w:val="00120D96"/>
    <w:rsid w:val="00120DD2"/>
    <w:rsid w:val="00121BCE"/>
    <w:rsid w:val="00122A67"/>
    <w:rsid w:val="00124588"/>
    <w:rsid w:val="001261F0"/>
    <w:rsid w:val="00126234"/>
    <w:rsid w:val="00127727"/>
    <w:rsid w:val="001336D0"/>
    <w:rsid w:val="00133741"/>
    <w:rsid w:val="00134331"/>
    <w:rsid w:val="00142171"/>
    <w:rsid w:val="0014236A"/>
    <w:rsid w:val="00142D48"/>
    <w:rsid w:val="00147D21"/>
    <w:rsid w:val="00155C2B"/>
    <w:rsid w:val="00171051"/>
    <w:rsid w:val="0018102D"/>
    <w:rsid w:val="001812B9"/>
    <w:rsid w:val="0018132A"/>
    <w:rsid w:val="001846EB"/>
    <w:rsid w:val="001900ED"/>
    <w:rsid w:val="001917A5"/>
    <w:rsid w:val="00193B01"/>
    <w:rsid w:val="00193C86"/>
    <w:rsid w:val="001971BB"/>
    <w:rsid w:val="00197650"/>
    <w:rsid w:val="001A1A76"/>
    <w:rsid w:val="001A7081"/>
    <w:rsid w:val="001A7583"/>
    <w:rsid w:val="001B0718"/>
    <w:rsid w:val="001C1107"/>
    <w:rsid w:val="001C2A8D"/>
    <w:rsid w:val="001C4D2E"/>
    <w:rsid w:val="001D181C"/>
    <w:rsid w:val="001D2A8E"/>
    <w:rsid w:val="001D6D89"/>
    <w:rsid w:val="001E4F44"/>
    <w:rsid w:val="001E5F7B"/>
    <w:rsid w:val="001E7CF3"/>
    <w:rsid w:val="001F0B87"/>
    <w:rsid w:val="001F2E6F"/>
    <w:rsid w:val="001F5B0C"/>
    <w:rsid w:val="001F6834"/>
    <w:rsid w:val="00200B4A"/>
    <w:rsid w:val="00205769"/>
    <w:rsid w:val="002068BF"/>
    <w:rsid w:val="00207E59"/>
    <w:rsid w:val="00211EF2"/>
    <w:rsid w:val="00213FDF"/>
    <w:rsid w:val="00225DF0"/>
    <w:rsid w:val="002275D0"/>
    <w:rsid w:val="0023041B"/>
    <w:rsid w:val="00235A81"/>
    <w:rsid w:val="002404E3"/>
    <w:rsid w:val="00242AA3"/>
    <w:rsid w:val="002437E2"/>
    <w:rsid w:val="00255536"/>
    <w:rsid w:val="0025785A"/>
    <w:rsid w:val="00257A4B"/>
    <w:rsid w:val="00257E0F"/>
    <w:rsid w:val="0027331B"/>
    <w:rsid w:val="00274D0F"/>
    <w:rsid w:val="00275C78"/>
    <w:rsid w:val="002805C6"/>
    <w:rsid w:val="00286B3F"/>
    <w:rsid w:val="00286DBA"/>
    <w:rsid w:val="0029529A"/>
    <w:rsid w:val="00296310"/>
    <w:rsid w:val="002A28EC"/>
    <w:rsid w:val="002A41AF"/>
    <w:rsid w:val="002A4309"/>
    <w:rsid w:val="002A7040"/>
    <w:rsid w:val="002A7782"/>
    <w:rsid w:val="002B0FBD"/>
    <w:rsid w:val="002B4E29"/>
    <w:rsid w:val="002B6D0A"/>
    <w:rsid w:val="002C1C26"/>
    <w:rsid w:val="002C2414"/>
    <w:rsid w:val="002D0340"/>
    <w:rsid w:val="002D31F2"/>
    <w:rsid w:val="002D32D8"/>
    <w:rsid w:val="002D4B68"/>
    <w:rsid w:val="002E0520"/>
    <w:rsid w:val="002E0783"/>
    <w:rsid w:val="002F473F"/>
    <w:rsid w:val="00303364"/>
    <w:rsid w:val="00312DB5"/>
    <w:rsid w:val="00320129"/>
    <w:rsid w:val="00320337"/>
    <w:rsid w:val="00322F77"/>
    <w:rsid w:val="003249D6"/>
    <w:rsid w:val="00335E58"/>
    <w:rsid w:val="00337268"/>
    <w:rsid w:val="00351DF4"/>
    <w:rsid w:val="0035744B"/>
    <w:rsid w:val="00363AD5"/>
    <w:rsid w:val="003655AB"/>
    <w:rsid w:val="003676D3"/>
    <w:rsid w:val="003750E5"/>
    <w:rsid w:val="00375165"/>
    <w:rsid w:val="00375A01"/>
    <w:rsid w:val="003762C7"/>
    <w:rsid w:val="00381D04"/>
    <w:rsid w:val="00382E1C"/>
    <w:rsid w:val="00384820"/>
    <w:rsid w:val="00393C8F"/>
    <w:rsid w:val="003A667E"/>
    <w:rsid w:val="003B0676"/>
    <w:rsid w:val="003B2F1D"/>
    <w:rsid w:val="003B75D3"/>
    <w:rsid w:val="003C2905"/>
    <w:rsid w:val="003C2E69"/>
    <w:rsid w:val="003C6CD3"/>
    <w:rsid w:val="003C717C"/>
    <w:rsid w:val="003D03E2"/>
    <w:rsid w:val="003D0891"/>
    <w:rsid w:val="003D23E3"/>
    <w:rsid w:val="003D3246"/>
    <w:rsid w:val="003D75A3"/>
    <w:rsid w:val="003E0825"/>
    <w:rsid w:val="003E5694"/>
    <w:rsid w:val="003E6F11"/>
    <w:rsid w:val="003F0F2C"/>
    <w:rsid w:val="003F138F"/>
    <w:rsid w:val="003F157F"/>
    <w:rsid w:val="00413361"/>
    <w:rsid w:val="00417D9E"/>
    <w:rsid w:val="00422515"/>
    <w:rsid w:val="00422575"/>
    <w:rsid w:val="00432C21"/>
    <w:rsid w:val="00434B78"/>
    <w:rsid w:val="0043659A"/>
    <w:rsid w:val="004610BF"/>
    <w:rsid w:val="0046279D"/>
    <w:rsid w:val="004664CD"/>
    <w:rsid w:val="004723A4"/>
    <w:rsid w:val="004735FE"/>
    <w:rsid w:val="004859B1"/>
    <w:rsid w:val="00490974"/>
    <w:rsid w:val="00493FDB"/>
    <w:rsid w:val="00495511"/>
    <w:rsid w:val="00495AC1"/>
    <w:rsid w:val="004966F1"/>
    <w:rsid w:val="00497A5D"/>
    <w:rsid w:val="004A06DE"/>
    <w:rsid w:val="004A1421"/>
    <w:rsid w:val="004A2A28"/>
    <w:rsid w:val="004C049E"/>
    <w:rsid w:val="004C267F"/>
    <w:rsid w:val="004C3601"/>
    <w:rsid w:val="004C36C9"/>
    <w:rsid w:val="004C44AD"/>
    <w:rsid w:val="004C5929"/>
    <w:rsid w:val="004D16F8"/>
    <w:rsid w:val="004D4428"/>
    <w:rsid w:val="004E2DA7"/>
    <w:rsid w:val="004F1F92"/>
    <w:rsid w:val="005032FB"/>
    <w:rsid w:val="00503A55"/>
    <w:rsid w:val="005050D6"/>
    <w:rsid w:val="005153AF"/>
    <w:rsid w:val="005204D6"/>
    <w:rsid w:val="00522FAC"/>
    <w:rsid w:val="00525F7A"/>
    <w:rsid w:val="00530F35"/>
    <w:rsid w:val="00532CC1"/>
    <w:rsid w:val="00537631"/>
    <w:rsid w:val="00537F4F"/>
    <w:rsid w:val="00547CC4"/>
    <w:rsid w:val="0055274D"/>
    <w:rsid w:val="0055361C"/>
    <w:rsid w:val="00555550"/>
    <w:rsid w:val="005561F3"/>
    <w:rsid w:val="005601A5"/>
    <w:rsid w:val="00561084"/>
    <w:rsid w:val="00565077"/>
    <w:rsid w:val="0056512C"/>
    <w:rsid w:val="00565935"/>
    <w:rsid w:val="00566494"/>
    <w:rsid w:val="00566926"/>
    <w:rsid w:val="005674FF"/>
    <w:rsid w:val="00567B40"/>
    <w:rsid w:val="005731A9"/>
    <w:rsid w:val="005834E5"/>
    <w:rsid w:val="00587A94"/>
    <w:rsid w:val="00587B95"/>
    <w:rsid w:val="005B00DB"/>
    <w:rsid w:val="005B1B8D"/>
    <w:rsid w:val="005B1CD0"/>
    <w:rsid w:val="005B4CBD"/>
    <w:rsid w:val="005C19C5"/>
    <w:rsid w:val="005C59B2"/>
    <w:rsid w:val="005C7491"/>
    <w:rsid w:val="005D0408"/>
    <w:rsid w:val="005D065B"/>
    <w:rsid w:val="005E2426"/>
    <w:rsid w:val="005E4281"/>
    <w:rsid w:val="005E4D93"/>
    <w:rsid w:val="005E5F28"/>
    <w:rsid w:val="005E6E29"/>
    <w:rsid w:val="005E7749"/>
    <w:rsid w:val="005E7CF5"/>
    <w:rsid w:val="00601DE8"/>
    <w:rsid w:val="00604585"/>
    <w:rsid w:val="00611181"/>
    <w:rsid w:val="00611A49"/>
    <w:rsid w:val="00613F37"/>
    <w:rsid w:val="00627D46"/>
    <w:rsid w:val="00630447"/>
    <w:rsid w:val="00630960"/>
    <w:rsid w:val="00633C3B"/>
    <w:rsid w:val="00633F7C"/>
    <w:rsid w:val="006379EB"/>
    <w:rsid w:val="0064099F"/>
    <w:rsid w:val="006417A6"/>
    <w:rsid w:val="0064301B"/>
    <w:rsid w:val="006430AA"/>
    <w:rsid w:val="006440E2"/>
    <w:rsid w:val="006450E0"/>
    <w:rsid w:val="00645B6C"/>
    <w:rsid w:val="00650196"/>
    <w:rsid w:val="00654AD3"/>
    <w:rsid w:val="0066145B"/>
    <w:rsid w:val="00663508"/>
    <w:rsid w:val="006645EE"/>
    <w:rsid w:val="00680C2A"/>
    <w:rsid w:val="0068355C"/>
    <w:rsid w:val="0068448E"/>
    <w:rsid w:val="0068467E"/>
    <w:rsid w:val="00685FB4"/>
    <w:rsid w:val="00693068"/>
    <w:rsid w:val="006932F4"/>
    <w:rsid w:val="006A5D46"/>
    <w:rsid w:val="006B6939"/>
    <w:rsid w:val="006C0FC3"/>
    <w:rsid w:val="006D1B88"/>
    <w:rsid w:val="006E22BD"/>
    <w:rsid w:val="006E2E7E"/>
    <w:rsid w:val="006F03A3"/>
    <w:rsid w:val="006F30BA"/>
    <w:rsid w:val="006F4FA3"/>
    <w:rsid w:val="006F7CD5"/>
    <w:rsid w:val="007021E9"/>
    <w:rsid w:val="00705198"/>
    <w:rsid w:val="00706E5A"/>
    <w:rsid w:val="007110C9"/>
    <w:rsid w:val="007126FF"/>
    <w:rsid w:val="00713B46"/>
    <w:rsid w:val="007228FC"/>
    <w:rsid w:val="007257B5"/>
    <w:rsid w:val="007276A4"/>
    <w:rsid w:val="00732566"/>
    <w:rsid w:val="0073360A"/>
    <w:rsid w:val="00733E72"/>
    <w:rsid w:val="007341D0"/>
    <w:rsid w:val="007341E4"/>
    <w:rsid w:val="00735B05"/>
    <w:rsid w:val="00742458"/>
    <w:rsid w:val="00742A40"/>
    <w:rsid w:val="00745D58"/>
    <w:rsid w:val="007462CD"/>
    <w:rsid w:val="007519F0"/>
    <w:rsid w:val="00752819"/>
    <w:rsid w:val="0075678C"/>
    <w:rsid w:val="00757CF1"/>
    <w:rsid w:val="00763EBB"/>
    <w:rsid w:val="00766409"/>
    <w:rsid w:val="007748A4"/>
    <w:rsid w:val="007751D6"/>
    <w:rsid w:val="00781874"/>
    <w:rsid w:val="00792A88"/>
    <w:rsid w:val="00792E5F"/>
    <w:rsid w:val="007A191A"/>
    <w:rsid w:val="007A335C"/>
    <w:rsid w:val="007A5D1A"/>
    <w:rsid w:val="007A6503"/>
    <w:rsid w:val="007A7CF0"/>
    <w:rsid w:val="007B12D2"/>
    <w:rsid w:val="007C03F0"/>
    <w:rsid w:val="007C541B"/>
    <w:rsid w:val="007C59B4"/>
    <w:rsid w:val="007D10D0"/>
    <w:rsid w:val="007D4E00"/>
    <w:rsid w:val="007D60AF"/>
    <w:rsid w:val="007F4C28"/>
    <w:rsid w:val="008059D9"/>
    <w:rsid w:val="0080708B"/>
    <w:rsid w:val="008071FF"/>
    <w:rsid w:val="00810AD4"/>
    <w:rsid w:val="0081321B"/>
    <w:rsid w:val="008207B8"/>
    <w:rsid w:val="00821B7D"/>
    <w:rsid w:val="008230C8"/>
    <w:rsid w:val="00832868"/>
    <w:rsid w:val="00833580"/>
    <w:rsid w:val="00842588"/>
    <w:rsid w:val="00845E64"/>
    <w:rsid w:val="00850798"/>
    <w:rsid w:val="00850F37"/>
    <w:rsid w:val="00850FAD"/>
    <w:rsid w:val="00851736"/>
    <w:rsid w:val="00851903"/>
    <w:rsid w:val="00853285"/>
    <w:rsid w:val="00853768"/>
    <w:rsid w:val="00857BFB"/>
    <w:rsid w:val="00863E9D"/>
    <w:rsid w:val="008650D1"/>
    <w:rsid w:val="00865DFA"/>
    <w:rsid w:val="00874326"/>
    <w:rsid w:val="008756BF"/>
    <w:rsid w:val="00876500"/>
    <w:rsid w:val="008804B9"/>
    <w:rsid w:val="00880E0D"/>
    <w:rsid w:val="008835DB"/>
    <w:rsid w:val="00885FB7"/>
    <w:rsid w:val="00890200"/>
    <w:rsid w:val="008950F8"/>
    <w:rsid w:val="00895D83"/>
    <w:rsid w:val="00897C5D"/>
    <w:rsid w:val="008A766F"/>
    <w:rsid w:val="008B7304"/>
    <w:rsid w:val="008B7EF0"/>
    <w:rsid w:val="008C2562"/>
    <w:rsid w:val="008C388A"/>
    <w:rsid w:val="008C71F8"/>
    <w:rsid w:val="008D25C0"/>
    <w:rsid w:val="008D54CB"/>
    <w:rsid w:val="008E2A6E"/>
    <w:rsid w:val="008F1EB3"/>
    <w:rsid w:val="008F2243"/>
    <w:rsid w:val="008F29C5"/>
    <w:rsid w:val="008F62E4"/>
    <w:rsid w:val="008F6D4A"/>
    <w:rsid w:val="008F7CDA"/>
    <w:rsid w:val="00900D39"/>
    <w:rsid w:val="00905F23"/>
    <w:rsid w:val="00923831"/>
    <w:rsid w:val="00924ED3"/>
    <w:rsid w:val="009264BA"/>
    <w:rsid w:val="009301B6"/>
    <w:rsid w:val="00931B46"/>
    <w:rsid w:val="00933C7B"/>
    <w:rsid w:val="00935503"/>
    <w:rsid w:val="00935E45"/>
    <w:rsid w:val="0094518A"/>
    <w:rsid w:val="00950B87"/>
    <w:rsid w:val="0095641F"/>
    <w:rsid w:val="00984AA1"/>
    <w:rsid w:val="00994CE6"/>
    <w:rsid w:val="009A36FA"/>
    <w:rsid w:val="009A6A03"/>
    <w:rsid w:val="009B03A1"/>
    <w:rsid w:val="009B1389"/>
    <w:rsid w:val="009B4AD3"/>
    <w:rsid w:val="009B6615"/>
    <w:rsid w:val="009C03BD"/>
    <w:rsid w:val="009C0B66"/>
    <w:rsid w:val="009C1C1A"/>
    <w:rsid w:val="009C422F"/>
    <w:rsid w:val="009E452E"/>
    <w:rsid w:val="009E488C"/>
    <w:rsid w:val="009E640D"/>
    <w:rsid w:val="009E756B"/>
    <w:rsid w:val="009F5EF9"/>
    <w:rsid w:val="00A0166E"/>
    <w:rsid w:val="00A02BA9"/>
    <w:rsid w:val="00A03289"/>
    <w:rsid w:val="00A040A7"/>
    <w:rsid w:val="00A0514C"/>
    <w:rsid w:val="00A07CAD"/>
    <w:rsid w:val="00A14A06"/>
    <w:rsid w:val="00A17D4A"/>
    <w:rsid w:val="00A21124"/>
    <w:rsid w:val="00A2193B"/>
    <w:rsid w:val="00A21E6C"/>
    <w:rsid w:val="00A2441E"/>
    <w:rsid w:val="00A30499"/>
    <w:rsid w:val="00A31120"/>
    <w:rsid w:val="00A33E40"/>
    <w:rsid w:val="00A34629"/>
    <w:rsid w:val="00A36499"/>
    <w:rsid w:val="00A42671"/>
    <w:rsid w:val="00A44A90"/>
    <w:rsid w:val="00A50C80"/>
    <w:rsid w:val="00A5463E"/>
    <w:rsid w:val="00A569EB"/>
    <w:rsid w:val="00A65FAC"/>
    <w:rsid w:val="00A664A0"/>
    <w:rsid w:val="00A76F88"/>
    <w:rsid w:val="00A91EF2"/>
    <w:rsid w:val="00A9376E"/>
    <w:rsid w:val="00A959CC"/>
    <w:rsid w:val="00A97C2E"/>
    <w:rsid w:val="00AA1F60"/>
    <w:rsid w:val="00AA565F"/>
    <w:rsid w:val="00AB427A"/>
    <w:rsid w:val="00AC4805"/>
    <w:rsid w:val="00AC5B53"/>
    <w:rsid w:val="00AD3DD4"/>
    <w:rsid w:val="00AD41EE"/>
    <w:rsid w:val="00AE1B05"/>
    <w:rsid w:val="00AE2FA2"/>
    <w:rsid w:val="00AE3523"/>
    <w:rsid w:val="00AE5D58"/>
    <w:rsid w:val="00AE6420"/>
    <w:rsid w:val="00AF2E66"/>
    <w:rsid w:val="00AF3962"/>
    <w:rsid w:val="00AF41B0"/>
    <w:rsid w:val="00B05AB7"/>
    <w:rsid w:val="00B20DFA"/>
    <w:rsid w:val="00B30C39"/>
    <w:rsid w:val="00B328D6"/>
    <w:rsid w:val="00B3355F"/>
    <w:rsid w:val="00B4261C"/>
    <w:rsid w:val="00B43144"/>
    <w:rsid w:val="00B44EB0"/>
    <w:rsid w:val="00B5062C"/>
    <w:rsid w:val="00B526DE"/>
    <w:rsid w:val="00B52818"/>
    <w:rsid w:val="00B55A7F"/>
    <w:rsid w:val="00B61EEB"/>
    <w:rsid w:val="00B64DA0"/>
    <w:rsid w:val="00B66358"/>
    <w:rsid w:val="00B80CD4"/>
    <w:rsid w:val="00B81287"/>
    <w:rsid w:val="00B95471"/>
    <w:rsid w:val="00B96333"/>
    <w:rsid w:val="00B96D18"/>
    <w:rsid w:val="00B9772A"/>
    <w:rsid w:val="00BB0035"/>
    <w:rsid w:val="00BB78B0"/>
    <w:rsid w:val="00BC2E5C"/>
    <w:rsid w:val="00BC6B1D"/>
    <w:rsid w:val="00BD1D2D"/>
    <w:rsid w:val="00BD4180"/>
    <w:rsid w:val="00BE03A7"/>
    <w:rsid w:val="00BE13D2"/>
    <w:rsid w:val="00BE16B9"/>
    <w:rsid w:val="00BE2708"/>
    <w:rsid w:val="00BE4BD3"/>
    <w:rsid w:val="00BF40B9"/>
    <w:rsid w:val="00BF63B9"/>
    <w:rsid w:val="00C01576"/>
    <w:rsid w:val="00C04359"/>
    <w:rsid w:val="00C05C29"/>
    <w:rsid w:val="00C061B2"/>
    <w:rsid w:val="00C10D2A"/>
    <w:rsid w:val="00C14DCB"/>
    <w:rsid w:val="00C163EB"/>
    <w:rsid w:val="00C2178A"/>
    <w:rsid w:val="00C21791"/>
    <w:rsid w:val="00C260AF"/>
    <w:rsid w:val="00C27004"/>
    <w:rsid w:val="00C442F7"/>
    <w:rsid w:val="00C47CBF"/>
    <w:rsid w:val="00C61616"/>
    <w:rsid w:val="00C65ECC"/>
    <w:rsid w:val="00C67564"/>
    <w:rsid w:val="00C762EE"/>
    <w:rsid w:val="00C77EF5"/>
    <w:rsid w:val="00C818EA"/>
    <w:rsid w:val="00C864DC"/>
    <w:rsid w:val="00C866FE"/>
    <w:rsid w:val="00C906B3"/>
    <w:rsid w:val="00C95996"/>
    <w:rsid w:val="00C974B5"/>
    <w:rsid w:val="00CA4A4D"/>
    <w:rsid w:val="00CB1CEC"/>
    <w:rsid w:val="00CB660E"/>
    <w:rsid w:val="00CB710E"/>
    <w:rsid w:val="00CC65B6"/>
    <w:rsid w:val="00CD2AD8"/>
    <w:rsid w:val="00CD51B5"/>
    <w:rsid w:val="00CD70F1"/>
    <w:rsid w:val="00CE0152"/>
    <w:rsid w:val="00CE01B9"/>
    <w:rsid w:val="00CE1D88"/>
    <w:rsid w:val="00CE7EA7"/>
    <w:rsid w:val="00CF060C"/>
    <w:rsid w:val="00CF28E0"/>
    <w:rsid w:val="00D01AE6"/>
    <w:rsid w:val="00D04AF5"/>
    <w:rsid w:val="00D100BE"/>
    <w:rsid w:val="00D10F5F"/>
    <w:rsid w:val="00D1558D"/>
    <w:rsid w:val="00D205BC"/>
    <w:rsid w:val="00D353BB"/>
    <w:rsid w:val="00D36C64"/>
    <w:rsid w:val="00D410C9"/>
    <w:rsid w:val="00D424DD"/>
    <w:rsid w:val="00D4326A"/>
    <w:rsid w:val="00D45E0B"/>
    <w:rsid w:val="00D47ADA"/>
    <w:rsid w:val="00D47CE3"/>
    <w:rsid w:val="00D50E14"/>
    <w:rsid w:val="00D54DEB"/>
    <w:rsid w:val="00D56816"/>
    <w:rsid w:val="00D57155"/>
    <w:rsid w:val="00D631AE"/>
    <w:rsid w:val="00D63557"/>
    <w:rsid w:val="00D63583"/>
    <w:rsid w:val="00D6697C"/>
    <w:rsid w:val="00D678B5"/>
    <w:rsid w:val="00D71E64"/>
    <w:rsid w:val="00D8677E"/>
    <w:rsid w:val="00D87A02"/>
    <w:rsid w:val="00D92BBA"/>
    <w:rsid w:val="00D95300"/>
    <w:rsid w:val="00DA00BA"/>
    <w:rsid w:val="00DA5C01"/>
    <w:rsid w:val="00DB42AB"/>
    <w:rsid w:val="00DC3704"/>
    <w:rsid w:val="00DD08B7"/>
    <w:rsid w:val="00DD12EF"/>
    <w:rsid w:val="00DD2B2E"/>
    <w:rsid w:val="00DD618D"/>
    <w:rsid w:val="00DD7AB4"/>
    <w:rsid w:val="00DE105D"/>
    <w:rsid w:val="00DE1846"/>
    <w:rsid w:val="00DE2BD6"/>
    <w:rsid w:val="00DE59C7"/>
    <w:rsid w:val="00DE7326"/>
    <w:rsid w:val="00DF2B17"/>
    <w:rsid w:val="00DF3469"/>
    <w:rsid w:val="00DF495F"/>
    <w:rsid w:val="00DF64E6"/>
    <w:rsid w:val="00DF73D4"/>
    <w:rsid w:val="00DF7705"/>
    <w:rsid w:val="00E00B21"/>
    <w:rsid w:val="00E031F5"/>
    <w:rsid w:val="00E032F4"/>
    <w:rsid w:val="00E10463"/>
    <w:rsid w:val="00E119F1"/>
    <w:rsid w:val="00E135BE"/>
    <w:rsid w:val="00E17EFA"/>
    <w:rsid w:val="00E2187F"/>
    <w:rsid w:val="00E366AD"/>
    <w:rsid w:val="00E43420"/>
    <w:rsid w:val="00E44C0F"/>
    <w:rsid w:val="00E46E12"/>
    <w:rsid w:val="00E47219"/>
    <w:rsid w:val="00E60C3C"/>
    <w:rsid w:val="00E65AF7"/>
    <w:rsid w:val="00E66E96"/>
    <w:rsid w:val="00E67128"/>
    <w:rsid w:val="00E803D3"/>
    <w:rsid w:val="00E8376A"/>
    <w:rsid w:val="00E838E5"/>
    <w:rsid w:val="00E86E76"/>
    <w:rsid w:val="00E91708"/>
    <w:rsid w:val="00E925F8"/>
    <w:rsid w:val="00E9331F"/>
    <w:rsid w:val="00E94D6E"/>
    <w:rsid w:val="00E957C5"/>
    <w:rsid w:val="00EA0AC3"/>
    <w:rsid w:val="00EA1FA2"/>
    <w:rsid w:val="00EA3B20"/>
    <w:rsid w:val="00EA5FF4"/>
    <w:rsid w:val="00EB7F84"/>
    <w:rsid w:val="00EC5277"/>
    <w:rsid w:val="00EC5D6E"/>
    <w:rsid w:val="00EC5E06"/>
    <w:rsid w:val="00EC68FA"/>
    <w:rsid w:val="00EC7DE9"/>
    <w:rsid w:val="00ED1830"/>
    <w:rsid w:val="00ED4465"/>
    <w:rsid w:val="00ED7D47"/>
    <w:rsid w:val="00EE25CE"/>
    <w:rsid w:val="00EE391E"/>
    <w:rsid w:val="00EE5CEE"/>
    <w:rsid w:val="00EE5FFF"/>
    <w:rsid w:val="00EF020B"/>
    <w:rsid w:val="00EF03AB"/>
    <w:rsid w:val="00EF60CC"/>
    <w:rsid w:val="00EF7D85"/>
    <w:rsid w:val="00F02882"/>
    <w:rsid w:val="00F02C9E"/>
    <w:rsid w:val="00F0529F"/>
    <w:rsid w:val="00F12A70"/>
    <w:rsid w:val="00F133A2"/>
    <w:rsid w:val="00F16211"/>
    <w:rsid w:val="00F16C73"/>
    <w:rsid w:val="00F2129B"/>
    <w:rsid w:val="00F228C1"/>
    <w:rsid w:val="00F24C7C"/>
    <w:rsid w:val="00F3084E"/>
    <w:rsid w:val="00F325DC"/>
    <w:rsid w:val="00F3751A"/>
    <w:rsid w:val="00F3775E"/>
    <w:rsid w:val="00F42F2C"/>
    <w:rsid w:val="00F449E6"/>
    <w:rsid w:val="00F51D46"/>
    <w:rsid w:val="00F53C30"/>
    <w:rsid w:val="00F54813"/>
    <w:rsid w:val="00F55144"/>
    <w:rsid w:val="00F55D44"/>
    <w:rsid w:val="00F573F5"/>
    <w:rsid w:val="00F63BCB"/>
    <w:rsid w:val="00F71743"/>
    <w:rsid w:val="00F74DA7"/>
    <w:rsid w:val="00F90621"/>
    <w:rsid w:val="00F938E8"/>
    <w:rsid w:val="00F970D0"/>
    <w:rsid w:val="00FB0503"/>
    <w:rsid w:val="00FB30C4"/>
    <w:rsid w:val="00FB5FCC"/>
    <w:rsid w:val="00FC3D4A"/>
    <w:rsid w:val="00FC70BF"/>
    <w:rsid w:val="00FD23C6"/>
    <w:rsid w:val="00FD242E"/>
    <w:rsid w:val="00FD7009"/>
    <w:rsid w:val="00FD7128"/>
    <w:rsid w:val="00FD7A2D"/>
    <w:rsid w:val="00FE78ED"/>
    <w:rsid w:val="00FF1AC5"/>
    <w:rsid w:val="00FF1B8D"/>
    <w:rsid w:val="00FF48B8"/>
    <w:rsid w:val="00FF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800F88"/>
  <w15:docId w15:val="{99FC4391-DDE9-4FEB-AA79-1677C206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1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363AD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annotation reference"/>
    <w:basedOn w:val="a0"/>
    <w:uiPriority w:val="99"/>
    <w:semiHidden/>
    <w:unhideWhenUsed/>
    <w:rsid w:val="00BC6B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C6B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C6B1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C6B1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C6B1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C6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C6B1D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5C1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19C5"/>
  </w:style>
  <w:style w:type="paragraph" w:styleId="ad">
    <w:name w:val="footer"/>
    <w:basedOn w:val="a"/>
    <w:link w:val="ae"/>
    <w:uiPriority w:val="99"/>
    <w:unhideWhenUsed/>
    <w:rsid w:val="005C1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19C5"/>
  </w:style>
  <w:style w:type="paragraph" w:customStyle="1" w:styleId="Default">
    <w:name w:val="Default"/>
    <w:rsid w:val="00AE1B0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6C0FC3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A04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A040A7"/>
    <w:rPr>
      <w:color w:val="0000FF"/>
      <w:u w:val="single"/>
    </w:rPr>
  </w:style>
  <w:style w:type="character" w:customStyle="1" w:styleId="searchresult">
    <w:name w:val="search_result"/>
    <w:basedOn w:val="a0"/>
    <w:rsid w:val="00D92BBA"/>
  </w:style>
  <w:style w:type="character" w:customStyle="1" w:styleId="FontStyle86">
    <w:name w:val="Font Style86"/>
    <w:basedOn w:val="a0"/>
    <w:uiPriority w:val="99"/>
    <w:qFormat/>
    <w:rsid w:val="00B20DFA"/>
    <w:rPr>
      <w:rFonts w:ascii="Times New Roman" w:hAnsi="Times New Roman" w:cs="Times New Roman"/>
      <w:sz w:val="20"/>
      <w:szCs w:val="20"/>
    </w:rPr>
  </w:style>
  <w:style w:type="character" w:customStyle="1" w:styleId="FontStyle88">
    <w:name w:val="Font Style88"/>
    <w:basedOn w:val="a0"/>
    <w:uiPriority w:val="99"/>
    <w:rsid w:val="00B20DFA"/>
    <w:rPr>
      <w:rFonts w:ascii="Times New Roman" w:hAnsi="Times New Roman" w:cs="Times New Roman"/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F228C1"/>
    <w:pPr>
      <w:ind w:left="720"/>
      <w:contextualSpacing/>
    </w:pPr>
  </w:style>
  <w:style w:type="paragraph" w:styleId="2">
    <w:name w:val="Body Text Indent 2"/>
    <w:basedOn w:val="a"/>
    <w:link w:val="20"/>
    <w:uiPriority w:val="99"/>
    <w:unhideWhenUsed/>
    <w:rsid w:val="008071F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8071FF"/>
  </w:style>
  <w:style w:type="paragraph" w:customStyle="1" w:styleId="7">
    <w:name w:val="Основной текст7"/>
    <w:basedOn w:val="a"/>
    <w:rsid w:val="00E44C0F"/>
    <w:pPr>
      <w:widowControl w:val="0"/>
      <w:shd w:val="clear" w:color="auto" w:fill="FFFFFF"/>
      <w:spacing w:after="0" w:line="0" w:lineRule="atLeast"/>
      <w:ind w:hanging="680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ru-RU" w:bidi="ru-RU"/>
    </w:rPr>
  </w:style>
  <w:style w:type="paragraph" w:customStyle="1" w:styleId="Style55">
    <w:name w:val="Style55"/>
    <w:basedOn w:val="a"/>
    <w:uiPriority w:val="99"/>
    <w:rsid w:val="000C2182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8">
    <w:name w:val="Style58"/>
    <w:basedOn w:val="a"/>
    <w:uiPriority w:val="99"/>
    <w:rsid w:val="000C21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AC203-6BB6-42AE-A910-D24F2D4EA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2286</Words>
  <Characters>13034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</dc:creator>
  <cp:lastModifiedBy>5 msoft5ksm</cp:lastModifiedBy>
  <cp:revision>2</cp:revision>
  <cp:lastPrinted>2020-03-13T04:46:00Z</cp:lastPrinted>
  <dcterms:created xsi:type="dcterms:W3CDTF">2026-09-29T10:57:00Z</dcterms:created>
  <dcterms:modified xsi:type="dcterms:W3CDTF">2026-09-29T10:57:00Z</dcterms:modified>
</cp:coreProperties>
</file>