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12" w:space="0" w:color="auto"/>
          <w:bottom w:val="single" w:sz="12" w:space="0" w:color="auto"/>
        </w:tblBorders>
        <w:tblCellMar>
          <w:left w:w="0" w:type="dxa"/>
          <w:right w:w="0" w:type="dxa"/>
        </w:tblCellMar>
        <w:tblLook w:val="04A0" w:firstRow="1" w:lastRow="0" w:firstColumn="1" w:lastColumn="0" w:noHBand="0" w:noVBand="1"/>
      </w:tblPr>
      <w:tblGrid>
        <w:gridCol w:w="2552"/>
        <w:gridCol w:w="5245"/>
        <w:gridCol w:w="1841"/>
      </w:tblGrid>
      <w:tr w:rsidR="000E3592" w:rsidRPr="000E4E79" w14:paraId="147A1E42" w14:textId="77777777" w:rsidTr="001945DF">
        <w:trPr>
          <w:cantSplit/>
          <w:jc w:val="center"/>
        </w:trPr>
        <w:tc>
          <w:tcPr>
            <w:tcW w:w="9638" w:type="dxa"/>
            <w:gridSpan w:val="3"/>
            <w:tcBorders>
              <w:top w:val="single" w:sz="24" w:space="0" w:color="auto"/>
              <w:bottom w:val="single" w:sz="24" w:space="0" w:color="auto"/>
            </w:tcBorders>
            <w:vAlign w:val="center"/>
          </w:tcPr>
          <w:p w14:paraId="1D918927" w14:textId="77777777" w:rsidR="000E3592" w:rsidRPr="000E4E79" w:rsidRDefault="00D15139" w:rsidP="000E3592">
            <w:pPr>
              <w:widowControl w:val="0"/>
              <w:suppressAutoHyphens/>
              <w:spacing w:before="100" w:after="100" w:line="240" w:lineRule="auto"/>
              <w:jc w:val="center"/>
              <w:rPr>
                <w:rFonts w:ascii="Arial" w:eastAsia="Calibri" w:hAnsi="Arial" w:cs="Arial"/>
                <w:b/>
                <w:sz w:val="20"/>
                <w:lang w:val="ru-RU" w:eastAsia="en-US"/>
              </w:rPr>
            </w:pPr>
            <w:bookmarkStart w:id="0" w:name="CVP_Secretariat_Loca"/>
            <w:r w:rsidRPr="000E4E79">
              <w:rPr>
                <w:rFonts w:ascii="Arial" w:eastAsia="Calibri" w:hAnsi="Arial" w:cs="Arial"/>
                <w:b/>
                <w:noProof/>
                <w:sz w:val="20"/>
                <w:lang w:val="ru-RU" w:eastAsia="en-US"/>
              </w:rPr>
              <w:t>ЕВРАЗИЙСКИЙ СОВЕТ ПО СТАНДАРТИЗАЦИИ, МЕТРОЛОГИИ И СЕРТИФИКАЦИИ</w:t>
            </w:r>
            <w:r w:rsidRPr="000E4E79">
              <w:rPr>
                <w:rFonts w:ascii="Arial" w:eastAsia="Calibri" w:hAnsi="Arial" w:cs="Arial"/>
                <w:b/>
                <w:noProof/>
                <w:sz w:val="20"/>
                <w:lang w:val="ru-RU" w:eastAsia="en-US"/>
              </w:rPr>
              <w:br/>
              <w:t>(ЕАСС)</w:t>
            </w:r>
          </w:p>
          <w:p w14:paraId="734761A6" w14:textId="77777777" w:rsidR="000E3592" w:rsidRPr="000E4E79" w:rsidRDefault="00D15139" w:rsidP="000E3592">
            <w:pPr>
              <w:widowControl w:val="0"/>
              <w:suppressAutoHyphens/>
              <w:spacing w:before="100" w:after="100" w:line="240" w:lineRule="auto"/>
              <w:jc w:val="center"/>
              <w:rPr>
                <w:rFonts w:ascii="Arial" w:eastAsia="Calibri" w:hAnsi="Arial" w:cs="Arial"/>
                <w:b/>
                <w:sz w:val="20"/>
                <w:lang w:val="en-US" w:eastAsia="en-US"/>
              </w:rPr>
            </w:pPr>
            <w:r w:rsidRPr="000E4E79">
              <w:rPr>
                <w:rFonts w:ascii="Arial" w:eastAsia="Calibri" w:hAnsi="Arial" w:cs="Arial"/>
                <w:b/>
                <w:noProof/>
                <w:sz w:val="20"/>
                <w:lang w:val="en-US" w:eastAsia="en-US"/>
              </w:rPr>
              <w:t>EURO-ASIAN COUNCIL FOR STANDARDIZATION, METROLOGY AND CERTIFICATION</w:t>
            </w:r>
            <w:r w:rsidRPr="000E4E79">
              <w:rPr>
                <w:rFonts w:ascii="Arial" w:eastAsia="Calibri" w:hAnsi="Arial" w:cs="Arial"/>
                <w:b/>
                <w:noProof/>
                <w:sz w:val="20"/>
                <w:lang w:val="en-US" w:eastAsia="en-US"/>
              </w:rPr>
              <w:br/>
              <w:t>(EASC)</w:t>
            </w:r>
          </w:p>
        </w:tc>
      </w:tr>
      <w:tr w:rsidR="000E3592" w:rsidRPr="000E4E79" w14:paraId="1D436153" w14:textId="77777777" w:rsidTr="00E37FC2">
        <w:trPr>
          <w:cantSplit/>
          <w:jc w:val="center"/>
        </w:trPr>
        <w:tc>
          <w:tcPr>
            <w:tcW w:w="2552" w:type="dxa"/>
            <w:tcBorders>
              <w:top w:val="single" w:sz="24" w:space="0" w:color="auto"/>
              <w:bottom w:val="single" w:sz="24" w:space="0" w:color="auto"/>
            </w:tcBorders>
            <w:tcMar>
              <w:top w:w="85" w:type="dxa"/>
              <w:bottom w:w="85" w:type="dxa"/>
            </w:tcMar>
            <w:vAlign w:val="center"/>
          </w:tcPr>
          <w:p w14:paraId="2BE794AE" w14:textId="241A29E2" w:rsidR="000E3592" w:rsidRPr="000E4E79" w:rsidRDefault="001C4312" w:rsidP="000E3592">
            <w:pPr>
              <w:spacing w:after="0" w:line="240" w:lineRule="auto"/>
              <w:jc w:val="center"/>
              <w:rPr>
                <w:rFonts w:ascii="Arial" w:eastAsia="Calibri" w:hAnsi="Arial" w:cs="Arial"/>
                <w:noProof/>
                <w:sz w:val="20"/>
                <w:lang w:val="en-US" w:eastAsia="ru-RU"/>
              </w:rPr>
            </w:pPr>
            <w:r w:rsidRPr="000E4E79">
              <w:rPr>
                <w:rFonts w:ascii="Arial" w:eastAsia="Calibri" w:hAnsi="Arial" w:cs="Arial"/>
                <w:noProof/>
                <w:sz w:val="20"/>
                <w:lang w:val="ru-RU" w:eastAsia="ru-RU"/>
              </w:rPr>
              <w:drawing>
                <wp:inline distT="0" distB="0" distL="0" distR="0" wp14:anchorId="73EC8DA5" wp14:editId="2E4CD56C">
                  <wp:extent cx="1076325" cy="1076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5245" w:type="dxa"/>
            <w:tcBorders>
              <w:top w:val="single" w:sz="24" w:space="0" w:color="auto"/>
              <w:bottom w:val="single" w:sz="24" w:space="0" w:color="auto"/>
            </w:tcBorders>
            <w:tcMar>
              <w:top w:w="85" w:type="dxa"/>
              <w:bottom w:w="85" w:type="dxa"/>
            </w:tcMar>
            <w:vAlign w:val="center"/>
          </w:tcPr>
          <w:p w14:paraId="6E3FB4B8" w14:textId="77777777" w:rsidR="00A11DFF" w:rsidRDefault="00C713F0" w:rsidP="00A11DFF">
            <w:pPr>
              <w:spacing w:before="240" w:line="240" w:lineRule="auto"/>
              <w:jc w:val="center"/>
              <w:rPr>
                <w:rFonts w:ascii="Arial" w:eastAsia="Calibri" w:hAnsi="Arial" w:cs="Arial"/>
                <w:b/>
                <w:spacing w:val="50"/>
                <w:sz w:val="28"/>
                <w:szCs w:val="28"/>
                <w:lang w:val="ru-RU" w:eastAsia="en-US"/>
              </w:rPr>
            </w:pPr>
            <w:r w:rsidRPr="00A11DFF">
              <w:rPr>
                <w:rFonts w:ascii="Arial" w:eastAsia="Calibri" w:hAnsi="Arial" w:cs="Arial"/>
                <w:b/>
                <w:spacing w:val="50"/>
                <w:sz w:val="28"/>
                <w:szCs w:val="28"/>
                <w:lang w:val="x-none" w:eastAsia="en-US"/>
              </w:rPr>
              <w:t>МЕЖГОСУДАРСТВЕННЫЙ</w:t>
            </w:r>
          </w:p>
          <w:p w14:paraId="1D04EB0F" w14:textId="77777777" w:rsidR="000E3592" w:rsidRPr="00A11DFF" w:rsidRDefault="00C713F0" w:rsidP="00A11DFF">
            <w:pPr>
              <w:spacing w:before="240" w:line="240" w:lineRule="auto"/>
              <w:jc w:val="center"/>
              <w:rPr>
                <w:rFonts w:ascii="Arial" w:eastAsia="Calibri" w:hAnsi="Arial" w:cs="Arial"/>
                <w:b/>
                <w:spacing w:val="50"/>
                <w:sz w:val="28"/>
                <w:szCs w:val="28"/>
                <w:lang w:val="x-none" w:eastAsia="en-US"/>
              </w:rPr>
            </w:pPr>
            <w:r w:rsidRPr="00A11DFF">
              <w:rPr>
                <w:rFonts w:ascii="Arial" w:eastAsia="Calibri" w:hAnsi="Arial" w:cs="Arial"/>
                <w:b/>
                <w:spacing w:val="50"/>
                <w:sz w:val="28"/>
                <w:szCs w:val="28"/>
                <w:lang w:val="x-none" w:eastAsia="en-US"/>
              </w:rPr>
              <w:t xml:space="preserve"> СТАНДАРТ</w:t>
            </w:r>
          </w:p>
        </w:tc>
        <w:tc>
          <w:tcPr>
            <w:tcW w:w="1841" w:type="dxa"/>
            <w:tcBorders>
              <w:top w:val="single" w:sz="24" w:space="0" w:color="auto"/>
              <w:bottom w:val="single" w:sz="24" w:space="0" w:color="auto"/>
            </w:tcBorders>
            <w:tcMar>
              <w:top w:w="85" w:type="dxa"/>
              <w:bottom w:w="85" w:type="dxa"/>
            </w:tcMar>
            <w:vAlign w:val="center"/>
          </w:tcPr>
          <w:p w14:paraId="60BA6DCC" w14:textId="77777777" w:rsidR="001945DF" w:rsidRPr="00A11DFF" w:rsidRDefault="00C713F0" w:rsidP="001945DF">
            <w:pPr>
              <w:spacing w:after="0" w:line="240" w:lineRule="auto"/>
              <w:jc w:val="left"/>
              <w:rPr>
                <w:rFonts w:ascii="Arial" w:eastAsia="Calibri" w:hAnsi="Arial" w:cs="Arial"/>
                <w:b/>
                <w:sz w:val="28"/>
                <w:szCs w:val="28"/>
                <w:lang w:val="ru-RU" w:eastAsia="en-US"/>
              </w:rPr>
            </w:pPr>
            <w:r w:rsidRPr="00A11DFF">
              <w:rPr>
                <w:rFonts w:ascii="Arial" w:eastAsia="Calibri" w:hAnsi="Arial" w:cs="Arial"/>
                <w:b/>
                <w:sz w:val="28"/>
                <w:szCs w:val="28"/>
                <w:lang w:val="ru-RU" w:eastAsia="en-US"/>
              </w:rPr>
              <w:t>ГОСТ</w:t>
            </w:r>
            <w:r w:rsidR="001945DF" w:rsidRPr="00A11DFF">
              <w:rPr>
                <w:rFonts w:ascii="Arial" w:eastAsia="Calibri" w:hAnsi="Arial" w:cs="Arial"/>
                <w:b/>
                <w:sz w:val="28"/>
                <w:szCs w:val="28"/>
                <w:lang w:val="ru-RU" w:eastAsia="en-US"/>
              </w:rPr>
              <w:t xml:space="preserve"> </w:t>
            </w:r>
            <w:r w:rsidR="00D4790D" w:rsidRPr="00A11DFF">
              <w:rPr>
                <w:rFonts w:ascii="Arial" w:eastAsia="Calibri" w:hAnsi="Arial" w:cs="Arial"/>
                <w:b/>
                <w:sz w:val="28"/>
                <w:szCs w:val="28"/>
                <w:lang w:val="en-US" w:eastAsia="en-US"/>
              </w:rPr>
              <w:t>ISO</w:t>
            </w:r>
            <w:r w:rsidRPr="00A11DFF">
              <w:rPr>
                <w:rFonts w:ascii="Arial" w:eastAsia="Calibri" w:hAnsi="Arial" w:cs="Arial"/>
                <w:b/>
                <w:sz w:val="28"/>
                <w:szCs w:val="28"/>
                <w:lang w:val="ru-RU" w:eastAsia="en-US"/>
              </w:rPr>
              <w:t xml:space="preserve"> </w:t>
            </w:r>
          </w:p>
          <w:p w14:paraId="6B1312A8" w14:textId="77777777" w:rsidR="00617B49" w:rsidRPr="00A11DFF" w:rsidRDefault="00F0433C" w:rsidP="001945DF">
            <w:pPr>
              <w:spacing w:after="0" w:line="240" w:lineRule="auto"/>
              <w:jc w:val="left"/>
              <w:rPr>
                <w:rFonts w:ascii="Arial" w:eastAsia="Calibri" w:hAnsi="Arial" w:cs="Arial"/>
                <w:b/>
                <w:sz w:val="28"/>
                <w:szCs w:val="28"/>
                <w:lang w:val="ru-RU" w:eastAsia="en-US"/>
              </w:rPr>
            </w:pPr>
            <w:r>
              <w:rPr>
                <w:rFonts w:ascii="Arial" w:eastAsia="Calibri" w:hAnsi="Arial" w:cs="Arial"/>
                <w:b/>
                <w:sz w:val="28"/>
                <w:szCs w:val="28"/>
                <w:lang w:val="ru-RU" w:eastAsia="en-US"/>
              </w:rPr>
              <w:t>23675</w:t>
            </w:r>
            <w:r w:rsidR="00E553F4" w:rsidRPr="00A11DFF">
              <w:rPr>
                <w:rFonts w:ascii="Arial" w:eastAsia="Calibri" w:hAnsi="Arial" w:cs="Arial"/>
                <w:b/>
                <w:sz w:val="28"/>
                <w:szCs w:val="28"/>
                <w:lang w:val="ru-RU" w:eastAsia="en-US"/>
              </w:rPr>
              <w:t>—</w:t>
            </w:r>
          </w:p>
          <w:p w14:paraId="55BFB848" w14:textId="77777777" w:rsidR="002F7E61" w:rsidRPr="000E4E79" w:rsidRDefault="002F7E61" w:rsidP="002F7E61">
            <w:pPr>
              <w:widowControl w:val="0"/>
              <w:suppressAutoHyphens/>
              <w:spacing w:after="0" w:line="240" w:lineRule="auto"/>
              <w:jc w:val="left"/>
              <w:rPr>
                <w:rFonts w:ascii="Arial" w:eastAsia="Calibri" w:hAnsi="Arial" w:cs="Arial"/>
                <w:i/>
                <w:sz w:val="20"/>
                <w:lang w:val="ru-RU" w:eastAsia="en-US"/>
              </w:rPr>
            </w:pPr>
            <w:r w:rsidRPr="000E4E79">
              <w:rPr>
                <w:rFonts w:ascii="Arial" w:eastAsia="Calibri" w:hAnsi="Arial" w:cs="Arial"/>
                <w:i/>
                <w:sz w:val="20"/>
                <w:lang w:val="ru-RU" w:eastAsia="en-US"/>
              </w:rPr>
              <w:t>(проект, BY,</w:t>
            </w:r>
          </w:p>
          <w:p w14:paraId="370D88BC" w14:textId="77777777" w:rsidR="000E3592" w:rsidRPr="000E4E79" w:rsidRDefault="002F2189" w:rsidP="002F7E61">
            <w:pPr>
              <w:widowControl w:val="0"/>
              <w:suppressAutoHyphens/>
              <w:spacing w:after="0" w:line="240" w:lineRule="auto"/>
              <w:jc w:val="left"/>
              <w:rPr>
                <w:rFonts w:ascii="Arial" w:eastAsia="Calibri" w:hAnsi="Arial" w:cs="Arial"/>
                <w:b/>
                <w:sz w:val="20"/>
                <w:lang w:val="ru-RU" w:eastAsia="en-US"/>
              </w:rPr>
            </w:pPr>
            <w:r w:rsidRPr="000E4E79">
              <w:rPr>
                <w:rFonts w:ascii="Arial" w:eastAsia="Calibri" w:hAnsi="Arial" w:cs="Arial"/>
                <w:i/>
                <w:sz w:val="20"/>
                <w:lang w:val="ru-RU" w:eastAsia="en-US"/>
              </w:rPr>
              <w:t>первая</w:t>
            </w:r>
            <w:r w:rsidR="002F7E61" w:rsidRPr="000E4E79">
              <w:rPr>
                <w:rFonts w:ascii="Arial" w:eastAsia="Calibri" w:hAnsi="Arial" w:cs="Arial"/>
                <w:i/>
                <w:sz w:val="20"/>
                <w:lang w:val="ru-RU" w:eastAsia="en-US"/>
              </w:rPr>
              <w:t xml:space="preserve"> редакция)</w:t>
            </w:r>
          </w:p>
        </w:tc>
      </w:tr>
    </w:tbl>
    <w:p w14:paraId="3CF97C80" w14:textId="77777777" w:rsidR="003162F2" w:rsidRPr="00F86E43" w:rsidRDefault="00680D70" w:rsidP="00DC653E">
      <w:pPr>
        <w:keepNext/>
        <w:spacing w:before="960" w:after="0" w:line="240" w:lineRule="auto"/>
        <w:jc w:val="center"/>
        <w:rPr>
          <w:rFonts w:ascii="Arial" w:eastAsia="Times New Roman" w:hAnsi="Arial" w:cs="Arial"/>
          <w:b/>
          <w:sz w:val="24"/>
          <w:szCs w:val="24"/>
          <w:lang w:val="en-US"/>
        </w:rPr>
      </w:pPr>
      <w:r w:rsidRPr="00F86E43">
        <w:rPr>
          <w:rFonts w:ascii="Arial" w:hAnsi="Arial" w:cs="Arial"/>
          <w:b/>
          <w:sz w:val="36"/>
          <w:szCs w:val="36"/>
          <w:lang w:val="ru-RU"/>
        </w:rPr>
        <w:t xml:space="preserve">ПРОДУКЦИЯ </w:t>
      </w:r>
      <w:r w:rsidR="00807E66" w:rsidRPr="00F86E43">
        <w:rPr>
          <w:rFonts w:ascii="Arial" w:hAnsi="Arial" w:cs="Arial"/>
          <w:b/>
          <w:sz w:val="36"/>
          <w:szCs w:val="36"/>
          <w:lang w:val="ru-RU"/>
        </w:rPr>
        <w:t>ПАРФЮМЕРН</w:t>
      </w:r>
      <w:r w:rsidR="00E86C09" w:rsidRPr="00F86E43">
        <w:rPr>
          <w:rFonts w:ascii="Arial" w:hAnsi="Arial" w:cs="Arial"/>
          <w:b/>
          <w:sz w:val="36"/>
          <w:szCs w:val="36"/>
          <w:lang w:val="ru-RU"/>
        </w:rPr>
        <w:t>О-КОСМЕТИЧЕСКАЯ</w:t>
      </w:r>
      <w:r w:rsidR="00BE4F4A">
        <w:rPr>
          <w:rFonts w:ascii="Arial" w:hAnsi="Arial" w:cs="Arial"/>
          <w:b/>
          <w:sz w:val="36"/>
          <w:szCs w:val="36"/>
          <w:lang w:val="ru-RU"/>
        </w:rPr>
        <w:t xml:space="preserve"> СОЛНЦЕЗАЩИТНАЯ.</w:t>
      </w:r>
      <w:r w:rsidR="00E86C09" w:rsidRPr="00F86E43">
        <w:rPr>
          <w:rFonts w:ascii="Arial" w:hAnsi="Arial" w:cs="Arial"/>
          <w:b/>
          <w:sz w:val="36"/>
          <w:szCs w:val="36"/>
          <w:lang w:val="ru-RU"/>
        </w:rPr>
        <w:t xml:space="preserve"> </w:t>
      </w:r>
      <w:r w:rsidR="0033036B" w:rsidRPr="00F86E43">
        <w:rPr>
          <w:rFonts w:ascii="Arial" w:hAnsi="Arial" w:cs="Arial"/>
          <w:b/>
          <w:sz w:val="36"/>
          <w:szCs w:val="36"/>
          <w:lang w:val="ru-RU"/>
        </w:rPr>
        <w:br/>
      </w:r>
      <w:r w:rsidR="00DC653E" w:rsidRPr="00F86E43">
        <w:rPr>
          <w:rFonts w:ascii="Arial" w:hAnsi="Arial" w:cs="Arial"/>
          <w:b/>
          <w:sz w:val="28"/>
          <w:szCs w:val="28"/>
          <w:lang w:val="ru-RU"/>
        </w:rPr>
        <w:t>Метод</w:t>
      </w:r>
      <w:r w:rsidR="00DC653E" w:rsidRPr="00BE4F4A">
        <w:rPr>
          <w:rFonts w:ascii="Arial" w:hAnsi="Arial" w:cs="Arial"/>
          <w:b/>
          <w:sz w:val="28"/>
          <w:szCs w:val="28"/>
          <w:lang w:val="en-US"/>
        </w:rPr>
        <w:t xml:space="preserve"> </w:t>
      </w:r>
      <w:r w:rsidR="00BE4F4A">
        <w:rPr>
          <w:rFonts w:ascii="Arial" w:hAnsi="Arial" w:cs="Arial"/>
          <w:b/>
          <w:sz w:val="28"/>
          <w:szCs w:val="28"/>
          <w:lang w:val="ru-RU"/>
        </w:rPr>
        <w:t>о</w:t>
      </w:r>
      <w:r w:rsidR="00DC653E" w:rsidRPr="00F86E43">
        <w:rPr>
          <w:rFonts w:ascii="Arial" w:hAnsi="Arial" w:cs="Arial"/>
          <w:b/>
          <w:sz w:val="28"/>
          <w:szCs w:val="28"/>
          <w:lang w:val="ru-RU"/>
        </w:rPr>
        <w:t>пределени</w:t>
      </w:r>
      <w:r w:rsidR="00BE4F4A">
        <w:rPr>
          <w:rFonts w:ascii="Arial" w:hAnsi="Arial" w:cs="Arial"/>
          <w:b/>
          <w:sz w:val="28"/>
          <w:szCs w:val="28"/>
          <w:lang w:val="ru-RU"/>
        </w:rPr>
        <w:t>я</w:t>
      </w:r>
      <w:r w:rsidR="00DC653E" w:rsidRPr="00F86E43">
        <w:rPr>
          <w:rFonts w:ascii="Arial" w:hAnsi="Arial" w:cs="Arial"/>
          <w:b/>
          <w:sz w:val="28"/>
          <w:szCs w:val="28"/>
          <w:lang w:val="en-US"/>
        </w:rPr>
        <w:t xml:space="preserve"> </w:t>
      </w:r>
      <w:r w:rsidR="00BE4F4A" w:rsidRPr="00F86E43">
        <w:rPr>
          <w:rFonts w:ascii="Arial" w:hAnsi="Arial" w:cs="Arial"/>
          <w:b/>
          <w:i/>
          <w:iCs/>
          <w:sz w:val="28"/>
          <w:szCs w:val="28"/>
          <w:lang w:val="en-US"/>
        </w:rPr>
        <w:t>in vitro</w:t>
      </w:r>
      <w:r w:rsidR="00BE4F4A" w:rsidRPr="00F86E43">
        <w:rPr>
          <w:rFonts w:ascii="Arial" w:eastAsia="Times New Roman" w:hAnsi="Arial" w:cs="Arial"/>
          <w:bCs/>
          <w:sz w:val="28"/>
          <w:szCs w:val="28"/>
          <w:lang w:val="en-US"/>
        </w:rPr>
        <w:t xml:space="preserve"> </w:t>
      </w:r>
      <w:r w:rsidR="00BE4F4A" w:rsidRPr="00F86E43">
        <w:rPr>
          <w:rFonts w:ascii="Arial" w:eastAsia="Times New Roman" w:hAnsi="Arial" w:cs="Arial"/>
          <w:bCs/>
          <w:sz w:val="28"/>
          <w:szCs w:val="28"/>
          <w:lang w:val="en-US"/>
        </w:rPr>
        <w:br/>
      </w:r>
      <w:r w:rsidR="00BE4F4A">
        <w:rPr>
          <w:rFonts w:ascii="Arial" w:hAnsi="Arial" w:cs="Arial"/>
          <w:b/>
          <w:sz w:val="28"/>
          <w:szCs w:val="28"/>
          <w:lang w:val="ru-RU"/>
        </w:rPr>
        <w:t>величины</w:t>
      </w:r>
      <w:r w:rsidR="00BE4F4A" w:rsidRPr="00BE4F4A">
        <w:rPr>
          <w:rFonts w:ascii="Arial" w:hAnsi="Arial" w:cs="Arial"/>
          <w:b/>
          <w:sz w:val="28"/>
          <w:szCs w:val="28"/>
          <w:lang w:val="en-US"/>
        </w:rPr>
        <w:t xml:space="preserve"> </w:t>
      </w:r>
      <w:r w:rsidR="00BE4F4A">
        <w:rPr>
          <w:rFonts w:ascii="Arial" w:hAnsi="Arial" w:cs="Arial"/>
          <w:b/>
          <w:sz w:val="28"/>
          <w:szCs w:val="28"/>
          <w:lang w:val="ru-RU"/>
        </w:rPr>
        <w:t>защитного</w:t>
      </w:r>
      <w:r w:rsidR="00BE4F4A" w:rsidRPr="00BE4F4A">
        <w:rPr>
          <w:rFonts w:ascii="Arial" w:hAnsi="Arial" w:cs="Arial"/>
          <w:b/>
          <w:sz w:val="28"/>
          <w:szCs w:val="28"/>
          <w:lang w:val="en-US"/>
        </w:rPr>
        <w:t xml:space="preserve"> </w:t>
      </w:r>
      <w:r w:rsidR="00BE4F4A">
        <w:rPr>
          <w:rFonts w:ascii="Arial" w:hAnsi="Arial" w:cs="Arial"/>
          <w:b/>
          <w:sz w:val="28"/>
          <w:szCs w:val="28"/>
          <w:lang w:val="ru-RU"/>
        </w:rPr>
        <w:t>фактора</w:t>
      </w:r>
      <w:r w:rsidR="00BE4F4A" w:rsidRPr="00BE4F4A">
        <w:rPr>
          <w:rFonts w:ascii="Arial" w:hAnsi="Arial" w:cs="Arial"/>
          <w:b/>
          <w:sz w:val="28"/>
          <w:szCs w:val="28"/>
          <w:lang w:val="en-US"/>
        </w:rPr>
        <w:t xml:space="preserve"> </w:t>
      </w:r>
      <w:r w:rsidR="00DC653E" w:rsidRPr="00F86E43">
        <w:rPr>
          <w:rFonts w:ascii="Arial" w:hAnsi="Arial" w:cs="Arial"/>
          <w:b/>
          <w:sz w:val="28"/>
          <w:szCs w:val="28"/>
          <w:lang w:val="en-US"/>
        </w:rPr>
        <w:t>(SPF)</w:t>
      </w:r>
      <w:r w:rsidR="00DC653E" w:rsidRPr="00F86E43">
        <w:rPr>
          <w:rFonts w:ascii="Arial" w:hAnsi="Arial" w:cs="Arial"/>
          <w:b/>
          <w:sz w:val="28"/>
          <w:szCs w:val="28"/>
          <w:lang w:val="en-US"/>
        </w:rPr>
        <w:br/>
      </w:r>
      <w:r w:rsidR="003162F2" w:rsidRPr="00F86E43">
        <w:rPr>
          <w:rFonts w:ascii="Arial" w:eastAsia="Times New Roman" w:hAnsi="Arial" w:cs="Arial"/>
          <w:b/>
          <w:sz w:val="24"/>
          <w:szCs w:val="24"/>
          <w:lang w:val="en-US"/>
        </w:rPr>
        <w:t>(</w:t>
      </w:r>
      <w:r w:rsidR="00D4790D" w:rsidRPr="00F86E43">
        <w:rPr>
          <w:rFonts w:ascii="Arial" w:eastAsia="Times New Roman" w:hAnsi="Arial" w:cs="Arial"/>
          <w:b/>
          <w:sz w:val="24"/>
          <w:szCs w:val="24"/>
          <w:lang w:val="en-US"/>
        </w:rPr>
        <w:t xml:space="preserve">ISO </w:t>
      </w:r>
      <w:r w:rsidR="00F0433C" w:rsidRPr="00F86E43">
        <w:rPr>
          <w:rFonts w:ascii="Arial" w:eastAsia="Times New Roman" w:hAnsi="Arial" w:cs="Arial"/>
          <w:b/>
          <w:sz w:val="24"/>
          <w:szCs w:val="24"/>
          <w:lang w:val="en-US"/>
        </w:rPr>
        <w:t>23675</w:t>
      </w:r>
      <w:r w:rsidR="00D4790D" w:rsidRPr="00F86E43">
        <w:rPr>
          <w:rFonts w:ascii="Arial" w:eastAsia="Times New Roman" w:hAnsi="Arial" w:cs="Arial"/>
          <w:b/>
          <w:sz w:val="24"/>
          <w:szCs w:val="24"/>
          <w:lang w:val="en-US"/>
        </w:rPr>
        <w:t>:202</w:t>
      </w:r>
      <w:r w:rsidR="00F0433C" w:rsidRPr="00F86E43">
        <w:rPr>
          <w:rFonts w:ascii="Arial" w:eastAsia="Times New Roman" w:hAnsi="Arial" w:cs="Arial"/>
          <w:b/>
          <w:sz w:val="24"/>
          <w:szCs w:val="24"/>
          <w:lang w:val="en-US"/>
        </w:rPr>
        <w:t>4</w:t>
      </w:r>
      <w:r w:rsidR="003162F2" w:rsidRPr="00F86E43">
        <w:rPr>
          <w:rFonts w:ascii="Arial" w:eastAsia="Times New Roman" w:hAnsi="Arial" w:cs="Arial"/>
          <w:b/>
          <w:sz w:val="24"/>
          <w:szCs w:val="24"/>
          <w:lang w:val="en-US"/>
        </w:rPr>
        <w:t>,</w:t>
      </w:r>
      <w:r w:rsidR="006F4767" w:rsidRPr="00F86E43">
        <w:rPr>
          <w:rFonts w:ascii="Arial" w:eastAsia="Times New Roman" w:hAnsi="Arial" w:cs="Arial"/>
          <w:b/>
          <w:sz w:val="24"/>
          <w:szCs w:val="24"/>
          <w:lang w:val="en-US"/>
        </w:rPr>
        <w:t xml:space="preserve"> </w:t>
      </w:r>
      <w:r w:rsidR="00F0433C" w:rsidRPr="00F86E43">
        <w:rPr>
          <w:rFonts w:ascii="Arial" w:eastAsia="Times New Roman" w:hAnsi="Arial" w:cs="Arial"/>
          <w:b/>
          <w:sz w:val="24"/>
          <w:szCs w:val="24"/>
          <w:lang w:val="en-US"/>
        </w:rPr>
        <w:t xml:space="preserve">Cosmetics — Sun protection test methods — </w:t>
      </w:r>
      <w:r w:rsidR="00F0433C" w:rsidRPr="00F86E43">
        <w:rPr>
          <w:rFonts w:ascii="Arial" w:eastAsia="Times New Roman" w:hAnsi="Arial" w:cs="Arial"/>
          <w:b/>
          <w:sz w:val="24"/>
          <w:szCs w:val="24"/>
          <w:lang w:val="en-US"/>
        </w:rPr>
        <w:br/>
      </w:r>
      <w:r w:rsidR="00F0433C" w:rsidRPr="00F86E43">
        <w:rPr>
          <w:rFonts w:ascii="Arial" w:eastAsia="Times New Roman" w:hAnsi="Arial" w:cs="Arial"/>
          <w:b/>
          <w:i/>
          <w:iCs/>
          <w:sz w:val="24"/>
          <w:szCs w:val="24"/>
          <w:lang w:val="en-US"/>
        </w:rPr>
        <w:t>In vitro</w:t>
      </w:r>
      <w:r w:rsidR="00F0433C" w:rsidRPr="00F86E43">
        <w:rPr>
          <w:rFonts w:ascii="Arial" w:eastAsia="Times New Roman" w:hAnsi="Arial" w:cs="Arial"/>
          <w:b/>
          <w:sz w:val="24"/>
          <w:szCs w:val="24"/>
          <w:lang w:val="en-US"/>
        </w:rPr>
        <w:t xml:space="preserve"> determination of sun protection factor (SPF)</w:t>
      </w:r>
      <w:r w:rsidR="006F4767" w:rsidRPr="00F86E43">
        <w:rPr>
          <w:rFonts w:ascii="Arial" w:eastAsia="Times New Roman" w:hAnsi="Arial" w:cs="Arial"/>
          <w:b/>
          <w:sz w:val="24"/>
          <w:szCs w:val="24"/>
          <w:lang w:val="en-US"/>
        </w:rPr>
        <w:t>,</w:t>
      </w:r>
      <w:r w:rsidR="002F2189" w:rsidRPr="00F86E43">
        <w:rPr>
          <w:rFonts w:ascii="Arial" w:eastAsia="Times New Roman" w:hAnsi="Arial" w:cs="Arial"/>
          <w:b/>
          <w:sz w:val="24"/>
          <w:szCs w:val="24"/>
          <w:lang w:val="en-US"/>
        </w:rPr>
        <w:t xml:space="preserve"> </w:t>
      </w:r>
      <w:r w:rsidR="003162F2" w:rsidRPr="00F86E43">
        <w:rPr>
          <w:rFonts w:ascii="Arial" w:eastAsia="Times New Roman" w:hAnsi="Arial" w:cs="Arial"/>
          <w:b/>
          <w:sz w:val="24"/>
          <w:szCs w:val="24"/>
          <w:lang w:val="en-US"/>
        </w:rPr>
        <w:t>IDT)</w:t>
      </w:r>
    </w:p>
    <w:p w14:paraId="4A2A220D" w14:textId="77777777" w:rsidR="002F2189" w:rsidRPr="00DC653E" w:rsidRDefault="002F2189" w:rsidP="009C242C">
      <w:pPr>
        <w:pStyle w:val="zzCover"/>
        <w:autoSpaceDE w:val="0"/>
        <w:autoSpaceDN w:val="0"/>
        <w:adjustRightInd w:val="0"/>
        <w:spacing w:after="0"/>
        <w:jc w:val="center"/>
        <w:rPr>
          <w:rFonts w:ascii="Arial" w:eastAsia="Times New Roman" w:hAnsi="Arial" w:cs="Arial"/>
          <w:bCs/>
          <w:szCs w:val="24"/>
          <w:lang w:val="en-US"/>
        </w:rPr>
      </w:pPr>
    </w:p>
    <w:p w14:paraId="4D69279C" w14:textId="77777777" w:rsidR="002F2189" w:rsidRPr="00DC653E" w:rsidRDefault="002F2189" w:rsidP="002F2189">
      <w:pPr>
        <w:pStyle w:val="zzCover"/>
        <w:autoSpaceDE w:val="0"/>
        <w:autoSpaceDN w:val="0"/>
        <w:adjustRightInd w:val="0"/>
        <w:jc w:val="left"/>
        <w:rPr>
          <w:rFonts w:ascii="Arial" w:eastAsia="Times New Roman" w:hAnsi="Arial" w:cs="Arial"/>
          <w:bCs/>
          <w:sz w:val="20"/>
          <w:lang w:val="en-US"/>
        </w:rPr>
      </w:pPr>
    </w:p>
    <w:p w14:paraId="5621722C" w14:textId="77777777" w:rsidR="002F2189" w:rsidRPr="00DC653E" w:rsidRDefault="002F2189" w:rsidP="002F2189">
      <w:pPr>
        <w:pStyle w:val="zzCover"/>
        <w:autoSpaceDE w:val="0"/>
        <w:autoSpaceDN w:val="0"/>
        <w:adjustRightInd w:val="0"/>
        <w:jc w:val="left"/>
        <w:rPr>
          <w:rFonts w:ascii="Arial" w:eastAsia="Times New Roman" w:hAnsi="Arial" w:cs="Arial"/>
          <w:bCs/>
          <w:sz w:val="20"/>
          <w:lang w:val="en-US"/>
        </w:rPr>
      </w:pPr>
    </w:p>
    <w:p w14:paraId="5C25EE67" w14:textId="77777777" w:rsidR="003162F2" w:rsidRPr="000A724B" w:rsidRDefault="00D15139" w:rsidP="00C075DB">
      <w:pPr>
        <w:spacing w:before="720" w:after="0" w:line="240" w:lineRule="auto"/>
        <w:jc w:val="center"/>
        <w:rPr>
          <w:rFonts w:ascii="Arial" w:hAnsi="Arial" w:cs="Arial"/>
          <w:i/>
          <w:sz w:val="20"/>
          <w:lang w:val="en-US"/>
        </w:rPr>
      </w:pPr>
      <w:r w:rsidRPr="000E4E79">
        <w:rPr>
          <w:rFonts w:ascii="Arial" w:hAnsi="Arial" w:cs="Arial"/>
          <w:i/>
          <w:noProof/>
          <w:sz w:val="20"/>
          <w:lang w:val="ru-RU"/>
        </w:rPr>
        <w:t>Настоящий</w:t>
      </w:r>
      <w:r w:rsidRPr="000A724B">
        <w:rPr>
          <w:rFonts w:ascii="Arial" w:hAnsi="Arial" w:cs="Arial"/>
          <w:i/>
          <w:noProof/>
          <w:sz w:val="20"/>
          <w:lang w:val="en-US"/>
        </w:rPr>
        <w:t xml:space="preserve"> </w:t>
      </w:r>
      <w:r w:rsidRPr="000E4E79">
        <w:rPr>
          <w:rFonts w:ascii="Arial" w:hAnsi="Arial" w:cs="Arial"/>
          <w:i/>
          <w:noProof/>
          <w:sz w:val="20"/>
          <w:lang w:val="ru-RU"/>
        </w:rPr>
        <w:t>проект</w:t>
      </w:r>
      <w:r w:rsidRPr="000A724B">
        <w:rPr>
          <w:rFonts w:ascii="Arial" w:hAnsi="Arial" w:cs="Arial"/>
          <w:i/>
          <w:noProof/>
          <w:sz w:val="20"/>
          <w:lang w:val="en-US"/>
        </w:rPr>
        <w:t xml:space="preserve"> </w:t>
      </w:r>
      <w:r w:rsidRPr="000E4E79">
        <w:rPr>
          <w:rFonts w:ascii="Arial" w:hAnsi="Arial" w:cs="Arial"/>
          <w:i/>
          <w:noProof/>
          <w:sz w:val="20"/>
          <w:lang w:val="ru-RU"/>
        </w:rPr>
        <w:t>стандарта</w:t>
      </w:r>
      <w:r w:rsidRPr="000A724B">
        <w:rPr>
          <w:rFonts w:ascii="Arial" w:hAnsi="Arial" w:cs="Arial"/>
          <w:i/>
          <w:noProof/>
          <w:sz w:val="20"/>
          <w:lang w:val="en-US"/>
        </w:rPr>
        <w:t xml:space="preserve"> </w:t>
      </w:r>
      <w:r w:rsidRPr="000E4E79">
        <w:rPr>
          <w:rFonts w:ascii="Arial" w:hAnsi="Arial" w:cs="Arial"/>
          <w:i/>
          <w:noProof/>
          <w:sz w:val="20"/>
          <w:lang w:val="ru-RU"/>
        </w:rPr>
        <w:t>не</w:t>
      </w:r>
      <w:r w:rsidRPr="000E4E79">
        <w:rPr>
          <w:rFonts w:ascii="Arial" w:hAnsi="Arial" w:cs="Arial"/>
          <w:i/>
          <w:noProof/>
          <w:sz w:val="20"/>
        </w:rPr>
        <w:t> </w:t>
      </w:r>
      <w:r w:rsidRPr="000E4E79">
        <w:rPr>
          <w:rFonts w:ascii="Arial" w:hAnsi="Arial" w:cs="Arial"/>
          <w:i/>
          <w:noProof/>
          <w:sz w:val="20"/>
          <w:lang w:val="ru-RU"/>
        </w:rPr>
        <w:t>подлежит</w:t>
      </w:r>
      <w:r w:rsidRPr="000A724B">
        <w:rPr>
          <w:rFonts w:ascii="Arial" w:hAnsi="Arial" w:cs="Arial"/>
          <w:i/>
          <w:noProof/>
          <w:sz w:val="20"/>
          <w:lang w:val="en-US"/>
        </w:rPr>
        <w:t xml:space="preserve"> </w:t>
      </w:r>
      <w:r w:rsidRPr="000E4E79">
        <w:rPr>
          <w:rFonts w:ascii="Arial" w:hAnsi="Arial" w:cs="Arial"/>
          <w:i/>
          <w:noProof/>
          <w:sz w:val="20"/>
          <w:lang w:val="ru-RU"/>
        </w:rPr>
        <w:t>применению</w:t>
      </w:r>
      <w:r w:rsidRPr="000A724B">
        <w:rPr>
          <w:rFonts w:ascii="Arial" w:hAnsi="Arial" w:cs="Arial"/>
          <w:i/>
          <w:noProof/>
          <w:sz w:val="20"/>
          <w:lang w:val="en-US"/>
        </w:rPr>
        <w:t xml:space="preserve"> </w:t>
      </w:r>
      <w:r w:rsidRPr="000E4E79">
        <w:rPr>
          <w:rFonts w:ascii="Arial" w:hAnsi="Arial" w:cs="Arial"/>
          <w:i/>
          <w:noProof/>
          <w:sz w:val="20"/>
          <w:lang w:val="ru-RU"/>
        </w:rPr>
        <w:t>до</w:t>
      </w:r>
      <w:r w:rsidRPr="000A724B">
        <w:rPr>
          <w:rFonts w:ascii="Arial" w:hAnsi="Arial" w:cs="Arial"/>
          <w:i/>
          <w:noProof/>
          <w:sz w:val="20"/>
          <w:lang w:val="en-US"/>
        </w:rPr>
        <w:t xml:space="preserve"> </w:t>
      </w:r>
      <w:r w:rsidRPr="000E4E79">
        <w:rPr>
          <w:rFonts w:ascii="Arial" w:hAnsi="Arial" w:cs="Arial"/>
          <w:i/>
          <w:noProof/>
          <w:sz w:val="20"/>
          <w:lang w:val="ru-RU"/>
        </w:rPr>
        <w:t>его</w:t>
      </w:r>
      <w:r w:rsidRPr="000A724B">
        <w:rPr>
          <w:rFonts w:ascii="Arial" w:hAnsi="Arial" w:cs="Arial"/>
          <w:i/>
          <w:noProof/>
          <w:sz w:val="20"/>
          <w:lang w:val="en-US"/>
        </w:rPr>
        <w:t xml:space="preserve"> </w:t>
      </w:r>
      <w:r w:rsidRPr="000E4E79">
        <w:rPr>
          <w:rFonts w:ascii="Arial" w:hAnsi="Arial" w:cs="Arial"/>
          <w:i/>
          <w:noProof/>
          <w:sz w:val="20"/>
          <w:lang w:val="ru-RU"/>
        </w:rPr>
        <w:t>принятия</w:t>
      </w:r>
    </w:p>
    <w:p w14:paraId="3637DF41" w14:textId="77777777" w:rsidR="003162F2" w:rsidRPr="000A724B" w:rsidRDefault="003162F2" w:rsidP="003162F2">
      <w:pPr>
        <w:spacing w:after="0"/>
        <w:jc w:val="center"/>
        <w:rPr>
          <w:rFonts w:ascii="Arial" w:hAnsi="Arial" w:cs="Arial"/>
          <w:i/>
          <w:spacing w:val="-2"/>
          <w:sz w:val="20"/>
          <w:lang w:val="en-US"/>
        </w:rPr>
      </w:pPr>
    </w:p>
    <w:p w14:paraId="187C816E" w14:textId="77777777" w:rsidR="00277D7F" w:rsidRPr="000A724B" w:rsidRDefault="00277D7F" w:rsidP="003162F2">
      <w:pPr>
        <w:spacing w:after="0"/>
        <w:jc w:val="center"/>
        <w:rPr>
          <w:rFonts w:ascii="Arial" w:hAnsi="Arial" w:cs="Arial"/>
          <w:b/>
          <w:i/>
          <w:spacing w:val="-2"/>
          <w:sz w:val="20"/>
          <w:lang w:val="en-US"/>
        </w:rPr>
      </w:pPr>
    </w:p>
    <w:p w14:paraId="7B7E1101" w14:textId="77777777" w:rsidR="00277D7F" w:rsidRPr="000A724B" w:rsidRDefault="00277D7F" w:rsidP="003162F2">
      <w:pPr>
        <w:spacing w:after="0"/>
        <w:jc w:val="center"/>
        <w:rPr>
          <w:rFonts w:ascii="Arial" w:hAnsi="Arial" w:cs="Arial"/>
          <w:b/>
          <w:i/>
          <w:spacing w:val="-2"/>
          <w:sz w:val="20"/>
          <w:lang w:val="en-US"/>
        </w:rPr>
      </w:pPr>
    </w:p>
    <w:p w14:paraId="2E5F4E79" w14:textId="77777777" w:rsidR="00277D7F" w:rsidRPr="000A724B" w:rsidRDefault="00277D7F" w:rsidP="003162F2">
      <w:pPr>
        <w:spacing w:after="0"/>
        <w:jc w:val="center"/>
        <w:rPr>
          <w:rFonts w:ascii="Arial" w:hAnsi="Arial" w:cs="Arial"/>
          <w:b/>
          <w:i/>
          <w:spacing w:val="-2"/>
          <w:sz w:val="20"/>
          <w:lang w:val="en-US"/>
        </w:rPr>
      </w:pPr>
    </w:p>
    <w:p w14:paraId="19523C38" w14:textId="77777777" w:rsidR="003162F2" w:rsidRPr="000A724B" w:rsidRDefault="003162F2" w:rsidP="003162F2">
      <w:pPr>
        <w:spacing w:after="0"/>
        <w:jc w:val="center"/>
        <w:rPr>
          <w:rFonts w:ascii="Arial" w:hAnsi="Arial" w:cs="Arial"/>
          <w:b/>
          <w:i/>
          <w:spacing w:val="-2"/>
          <w:sz w:val="20"/>
          <w:lang w:val="en-US"/>
        </w:rPr>
      </w:pPr>
    </w:p>
    <w:p w14:paraId="02DCF608" w14:textId="77777777" w:rsidR="003162F2" w:rsidRPr="000A724B" w:rsidRDefault="003162F2" w:rsidP="003162F2">
      <w:pPr>
        <w:spacing w:after="0"/>
        <w:jc w:val="center"/>
        <w:rPr>
          <w:rFonts w:ascii="Arial" w:hAnsi="Arial" w:cs="Arial"/>
          <w:b/>
          <w:i/>
          <w:spacing w:val="-2"/>
          <w:sz w:val="20"/>
          <w:lang w:val="en-US"/>
        </w:rPr>
      </w:pPr>
    </w:p>
    <w:p w14:paraId="71D74188" w14:textId="77777777" w:rsidR="003162F2" w:rsidRPr="000A724B" w:rsidRDefault="003162F2" w:rsidP="003162F2">
      <w:pPr>
        <w:spacing w:after="0"/>
        <w:jc w:val="center"/>
        <w:rPr>
          <w:rFonts w:ascii="Arial" w:hAnsi="Arial" w:cs="Arial"/>
          <w:b/>
          <w:i/>
          <w:spacing w:val="-2"/>
          <w:sz w:val="20"/>
          <w:lang w:val="en-US"/>
        </w:rPr>
      </w:pPr>
    </w:p>
    <w:p w14:paraId="69F9FA30" w14:textId="77777777" w:rsidR="003162F2" w:rsidRPr="000A724B" w:rsidRDefault="003162F2" w:rsidP="003162F2">
      <w:pPr>
        <w:spacing w:after="0"/>
        <w:jc w:val="center"/>
        <w:rPr>
          <w:rFonts w:ascii="Arial" w:hAnsi="Arial" w:cs="Arial"/>
          <w:b/>
          <w:i/>
          <w:spacing w:val="-2"/>
          <w:sz w:val="20"/>
          <w:lang w:val="en-US"/>
        </w:rPr>
      </w:pPr>
    </w:p>
    <w:p w14:paraId="35FFF70E" w14:textId="77777777" w:rsidR="00A07E3E" w:rsidRPr="000A724B" w:rsidRDefault="00A07E3E" w:rsidP="003162F2">
      <w:pPr>
        <w:spacing w:after="0"/>
        <w:jc w:val="center"/>
        <w:rPr>
          <w:rFonts w:ascii="Arial" w:hAnsi="Arial" w:cs="Arial"/>
          <w:b/>
          <w:i/>
          <w:spacing w:val="-2"/>
          <w:sz w:val="20"/>
          <w:lang w:val="en-US"/>
        </w:rPr>
      </w:pPr>
    </w:p>
    <w:p w14:paraId="37B591FA" w14:textId="77777777" w:rsidR="006148BB" w:rsidRPr="000A724B" w:rsidRDefault="006148BB" w:rsidP="003162F2">
      <w:pPr>
        <w:shd w:val="clear" w:color="auto" w:fill="FFFFFF"/>
        <w:tabs>
          <w:tab w:val="left" w:pos="180"/>
        </w:tabs>
        <w:spacing w:after="0" w:line="230" w:lineRule="exact"/>
        <w:jc w:val="center"/>
        <w:rPr>
          <w:rFonts w:ascii="Arial" w:hAnsi="Arial" w:cs="Arial"/>
          <w:b/>
          <w:i/>
          <w:spacing w:val="-2"/>
          <w:sz w:val="20"/>
          <w:lang w:val="en-US"/>
        </w:rPr>
      </w:pPr>
    </w:p>
    <w:p w14:paraId="4BADFF02" w14:textId="77777777" w:rsidR="003162F2" w:rsidRPr="000A724B" w:rsidRDefault="00D15139" w:rsidP="003162F2">
      <w:pPr>
        <w:pStyle w:val="afffffc"/>
        <w:rPr>
          <w:rStyle w:val="afffffb"/>
          <w:spacing w:val="0"/>
          <w:lang w:val="en-US"/>
        </w:rPr>
      </w:pPr>
      <w:bookmarkStart w:id="1" w:name="_Toc69093894"/>
      <w:bookmarkStart w:id="2" w:name="_Toc69013601"/>
      <w:bookmarkStart w:id="3" w:name="Место"/>
      <w:bookmarkEnd w:id="0"/>
      <w:r w:rsidRPr="000E4E79">
        <w:rPr>
          <w:rStyle w:val="afffffb"/>
          <w:noProof/>
          <w:spacing w:val="0"/>
        </w:rPr>
        <w:t>Минск</w:t>
      </w:r>
      <w:bookmarkEnd w:id="3"/>
    </w:p>
    <w:p w14:paraId="6D1CCBBC" w14:textId="77777777" w:rsidR="003162F2" w:rsidRPr="000E4E79" w:rsidRDefault="00D15139" w:rsidP="003162F2">
      <w:pPr>
        <w:pStyle w:val="afffffc"/>
        <w:rPr>
          <w:rStyle w:val="afffffb"/>
        </w:rPr>
      </w:pPr>
      <w:r w:rsidRPr="000E4E79">
        <w:rPr>
          <w:noProof/>
        </w:rPr>
        <w:t>Евразийский</w:t>
      </w:r>
      <w:r w:rsidRPr="000A724B">
        <w:rPr>
          <w:noProof/>
          <w:lang w:val="en-US"/>
        </w:rPr>
        <w:t xml:space="preserve"> </w:t>
      </w:r>
      <w:r w:rsidRPr="000E4E79">
        <w:rPr>
          <w:noProof/>
        </w:rPr>
        <w:t>совет</w:t>
      </w:r>
      <w:r w:rsidRPr="000A724B">
        <w:rPr>
          <w:noProof/>
          <w:lang w:val="en-US"/>
        </w:rPr>
        <w:t xml:space="preserve"> </w:t>
      </w:r>
      <w:r w:rsidRPr="000E4E79">
        <w:rPr>
          <w:noProof/>
        </w:rPr>
        <w:t>по</w:t>
      </w:r>
      <w:r w:rsidRPr="000A724B">
        <w:rPr>
          <w:noProof/>
          <w:lang w:val="en-US"/>
        </w:rPr>
        <w:t> </w:t>
      </w:r>
      <w:r w:rsidRPr="000E4E79">
        <w:rPr>
          <w:noProof/>
        </w:rPr>
        <w:t>стандартизации</w:t>
      </w:r>
      <w:r w:rsidRPr="000A724B">
        <w:rPr>
          <w:noProof/>
          <w:lang w:val="en-US"/>
        </w:rPr>
        <w:t xml:space="preserve">, </w:t>
      </w:r>
      <w:r w:rsidRPr="000E4E79">
        <w:rPr>
          <w:noProof/>
        </w:rPr>
        <w:t>метрологии и сертификации</w:t>
      </w:r>
    </w:p>
    <w:p w14:paraId="04C0ED9A" w14:textId="77777777" w:rsidR="003162F2" w:rsidRPr="000E4E79" w:rsidRDefault="00C075DB" w:rsidP="003162F2">
      <w:pPr>
        <w:pStyle w:val="afffffc"/>
        <w:rPr>
          <w:rStyle w:val="afffffb"/>
          <w:noProof/>
          <w:spacing w:val="0"/>
          <w:lang w:val="en-US"/>
        </w:rPr>
      </w:pPr>
      <w:r w:rsidRPr="000E4E79">
        <w:rPr>
          <w:rStyle w:val="afffffb"/>
          <w:noProof/>
          <w:spacing w:val="0"/>
        </w:rPr>
        <w:t>20</w:t>
      </w:r>
      <w:r w:rsidRPr="000E4E79">
        <w:rPr>
          <w:rStyle w:val="afffffb"/>
          <w:noProof/>
          <w:spacing w:val="0"/>
          <w:lang w:val="en-US"/>
        </w:rPr>
        <w:t>__</w:t>
      </w:r>
    </w:p>
    <w:p w14:paraId="7867DB9F" w14:textId="77777777" w:rsidR="00C075DB" w:rsidRDefault="00C075DB" w:rsidP="003162F2">
      <w:pPr>
        <w:pStyle w:val="afffffc"/>
        <w:rPr>
          <w:noProof/>
        </w:rPr>
      </w:pPr>
    </w:p>
    <w:p w14:paraId="4361692F" w14:textId="77777777" w:rsidR="001C7F6C" w:rsidRPr="000E4E79" w:rsidRDefault="001C7F6C" w:rsidP="003162F2">
      <w:pPr>
        <w:pStyle w:val="afffffc"/>
        <w:rPr>
          <w:noProof/>
        </w:rPr>
        <w:sectPr w:rsidR="001C7F6C" w:rsidRPr="000E4E79" w:rsidSect="00C075DB">
          <w:headerReference w:type="even" r:id="rId10"/>
          <w:headerReference w:type="default" r:id="rId11"/>
          <w:footerReference w:type="even" r:id="rId12"/>
          <w:footerReference w:type="default" r:id="rId13"/>
          <w:headerReference w:type="first" r:id="rId14"/>
          <w:footnotePr>
            <w:numRestart w:val="eachPage"/>
          </w:footnotePr>
          <w:type w:val="oddPage"/>
          <w:pgSz w:w="11906" w:h="16838" w:code="9"/>
          <w:pgMar w:top="1247" w:right="1021" w:bottom="1814" w:left="1247" w:header="1134" w:footer="1247" w:gutter="0"/>
          <w:pgNumType w:fmt="upperRoman" w:start="1"/>
          <w:cols w:space="708"/>
          <w:titlePg/>
          <w:docGrid w:linePitch="360"/>
        </w:sectPr>
      </w:pPr>
    </w:p>
    <w:p w14:paraId="0B0D04D2" w14:textId="77777777" w:rsidR="006148BB" w:rsidRPr="000E4E79" w:rsidRDefault="006148BB" w:rsidP="000E3592">
      <w:pPr>
        <w:jc w:val="center"/>
        <w:rPr>
          <w:rFonts w:ascii="Arial" w:hAnsi="Arial" w:cs="Arial"/>
          <w:sz w:val="20"/>
          <w:lang w:val="ru-RU"/>
        </w:rPr>
      </w:pPr>
      <w:r w:rsidRPr="000E4E79">
        <w:rPr>
          <w:rStyle w:val="FontStyle70"/>
          <w:b/>
          <w:lang w:val="ru-RU"/>
        </w:rPr>
        <w:lastRenderedPageBreak/>
        <w:t>Предисловие</w:t>
      </w:r>
      <w:bookmarkEnd w:id="1"/>
      <w:bookmarkEnd w:id="2"/>
    </w:p>
    <w:p w14:paraId="0D7EB07A" w14:textId="77777777" w:rsidR="003162F2" w:rsidRPr="000E4E79" w:rsidRDefault="003162F2" w:rsidP="00E41CEB">
      <w:pPr>
        <w:spacing w:after="0" w:line="240" w:lineRule="auto"/>
        <w:ind w:firstLine="397"/>
        <w:rPr>
          <w:rFonts w:ascii="Arial" w:hAnsi="Arial" w:cs="Arial"/>
          <w:sz w:val="20"/>
          <w:lang w:val="ru-RU"/>
        </w:rPr>
      </w:pPr>
      <w:r w:rsidRPr="000E4E79">
        <w:rPr>
          <w:rFonts w:ascii="Arial" w:hAnsi="Arial" w:cs="Arial"/>
          <w:sz w:val="20"/>
          <w:lang w:val="ru-RU"/>
        </w:rPr>
        <w:t xml:space="preserve">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w:t>
      </w:r>
      <w:r w:rsidR="000C3E3B" w:rsidRPr="000E4E79">
        <w:rPr>
          <w:rFonts w:ascii="Arial" w:hAnsi="Arial" w:cs="Arial"/>
          <w:sz w:val="20"/>
          <w:lang w:val="ru-RU"/>
        </w:rPr>
        <w:br/>
      </w:r>
      <w:r w:rsidRPr="000E4E79">
        <w:rPr>
          <w:rFonts w:ascii="Arial" w:hAnsi="Arial" w:cs="Arial"/>
          <w:sz w:val="20"/>
          <w:lang w:val="ru-RU"/>
        </w:rPr>
        <w:t>в Содружество Независимых Государств. В</w:t>
      </w:r>
      <w:r w:rsidRPr="000E4E79">
        <w:rPr>
          <w:rFonts w:ascii="Arial" w:hAnsi="Arial" w:cs="Arial"/>
          <w:sz w:val="20"/>
        </w:rPr>
        <w:t> </w:t>
      </w:r>
      <w:r w:rsidRPr="000E4E79">
        <w:rPr>
          <w:rFonts w:ascii="Arial" w:hAnsi="Arial" w:cs="Arial"/>
          <w:sz w:val="20"/>
          <w:lang w:val="ru-RU"/>
        </w:rPr>
        <w:t>дальнейшем возможно вступление в ЕАСС национальных о</w:t>
      </w:r>
      <w:r w:rsidRPr="000E4E79">
        <w:rPr>
          <w:rFonts w:ascii="Arial" w:hAnsi="Arial" w:cs="Arial"/>
          <w:sz w:val="20"/>
          <w:lang w:val="ru-RU"/>
        </w:rPr>
        <w:t>р</w:t>
      </w:r>
      <w:r w:rsidRPr="000E4E79">
        <w:rPr>
          <w:rFonts w:ascii="Arial" w:hAnsi="Arial" w:cs="Arial"/>
          <w:sz w:val="20"/>
          <w:lang w:val="ru-RU"/>
        </w:rPr>
        <w:t>ганов по стандартизации других государств.</w:t>
      </w:r>
    </w:p>
    <w:p w14:paraId="5044F709" w14:textId="77777777" w:rsidR="00E41CEB" w:rsidRPr="000E4E79" w:rsidRDefault="00E41CEB" w:rsidP="00E41CEB">
      <w:pPr>
        <w:spacing w:after="0" w:line="240" w:lineRule="auto"/>
        <w:ind w:firstLine="397"/>
        <w:rPr>
          <w:rFonts w:ascii="Arial" w:eastAsia="Times New Roman" w:hAnsi="Arial" w:cs="Arial"/>
          <w:sz w:val="20"/>
          <w:lang w:val="ru-RU" w:eastAsia="ru-RU"/>
        </w:rPr>
      </w:pPr>
      <w:r w:rsidRPr="000E4E79">
        <w:rPr>
          <w:rFonts w:ascii="Arial" w:eastAsia="Times New Roman" w:hAnsi="Arial" w:cs="Arial"/>
          <w:sz w:val="20"/>
          <w:lang w:val="ru-RU" w:eastAsia="ru-RU"/>
        </w:rPr>
        <w:t xml:space="preserve">Цели, основные принципы и </w:t>
      </w:r>
      <w:r w:rsidR="008101B6" w:rsidRPr="000E4E79">
        <w:rPr>
          <w:rFonts w:ascii="Arial" w:eastAsia="Times New Roman" w:hAnsi="Arial" w:cs="Arial"/>
          <w:sz w:val="20"/>
          <w:lang w:val="ru-RU" w:eastAsia="ru-RU"/>
        </w:rPr>
        <w:t>общие правила</w:t>
      </w:r>
      <w:r w:rsidRPr="000E4E79">
        <w:rPr>
          <w:rFonts w:ascii="Arial" w:eastAsia="Times New Roman" w:hAnsi="Arial" w:cs="Arial"/>
          <w:sz w:val="20"/>
          <w:lang w:val="ru-RU" w:eastAsia="ru-RU"/>
        </w:rPr>
        <w:t xml:space="preserve"> проведения работ по межгосударственной станда</w:t>
      </w:r>
      <w:r w:rsidRPr="000E4E79">
        <w:rPr>
          <w:rFonts w:ascii="Arial" w:eastAsia="Times New Roman" w:hAnsi="Arial" w:cs="Arial"/>
          <w:sz w:val="20"/>
          <w:lang w:val="ru-RU" w:eastAsia="ru-RU"/>
        </w:rPr>
        <w:t>р</w:t>
      </w:r>
      <w:r w:rsidRPr="000E4E79">
        <w:rPr>
          <w:rFonts w:ascii="Arial" w:eastAsia="Times New Roman" w:hAnsi="Arial" w:cs="Arial"/>
          <w:sz w:val="20"/>
          <w:lang w:val="ru-RU" w:eastAsia="ru-RU"/>
        </w:rPr>
        <w:t>тизации уста</w:t>
      </w:r>
      <w:r w:rsidR="008101B6" w:rsidRPr="000E4E79">
        <w:rPr>
          <w:rFonts w:ascii="Arial" w:eastAsia="Times New Roman" w:hAnsi="Arial" w:cs="Arial"/>
          <w:sz w:val="20"/>
          <w:lang w:val="ru-RU" w:eastAsia="ru-RU"/>
        </w:rPr>
        <w:t>новлены ГОСТ 1.0</w:t>
      </w:r>
      <w:r w:rsidRPr="000E4E79">
        <w:rPr>
          <w:rFonts w:ascii="Arial" w:eastAsia="Times New Roman" w:hAnsi="Arial" w:cs="Arial"/>
          <w:sz w:val="20"/>
          <w:lang w:val="ru-RU" w:eastAsia="ru-RU"/>
        </w:rPr>
        <w:t xml:space="preserve"> «Межгосударственная система стандартизации. Основные полож</w:t>
      </w:r>
      <w:r w:rsidRPr="000E4E79">
        <w:rPr>
          <w:rFonts w:ascii="Arial" w:eastAsia="Times New Roman" w:hAnsi="Arial" w:cs="Arial"/>
          <w:sz w:val="20"/>
          <w:lang w:val="ru-RU" w:eastAsia="ru-RU"/>
        </w:rPr>
        <w:t>е</w:t>
      </w:r>
      <w:r w:rsidRPr="000E4E79">
        <w:rPr>
          <w:rFonts w:ascii="Arial" w:eastAsia="Times New Roman" w:hAnsi="Arial" w:cs="Arial"/>
          <w:sz w:val="20"/>
          <w:lang w:val="ru-RU" w:eastAsia="ru-RU"/>
        </w:rPr>
        <w:t>ния</w:t>
      </w:r>
      <w:r w:rsidR="008101B6" w:rsidRPr="000E4E79">
        <w:rPr>
          <w:rFonts w:ascii="Arial" w:eastAsia="Times New Roman" w:hAnsi="Arial" w:cs="Arial"/>
          <w:sz w:val="20"/>
          <w:lang w:val="ru-RU" w:eastAsia="ru-RU"/>
        </w:rPr>
        <w:t>» и ГОСТ 1.2</w:t>
      </w:r>
      <w:r w:rsidRPr="000E4E79">
        <w:rPr>
          <w:rFonts w:ascii="Arial" w:eastAsia="Times New Roman" w:hAnsi="Arial" w:cs="Arial"/>
          <w:sz w:val="20"/>
          <w:lang w:val="ru-RU" w:eastAsia="ru-RU"/>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5C3192" w:rsidRPr="000E4E79">
        <w:rPr>
          <w:rFonts w:ascii="Arial" w:eastAsia="Times New Roman" w:hAnsi="Arial" w:cs="Arial"/>
          <w:sz w:val="20"/>
          <w:lang w:val="ru-RU" w:eastAsia="ru-RU"/>
        </w:rPr>
        <w:t>.</w:t>
      </w:r>
    </w:p>
    <w:p w14:paraId="00C5EF63" w14:textId="77777777" w:rsidR="006148BB" w:rsidRPr="000E4E79" w:rsidRDefault="006148BB" w:rsidP="00C075DB">
      <w:pPr>
        <w:pStyle w:val="Style13"/>
        <w:spacing w:before="120" w:after="80"/>
        <w:ind w:firstLine="397"/>
        <w:jc w:val="both"/>
        <w:rPr>
          <w:rStyle w:val="FontStyle71"/>
        </w:rPr>
      </w:pPr>
      <w:r w:rsidRPr="000E4E79">
        <w:rPr>
          <w:rStyle w:val="FontStyle71"/>
        </w:rPr>
        <w:t>Сведения о стандарте</w:t>
      </w:r>
    </w:p>
    <w:p w14:paraId="447D57A5" w14:textId="77777777" w:rsidR="00E41CEB" w:rsidRPr="000E4E79" w:rsidRDefault="00E41CEB" w:rsidP="00E41CEB">
      <w:pPr>
        <w:spacing w:before="120" w:after="0" w:line="240" w:lineRule="auto"/>
        <w:ind w:firstLine="397"/>
        <w:rPr>
          <w:rFonts w:ascii="Arial" w:eastAsia="Times New Roman" w:hAnsi="Arial" w:cs="Arial"/>
          <w:sz w:val="20"/>
          <w:lang w:val="ru-RU" w:eastAsia="ru-RU"/>
        </w:rPr>
      </w:pPr>
      <w:r w:rsidRPr="000E4E79">
        <w:rPr>
          <w:rFonts w:ascii="Arial" w:eastAsia="Times New Roman" w:hAnsi="Arial" w:cs="Arial"/>
          <w:sz w:val="20"/>
          <w:lang w:val="ru-RU" w:eastAsia="ru-RU"/>
        </w:rPr>
        <w:t>1</w:t>
      </w:r>
      <w:r w:rsidR="00B9393C" w:rsidRPr="000E4E79">
        <w:rPr>
          <w:rFonts w:ascii="Arial" w:eastAsia="Times New Roman" w:hAnsi="Arial" w:cs="Arial"/>
          <w:sz w:val="20"/>
          <w:lang w:val="ru-RU" w:eastAsia="ru-RU"/>
        </w:rPr>
        <w:t> </w:t>
      </w:r>
      <w:r w:rsidRPr="000E4E79">
        <w:rPr>
          <w:rFonts w:ascii="Arial" w:eastAsia="Times New Roman" w:hAnsi="Arial" w:cs="Arial"/>
          <w:sz w:val="20"/>
          <w:lang w:val="ru-RU" w:eastAsia="ru-RU"/>
        </w:rPr>
        <w:t xml:space="preserve">ПОДГОТОВЛЕН республиканским унитарным предприятием «Белорусский государственный </w:t>
      </w:r>
      <w:r w:rsidR="00C04548" w:rsidRPr="000E4E79">
        <w:rPr>
          <w:rFonts w:ascii="Arial" w:eastAsia="Times New Roman" w:hAnsi="Arial" w:cs="Arial"/>
          <w:sz w:val="20"/>
          <w:lang w:val="ru-RU" w:eastAsia="ru-RU"/>
        </w:rPr>
        <w:br/>
      </w:r>
      <w:r w:rsidRPr="000E4E79">
        <w:rPr>
          <w:rFonts w:ascii="Arial" w:eastAsia="Times New Roman" w:hAnsi="Arial" w:cs="Arial"/>
          <w:sz w:val="20"/>
          <w:lang w:val="ru-RU" w:eastAsia="ru-RU"/>
        </w:rPr>
        <w:t xml:space="preserve">институт метрологии» (БелГИМ) на основе собственного перевода на русский язык англоязычной версии стандарта, указанного в пункте 4 </w:t>
      </w:r>
    </w:p>
    <w:p w14:paraId="17983501" w14:textId="77777777" w:rsidR="006148BB" w:rsidRPr="000E4E79" w:rsidRDefault="006148BB" w:rsidP="00C075DB">
      <w:pPr>
        <w:pStyle w:val="Style14"/>
        <w:tabs>
          <w:tab w:val="left" w:pos="581"/>
          <w:tab w:val="left" w:pos="900"/>
        </w:tabs>
        <w:spacing w:before="100" w:line="240" w:lineRule="auto"/>
        <w:ind w:firstLine="397"/>
        <w:rPr>
          <w:rStyle w:val="FontStyle70"/>
        </w:rPr>
      </w:pPr>
      <w:r w:rsidRPr="000E4E79">
        <w:rPr>
          <w:rStyle w:val="FontStyle70"/>
        </w:rPr>
        <w:t xml:space="preserve">2 ВНЕСЕН </w:t>
      </w:r>
      <w:r w:rsidR="009D3EAE" w:rsidRPr="000E4E79">
        <w:rPr>
          <w:rFonts w:ascii="Arial" w:eastAsia="Calibri" w:hAnsi="Arial"/>
          <w:noProof/>
          <w:sz w:val="20"/>
          <w:szCs w:val="20"/>
        </w:rPr>
        <w:t>Государственным комитетом по стандартизации</w:t>
      </w:r>
      <w:r w:rsidRPr="000E4E79">
        <w:rPr>
          <w:rStyle w:val="FontStyle70"/>
        </w:rPr>
        <w:t xml:space="preserve"> Республики Беларусь</w:t>
      </w:r>
    </w:p>
    <w:p w14:paraId="4536210F" w14:textId="77777777" w:rsidR="006148BB" w:rsidRPr="000E4E79" w:rsidRDefault="006148BB" w:rsidP="00C075DB">
      <w:pPr>
        <w:pStyle w:val="Style14"/>
        <w:tabs>
          <w:tab w:val="left" w:pos="566"/>
          <w:tab w:val="left" w:pos="900"/>
        </w:tabs>
        <w:spacing w:before="100" w:line="240" w:lineRule="auto"/>
        <w:ind w:firstLine="397"/>
        <w:rPr>
          <w:rStyle w:val="FontStyle70"/>
        </w:rPr>
      </w:pPr>
      <w:r w:rsidRPr="000E4E79">
        <w:rPr>
          <w:rStyle w:val="FontStyle70"/>
        </w:rPr>
        <w:t>3 ПРИНЯТ Евразийским советом по стандартизации, метрологии и сертификации (прото</w:t>
      </w:r>
      <w:r w:rsidR="00C075DB" w:rsidRPr="000E4E79">
        <w:rPr>
          <w:rStyle w:val="FontStyle70"/>
        </w:rPr>
        <w:t>кол</w:t>
      </w:r>
      <w:r w:rsidR="000C3E3B" w:rsidRPr="000E4E79">
        <w:rPr>
          <w:rStyle w:val="FontStyle70"/>
        </w:rPr>
        <w:t>ом</w:t>
      </w:r>
      <w:r w:rsidR="00C075DB" w:rsidRPr="000E4E79">
        <w:rPr>
          <w:rStyle w:val="FontStyle70"/>
        </w:rPr>
        <w:t xml:space="preserve"> </w:t>
      </w:r>
      <w:r w:rsidR="000C3E3B" w:rsidRPr="000E4E79">
        <w:rPr>
          <w:rStyle w:val="FontStyle70"/>
        </w:rPr>
        <w:br/>
        <w:t xml:space="preserve">от ___________ 20__ г. </w:t>
      </w:r>
      <w:r w:rsidRPr="000E4E79">
        <w:rPr>
          <w:rStyle w:val="FontStyle70"/>
        </w:rPr>
        <w:t>№ __)</w:t>
      </w:r>
    </w:p>
    <w:p w14:paraId="489F110B" w14:textId="77777777" w:rsidR="006148BB" w:rsidRPr="000E4E79" w:rsidRDefault="006148BB" w:rsidP="00C075DB">
      <w:pPr>
        <w:pStyle w:val="Style12"/>
        <w:spacing w:before="120" w:after="80" w:line="240" w:lineRule="auto"/>
        <w:ind w:firstLine="397"/>
        <w:rPr>
          <w:rFonts w:ascii="Arial" w:hAnsi="Arial"/>
          <w:sz w:val="20"/>
          <w:szCs w:val="20"/>
        </w:rPr>
      </w:pPr>
      <w:r w:rsidRPr="000E4E79">
        <w:rPr>
          <w:rStyle w:val="FontStyle70"/>
        </w:rPr>
        <w:t>За принятие стандарта проголосовали:</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2"/>
        <w:gridCol w:w="2524"/>
        <w:gridCol w:w="4110"/>
      </w:tblGrid>
      <w:tr w:rsidR="00C075DB" w:rsidRPr="000E4E79" w14:paraId="7A726347" w14:textId="77777777" w:rsidTr="00933DAC">
        <w:trPr>
          <w:cantSplit/>
          <w:trHeight w:val="391"/>
        </w:trPr>
        <w:tc>
          <w:tcPr>
            <w:tcW w:w="1477" w:type="pct"/>
            <w:tcBorders>
              <w:bottom w:val="double" w:sz="4" w:space="0" w:color="auto"/>
            </w:tcBorders>
            <w:vAlign w:val="center"/>
          </w:tcPr>
          <w:p w14:paraId="195DAF9C" w14:textId="77777777" w:rsidR="00C075DB" w:rsidRPr="000E4E79" w:rsidRDefault="00C075DB" w:rsidP="00933DAC">
            <w:pPr>
              <w:pStyle w:val="afffffffff3"/>
              <w:spacing w:before="20" w:after="20" w:line="235" w:lineRule="auto"/>
              <w:ind w:left="0" w:right="0"/>
              <w:rPr>
                <w:sz w:val="20"/>
              </w:rPr>
            </w:pPr>
            <w:r w:rsidRPr="000E4E79">
              <w:rPr>
                <w:sz w:val="20"/>
              </w:rPr>
              <w:t>Краткое наименование страны по МК (ИСО 3166) 004—97</w:t>
            </w:r>
          </w:p>
        </w:tc>
        <w:tc>
          <w:tcPr>
            <w:tcW w:w="1340" w:type="pct"/>
            <w:tcBorders>
              <w:bottom w:val="double" w:sz="4" w:space="0" w:color="auto"/>
            </w:tcBorders>
            <w:vAlign w:val="center"/>
          </w:tcPr>
          <w:p w14:paraId="3A26BAA1" w14:textId="77777777" w:rsidR="00C075DB" w:rsidRPr="000E4E79" w:rsidRDefault="00C075DB" w:rsidP="00933DAC">
            <w:pPr>
              <w:pStyle w:val="afffffffff3"/>
              <w:spacing w:before="20" w:after="20" w:line="235" w:lineRule="auto"/>
              <w:ind w:left="0" w:right="0"/>
              <w:rPr>
                <w:sz w:val="20"/>
              </w:rPr>
            </w:pPr>
            <w:r w:rsidRPr="000E4E79">
              <w:rPr>
                <w:sz w:val="20"/>
              </w:rPr>
              <w:t xml:space="preserve">Код страны </w:t>
            </w:r>
            <w:r w:rsidRPr="000E4E79">
              <w:rPr>
                <w:sz w:val="20"/>
              </w:rPr>
              <w:br/>
              <w:t>по МК (ИСО 3166) 004—97</w:t>
            </w:r>
          </w:p>
        </w:tc>
        <w:tc>
          <w:tcPr>
            <w:tcW w:w="2182" w:type="pct"/>
            <w:tcBorders>
              <w:bottom w:val="double" w:sz="4" w:space="0" w:color="auto"/>
            </w:tcBorders>
            <w:vAlign w:val="center"/>
          </w:tcPr>
          <w:p w14:paraId="7AD28CD9" w14:textId="77777777" w:rsidR="00C075DB" w:rsidRPr="000E4E79" w:rsidRDefault="00C075DB" w:rsidP="00933DAC">
            <w:pPr>
              <w:pStyle w:val="afffffffff3"/>
              <w:spacing w:before="20" w:after="20" w:line="235" w:lineRule="auto"/>
              <w:ind w:left="0" w:right="0"/>
              <w:rPr>
                <w:sz w:val="20"/>
              </w:rPr>
            </w:pPr>
            <w:r w:rsidRPr="000E4E79">
              <w:rPr>
                <w:sz w:val="20"/>
              </w:rPr>
              <w:t xml:space="preserve">Сокращенное наименование </w:t>
            </w:r>
            <w:r w:rsidRPr="000E4E79">
              <w:rPr>
                <w:sz w:val="20"/>
              </w:rPr>
              <w:br/>
              <w:t>национального органа по стандартизации</w:t>
            </w:r>
          </w:p>
        </w:tc>
      </w:tr>
      <w:tr w:rsidR="00C075DB" w:rsidRPr="000E4E79" w14:paraId="52CC1D35" w14:textId="77777777" w:rsidTr="00933DAC">
        <w:trPr>
          <w:cantSplit/>
        </w:trPr>
        <w:tc>
          <w:tcPr>
            <w:tcW w:w="1477" w:type="pct"/>
            <w:tcBorders>
              <w:top w:val="double" w:sz="4" w:space="0" w:color="auto"/>
              <w:bottom w:val="nil"/>
            </w:tcBorders>
          </w:tcPr>
          <w:p w14:paraId="1157A424" w14:textId="77777777" w:rsidR="00C075DB" w:rsidRPr="000E4E79" w:rsidRDefault="00C075DB" w:rsidP="00933DAC">
            <w:pPr>
              <w:pStyle w:val="afffffffff1"/>
              <w:spacing w:line="235" w:lineRule="auto"/>
              <w:ind w:left="0" w:right="0"/>
            </w:pPr>
          </w:p>
        </w:tc>
        <w:tc>
          <w:tcPr>
            <w:tcW w:w="1340" w:type="pct"/>
            <w:tcBorders>
              <w:top w:val="double" w:sz="4" w:space="0" w:color="auto"/>
              <w:bottom w:val="nil"/>
            </w:tcBorders>
          </w:tcPr>
          <w:p w14:paraId="6A40AA9A" w14:textId="77777777" w:rsidR="00C075DB" w:rsidRPr="000E4E79" w:rsidRDefault="00C075DB" w:rsidP="00933DAC">
            <w:pPr>
              <w:pStyle w:val="afffffffff2"/>
              <w:spacing w:line="235" w:lineRule="auto"/>
              <w:ind w:left="0" w:right="0"/>
              <w:rPr>
                <w:lang w:val="en-US"/>
              </w:rPr>
            </w:pPr>
          </w:p>
        </w:tc>
        <w:tc>
          <w:tcPr>
            <w:tcW w:w="2182" w:type="pct"/>
            <w:tcBorders>
              <w:top w:val="double" w:sz="4" w:space="0" w:color="auto"/>
              <w:bottom w:val="nil"/>
            </w:tcBorders>
          </w:tcPr>
          <w:p w14:paraId="4DDDD89F" w14:textId="77777777" w:rsidR="00C075DB" w:rsidRPr="000E4E79" w:rsidRDefault="00C075DB" w:rsidP="00933DAC">
            <w:pPr>
              <w:pStyle w:val="afffffffff1"/>
              <w:spacing w:line="235" w:lineRule="auto"/>
              <w:ind w:left="0" w:right="0"/>
            </w:pPr>
          </w:p>
        </w:tc>
      </w:tr>
      <w:tr w:rsidR="00C075DB" w:rsidRPr="000E4E79" w14:paraId="66049DF7" w14:textId="77777777" w:rsidTr="00933DAC">
        <w:trPr>
          <w:cantSplit/>
        </w:trPr>
        <w:tc>
          <w:tcPr>
            <w:tcW w:w="1477" w:type="pct"/>
            <w:tcBorders>
              <w:top w:val="nil"/>
              <w:bottom w:val="nil"/>
            </w:tcBorders>
          </w:tcPr>
          <w:p w14:paraId="7B896519"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60F87108"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361530F9" w14:textId="77777777" w:rsidR="00C075DB" w:rsidRPr="000E4E79" w:rsidRDefault="00C075DB" w:rsidP="00933DAC">
            <w:pPr>
              <w:pStyle w:val="afffffffff1"/>
              <w:spacing w:line="235" w:lineRule="auto"/>
              <w:ind w:left="0" w:right="0"/>
            </w:pPr>
          </w:p>
        </w:tc>
      </w:tr>
      <w:tr w:rsidR="00C075DB" w:rsidRPr="000E4E79" w14:paraId="187413D4" w14:textId="77777777" w:rsidTr="00933DAC">
        <w:trPr>
          <w:cantSplit/>
        </w:trPr>
        <w:tc>
          <w:tcPr>
            <w:tcW w:w="1477" w:type="pct"/>
            <w:tcBorders>
              <w:top w:val="nil"/>
              <w:bottom w:val="nil"/>
            </w:tcBorders>
          </w:tcPr>
          <w:p w14:paraId="5A2D00F1"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0B8A1331"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4B0EF905" w14:textId="77777777" w:rsidR="00C075DB" w:rsidRPr="000E4E79" w:rsidRDefault="00C075DB" w:rsidP="00933DAC">
            <w:pPr>
              <w:pStyle w:val="afffffffff1"/>
              <w:spacing w:line="235" w:lineRule="auto"/>
              <w:ind w:left="0" w:right="0"/>
            </w:pPr>
          </w:p>
        </w:tc>
      </w:tr>
      <w:tr w:rsidR="00C075DB" w:rsidRPr="000E4E79" w14:paraId="7B53EA50" w14:textId="77777777" w:rsidTr="00933DAC">
        <w:trPr>
          <w:cantSplit/>
        </w:trPr>
        <w:tc>
          <w:tcPr>
            <w:tcW w:w="1477" w:type="pct"/>
            <w:tcBorders>
              <w:top w:val="nil"/>
              <w:bottom w:val="nil"/>
            </w:tcBorders>
          </w:tcPr>
          <w:p w14:paraId="38296BC8"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2818A13D"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53EE62DF" w14:textId="77777777" w:rsidR="00C075DB" w:rsidRPr="000E4E79" w:rsidRDefault="00C075DB" w:rsidP="00933DAC">
            <w:pPr>
              <w:pStyle w:val="afffffffff1"/>
              <w:spacing w:line="235" w:lineRule="auto"/>
              <w:ind w:left="0" w:right="0"/>
            </w:pPr>
          </w:p>
        </w:tc>
      </w:tr>
      <w:tr w:rsidR="00C075DB" w:rsidRPr="000E4E79" w14:paraId="2B1E1606" w14:textId="77777777" w:rsidTr="00933DAC">
        <w:trPr>
          <w:cantSplit/>
        </w:trPr>
        <w:tc>
          <w:tcPr>
            <w:tcW w:w="1477" w:type="pct"/>
            <w:tcBorders>
              <w:top w:val="nil"/>
              <w:bottom w:val="nil"/>
            </w:tcBorders>
          </w:tcPr>
          <w:p w14:paraId="5D50EF14"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04F0C163"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2337B4C1" w14:textId="77777777" w:rsidR="00C075DB" w:rsidRPr="000E4E79" w:rsidRDefault="00C075DB" w:rsidP="00933DAC">
            <w:pPr>
              <w:pStyle w:val="afffffffff1"/>
              <w:spacing w:line="235" w:lineRule="auto"/>
              <w:ind w:left="0" w:right="0"/>
            </w:pPr>
          </w:p>
        </w:tc>
      </w:tr>
      <w:tr w:rsidR="00C075DB" w:rsidRPr="000E4E79" w14:paraId="2C35F2E6" w14:textId="77777777" w:rsidTr="00933DAC">
        <w:trPr>
          <w:cantSplit/>
        </w:trPr>
        <w:tc>
          <w:tcPr>
            <w:tcW w:w="1477" w:type="pct"/>
            <w:tcBorders>
              <w:top w:val="nil"/>
              <w:bottom w:val="nil"/>
            </w:tcBorders>
          </w:tcPr>
          <w:p w14:paraId="3C3FA9B7"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715E9A88"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555B576E" w14:textId="77777777" w:rsidR="00C075DB" w:rsidRPr="000E4E79" w:rsidRDefault="00C075DB" w:rsidP="00933DAC">
            <w:pPr>
              <w:pStyle w:val="afffffffff1"/>
              <w:spacing w:line="235" w:lineRule="auto"/>
              <w:ind w:left="0" w:right="0"/>
            </w:pPr>
          </w:p>
        </w:tc>
      </w:tr>
      <w:tr w:rsidR="00C075DB" w:rsidRPr="000E4E79" w14:paraId="5DF7EF64" w14:textId="77777777" w:rsidTr="00933DAC">
        <w:trPr>
          <w:cantSplit/>
        </w:trPr>
        <w:tc>
          <w:tcPr>
            <w:tcW w:w="1477" w:type="pct"/>
            <w:tcBorders>
              <w:top w:val="nil"/>
              <w:bottom w:val="nil"/>
            </w:tcBorders>
          </w:tcPr>
          <w:p w14:paraId="2CB43686"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189C8BC6"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48AADD48" w14:textId="77777777" w:rsidR="00C075DB" w:rsidRPr="000E4E79" w:rsidRDefault="00C075DB" w:rsidP="00933DAC">
            <w:pPr>
              <w:pStyle w:val="afffffffff1"/>
              <w:spacing w:line="235" w:lineRule="auto"/>
              <w:ind w:left="0" w:right="0"/>
            </w:pPr>
          </w:p>
        </w:tc>
      </w:tr>
      <w:tr w:rsidR="00C075DB" w:rsidRPr="000E4E79" w14:paraId="73924FB0" w14:textId="77777777" w:rsidTr="00933DAC">
        <w:trPr>
          <w:cantSplit/>
        </w:trPr>
        <w:tc>
          <w:tcPr>
            <w:tcW w:w="1477" w:type="pct"/>
            <w:tcBorders>
              <w:top w:val="nil"/>
              <w:bottom w:val="nil"/>
            </w:tcBorders>
          </w:tcPr>
          <w:p w14:paraId="0BA7C02C"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3D842097"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10E31B13" w14:textId="77777777" w:rsidR="00C075DB" w:rsidRPr="000E4E79" w:rsidRDefault="00C075DB" w:rsidP="00933DAC">
            <w:pPr>
              <w:pStyle w:val="afffffffff1"/>
              <w:spacing w:line="235" w:lineRule="auto"/>
              <w:ind w:left="0" w:right="0"/>
            </w:pPr>
          </w:p>
        </w:tc>
      </w:tr>
      <w:tr w:rsidR="00C075DB" w:rsidRPr="000E4E79" w14:paraId="64BE861B" w14:textId="77777777" w:rsidTr="00933DAC">
        <w:trPr>
          <w:cantSplit/>
        </w:trPr>
        <w:tc>
          <w:tcPr>
            <w:tcW w:w="1477" w:type="pct"/>
            <w:tcBorders>
              <w:top w:val="nil"/>
              <w:bottom w:val="nil"/>
            </w:tcBorders>
          </w:tcPr>
          <w:p w14:paraId="4F07FE16"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00AB623F"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49E4AC9B" w14:textId="77777777" w:rsidR="00C075DB" w:rsidRPr="000E4E79" w:rsidRDefault="00C075DB" w:rsidP="00933DAC">
            <w:pPr>
              <w:pStyle w:val="afffffffff1"/>
              <w:spacing w:line="235" w:lineRule="auto"/>
              <w:ind w:left="0" w:right="0"/>
            </w:pPr>
          </w:p>
        </w:tc>
      </w:tr>
      <w:tr w:rsidR="00C075DB" w:rsidRPr="000E4E79" w14:paraId="34127B4D" w14:textId="77777777" w:rsidTr="00933DAC">
        <w:trPr>
          <w:cantSplit/>
        </w:trPr>
        <w:tc>
          <w:tcPr>
            <w:tcW w:w="1477" w:type="pct"/>
            <w:tcBorders>
              <w:top w:val="nil"/>
              <w:bottom w:val="nil"/>
            </w:tcBorders>
          </w:tcPr>
          <w:p w14:paraId="7C2BB044"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33162793"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73F90A71" w14:textId="77777777" w:rsidR="00C075DB" w:rsidRPr="000E4E79" w:rsidRDefault="00C075DB" w:rsidP="00933DAC">
            <w:pPr>
              <w:pStyle w:val="afffffffff1"/>
              <w:spacing w:line="235" w:lineRule="auto"/>
              <w:ind w:left="0" w:right="0"/>
            </w:pPr>
          </w:p>
        </w:tc>
      </w:tr>
      <w:tr w:rsidR="00C075DB" w:rsidRPr="000E4E79" w14:paraId="6D102D0D" w14:textId="77777777" w:rsidTr="00933DAC">
        <w:trPr>
          <w:cantSplit/>
        </w:trPr>
        <w:tc>
          <w:tcPr>
            <w:tcW w:w="1477" w:type="pct"/>
            <w:tcBorders>
              <w:top w:val="nil"/>
              <w:bottom w:val="nil"/>
            </w:tcBorders>
          </w:tcPr>
          <w:p w14:paraId="44110254" w14:textId="77777777" w:rsidR="00C075DB" w:rsidRPr="000E4E79" w:rsidRDefault="00C075DB" w:rsidP="00933DAC">
            <w:pPr>
              <w:pStyle w:val="afffffffff1"/>
              <w:spacing w:line="235" w:lineRule="auto"/>
              <w:ind w:left="0" w:right="0"/>
            </w:pPr>
          </w:p>
        </w:tc>
        <w:tc>
          <w:tcPr>
            <w:tcW w:w="1340" w:type="pct"/>
            <w:tcBorders>
              <w:top w:val="nil"/>
              <w:bottom w:val="nil"/>
            </w:tcBorders>
          </w:tcPr>
          <w:p w14:paraId="5B9323AF" w14:textId="77777777" w:rsidR="00C075DB" w:rsidRPr="000E4E79" w:rsidRDefault="00C075DB" w:rsidP="00933DAC">
            <w:pPr>
              <w:pStyle w:val="afffffffff2"/>
              <w:spacing w:line="235" w:lineRule="auto"/>
              <w:ind w:left="0" w:right="0"/>
              <w:rPr>
                <w:lang w:val="en-US"/>
              </w:rPr>
            </w:pPr>
          </w:p>
        </w:tc>
        <w:tc>
          <w:tcPr>
            <w:tcW w:w="2182" w:type="pct"/>
            <w:tcBorders>
              <w:top w:val="nil"/>
              <w:bottom w:val="nil"/>
            </w:tcBorders>
          </w:tcPr>
          <w:p w14:paraId="36CCE23E" w14:textId="77777777" w:rsidR="00C075DB" w:rsidRPr="000E4E79" w:rsidRDefault="00C075DB" w:rsidP="00933DAC">
            <w:pPr>
              <w:pStyle w:val="afffffffff1"/>
              <w:spacing w:line="235" w:lineRule="auto"/>
              <w:ind w:left="0" w:right="0"/>
            </w:pPr>
          </w:p>
        </w:tc>
      </w:tr>
      <w:tr w:rsidR="00C075DB" w:rsidRPr="000E4E79" w14:paraId="58F2B746" w14:textId="77777777" w:rsidTr="00933DAC">
        <w:trPr>
          <w:cantSplit/>
        </w:trPr>
        <w:tc>
          <w:tcPr>
            <w:tcW w:w="1477" w:type="pct"/>
            <w:tcBorders>
              <w:top w:val="nil"/>
            </w:tcBorders>
          </w:tcPr>
          <w:p w14:paraId="209D4555" w14:textId="77777777" w:rsidR="00C075DB" w:rsidRPr="000E4E79" w:rsidRDefault="00C075DB" w:rsidP="00933DAC">
            <w:pPr>
              <w:pStyle w:val="afffffffff1"/>
              <w:spacing w:line="235" w:lineRule="auto"/>
              <w:ind w:left="0" w:right="0"/>
            </w:pPr>
          </w:p>
        </w:tc>
        <w:tc>
          <w:tcPr>
            <w:tcW w:w="1340" w:type="pct"/>
            <w:tcBorders>
              <w:top w:val="nil"/>
            </w:tcBorders>
          </w:tcPr>
          <w:p w14:paraId="4C79A03A" w14:textId="77777777" w:rsidR="00C075DB" w:rsidRPr="000E4E79" w:rsidRDefault="00C075DB" w:rsidP="00933DAC">
            <w:pPr>
              <w:pStyle w:val="afffffffff2"/>
              <w:spacing w:line="235" w:lineRule="auto"/>
              <w:ind w:left="0" w:right="0"/>
            </w:pPr>
          </w:p>
        </w:tc>
        <w:tc>
          <w:tcPr>
            <w:tcW w:w="2182" w:type="pct"/>
            <w:tcBorders>
              <w:top w:val="nil"/>
            </w:tcBorders>
          </w:tcPr>
          <w:p w14:paraId="71049C72" w14:textId="77777777" w:rsidR="00C075DB" w:rsidRPr="000E4E79" w:rsidRDefault="00C075DB" w:rsidP="00933DAC">
            <w:pPr>
              <w:pStyle w:val="afffffffff1"/>
              <w:spacing w:line="235" w:lineRule="auto"/>
              <w:ind w:left="0" w:right="0"/>
            </w:pPr>
          </w:p>
        </w:tc>
      </w:tr>
    </w:tbl>
    <w:p w14:paraId="726DEDFD" w14:textId="77777777" w:rsidR="006148BB" w:rsidRPr="00DC653E" w:rsidRDefault="00F0433C" w:rsidP="005B6417">
      <w:pPr>
        <w:pStyle w:val="a"/>
        <w:widowControl w:val="0"/>
        <w:numPr>
          <w:ilvl w:val="0"/>
          <w:numId w:val="0"/>
        </w:numPr>
        <w:ind w:firstLine="397"/>
        <w:rPr>
          <w:noProof/>
        </w:rPr>
      </w:pPr>
      <w:r>
        <w:rPr>
          <w:noProof/>
        </w:rPr>
        <w:t xml:space="preserve"> </w:t>
      </w:r>
      <w:r w:rsidR="006148BB" w:rsidRPr="00F0433C">
        <w:rPr>
          <w:noProof/>
        </w:rPr>
        <w:t xml:space="preserve">4 Настоящий стандарт идентичен </w:t>
      </w:r>
      <w:r w:rsidR="00D4790D" w:rsidRPr="00F0433C">
        <w:rPr>
          <w:noProof/>
        </w:rPr>
        <w:t>международному</w:t>
      </w:r>
      <w:r w:rsidR="006148BB" w:rsidRPr="00F0433C">
        <w:rPr>
          <w:noProof/>
        </w:rPr>
        <w:t xml:space="preserve"> стандарту </w:t>
      </w:r>
      <w:r w:rsidR="00D4790D" w:rsidRPr="00F0433C">
        <w:rPr>
          <w:noProof/>
        </w:rPr>
        <w:t xml:space="preserve">ISO </w:t>
      </w:r>
      <w:r w:rsidRPr="00F0433C">
        <w:rPr>
          <w:noProof/>
        </w:rPr>
        <w:t>23675</w:t>
      </w:r>
      <w:r w:rsidR="00D4790D" w:rsidRPr="00F0433C">
        <w:rPr>
          <w:noProof/>
        </w:rPr>
        <w:t>:202</w:t>
      </w:r>
      <w:r w:rsidRPr="00F0433C">
        <w:rPr>
          <w:noProof/>
        </w:rPr>
        <w:t>4</w:t>
      </w:r>
      <w:r w:rsidR="00E41CEB" w:rsidRPr="00F0433C">
        <w:rPr>
          <w:noProof/>
        </w:rPr>
        <w:t xml:space="preserve"> </w:t>
      </w:r>
      <w:bookmarkStart w:id="4" w:name="_Hlk221262363"/>
      <w:r w:rsidR="00E41CEB" w:rsidRPr="00F0433C">
        <w:rPr>
          <w:noProof/>
        </w:rPr>
        <w:t>«</w:t>
      </w:r>
      <w:r w:rsidR="00B9393C" w:rsidRPr="00F0433C">
        <w:rPr>
          <w:noProof/>
        </w:rPr>
        <w:t>Косметика.</w:t>
      </w:r>
      <w:r w:rsidRPr="00F0433C">
        <w:rPr>
          <w:noProof/>
        </w:rPr>
        <w:t xml:space="preserve"> </w:t>
      </w:r>
      <w:r w:rsidR="00DC653E">
        <w:rPr>
          <w:noProof/>
        </w:rPr>
        <w:t>Методы тестирования солнцезащитных средств — Определение</w:t>
      </w:r>
      <w:r w:rsidR="00DC653E" w:rsidRPr="00DC653E">
        <w:rPr>
          <w:noProof/>
        </w:rPr>
        <w:t xml:space="preserve"> </w:t>
      </w:r>
      <w:r w:rsidR="00DC653E">
        <w:rPr>
          <w:noProof/>
        </w:rPr>
        <w:t>фактора</w:t>
      </w:r>
      <w:r w:rsidR="00DC653E" w:rsidRPr="00DC653E">
        <w:rPr>
          <w:noProof/>
        </w:rPr>
        <w:t xml:space="preserve"> </w:t>
      </w:r>
      <w:r w:rsidR="00DC653E">
        <w:rPr>
          <w:noProof/>
        </w:rPr>
        <w:t>защиты</w:t>
      </w:r>
      <w:r w:rsidR="00DC653E" w:rsidRPr="00DC653E">
        <w:rPr>
          <w:noProof/>
        </w:rPr>
        <w:t xml:space="preserve"> </w:t>
      </w:r>
      <w:r w:rsidR="00DC653E">
        <w:rPr>
          <w:noProof/>
        </w:rPr>
        <w:t>от</w:t>
      </w:r>
      <w:r w:rsidR="00DC653E" w:rsidRPr="00DC653E">
        <w:rPr>
          <w:noProof/>
        </w:rPr>
        <w:t xml:space="preserve"> </w:t>
      </w:r>
      <w:r w:rsidR="00DC653E">
        <w:rPr>
          <w:noProof/>
        </w:rPr>
        <w:t xml:space="preserve">солнца </w:t>
      </w:r>
      <w:r w:rsidR="00DC653E" w:rsidRPr="00DC653E">
        <w:rPr>
          <w:noProof/>
        </w:rPr>
        <w:t>(</w:t>
      </w:r>
      <w:r w:rsidR="00DC653E" w:rsidRPr="00DC653E">
        <w:rPr>
          <w:noProof/>
          <w:lang w:val="en-US"/>
        </w:rPr>
        <w:t>SPF</w:t>
      </w:r>
      <w:r w:rsidR="00DC653E" w:rsidRPr="00DC653E">
        <w:rPr>
          <w:noProof/>
        </w:rPr>
        <w:t xml:space="preserve">) </w:t>
      </w:r>
      <w:r w:rsidR="00DC653E" w:rsidRPr="00DC653E">
        <w:rPr>
          <w:i/>
          <w:iCs/>
          <w:noProof/>
          <w:lang w:val="en-US"/>
        </w:rPr>
        <w:t>in</w:t>
      </w:r>
      <w:r w:rsidR="00DC653E" w:rsidRPr="00DC653E">
        <w:rPr>
          <w:i/>
          <w:iCs/>
          <w:noProof/>
        </w:rPr>
        <w:t xml:space="preserve"> </w:t>
      </w:r>
      <w:r w:rsidR="00DC653E" w:rsidRPr="00DC653E">
        <w:rPr>
          <w:i/>
          <w:iCs/>
          <w:noProof/>
          <w:lang w:val="en-US"/>
        </w:rPr>
        <w:t>vitro</w:t>
      </w:r>
      <w:r w:rsidR="00E41CEB" w:rsidRPr="00DC653E">
        <w:rPr>
          <w:noProof/>
        </w:rPr>
        <w:t>»</w:t>
      </w:r>
      <w:r w:rsidR="006148BB" w:rsidRPr="00DC653E">
        <w:rPr>
          <w:noProof/>
        </w:rPr>
        <w:t xml:space="preserve"> (</w:t>
      </w:r>
      <w:r w:rsidR="00E41CEB" w:rsidRPr="00DC653E">
        <w:rPr>
          <w:noProof/>
        </w:rPr>
        <w:t>«</w:t>
      </w:r>
      <w:r w:rsidRPr="00DC653E">
        <w:rPr>
          <w:noProof/>
          <w:lang w:val="en-US"/>
        </w:rPr>
        <w:t>Cosmetics</w:t>
      </w:r>
      <w:r w:rsidRPr="00DC653E">
        <w:rPr>
          <w:noProof/>
        </w:rPr>
        <w:t xml:space="preserve"> — </w:t>
      </w:r>
      <w:r w:rsidRPr="00DC653E">
        <w:rPr>
          <w:noProof/>
          <w:lang w:val="en-US"/>
        </w:rPr>
        <w:t>Sun</w:t>
      </w:r>
      <w:r w:rsidRPr="00DC653E">
        <w:rPr>
          <w:noProof/>
        </w:rPr>
        <w:t xml:space="preserve"> </w:t>
      </w:r>
      <w:r w:rsidRPr="00DC653E">
        <w:rPr>
          <w:noProof/>
          <w:lang w:val="en-US"/>
        </w:rPr>
        <w:t>protection</w:t>
      </w:r>
      <w:r w:rsidRPr="00DC653E">
        <w:rPr>
          <w:noProof/>
        </w:rPr>
        <w:t xml:space="preserve"> </w:t>
      </w:r>
      <w:r w:rsidRPr="00DC653E">
        <w:rPr>
          <w:noProof/>
          <w:lang w:val="en-US"/>
        </w:rPr>
        <w:t>test</w:t>
      </w:r>
      <w:r w:rsidRPr="00DC653E">
        <w:rPr>
          <w:noProof/>
        </w:rPr>
        <w:t xml:space="preserve"> </w:t>
      </w:r>
      <w:r w:rsidRPr="00DC653E">
        <w:rPr>
          <w:noProof/>
          <w:lang w:val="en-US"/>
        </w:rPr>
        <w:t>methods</w:t>
      </w:r>
      <w:r w:rsidRPr="00DC653E">
        <w:rPr>
          <w:noProof/>
        </w:rPr>
        <w:t xml:space="preserve"> — </w:t>
      </w:r>
      <w:r w:rsidRPr="00DC653E">
        <w:rPr>
          <w:noProof/>
          <w:lang w:val="en-US"/>
        </w:rPr>
        <w:t>In</w:t>
      </w:r>
      <w:r w:rsidRPr="00DC653E">
        <w:rPr>
          <w:noProof/>
        </w:rPr>
        <w:t xml:space="preserve"> </w:t>
      </w:r>
      <w:r w:rsidRPr="00DC653E">
        <w:rPr>
          <w:noProof/>
          <w:lang w:val="en-US"/>
        </w:rPr>
        <w:t>vitro</w:t>
      </w:r>
      <w:r w:rsidRPr="00DC653E">
        <w:rPr>
          <w:noProof/>
        </w:rPr>
        <w:t xml:space="preserve"> </w:t>
      </w:r>
      <w:r w:rsidRPr="00DC653E">
        <w:rPr>
          <w:noProof/>
          <w:lang w:val="en-US"/>
        </w:rPr>
        <w:t>determination</w:t>
      </w:r>
      <w:r w:rsidRPr="00DC653E">
        <w:rPr>
          <w:noProof/>
        </w:rPr>
        <w:t xml:space="preserve"> </w:t>
      </w:r>
      <w:r w:rsidRPr="00DC653E">
        <w:rPr>
          <w:noProof/>
          <w:lang w:val="en-US"/>
        </w:rPr>
        <w:t>of</w:t>
      </w:r>
      <w:r w:rsidRPr="00DC653E">
        <w:rPr>
          <w:noProof/>
        </w:rPr>
        <w:t xml:space="preserve"> </w:t>
      </w:r>
      <w:r w:rsidRPr="00DC653E">
        <w:rPr>
          <w:noProof/>
          <w:lang w:val="en-US"/>
        </w:rPr>
        <w:t>sun</w:t>
      </w:r>
      <w:r w:rsidRPr="00DC653E">
        <w:rPr>
          <w:noProof/>
        </w:rPr>
        <w:t xml:space="preserve"> </w:t>
      </w:r>
      <w:r w:rsidRPr="00DC653E">
        <w:rPr>
          <w:noProof/>
          <w:lang w:val="en-US"/>
        </w:rPr>
        <w:t>protection</w:t>
      </w:r>
      <w:r w:rsidRPr="00DC653E">
        <w:rPr>
          <w:noProof/>
        </w:rPr>
        <w:t xml:space="preserve"> </w:t>
      </w:r>
      <w:r w:rsidRPr="00DC653E">
        <w:rPr>
          <w:noProof/>
          <w:lang w:val="en-US"/>
        </w:rPr>
        <w:t>factor</w:t>
      </w:r>
      <w:r w:rsidRPr="00DC653E">
        <w:rPr>
          <w:noProof/>
        </w:rPr>
        <w:t xml:space="preserve"> (</w:t>
      </w:r>
      <w:r w:rsidRPr="00DC653E">
        <w:rPr>
          <w:noProof/>
          <w:lang w:val="en-US"/>
        </w:rPr>
        <w:t>SPF</w:t>
      </w:r>
      <w:r w:rsidRPr="00DC653E">
        <w:rPr>
          <w:noProof/>
        </w:rPr>
        <w:t>)</w:t>
      </w:r>
      <w:r w:rsidR="00E41CEB" w:rsidRPr="00DC653E">
        <w:rPr>
          <w:noProof/>
        </w:rPr>
        <w:t>»</w:t>
      </w:r>
      <w:r w:rsidR="003D6854" w:rsidRPr="00DC653E">
        <w:rPr>
          <w:noProof/>
        </w:rPr>
        <w:t xml:space="preserve">, </w:t>
      </w:r>
      <w:r w:rsidR="003D6854" w:rsidRPr="00DC653E">
        <w:rPr>
          <w:noProof/>
          <w:lang w:val="en-US"/>
        </w:rPr>
        <w:t>IDT</w:t>
      </w:r>
      <w:r w:rsidR="000C3E3B" w:rsidRPr="00DC653E">
        <w:rPr>
          <w:noProof/>
        </w:rPr>
        <w:t>).</w:t>
      </w:r>
    </w:p>
    <w:bookmarkEnd w:id="4"/>
    <w:p w14:paraId="7E5002E2" w14:textId="77777777" w:rsidR="00FF1593" w:rsidRPr="00FF1593" w:rsidRDefault="00FF1593" w:rsidP="00FF1593">
      <w:pPr>
        <w:pStyle w:val="afffff"/>
        <w:rPr>
          <w:sz w:val="20"/>
          <w:szCs w:val="20"/>
        </w:rPr>
      </w:pPr>
      <w:r w:rsidRPr="00FF1593">
        <w:rPr>
          <w:sz w:val="20"/>
          <w:szCs w:val="20"/>
        </w:rPr>
        <w:t>Международный стандарт разработан техническим комитетом ISO/TC 217 «Косметика» Межд</w:t>
      </w:r>
      <w:r w:rsidRPr="00FF1593">
        <w:rPr>
          <w:sz w:val="20"/>
          <w:szCs w:val="20"/>
        </w:rPr>
        <w:t>у</w:t>
      </w:r>
      <w:r w:rsidRPr="00FF1593">
        <w:rPr>
          <w:sz w:val="20"/>
          <w:szCs w:val="20"/>
        </w:rPr>
        <w:t>народной организации по стандартизации (ISO).</w:t>
      </w:r>
    </w:p>
    <w:p w14:paraId="5E8BA198" w14:textId="77777777" w:rsidR="001F0FEA" w:rsidRPr="000E4E79" w:rsidRDefault="001F0FEA" w:rsidP="003D6854">
      <w:pPr>
        <w:pStyle w:val="afffff"/>
        <w:rPr>
          <w:bCs/>
          <w:sz w:val="20"/>
          <w:szCs w:val="20"/>
        </w:rPr>
      </w:pPr>
      <w:r w:rsidRPr="000E4E79">
        <w:rPr>
          <w:bCs/>
          <w:sz w:val="20"/>
          <w:szCs w:val="20"/>
        </w:rPr>
        <w:t xml:space="preserve">Наименование настоящего стандарта изменено относительно </w:t>
      </w:r>
      <w:r w:rsidR="00C075DB" w:rsidRPr="000E4E79">
        <w:rPr>
          <w:bCs/>
          <w:sz w:val="20"/>
          <w:szCs w:val="20"/>
        </w:rPr>
        <w:t>наименования указанного евр</w:t>
      </w:r>
      <w:r w:rsidR="00C075DB" w:rsidRPr="000E4E79">
        <w:rPr>
          <w:bCs/>
          <w:sz w:val="20"/>
          <w:szCs w:val="20"/>
        </w:rPr>
        <w:t>о</w:t>
      </w:r>
      <w:r w:rsidR="00C075DB" w:rsidRPr="000E4E79">
        <w:rPr>
          <w:bCs/>
          <w:sz w:val="20"/>
          <w:szCs w:val="20"/>
        </w:rPr>
        <w:t>пей</w:t>
      </w:r>
      <w:r w:rsidRPr="000E4E79">
        <w:rPr>
          <w:bCs/>
          <w:sz w:val="20"/>
          <w:szCs w:val="20"/>
        </w:rPr>
        <w:t>ского стандарта для увязки с наименованиями, принятыми в су</w:t>
      </w:r>
      <w:r w:rsidR="00C075DB" w:rsidRPr="000E4E79">
        <w:rPr>
          <w:bCs/>
          <w:sz w:val="20"/>
          <w:szCs w:val="20"/>
        </w:rPr>
        <w:t>ществующем комплексе межгос</w:t>
      </w:r>
      <w:r w:rsidR="00C075DB" w:rsidRPr="000E4E79">
        <w:rPr>
          <w:bCs/>
          <w:sz w:val="20"/>
          <w:szCs w:val="20"/>
        </w:rPr>
        <w:t>у</w:t>
      </w:r>
      <w:r w:rsidR="00C075DB" w:rsidRPr="000E4E79">
        <w:rPr>
          <w:bCs/>
          <w:sz w:val="20"/>
          <w:szCs w:val="20"/>
        </w:rPr>
        <w:t>дар</w:t>
      </w:r>
      <w:r w:rsidRPr="000E4E79">
        <w:rPr>
          <w:bCs/>
          <w:sz w:val="20"/>
          <w:szCs w:val="20"/>
        </w:rPr>
        <w:t>ственных стандартов.</w:t>
      </w:r>
      <w:r w:rsidR="004527FC" w:rsidRPr="000E4E79">
        <w:rPr>
          <w:rFonts w:eastAsia="Times New Roman"/>
          <w:kern w:val="16"/>
          <w:sz w:val="20"/>
          <w:szCs w:val="20"/>
          <w:lang w:eastAsia="ru-RU"/>
        </w:rPr>
        <w:t xml:space="preserve"> </w:t>
      </w:r>
    </w:p>
    <w:p w14:paraId="2DC32A0C" w14:textId="77777777" w:rsidR="00F114D9" w:rsidRPr="000E4E79" w:rsidRDefault="00F114D9" w:rsidP="00F114D9">
      <w:pPr>
        <w:pStyle w:val="a"/>
        <w:widowControl w:val="0"/>
        <w:numPr>
          <w:ilvl w:val="0"/>
          <w:numId w:val="0"/>
        </w:numPr>
        <w:ind w:left="397"/>
      </w:pPr>
      <w:r w:rsidRPr="000E4E79">
        <w:rPr>
          <w:noProof/>
        </w:rPr>
        <w:t>5 ВВЕДЕН ВПЕРВЫЕ</w:t>
      </w:r>
    </w:p>
    <w:p w14:paraId="3330E26E" w14:textId="77777777" w:rsidR="00C075DB" w:rsidRPr="000E4E79" w:rsidRDefault="00C075DB" w:rsidP="00C075DB">
      <w:pPr>
        <w:pStyle w:val="a"/>
        <w:widowControl w:val="0"/>
        <w:numPr>
          <w:ilvl w:val="0"/>
          <w:numId w:val="0"/>
        </w:numPr>
        <w:ind w:left="397"/>
        <w:rPr>
          <w:noProof/>
        </w:rPr>
      </w:pPr>
    </w:p>
    <w:p w14:paraId="756B6828" w14:textId="77777777" w:rsidR="00793EAA" w:rsidRPr="000E4E79" w:rsidRDefault="00793EAA" w:rsidP="00C075DB">
      <w:pPr>
        <w:pStyle w:val="a"/>
        <w:widowControl w:val="0"/>
        <w:numPr>
          <w:ilvl w:val="0"/>
          <w:numId w:val="0"/>
        </w:numPr>
        <w:ind w:left="397"/>
        <w:rPr>
          <w:noProof/>
        </w:rPr>
      </w:pPr>
    </w:p>
    <w:p w14:paraId="3487AA56" w14:textId="77777777" w:rsidR="00793EAA" w:rsidRDefault="00793EAA" w:rsidP="00C075DB">
      <w:pPr>
        <w:pStyle w:val="a"/>
        <w:widowControl w:val="0"/>
        <w:numPr>
          <w:ilvl w:val="0"/>
          <w:numId w:val="0"/>
        </w:numPr>
        <w:ind w:left="397"/>
        <w:rPr>
          <w:noProof/>
        </w:rPr>
      </w:pPr>
    </w:p>
    <w:p w14:paraId="539E7CFB" w14:textId="77777777" w:rsidR="00F0433C" w:rsidRDefault="00F0433C" w:rsidP="00C075DB">
      <w:pPr>
        <w:pStyle w:val="a"/>
        <w:widowControl w:val="0"/>
        <w:numPr>
          <w:ilvl w:val="0"/>
          <w:numId w:val="0"/>
        </w:numPr>
        <w:ind w:left="397"/>
        <w:rPr>
          <w:noProof/>
        </w:rPr>
      </w:pPr>
    </w:p>
    <w:p w14:paraId="022D9DED" w14:textId="77777777" w:rsidR="00F0433C" w:rsidRPr="000E4E79" w:rsidRDefault="00F0433C" w:rsidP="00C075DB">
      <w:pPr>
        <w:pStyle w:val="a"/>
        <w:widowControl w:val="0"/>
        <w:numPr>
          <w:ilvl w:val="0"/>
          <w:numId w:val="0"/>
        </w:numPr>
        <w:ind w:left="397"/>
        <w:rPr>
          <w:noProof/>
        </w:rPr>
      </w:pPr>
    </w:p>
    <w:p w14:paraId="2B10406D" w14:textId="77777777" w:rsidR="00C075DB" w:rsidRPr="000E4E79" w:rsidRDefault="00C075DB" w:rsidP="00C075DB">
      <w:pPr>
        <w:pStyle w:val="a"/>
        <w:widowControl w:val="0"/>
        <w:numPr>
          <w:ilvl w:val="0"/>
          <w:numId w:val="0"/>
        </w:numPr>
        <w:ind w:left="397"/>
        <w:rPr>
          <w:noProof/>
        </w:rPr>
      </w:pPr>
    </w:p>
    <w:p w14:paraId="29845956" w14:textId="77777777" w:rsidR="00C075DB" w:rsidRPr="000E4E79" w:rsidRDefault="00C075DB" w:rsidP="00C075DB">
      <w:pPr>
        <w:spacing w:after="0" w:line="240" w:lineRule="auto"/>
        <w:ind w:firstLine="397"/>
        <w:rPr>
          <w:rFonts w:ascii="Arial" w:eastAsia="Calibri" w:hAnsi="Arial" w:cs="Arial"/>
          <w:sz w:val="20"/>
          <w:lang w:val="ru-RU" w:eastAsia="en-US"/>
        </w:rPr>
      </w:pPr>
      <w:r w:rsidRPr="000E4E79">
        <w:rPr>
          <w:rFonts w:ascii="Arial" w:eastAsia="Times New Roman" w:hAnsi="Arial" w:cs="Arial"/>
          <w:sz w:val="20"/>
          <w:lang w:val="ru-RU" w:eastAsia="ru-RU"/>
        </w:rPr>
        <w:lastRenderedPageBreak/>
        <w:t>Исключительное право официального опубликования настояще</w:t>
      </w:r>
      <w:r w:rsidR="005F78CD" w:rsidRPr="000E4E79">
        <w:rPr>
          <w:rFonts w:ascii="Arial" w:eastAsia="Times New Roman" w:hAnsi="Arial" w:cs="Arial"/>
          <w:sz w:val="20"/>
          <w:lang w:val="ru-RU" w:eastAsia="ru-RU"/>
        </w:rPr>
        <w:t xml:space="preserve">го стандарта на территории </w:t>
      </w:r>
      <w:r w:rsidR="005F78CD" w:rsidRPr="000E4E79">
        <w:rPr>
          <w:rFonts w:ascii="Arial" w:eastAsia="Times New Roman" w:hAnsi="Arial" w:cs="Arial"/>
          <w:sz w:val="20"/>
          <w:lang w:val="ru-RU" w:eastAsia="ru-RU"/>
        </w:rPr>
        <w:br/>
      </w:r>
      <w:r w:rsidRPr="000E4E79">
        <w:rPr>
          <w:rFonts w:ascii="Arial" w:eastAsia="Times New Roman" w:hAnsi="Arial" w:cs="Arial"/>
          <w:sz w:val="20"/>
          <w:lang w:val="ru-RU" w:eastAsia="ru-RU"/>
        </w:rPr>
        <w:t>указанных выше государств принадлежит национальным органам по стандартиз</w:t>
      </w:r>
      <w:r w:rsidRPr="000E4E79">
        <w:rPr>
          <w:rFonts w:ascii="Arial" w:eastAsia="Times New Roman" w:hAnsi="Arial" w:cs="Arial"/>
          <w:sz w:val="20"/>
          <w:lang w:val="ru-RU" w:eastAsia="ru-RU"/>
        </w:rPr>
        <w:t>а</w:t>
      </w:r>
      <w:r w:rsidRPr="000E4E79">
        <w:rPr>
          <w:rFonts w:ascii="Arial" w:eastAsia="Times New Roman" w:hAnsi="Arial" w:cs="Arial"/>
          <w:sz w:val="20"/>
          <w:lang w:val="ru-RU" w:eastAsia="ru-RU"/>
        </w:rPr>
        <w:t>ции этих государств</w:t>
      </w:r>
    </w:p>
    <w:p w14:paraId="55640A83" w14:textId="77777777" w:rsidR="00C075DB" w:rsidRPr="000E4E79" w:rsidRDefault="00C075DB" w:rsidP="00C075DB">
      <w:pPr>
        <w:pStyle w:val="afffffd"/>
        <w:widowControl w:val="0"/>
        <w:contextualSpacing w:val="0"/>
      </w:pPr>
      <w:r w:rsidRPr="000E4E79">
        <w:t xml:space="preserve">Информация о введении в действие (прекращении действия) </w:t>
      </w:r>
      <w:r w:rsidRPr="000E4E79">
        <w:rPr>
          <w:noProof/>
        </w:rPr>
        <w:t>настоящего стандарта</w:t>
      </w:r>
      <w:r w:rsidRPr="000E4E79">
        <w:t xml:space="preserve"> и изм</w:t>
      </w:r>
      <w:r w:rsidRPr="000E4E79">
        <w:t>е</w:t>
      </w:r>
      <w:r w:rsidRPr="000E4E79">
        <w:t xml:space="preserve">нений к </w:t>
      </w:r>
      <w:r w:rsidRPr="000E4E79">
        <w:rPr>
          <w:noProof/>
        </w:rPr>
        <w:t>нему</w:t>
      </w:r>
      <w:r w:rsidRPr="000E4E79">
        <w:t xml:space="preserve"> на территории указанных выше государств публик</w:t>
      </w:r>
      <w:r w:rsidR="00F26218" w:rsidRPr="000E4E79">
        <w:t>уется в указателях национальных</w:t>
      </w:r>
      <w:r w:rsidRPr="000E4E79">
        <w:t xml:space="preserve"> стандартов, издаваемых в этих государствах, а также в сети Интернет на сайтах соотве</w:t>
      </w:r>
      <w:r w:rsidRPr="000E4E79">
        <w:t>т</w:t>
      </w:r>
      <w:r w:rsidRPr="000E4E79">
        <w:t>ствующих национальных органов по стандартизации.</w:t>
      </w:r>
    </w:p>
    <w:p w14:paraId="79F42E5C" w14:textId="77777777" w:rsidR="00C075DB" w:rsidRPr="000E4E79" w:rsidRDefault="00C075DB" w:rsidP="00C075DB">
      <w:pPr>
        <w:pStyle w:val="afffff"/>
        <w:widowControl w:val="0"/>
        <w:rPr>
          <w:sz w:val="20"/>
          <w:szCs w:val="20"/>
        </w:rPr>
      </w:pPr>
      <w:r w:rsidRPr="000E4E79">
        <w:rPr>
          <w:i/>
          <w:sz w:val="20"/>
          <w:szCs w:val="20"/>
        </w:rPr>
        <w:t xml:space="preserve">В случае пересмотра, изменения или отмены </w:t>
      </w:r>
      <w:r w:rsidRPr="000E4E79">
        <w:rPr>
          <w:i/>
          <w:noProof/>
          <w:sz w:val="20"/>
          <w:szCs w:val="20"/>
        </w:rPr>
        <w:t>настоящего стандарта</w:t>
      </w:r>
      <w:r w:rsidRPr="000E4E79">
        <w:rPr>
          <w:i/>
          <w:sz w:val="20"/>
          <w:szCs w:val="20"/>
        </w:rPr>
        <w:t xml:space="preserve"> соответствующая </w:t>
      </w:r>
      <w:r w:rsidR="00F26218" w:rsidRPr="000E4E79">
        <w:rPr>
          <w:i/>
          <w:sz w:val="20"/>
          <w:szCs w:val="20"/>
        </w:rPr>
        <w:br/>
      </w:r>
      <w:r w:rsidRPr="000E4E79">
        <w:rPr>
          <w:i/>
          <w:sz w:val="20"/>
          <w:szCs w:val="20"/>
        </w:rPr>
        <w:t xml:space="preserve">информация будет опубликована на </w:t>
      </w:r>
      <w:r w:rsidR="00F26218" w:rsidRPr="000E4E79">
        <w:rPr>
          <w:i/>
          <w:sz w:val="20"/>
          <w:szCs w:val="20"/>
        </w:rPr>
        <w:t>официальном интернет-</w:t>
      </w:r>
      <w:r w:rsidRPr="000E4E79">
        <w:rPr>
          <w:i/>
          <w:sz w:val="20"/>
          <w:szCs w:val="20"/>
        </w:rPr>
        <w:t>сайте Межгос</w:t>
      </w:r>
      <w:r w:rsidRPr="000E4E79">
        <w:rPr>
          <w:i/>
          <w:sz w:val="20"/>
          <w:szCs w:val="20"/>
        </w:rPr>
        <w:t>у</w:t>
      </w:r>
      <w:r w:rsidRPr="000E4E79">
        <w:rPr>
          <w:i/>
          <w:sz w:val="20"/>
          <w:szCs w:val="20"/>
        </w:rPr>
        <w:t>дарственного совета по стандартизации, метрологии и сертификации в каталоге «Межгосударственные станда</w:t>
      </w:r>
      <w:r w:rsidRPr="000E4E79">
        <w:rPr>
          <w:i/>
          <w:sz w:val="20"/>
          <w:szCs w:val="20"/>
        </w:rPr>
        <w:t>р</w:t>
      </w:r>
      <w:r w:rsidRPr="000E4E79">
        <w:rPr>
          <w:i/>
          <w:sz w:val="20"/>
          <w:szCs w:val="20"/>
        </w:rPr>
        <w:t>ты»</w:t>
      </w:r>
      <w:r w:rsidR="00F26218" w:rsidRPr="000E4E79">
        <w:rPr>
          <w:i/>
          <w:sz w:val="20"/>
          <w:szCs w:val="20"/>
        </w:rPr>
        <w:t>.</w:t>
      </w:r>
    </w:p>
    <w:p w14:paraId="27A37968" w14:textId="77777777" w:rsidR="008C71BF" w:rsidRPr="000E4E79" w:rsidRDefault="00790159" w:rsidP="00C075DB">
      <w:pPr>
        <w:pStyle w:val="1c"/>
        <w:pageBreakBefore/>
        <w:spacing w:before="0"/>
        <w:jc w:val="center"/>
        <w:rPr>
          <w:sz w:val="20"/>
          <w:lang w:val="ru-RU"/>
        </w:rPr>
      </w:pPr>
      <w:bookmarkStart w:id="5" w:name="_Toc454789426"/>
      <w:r w:rsidRPr="000E4E79">
        <w:rPr>
          <w:sz w:val="20"/>
          <w:lang w:val="ru-RU"/>
        </w:rPr>
        <w:lastRenderedPageBreak/>
        <w:t>Содержание</w:t>
      </w:r>
    </w:p>
    <w:p w14:paraId="45755988" w14:textId="77777777" w:rsidR="00F0433C" w:rsidRPr="00874D84" w:rsidRDefault="00F0433C" w:rsidP="00F0433C">
      <w:pPr>
        <w:pStyle w:val="13"/>
        <w:tabs>
          <w:tab w:val="right" w:leader="dot" w:pos="9348"/>
        </w:tabs>
        <w:spacing w:beforeLines="40" w:before="96"/>
        <w:rPr>
          <w:rFonts w:ascii="Arial" w:eastAsia="Times New Roman" w:hAnsi="Arial" w:cs="Arial"/>
          <w:b w:val="0"/>
          <w:bCs/>
          <w:noProof/>
          <w:kern w:val="2"/>
          <w:sz w:val="20"/>
          <w:lang w:val="ru-RU" w:eastAsia="ru-RU"/>
        </w:rPr>
      </w:pPr>
      <w:hyperlink w:anchor="_Toc210892546" w:history="1">
        <w:r w:rsidRPr="00874D84">
          <w:rPr>
            <w:rStyle w:val="afb"/>
            <w:rFonts w:ascii="Arial" w:hAnsi="Arial" w:cs="Arial"/>
            <w:b w:val="0"/>
            <w:bCs/>
            <w:noProof/>
            <w:color w:val="auto"/>
            <w:sz w:val="20"/>
            <w:u w:val="none"/>
            <w:lang w:val="ru-RU" w:eastAsia="ru-RU"/>
          </w:rPr>
          <w:t>Введение</w:t>
        </w:r>
        <w:r w:rsidRPr="00874D84">
          <w:rPr>
            <w:rFonts w:ascii="Arial" w:hAnsi="Arial" w:cs="Arial"/>
            <w:b w:val="0"/>
            <w:bCs/>
            <w:noProof/>
            <w:webHidden/>
            <w:sz w:val="20"/>
            <w:lang w:val="ru-RU"/>
          </w:rPr>
          <w:tab/>
        </w:r>
      </w:hyperlink>
    </w:p>
    <w:p w14:paraId="41F88C93"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47" w:history="1">
        <w:r w:rsidRPr="00874D84">
          <w:rPr>
            <w:rStyle w:val="afb"/>
            <w:rFonts w:ascii="Arial" w:hAnsi="Arial" w:cs="Arial"/>
            <w:b w:val="0"/>
            <w:bCs/>
            <w:noProof/>
            <w:color w:val="auto"/>
            <w:sz w:val="20"/>
            <w:u w:val="none"/>
            <w:lang w:val="ru-RU"/>
          </w:rPr>
          <w:t>1</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Область применения</w:t>
        </w:r>
        <w:r w:rsidRPr="00874D84">
          <w:rPr>
            <w:rFonts w:ascii="Arial" w:hAnsi="Arial" w:cs="Arial"/>
            <w:b w:val="0"/>
            <w:bCs/>
            <w:noProof/>
            <w:webHidden/>
            <w:sz w:val="20"/>
            <w:lang w:val="ru-RU"/>
          </w:rPr>
          <w:tab/>
        </w:r>
      </w:hyperlink>
    </w:p>
    <w:p w14:paraId="7735B8E4"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48" w:history="1">
        <w:r w:rsidRPr="00874D84">
          <w:rPr>
            <w:rStyle w:val="afb"/>
            <w:rFonts w:ascii="Arial" w:hAnsi="Arial" w:cs="Arial"/>
            <w:b w:val="0"/>
            <w:bCs/>
            <w:noProof/>
            <w:color w:val="auto"/>
            <w:sz w:val="20"/>
            <w:u w:val="none"/>
            <w:lang w:val="ru-RU"/>
          </w:rPr>
          <w:t>2</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Нормативные ссылки</w:t>
        </w:r>
        <w:r w:rsidRPr="00874D84">
          <w:rPr>
            <w:rFonts w:ascii="Arial" w:hAnsi="Arial" w:cs="Arial"/>
            <w:b w:val="0"/>
            <w:bCs/>
            <w:noProof/>
            <w:webHidden/>
            <w:sz w:val="20"/>
            <w:lang w:val="ru-RU"/>
          </w:rPr>
          <w:tab/>
        </w:r>
      </w:hyperlink>
    </w:p>
    <w:p w14:paraId="63030CB2"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49" w:history="1">
        <w:r w:rsidRPr="00874D84">
          <w:rPr>
            <w:rStyle w:val="afb"/>
            <w:rFonts w:ascii="Arial" w:hAnsi="Arial" w:cs="Arial"/>
            <w:b w:val="0"/>
            <w:bCs/>
            <w:noProof/>
            <w:color w:val="auto"/>
            <w:sz w:val="20"/>
            <w:u w:val="none"/>
            <w:lang w:val="ru-RU"/>
          </w:rPr>
          <w:t>3</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Термины и определения</w:t>
        </w:r>
        <w:r w:rsidRPr="00874D84">
          <w:rPr>
            <w:rFonts w:ascii="Arial" w:hAnsi="Arial" w:cs="Arial"/>
            <w:b w:val="0"/>
            <w:bCs/>
            <w:noProof/>
            <w:webHidden/>
            <w:sz w:val="20"/>
            <w:lang w:val="ru-RU"/>
          </w:rPr>
          <w:tab/>
        </w:r>
      </w:hyperlink>
    </w:p>
    <w:p w14:paraId="070AEAE6"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50" w:history="1">
        <w:r w:rsidRPr="00874D84">
          <w:rPr>
            <w:rStyle w:val="afb"/>
            <w:rFonts w:ascii="Arial" w:hAnsi="Arial" w:cs="Arial"/>
            <w:b w:val="0"/>
            <w:bCs/>
            <w:noProof/>
            <w:color w:val="auto"/>
            <w:sz w:val="20"/>
            <w:u w:val="none"/>
            <w:lang w:val="ru-RU"/>
          </w:rPr>
          <w:t>4</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Сущность метода</w:t>
        </w:r>
        <w:r w:rsidRPr="00874D84">
          <w:rPr>
            <w:rFonts w:ascii="Arial" w:hAnsi="Arial" w:cs="Arial"/>
            <w:b w:val="0"/>
            <w:bCs/>
            <w:noProof/>
            <w:webHidden/>
            <w:sz w:val="20"/>
            <w:lang w:val="ru-RU"/>
          </w:rPr>
          <w:tab/>
        </w:r>
      </w:hyperlink>
    </w:p>
    <w:p w14:paraId="48E2320D"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51" w:history="1">
        <w:r w:rsidRPr="00874D84">
          <w:rPr>
            <w:rStyle w:val="afb"/>
            <w:rFonts w:ascii="Arial" w:hAnsi="Arial" w:cs="Arial"/>
            <w:b w:val="0"/>
            <w:bCs/>
            <w:noProof/>
            <w:color w:val="auto"/>
            <w:sz w:val="20"/>
            <w:u w:val="none"/>
            <w:lang w:val="ru-RU"/>
          </w:rPr>
          <w:t>5</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Реактивы и/или материалы</w:t>
        </w:r>
        <w:r w:rsidRPr="00874D84">
          <w:rPr>
            <w:rFonts w:ascii="Arial" w:hAnsi="Arial" w:cs="Arial"/>
            <w:b w:val="0"/>
            <w:bCs/>
            <w:noProof/>
            <w:webHidden/>
            <w:sz w:val="20"/>
            <w:lang w:val="ru-RU"/>
          </w:rPr>
          <w:tab/>
        </w:r>
      </w:hyperlink>
    </w:p>
    <w:p w14:paraId="28A6F4EA"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52" w:history="1">
        <w:r w:rsidRPr="00874D84">
          <w:rPr>
            <w:rStyle w:val="afb"/>
            <w:rFonts w:ascii="Arial" w:hAnsi="Arial" w:cs="Arial"/>
            <w:b w:val="0"/>
            <w:bCs/>
            <w:noProof/>
            <w:color w:val="auto"/>
            <w:spacing w:val="-1"/>
            <w:sz w:val="20"/>
            <w:u w:val="none"/>
            <w:lang w:val="ru-RU"/>
          </w:rPr>
          <w:t>5.1</w:t>
        </w:r>
        <w:r w:rsidRPr="00874D84">
          <w:rPr>
            <w:rFonts w:ascii="Arial" w:eastAsia="Times New Roman" w:hAnsi="Arial" w:cs="Arial"/>
            <w:b w:val="0"/>
            <w:bCs/>
            <w:noProof/>
            <w:kern w:val="2"/>
            <w:sz w:val="20"/>
            <w:lang w:val="ru-RU" w:eastAsia="ru-RU"/>
          </w:rPr>
          <w:tab/>
        </w:r>
        <w:r w:rsidR="004712EF">
          <w:rPr>
            <w:rFonts w:ascii="Arial" w:eastAsia="Times New Roman" w:hAnsi="Arial" w:cs="Arial"/>
            <w:b w:val="0"/>
            <w:bCs/>
            <w:noProof/>
            <w:kern w:val="2"/>
            <w:sz w:val="20"/>
            <w:lang w:val="ru-RU" w:eastAsia="ru-RU"/>
          </w:rPr>
          <w:t xml:space="preserve"> </w:t>
        </w:r>
        <w:r w:rsidRPr="00874D84">
          <w:rPr>
            <w:rStyle w:val="afb"/>
            <w:rFonts w:ascii="Arial" w:hAnsi="Arial" w:cs="Arial"/>
            <w:b w:val="0"/>
            <w:bCs/>
            <w:noProof/>
            <w:color w:val="auto"/>
            <w:sz w:val="20"/>
            <w:u w:val="none"/>
            <w:lang w:val="ru-RU"/>
          </w:rPr>
          <w:t>Подложка для нанесения пробы. Парные пластины</w:t>
        </w:r>
        <w:r w:rsidRPr="00874D84">
          <w:rPr>
            <w:rFonts w:ascii="Arial" w:hAnsi="Arial" w:cs="Arial"/>
            <w:b w:val="0"/>
            <w:bCs/>
            <w:noProof/>
            <w:webHidden/>
            <w:sz w:val="20"/>
            <w:lang w:val="ru-RU"/>
          </w:rPr>
          <w:tab/>
        </w:r>
      </w:hyperlink>
    </w:p>
    <w:p w14:paraId="280E86D5"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53" w:history="1">
        <w:r w:rsidRPr="00874D84">
          <w:rPr>
            <w:rStyle w:val="afb"/>
            <w:rFonts w:ascii="Arial" w:hAnsi="Arial" w:cs="Arial"/>
            <w:b w:val="0"/>
            <w:bCs/>
            <w:noProof/>
            <w:color w:val="auto"/>
            <w:spacing w:val="-1"/>
            <w:sz w:val="20"/>
            <w:u w:val="none"/>
            <w:lang w:val="ru-RU"/>
          </w:rPr>
          <w:t>5.2</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Стандартные образцы солнцезащитной продукции</w:t>
        </w:r>
        <w:r w:rsidRPr="00874D84">
          <w:rPr>
            <w:rFonts w:ascii="Arial" w:hAnsi="Arial" w:cs="Arial"/>
            <w:b w:val="0"/>
            <w:bCs/>
            <w:noProof/>
            <w:webHidden/>
            <w:sz w:val="20"/>
            <w:lang w:val="ru-RU"/>
          </w:rPr>
          <w:tab/>
        </w:r>
      </w:hyperlink>
    </w:p>
    <w:p w14:paraId="50575A57"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54" w:history="1">
        <w:r w:rsidRPr="00874D84">
          <w:rPr>
            <w:rStyle w:val="afb"/>
            <w:rFonts w:ascii="Arial" w:hAnsi="Arial" w:cs="Arial"/>
            <w:b w:val="0"/>
            <w:bCs/>
            <w:noProof/>
            <w:color w:val="auto"/>
            <w:spacing w:val="-1"/>
            <w:sz w:val="20"/>
            <w:u w:val="none"/>
            <w:lang w:val="ru-RU"/>
          </w:rPr>
          <w:t>5.3</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Напальчники</w:t>
        </w:r>
        <w:r w:rsidRPr="00874D84">
          <w:rPr>
            <w:rFonts w:ascii="Arial" w:hAnsi="Arial" w:cs="Arial"/>
            <w:b w:val="0"/>
            <w:bCs/>
            <w:noProof/>
            <w:webHidden/>
            <w:sz w:val="20"/>
            <w:lang w:val="ru-RU"/>
          </w:rPr>
          <w:tab/>
        </w:r>
      </w:hyperlink>
    </w:p>
    <w:p w14:paraId="4231A7F4"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55" w:history="1">
        <w:r w:rsidRPr="00874D84">
          <w:rPr>
            <w:rStyle w:val="afb"/>
            <w:rFonts w:ascii="Arial" w:hAnsi="Arial" w:cs="Arial"/>
            <w:b w:val="0"/>
            <w:bCs/>
            <w:noProof/>
            <w:color w:val="auto"/>
            <w:spacing w:val="-1"/>
            <w:sz w:val="20"/>
            <w:u w:val="none"/>
            <w:lang w:val="ru-RU"/>
          </w:rPr>
          <w:t>5.4</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Холостая проба</w:t>
        </w:r>
        <w:r w:rsidRPr="00874D84">
          <w:rPr>
            <w:rFonts w:ascii="Arial" w:hAnsi="Arial" w:cs="Arial"/>
            <w:b w:val="0"/>
            <w:bCs/>
            <w:noProof/>
            <w:webHidden/>
            <w:sz w:val="20"/>
            <w:lang w:val="ru-RU"/>
          </w:rPr>
          <w:tab/>
        </w:r>
      </w:hyperlink>
    </w:p>
    <w:p w14:paraId="06050825"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56" w:history="1">
        <w:r w:rsidRPr="00874D84">
          <w:rPr>
            <w:rStyle w:val="afb"/>
            <w:rFonts w:ascii="Arial" w:hAnsi="Arial" w:cs="Arial"/>
            <w:b w:val="0"/>
            <w:bCs/>
            <w:noProof/>
            <w:color w:val="auto"/>
            <w:sz w:val="20"/>
            <w:u w:val="none"/>
            <w:lang w:val="ru-RU"/>
          </w:rPr>
          <w:t>6</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Оборудование</w:t>
        </w:r>
        <w:r w:rsidRPr="00874D84">
          <w:rPr>
            <w:rFonts w:ascii="Arial" w:hAnsi="Arial" w:cs="Arial"/>
            <w:b w:val="0"/>
            <w:bCs/>
            <w:noProof/>
            <w:webHidden/>
            <w:sz w:val="20"/>
            <w:lang w:val="ru-RU"/>
          </w:rPr>
          <w:tab/>
        </w:r>
      </w:hyperlink>
    </w:p>
    <w:p w14:paraId="0A163861"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57" w:history="1">
        <w:r w:rsidRPr="00874D84">
          <w:rPr>
            <w:rStyle w:val="afb"/>
            <w:rFonts w:ascii="Arial" w:hAnsi="Arial" w:cs="Arial"/>
            <w:b w:val="0"/>
            <w:bCs/>
            <w:noProof/>
            <w:color w:val="auto"/>
            <w:spacing w:val="-1"/>
            <w:sz w:val="20"/>
            <w:u w:val="none"/>
            <w:lang w:val="ru-RU"/>
          </w:rPr>
          <w:t>6.1</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Спектрофотометры</w:t>
        </w:r>
        <w:r w:rsidRPr="00874D84">
          <w:rPr>
            <w:rFonts w:ascii="Arial" w:hAnsi="Arial" w:cs="Arial"/>
            <w:b w:val="0"/>
            <w:bCs/>
            <w:noProof/>
            <w:webHidden/>
            <w:sz w:val="20"/>
            <w:lang w:val="ru-RU"/>
          </w:rPr>
          <w:tab/>
        </w:r>
      </w:hyperlink>
    </w:p>
    <w:p w14:paraId="117D98EA"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58" w:history="1">
        <w:r w:rsidRPr="00874D84">
          <w:rPr>
            <w:rStyle w:val="afb"/>
            <w:rFonts w:ascii="Arial" w:hAnsi="Arial" w:cs="Arial"/>
            <w:b w:val="0"/>
            <w:bCs/>
            <w:noProof/>
            <w:color w:val="auto"/>
            <w:spacing w:val="-1"/>
            <w:sz w:val="20"/>
            <w:u w:val="none"/>
            <w:lang w:val="ru-RU"/>
          </w:rPr>
          <w:t>6.1.1</w:t>
        </w:r>
        <w:r w:rsidRPr="00874D84">
          <w:rPr>
            <w:rStyle w:val="afb"/>
            <w:rFonts w:ascii="Arial" w:hAnsi="Arial" w:cs="Arial"/>
            <w:b w:val="0"/>
            <w:bCs/>
            <w:noProof/>
            <w:color w:val="auto"/>
            <w:sz w:val="20"/>
            <w:u w:val="none"/>
            <w:lang w:val="ru-RU"/>
          </w:rPr>
          <w:t>Технические требования</w:t>
        </w:r>
        <w:r w:rsidRPr="00874D84">
          <w:rPr>
            <w:rFonts w:ascii="Arial" w:hAnsi="Arial" w:cs="Arial"/>
            <w:b w:val="0"/>
            <w:bCs/>
            <w:noProof/>
            <w:webHidden/>
            <w:sz w:val="20"/>
            <w:lang w:val="ru-RU"/>
          </w:rPr>
          <w:tab/>
        </w:r>
      </w:hyperlink>
    </w:p>
    <w:p w14:paraId="1A5FFAEA"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59" w:history="1">
        <w:r w:rsidRPr="00874D84">
          <w:rPr>
            <w:rStyle w:val="afb"/>
            <w:rFonts w:ascii="Arial" w:hAnsi="Arial" w:cs="Arial"/>
            <w:b w:val="0"/>
            <w:bCs/>
            <w:noProof/>
            <w:color w:val="auto"/>
            <w:spacing w:val="-1"/>
            <w:sz w:val="20"/>
            <w:u w:val="none"/>
            <w:lang w:val="ru-RU"/>
          </w:rPr>
          <w:t>6.1.2</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Мониторинг</w:t>
        </w:r>
        <w:r w:rsidRPr="00874D84">
          <w:rPr>
            <w:rFonts w:ascii="Arial" w:hAnsi="Arial" w:cs="Arial"/>
            <w:b w:val="0"/>
            <w:bCs/>
            <w:noProof/>
            <w:webHidden/>
            <w:sz w:val="20"/>
            <w:lang w:val="ru-RU"/>
          </w:rPr>
          <w:tab/>
        </w:r>
      </w:hyperlink>
    </w:p>
    <w:p w14:paraId="6F29956F"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60" w:history="1">
        <w:r w:rsidRPr="00874D84">
          <w:rPr>
            <w:rStyle w:val="afb"/>
            <w:rFonts w:ascii="Arial" w:hAnsi="Arial" w:cs="Arial"/>
            <w:b w:val="0"/>
            <w:bCs/>
            <w:noProof/>
            <w:color w:val="auto"/>
            <w:spacing w:val="-1"/>
            <w:sz w:val="20"/>
            <w:u w:val="none"/>
            <w:lang w:val="ru-RU"/>
          </w:rPr>
          <w:t>6.2</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Автоматические пипетки прямого вытеснения</w:t>
        </w:r>
        <w:r w:rsidRPr="00874D84">
          <w:rPr>
            <w:rFonts w:ascii="Arial" w:hAnsi="Arial" w:cs="Arial"/>
            <w:b w:val="0"/>
            <w:bCs/>
            <w:noProof/>
            <w:webHidden/>
            <w:sz w:val="20"/>
            <w:lang w:val="ru-RU"/>
          </w:rPr>
          <w:tab/>
        </w:r>
      </w:hyperlink>
    </w:p>
    <w:p w14:paraId="2956A688"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61" w:history="1">
        <w:r w:rsidRPr="00874D84">
          <w:rPr>
            <w:rStyle w:val="afb"/>
            <w:rFonts w:ascii="Arial" w:hAnsi="Arial" w:cs="Arial"/>
            <w:b w:val="0"/>
            <w:bCs/>
            <w:noProof/>
            <w:color w:val="auto"/>
            <w:spacing w:val="-1"/>
            <w:sz w:val="20"/>
            <w:u w:val="none"/>
            <w:lang w:val="ru-RU"/>
          </w:rPr>
          <w:t>6.3</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Аналитические весы</w:t>
        </w:r>
        <w:r w:rsidRPr="00874D84">
          <w:rPr>
            <w:rFonts w:ascii="Arial" w:hAnsi="Arial" w:cs="Arial"/>
            <w:b w:val="0"/>
            <w:bCs/>
            <w:noProof/>
            <w:webHidden/>
            <w:sz w:val="20"/>
            <w:lang w:val="ru-RU"/>
          </w:rPr>
          <w:tab/>
        </w:r>
      </w:hyperlink>
    </w:p>
    <w:p w14:paraId="7C3F75C3"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62" w:history="1">
        <w:r w:rsidRPr="00874D84">
          <w:rPr>
            <w:rStyle w:val="afb"/>
            <w:rFonts w:ascii="Arial" w:hAnsi="Arial" w:cs="Arial"/>
            <w:b w:val="0"/>
            <w:bCs/>
            <w:noProof/>
            <w:color w:val="auto"/>
            <w:spacing w:val="-1"/>
            <w:sz w:val="20"/>
            <w:u w:val="none"/>
            <w:lang w:val="ru-RU"/>
          </w:rPr>
          <w:t>6.4</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Автоматическое приспособление-манипулятор</w:t>
        </w:r>
        <w:r w:rsidRPr="00874D84">
          <w:rPr>
            <w:rFonts w:ascii="Arial" w:hAnsi="Arial" w:cs="Arial"/>
            <w:b w:val="0"/>
            <w:bCs/>
            <w:noProof/>
            <w:webHidden/>
            <w:sz w:val="20"/>
            <w:lang w:val="ru-RU"/>
          </w:rPr>
          <w:tab/>
        </w:r>
      </w:hyperlink>
    </w:p>
    <w:p w14:paraId="2995A92F"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63" w:history="1">
        <w:r w:rsidRPr="00874D84">
          <w:rPr>
            <w:rStyle w:val="afb"/>
            <w:rFonts w:ascii="Arial" w:hAnsi="Arial" w:cs="Arial"/>
            <w:b w:val="0"/>
            <w:bCs/>
            <w:noProof/>
            <w:color w:val="auto"/>
            <w:spacing w:val="-1"/>
            <w:sz w:val="20"/>
            <w:u w:val="none"/>
            <w:lang w:val="ru-RU"/>
          </w:rPr>
          <w:t>6.4.1</w:t>
        </w:r>
        <w:r w:rsidRPr="00874D84">
          <w:rPr>
            <w:rStyle w:val="afb"/>
            <w:rFonts w:ascii="Arial" w:hAnsi="Arial" w:cs="Arial"/>
            <w:b w:val="0"/>
            <w:bCs/>
            <w:noProof/>
            <w:color w:val="auto"/>
            <w:sz w:val="20"/>
            <w:u w:val="none"/>
            <w:lang w:val="ru-RU"/>
          </w:rPr>
          <w:t>Технические требования</w:t>
        </w:r>
        <w:r w:rsidRPr="00874D84">
          <w:rPr>
            <w:rFonts w:ascii="Arial" w:hAnsi="Arial" w:cs="Arial"/>
            <w:b w:val="0"/>
            <w:bCs/>
            <w:noProof/>
            <w:webHidden/>
            <w:sz w:val="20"/>
            <w:lang w:val="ru-RU"/>
          </w:rPr>
          <w:tab/>
        </w:r>
      </w:hyperlink>
    </w:p>
    <w:p w14:paraId="6D8846EA"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64" w:history="1">
        <w:r w:rsidRPr="00874D84">
          <w:rPr>
            <w:rStyle w:val="afb"/>
            <w:rFonts w:ascii="Arial" w:hAnsi="Arial" w:cs="Arial"/>
            <w:b w:val="0"/>
            <w:bCs/>
            <w:noProof/>
            <w:color w:val="auto"/>
            <w:spacing w:val="-1"/>
            <w:sz w:val="20"/>
            <w:u w:val="none"/>
            <w:lang w:val="ru-RU"/>
          </w:rPr>
          <w:t>6.4.2</w:t>
        </w:r>
        <w:r w:rsidR="004712EF">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Мониторинг</w:t>
        </w:r>
        <w:r w:rsidRPr="00874D84">
          <w:rPr>
            <w:rFonts w:ascii="Arial" w:hAnsi="Arial" w:cs="Arial"/>
            <w:b w:val="0"/>
            <w:bCs/>
            <w:noProof/>
            <w:webHidden/>
            <w:sz w:val="20"/>
            <w:lang w:val="ru-RU"/>
          </w:rPr>
          <w:tab/>
        </w:r>
      </w:hyperlink>
    </w:p>
    <w:p w14:paraId="20156CDB" w14:textId="77777777" w:rsidR="00F0433C" w:rsidRPr="00874D84" w:rsidRDefault="00F0433C" w:rsidP="004712EF">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65" w:history="1">
        <w:r w:rsidRPr="00874D84">
          <w:rPr>
            <w:rStyle w:val="afb"/>
            <w:rFonts w:ascii="Arial" w:hAnsi="Arial" w:cs="Arial"/>
            <w:b w:val="0"/>
            <w:bCs/>
            <w:noProof/>
            <w:color w:val="auto"/>
            <w:spacing w:val="-1"/>
            <w:sz w:val="20"/>
            <w:u w:val="none"/>
            <w:lang w:val="ru-RU"/>
          </w:rPr>
          <w:t>6.5</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Имитатор солнечного излучения</w:t>
        </w:r>
        <w:r w:rsidRPr="00874D84">
          <w:rPr>
            <w:rFonts w:ascii="Arial" w:hAnsi="Arial" w:cs="Arial"/>
            <w:b w:val="0"/>
            <w:bCs/>
            <w:noProof/>
            <w:webHidden/>
            <w:sz w:val="20"/>
            <w:lang w:val="ru-RU"/>
          </w:rPr>
          <w:tab/>
        </w:r>
      </w:hyperlink>
    </w:p>
    <w:p w14:paraId="70FDCC1F"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66" w:history="1">
        <w:r w:rsidRPr="00874D84">
          <w:rPr>
            <w:rStyle w:val="afb"/>
            <w:rFonts w:ascii="Arial" w:hAnsi="Arial" w:cs="Arial"/>
            <w:b w:val="0"/>
            <w:bCs/>
            <w:noProof/>
            <w:color w:val="auto"/>
            <w:spacing w:val="-1"/>
            <w:sz w:val="20"/>
            <w:u w:val="none"/>
            <w:lang w:val="ru-RU"/>
          </w:rPr>
          <w:t>6.5.1</w:t>
        </w:r>
        <w:r w:rsidRPr="00874D84">
          <w:rPr>
            <w:rStyle w:val="afb"/>
            <w:rFonts w:ascii="Arial" w:hAnsi="Arial" w:cs="Arial"/>
            <w:b w:val="0"/>
            <w:bCs/>
            <w:noProof/>
            <w:color w:val="auto"/>
            <w:sz w:val="20"/>
            <w:u w:val="none"/>
            <w:lang w:val="ru-RU"/>
          </w:rPr>
          <w:t>Общие положения</w:t>
        </w:r>
        <w:r w:rsidRPr="00874D84">
          <w:rPr>
            <w:rFonts w:ascii="Arial" w:hAnsi="Arial" w:cs="Arial"/>
            <w:b w:val="0"/>
            <w:bCs/>
            <w:noProof/>
            <w:webHidden/>
            <w:sz w:val="20"/>
            <w:lang w:val="ru-RU"/>
          </w:rPr>
          <w:tab/>
        </w:r>
      </w:hyperlink>
    </w:p>
    <w:p w14:paraId="538CB4CD"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67" w:history="1">
        <w:r w:rsidRPr="00874D84">
          <w:rPr>
            <w:rStyle w:val="afb"/>
            <w:rFonts w:ascii="Arial" w:hAnsi="Arial" w:cs="Arial"/>
            <w:b w:val="0"/>
            <w:bCs/>
            <w:noProof/>
            <w:color w:val="auto"/>
            <w:spacing w:val="-1"/>
            <w:sz w:val="20"/>
            <w:u w:val="none"/>
            <w:lang w:val="ru-RU"/>
          </w:rPr>
          <w:t>6.5.2</w:t>
        </w:r>
        <w:r w:rsidRPr="00874D84">
          <w:rPr>
            <w:rStyle w:val="afb"/>
            <w:rFonts w:ascii="Arial" w:hAnsi="Arial" w:cs="Arial"/>
            <w:b w:val="0"/>
            <w:bCs/>
            <w:noProof/>
            <w:color w:val="auto"/>
            <w:sz w:val="20"/>
            <w:u w:val="none"/>
            <w:lang w:val="ru-RU"/>
          </w:rPr>
          <w:t>Качество имитированного солнечного излучения</w:t>
        </w:r>
        <w:r w:rsidRPr="00874D84">
          <w:rPr>
            <w:rFonts w:ascii="Arial" w:hAnsi="Arial" w:cs="Arial"/>
            <w:b w:val="0"/>
            <w:bCs/>
            <w:noProof/>
            <w:webHidden/>
            <w:sz w:val="20"/>
            <w:lang w:val="ru-RU"/>
          </w:rPr>
          <w:tab/>
        </w:r>
      </w:hyperlink>
    </w:p>
    <w:p w14:paraId="5800F9E8"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68" w:history="1">
        <w:r w:rsidRPr="00874D84">
          <w:rPr>
            <w:rStyle w:val="afb"/>
            <w:rFonts w:ascii="Arial" w:hAnsi="Arial" w:cs="Arial"/>
            <w:b w:val="0"/>
            <w:bCs/>
            <w:noProof/>
            <w:color w:val="auto"/>
            <w:spacing w:val="-1"/>
            <w:sz w:val="20"/>
            <w:u w:val="none"/>
            <w:lang w:val="ru-RU"/>
          </w:rPr>
          <w:t>6.5.3</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Поддержание и мониторинг характеристик имитатора солнечного излучения</w:t>
        </w:r>
        <w:r w:rsidRPr="00874D84">
          <w:rPr>
            <w:rFonts w:ascii="Arial" w:hAnsi="Arial" w:cs="Arial"/>
            <w:b w:val="0"/>
            <w:bCs/>
            <w:noProof/>
            <w:webHidden/>
            <w:sz w:val="20"/>
            <w:lang w:val="ru-RU"/>
          </w:rPr>
          <w:tab/>
        </w:r>
      </w:hyperlink>
    </w:p>
    <w:p w14:paraId="38802687"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69" w:history="1">
        <w:r w:rsidRPr="00874D84">
          <w:rPr>
            <w:rStyle w:val="afb"/>
            <w:rFonts w:ascii="Arial" w:hAnsi="Arial" w:cs="Arial"/>
            <w:b w:val="0"/>
            <w:bCs/>
            <w:noProof/>
            <w:color w:val="auto"/>
            <w:sz w:val="20"/>
            <w:u w:val="none"/>
            <w:lang w:val="ru-RU"/>
          </w:rPr>
          <w:t>7</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Методика проведения испытаний</w:t>
        </w:r>
        <w:r w:rsidRPr="00874D84">
          <w:rPr>
            <w:rFonts w:ascii="Arial" w:hAnsi="Arial" w:cs="Arial"/>
            <w:b w:val="0"/>
            <w:bCs/>
            <w:noProof/>
            <w:webHidden/>
            <w:sz w:val="20"/>
            <w:lang w:val="ru-RU"/>
          </w:rPr>
          <w:tab/>
        </w:r>
      </w:hyperlink>
    </w:p>
    <w:p w14:paraId="2752DC71"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70" w:history="1">
        <w:r w:rsidRPr="00874D84">
          <w:rPr>
            <w:rStyle w:val="afb"/>
            <w:rFonts w:ascii="Arial" w:hAnsi="Arial" w:cs="Arial"/>
            <w:b w:val="0"/>
            <w:bCs/>
            <w:noProof/>
            <w:color w:val="auto"/>
            <w:spacing w:val="-1"/>
            <w:sz w:val="20"/>
            <w:u w:val="none"/>
            <w:lang w:val="ru-RU"/>
          </w:rPr>
          <w:t>7.1</w:t>
        </w:r>
        <w:r w:rsidRPr="00874D84">
          <w:rPr>
            <w:rFonts w:ascii="Arial" w:eastAsia="Times New Roman" w:hAnsi="Arial" w:cs="Arial"/>
            <w:b w:val="0"/>
            <w:bCs/>
            <w:noProof/>
            <w:kern w:val="2"/>
            <w:sz w:val="20"/>
            <w:lang w:val="ru-RU" w:eastAsia="ru-RU"/>
          </w:rPr>
          <w:tab/>
        </w:r>
        <w:r w:rsidR="00266D11">
          <w:rPr>
            <w:rFonts w:ascii="Arial" w:eastAsia="Times New Roman" w:hAnsi="Arial" w:cs="Arial"/>
            <w:b w:val="0"/>
            <w:bCs/>
            <w:noProof/>
            <w:kern w:val="2"/>
            <w:sz w:val="20"/>
            <w:lang w:val="ru-RU" w:eastAsia="ru-RU"/>
          </w:rPr>
          <w:t xml:space="preserve"> </w:t>
        </w:r>
        <w:r w:rsidRPr="00874D84">
          <w:rPr>
            <w:rStyle w:val="afb"/>
            <w:rFonts w:ascii="Arial" w:hAnsi="Arial" w:cs="Arial"/>
            <w:b w:val="0"/>
            <w:bCs/>
            <w:noProof/>
            <w:color w:val="auto"/>
            <w:sz w:val="20"/>
            <w:u w:val="none"/>
            <w:lang w:val="ru-RU"/>
          </w:rPr>
          <w:t>Общий порядок испытаний</w:t>
        </w:r>
        <w:r w:rsidRPr="00874D84">
          <w:rPr>
            <w:rFonts w:ascii="Arial" w:hAnsi="Arial" w:cs="Arial"/>
            <w:b w:val="0"/>
            <w:bCs/>
            <w:noProof/>
            <w:webHidden/>
            <w:sz w:val="20"/>
            <w:lang w:val="ru-RU"/>
          </w:rPr>
          <w:tab/>
        </w:r>
      </w:hyperlink>
    </w:p>
    <w:p w14:paraId="30DF94E6" w14:textId="77777777" w:rsidR="00F0433C" w:rsidRPr="00874D84" w:rsidRDefault="00F0433C" w:rsidP="00874D84">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71" w:history="1">
        <w:r w:rsidRPr="00874D84">
          <w:rPr>
            <w:rStyle w:val="afb"/>
            <w:rFonts w:ascii="Arial" w:hAnsi="Arial" w:cs="Arial"/>
            <w:b w:val="0"/>
            <w:bCs/>
            <w:noProof/>
            <w:color w:val="auto"/>
            <w:spacing w:val="-1"/>
            <w:sz w:val="20"/>
            <w:u w:val="none"/>
            <w:lang w:val="ru-RU"/>
          </w:rPr>
          <w:t>7.2</w:t>
        </w:r>
        <w:r w:rsidRPr="00874D84">
          <w:rPr>
            <w:rFonts w:ascii="Arial" w:eastAsia="Times New Roman" w:hAnsi="Arial" w:cs="Arial"/>
            <w:b w:val="0"/>
            <w:bCs/>
            <w:noProof/>
            <w:kern w:val="2"/>
            <w:sz w:val="20"/>
            <w:lang w:val="ru-RU" w:eastAsia="ru-RU"/>
          </w:rPr>
          <w:tab/>
        </w:r>
        <w:r w:rsidR="00266D11">
          <w:rPr>
            <w:rFonts w:ascii="Arial" w:eastAsia="Times New Roman" w:hAnsi="Arial" w:cs="Arial"/>
            <w:b w:val="0"/>
            <w:bCs/>
            <w:noProof/>
            <w:kern w:val="2"/>
            <w:sz w:val="20"/>
            <w:lang w:val="ru-RU" w:eastAsia="ru-RU"/>
          </w:rPr>
          <w:t xml:space="preserve"> </w:t>
        </w:r>
        <w:r w:rsidRPr="00874D84">
          <w:rPr>
            <w:rStyle w:val="afb"/>
            <w:rFonts w:ascii="Arial" w:hAnsi="Arial" w:cs="Arial"/>
            <w:b w:val="0"/>
            <w:bCs/>
            <w:noProof/>
            <w:color w:val="auto"/>
            <w:sz w:val="20"/>
            <w:u w:val="none"/>
            <w:lang w:val="ru-RU"/>
          </w:rPr>
          <w:t>Подготовка реактивов и материалов</w:t>
        </w:r>
        <w:r w:rsidRPr="00874D84">
          <w:rPr>
            <w:rFonts w:ascii="Arial" w:hAnsi="Arial" w:cs="Arial"/>
            <w:b w:val="0"/>
            <w:bCs/>
            <w:noProof/>
            <w:webHidden/>
            <w:sz w:val="20"/>
            <w:lang w:val="ru-RU"/>
          </w:rPr>
          <w:tab/>
        </w:r>
      </w:hyperlink>
    </w:p>
    <w:p w14:paraId="0C5FF7BA"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72" w:history="1">
        <w:r w:rsidRPr="00874D84">
          <w:rPr>
            <w:rStyle w:val="afb"/>
            <w:rFonts w:ascii="Arial" w:hAnsi="Arial" w:cs="Arial"/>
            <w:b w:val="0"/>
            <w:bCs/>
            <w:noProof/>
            <w:color w:val="auto"/>
            <w:spacing w:val="-1"/>
            <w:sz w:val="20"/>
            <w:u w:val="none"/>
            <w:lang w:val="ru-RU"/>
          </w:rPr>
          <w:t>7.2.1</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Подготовка пластин и требования к обращению с ними</w:t>
        </w:r>
        <w:r w:rsidRPr="00874D84">
          <w:rPr>
            <w:rFonts w:ascii="Arial" w:hAnsi="Arial" w:cs="Arial"/>
            <w:b w:val="0"/>
            <w:bCs/>
            <w:noProof/>
            <w:webHidden/>
            <w:sz w:val="20"/>
            <w:lang w:val="ru-RU"/>
          </w:rPr>
          <w:tab/>
        </w:r>
      </w:hyperlink>
    </w:p>
    <w:p w14:paraId="58AF4893" w14:textId="77777777" w:rsidR="00F0433C" w:rsidRDefault="00F0433C" w:rsidP="004712EF">
      <w:pPr>
        <w:pStyle w:val="3b"/>
        <w:tabs>
          <w:tab w:val="left" w:pos="1100"/>
          <w:tab w:val="right" w:leader="dot" w:pos="9348"/>
        </w:tabs>
        <w:spacing w:beforeLines="40" w:before="96"/>
        <w:ind w:firstLine="131"/>
        <w:rPr>
          <w:rFonts w:ascii="Arial" w:hAnsi="Arial" w:cs="Arial"/>
          <w:b w:val="0"/>
          <w:bCs/>
          <w:noProof/>
          <w:sz w:val="20"/>
          <w:lang w:val="ru-RU"/>
        </w:rPr>
      </w:pPr>
      <w:hyperlink w:anchor="_Toc210892573" w:history="1">
        <w:r w:rsidRPr="00874D84">
          <w:rPr>
            <w:rStyle w:val="afb"/>
            <w:rFonts w:ascii="Arial" w:hAnsi="Arial" w:cs="Arial"/>
            <w:b w:val="0"/>
            <w:bCs/>
            <w:noProof/>
            <w:color w:val="auto"/>
            <w:spacing w:val="-1"/>
            <w:sz w:val="20"/>
            <w:u w:val="none"/>
            <w:lang w:val="ru-RU"/>
          </w:rPr>
          <w:t>7.2.2</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Напальчники</w:t>
        </w:r>
        <w:r w:rsidRPr="00874D84">
          <w:rPr>
            <w:rFonts w:ascii="Arial" w:hAnsi="Arial" w:cs="Arial"/>
            <w:b w:val="0"/>
            <w:bCs/>
            <w:noProof/>
            <w:webHidden/>
            <w:sz w:val="20"/>
            <w:lang w:val="ru-RU"/>
          </w:rPr>
          <w:tab/>
        </w:r>
      </w:hyperlink>
    </w:p>
    <w:p w14:paraId="57801D79" w14:textId="77777777" w:rsidR="00D15490" w:rsidRDefault="00D15490" w:rsidP="00D15490">
      <w:pPr>
        <w:pStyle w:val="3b"/>
        <w:tabs>
          <w:tab w:val="left" w:pos="1100"/>
          <w:tab w:val="right" w:leader="dot" w:pos="9348"/>
        </w:tabs>
        <w:spacing w:beforeLines="40" w:before="96"/>
        <w:ind w:firstLine="131"/>
        <w:rPr>
          <w:rStyle w:val="afb"/>
          <w:rFonts w:ascii="Arial" w:hAnsi="Arial" w:cs="Arial"/>
          <w:b w:val="0"/>
          <w:bCs/>
          <w:noProof/>
          <w:color w:val="auto"/>
          <w:sz w:val="20"/>
          <w:u w:val="none"/>
          <w:lang w:val="ru-RU"/>
        </w:rPr>
      </w:pPr>
      <w:r w:rsidRPr="00D15490">
        <w:rPr>
          <w:rStyle w:val="afb"/>
          <w:rFonts w:ascii="Arial" w:hAnsi="Arial" w:cs="Arial"/>
          <w:b w:val="0"/>
          <w:bCs/>
          <w:noProof/>
          <w:color w:val="auto"/>
          <w:sz w:val="20"/>
          <w:u w:val="none"/>
          <w:lang w:val="ru-RU"/>
        </w:rPr>
        <w:t>7.2.2.1 Подготовка</w:t>
      </w:r>
      <w:r>
        <w:rPr>
          <w:rStyle w:val="afb"/>
          <w:rFonts w:ascii="Arial" w:hAnsi="Arial" w:cs="Arial"/>
          <w:b w:val="0"/>
          <w:bCs/>
          <w:noProof/>
          <w:color w:val="auto"/>
          <w:sz w:val="20"/>
          <w:u w:val="none"/>
          <w:lang w:val="ru-RU"/>
        </w:rPr>
        <w:t>……………………………………………………………………………………</w:t>
      </w:r>
    </w:p>
    <w:p w14:paraId="68F77E46" w14:textId="77777777" w:rsidR="00D15490" w:rsidRPr="00D15490" w:rsidRDefault="00D15490" w:rsidP="00D15490">
      <w:pPr>
        <w:pStyle w:val="3b"/>
        <w:tabs>
          <w:tab w:val="left" w:pos="1100"/>
          <w:tab w:val="right" w:leader="dot" w:pos="9348"/>
        </w:tabs>
        <w:spacing w:beforeLines="40" w:before="96"/>
        <w:ind w:firstLine="131"/>
        <w:rPr>
          <w:rStyle w:val="afb"/>
          <w:rFonts w:ascii="Arial" w:hAnsi="Arial" w:cs="Arial"/>
          <w:b w:val="0"/>
          <w:bCs/>
          <w:noProof/>
          <w:color w:val="auto"/>
          <w:sz w:val="20"/>
          <w:u w:val="none"/>
          <w:lang w:val="ru-RU"/>
        </w:rPr>
      </w:pPr>
      <w:r w:rsidRPr="00D15490">
        <w:rPr>
          <w:rStyle w:val="afb"/>
          <w:rFonts w:ascii="Arial" w:hAnsi="Arial" w:cs="Arial"/>
          <w:b w:val="0"/>
          <w:bCs/>
          <w:noProof/>
          <w:color w:val="auto"/>
          <w:sz w:val="20"/>
          <w:u w:val="none"/>
          <w:lang w:val="ru-RU"/>
        </w:rPr>
        <w:t>7.2.2.2 Насыщение…………………………………………</w:t>
      </w:r>
      <w:r>
        <w:rPr>
          <w:rStyle w:val="afb"/>
          <w:rFonts w:ascii="Arial" w:hAnsi="Arial" w:cs="Arial"/>
          <w:b w:val="0"/>
          <w:bCs/>
          <w:noProof/>
          <w:color w:val="auto"/>
          <w:sz w:val="20"/>
          <w:u w:val="none"/>
          <w:lang w:val="ru-RU"/>
        </w:rPr>
        <w:t>………………………………………</w:t>
      </w:r>
      <w:r w:rsidRPr="00D15490">
        <w:rPr>
          <w:rStyle w:val="afb"/>
          <w:rFonts w:ascii="Arial" w:hAnsi="Arial" w:cs="Arial"/>
          <w:b w:val="0"/>
          <w:bCs/>
          <w:noProof/>
          <w:color w:val="auto"/>
          <w:sz w:val="20"/>
          <w:u w:val="none"/>
          <w:lang w:val="ru-RU"/>
        </w:rPr>
        <w:t>.</w:t>
      </w:r>
    </w:p>
    <w:p w14:paraId="79B44308" w14:textId="77777777" w:rsidR="00F0433C" w:rsidRPr="00874D84" w:rsidRDefault="00F0433C" w:rsidP="004712EF">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74" w:history="1">
        <w:r w:rsidRPr="00874D84">
          <w:rPr>
            <w:rStyle w:val="afb"/>
            <w:rFonts w:ascii="Arial" w:hAnsi="Arial" w:cs="Arial"/>
            <w:b w:val="0"/>
            <w:bCs/>
            <w:noProof/>
            <w:color w:val="auto"/>
            <w:spacing w:val="-1"/>
            <w:sz w:val="20"/>
            <w:u w:val="none"/>
            <w:lang w:val="ru-RU"/>
          </w:rPr>
          <w:t>7.3</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Нанесение пробы солнцезащитной продукции на пластины и ее распределение при помощи автоматического приспособления-манипулятора</w:t>
        </w:r>
        <w:r w:rsidRPr="00874D84">
          <w:rPr>
            <w:rFonts w:ascii="Arial" w:hAnsi="Arial" w:cs="Arial"/>
            <w:b w:val="0"/>
            <w:bCs/>
            <w:noProof/>
            <w:webHidden/>
            <w:sz w:val="20"/>
            <w:lang w:val="ru-RU"/>
          </w:rPr>
          <w:tab/>
        </w:r>
      </w:hyperlink>
    </w:p>
    <w:p w14:paraId="137C7090"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75" w:history="1">
        <w:r w:rsidRPr="00874D84">
          <w:rPr>
            <w:rStyle w:val="afb"/>
            <w:rFonts w:ascii="Arial" w:hAnsi="Arial" w:cs="Arial"/>
            <w:b w:val="0"/>
            <w:bCs/>
            <w:noProof/>
            <w:color w:val="auto"/>
            <w:spacing w:val="-1"/>
            <w:sz w:val="20"/>
            <w:u w:val="none"/>
            <w:lang w:val="ru-RU"/>
          </w:rPr>
          <w:t>7.3.1</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Взвешивание продукции и ее нанесение на пластины</w:t>
        </w:r>
        <w:r w:rsidRPr="00874D84">
          <w:rPr>
            <w:rFonts w:ascii="Arial" w:hAnsi="Arial" w:cs="Arial"/>
            <w:b w:val="0"/>
            <w:bCs/>
            <w:noProof/>
            <w:webHidden/>
            <w:sz w:val="20"/>
            <w:lang w:val="ru-RU"/>
          </w:rPr>
          <w:tab/>
        </w:r>
      </w:hyperlink>
    </w:p>
    <w:p w14:paraId="27F6F218"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76" w:history="1">
        <w:r w:rsidRPr="00874D84">
          <w:rPr>
            <w:rStyle w:val="afb"/>
            <w:rFonts w:ascii="Arial" w:hAnsi="Arial" w:cs="Arial"/>
            <w:b w:val="0"/>
            <w:bCs/>
            <w:noProof/>
            <w:color w:val="auto"/>
            <w:spacing w:val="-1"/>
            <w:sz w:val="20"/>
            <w:u w:val="none"/>
            <w:lang w:val="ru-RU"/>
          </w:rPr>
          <w:t>7.3.2</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Автоматическое распределение</w:t>
        </w:r>
        <w:r w:rsidRPr="00874D84">
          <w:rPr>
            <w:rFonts w:ascii="Arial" w:hAnsi="Arial" w:cs="Arial"/>
            <w:b w:val="0"/>
            <w:bCs/>
            <w:noProof/>
            <w:webHidden/>
            <w:sz w:val="20"/>
            <w:lang w:val="ru-RU"/>
          </w:rPr>
          <w:tab/>
        </w:r>
      </w:hyperlink>
    </w:p>
    <w:p w14:paraId="47B25BE2" w14:textId="77777777" w:rsidR="00F0433C" w:rsidRPr="00874D84" w:rsidRDefault="00F0433C" w:rsidP="004712EF">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77" w:history="1">
        <w:r w:rsidRPr="00874D84">
          <w:rPr>
            <w:rStyle w:val="afb"/>
            <w:rFonts w:ascii="Arial" w:hAnsi="Arial" w:cs="Arial"/>
            <w:b w:val="0"/>
            <w:bCs/>
            <w:noProof/>
            <w:color w:val="auto"/>
            <w:spacing w:val="-1"/>
            <w:sz w:val="20"/>
            <w:u w:val="none"/>
            <w:lang w:val="ru-RU"/>
          </w:rPr>
          <w:t>7.4</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 xml:space="preserve">Выполнение измерений исходного поглощения с использованием пластин двух типов </w:t>
        </w:r>
        <w:r w:rsidR="00266D11">
          <w:rPr>
            <w:rStyle w:val="afb"/>
            <w:rFonts w:ascii="Arial" w:hAnsi="Arial" w:cs="Arial"/>
            <w:b w:val="0"/>
            <w:bCs/>
            <w:noProof/>
            <w:color w:val="auto"/>
            <w:sz w:val="20"/>
            <w:u w:val="none"/>
            <w:lang w:val="ru-RU"/>
          </w:rPr>
          <w:br/>
        </w:r>
        <w:r w:rsidRPr="00874D84">
          <w:rPr>
            <w:rStyle w:val="afb"/>
            <w:rFonts w:ascii="Arial" w:hAnsi="Arial" w:cs="Arial"/>
            <w:b w:val="0"/>
            <w:bCs/>
            <w:noProof/>
            <w:color w:val="auto"/>
            <w:sz w:val="20"/>
            <w:u w:val="none"/>
            <w:lang w:val="ru-RU"/>
          </w:rPr>
          <w:t>(в диапазоне от 290 до 400 нм)</w:t>
        </w:r>
        <w:r w:rsidRPr="00874D84">
          <w:rPr>
            <w:rFonts w:ascii="Arial" w:hAnsi="Arial" w:cs="Arial"/>
            <w:b w:val="0"/>
            <w:bCs/>
            <w:noProof/>
            <w:webHidden/>
            <w:sz w:val="20"/>
            <w:lang w:val="ru-RU"/>
          </w:rPr>
          <w:tab/>
        </w:r>
      </w:hyperlink>
    </w:p>
    <w:p w14:paraId="207BCCCA"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78" w:history="1">
        <w:r w:rsidRPr="00874D84">
          <w:rPr>
            <w:rStyle w:val="afb"/>
            <w:rFonts w:ascii="Arial" w:hAnsi="Arial" w:cs="Arial"/>
            <w:b w:val="0"/>
            <w:bCs/>
            <w:noProof/>
            <w:color w:val="auto"/>
            <w:spacing w:val="-1"/>
            <w:sz w:val="20"/>
            <w:u w:val="none"/>
            <w:lang w:val="ru-RU"/>
          </w:rPr>
          <w:t>7.4.1</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Холостые измерения</w:t>
        </w:r>
        <w:r w:rsidRPr="00874D84">
          <w:rPr>
            <w:rFonts w:ascii="Arial" w:hAnsi="Arial" w:cs="Arial"/>
            <w:b w:val="0"/>
            <w:bCs/>
            <w:noProof/>
            <w:webHidden/>
            <w:sz w:val="20"/>
            <w:lang w:val="ru-RU"/>
          </w:rPr>
          <w:tab/>
        </w:r>
      </w:hyperlink>
    </w:p>
    <w:p w14:paraId="486C1323"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79" w:history="1">
        <w:r w:rsidRPr="00874D84">
          <w:rPr>
            <w:rStyle w:val="afb"/>
            <w:rFonts w:ascii="Arial" w:hAnsi="Arial" w:cs="Arial"/>
            <w:b w:val="0"/>
            <w:bCs/>
            <w:noProof/>
            <w:color w:val="auto"/>
            <w:spacing w:val="-1"/>
            <w:sz w:val="20"/>
            <w:u w:val="none"/>
            <w:lang w:val="ru-RU"/>
          </w:rPr>
          <w:t>7.4.2</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Измерения исходного поглощения</w:t>
        </w:r>
        <w:r w:rsidRPr="00874D84">
          <w:rPr>
            <w:rFonts w:ascii="Arial" w:hAnsi="Arial" w:cs="Arial"/>
            <w:b w:val="0"/>
            <w:bCs/>
            <w:noProof/>
            <w:webHidden/>
            <w:sz w:val="20"/>
            <w:lang w:val="ru-RU"/>
          </w:rPr>
          <w:tab/>
        </w:r>
      </w:hyperlink>
    </w:p>
    <w:p w14:paraId="7526F091" w14:textId="77777777" w:rsidR="00F0433C" w:rsidRPr="00874D84" w:rsidRDefault="00F0433C" w:rsidP="004712EF">
      <w:pPr>
        <w:pStyle w:val="3b"/>
        <w:tabs>
          <w:tab w:val="left" w:pos="1100"/>
          <w:tab w:val="right" w:leader="dot" w:pos="9348"/>
        </w:tabs>
        <w:spacing w:beforeLines="40" w:before="96"/>
        <w:ind w:firstLine="131"/>
        <w:rPr>
          <w:rFonts w:ascii="Arial" w:eastAsia="Times New Roman" w:hAnsi="Arial" w:cs="Arial"/>
          <w:b w:val="0"/>
          <w:bCs/>
          <w:noProof/>
          <w:kern w:val="2"/>
          <w:sz w:val="20"/>
          <w:lang w:val="ru-RU" w:eastAsia="ru-RU"/>
        </w:rPr>
      </w:pPr>
      <w:hyperlink w:anchor="_Toc210892580" w:history="1">
        <w:r w:rsidRPr="00874D84">
          <w:rPr>
            <w:rStyle w:val="afb"/>
            <w:rFonts w:ascii="Arial" w:hAnsi="Arial" w:cs="Arial"/>
            <w:b w:val="0"/>
            <w:bCs/>
            <w:noProof/>
            <w:color w:val="auto"/>
            <w:spacing w:val="-1"/>
            <w:sz w:val="20"/>
            <w:u w:val="none"/>
            <w:lang w:val="ru-RU"/>
          </w:rPr>
          <w:t>7.4.3</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 xml:space="preserve">Расчет </w:t>
        </w:r>
        <w:r w:rsidRPr="00874D84">
          <w:rPr>
            <w:rStyle w:val="afb"/>
            <w:rFonts w:ascii="Arial" w:hAnsi="Arial" w:cs="Arial"/>
            <w:b w:val="0"/>
            <w:bCs/>
            <w:i/>
            <w:noProof/>
            <w:color w:val="auto"/>
            <w:sz w:val="20"/>
            <w:u w:val="none"/>
          </w:rPr>
          <w:t>SPF</w:t>
        </w:r>
        <w:r w:rsidRPr="00874D84">
          <w:rPr>
            <w:rStyle w:val="afb"/>
            <w:rFonts w:ascii="Arial" w:hAnsi="Arial" w:cs="Arial"/>
            <w:b w:val="0"/>
            <w:bCs/>
            <w:noProof/>
            <w:color w:val="auto"/>
            <w:sz w:val="20"/>
            <w:u w:val="none"/>
            <w:vertAlign w:val="subscript"/>
          </w:rPr>
          <w:t>i</w:t>
        </w:r>
        <w:r w:rsidRPr="00874D84">
          <w:rPr>
            <w:rStyle w:val="afb"/>
            <w:rFonts w:ascii="Arial" w:hAnsi="Arial" w:cs="Arial"/>
            <w:b w:val="0"/>
            <w:bCs/>
            <w:noProof/>
            <w:color w:val="auto"/>
            <w:sz w:val="20"/>
            <w:u w:val="none"/>
          </w:rPr>
          <w:t xml:space="preserve"> </w:t>
        </w:r>
        <w:r w:rsidRPr="00266D11">
          <w:rPr>
            <w:rStyle w:val="afb"/>
            <w:rFonts w:ascii="Arial" w:hAnsi="Arial" w:cs="Arial"/>
            <w:b w:val="0"/>
            <w:bCs/>
            <w:i/>
            <w:iCs/>
            <w:noProof/>
            <w:color w:val="auto"/>
            <w:sz w:val="20"/>
            <w:u w:val="none"/>
          </w:rPr>
          <w:t>in vitro</w:t>
        </w:r>
        <w:r w:rsidRPr="00874D84">
          <w:rPr>
            <w:rStyle w:val="afb"/>
            <w:rFonts w:ascii="Arial" w:hAnsi="Arial" w:cs="Arial"/>
            <w:b w:val="0"/>
            <w:bCs/>
            <w:noProof/>
            <w:color w:val="auto"/>
            <w:sz w:val="20"/>
            <w:u w:val="none"/>
          </w:rPr>
          <w:t xml:space="preserve"> </w:t>
        </w:r>
        <w:r w:rsidRPr="00874D84">
          <w:rPr>
            <w:rStyle w:val="afb"/>
            <w:rFonts w:ascii="Arial" w:hAnsi="Arial" w:cs="Arial"/>
            <w:b w:val="0"/>
            <w:bCs/>
            <w:noProof/>
            <w:color w:val="auto"/>
            <w:sz w:val="20"/>
            <w:u w:val="none"/>
            <w:lang w:val="ru-RU"/>
          </w:rPr>
          <w:t>до облучения</w:t>
        </w:r>
        <w:r w:rsidRPr="00874D84">
          <w:rPr>
            <w:rFonts w:ascii="Arial" w:hAnsi="Arial" w:cs="Arial"/>
            <w:b w:val="0"/>
            <w:bCs/>
            <w:noProof/>
            <w:webHidden/>
            <w:sz w:val="20"/>
            <w:lang w:val="ru-RU"/>
          </w:rPr>
          <w:tab/>
        </w:r>
      </w:hyperlink>
    </w:p>
    <w:p w14:paraId="71E7D61F" w14:textId="77777777" w:rsidR="00F0433C" w:rsidRPr="00874D84" w:rsidRDefault="00F0433C" w:rsidP="004712EF">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81" w:history="1">
        <w:r w:rsidRPr="00874D84">
          <w:rPr>
            <w:rStyle w:val="afb"/>
            <w:rFonts w:ascii="Arial" w:hAnsi="Arial" w:cs="Arial"/>
            <w:b w:val="0"/>
            <w:bCs/>
            <w:noProof/>
            <w:color w:val="auto"/>
            <w:spacing w:val="-1"/>
            <w:sz w:val="20"/>
            <w:u w:val="none"/>
            <w:lang w:val="ru-RU"/>
          </w:rPr>
          <w:t>7.5</w:t>
        </w:r>
        <w:r w:rsidRPr="00874D84">
          <w:rPr>
            <w:rFonts w:ascii="Arial" w:eastAsia="Times New Roman" w:hAnsi="Arial" w:cs="Arial"/>
            <w:b w:val="0"/>
            <w:bCs/>
            <w:noProof/>
            <w:kern w:val="2"/>
            <w:sz w:val="20"/>
            <w:lang w:val="ru-RU" w:eastAsia="ru-RU"/>
          </w:rPr>
          <w:tab/>
        </w:r>
        <w:r w:rsidR="00266D11">
          <w:rPr>
            <w:rFonts w:ascii="Arial" w:eastAsia="Times New Roman" w:hAnsi="Arial" w:cs="Arial"/>
            <w:b w:val="0"/>
            <w:bCs/>
            <w:noProof/>
            <w:kern w:val="2"/>
            <w:sz w:val="20"/>
            <w:lang w:val="ru-RU" w:eastAsia="ru-RU"/>
          </w:rPr>
          <w:t xml:space="preserve"> </w:t>
        </w:r>
        <w:r w:rsidRPr="00874D84">
          <w:rPr>
            <w:rStyle w:val="afb"/>
            <w:rFonts w:ascii="Arial" w:hAnsi="Arial" w:cs="Arial"/>
            <w:b w:val="0"/>
            <w:bCs/>
            <w:noProof/>
            <w:color w:val="auto"/>
            <w:sz w:val="20"/>
            <w:u w:val="none"/>
            <w:lang w:val="ru-RU"/>
          </w:rPr>
          <w:t xml:space="preserve">Расчет необходимой дозы излучения (на основе значения </w:t>
        </w:r>
        <w:r w:rsidRPr="00874D84">
          <w:rPr>
            <w:rStyle w:val="afb"/>
            <w:rFonts w:ascii="Arial" w:hAnsi="Arial" w:cs="Arial"/>
            <w:b w:val="0"/>
            <w:bCs/>
            <w:i/>
            <w:iCs/>
            <w:noProof/>
            <w:color w:val="auto"/>
            <w:sz w:val="20"/>
            <w:u w:val="none"/>
          </w:rPr>
          <w:t>SPF</w:t>
        </w:r>
        <w:r w:rsidRPr="00874D84">
          <w:rPr>
            <w:rStyle w:val="afb"/>
            <w:rFonts w:ascii="Arial" w:hAnsi="Arial" w:cs="Arial"/>
            <w:b w:val="0"/>
            <w:bCs/>
            <w:noProof/>
            <w:color w:val="auto"/>
            <w:sz w:val="20"/>
            <w:u w:val="none"/>
            <w:vertAlign w:val="subscript"/>
          </w:rPr>
          <w:t>i</w:t>
        </w:r>
        <w:r w:rsidRPr="00874D84">
          <w:rPr>
            <w:rStyle w:val="afb"/>
            <w:rFonts w:ascii="Arial" w:hAnsi="Arial" w:cs="Arial"/>
            <w:b w:val="0"/>
            <w:bCs/>
            <w:noProof/>
            <w:color w:val="auto"/>
            <w:sz w:val="20"/>
            <w:u w:val="none"/>
          </w:rPr>
          <w:t xml:space="preserve"> </w:t>
        </w:r>
        <w:r w:rsidRPr="00874D84">
          <w:rPr>
            <w:rStyle w:val="afb"/>
            <w:rFonts w:ascii="Arial" w:hAnsi="Arial" w:cs="Arial"/>
            <w:b w:val="0"/>
            <w:bCs/>
            <w:noProof/>
            <w:color w:val="auto"/>
            <w:sz w:val="20"/>
            <w:u w:val="none"/>
            <w:lang w:val="ru-RU"/>
          </w:rPr>
          <w:t xml:space="preserve">в условиях </w:t>
        </w:r>
        <w:r w:rsidRPr="00266D11">
          <w:rPr>
            <w:rStyle w:val="afb"/>
            <w:rFonts w:ascii="Arial" w:hAnsi="Arial" w:cs="Arial"/>
            <w:b w:val="0"/>
            <w:bCs/>
            <w:i/>
            <w:iCs/>
            <w:noProof/>
            <w:color w:val="auto"/>
            <w:sz w:val="20"/>
            <w:u w:val="none"/>
          </w:rPr>
          <w:t>in vitro</w:t>
        </w:r>
        <w:r w:rsidRPr="00874D84">
          <w:rPr>
            <w:rStyle w:val="afb"/>
            <w:rFonts w:ascii="Arial" w:hAnsi="Arial" w:cs="Arial"/>
            <w:b w:val="0"/>
            <w:bCs/>
            <w:noProof/>
            <w:color w:val="auto"/>
            <w:sz w:val="20"/>
            <w:u w:val="none"/>
          </w:rPr>
          <w:t xml:space="preserve"> </w:t>
        </w:r>
        <w:r w:rsidRPr="00874D84">
          <w:rPr>
            <w:rStyle w:val="afb"/>
            <w:rFonts w:ascii="Arial" w:hAnsi="Arial" w:cs="Arial"/>
            <w:b w:val="0"/>
            <w:bCs/>
            <w:noProof/>
            <w:color w:val="auto"/>
            <w:sz w:val="20"/>
            <w:u w:val="none"/>
            <w:lang w:val="ru-RU"/>
          </w:rPr>
          <w:t>до облучения)</w:t>
        </w:r>
        <w:r w:rsidRPr="00874D84">
          <w:rPr>
            <w:rFonts w:ascii="Arial" w:hAnsi="Arial" w:cs="Arial"/>
            <w:b w:val="0"/>
            <w:bCs/>
            <w:noProof/>
            <w:webHidden/>
            <w:sz w:val="20"/>
            <w:lang w:val="ru-RU"/>
          </w:rPr>
          <w:tab/>
        </w:r>
      </w:hyperlink>
    </w:p>
    <w:p w14:paraId="660E4F62" w14:textId="77777777" w:rsidR="00F0433C" w:rsidRPr="00874D84" w:rsidRDefault="00F0433C" w:rsidP="00D15490">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82" w:history="1">
        <w:r w:rsidRPr="00874D84">
          <w:rPr>
            <w:rStyle w:val="afb"/>
            <w:rFonts w:ascii="Arial" w:hAnsi="Arial" w:cs="Arial"/>
            <w:b w:val="0"/>
            <w:bCs/>
            <w:noProof/>
            <w:color w:val="auto"/>
            <w:spacing w:val="-1"/>
            <w:sz w:val="20"/>
            <w:u w:val="none"/>
            <w:lang w:val="ru-RU"/>
          </w:rPr>
          <w:t>7.6</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Облучение пробы в соответствии с расчетным значением дозы</w:t>
        </w:r>
        <w:r w:rsidRPr="00874D84">
          <w:rPr>
            <w:rFonts w:ascii="Arial" w:hAnsi="Arial" w:cs="Arial"/>
            <w:b w:val="0"/>
            <w:bCs/>
            <w:noProof/>
            <w:webHidden/>
            <w:sz w:val="20"/>
            <w:lang w:val="ru-RU"/>
          </w:rPr>
          <w:tab/>
        </w:r>
      </w:hyperlink>
    </w:p>
    <w:p w14:paraId="4E0840A3" w14:textId="77777777" w:rsidR="00F0433C" w:rsidRPr="00874D84" w:rsidRDefault="00F0433C" w:rsidP="00D15490">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83" w:history="1">
        <w:r w:rsidRPr="00874D84">
          <w:rPr>
            <w:rStyle w:val="afb"/>
            <w:rFonts w:ascii="Arial" w:hAnsi="Arial" w:cs="Arial"/>
            <w:b w:val="0"/>
            <w:bCs/>
            <w:noProof/>
            <w:color w:val="auto"/>
            <w:spacing w:val="-1"/>
            <w:sz w:val="20"/>
            <w:u w:val="none"/>
            <w:lang w:val="ru-RU"/>
          </w:rPr>
          <w:t>7.7</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Выполнение измерений поглощения после облучения с использованием пластин двух типов</w:t>
        </w:r>
        <w:r w:rsidRPr="00874D84">
          <w:rPr>
            <w:rFonts w:ascii="Arial" w:hAnsi="Arial" w:cs="Arial"/>
            <w:b w:val="0"/>
            <w:bCs/>
            <w:noProof/>
            <w:webHidden/>
            <w:sz w:val="20"/>
            <w:lang w:val="ru-RU"/>
          </w:rPr>
          <w:tab/>
        </w:r>
      </w:hyperlink>
    </w:p>
    <w:p w14:paraId="2DA4857B" w14:textId="77777777" w:rsidR="00F0433C" w:rsidRPr="00874D84" w:rsidRDefault="00F0433C" w:rsidP="00D15490">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84" w:history="1">
        <w:r w:rsidRPr="00874D84">
          <w:rPr>
            <w:rStyle w:val="afb"/>
            <w:rFonts w:ascii="Arial" w:hAnsi="Arial" w:cs="Arial"/>
            <w:b w:val="0"/>
            <w:bCs/>
            <w:noProof/>
            <w:color w:val="auto"/>
            <w:spacing w:val="-1"/>
            <w:sz w:val="20"/>
            <w:u w:val="none"/>
            <w:lang w:val="ru-RU"/>
          </w:rPr>
          <w:t>7.8</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 xml:space="preserve">Расчет </w:t>
        </w:r>
        <w:r w:rsidRPr="00874D84">
          <w:rPr>
            <w:rStyle w:val="afb"/>
            <w:rFonts w:ascii="Arial" w:hAnsi="Arial" w:cs="Arial"/>
            <w:b w:val="0"/>
            <w:bCs/>
            <w:i/>
            <w:noProof/>
            <w:color w:val="auto"/>
            <w:sz w:val="20"/>
            <w:u w:val="none"/>
          </w:rPr>
          <w:t>SPF</w:t>
        </w:r>
        <w:r w:rsidRPr="00874D84">
          <w:rPr>
            <w:rStyle w:val="afb"/>
            <w:rFonts w:ascii="Arial" w:hAnsi="Arial" w:cs="Arial"/>
            <w:b w:val="0"/>
            <w:bCs/>
            <w:iCs/>
            <w:noProof/>
            <w:color w:val="auto"/>
            <w:sz w:val="20"/>
            <w:u w:val="none"/>
            <w:vertAlign w:val="subscript"/>
          </w:rPr>
          <w:t>i</w:t>
        </w:r>
        <w:r w:rsidRPr="00874D84">
          <w:rPr>
            <w:rStyle w:val="afb"/>
            <w:rFonts w:ascii="Arial" w:hAnsi="Arial" w:cs="Arial"/>
            <w:b w:val="0"/>
            <w:bCs/>
            <w:iCs/>
            <w:noProof/>
            <w:color w:val="auto"/>
            <w:sz w:val="20"/>
            <w:u w:val="none"/>
          </w:rPr>
          <w:t xml:space="preserve"> </w:t>
        </w:r>
        <w:r w:rsidRPr="00874D84">
          <w:rPr>
            <w:rStyle w:val="afb"/>
            <w:rFonts w:ascii="Arial" w:hAnsi="Arial" w:cs="Arial"/>
            <w:b w:val="0"/>
            <w:bCs/>
            <w:iCs/>
            <w:noProof/>
            <w:color w:val="auto"/>
            <w:sz w:val="20"/>
            <w:u w:val="none"/>
            <w:lang w:val="ru-RU"/>
          </w:rPr>
          <w:t xml:space="preserve">в </w:t>
        </w:r>
        <w:r w:rsidRPr="00874D84">
          <w:rPr>
            <w:rStyle w:val="afb"/>
            <w:rFonts w:ascii="Arial" w:hAnsi="Arial" w:cs="Arial"/>
            <w:b w:val="0"/>
            <w:bCs/>
            <w:noProof/>
            <w:color w:val="auto"/>
            <w:sz w:val="20"/>
            <w:u w:val="none"/>
            <w:lang w:val="ru-RU"/>
          </w:rPr>
          <w:t>условиях</w:t>
        </w:r>
        <w:r w:rsidRPr="00874D84">
          <w:rPr>
            <w:rStyle w:val="afb"/>
            <w:rFonts w:ascii="Arial" w:hAnsi="Arial" w:cs="Arial"/>
            <w:b w:val="0"/>
            <w:bCs/>
            <w:iCs/>
            <w:noProof/>
            <w:color w:val="auto"/>
            <w:sz w:val="20"/>
            <w:u w:val="none"/>
            <w:lang w:val="ru-RU"/>
          </w:rPr>
          <w:t xml:space="preserve"> </w:t>
        </w:r>
        <w:r w:rsidRPr="00266D11">
          <w:rPr>
            <w:rStyle w:val="afb"/>
            <w:rFonts w:ascii="Arial" w:hAnsi="Arial" w:cs="Arial"/>
            <w:b w:val="0"/>
            <w:bCs/>
            <w:i/>
            <w:noProof/>
            <w:color w:val="auto"/>
            <w:sz w:val="20"/>
            <w:u w:val="none"/>
          </w:rPr>
          <w:t>in vitro</w:t>
        </w:r>
        <w:r w:rsidRPr="00874D84">
          <w:rPr>
            <w:rStyle w:val="afb"/>
            <w:rFonts w:ascii="Arial" w:hAnsi="Arial" w:cs="Arial"/>
            <w:b w:val="0"/>
            <w:bCs/>
            <w:iCs/>
            <w:noProof/>
            <w:color w:val="auto"/>
            <w:sz w:val="20"/>
            <w:u w:val="none"/>
          </w:rPr>
          <w:t xml:space="preserve"> </w:t>
        </w:r>
        <w:r w:rsidRPr="00874D84">
          <w:rPr>
            <w:rStyle w:val="afb"/>
            <w:rFonts w:ascii="Arial" w:hAnsi="Arial" w:cs="Arial"/>
            <w:b w:val="0"/>
            <w:bCs/>
            <w:iCs/>
            <w:noProof/>
            <w:color w:val="auto"/>
            <w:sz w:val="20"/>
            <w:u w:val="none"/>
            <w:lang w:val="ru-RU"/>
          </w:rPr>
          <w:t>после облучения</w:t>
        </w:r>
        <w:r w:rsidRPr="00874D84">
          <w:rPr>
            <w:rFonts w:ascii="Arial" w:hAnsi="Arial" w:cs="Arial"/>
            <w:b w:val="0"/>
            <w:bCs/>
            <w:noProof/>
            <w:webHidden/>
            <w:sz w:val="20"/>
            <w:lang w:val="ru-RU"/>
          </w:rPr>
          <w:tab/>
        </w:r>
      </w:hyperlink>
    </w:p>
    <w:p w14:paraId="1BA1987A" w14:textId="77777777" w:rsidR="00F0433C" w:rsidRPr="00874D84" w:rsidRDefault="00F0433C" w:rsidP="00D15490">
      <w:pPr>
        <w:pStyle w:val="2e"/>
        <w:tabs>
          <w:tab w:val="left" w:pos="660"/>
          <w:tab w:val="right" w:leader="dot" w:pos="9348"/>
        </w:tabs>
        <w:spacing w:beforeLines="40" w:before="96"/>
        <w:ind w:hanging="294"/>
        <w:rPr>
          <w:rFonts w:ascii="Arial" w:eastAsia="Times New Roman" w:hAnsi="Arial" w:cs="Arial"/>
          <w:b w:val="0"/>
          <w:bCs/>
          <w:noProof/>
          <w:kern w:val="2"/>
          <w:sz w:val="20"/>
          <w:lang w:val="ru-RU" w:eastAsia="ru-RU"/>
        </w:rPr>
      </w:pPr>
      <w:hyperlink w:anchor="_Toc210892585" w:history="1">
        <w:r w:rsidRPr="00874D84">
          <w:rPr>
            <w:rStyle w:val="afb"/>
            <w:rFonts w:ascii="Arial" w:hAnsi="Arial" w:cs="Arial"/>
            <w:b w:val="0"/>
            <w:bCs/>
            <w:noProof/>
            <w:color w:val="auto"/>
            <w:spacing w:val="-1"/>
            <w:sz w:val="20"/>
            <w:u w:val="none"/>
            <w:lang w:val="ru-RU"/>
          </w:rPr>
          <w:t>7.9</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 xml:space="preserve">Расчет окончательного </w:t>
        </w:r>
        <w:r w:rsidRPr="00874D84">
          <w:rPr>
            <w:rStyle w:val="afb"/>
            <w:rFonts w:ascii="Arial" w:hAnsi="Arial" w:cs="Arial"/>
            <w:b w:val="0"/>
            <w:bCs/>
            <w:i/>
            <w:noProof/>
            <w:color w:val="auto"/>
            <w:sz w:val="20"/>
            <w:u w:val="none"/>
          </w:rPr>
          <w:t>SPF</w:t>
        </w:r>
        <w:r w:rsidRPr="00874D84">
          <w:rPr>
            <w:rStyle w:val="afb"/>
            <w:rFonts w:ascii="Arial" w:hAnsi="Arial" w:cs="Arial"/>
            <w:b w:val="0"/>
            <w:bCs/>
            <w:noProof/>
            <w:color w:val="auto"/>
            <w:sz w:val="20"/>
            <w:u w:val="none"/>
            <w:vertAlign w:val="subscript"/>
          </w:rPr>
          <w:t xml:space="preserve">i </w:t>
        </w:r>
        <w:r w:rsidRPr="00874D84">
          <w:rPr>
            <w:rStyle w:val="afb"/>
            <w:rFonts w:ascii="Arial" w:hAnsi="Arial" w:cs="Arial"/>
            <w:b w:val="0"/>
            <w:bCs/>
            <w:noProof/>
            <w:color w:val="auto"/>
            <w:sz w:val="20"/>
            <w:u w:val="none"/>
            <w:lang w:val="ru-RU"/>
          </w:rPr>
          <w:t xml:space="preserve">в условиях </w:t>
        </w:r>
        <w:r w:rsidRPr="00266D11">
          <w:rPr>
            <w:rStyle w:val="afb"/>
            <w:rFonts w:ascii="Arial" w:hAnsi="Arial" w:cs="Arial"/>
            <w:b w:val="0"/>
            <w:bCs/>
            <w:i/>
            <w:iCs/>
            <w:noProof/>
            <w:color w:val="auto"/>
            <w:sz w:val="20"/>
            <w:u w:val="none"/>
          </w:rPr>
          <w:t>in vitro</w:t>
        </w:r>
        <w:r w:rsidRPr="00874D84">
          <w:rPr>
            <w:rStyle w:val="afb"/>
            <w:rFonts w:ascii="Arial" w:hAnsi="Arial" w:cs="Arial"/>
            <w:b w:val="0"/>
            <w:bCs/>
            <w:noProof/>
            <w:color w:val="auto"/>
            <w:sz w:val="20"/>
            <w:u w:val="none"/>
          </w:rPr>
          <w:t xml:space="preserve"> </w:t>
        </w:r>
        <w:r w:rsidRPr="00874D84">
          <w:rPr>
            <w:rStyle w:val="afb"/>
            <w:rFonts w:ascii="Arial" w:hAnsi="Arial" w:cs="Arial"/>
            <w:b w:val="0"/>
            <w:bCs/>
            <w:noProof/>
            <w:color w:val="auto"/>
            <w:sz w:val="20"/>
            <w:u w:val="none"/>
            <w:lang w:val="ru-RU"/>
          </w:rPr>
          <w:t>для каждой пары пластин</w:t>
        </w:r>
        <w:r w:rsidRPr="00874D84">
          <w:rPr>
            <w:rFonts w:ascii="Arial" w:hAnsi="Arial" w:cs="Arial"/>
            <w:b w:val="0"/>
            <w:bCs/>
            <w:noProof/>
            <w:webHidden/>
            <w:sz w:val="20"/>
            <w:lang w:val="ru-RU"/>
          </w:rPr>
          <w:tab/>
        </w:r>
      </w:hyperlink>
    </w:p>
    <w:p w14:paraId="21633D2A" w14:textId="77777777" w:rsidR="00F0433C" w:rsidRPr="00874D84" w:rsidRDefault="00F0433C" w:rsidP="00D15490">
      <w:pPr>
        <w:pStyle w:val="2e"/>
        <w:tabs>
          <w:tab w:val="left" w:pos="880"/>
          <w:tab w:val="right" w:leader="dot" w:pos="9348"/>
        </w:tabs>
        <w:spacing w:beforeLines="40" w:before="96"/>
        <w:ind w:hanging="294"/>
        <w:rPr>
          <w:rFonts w:ascii="Arial" w:eastAsia="Times New Roman" w:hAnsi="Arial" w:cs="Arial"/>
          <w:b w:val="0"/>
          <w:bCs/>
          <w:noProof/>
          <w:kern w:val="2"/>
          <w:sz w:val="20"/>
          <w:lang w:val="ru-RU" w:eastAsia="ru-RU"/>
        </w:rPr>
      </w:pPr>
      <w:hyperlink w:anchor="_Toc210892586" w:history="1">
        <w:r w:rsidRPr="00874D84">
          <w:rPr>
            <w:rStyle w:val="afb"/>
            <w:rFonts w:ascii="Arial" w:hAnsi="Arial" w:cs="Arial"/>
            <w:b w:val="0"/>
            <w:bCs/>
            <w:noProof/>
            <w:color w:val="auto"/>
            <w:spacing w:val="-1"/>
            <w:sz w:val="20"/>
            <w:u w:val="none"/>
            <w:lang w:val="ru-RU"/>
          </w:rPr>
          <w:t>7.10</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 xml:space="preserve">Расчет окончательного </w:t>
        </w:r>
        <w:r w:rsidRPr="00874D84">
          <w:rPr>
            <w:rStyle w:val="afb"/>
            <w:rFonts w:ascii="Arial" w:hAnsi="Arial" w:cs="Arial"/>
            <w:b w:val="0"/>
            <w:bCs/>
            <w:noProof/>
            <w:color w:val="auto"/>
            <w:sz w:val="20"/>
            <w:u w:val="none"/>
          </w:rPr>
          <w:t xml:space="preserve">SPF </w:t>
        </w:r>
        <w:r w:rsidRPr="00874D84">
          <w:rPr>
            <w:rStyle w:val="afb"/>
            <w:rFonts w:ascii="Arial" w:hAnsi="Arial" w:cs="Arial"/>
            <w:b w:val="0"/>
            <w:bCs/>
            <w:noProof/>
            <w:color w:val="auto"/>
            <w:sz w:val="20"/>
            <w:u w:val="none"/>
            <w:lang w:val="ru-RU"/>
          </w:rPr>
          <w:t xml:space="preserve">продукции в условиях </w:t>
        </w:r>
        <w:r w:rsidRPr="00266D11">
          <w:rPr>
            <w:rStyle w:val="afb"/>
            <w:rFonts w:ascii="Arial" w:hAnsi="Arial" w:cs="Arial"/>
            <w:b w:val="0"/>
            <w:bCs/>
            <w:i/>
            <w:iCs/>
            <w:noProof/>
            <w:color w:val="auto"/>
            <w:sz w:val="20"/>
            <w:u w:val="none"/>
          </w:rPr>
          <w:t>in vitro</w:t>
        </w:r>
        <w:r w:rsidRPr="00874D84">
          <w:rPr>
            <w:rFonts w:ascii="Arial" w:hAnsi="Arial" w:cs="Arial"/>
            <w:b w:val="0"/>
            <w:bCs/>
            <w:noProof/>
            <w:webHidden/>
            <w:sz w:val="20"/>
            <w:lang w:val="ru-RU"/>
          </w:rPr>
          <w:tab/>
        </w:r>
      </w:hyperlink>
    </w:p>
    <w:p w14:paraId="772E3A9D" w14:textId="77777777" w:rsidR="00F0433C" w:rsidRPr="00874D84" w:rsidRDefault="00F0433C" w:rsidP="00792D1A">
      <w:pPr>
        <w:pStyle w:val="3b"/>
        <w:tabs>
          <w:tab w:val="left" w:pos="1100"/>
          <w:tab w:val="right" w:leader="dot" w:pos="9348"/>
        </w:tabs>
        <w:spacing w:beforeLines="40" w:before="96"/>
        <w:ind w:hanging="153"/>
        <w:rPr>
          <w:rFonts w:ascii="Arial" w:eastAsia="Times New Roman" w:hAnsi="Arial" w:cs="Arial"/>
          <w:b w:val="0"/>
          <w:bCs/>
          <w:noProof/>
          <w:kern w:val="2"/>
          <w:sz w:val="20"/>
          <w:lang w:val="ru-RU" w:eastAsia="ru-RU"/>
        </w:rPr>
      </w:pPr>
      <w:hyperlink w:anchor="_Toc210892587" w:history="1">
        <w:r w:rsidRPr="00874D84">
          <w:rPr>
            <w:rStyle w:val="afb"/>
            <w:rFonts w:ascii="Arial" w:hAnsi="Arial" w:cs="Arial"/>
            <w:b w:val="0"/>
            <w:bCs/>
            <w:noProof/>
            <w:color w:val="auto"/>
            <w:spacing w:val="-1"/>
            <w:sz w:val="20"/>
            <w:u w:val="none"/>
            <w:lang w:val="ru-RU"/>
          </w:rPr>
          <w:t>7.10.1</w:t>
        </w:r>
        <w:r w:rsidRPr="00874D84">
          <w:rPr>
            <w:rStyle w:val="afb"/>
            <w:rFonts w:ascii="Arial" w:hAnsi="Arial" w:cs="Arial"/>
            <w:b w:val="0"/>
            <w:bCs/>
            <w:noProof/>
            <w:color w:val="auto"/>
            <w:sz w:val="20"/>
            <w:u w:val="none"/>
            <w:lang w:val="ru-RU"/>
          </w:rPr>
          <w:t>Общие положения</w:t>
        </w:r>
        <w:r w:rsidRPr="00874D84">
          <w:rPr>
            <w:rFonts w:ascii="Arial" w:hAnsi="Arial" w:cs="Arial"/>
            <w:b w:val="0"/>
            <w:bCs/>
            <w:noProof/>
            <w:webHidden/>
            <w:sz w:val="20"/>
            <w:lang w:val="ru-RU"/>
          </w:rPr>
          <w:tab/>
        </w:r>
      </w:hyperlink>
    </w:p>
    <w:p w14:paraId="438B8861" w14:textId="77777777" w:rsidR="00F0433C" w:rsidRPr="00874D84" w:rsidRDefault="00F0433C" w:rsidP="00792D1A">
      <w:pPr>
        <w:pStyle w:val="3b"/>
        <w:tabs>
          <w:tab w:val="left" w:pos="1100"/>
          <w:tab w:val="right" w:leader="dot" w:pos="9348"/>
        </w:tabs>
        <w:spacing w:beforeLines="40" w:before="96"/>
        <w:ind w:hanging="153"/>
        <w:rPr>
          <w:rFonts w:ascii="Arial" w:eastAsia="Times New Roman" w:hAnsi="Arial" w:cs="Arial"/>
          <w:b w:val="0"/>
          <w:bCs/>
          <w:noProof/>
          <w:kern w:val="2"/>
          <w:sz w:val="20"/>
          <w:lang w:val="ru-RU" w:eastAsia="ru-RU"/>
        </w:rPr>
      </w:pPr>
      <w:hyperlink w:anchor="_Toc210892588" w:history="1">
        <w:r w:rsidRPr="00874D84">
          <w:rPr>
            <w:rStyle w:val="afb"/>
            <w:rFonts w:ascii="Arial" w:hAnsi="Arial" w:cs="Arial"/>
            <w:b w:val="0"/>
            <w:bCs/>
            <w:noProof/>
            <w:color w:val="auto"/>
            <w:spacing w:val="-1"/>
            <w:sz w:val="20"/>
            <w:u w:val="none"/>
            <w:lang w:val="ru-RU"/>
          </w:rPr>
          <w:t>7.10.2</w:t>
        </w:r>
        <w:r w:rsidR="00266D11">
          <w:rPr>
            <w:rStyle w:val="afb"/>
            <w:rFonts w:ascii="Arial" w:hAnsi="Arial" w:cs="Arial"/>
            <w:b w:val="0"/>
            <w:bCs/>
            <w:noProof/>
            <w:color w:val="auto"/>
            <w:spacing w:val="-1"/>
            <w:sz w:val="20"/>
            <w:u w:val="none"/>
            <w:lang w:val="ru-RU"/>
          </w:rPr>
          <w:t xml:space="preserve"> </w:t>
        </w:r>
        <w:r w:rsidRPr="00874D84">
          <w:rPr>
            <w:rStyle w:val="afb"/>
            <w:rFonts w:ascii="Arial" w:hAnsi="Arial" w:cs="Arial"/>
            <w:b w:val="0"/>
            <w:bCs/>
            <w:noProof/>
            <w:color w:val="auto"/>
            <w:sz w:val="20"/>
            <w:u w:val="none"/>
            <w:lang w:val="ru-RU"/>
          </w:rPr>
          <w:t xml:space="preserve">Подтверждение достоверности окончательного </w:t>
        </w:r>
        <w:r w:rsidRPr="00874D84">
          <w:rPr>
            <w:rStyle w:val="afb"/>
            <w:rFonts w:ascii="Arial" w:hAnsi="Arial" w:cs="Arial"/>
            <w:b w:val="0"/>
            <w:bCs/>
            <w:noProof/>
            <w:color w:val="auto"/>
            <w:sz w:val="20"/>
            <w:u w:val="none"/>
          </w:rPr>
          <w:t xml:space="preserve">SPF </w:t>
        </w:r>
        <w:r w:rsidRPr="00874D84">
          <w:rPr>
            <w:rStyle w:val="afb"/>
            <w:rFonts w:ascii="Arial" w:hAnsi="Arial" w:cs="Arial"/>
            <w:b w:val="0"/>
            <w:bCs/>
            <w:noProof/>
            <w:color w:val="auto"/>
            <w:sz w:val="20"/>
            <w:u w:val="none"/>
            <w:lang w:val="ru-RU"/>
          </w:rPr>
          <w:t xml:space="preserve">в условиях </w:t>
        </w:r>
        <w:r w:rsidRPr="00266D11">
          <w:rPr>
            <w:rStyle w:val="afb"/>
            <w:rFonts w:ascii="Arial" w:hAnsi="Arial" w:cs="Arial"/>
            <w:b w:val="0"/>
            <w:bCs/>
            <w:i/>
            <w:iCs/>
            <w:noProof/>
            <w:color w:val="auto"/>
            <w:sz w:val="20"/>
            <w:u w:val="none"/>
          </w:rPr>
          <w:t>in vitro</w:t>
        </w:r>
        <w:r w:rsidRPr="00874D84">
          <w:rPr>
            <w:rFonts w:ascii="Arial" w:hAnsi="Arial" w:cs="Arial"/>
            <w:b w:val="0"/>
            <w:bCs/>
            <w:noProof/>
            <w:webHidden/>
            <w:sz w:val="20"/>
            <w:lang w:val="ru-RU"/>
          </w:rPr>
          <w:tab/>
        </w:r>
      </w:hyperlink>
    </w:p>
    <w:p w14:paraId="5AFBC814" w14:textId="77777777" w:rsidR="00F0433C" w:rsidRPr="00874D84" w:rsidRDefault="00F0433C" w:rsidP="00F0433C">
      <w:pPr>
        <w:pStyle w:val="13"/>
        <w:tabs>
          <w:tab w:val="left" w:pos="440"/>
          <w:tab w:val="right" w:leader="dot" w:pos="9348"/>
        </w:tabs>
        <w:spacing w:beforeLines="40" w:before="96"/>
        <w:rPr>
          <w:rFonts w:ascii="Arial" w:eastAsia="Times New Roman" w:hAnsi="Arial" w:cs="Arial"/>
          <w:b w:val="0"/>
          <w:bCs/>
          <w:noProof/>
          <w:kern w:val="2"/>
          <w:sz w:val="20"/>
          <w:lang w:val="ru-RU" w:eastAsia="ru-RU"/>
        </w:rPr>
      </w:pPr>
      <w:hyperlink w:anchor="_Toc210892589" w:history="1">
        <w:r w:rsidRPr="00874D84">
          <w:rPr>
            <w:rStyle w:val="afb"/>
            <w:rFonts w:ascii="Arial" w:hAnsi="Arial" w:cs="Arial"/>
            <w:b w:val="0"/>
            <w:bCs/>
            <w:noProof/>
            <w:color w:val="auto"/>
            <w:sz w:val="20"/>
            <w:u w:val="none"/>
            <w:lang w:val="ru-RU"/>
          </w:rPr>
          <w:t>8</w:t>
        </w:r>
        <w:r w:rsidRPr="00874D84">
          <w:rPr>
            <w:rFonts w:ascii="Arial" w:eastAsia="Times New Roman" w:hAnsi="Arial" w:cs="Arial"/>
            <w:b w:val="0"/>
            <w:bCs/>
            <w:noProof/>
            <w:kern w:val="2"/>
            <w:sz w:val="20"/>
            <w:lang w:val="ru-RU" w:eastAsia="ru-RU"/>
          </w:rPr>
          <w:tab/>
        </w:r>
        <w:r w:rsidRPr="00874D84">
          <w:rPr>
            <w:rStyle w:val="afb"/>
            <w:rFonts w:ascii="Arial" w:hAnsi="Arial" w:cs="Arial"/>
            <w:b w:val="0"/>
            <w:bCs/>
            <w:noProof/>
            <w:color w:val="auto"/>
            <w:sz w:val="20"/>
            <w:u w:val="none"/>
            <w:lang w:val="ru-RU"/>
          </w:rPr>
          <w:t>Отчет об испытаниях</w:t>
        </w:r>
        <w:r w:rsidRPr="00874D84">
          <w:rPr>
            <w:rFonts w:ascii="Arial" w:hAnsi="Arial" w:cs="Arial"/>
            <w:b w:val="0"/>
            <w:bCs/>
            <w:noProof/>
            <w:webHidden/>
            <w:sz w:val="20"/>
            <w:lang w:val="ru-RU"/>
          </w:rPr>
          <w:tab/>
        </w:r>
      </w:hyperlink>
    </w:p>
    <w:p w14:paraId="0837951D" w14:textId="77777777" w:rsidR="00F0433C" w:rsidRPr="00874D84" w:rsidRDefault="00F0433C" w:rsidP="00F0433C">
      <w:pPr>
        <w:pStyle w:val="13"/>
        <w:tabs>
          <w:tab w:val="right" w:leader="dot" w:pos="9348"/>
        </w:tabs>
        <w:spacing w:beforeLines="40" w:before="96"/>
        <w:rPr>
          <w:rFonts w:ascii="Arial" w:eastAsia="Times New Roman" w:hAnsi="Arial" w:cs="Arial"/>
          <w:b w:val="0"/>
          <w:bCs/>
          <w:noProof/>
          <w:kern w:val="2"/>
          <w:sz w:val="20"/>
          <w:lang w:val="ru-RU" w:eastAsia="ru-RU"/>
        </w:rPr>
      </w:pPr>
      <w:hyperlink w:anchor="_Toc210892590" w:history="1">
        <w:r w:rsidRPr="00874D84">
          <w:rPr>
            <w:rStyle w:val="afb"/>
            <w:rFonts w:ascii="Arial" w:hAnsi="Arial" w:cs="Arial"/>
            <w:b w:val="0"/>
            <w:bCs/>
            <w:noProof/>
            <w:color w:val="auto"/>
            <w:sz w:val="20"/>
            <w:u w:val="none"/>
            <w:lang w:val="ru-RU"/>
          </w:rPr>
          <w:t xml:space="preserve">Приложение </w:t>
        </w:r>
        <w:r w:rsidRPr="00874D84">
          <w:rPr>
            <w:rStyle w:val="afb"/>
            <w:rFonts w:ascii="Arial" w:hAnsi="Arial" w:cs="Arial"/>
            <w:b w:val="0"/>
            <w:bCs/>
            <w:noProof/>
            <w:color w:val="auto"/>
            <w:sz w:val="20"/>
            <w:u w:val="none"/>
          </w:rPr>
          <w:t xml:space="preserve">A </w:t>
        </w:r>
        <w:r w:rsidRPr="00874D84">
          <w:rPr>
            <w:rStyle w:val="afb"/>
            <w:rFonts w:ascii="Arial" w:hAnsi="Arial" w:cs="Arial"/>
            <w:b w:val="0"/>
            <w:bCs/>
            <w:noProof/>
            <w:color w:val="auto"/>
            <w:sz w:val="20"/>
            <w:u w:val="none"/>
            <w:lang w:val="ru-RU"/>
          </w:rPr>
          <w:t xml:space="preserve">(обязательное) </w:t>
        </w:r>
        <w:r w:rsidRPr="00874D84">
          <w:rPr>
            <w:rStyle w:val="afb"/>
            <w:rFonts w:ascii="Arial" w:hAnsi="Arial" w:cs="Arial"/>
            <w:b w:val="0"/>
            <w:bCs/>
            <w:noProof/>
            <w:color w:val="auto"/>
            <w:sz w:val="20"/>
            <w:u w:val="none"/>
          </w:rPr>
          <w:t>UV</w:t>
        </w:r>
        <w:r w:rsidRPr="00874D84">
          <w:rPr>
            <w:rStyle w:val="afb"/>
            <w:rFonts w:ascii="Arial" w:hAnsi="Arial" w:cs="Arial"/>
            <w:b w:val="0"/>
            <w:bCs/>
            <w:noProof/>
            <w:color w:val="auto"/>
            <w:sz w:val="20"/>
            <w:u w:val="none"/>
            <w:lang w:val="ru-RU"/>
          </w:rPr>
          <w:t xml:space="preserve">-облучение, спектры эритемного действия и </w:t>
        </w:r>
        <w:r w:rsidRPr="00874D84">
          <w:rPr>
            <w:rStyle w:val="afb"/>
            <w:rFonts w:ascii="Arial" w:hAnsi="Arial" w:cs="Arial"/>
            <w:b w:val="0"/>
            <w:bCs/>
            <w:noProof/>
            <w:color w:val="auto"/>
            <w:sz w:val="20"/>
            <w:u w:val="none"/>
          </w:rPr>
          <w:t>UV</w:t>
        </w:r>
        <w:r w:rsidRPr="00874D84">
          <w:rPr>
            <w:rStyle w:val="afb"/>
            <w:rFonts w:ascii="Arial" w:hAnsi="Arial" w:cs="Arial"/>
            <w:b w:val="0"/>
            <w:bCs/>
            <w:noProof/>
            <w:color w:val="auto"/>
            <w:sz w:val="20"/>
            <w:u w:val="none"/>
            <w:lang w:val="ru-RU"/>
          </w:rPr>
          <w:t>-спектр имитатора солнечного излучения</w:t>
        </w:r>
        <w:r w:rsidRPr="00874D84">
          <w:rPr>
            <w:rFonts w:ascii="Arial" w:hAnsi="Arial" w:cs="Arial"/>
            <w:b w:val="0"/>
            <w:bCs/>
            <w:noProof/>
            <w:webHidden/>
            <w:sz w:val="20"/>
            <w:lang w:val="ru-RU"/>
          </w:rPr>
          <w:tab/>
        </w:r>
      </w:hyperlink>
    </w:p>
    <w:p w14:paraId="576037F3" w14:textId="77777777" w:rsidR="00F0433C" w:rsidRPr="00874D84" w:rsidRDefault="00F0433C" w:rsidP="00F0433C">
      <w:pPr>
        <w:pStyle w:val="13"/>
        <w:tabs>
          <w:tab w:val="right" w:leader="dot" w:pos="9348"/>
        </w:tabs>
        <w:spacing w:beforeLines="40" w:before="96"/>
        <w:rPr>
          <w:rFonts w:ascii="Arial" w:eastAsia="Times New Roman" w:hAnsi="Arial" w:cs="Arial"/>
          <w:b w:val="0"/>
          <w:bCs/>
          <w:noProof/>
          <w:kern w:val="2"/>
          <w:sz w:val="20"/>
          <w:lang w:val="ru-RU" w:eastAsia="ru-RU"/>
        </w:rPr>
      </w:pPr>
      <w:hyperlink w:anchor="_Toc210892591" w:history="1">
        <w:r w:rsidRPr="00874D84">
          <w:rPr>
            <w:rStyle w:val="afb"/>
            <w:rFonts w:ascii="Arial" w:hAnsi="Arial" w:cs="Arial"/>
            <w:b w:val="0"/>
            <w:bCs/>
            <w:noProof/>
            <w:color w:val="auto"/>
            <w:sz w:val="20"/>
            <w:u w:val="none"/>
            <w:lang w:val="ru-RU"/>
          </w:rPr>
          <w:t xml:space="preserve">Приложение </w:t>
        </w:r>
        <w:r w:rsidRPr="00874D84">
          <w:rPr>
            <w:rStyle w:val="afb"/>
            <w:rFonts w:ascii="Arial" w:hAnsi="Arial" w:cs="Arial"/>
            <w:b w:val="0"/>
            <w:bCs/>
            <w:noProof/>
            <w:color w:val="auto"/>
            <w:sz w:val="20"/>
            <w:u w:val="none"/>
          </w:rPr>
          <w:t xml:space="preserve">B </w:t>
        </w:r>
        <w:r w:rsidRPr="00874D84">
          <w:rPr>
            <w:rStyle w:val="afb"/>
            <w:rFonts w:ascii="Arial" w:hAnsi="Arial" w:cs="Arial"/>
            <w:b w:val="0"/>
            <w:bCs/>
            <w:noProof/>
            <w:color w:val="auto"/>
            <w:sz w:val="20"/>
            <w:u w:val="none"/>
            <w:lang w:val="ru-RU"/>
          </w:rPr>
          <w:t>(обязательное) Технические требования к пластинам для испытаний</w:t>
        </w:r>
        <w:r w:rsidRPr="00874D84">
          <w:rPr>
            <w:rFonts w:ascii="Arial" w:hAnsi="Arial" w:cs="Arial"/>
            <w:b w:val="0"/>
            <w:bCs/>
            <w:noProof/>
            <w:webHidden/>
            <w:sz w:val="20"/>
            <w:lang w:val="ru-RU"/>
          </w:rPr>
          <w:tab/>
        </w:r>
      </w:hyperlink>
    </w:p>
    <w:p w14:paraId="214F4AE2" w14:textId="77777777" w:rsidR="00F0433C" w:rsidRPr="00874D84" w:rsidRDefault="00F0433C" w:rsidP="00F0433C">
      <w:pPr>
        <w:pStyle w:val="13"/>
        <w:tabs>
          <w:tab w:val="right" w:leader="dot" w:pos="9348"/>
        </w:tabs>
        <w:spacing w:beforeLines="40" w:before="96"/>
        <w:rPr>
          <w:rFonts w:ascii="Arial" w:eastAsia="Times New Roman" w:hAnsi="Arial" w:cs="Arial"/>
          <w:b w:val="0"/>
          <w:bCs/>
          <w:noProof/>
          <w:kern w:val="2"/>
          <w:sz w:val="20"/>
          <w:lang w:val="ru-RU" w:eastAsia="ru-RU"/>
        </w:rPr>
      </w:pPr>
      <w:hyperlink w:anchor="_Toc210892592" w:history="1">
        <w:r w:rsidRPr="00874D84">
          <w:rPr>
            <w:rStyle w:val="afb"/>
            <w:rFonts w:ascii="Arial" w:hAnsi="Arial" w:cs="Arial"/>
            <w:b w:val="0"/>
            <w:bCs/>
            <w:noProof/>
            <w:color w:val="auto"/>
            <w:sz w:val="20"/>
            <w:u w:val="none"/>
            <w:lang w:val="ru-RU"/>
          </w:rPr>
          <w:t xml:space="preserve">Приложение </w:t>
        </w:r>
        <w:r w:rsidRPr="00874D84">
          <w:rPr>
            <w:rStyle w:val="afb"/>
            <w:rFonts w:ascii="Arial" w:hAnsi="Arial" w:cs="Arial"/>
            <w:b w:val="0"/>
            <w:bCs/>
            <w:noProof/>
            <w:color w:val="auto"/>
            <w:sz w:val="20"/>
            <w:u w:val="none"/>
          </w:rPr>
          <w:t xml:space="preserve">C </w:t>
        </w:r>
        <w:r w:rsidRPr="00874D84">
          <w:rPr>
            <w:rStyle w:val="afb"/>
            <w:rFonts w:ascii="Arial" w:hAnsi="Arial" w:cs="Arial"/>
            <w:b w:val="0"/>
            <w:bCs/>
            <w:noProof/>
            <w:color w:val="auto"/>
            <w:sz w:val="20"/>
            <w:u w:val="none"/>
            <w:lang w:val="ru-RU"/>
          </w:rPr>
          <w:t xml:space="preserve">(обязательное) Стандартные образцы солнцезащитной продукции для контроля значений </w:t>
        </w:r>
        <w:r w:rsidRPr="00874D84">
          <w:rPr>
            <w:rStyle w:val="afb"/>
            <w:rFonts w:ascii="Arial" w:hAnsi="Arial" w:cs="Arial"/>
            <w:b w:val="0"/>
            <w:bCs/>
            <w:noProof/>
            <w:color w:val="auto"/>
            <w:sz w:val="20"/>
            <w:u w:val="none"/>
          </w:rPr>
          <w:t>SPF</w:t>
        </w:r>
        <w:r w:rsidRPr="00874D84">
          <w:rPr>
            <w:rFonts w:ascii="Arial" w:hAnsi="Arial" w:cs="Arial"/>
            <w:b w:val="0"/>
            <w:bCs/>
            <w:noProof/>
            <w:webHidden/>
            <w:sz w:val="20"/>
            <w:lang w:val="ru-RU"/>
          </w:rPr>
          <w:tab/>
        </w:r>
      </w:hyperlink>
    </w:p>
    <w:p w14:paraId="79F87F43" w14:textId="77777777" w:rsidR="00F0433C" w:rsidRPr="00874D84" w:rsidRDefault="00F0433C" w:rsidP="00F0433C">
      <w:pPr>
        <w:pStyle w:val="13"/>
        <w:tabs>
          <w:tab w:val="right" w:leader="dot" w:pos="9348"/>
        </w:tabs>
        <w:spacing w:beforeLines="40" w:before="96"/>
        <w:rPr>
          <w:rFonts w:ascii="Arial" w:eastAsia="Times New Roman" w:hAnsi="Arial" w:cs="Arial"/>
          <w:b w:val="0"/>
          <w:bCs/>
          <w:noProof/>
          <w:kern w:val="2"/>
          <w:sz w:val="20"/>
          <w:lang w:val="ru-RU" w:eastAsia="ru-RU"/>
        </w:rPr>
      </w:pPr>
      <w:hyperlink w:anchor="_Toc210892593" w:history="1">
        <w:r w:rsidRPr="00874D84">
          <w:rPr>
            <w:rStyle w:val="afb"/>
            <w:rFonts w:ascii="Arial" w:hAnsi="Arial" w:cs="Arial"/>
            <w:b w:val="0"/>
            <w:bCs/>
            <w:noProof/>
            <w:color w:val="auto"/>
            <w:sz w:val="20"/>
            <w:u w:val="none"/>
            <w:lang w:val="ru-RU"/>
          </w:rPr>
          <w:t xml:space="preserve">Приложение </w:t>
        </w:r>
        <w:r w:rsidRPr="00874D84">
          <w:rPr>
            <w:rStyle w:val="afb"/>
            <w:rFonts w:ascii="Arial" w:hAnsi="Arial" w:cs="Arial"/>
            <w:b w:val="0"/>
            <w:bCs/>
            <w:noProof/>
            <w:color w:val="auto"/>
            <w:sz w:val="20"/>
            <w:u w:val="none"/>
          </w:rPr>
          <w:t xml:space="preserve">D </w:t>
        </w:r>
        <w:r w:rsidRPr="00874D84">
          <w:rPr>
            <w:rStyle w:val="afb"/>
            <w:rFonts w:ascii="Arial" w:hAnsi="Arial" w:cs="Arial"/>
            <w:b w:val="0"/>
            <w:bCs/>
            <w:noProof/>
            <w:color w:val="auto"/>
            <w:sz w:val="20"/>
            <w:u w:val="none"/>
            <w:lang w:val="ru-RU"/>
          </w:rPr>
          <w:t>(обязательное) Белый вазелин и глицерин</w:t>
        </w:r>
        <w:r w:rsidRPr="00874D84">
          <w:rPr>
            <w:rFonts w:ascii="Arial" w:hAnsi="Arial" w:cs="Arial"/>
            <w:b w:val="0"/>
            <w:bCs/>
            <w:noProof/>
            <w:webHidden/>
            <w:sz w:val="20"/>
            <w:lang w:val="ru-RU"/>
          </w:rPr>
          <w:tab/>
        </w:r>
      </w:hyperlink>
    </w:p>
    <w:p w14:paraId="4D373243" w14:textId="77777777" w:rsidR="00F0433C" w:rsidRPr="00874D84" w:rsidRDefault="00F0433C" w:rsidP="00F0433C">
      <w:pPr>
        <w:pStyle w:val="13"/>
        <w:tabs>
          <w:tab w:val="right" w:leader="dot" w:pos="9348"/>
        </w:tabs>
        <w:spacing w:beforeLines="40" w:before="96"/>
        <w:rPr>
          <w:rFonts w:ascii="Arial" w:eastAsia="Times New Roman" w:hAnsi="Arial" w:cs="Arial"/>
          <w:b w:val="0"/>
          <w:bCs/>
          <w:noProof/>
          <w:kern w:val="2"/>
          <w:sz w:val="20"/>
          <w:lang w:val="ru-RU" w:eastAsia="ru-RU"/>
        </w:rPr>
      </w:pPr>
      <w:hyperlink w:anchor="_Toc210892594" w:history="1">
        <w:r w:rsidRPr="00874D84">
          <w:rPr>
            <w:rStyle w:val="afb"/>
            <w:rFonts w:ascii="Arial" w:hAnsi="Arial" w:cs="Arial"/>
            <w:b w:val="0"/>
            <w:bCs/>
            <w:noProof/>
            <w:color w:val="auto"/>
            <w:sz w:val="20"/>
            <w:u w:val="none"/>
            <w:lang w:val="ru-RU"/>
          </w:rPr>
          <w:t xml:space="preserve">Приложение </w:t>
        </w:r>
        <w:r w:rsidRPr="00874D84">
          <w:rPr>
            <w:rStyle w:val="afb"/>
            <w:rFonts w:ascii="Arial" w:hAnsi="Arial" w:cs="Arial"/>
            <w:b w:val="0"/>
            <w:bCs/>
            <w:noProof/>
            <w:color w:val="auto"/>
            <w:sz w:val="20"/>
            <w:u w:val="none"/>
          </w:rPr>
          <w:t xml:space="preserve">E </w:t>
        </w:r>
        <w:r w:rsidRPr="00874D84">
          <w:rPr>
            <w:rStyle w:val="afb"/>
            <w:rFonts w:ascii="Arial" w:hAnsi="Arial" w:cs="Arial"/>
            <w:b w:val="0"/>
            <w:bCs/>
            <w:noProof/>
            <w:color w:val="auto"/>
            <w:sz w:val="20"/>
            <w:u w:val="none"/>
            <w:lang w:val="ru-RU"/>
          </w:rPr>
          <w:t>(обязательное) Технические требования к спектрофотометрам и мониторинг их соблюдения</w:t>
        </w:r>
        <w:r w:rsidRPr="00874D84">
          <w:rPr>
            <w:rFonts w:ascii="Arial" w:hAnsi="Arial" w:cs="Arial"/>
            <w:b w:val="0"/>
            <w:bCs/>
            <w:noProof/>
            <w:webHidden/>
            <w:sz w:val="20"/>
            <w:lang w:val="ru-RU"/>
          </w:rPr>
          <w:tab/>
        </w:r>
      </w:hyperlink>
    </w:p>
    <w:p w14:paraId="5990172B" w14:textId="77777777" w:rsidR="00C10E6A" w:rsidRPr="00874D84" w:rsidRDefault="00F0433C" w:rsidP="00F0433C">
      <w:pPr>
        <w:pStyle w:val="13"/>
        <w:tabs>
          <w:tab w:val="left" w:pos="284"/>
          <w:tab w:val="right" w:leader="dot" w:pos="9346"/>
        </w:tabs>
        <w:rPr>
          <w:rFonts w:ascii="Arial" w:eastAsia="Times New Roman" w:hAnsi="Arial" w:cs="Arial"/>
          <w:b w:val="0"/>
          <w:bCs/>
          <w:noProof/>
          <w:sz w:val="20"/>
          <w:lang w:val="ru-RU" w:eastAsia="ru-RU"/>
        </w:rPr>
      </w:pPr>
      <w:hyperlink w:anchor="_Toc210892595" w:history="1">
        <w:r w:rsidRPr="00874D84">
          <w:rPr>
            <w:rStyle w:val="afb"/>
            <w:rFonts w:ascii="Arial" w:hAnsi="Arial" w:cs="Arial"/>
            <w:b w:val="0"/>
            <w:bCs/>
            <w:noProof/>
            <w:color w:val="auto"/>
            <w:sz w:val="20"/>
            <w:u w:val="none"/>
            <w:lang w:val="ru-RU"/>
          </w:rPr>
          <w:t xml:space="preserve">Приложение </w:t>
        </w:r>
        <w:r w:rsidRPr="00874D84">
          <w:rPr>
            <w:rStyle w:val="afb"/>
            <w:rFonts w:ascii="Arial" w:hAnsi="Arial" w:cs="Arial"/>
            <w:b w:val="0"/>
            <w:bCs/>
            <w:noProof/>
            <w:color w:val="auto"/>
            <w:sz w:val="20"/>
            <w:u w:val="none"/>
          </w:rPr>
          <w:t xml:space="preserve">F </w:t>
        </w:r>
        <w:r w:rsidRPr="00874D84">
          <w:rPr>
            <w:rStyle w:val="afb"/>
            <w:rFonts w:ascii="Arial" w:hAnsi="Arial" w:cs="Arial"/>
            <w:b w:val="0"/>
            <w:bCs/>
            <w:noProof/>
            <w:color w:val="auto"/>
            <w:sz w:val="20"/>
            <w:u w:val="none"/>
            <w:lang w:val="ru-RU"/>
          </w:rPr>
          <w:t>(обязательное) Требования к автоматическому приспособлению-манипулятору</w:t>
        </w:r>
        <w:r w:rsidRPr="00874D84">
          <w:rPr>
            <w:rFonts w:ascii="Arial" w:hAnsi="Arial" w:cs="Arial"/>
            <w:b w:val="0"/>
            <w:bCs/>
            <w:noProof/>
            <w:webHidden/>
            <w:sz w:val="20"/>
            <w:lang w:val="ru-RU"/>
          </w:rPr>
          <w:tab/>
        </w:r>
      </w:hyperlink>
      <w:r w:rsidR="00C10E6A" w:rsidRPr="00874D84">
        <w:rPr>
          <w:rFonts w:ascii="Arial" w:hAnsi="Arial" w:cs="Arial"/>
          <w:b w:val="0"/>
          <w:bCs/>
          <w:sz w:val="20"/>
          <w:lang w:val="ru-RU"/>
        </w:rPr>
        <w:fldChar w:fldCharType="begin"/>
      </w:r>
      <w:r w:rsidR="00C10E6A" w:rsidRPr="00874D84">
        <w:rPr>
          <w:rFonts w:ascii="Arial" w:hAnsi="Arial" w:cs="Arial"/>
          <w:b w:val="0"/>
          <w:bCs/>
          <w:sz w:val="20"/>
          <w:lang w:val="ru-RU"/>
        </w:rPr>
        <w:instrText xml:space="preserve"> TOC \h \z \u \t "Заголовок 3;1;Заголовок 5;2;Заголовок 6;3" </w:instrText>
      </w:r>
      <w:r w:rsidR="00C10E6A" w:rsidRPr="00874D84">
        <w:rPr>
          <w:rFonts w:ascii="Arial" w:hAnsi="Arial" w:cs="Arial"/>
          <w:b w:val="0"/>
          <w:bCs/>
          <w:sz w:val="20"/>
          <w:lang w:val="ru-RU"/>
        </w:rPr>
        <w:fldChar w:fldCharType="separate"/>
      </w:r>
    </w:p>
    <w:p w14:paraId="07D5BCDE" w14:textId="77777777" w:rsidR="00C10E6A" w:rsidRPr="00874D84" w:rsidRDefault="00C10E6A" w:rsidP="003A594D">
      <w:pPr>
        <w:pStyle w:val="13"/>
        <w:tabs>
          <w:tab w:val="right" w:leader="dot" w:pos="9346"/>
        </w:tabs>
        <w:rPr>
          <w:rFonts w:ascii="Arial" w:eastAsia="Times New Roman" w:hAnsi="Arial" w:cs="Arial"/>
          <w:b w:val="0"/>
          <w:bCs/>
          <w:noProof/>
          <w:sz w:val="20"/>
          <w:lang w:val="ru-RU" w:eastAsia="ru-RU"/>
        </w:rPr>
      </w:pPr>
      <w:hyperlink w:anchor="_Toc178669162" w:history="1">
        <w:r w:rsidRPr="00874D84">
          <w:rPr>
            <w:rStyle w:val="afb"/>
            <w:rFonts w:ascii="Arial" w:hAnsi="Arial" w:cs="Arial"/>
            <w:b w:val="0"/>
            <w:bCs/>
            <w:noProof/>
            <w:sz w:val="20"/>
            <w:lang w:val="ru-RU"/>
          </w:rPr>
          <w:t>Библиография</w:t>
        </w:r>
        <w:r w:rsidRPr="00874D84">
          <w:rPr>
            <w:rFonts w:ascii="Arial" w:hAnsi="Arial" w:cs="Arial"/>
            <w:b w:val="0"/>
            <w:bCs/>
            <w:noProof/>
            <w:webHidden/>
            <w:sz w:val="20"/>
          </w:rPr>
          <w:tab/>
        </w:r>
      </w:hyperlink>
    </w:p>
    <w:p w14:paraId="2DBB47DF" w14:textId="77777777" w:rsidR="002576AA" w:rsidRPr="00874D84" w:rsidRDefault="00C10E6A" w:rsidP="003A594D">
      <w:pPr>
        <w:pStyle w:val="3b"/>
        <w:tabs>
          <w:tab w:val="clear" w:pos="720"/>
          <w:tab w:val="clear" w:pos="9752"/>
          <w:tab w:val="right" w:leader="dot" w:pos="9639"/>
        </w:tabs>
        <w:spacing w:before="100" w:after="100" w:line="240" w:lineRule="auto"/>
        <w:ind w:right="0"/>
        <w:rPr>
          <w:rFonts w:ascii="Arial" w:hAnsi="Arial" w:cs="Arial"/>
          <w:b w:val="0"/>
          <w:bCs/>
          <w:sz w:val="20"/>
          <w:lang w:val="ru-RU"/>
        </w:rPr>
      </w:pPr>
      <w:r w:rsidRPr="00874D84">
        <w:rPr>
          <w:rFonts w:ascii="Arial" w:hAnsi="Arial" w:cs="Arial"/>
          <w:b w:val="0"/>
          <w:bCs/>
          <w:sz w:val="20"/>
          <w:lang w:val="ru-RU"/>
        </w:rPr>
        <w:fldChar w:fldCharType="end"/>
      </w:r>
      <w:r w:rsidRPr="00874D84">
        <w:rPr>
          <w:rFonts w:ascii="Arial" w:hAnsi="Arial" w:cs="Arial"/>
          <w:b w:val="0"/>
          <w:bCs/>
          <w:kern w:val="16"/>
          <w:sz w:val="20"/>
          <w:lang w:val="ru-RU"/>
        </w:rPr>
        <w:t>Пр</w:t>
      </w:r>
      <w:r w:rsidR="002576AA" w:rsidRPr="00874D84">
        <w:rPr>
          <w:rFonts w:ascii="Arial" w:hAnsi="Arial" w:cs="Arial"/>
          <w:b w:val="0"/>
          <w:bCs/>
          <w:kern w:val="16"/>
          <w:sz w:val="20"/>
          <w:lang w:val="ru-RU"/>
        </w:rPr>
        <w:t xml:space="preserve">иложение ДА (справочное) </w:t>
      </w:r>
      <w:r w:rsidR="002576AA" w:rsidRPr="00874D84">
        <w:rPr>
          <w:rFonts w:ascii="Arial" w:hAnsi="Arial" w:cs="Arial"/>
          <w:b w:val="0"/>
          <w:bCs/>
          <w:sz w:val="20"/>
          <w:lang w:val="ru-RU"/>
        </w:rPr>
        <w:t>Сведения о соответствии ссылочных международн</w:t>
      </w:r>
      <w:r w:rsidR="005B7CD5" w:rsidRPr="00874D84">
        <w:rPr>
          <w:rFonts w:ascii="Arial" w:hAnsi="Arial" w:cs="Arial"/>
          <w:b w:val="0"/>
          <w:bCs/>
          <w:sz w:val="20"/>
          <w:lang w:val="ru-RU"/>
        </w:rPr>
        <w:t>ых</w:t>
      </w:r>
      <w:r w:rsidR="002576AA" w:rsidRPr="00874D84">
        <w:rPr>
          <w:rFonts w:ascii="Arial" w:hAnsi="Arial" w:cs="Arial"/>
          <w:b w:val="0"/>
          <w:bCs/>
          <w:sz w:val="20"/>
          <w:lang w:val="ru-RU"/>
        </w:rPr>
        <w:t xml:space="preserve"> </w:t>
      </w:r>
    </w:p>
    <w:p w14:paraId="04C10AD6" w14:textId="77777777" w:rsidR="002576AA" w:rsidRPr="00874D84" w:rsidRDefault="002576AA" w:rsidP="003A594D">
      <w:pPr>
        <w:pStyle w:val="afffffffff4"/>
        <w:keepNext w:val="0"/>
        <w:widowControl w:val="0"/>
        <w:ind w:firstLine="1985"/>
        <w:jc w:val="left"/>
        <w:rPr>
          <w:b w:val="0"/>
          <w:bCs/>
          <w:kern w:val="16"/>
          <w:sz w:val="20"/>
          <w:szCs w:val="20"/>
          <w:lang w:val="ru-RU"/>
        </w:rPr>
      </w:pPr>
      <w:r w:rsidRPr="00874D84">
        <w:rPr>
          <w:b w:val="0"/>
          <w:bCs/>
          <w:sz w:val="20"/>
          <w:szCs w:val="20"/>
          <w:lang w:val="ru-RU"/>
        </w:rPr>
        <w:t>стандартов межгосударственным стандартам</w:t>
      </w:r>
      <w:r w:rsidRPr="00874D84">
        <w:rPr>
          <w:b w:val="0"/>
          <w:bCs/>
          <w:kern w:val="16"/>
          <w:sz w:val="20"/>
          <w:szCs w:val="20"/>
          <w:lang w:val="ru-RU"/>
        </w:rPr>
        <w:tab/>
      </w:r>
    </w:p>
    <w:p w14:paraId="7CC95887" w14:textId="77777777" w:rsidR="0056481D" w:rsidRPr="000E4E79" w:rsidRDefault="0056481D" w:rsidP="00FF1593">
      <w:pPr>
        <w:pStyle w:val="3b"/>
        <w:spacing w:before="100" w:after="100" w:line="360" w:lineRule="auto"/>
        <w:ind w:left="0" w:right="0" w:firstLine="0"/>
        <w:jc w:val="both"/>
        <w:rPr>
          <w:rStyle w:val="FontStyle70"/>
          <w:b w:val="0"/>
          <w:lang w:val="ru-RU"/>
        </w:rPr>
      </w:pPr>
    </w:p>
    <w:p w14:paraId="53563A5D" w14:textId="77777777" w:rsidR="00597E48" w:rsidRPr="000E4E79" w:rsidRDefault="002E644C" w:rsidP="00C10E6A">
      <w:pPr>
        <w:pStyle w:val="1c"/>
        <w:pageBreakBefore/>
        <w:spacing w:before="0"/>
        <w:jc w:val="center"/>
        <w:rPr>
          <w:sz w:val="20"/>
          <w:lang w:val="ru-RU"/>
        </w:rPr>
      </w:pPr>
      <w:bookmarkStart w:id="6" w:name="_Toc492543366"/>
      <w:bookmarkStart w:id="7" w:name="_Toc531784435"/>
      <w:r w:rsidRPr="000E4E79">
        <w:rPr>
          <w:sz w:val="20"/>
          <w:lang w:val="ru-RU"/>
        </w:rPr>
        <w:lastRenderedPageBreak/>
        <w:t>Введение</w:t>
      </w:r>
      <w:bookmarkEnd w:id="5"/>
      <w:bookmarkEnd w:id="6"/>
      <w:bookmarkEnd w:id="7"/>
    </w:p>
    <w:p w14:paraId="2E09DD6D" w14:textId="77777777" w:rsidR="005A2C42" w:rsidRDefault="005A2C42" w:rsidP="005A2C42">
      <w:pPr>
        <w:pStyle w:val="ad"/>
        <w:spacing w:after="0"/>
        <w:ind w:firstLine="425"/>
        <w:rPr>
          <w:rFonts w:ascii="Arial" w:hAnsi="Arial" w:cs="Arial"/>
          <w:sz w:val="20"/>
          <w:szCs w:val="20"/>
          <w:lang w:val="en-US"/>
        </w:rPr>
      </w:pPr>
      <w:r w:rsidRPr="005A2C42">
        <w:rPr>
          <w:rFonts w:ascii="Arial" w:hAnsi="Arial" w:cs="Arial"/>
          <w:sz w:val="20"/>
          <w:szCs w:val="20"/>
          <w:lang w:val="ru-RU"/>
        </w:rPr>
        <w:t>Хроническое воздействие ультрафиолетового (</w:t>
      </w:r>
      <w:r w:rsidRPr="005A2C42">
        <w:rPr>
          <w:rFonts w:ascii="Arial" w:hAnsi="Arial" w:cs="Arial"/>
          <w:sz w:val="20"/>
          <w:szCs w:val="20"/>
        </w:rPr>
        <w:t>UV</w:t>
      </w:r>
      <w:r w:rsidRPr="005A2C42">
        <w:rPr>
          <w:rFonts w:ascii="Arial" w:hAnsi="Arial" w:cs="Arial"/>
          <w:sz w:val="20"/>
          <w:szCs w:val="20"/>
          <w:lang w:val="ru-RU"/>
        </w:rPr>
        <w:t xml:space="preserve">) излучения солнца – это основной природный фактор, который вызывает развитие повреждений кожи у человека. Таким образом, обеспечение мер защиты потребителей от нежелательного воздействия солнечного ультрафиолетового излучения спектров </w:t>
      </w:r>
      <w:r w:rsidRPr="005A2C42">
        <w:rPr>
          <w:rFonts w:ascii="Arial" w:hAnsi="Arial" w:cs="Arial"/>
          <w:sz w:val="20"/>
          <w:szCs w:val="20"/>
        </w:rPr>
        <w:t>B</w:t>
      </w:r>
      <w:r w:rsidRPr="005A2C42">
        <w:rPr>
          <w:rFonts w:ascii="Arial" w:hAnsi="Arial" w:cs="Arial"/>
          <w:sz w:val="20"/>
          <w:szCs w:val="20"/>
          <w:lang w:val="ru-RU"/>
        </w:rPr>
        <w:t xml:space="preserve"> (</w:t>
      </w:r>
      <w:r w:rsidRPr="005A2C42">
        <w:rPr>
          <w:rFonts w:ascii="Arial" w:hAnsi="Arial" w:cs="Arial"/>
          <w:sz w:val="20"/>
          <w:szCs w:val="20"/>
        </w:rPr>
        <w:t>UVB</w:t>
      </w:r>
      <w:r w:rsidRPr="005A2C42">
        <w:rPr>
          <w:rFonts w:ascii="Arial" w:hAnsi="Arial" w:cs="Arial"/>
          <w:sz w:val="20"/>
          <w:szCs w:val="20"/>
          <w:lang w:val="ru-RU"/>
        </w:rPr>
        <w:t xml:space="preserve">) и </w:t>
      </w:r>
      <w:r w:rsidRPr="005A2C42">
        <w:rPr>
          <w:rFonts w:ascii="Arial" w:hAnsi="Arial" w:cs="Arial"/>
          <w:sz w:val="20"/>
          <w:szCs w:val="20"/>
        </w:rPr>
        <w:t>A</w:t>
      </w:r>
      <w:r w:rsidRPr="005A2C42">
        <w:rPr>
          <w:rFonts w:ascii="Arial" w:hAnsi="Arial" w:cs="Arial"/>
          <w:sz w:val="20"/>
          <w:szCs w:val="20"/>
          <w:lang w:val="ru-RU"/>
        </w:rPr>
        <w:t xml:space="preserve"> (</w:t>
      </w:r>
      <w:r w:rsidRPr="005A2C42">
        <w:rPr>
          <w:rFonts w:ascii="Arial" w:hAnsi="Arial" w:cs="Arial"/>
          <w:sz w:val="20"/>
          <w:szCs w:val="20"/>
        </w:rPr>
        <w:t>UVA</w:t>
      </w:r>
      <w:r w:rsidRPr="005A2C42">
        <w:rPr>
          <w:rFonts w:ascii="Arial" w:hAnsi="Arial" w:cs="Arial"/>
          <w:sz w:val="20"/>
          <w:szCs w:val="20"/>
          <w:lang w:val="ru-RU"/>
        </w:rPr>
        <w:t xml:space="preserve">) рассматривается как одна из наиболее важных задач общественного здравоохранения. Использование солнцезащитных средств составляет ключевую часть комплексных программ, позволяющих защитить их от угроз, которые несет </w:t>
      </w:r>
      <w:r w:rsidRPr="005A2C42">
        <w:rPr>
          <w:rFonts w:ascii="Arial" w:hAnsi="Arial" w:cs="Arial"/>
          <w:sz w:val="20"/>
          <w:szCs w:val="20"/>
        </w:rPr>
        <w:t>UV</w:t>
      </w:r>
      <w:r w:rsidRPr="005A2C42">
        <w:rPr>
          <w:rFonts w:ascii="Arial" w:hAnsi="Arial" w:cs="Arial"/>
          <w:sz w:val="20"/>
          <w:szCs w:val="20"/>
          <w:lang w:val="ru-RU"/>
        </w:rPr>
        <w:t>-излучение, наряду с ношением соответствующей одежды, головных уборов и сокращением времени пребывания на солнце в полуденные часы.</w:t>
      </w:r>
    </w:p>
    <w:p w14:paraId="4B8057B1" w14:textId="77777777" w:rsidR="005A2C42" w:rsidRPr="005A2C42" w:rsidRDefault="00BE4F4A" w:rsidP="005A2C42">
      <w:pPr>
        <w:pStyle w:val="ad"/>
        <w:spacing w:after="0"/>
        <w:ind w:firstLine="425"/>
        <w:rPr>
          <w:rFonts w:ascii="Arial" w:hAnsi="Arial" w:cs="Arial"/>
          <w:sz w:val="20"/>
          <w:szCs w:val="20"/>
          <w:lang w:val="ru-RU"/>
        </w:rPr>
      </w:pPr>
      <w:r w:rsidRPr="00BE4F4A">
        <w:rPr>
          <w:rFonts w:ascii="Arial" w:hAnsi="Arial" w:cs="Arial"/>
          <w:sz w:val="20"/>
          <w:szCs w:val="20"/>
          <w:lang w:val="ru-RU"/>
        </w:rPr>
        <w:t xml:space="preserve">Солнцезащитный фактор (sun protection factor – SPF), соотносящийся со степенью защиты, обеспечиваемой солнцезащитными средствами от солнечного ультрафиолетового (UV) излучения, вызывающего эритему, традиционно измеряется методом </w:t>
      </w:r>
      <w:r w:rsidRPr="00BE4F4A">
        <w:rPr>
          <w:rFonts w:ascii="Arial" w:hAnsi="Arial" w:cs="Arial"/>
          <w:i/>
          <w:iCs/>
          <w:sz w:val="20"/>
          <w:szCs w:val="20"/>
          <w:lang w:val="ru-RU"/>
        </w:rPr>
        <w:t xml:space="preserve">in vivo </w:t>
      </w:r>
      <w:r w:rsidRPr="00BE4F4A">
        <w:rPr>
          <w:rFonts w:ascii="Arial" w:hAnsi="Arial" w:cs="Arial"/>
          <w:sz w:val="20"/>
          <w:szCs w:val="20"/>
          <w:lang w:val="ru-RU"/>
        </w:rPr>
        <w:t>(см. ISO 24444)</w:t>
      </w:r>
      <w:r w:rsidR="005A2C42" w:rsidRPr="005A2C42">
        <w:rPr>
          <w:rFonts w:ascii="Arial" w:hAnsi="Arial" w:cs="Arial"/>
          <w:sz w:val="20"/>
          <w:szCs w:val="20"/>
          <w:lang w:val="ru-RU"/>
        </w:rPr>
        <w:t xml:space="preserve"> [1] [2]. За последние годы, однако, в дополнение к этому методу были разработаны некоторые другие методы испытаний, предназначенные для измерения уровня защиты от солнечного </w:t>
      </w:r>
      <w:r w:rsidR="005A2C42" w:rsidRPr="005A2C42">
        <w:rPr>
          <w:rFonts w:ascii="Arial" w:hAnsi="Arial" w:cs="Arial"/>
          <w:sz w:val="20"/>
          <w:szCs w:val="20"/>
        </w:rPr>
        <w:t>UV</w:t>
      </w:r>
      <w:r w:rsidR="005A2C42" w:rsidRPr="005A2C42">
        <w:rPr>
          <w:rFonts w:ascii="Arial" w:hAnsi="Arial" w:cs="Arial"/>
          <w:sz w:val="20"/>
          <w:szCs w:val="20"/>
          <w:lang w:val="ru-RU"/>
        </w:rPr>
        <w:t>-излучения, а именно метод испытаний на стойкое потемнение пигмента кожи человека (</w:t>
      </w:r>
      <w:r w:rsidR="005A2C42" w:rsidRPr="005A2C42">
        <w:rPr>
          <w:rFonts w:ascii="Arial" w:hAnsi="Arial" w:cs="Arial"/>
          <w:sz w:val="20"/>
          <w:szCs w:val="20"/>
        </w:rPr>
        <w:t>human</w:t>
      </w:r>
      <w:r w:rsidR="005A2C42" w:rsidRPr="005A2C42">
        <w:rPr>
          <w:rFonts w:ascii="Arial" w:hAnsi="Arial" w:cs="Arial"/>
          <w:sz w:val="20"/>
          <w:szCs w:val="20"/>
          <w:lang w:val="ru-RU"/>
        </w:rPr>
        <w:t xml:space="preserve"> </w:t>
      </w:r>
      <w:r w:rsidR="005A2C42" w:rsidRPr="005A2C42">
        <w:rPr>
          <w:rFonts w:ascii="Arial" w:hAnsi="Arial" w:cs="Arial"/>
          <w:sz w:val="20"/>
          <w:szCs w:val="20"/>
        </w:rPr>
        <w:t>persistent</w:t>
      </w:r>
      <w:r w:rsidR="005A2C42" w:rsidRPr="005A2C42">
        <w:rPr>
          <w:rFonts w:ascii="Arial" w:hAnsi="Arial" w:cs="Arial"/>
          <w:sz w:val="20"/>
          <w:szCs w:val="20"/>
          <w:lang w:val="ru-RU"/>
        </w:rPr>
        <w:t xml:space="preserve"> </w:t>
      </w:r>
      <w:r w:rsidR="005A2C42" w:rsidRPr="005A2C42">
        <w:rPr>
          <w:rFonts w:ascii="Arial" w:hAnsi="Arial" w:cs="Arial"/>
          <w:sz w:val="20"/>
          <w:szCs w:val="20"/>
        </w:rPr>
        <w:t>pigment</w:t>
      </w:r>
      <w:r w:rsidR="005A2C42" w:rsidRPr="005A2C42">
        <w:rPr>
          <w:rFonts w:ascii="Arial" w:hAnsi="Arial" w:cs="Arial"/>
          <w:sz w:val="20"/>
          <w:szCs w:val="20"/>
          <w:lang w:val="ru-RU"/>
        </w:rPr>
        <w:t xml:space="preserve"> </w:t>
      </w:r>
      <w:r w:rsidR="005A2C42" w:rsidRPr="005A2C42">
        <w:rPr>
          <w:rFonts w:ascii="Arial" w:hAnsi="Arial" w:cs="Arial"/>
          <w:sz w:val="20"/>
          <w:szCs w:val="20"/>
        </w:rPr>
        <w:t>darkening</w:t>
      </w:r>
      <w:r w:rsidR="005A2C42" w:rsidRPr="005A2C42">
        <w:rPr>
          <w:rFonts w:ascii="Arial" w:hAnsi="Arial" w:cs="Arial"/>
          <w:sz w:val="20"/>
          <w:szCs w:val="20"/>
          <w:lang w:val="ru-RU"/>
        </w:rPr>
        <w:t xml:space="preserve"> – </w:t>
      </w:r>
      <w:r w:rsidR="005A2C42" w:rsidRPr="005A2C42">
        <w:rPr>
          <w:rFonts w:ascii="Arial" w:hAnsi="Arial" w:cs="Arial"/>
          <w:sz w:val="20"/>
          <w:szCs w:val="20"/>
        </w:rPr>
        <w:t>PPD</w:t>
      </w:r>
      <w:r w:rsidR="005A2C42" w:rsidRPr="005A2C42">
        <w:rPr>
          <w:rFonts w:ascii="Arial" w:hAnsi="Arial" w:cs="Arial"/>
          <w:sz w:val="20"/>
          <w:szCs w:val="20"/>
          <w:lang w:val="ru-RU"/>
        </w:rPr>
        <w:t xml:space="preserve">) </w:t>
      </w:r>
      <w:r w:rsidR="005A2C42" w:rsidRPr="005A2C42">
        <w:rPr>
          <w:rFonts w:ascii="Arial" w:hAnsi="Arial" w:cs="Arial"/>
          <w:sz w:val="20"/>
          <w:szCs w:val="20"/>
        </w:rPr>
        <w:t>in</w:t>
      </w:r>
      <w:r w:rsidR="005A2C42" w:rsidRPr="005A2C42">
        <w:rPr>
          <w:rFonts w:ascii="Arial" w:hAnsi="Arial" w:cs="Arial"/>
          <w:sz w:val="20"/>
          <w:szCs w:val="20"/>
          <w:lang w:val="ru-RU"/>
        </w:rPr>
        <w:t xml:space="preserve"> </w:t>
      </w:r>
      <w:r w:rsidR="005A2C42" w:rsidRPr="005A2C42">
        <w:rPr>
          <w:rFonts w:ascii="Arial" w:hAnsi="Arial" w:cs="Arial"/>
          <w:sz w:val="20"/>
          <w:szCs w:val="20"/>
        </w:rPr>
        <w:t>vivo</w:t>
      </w:r>
      <w:r w:rsidR="005A2C42" w:rsidRPr="005A2C42">
        <w:rPr>
          <w:rFonts w:ascii="Arial" w:hAnsi="Arial" w:cs="Arial"/>
          <w:sz w:val="20"/>
          <w:szCs w:val="20"/>
          <w:lang w:val="ru-RU"/>
        </w:rPr>
        <w:t xml:space="preserve"> [3] (с определением соответствующего защитного фактора </w:t>
      </w:r>
      <w:r w:rsidR="005A2C42" w:rsidRPr="005A2C42">
        <w:rPr>
          <w:rFonts w:ascii="Arial" w:hAnsi="Arial" w:cs="Arial"/>
          <w:sz w:val="20"/>
          <w:szCs w:val="20"/>
        </w:rPr>
        <w:t>UVA</w:t>
      </w:r>
      <w:r w:rsidR="005A2C42" w:rsidRPr="005A2C42">
        <w:rPr>
          <w:rFonts w:ascii="Arial" w:hAnsi="Arial" w:cs="Arial"/>
          <w:sz w:val="20"/>
          <w:szCs w:val="20"/>
          <w:lang w:val="ru-RU"/>
        </w:rPr>
        <w:t>-</w:t>
      </w:r>
      <w:r w:rsidR="005A2C42" w:rsidRPr="005A2C42">
        <w:rPr>
          <w:rFonts w:ascii="Arial" w:hAnsi="Arial" w:cs="Arial"/>
          <w:sz w:val="20"/>
          <w:szCs w:val="20"/>
        </w:rPr>
        <w:t>PF</w:t>
      </w:r>
      <w:r w:rsidR="005A2C42" w:rsidRPr="005A2C42">
        <w:rPr>
          <w:rFonts w:ascii="Arial" w:hAnsi="Arial" w:cs="Arial"/>
          <w:sz w:val="20"/>
          <w:szCs w:val="20"/>
          <w:lang w:val="ru-RU"/>
        </w:rPr>
        <w:t xml:space="preserve">) и эквивалентный ему метод </w:t>
      </w:r>
      <w:r w:rsidR="005A2C42" w:rsidRPr="005A2C42">
        <w:rPr>
          <w:rFonts w:ascii="Arial" w:hAnsi="Arial" w:cs="Arial"/>
          <w:sz w:val="20"/>
          <w:szCs w:val="20"/>
        </w:rPr>
        <w:t>in</w:t>
      </w:r>
      <w:r w:rsidR="005A2C42" w:rsidRPr="005A2C42">
        <w:rPr>
          <w:rFonts w:ascii="Arial" w:hAnsi="Arial" w:cs="Arial"/>
          <w:sz w:val="20"/>
          <w:szCs w:val="20"/>
          <w:lang w:val="ru-RU"/>
        </w:rPr>
        <w:t xml:space="preserve"> </w:t>
      </w:r>
      <w:r w:rsidR="005A2C42" w:rsidRPr="005A2C42">
        <w:rPr>
          <w:rFonts w:ascii="Arial" w:hAnsi="Arial" w:cs="Arial"/>
          <w:sz w:val="20"/>
          <w:szCs w:val="20"/>
        </w:rPr>
        <w:t>vitro</w:t>
      </w:r>
      <w:r w:rsidR="005A2C42" w:rsidRPr="005A2C42">
        <w:rPr>
          <w:rFonts w:ascii="Arial" w:hAnsi="Arial" w:cs="Arial"/>
          <w:sz w:val="20"/>
          <w:szCs w:val="20"/>
          <w:lang w:val="ru-RU"/>
        </w:rPr>
        <w:t xml:space="preserve"> [4][5][6][7].</w:t>
      </w:r>
    </w:p>
    <w:p w14:paraId="15B10AE1" w14:textId="77777777" w:rsidR="005A2C42" w:rsidRPr="005A2C42" w:rsidRDefault="00BE4F4A" w:rsidP="005A2C42">
      <w:pPr>
        <w:pStyle w:val="ad"/>
        <w:spacing w:after="0"/>
        <w:ind w:firstLine="425"/>
        <w:rPr>
          <w:rFonts w:ascii="Arial" w:hAnsi="Arial" w:cs="Arial"/>
          <w:sz w:val="20"/>
          <w:szCs w:val="20"/>
          <w:lang w:val="ru-RU"/>
        </w:rPr>
      </w:pPr>
      <w:r w:rsidRPr="00BE4F4A">
        <w:rPr>
          <w:rFonts w:ascii="Arial" w:hAnsi="Arial" w:cs="Arial"/>
          <w:sz w:val="20"/>
          <w:szCs w:val="20"/>
          <w:lang w:val="ru-RU"/>
        </w:rPr>
        <w:t>Инвазивные методы, основанные на тестах, проводимых на людях, имеют проблемы этического характера, длительны, очень дороги</w:t>
      </w:r>
      <w:r w:rsidR="005A2C42" w:rsidRPr="005A2C42">
        <w:rPr>
          <w:rFonts w:ascii="Arial" w:hAnsi="Arial" w:cs="Arial"/>
          <w:sz w:val="20"/>
          <w:szCs w:val="20"/>
          <w:lang w:val="ru-RU"/>
        </w:rPr>
        <w:t xml:space="preserve">. Этим объясняется существование на протяжении уже достаточно долгого времени запроса на создание такого метода испытаний для определения </w:t>
      </w:r>
      <w:r w:rsidR="005A2C42" w:rsidRPr="005A2C42">
        <w:rPr>
          <w:rFonts w:ascii="Arial" w:hAnsi="Arial" w:cs="Arial"/>
          <w:sz w:val="20"/>
          <w:szCs w:val="20"/>
        </w:rPr>
        <w:t>SPF</w:t>
      </w:r>
      <w:r w:rsidR="005A2C42" w:rsidRPr="005A2C42">
        <w:rPr>
          <w:rFonts w:ascii="Arial" w:hAnsi="Arial" w:cs="Arial"/>
          <w:sz w:val="20"/>
          <w:szCs w:val="20"/>
          <w:lang w:val="ru-RU"/>
        </w:rPr>
        <w:t xml:space="preserve"> </w:t>
      </w:r>
      <w:r w:rsidR="005A2C42" w:rsidRPr="005A2C42">
        <w:rPr>
          <w:rFonts w:ascii="Arial" w:hAnsi="Arial" w:cs="Arial"/>
          <w:sz w:val="20"/>
          <w:szCs w:val="20"/>
        </w:rPr>
        <w:t>in</w:t>
      </w:r>
      <w:r w:rsidR="005A2C42" w:rsidRPr="005A2C42">
        <w:rPr>
          <w:rFonts w:ascii="Arial" w:hAnsi="Arial" w:cs="Arial"/>
          <w:sz w:val="20"/>
          <w:szCs w:val="20"/>
          <w:lang w:val="ru-RU"/>
        </w:rPr>
        <w:t xml:space="preserve"> </w:t>
      </w:r>
      <w:r w:rsidR="005A2C42" w:rsidRPr="005A2C42">
        <w:rPr>
          <w:rFonts w:ascii="Arial" w:hAnsi="Arial" w:cs="Arial"/>
          <w:sz w:val="20"/>
          <w:szCs w:val="20"/>
        </w:rPr>
        <w:t>vitro</w:t>
      </w:r>
      <w:r w:rsidR="005A2C42" w:rsidRPr="005A2C42">
        <w:rPr>
          <w:rFonts w:ascii="Arial" w:hAnsi="Arial" w:cs="Arial"/>
          <w:sz w:val="20"/>
          <w:szCs w:val="20"/>
          <w:lang w:val="ru-RU"/>
        </w:rPr>
        <w:t xml:space="preserve"> [8][9][10][11][12][13] [14][15][16][17], в котором объединялись бы потенциальные преимущества лабораторного подхода, в том числе следующие:</w:t>
      </w:r>
    </w:p>
    <w:p w14:paraId="43FB0A97" w14:textId="77777777" w:rsidR="005A2C42" w:rsidRPr="005A2C42" w:rsidRDefault="005A2C42">
      <w:pPr>
        <w:pStyle w:val="afffff1"/>
        <w:widowControl w:val="0"/>
        <w:numPr>
          <w:ilvl w:val="0"/>
          <w:numId w:val="15"/>
        </w:numPr>
        <w:autoSpaceDE w:val="0"/>
        <w:autoSpaceDN w:val="0"/>
        <w:spacing w:after="0" w:line="240" w:lineRule="auto"/>
        <w:ind w:left="794" w:hanging="397"/>
        <w:contextualSpacing w:val="0"/>
        <w:jc w:val="left"/>
        <w:rPr>
          <w:rFonts w:cs="Arial"/>
          <w:color w:val="231F20"/>
          <w:lang w:val="ru-RU"/>
        </w:rPr>
      </w:pPr>
      <w:r w:rsidRPr="005A2C42">
        <w:rPr>
          <w:rFonts w:cs="Arial"/>
          <w:lang w:val="ru-RU"/>
        </w:rPr>
        <w:t>использование экспериментальной модели, не являющейся человеческим субъектом,</w:t>
      </w:r>
    </w:p>
    <w:p w14:paraId="10D22D2F" w14:textId="77777777" w:rsidR="005A2C42" w:rsidRPr="005A2C42" w:rsidRDefault="005A2C42">
      <w:pPr>
        <w:pStyle w:val="afffff1"/>
        <w:widowControl w:val="0"/>
        <w:numPr>
          <w:ilvl w:val="0"/>
          <w:numId w:val="15"/>
        </w:numPr>
        <w:autoSpaceDE w:val="0"/>
        <w:autoSpaceDN w:val="0"/>
        <w:spacing w:after="0" w:line="240" w:lineRule="auto"/>
        <w:ind w:left="794" w:hanging="397"/>
        <w:contextualSpacing w:val="0"/>
        <w:rPr>
          <w:rFonts w:cs="Arial"/>
          <w:color w:val="231F20"/>
          <w:lang w:val="ru-RU"/>
        </w:rPr>
      </w:pPr>
      <w:r w:rsidRPr="005A2C42">
        <w:rPr>
          <w:rFonts w:cs="Arial"/>
          <w:color w:val="231F20"/>
          <w:lang w:val="ru-RU"/>
        </w:rPr>
        <w:t>существенный выигрыш во времени и стоимости,</w:t>
      </w:r>
    </w:p>
    <w:p w14:paraId="6A1C0DE2" w14:textId="77777777" w:rsidR="005A2C42" w:rsidRPr="005A2C42" w:rsidRDefault="005A2C42">
      <w:pPr>
        <w:pStyle w:val="afffff1"/>
        <w:widowControl w:val="0"/>
        <w:numPr>
          <w:ilvl w:val="0"/>
          <w:numId w:val="15"/>
        </w:numPr>
        <w:autoSpaceDE w:val="0"/>
        <w:autoSpaceDN w:val="0"/>
        <w:spacing w:after="0" w:line="240" w:lineRule="auto"/>
        <w:ind w:left="794" w:hanging="397"/>
        <w:contextualSpacing w:val="0"/>
        <w:rPr>
          <w:rFonts w:cs="Arial"/>
          <w:color w:val="231F20"/>
          <w:lang w:val="ru-RU"/>
        </w:rPr>
      </w:pPr>
      <w:r w:rsidRPr="005A2C42">
        <w:rPr>
          <w:rFonts w:cs="Arial"/>
          <w:color w:val="231F20"/>
          <w:lang w:val="ru-RU"/>
        </w:rPr>
        <w:t>улучшенные повторяемость и воспроизводимость,</w:t>
      </w:r>
    </w:p>
    <w:p w14:paraId="514D7E94" w14:textId="77777777" w:rsidR="005A2C42" w:rsidRPr="005A2C42" w:rsidRDefault="005A2C42">
      <w:pPr>
        <w:pStyle w:val="afffff1"/>
        <w:widowControl w:val="0"/>
        <w:numPr>
          <w:ilvl w:val="0"/>
          <w:numId w:val="15"/>
        </w:numPr>
        <w:autoSpaceDE w:val="0"/>
        <w:autoSpaceDN w:val="0"/>
        <w:spacing w:after="0" w:line="240" w:lineRule="auto"/>
        <w:ind w:left="794" w:hanging="397"/>
        <w:contextualSpacing w:val="0"/>
        <w:rPr>
          <w:rFonts w:cs="Arial"/>
          <w:color w:val="231F20"/>
          <w:lang w:val="ru-RU"/>
        </w:rPr>
      </w:pPr>
      <w:r w:rsidRPr="005A2C42">
        <w:rPr>
          <w:rFonts w:cs="Arial"/>
          <w:color w:val="231F20"/>
          <w:lang w:val="ru-RU"/>
        </w:rPr>
        <w:t>исключение из процесса исследования технически сложных процедур (например, таких как определение минимальной эритемной дозы (</w:t>
      </w:r>
      <w:r w:rsidRPr="005A2C42">
        <w:rPr>
          <w:rFonts w:cs="Arial"/>
          <w:color w:val="231F20"/>
        </w:rPr>
        <w:t>Minimal</w:t>
      </w:r>
      <w:r w:rsidRPr="005A2C42">
        <w:rPr>
          <w:rFonts w:cs="Arial"/>
          <w:color w:val="231F20"/>
          <w:lang w:val="ru-RU"/>
        </w:rPr>
        <w:t xml:space="preserve"> </w:t>
      </w:r>
      <w:r w:rsidRPr="005A2C42">
        <w:rPr>
          <w:rFonts w:cs="Arial"/>
          <w:color w:val="231F20"/>
        </w:rPr>
        <w:t>Erythema</w:t>
      </w:r>
      <w:r w:rsidRPr="005A2C42">
        <w:rPr>
          <w:rFonts w:cs="Arial"/>
          <w:color w:val="231F20"/>
          <w:lang w:val="ru-RU"/>
        </w:rPr>
        <w:t xml:space="preserve"> </w:t>
      </w:r>
      <w:r w:rsidRPr="005A2C42">
        <w:rPr>
          <w:rFonts w:cs="Arial"/>
          <w:color w:val="231F20"/>
        </w:rPr>
        <w:t>Dose</w:t>
      </w:r>
      <w:r w:rsidRPr="005A2C42">
        <w:rPr>
          <w:rFonts w:cs="Arial"/>
          <w:color w:val="231F20"/>
          <w:lang w:val="ru-RU"/>
        </w:rPr>
        <w:t xml:space="preserve"> – </w:t>
      </w:r>
      <w:r w:rsidRPr="005A2C42">
        <w:rPr>
          <w:rFonts w:cs="Arial"/>
          <w:color w:val="231F20"/>
        </w:rPr>
        <w:t>MED</w:t>
      </w:r>
      <w:r w:rsidRPr="005A2C42">
        <w:rPr>
          <w:rFonts w:cs="Arial"/>
          <w:color w:val="231F20"/>
          <w:lang w:val="ru-RU"/>
        </w:rPr>
        <w:t>),</w:t>
      </w:r>
    </w:p>
    <w:p w14:paraId="24FDC7B0" w14:textId="77777777" w:rsidR="005A2C42" w:rsidRPr="005A2C42" w:rsidRDefault="005A2C42">
      <w:pPr>
        <w:pStyle w:val="afffff1"/>
        <w:widowControl w:val="0"/>
        <w:numPr>
          <w:ilvl w:val="0"/>
          <w:numId w:val="15"/>
        </w:numPr>
        <w:autoSpaceDE w:val="0"/>
        <w:autoSpaceDN w:val="0"/>
        <w:spacing w:after="0" w:line="240" w:lineRule="auto"/>
        <w:ind w:left="794" w:hanging="397"/>
        <w:contextualSpacing w:val="0"/>
        <w:rPr>
          <w:rFonts w:cs="Arial"/>
          <w:color w:val="231F20"/>
          <w:lang w:val="ru-RU"/>
        </w:rPr>
      </w:pPr>
      <w:r w:rsidRPr="005A2C42">
        <w:rPr>
          <w:rFonts w:cs="Arial"/>
          <w:color w:val="231F20"/>
          <w:lang w:val="ru-RU"/>
        </w:rPr>
        <w:t>существенно большая пластичность метода с точки зрения возможностей его непрерывного усовершенствования.</w:t>
      </w:r>
    </w:p>
    <w:p w14:paraId="36E26F33" w14:textId="77777777" w:rsidR="0093041F" w:rsidRDefault="005A2C42" w:rsidP="0093041F">
      <w:pPr>
        <w:pStyle w:val="ad"/>
        <w:ind w:firstLine="425"/>
        <w:rPr>
          <w:rFonts w:ascii="Arial" w:hAnsi="Arial" w:cs="Arial"/>
          <w:sz w:val="20"/>
          <w:szCs w:val="20"/>
          <w:lang w:val="ru-RU"/>
        </w:rPr>
      </w:pPr>
      <w:r w:rsidRPr="005A2C42">
        <w:rPr>
          <w:rFonts w:ascii="Arial" w:hAnsi="Arial" w:cs="Arial"/>
          <w:sz w:val="20"/>
          <w:szCs w:val="20"/>
          <w:lang w:val="ru-RU"/>
        </w:rPr>
        <w:t xml:space="preserve">Метод определения солнцезащитного фактора в условиях </w:t>
      </w:r>
      <w:r w:rsidRPr="00266D11">
        <w:rPr>
          <w:rFonts w:ascii="Arial" w:hAnsi="Arial" w:cs="Arial"/>
          <w:i/>
          <w:iCs/>
          <w:sz w:val="20"/>
          <w:szCs w:val="20"/>
        </w:rPr>
        <w:t>in</w:t>
      </w:r>
      <w:r w:rsidRPr="00266D11">
        <w:rPr>
          <w:rFonts w:ascii="Arial" w:hAnsi="Arial" w:cs="Arial"/>
          <w:i/>
          <w:iCs/>
          <w:sz w:val="20"/>
          <w:szCs w:val="20"/>
          <w:lang w:val="ru-RU"/>
        </w:rPr>
        <w:t xml:space="preserve"> </w:t>
      </w:r>
      <w:r w:rsidRPr="00266D11">
        <w:rPr>
          <w:rFonts w:ascii="Arial" w:hAnsi="Arial" w:cs="Arial"/>
          <w:i/>
          <w:iCs/>
          <w:sz w:val="20"/>
          <w:szCs w:val="20"/>
        </w:rPr>
        <w:t>vitro</w:t>
      </w:r>
      <w:r w:rsidRPr="005A2C42">
        <w:rPr>
          <w:rFonts w:ascii="Arial" w:hAnsi="Arial" w:cs="Arial"/>
          <w:sz w:val="20"/>
          <w:szCs w:val="20"/>
          <w:lang w:val="ru-RU"/>
        </w:rPr>
        <w:t xml:space="preserve">, представленный далее, основан на использовании средств ультрафиолетовой трансмиссионной спектроскопии, позволяющем по результатам спектрофотометрических измерений пропускания </w:t>
      </w:r>
      <w:r w:rsidRPr="005A2C42">
        <w:rPr>
          <w:rFonts w:ascii="Arial" w:hAnsi="Arial" w:cs="Arial"/>
          <w:sz w:val="20"/>
          <w:szCs w:val="20"/>
        </w:rPr>
        <w:t>UV</w:t>
      </w:r>
      <w:r w:rsidRPr="005A2C42">
        <w:rPr>
          <w:rFonts w:ascii="Arial" w:hAnsi="Arial" w:cs="Arial"/>
          <w:sz w:val="20"/>
          <w:szCs w:val="20"/>
          <w:lang w:val="ru-RU"/>
        </w:rPr>
        <w:t xml:space="preserve">-излучения, выполняемых с использованием подходящей прозрачной для </w:t>
      </w:r>
      <w:r w:rsidRPr="005A2C42">
        <w:rPr>
          <w:rFonts w:ascii="Arial" w:hAnsi="Arial" w:cs="Arial"/>
          <w:sz w:val="20"/>
          <w:szCs w:val="20"/>
        </w:rPr>
        <w:t>UV</w:t>
      </w:r>
      <w:r w:rsidRPr="005A2C42">
        <w:rPr>
          <w:rFonts w:ascii="Arial" w:hAnsi="Arial" w:cs="Arial"/>
          <w:sz w:val="20"/>
          <w:szCs w:val="20"/>
          <w:lang w:val="ru-RU"/>
        </w:rPr>
        <w:t xml:space="preserve">-лучей подложки, судить о соответствующих значениях </w:t>
      </w:r>
      <w:r w:rsidRPr="005A2C42">
        <w:rPr>
          <w:rFonts w:ascii="Arial" w:hAnsi="Arial" w:cs="Arial"/>
          <w:sz w:val="20"/>
          <w:szCs w:val="20"/>
        </w:rPr>
        <w:t>SPF</w:t>
      </w:r>
      <w:r w:rsidRPr="005A2C42">
        <w:rPr>
          <w:rFonts w:ascii="Arial" w:hAnsi="Arial" w:cs="Arial"/>
          <w:sz w:val="20"/>
          <w:szCs w:val="20"/>
          <w:lang w:val="ru-RU"/>
        </w:rPr>
        <w:t xml:space="preserve">, которые можно было бы наблюдать в условиях </w:t>
      </w:r>
      <w:r w:rsidRPr="005A2C42">
        <w:rPr>
          <w:rFonts w:ascii="Arial" w:hAnsi="Arial" w:cs="Arial"/>
          <w:sz w:val="20"/>
          <w:szCs w:val="20"/>
        </w:rPr>
        <w:t>in</w:t>
      </w:r>
      <w:r w:rsidRPr="005A2C42">
        <w:rPr>
          <w:rFonts w:ascii="Arial" w:hAnsi="Arial" w:cs="Arial"/>
          <w:sz w:val="20"/>
          <w:szCs w:val="20"/>
          <w:lang w:val="ru-RU"/>
        </w:rPr>
        <w:t xml:space="preserve"> </w:t>
      </w:r>
      <w:r w:rsidRPr="005A2C42">
        <w:rPr>
          <w:rFonts w:ascii="Arial" w:hAnsi="Arial" w:cs="Arial"/>
          <w:sz w:val="20"/>
          <w:szCs w:val="20"/>
        </w:rPr>
        <w:t>vivo</w:t>
      </w:r>
      <w:r w:rsidRPr="005A2C42">
        <w:rPr>
          <w:rFonts w:ascii="Arial" w:hAnsi="Arial" w:cs="Arial"/>
          <w:sz w:val="20"/>
          <w:szCs w:val="20"/>
          <w:lang w:val="ru-RU"/>
        </w:rPr>
        <w:t xml:space="preserve"> [18][19][20][21][22]. Этот метод уже продемонстрировал хороший уровень воспроизводимости и тесную корреляцию со значениями </w:t>
      </w:r>
      <w:r w:rsidRPr="005A2C42">
        <w:rPr>
          <w:rFonts w:ascii="Arial" w:hAnsi="Arial" w:cs="Arial"/>
          <w:sz w:val="20"/>
          <w:szCs w:val="20"/>
        </w:rPr>
        <w:t>SPF</w:t>
      </w:r>
      <w:r w:rsidRPr="005A2C42">
        <w:rPr>
          <w:rFonts w:ascii="Arial" w:hAnsi="Arial" w:cs="Arial"/>
          <w:sz w:val="20"/>
          <w:szCs w:val="20"/>
          <w:lang w:val="ru-RU"/>
        </w:rPr>
        <w:t xml:space="preserve">, получаемыми при проведении испытаний </w:t>
      </w:r>
      <w:r w:rsidRPr="005A2C42">
        <w:rPr>
          <w:rFonts w:ascii="Arial" w:hAnsi="Arial" w:cs="Arial"/>
          <w:sz w:val="20"/>
          <w:szCs w:val="20"/>
        </w:rPr>
        <w:t>in</w:t>
      </w:r>
      <w:r w:rsidRPr="005A2C42">
        <w:rPr>
          <w:rFonts w:ascii="Arial" w:hAnsi="Arial" w:cs="Arial"/>
          <w:sz w:val="20"/>
          <w:szCs w:val="20"/>
          <w:lang w:val="ru-RU"/>
        </w:rPr>
        <w:t xml:space="preserve"> </w:t>
      </w:r>
      <w:r w:rsidRPr="005A2C42">
        <w:rPr>
          <w:rFonts w:ascii="Arial" w:hAnsi="Arial" w:cs="Arial"/>
          <w:sz w:val="20"/>
          <w:szCs w:val="20"/>
        </w:rPr>
        <w:t>vivo</w:t>
      </w:r>
      <w:r w:rsidRPr="005A2C42">
        <w:rPr>
          <w:rFonts w:ascii="Arial" w:hAnsi="Arial" w:cs="Arial"/>
          <w:sz w:val="20"/>
          <w:szCs w:val="20"/>
          <w:lang w:val="ru-RU"/>
        </w:rPr>
        <w:t xml:space="preserve"> [23][24][25].</w:t>
      </w:r>
    </w:p>
    <w:p w14:paraId="27D0BD36" w14:textId="77777777" w:rsidR="001C7F6C" w:rsidRDefault="001C7F6C" w:rsidP="0093041F">
      <w:pPr>
        <w:pStyle w:val="ad"/>
        <w:ind w:firstLine="425"/>
        <w:rPr>
          <w:rFonts w:ascii="Arial" w:hAnsi="Arial" w:cs="Arial"/>
          <w:sz w:val="20"/>
          <w:szCs w:val="20"/>
          <w:lang w:val="ru-RU"/>
        </w:rPr>
      </w:pPr>
    </w:p>
    <w:p w14:paraId="0DF7979D" w14:textId="77777777" w:rsidR="00B90BCE" w:rsidRDefault="00B90BCE" w:rsidP="0093041F">
      <w:pPr>
        <w:pStyle w:val="ad"/>
        <w:ind w:firstLine="425"/>
        <w:rPr>
          <w:rFonts w:ascii="Arial" w:hAnsi="Arial" w:cs="Arial"/>
          <w:sz w:val="20"/>
          <w:szCs w:val="20"/>
          <w:lang w:val="ru-RU"/>
        </w:rPr>
      </w:pPr>
    </w:p>
    <w:p w14:paraId="6E801116" w14:textId="77777777" w:rsidR="00B90BCE" w:rsidRDefault="00B90BCE" w:rsidP="0093041F">
      <w:pPr>
        <w:pStyle w:val="ad"/>
        <w:ind w:firstLine="425"/>
        <w:rPr>
          <w:rFonts w:ascii="Arial" w:hAnsi="Arial" w:cs="Arial"/>
          <w:sz w:val="20"/>
          <w:szCs w:val="20"/>
          <w:lang w:val="ru-RU"/>
        </w:rPr>
      </w:pPr>
    </w:p>
    <w:p w14:paraId="421C7BE4" w14:textId="77777777" w:rsidR="00B90BCE" w:rsidRDefault="00B90BCE" w:rsidP="0093041F">
      <w:pPr>
        <w:pStyle w:val="ad"/>
        <w:ind w:firstLine="425"/>
        <w:rPr>
          <w:rFonts w:ascii="Arial" w:hAnsi="Arial" w:cs="Arial"/>
          <w:sz w:val="20"/>
          <w:szCs w:val="20"/>
          <w:lang w:val="ru-RU"/>
        </w:rPr>
      </w:pPr>
    </w:p>
    <w:p w14:paraId="59C9C041" w14:textId="77777777" w:rsidR="00B90BCE" w:rsidRDefault="00B90BCE" w:rsidP="0093041F">
      <w:pPr>
        <w:pStyle w:val="ad"/>
        <w:ind w:firstLine="425"/>
        <w:rPr>
          <w:rFonts w:ascii="Arial" w:hAnsi="Arial" w:cs="Arial"/>
          <w:sz w:val="20"/>
          <w:szCs w:val="20"/>
          <w:lang w:val="ru-RU"/>
        </w:rPr>
      </w:pPr>
    </w:p>
    <w:p w14:paraId="2BE16311" w14:textId="77777777" w:rsidR="00B90BCE" w:rsidRDefault="00B90BCE" w:rsidP="0093041F">
      <w:pPr>
        <w:pStyle w:val="ad"/>
        <w:ind w:firstLine="425"/>
        <w:rPr>
          <w:rFonts w:ascii="Arial" w:hAnsi="Arial" w:cs="Arial"/>
          <w:sz w:val="20"/>
          <w:szCs w:val="20"/>
          <w:lang w:val="ru-RU"/>
        </w:rPr>
      </w:pPr>
    </w:p>
    <w:p w14:paraId="00A25AC5" w14:textId="77777777" w:rsidR="00BE4F4A" w:rsidRDefault="00BE4F4A" w:rsidP="0093041F">
      <w:pPr>
        <w:pStyle w:val="ad"/>
        <w:ind w:firstLine="425"/>
        <w:rPr>
          <w:rFonts w:ascii="Arial" w:hAnsi="Arial" w:cs="Arial"/>
          <w:sz w:val="20"/>
          <w:szCs w:val="20"/>
          <w:lang w:val="ru-RU"/>
        </w:rPr>
      </w:pPr>
    </w:p>
    <w:p w14:paraId="6F80F801" w14:textId="77777777" w:rsidR="00B90BCE" w:rsidRDefault="00B90BCE" w:rsidP="0093041F">
      <w:pPr>
        <w:pStyle w:val="ad"/>
        <w:ind w:firstLine="425"/>
        <w:rPr>
          <w:rFonts w:ascii="Arial" w:hAnsi="Arial" w:cs="Arial"/>
          <w:sz w:val="20"/>
          <w:szCs w:val="20"/>
          <w:lang w:val="ru-RU"/>
        </w:rPr>
      </w:pPr>
    </w:p>
    <w:p w14:paraId="41B7204C" w14:textId="77777777" w:rsidR="00B90BCE" w:rsidRDefault="00B90BCE" w:rsidP="0093041F">
      <w:pPr>
        <w:pStyle w:val="ad"/>
        <w:ind w:firstLine="425"/>
        <w:rPr>
          <w:rFonts w:ascii="Arial" w:hAnsi="Arial" w:cs="Arial"/>
          <w:sz w:val="20"/>
          <w:szCs w:val="20"/>
          <w:lang w:val="ru-RU"/>
        </w:rPr>
      </w:pPr>
    </w:p>
    <w:p w14:paraId="295ED236" w14:textId="77777777" w:rsidR="00B90BCE" w:rsidRDefault="00B90BCE" w:rsidP="0093041F">
      <w:pPr>
        <w:pStyle w:val="ad"/>
        <w:ind w:firstLine="425"/>
        <w:rPr>
          <w:rFonts w:ascii="Arial" w:hAnsi="Arial" w:cs="Arial"/>
          <w:sz w:val="20"/>
          <w:szCs w:val="20"/>
          <w:lang w:val="ru-RU"/>
        </w:rPr>
        <w:sectPr w:rsidR="00B90BCE" w:rsidSect="00A668F3">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code="9"/>
          <w:pgMar w:top="1701" w:right="1247" w:bottom="1814" w:left="1021" w:header="1134" w:footer="1247" w:gutter="0"/>
          <w:pgNumType w:fmt="lowerRoman" w:start="1"/>
          <w:cols w:space="708"/>
          <w:docGrid w:linePitch="360"/>
        </w:sectPr>
      </w:pPr>
    </w:p>
    <w:p w14:paraId="35B329D9" w14:textId="77777777" w:rsidR="00DF3329" w:rsidRPr="00BE4F4A" w:rsidRDefault="00DF3329" w:rsidP="0093041F">
      <w:pPr>
        <w:pStyle w:val="ad"/>
        <w:spacing w:after="0"/>
        <w:ind w:firstLine="425"/>
        <w:rPr>
          <w:rFonts w:ascii="Arial" w:hAnsi="Arial" w:cs="Arial"/>
          <w:spacing w:val="184"/>
          <w:sz w:val="20"/>
          <w:lang w:val="ru-RU"/>
        </w:rPr>
      </w:pPr>
      <w:r w:rsidRPr="00BE4F4A">
        <w:rPr>
          <w:rFonts w:ascii="Arial" w:hAnsi="Arial" w:cs="Arial"/>
          <w:spacing w:val="184"/>
          <w:sz w:val="20"/>
          <w:lang w:val="ru-RU"/>
        </w:rPr>
        <w:lastRenderedPageBreak/>
        <w:t>МЕЖГОСУДАРСТВЕННЫЙ СТАНДАРТ</w:t>
      </w:r>
    </w:p>
    <w:p w14:paraId="35594791" w14:textId="16BB6636" w:rsidR="00BE4F4A" w:rsidRPr="00BE4F4A" w:rsidRDefault="001C4312" w:rsidP="00BE4F4A">
      <w:pPr>
        <w:keepNext/>
        <w:spacing w:before="120" w:after="0" w:line="230" w:lineRule="auto"/>
        <w:jc w:val="center"/>
        <w:rPr>
          <w:rFonts w:ascii="Arial" w:hAnsi="Arial" w:cs="Arial"/>
          <w:b/>
          <w:szCs w:val="22"/>
          <w:lang w:val="ru-RU"/>
        </w:rPr>
      </w:pPr>
      <w:r w:rsidRPr="004A3744">
        <w:rPr>
          <w:rFonts w:ascii="Arial" w:hAnsi="Arial" w:cs="Arial"/>
          <w:b/>
          <w:noProof/>
          <w:szCs w:val="22"/>
          <w:lang w:val="ru-RU" w:eastAsia="ru-RU"/>
        </w:rPr>
        <mc:AlternateContent>
          <mc:Choice Requires="wps">
            <w:drawing>
              <wp:anchor distT="0" distB="0" distL="114300" distR="114300" simplePos="0" relativeHeight="251653632" behindDoc="0" locked="0" layoutInCell="1" allowOverlap="1" wp14:anchorId="5502DF23" wp14:editId="23ABF3F9">
                <wp:simplePos x="0" y="0"/>
                <wp:positionH relativeFrom="column">
                  <wp:posOffset>28575</wp:posOffset>
                </wp:positionH>
                <wp:positionV relativeFrom="paragraph">
                  <wp:posOffset>39370</wp:posOffset>
                </wp:positionV>
                <wp:extent cx="6120130" cy="0"/>
                <wp:effectExtent l="10160" t="14605" r="13335" b="13970"/>
                <wp:wrapNone/>
                <wp:docPr id="14527184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29EBF0" id="_x0000_t32" coordsize="21600,21600" o:spt="32" o:oned="t" path="m,l21600,21600e" filled="f">
                <v:path arrowok="t" fillok="f" o:connecttype="none"/>
                <o:lock v:ext="edit" shapetype="t"/>
              </v:shapetype>
              <v:shape id="AutoShape 10" o:spid="_x0000_s1026" type="#_x0000_t32" style="position:absolute;margin-left:2.25pt;margin-top:3.1pt;width:481.9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" strokeweight="1pt"/>
            </w:pict>
          </mc:Fallback>
        </mc:AlternateContent>
      </w:r>
      <w:r w:rsidR="00680D70" w:rsidRPr="004A3744">
        <w:rPr>
          <w:rFonts w:ascii="Arial" w:hAnsi="Arial" w:cs="Arial"/>
          <w:b/>
          <w:szCs w:val="22"/>
          <w:lang w:val="ru-RU"/>
        </w:rPr>
        <w:t xml:space="preserve">ПРОДУКЦИЯ </w:t>
      </w:r>
      <w:r w:rsidR="00FD4F0A" w:rsidRPr="004A3744">
        <w:rPr>
          <w:rFonts w:ascii="Arial" w:hAnsi="Arial" w:cs="Arial"/>
          <w:b/>
          <w:szCs w:val="22"/>
          <w:lang w:val="ru-RU"/>
        </w:rPr>
        <w:t xml:space="preserve">ПАРФЮМЕРНО-КОСМЕТИЧЕСКАЯ </w:t>
      </w:r>
      <w:bookmarkStart w:id="8" w:name="_Hlk221261957"/>
      <w:r w:rsidR="00BE4F4A" w:rsidRPr="00BE4F4A">
        <w:rPr>
          <w:rFonts w:ascii="Arial" w:hAnsi="Arial" w:cs="Arial"/>
          <w:b/>
          <w:szCs w:val="22"/>
          <w:lang w:val="ru-RU"/>
        </w:rPr>
        <w:t>СОЛНЦЕЗАЩИТНАЯ.</w:t>
      </w:r>
      <w:r w:rsidR="00BE4F4A" w:rsidRPr="00BE4F4A">
        <w:rPr>
          <w:rFonts w:ascii="Arial" w:hAnsi="Arial" w:cs="Arial"/>
          <w:sz w:val="20"/>
          <w:highlight w:val="yellow"/>
          <w:lang w:val="ru-RU" w:eastAsia="en-US"/>
        </w:rPr>
        <w:t xml:space="preserve"> </w:t>
      </w:r>
      <w:r w:rsidR="00BE4F4A">
        <w:rPr>
          <w:rFonts w:ascii="Arial" w:hAnsi="Arial" w:cs="Arial"/>
          <w:sz w:val="20"/>
          <w:highlight w:val="yellow"/>
          <w:lang w:val="ru-RU" w:eastAsia="en-US"/>
        </w:rPr>
        <w:br/>
      </w:r>
      <w:r w:rsidR="00BE4F4A" w:rsidRPr="00BE4F4A">
        <w:rPr>
          <w:rFonts w:ascii="Arial" w:hAnsi="Arial" w:cs="Arial"/>
          <w:b/>
          <w:szCs w:val="22"/>
          <w:lang w:val="ru-RU"/>
        </w:rPr>
        <w:t xml:space="preserve">Метод определения </w:t>
      </w:r>
      <w:r w:rsidR="00BE4F4A" w:rsidRPr="00BE4F4A">
        <w:rPr>
          <w:rFonts w:ascii="Arial" w:hAnsi="Arial" w:cs="Arial"/>
          <w:b/>
          <w:i/>
          <w:iCs/>
          <w:szCs w:val="22"/>
          <w:lang w:val="ru-RU"/>
        </w:rPr>
        <w:t>in vitro</w:t>
      </w:r>
      <w:r w:rsidR="00BE4F4A" w:rsidRPr="00BE4F4A">
        <w:rPr>
          <w:rFonts w:ascii="Arial" w:hAnsi="Arial" w:cs="Arial"/>
          <w:b/>
          <w:szCs w:val="22"/>
          <w:lang w:val="ru-RU"/>
        </w:rPr>
        <w:t xml:space="preserve"> величины защитного фактора (SPF)</w:t>
      </w:r>
    </w:p>
    <w:bookmarkEnd w:id="8"/>
    <w:p w14:paraId="3D1B686F" w14:textId="77777777" w:rsidR="00807E66" w:rsidRPr="00BE4F4A" w:rsidRDefault="00BE4F4A" w:rsidP="003A594D">
      <w:pPr>
        <w:keepNext/>
        <w:spacing w:after="0" w:line="230" w:lineRule="auto"/>
        <w:jc w:val="center"/>
        <w:rPr>
          <w:rFonts w:ascii="Arial" w:hAnsi="Arial" w:cs="Arial"/>
          <w:szCs w:val="22"/>
          <w:lang w:val="en-US"/>
        </w:rPr>
      </w:pPr>
      <w:r w:rsidRPr="00BE4F4A">
        <w:rPr>
          <w:rFonts w:ascii="Arial" w:eastAsia="Calibri" w:hAnsi="Arial" w:cs="Arial"/>
          <w:noProof/>
          <w:szCs w:val="22"/>
          <w:lang w:val="en-US"/>
        </w:rPr>
        <w:t>Perfumery and cosmetic sunscreen products. In vitro method for determining</w:t>
      </w:r>
      <w:r>
        <w:rPr>
          <w:rFonts w:ascii="Arial" w:eastAsia="Calibri" w:hAnsi="Arial" w:cs="Arial"/>
          <w:noProof/>
          <w:szCs w:val="22"/>
          <w:lang w:val="en-US"/>
        </w:rPr>
        <w:br/>
      </w:r>
      <w:r w:rsidRPr="00BE4F4A">
        <w:rPr>
          <w:rFonts w:ascii="Arial" w:eastAsia="Calibri" w:hAnsi="Arial" w:cs="Arial"/>
          <w:noProof/>
          <w:szCs w:val="22"/>
          <w:lang w:val="en-US"/>
        </w:rPr>
        <w:t>the sun protection facto</w:t>
      </w:r>
      <w:r>
        <w:rPr>
          <w:rFonts w:ascii="Arial" w:eastAsia="Calibri" w:hAnsi="Arial" w:cs="Arial"/>
          <w:noProof/>
          <w:szCs w:val="22"/>
          <w:lang w:val="en-US"/>
        </w:rPr>
        <w:t>r</w:t>
      </w:r>
      <w:r w:rsidR="0093041F" w:rsidRPr="00BE4F4A">
        <w:rPr>
          <w:rFonts w:ascii="Arial" w:eastAsia="Calibri" w:hAnsi="Arial" w:cs="Arial"/>
          <w:noProof/>
          <w:szCs w:val="22"/>
          <w:lang w:val="en-US"/>
        </w:rPr>
        <w:t xml:space="preserve"> (</w:t>
      </w:r>
      <w:r w:rsidR="0093041F" w:rsidRPr="004A3744">
        <w:rPr>
          <w:rFonts w:ascii="Arial" w:eastAsia="Calibri" w:hAnsi="Arial" w:cs="Arial"/>
          <w:noProof/>
          <w:szCs w:val="22"/>
          <w:lang w:val="en-US"/>
        </w:rPr>
        <w:t>SPF</w:t>
      </w:r>
      <w:r w:rsidR="0093041F" w:rsidRPr="00BE4F4A">
        <w:rPr>
          <w:rFonts w:ascii="Arial" w:hAnsi="Arial" w:cs="Arial"/>
          <w:noProof/>
          <w:szCs w:val="22"/>
          <w:lang w:val="en-US"/>
        </w:rPr>
        <w:t>)</w:t>
      </w:r>
    </w:p>
    <w:p w14:paraId="5F822D3C" w14:textId="39AE6786" w:rsidR="00EC60C2" w:rsidRPr="000E4E79" w:rsidRDefault="001C4312" w:rsidP="0058175A">
      <w:pPr>
        <w:pStyle w:val="afffffe"/>
        <w:pBdr>
          <w:top w:val="none" w:sz="0" w:space="0" w:color="auto"/>
        </w:pBdr>
        <w:spacing w:before="280" w:line="230" w:lineRule="auto"/>
        <w:contextualSpacing w:val="0"/>
        <w:rPr>
          <w:lang w:val="en-US"/>
        </w:rPr>
      </w:pPr>
      <w:r w:rsidRPr="000E4E79">
        <w:rPr>
          <w:noProof/>
          <w:lang w:eastAsia="ru-RU"/>
        </w:rPr>
        <mc:AlternateContent>
          <mc:Choice Requires="wps">
            <w:drawing>
              <wp:anchor distT="0" distB="0" distL="114300" distR="114300" simplePos="0" relativeHeight="251654656" behindDoc="0" locked="0" layoutInCell="1" allowOverlap="1" wp14:anchorId="6A3726A4" wp14:editId="6B305EB6">
                <wp:simplePos x="0" y="0"/>
                <wp:positionH relativeFrom="column">
                  <wp:posOffset>28575</wp:posOffset>
                </wp:positionH>
                <wp:positionV relativeFrom="paragraph">
                  <wp:posOffset>58420</wp:posOffset>
                </wp:positionV>
                <wp:extent cx="6120130" cy="0"/>
                <wp:effectExtent l="10160" t="11430" r="13335" b="7620"/>
                <wp:wrapNone/>
                <wp:docPr id="170854206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F887D" id="AutoShape 11" o:spid="_x0000_s1026" type="#_x0000_t32" style="position:absolute;margin-left:2.25pt;margin-top:4.6pt;width:481.9pt;height:0;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" strokeweight="1pt"/>
            </w:pict>
          </mc:Fallback>
        </mc:AlternateContent>
      </w:r>
      <w:r w:rsidR="00EC60C2" w:rsidRPr="000E4E79">
        <w:t>Дата</w:t>
      </w:r>
      <w:r w:rsidR="00EC60C2" w:rsidRPr="000E4E79">
        <w:rPr>
          <w:lang w:val="en-US"/>
        </w:rPr>
        <w:t xml:space="preserve"> </w:t>
      </w:r>
      <w:r w:rsidR="00EC60C2" w:rsidRPr="000E4E79">
        <w:t>введения</w:t>
      </w:r>
      <w:r w:rsidR="00D15139" w:rsidRPr="000E4E79">
        <w:rPr>
          <w:noProof/>
          <w:lang w:val="en-US"/>
        </w:rPr>
        <w:t>___________</w:t>
      </w:r>
      <w:r w:rsidR="00AB4266" w:rsidRPr="000E4E79">
        <w:rPr>
          <w:noProof/>
          <w:lang w:val="en-US"/>
        </w:rPr>
        <w:t>__</w:t>
      </w:r>
    </w:p>
    <w:p w14:paraId="200E3881" w14:textId="77777777" w:rsidR="00EC60C2" w:rsidRPr="005750A7" w:rsidRDefault="00FD4F0A" w:rsidP="004A3744">
      <w:pPr>
        <w:pStyle w:val="1c"/>
        <w:spacing w:after="120" w:line="230" w:lineRule="auto"/>
        <w:rPr>
          <w:szCs w:val="22"/>
          <w:lang w:val="ru-RU"/>
        </w:rPr>
      </w:pPr>
      <w:bookmarkStart w:id="9" w:name="_Toc454789427"/>
      <w:bookmarkStart w:id="10" w:name="_Toc492543367"/>
      <w:r w:rsidRPr="005750A7">
        <w:rPr>
          <w:szCs w:val="22"/>
          <w:lang w:val="ru-RU"/>
        </w:rPr>
        <w:t xml:space="preserve">1 </w:t>
      </w:r>
      <w:r w:rsidR="00497BB3" w:rsidRPr="005750A7">
        <w:rPr>
          <w:szCs w:val="22"/>
          <w:lang w:val="ru-RU"/>
        </w:rPr>
        <w:t>Область применения</w:t>
      </w:r>
      <w:bookmarkEnd w:id="9"/>
      <w:bookmarkEnd w:id="10"/>
    </w:p>
    <w:p w14:paraId="5C9A814E" w14:textId="77777777" w:rsidR="0093041F" w:rsidRPr="0093041F" w:rsidRDefault="0093041F" w:rsidP="0093041F">
      <w:pPr>
        <w:pStyle w:val="ad"/>
        <w:spacing w:after="0"/>
        <w:ind w:firstLine="397"/>
        <w:rPr>
          <w:rFonts w:ascii="Arial" w:hAnsi="Arial" w:cs="Arial"/>
          <w:sz w:val="20"/>
          <w:szCs w:val="20"/>
          <w:lang w:val="ru-RU"/>
        </w:rPr>
      </w:pPr>
      <w:bookmarkStart w:id="11" w:name="_Toc454789428"/>
      <w:bookmarkStart w:id="12" w:name="_Toc492543368"/>
      <w:r w:rsidRPr="0093041F">
        <w:rPr>
          <w:rFonts w:ascii="Arial" w:hAnsi="Arial" w:cs="Arial"/>
          <w:sz w:val="20"/>
          <w:szCs w:val="20"/>
          <w:lang w:val="ru-RU"/>
        </w:rPr>
        <w:t xml:space="preserve">Настоящий </w:t>
      </w:r>
      <w:r w:rsidR="00DC653E">
        <w:rPr>
          <w:rFonts w:ascii="Arial" w:hAnsi="Arial" w:cs="Arial"/>
          <w:sz w:val="20"/>
          <w:szCs w:val="20"/>
          <w:lang w:val="ru-RU"/>
        </w:rPr>
        <w:t>ст</w:t>
      </w:r>
      <w:r w:rsidR="000F776A">
        <w:rPr>
          <w:rFonts w:ascii="Arial" w:hAnsi="Arial" w:cs="Arial"/>
          <w:sz w:val="20"/>
          <w:szCs w:val="20"/>
          <w:lang w:val="ru-RU"/>
        </w:rPr>
        <w:t>а</w:t>
      </w:r>
      <w:r w:rsidR="00DC653E">
        <w:rPr>
          <w:rFonts w:ascii="Arial" w:hAnsi="Arial" w:cs="Arial"/>
          <w:sz w:val="20"/>
          <w:szCs w:val="20"/>
          <w:lang w:val="ru-RU"/>
        </w:rPr>
        <w:t>ндарт</w:t>
      </w:r>
      <w:r w:rsidRPr="0093041F">
        <w:rPr>
          <w:rFonts w:ascii="Arial" w:hAnsi="Arial" w:cs="Arial"/>
          <w:sz w:val="20"/>
          <w:szCs w:val="20"/>
          <w:lang w:val="ru-RU"/>
        </w:rPr>
        <w:t xml:space="preserve"> устанавливает метод </w:t>
      </w:r>
      <w:bookmarkStart w:id="13" w:name="_Hlk221262046"/>
      <w:r w:rsidRPr="0093041F">
        <w:rPr>
          <w:rFonts w:ascii="Arial" w:hAnsi="Arial" w:cs="Arial"/>
          <w:sz w:val="20"/>
          <w:szCs w:val="20"/>
          <w:lang w:val="ru-RU"/>
        </w:rPr>
        <w:t xml:space="preserve">определения значений солнцезащитного фактора (SPF)  </w:t>
      </w:r>
      <w:r w:rsidRPr="00DC653E">
        <w:rPr>
          <w:rFonts w:ascii="Arial" w:hAnsi="Arial" w:cs="Arial"/>
          <w:i/>
          <w:iCs/>
          <w:sz w:val="20"/>
          <w:szCs w:val="20"/>
          <w:lang w:val="ru-RU"/>
        </w:rPr>
        <w:t>in vitro</w:t>
      </w:r>
      <w:r w:rsidRPr="0093041F">
        <w:rPr>
          <w:rFonts w:ascii="Arial" w:hAnsi="Arial" w:cs="Arial"/>
          <w:sz w:val="20"/>
          <w:szCs w:val="20"/>
          <w:lang w:val="ru-RU"/>
        </w:rPr>
        <w:t xml:space="preserve">. </w:t>
      </w:r>
      <w:bookmarkEnd w:id="13"/>
      <w:r w:rsidRPr="0093041F">
        <w:rPr>
          <w:rFonts w:ascii="Arial" w:hAnsi="Arial" w:cs="Arial"/>
          <w:sz w:val="20"/>
          <w:szCs w:val="20"/>
          <w:lang w:val="ru-RU"/>
        </w:rPr>
        <w:t>Данный метод предназначен для испытаний солнцезащитной продукции</w:t>
      </w:r>
      <w:bookmarkStart w:id="14" w:name="_Hlk221262120"/>
      <w:r w:rsidRPr="0093041F">
        <w:rPr>
          <w:rFonts w:ascii="Arial" w:hAnsi="Arial" w:cs="Arial"/>
          <w:sz w:val="20"/>
          <w:szCs w:val="20"/>
          <w:lang w:val="ru-RU"/>
        </w:rPr>
        <w:t xml:space="preserve">, которая представлена в форме эмульсии или однофазного </w:t>
      </w:r>
      <w:r w:rsidR="001A05C3">
        <w:rPr>
          <w:rFonts w:ascii="Arial" w:hAnsi="Arial" w:cs="Arial"/>
          <w:sz w:val="20"/>
          <w:szCs w:val="20"/>
          <w:lang w:val="ru-RU"/>
        </w:rPr>
        <w:t>состава</w:t>
      </w:r>
      <w:r w:rsidRPr="0093041F">
        <w:rPr>
          <w:rFonts w:ascii="Arial" w:hAnsi="Arial" w:cs="Arial"/>
          <w:sz w:val="20"/>
          <w:szCs w:val="20"/>
          <w:lang w:val="ru-RU"/>
        </w:rPr>
        <w:t xml:space="preserve">, приготовленного на основе </w:t>
      </w:r>
      <w:r w:rsidR="00897678">
        <w:rPr>
          <w:rFonts w:ascii="Arial" w:hAnsi="Arial" w:cs="Arial"/>
          <w:sz w:val="20"/>
          <w:szCs w:val="20"/>
          <w:lang w:val="ru-RU"/>
        </w:rPr>
        <w:t>этилового спирта</w:t>
      </w:r>
      <w:r w:rsidRPr="0093041F">
        <w:rPr>
          <w:rFonts w:ascii="Arial" w:hAnsi="Arial" w:cs="Arial"/>
          <w:sz w:val="20"/>
          <w:szCs w:val="20"/>
          <w:lang w:val="ru-RU"/>
        </w:rPr>
        <w:t xml:space="preserve">, и не подходит для испытаний продукции, которая выпускается в форме </w:t>
      </w:r>
      <w:r w:rsidR="00897678">
        <w:rPr>
          <w:rFonts w:ascii="Arial" w:hAnsi="Arial" w:cs="Arial"/>
          <w:sz w:val="20"/>
          <w:szCs w:val="20"/>
          <w:lang w:val="ru-RU"/>
        </w:rPr>
        <w:t>рассыпчатого</w:t>
      </w:r>
      <w:r w:rsidRPr="0093041F">
        <w:rPr>
          <w:rFonts w:ascii="Arial" w:hAnsi="Arial" w:cs="Arial"/>
          <w:sz w:val="20"/>
          <w:szCs w:val="20"/>
          <w:lang w:val="ru-RU"/>
        </w:rPr>
        <w:t xml:space="preserve"> или прессованного порошка или стик</w:t>
      </w:r>
      <w:r w:rsidR="00897678">
        <w:rPr>
          <w:rFonts w:ascii="Arial" w:hAnsi="Arial" w:cs="Arial"/>
          <w:sz w:val="20"/>
          <w:szCs w:val="20"/>
          <w:lang w:val="ru-RU"/>
        </w:rPr>
        <w:t>а</w:t>
      </w:r>
      <w:bookmarkEnd w:id="14"/>
      <w:r w:rsidRPr="0093041F">
        <w:rPr>
          <w:rFonts w:ascii="Arial" w:hAnsi="Arial" w:cs="Arial"/>
          <w:sz w:val="20"/>
          <w:szCs w:val="20"/>
          <w:lang w:val="ru-RU"/>
        </w:rPr>
        <w:t xml:space="preserve">. </w:t>
      </w:r>
      <w:r w:rsidR="00897678">
        <w:rPr>
          <w:rFonts w:ascii="Arial" w:hAnsi="Arial" w:cs="Arial"/>
          <w:sz w:val="20"/>
          <w:szCs w:val="20"/>
          <w:lang w:val="ru-RU"/>
        </w:rPr>
        <w:t>Стандарт</w:t>
      </w:r>
      <w:r w:rsidRPr="0093041F">
        <w:rPr>
          <w:rFonts w:ascii="Arial" w:hAnsi="Arial" w:cs="Arial"/>
          <w:sz w:val="20"/>
          <w:szCs w:val="20"/>
          <w:lang w:val="ru-RU"/>
        </w:rPr>
        <w:t xml:space="preserve"> содержит указания, соблюдение которых дает возможность выполнять определение характеристик спектрального поглощения солнцезащитной продукции на воспроизводимой основе.</w:t>
      </w:r>
    </w:p>
    <w:p w14:paraId="2E5F8260" w14:textId="77777777" w:rsidR="0093041F" w:rsidRPr="0093041F" w:rsidRDefault="0093041F" w:rsidP="0093041F">
      <w:pPr>
        <w:pStyle w:val="ad"/>
        <w:spacing w:after="0"/>
        <w:ind w:firstLine="397"/>
        <w:rPr>
          <w:rFonts w:ascii="Arial" w:hAnsi="Arial" w:cs="Arial"/>
          <w:sz w:val="20"/>
          <w:szCs w:val="20"/>
          <w:lang w:val="ru-RU"/>
        </w:rPr>
      </w:pPr>
      <w:r w:rsidRPr="0093041F">
        <w:rPr>
          <w:rFonts w:ascii="Arial" w:hAnsi="Arial" w:cs="Arial"/>
          <w:sz w:val="20"/>
          <w:szCs w:val="20"/>
          <w:lang w:val="ru-RU"/>
        </w:rPr>
        <w:t>Установленный метод служит исключительно для определения значений статического солнцезащитного фактора. Он не может применяться для определения характеристик влагостойкости солнцезащитн</w:t>
      </w:r>
      <w:r w:rsidR="000F776A">
        <w:rPr>
          <w:rFonts w:ascii="Arial" w:hAnsi="Arial" w:cs="Arial"/>
          <w:sz w:val="20"/>
          <w:szCs w:val="20"/>
          <w:lang w:val="ru-RU"/>
        </w:rPr>
        <w:t>ой продукции</w:t>
      </w:r>
      <w:r w:rsidRPr="0093041F">
        <w:rPr>
          <w:rFonts w:ascii="Arial" w:hAnsi="Arial" w:cs="Arial"/>
          <w:sz w:val="20"/>
          <w:szCs w:val="20"/>
          <w:lang w:val="ru-RU"/>
        </w:rPr>
        <w:t>.</w:t>
      </w:r>
    </w:p>
    <w:p w14:paraId="21196C14" w14:textId="77777777" w:rsidR="00623E16" w:rsidRPr="005750A7" w:rsidRDefault="00623E16" w:rsidP="004A3744">
      <w:pPr>
        <w:pStyle w:val="1c"/>
        <w:spacing w:before="120" w:after="120" w:line="230" w:lineRule="auto"/>
        <w:rPr>
          <w:szCs w:val="22"/>
          <w:lang w:val="ru-RU"/>
        </w:rPr>
      </w:pPr>
      <w:r w:rsidRPr="005750A7">
        <w:rPr>
          <w:szCs w:val="22"/>
          <w:lang w:val="ru-RU"/>
        </w:rPr>
        <w:t>2 Нормативные ссылки</w:t>
      </w:r>
    </w:p>
    <w:p w14:paraId="6753EE84" w14:textId="77777777" w:rsidR="00014DFD" w:rsidRPr="00E54297" w:rsidRDefault="00014DFD" w:rsidP="00FC3E45">
      <w:pPr>
        <w:pStyle w:val="ad"/>
        <w:spacing w:after="0"/>
        <w:ind w:firstLine="397"/>
        <w:rPr>
          <w:rFonts w:ascii="Arial" w:hAnsi="Arial" w:cs="Arial"/>
          <w:sz w:val="20"/>
          <w:szCs w:val="20"/>
          <w:lang w:val="ru-RU"/>
        </w:rPr>
      </w:pPr>
      <w:bookmarkStart w:id="15" w:name="_Toc492543369"/>
      <w:bookmarkStart w:id="16" w:name="_Toc38557804"/>
      <w:bookmarkEnd w:id="12"/>
      <w:r w:rsidRPr="00E54297">
        <w:rPr>
          <w:rFonts w:ascii="Arial" w:hAnsi="Arial" w:cs="Arial"/>
          <w:sz w:val="20"/>
          <w:szCs w:val="20"/>
          <w:lang w:val="ru-RU"/>
        </w:rPr>
        <w:t xml:space="preserve">Ссылки на следующие </w:t>
      </w:r>
      <w:r w:rsidR="00FC3E45">
        <w:rPr>
          <w:rFonts w:ascii="Arial" w:hAnsi="Arial" w:cs="Arial"/>
          <w:sz w:val="20"/>
          <w:szCs w:val="20"/>
          <w:lang w:val="ru-RU"/>
        </w:rPr>
        <w:t>стандарты</w:t>
      </w:r>
      <w:r w:rsidRPr="00E54297">
        <w:rPr>
          <w:rFonts w:ascii="Arial" w:hAnsi="Arial" w:cs="Arial"/>
          <w:sz w:val="20"/>
          <w:szCs w:val="20"/>
          <w:lang w:val="ru-RU"/>
        </w:rPr>
        <w:t xml:space="preserve"> в тексте далее означают, что некоторые или все соответствующие положения этих </w:t>
      </w:r>
      <w:r w:rsidR="0039780E">
        <w:rPr>
          <w:rFonts w:ascii="Arial" w:hAnsi="Arial" w:cs="Arial"/>
          <w:sz w:val="20"/>
          <w:szCs w:val="20"/>
          <w:lang w:val="ru-RU"/>
        </w:rPr>
        <w:t>стандартов</w:t>
      </w:r>
      <w:r w:rsidRPr="00E54297">
        <w:rPr>
          <w:rFonts w:ascii="Arial" w:hAnsi="Arial" w:cs="Arial"/>
          <w:sz w:val="20"/>
          <w:szCs w:val="20"/>
          <w:lang w:val="ru-RU"/>
        </w:rPr>
        <w:t xml:space="preserve"> должны рассматриваться как требования настоящего </w:t>
      </w:r>
      <w:r w:rsidR="0039780E">
        <w:rPr>
          <w:rFonts w:ascii="Arial" w:hAnsi="Arial" w:cs="Arial"/>
          <w:sz w:val="20"/>
          <w:szCs w:val="20"/>
          <w:lang w:val="ru-RU"/>
        </w:rPr>
        <w:t>стандарта</w:t>
      </w:r>
      <w:r w:rsidRPr="00E54297">
        <w:rPr>
          <w:rFonts w:ascii="Arial" w:hAnsi="Arial" w:cs="Arial"/>
          <w:sz w:val="20"/>
          <w:szCs w:val="20"/>
          <w:lang w:val="ru-RU"/>
        </w:rPr>
        <w:t>.</w:t>
      </w:r>
      <w:r w:rsidRPr="00E54297">
        <w:rPr>
          <w:rFonts w:ascii="Arial" w:hAnsi="Arial" w:cs="Arial"/>
          <w:color w:val="231F20"/>
          <w:sz w:val="20"/>
          <w:szCs w:val="20"/>
          <w:lang w:val="ru-RU"/>
        </w:rPr>
        <w:t xml:space="preserve"> </w:t>
      </w:r>
      <w:r w:rsidRPr="00E54297">
        <w:rPr>
          <w:rFonts w:ascii="Arial" w:hAnsi="Arial" w:cs="Arial"/>
          <w:sz w:val="20"/>
          <w:szCs w:val="20"/>
          <w:lang w:val="ru-RU"/>
        </w:rPr>
        <w:t xml:space="preserve">Для датированных ссылок применяют только указанное издание ссылочного </w:t>
      </w:r>
      <w:r w:rsidR="00FC3E45">
        <w:rPr>
          <w:rFonts w:ascii="Arial" w:hAnsi="Arial" w:cs="Arial"/>
          <w:sz w:val="20"/>
          <w:szCs w:val="20"/>
          <w:lang w:val="ru-RU"/>
        </w:rPr>
        <w:t>стандарта</w:t>
      </w:r>
      <w:r w:rsidRPr="00E54297">
        <w:rPr>
          <w:rFonts w:ascii="Arial" w:hAnsi="Arial" w:cs="Arial"/>
          <w:sz w:val="20"/>
          <w:szCs w:val="20"/>
          <w:lang w:val="ru-RU"/>
        </w:rPr>
        <w:t>.</w:t>
      </w:r>
      <w:r w:rsidRPr="00E54297">
        <w:rPr>
          <w:rFonts w:ascii="Arial" w:hAnsi="Arial" w:cs="Arial"/>
          <w:color w:val="231F20"/>
          <w:sz w:val="20"/>
          <w:szCs w:val="20"/>
          <w:lang w:val="ru-RU"/>
        </w:rPr>
        <w:t xml:space="preserve"> </w:t>
      </w:r>
      <w:r w:rsidRPr="00E54297">
        <w:rPr>
          <w:rFonts w:ascii="Arial" w:hAnsi="Arial" w:cs="Arial"/>
          <w:sz w:val="20"/>
          <w:szCs w:val="20"/>
          <w:lang w:val="ru-RU"/>
        </w:rPr>
        <w:t xml:space="preserve">Для недатированных ссылок применяют последнее издание ссылочного </w:t>
      </w:r>
      <w:r w:rsidR="00FC3E45">
        <w:rPr>
          <w:rFonts w:ascii="Arial" w:hAnsi="Arial" w:cs="Arial"/>
          <w:sz w:val="20"/>
          <w:szCs w:val="20"/>
          <w:lang w:val="ru-RU"/>
        </w:rPr>
        <w:t>стандарта</w:t>
      </w:r>
      <w:r w:rsidRPr="00E54297">
        <w:rPr>
          <w:rFonts w:ascii="Arial" w:hAnsi="Arial" w:cs="Arial"/>
          <w:sz w:val="20"/>
          <w:szCs w:val="20"/>
          <w:lang w:val="ru-RU"/>
        </w:rPr>
        <w:t xml:space="preserve"> (включая все его изменения).</w:t>
      </w:r>
    </w:p>
    <w:p w14:paraId="19F22116" w14:textId="77777777" w:rsidR="0093041F" w:rsidRPr="0093041F" w:rsidRDefault="0093041F" w:rsidP="0093041F">
      <w:pPr>
        <w:pStyle w:val="ad"/>
        <w:spacing w:after="0"/>
        <w:ind w:firstLine="397"/>
        <w:rPr>
          <w:rFonts w:ascii="Arial" w:hAnsi="Arial" w:cs="Arial"/>
          <w:sz w:val="20"/>
          <w:szCs w:val="20"/>
          <w:lang w:val="ru-RU"/>
        </w:rPr>
      </w:pPr>
      <w:r w:rsidRPr="004A3744">
        <w:rPr>
          <w:rFonts w:ascii="Arial" w:hAnsi="Arial" w:cs="Arial"/>
          <w:sz w:val="20"/>
          <w:szCs w:val="20"/>
          <w:lang w:val="en-US"/>
        </w:rPr>
        <w:t xml:space="preserve">ISO 24444, Cosmetics — Sun protection test methods — </w:t>
      </w:r>
      <w:r w:rsidRPr="00BA064C">
        <w:rPr>
          <w:rFonts w:ascii="Arial" w:hAnsi="Arial" w:cs="Arial"/>
          <w:i/>
          <w:iCs/>
          <w:sz w:val="20"/>
          <w:szCs w:val="20"/>
          <w:lang w:val="en-US"/>
        </w:rPr>
        <w:t>In vivo</w:t>
      </w:r>
      <w:r w:rsidRPr="004A3744">
        <w:rPr>
          <w:rFonts w:ascii="Arial" w:hAnsi="Arial" w:cs="Arial"/>
          <w:sz w:val="20"/>
          <w:szCs w:val="20"/>
          <w:lang w:val="en-US"/>
        </w:rPr>
        <w:t xml:space="preserve"> determination of the sun protection factor (SPF) (</w:t>
      </w:r>
      <w:r w:rsidR="004A3744">
        <w:rPr>
          <w:rFonts w:ascii="Arial" w:hAnsi="Arial" w:cs="Arial"/>
          <w:sz w:val="20"/>
          <w:szCs w:val="20"/>
          <w:lang w:val="ru-RU"/>
        </w:rPr>
        <w:t>К</w:t>
      </w:r>
      <w:r w:rsidRPr="0093041F">
        <w:rPr>
          <w:rFonts w:ascii="Arial" w:hAnsi="Arial" w:cs="Arial"/>
          <w:sz w:val="20"/>
          <w:szCs w:val="20"/>
          <w:lang w:val="ru-RU"/>
        </w:rPr>
        <w:t>осметика</w:t>
      </w:r>
      <w:r w:rsidRPr="004A3744">
        <w:rPr>
          <w:rFonts w:ascii="Arial" w:hAnsi="Arial" w:cs="Arial"/>
          <w:sz w:val="20"/>
          <w:szCs w:val="20"/>
          <w:lang w:val="en-US"/>
        </w:rPr>
        <w:t xml:space="preserve">. </w:t>
      </w:r>
      <w:r w:rsidRPr="0093041F">
        <w:rPr>
          <w:rFonts w:ascii="Arial" w:hAnsi="Arial" w:cs="Arial"/>
          <w:sz w:val="20"/>
          <w:szCs w:val="20"/>
          <w:lang w:val="ru-RU"/>
        </w:rPr>
        <w:t>Методы испытаний защиты от солнца Определение солнцезащитного фактора (SPF) (</w:t>
      </w:r>
      <w:r w:rsidRPr="0093041F">
        <w:rPr>
          <w:rFonts w:ascii="Arial" w:hAnsi="Arial" w:cs="Arial"/>
          <w:i/>
          <w:iCs/>
          <w:sz w:val="20"/>
          <w:szCs w:val="20"/>
          <w:lang w:val="ru-RU"/>
        </w:rPr>
        <w:t>in vivo</w:t>
      </w:r>
      <w:r w:rsidRPr="0093041F">
        <w:rPr>
          <w:rFonts w:ascii="Arial" w:hAnsi="Arial" w:cs="Arial"/>
          <w:sz w:val="20"/>
          <w:szCs w:val="20"/>
          <w:lang w:val="ru-RU"/>
        </w:rPr>
        <w:t>))</w:t>
      </w:r>
    </w:p>
    <w:p w14:paraId="78EC0861" w14:textId="77777777" w:rsidR="00623E16" w:rsidRPr="005750A7" w:rsidRDefault="00623E16" w:rsidP="004A3744">
      <w:pPr>
        <w:pStyle w:val="1c"/>
        <w:spacing w:before="120" w:after="120" w:line="230" w:lineRule="auto"/>
        <w:rPr>
          <w:szCs w:val="22"/>
          <w:lang w:val="ru-RU"/>
        </w:rPr>
      </w:pPr>
      <w:r w:rsidRPr="005750A7">
        <w:rPr>
          <w:szCs w:val="22"/>
          <w:lang w:val="ru-RU"/>
        </w:rPr>
        <w:t>3 Термины и определения</w:t>
      </w:r>
      <w:bookmarkEnd w:id="16"/>
    </w:p>
    <w:p w14:paraId="120A64B5" w14:textId="77777777" w:rsidR="000E4E79" w:rsidRPr="000E4E79" w:rsidRDefault="000E4E79" w:rsidP="002576AA">
      <w:pPr>
        <w:pStyle w:val="ad"/>
        <w:autoSpaceDE w:val="0"/>
        <w:autoSpaceDN w:val="0"/>
        <w:adjustRightInd w:val="0"/>
        <w:spacing w:after="0"/>
        <w:ind w:firstLine="426"/>
        <w:rPr>
          <w:rFonts w:ascii="Arial" w:hAnsi="Arial" w:cs="Arial"/>
          <w:sz w:val="20"/>
          <w:szCs w:val="20"/>
          <w:lang w:val="ru-RU"/>
        </w:rPr>
      </w:pPr>
      <w:r w:rsidRPr="000E4E79">
        <w:rPr>
          <w:rFonts w:ascii="Arial" w:hAnsi="Arial" w:cs="Arial"/>
          <w:sz w:val="20"/>
          <w:szCs w:val="20"/>
          <w:lang w:val="ru-RU"/>
        </w:rPr>
        <w:t xml:space="preserve">В настоящем стандарте применены следующие термины </w:t>
      </w:r>
      <w:r w:rsidR="00BE4F4A">
        <w:rPr>
          <w:rFonts w:ascii="Arial" w:hAnsi="Arial" w:cs="Arial"/>
          <w:sz w:val="20"/>
          <w:szCs w:val="20"/>
          <w:lang w:val="ru-RU"/>
        </w:rPr>
        <w:t>и</w:t>
      </w:r>
      <w:r w:rsidRPr="000E4E79">
        <w:rPr>
          <w:rFonts w:ascii="Arial" w:hAnsi="Arial" w:cs="Arial"/>
          <w:sz w:val="20"/>
          <w:szCs w:val="20"/>
          <w:lang w:val="ru-RU"/>
        </w:rPr>
        <w:t xml:space="preserve"> определен</w:t>
      </w:r>
      <w:r w:rsidRPr="000E4E79">
        <w:rPr>
          <w:rFonts w:ascii="Arial" w:hAnsi="Arial" w:cs="Arial"/>
          <w:sz w:val="20"/>
          <w:szCs w:val="20"/>
          <w:lang w:val="ru-RU"/>
        </w:rPr>
        <w:t>и</w:t>
      </w:r>
      <w:r w:rsidRPr="000E4E79">
        <w:rPr>
          <w:rFonts w:ascii="Arial" w:hAnsi="Arial" w:cs="Arial"/>
          <w:sz w:val="20"/>
          <w:szCs w:val="20"/>
          <w:lang w:val="ru-RU"/>
        </w:rPr>
        <w:t xml:space="preserve">я. </w:t>
      </w:r>
    </w:p>
    <w:p w14:paraId="33C623C9" w14:textId="77777777" w:rsidR="00623E16" w:rsidRDefault="00623E16" w:rsidP="00623E16">
      <w:pPr>
        <w:pStyle w:val="2fb"/>
        <w:rPr>
          <w:lang w:val="x-none"/>
        </w:rPr>
      </w:pPr>
      <w:r w:rsidRPr="000E4E79">
        <w:t xml:space="preserve">В целях стандартизации </w:t>
      </w:r>
      <w:r w:rsidRPr="000E4E79">
        <w:rPr>
          <w:lang w:val="x-none"/>
        </w:rPr>
        <w:t xml:space="preserve">ISO </w:t>
      </w:r>
      <w:r w:rsidRPr="000E4E79">
        <w:t>и</w:t>
      </w:r>
      <w:r w:rsidRPr="000E4E79">
        <w:rPr>
          <w:lang w:val="x-none"/>
        </w:rPr>
        <w:t xml:space="preserve"> IEC </w:t>
      </w:r>
      <w:r w:rsidRPr="000E4E79">
        <w:t>предоставляют терминологические базы данных</w:t>
      </w:r>
      <w:r w:rsidRPr="000E4E79">
        <w:rPr>
          <w:lang w:val="x-none"/>
        </w:rPr>
        <w:t xml:space="preserve"> </w:t>
      </w:r>
      <w:r w:rsidRPr="000E4E79">
        <w:t>по следу</w:t>
      </w:r>
      <w:r w:rsidRPr="000E4E79">
        <w:t>ю</w:t>
      </w:r>
      <w:r w:rsidRPr="000E4E79">
        <w:t>щим ссылкам</w:t>
      </w:r>
      <w:r w:rsidRPr="000E4E79">
        <w:rPr>
          <w:lang w:val="x-none"/>
        </w:rPr>
        <w:t>:</w:t>
      </w:r>
    </w:p>
    <w:p w14:paraId="53579A0E" w14:textId="77777777" w:rsidR="00BE4F4A" w:rsidRPr="000E4E79" w:rsidRDefault="00BE4F4A" w:rsidP="00BE4F4A">
      <w:pPr>
        <w:pStyle w:val="2fb"/>
      </w:pPr>
      <w:r w:rsidRPr="000E4E79">
        <w:t>- онлайн-библиотека стандартов ISO: http://www.iso.org/obp</w:t>
      </w:r>
      <w:r>
        <w:t>;</w:t>
      </w:r>
    </w:p>
    <w:p w14:paraId="62BDE23A" w14:textId="77777777" w:rsidR="00BE4F4A" w:rsidRPr="00BE4F4A" w:rsidRDefault="00BE4F4A" w:rsidP="00BE4F4A">
      <w:pPr>
        <w:pStyle w:val="2fb"/>
      </w:pPr>
      <w:r>
        <w:t xml:space="preserve">- </w:t>
      </w:r>
      <w:r w:rsidRPr="00E15ACA">
        <w:t xml:space="preserve">электропедия </w:t>
      </w:r>
      <w:r>
        <w:t>IEC</w:t>
      </w:r>
      <w:r w:rsidRPr="00E15ACA">
        <w:t>:</w:t>
      </w:r>
      <w:r>
        <w:t xml:space="preserve"> </w:t>
      </w:r>
      <w:hyperlink r:id="rId21" w:history="1">
        <w:r w:rsidRPr="00C044C6">
          <w:rPr>
            <w:rStyle w:val="afb"/>
            <w:lang w:val="ru-RU"/>
          </w:rPr>
          <w:t>http://www.electropedia.org/.</w:t>
        </w:r>
      </w:hyperlink>
    </w:p>
    <w:p w14:paraId="299CAE6D" w14:textId="77777777" w:rsidR="0093041F" w:rsidRPr="0093041F" w:rsidRDefault="0093041F" w:rsidP="0093041F">
      <w:pPr>
        <w:spacing w:after="0"/>
        <w:ind w:firstLine="425"/>
        <w:rPr>
          <w:rFonts w:ascii="Arial" w:hAnsi="Arial" w:cs="Arial"/>
          <w:color w:val="231F20"/>
          <w:sz w:val="20"/>
          <w:lang w:val="ru-RU"/>
        </w:rPr>
      </w:pPr>
      <w:r w:rsidRPr="002F4687">
        <w:rPr>
          <w:rFonts w:ascii="Arial" w:hAnsi="Arial" w:cs="Arial"/>
          <w:bCs/>
          <w:color w:val="231F20"/>
          <w:sz w:val="20"/>
          <w:lang w:val="ru-RU"/>
        </w:rPr>
        <w:t>3.1</w:t>
      </w:r>
      <w:r w:rsidRPr="0093041F">
        <w:rPr>
          <w:rFonts w:ascii="Arial" w:hAnsi="Arial" w:cs="Arial"/>
          <w:b/>
          <w:color w:val="231F20"/>
          <w:sz w:val="20"/>
          <w:lang w:val="ru-RU"/>
        </w:rPr>
        <w:t xml:space="preserve"> </w:t>
      </w:r>
      <w:r w:rsidRPr="0093041F">
        <w:rPr>
          <w:rFonts w:ascii="Arial" w:hAnsi="Arial" w:cs="Arial"/>
          <w:b/>
          <w:sz w:val="20"/>
          <w:lang w:val="ru-RU"/>
        </w:rPr>
        <w:t xml:space="preserve">солнцезащитная продукция </w:t>
      </w:r>
      <w:r w:rsidRPr="002F4687">
        <w:rPr>
          <w:rFonts w:ascii="Arial" w:hAnsi="Arial" w:cs="Arial"/>
          <w:bCs/>
          <w:sz w:val="20"/>
          <w:lang w:val="ru-RU"/>
        </w:rPr>
        <w:t>(</w:t>
      </w:r>
      <w:r w:rsidRPr="002F4687">
        <w:rPr>
          <w:rFonts w:ascii="Arial" w:hAnsi="Arial" w:cs="Arial"/>
          <w:bCs/>
          <w:sz w:val="20"/>
        </w:rPr>
        <w:t>sunscreen</w:t>
      </w:r>
      <w:r w:rsidRPr="002F4687">
        <w:rPr>
          <w:rFonts w:ascii="Arial" w:hAnsi="Arial" w:cs="Arial"/>
          <w:bCs/>
          <w:sz w:val="20"/>
          <w:lang w:val="ru-RU"/>
        </w:rPr>
        <w:t xml:space="preserve"> </w:t>
      </w:r>
      <w:r w:rsidRPr="002F4687">
        <w:rPr>
          <w:rFonts w:ascii="Arial" w:hAnsi="Arial" w:cs="Arial"/>
          <w:bCs/>
          <w:sz w:val="20"/>
        </w:rPr>
        <w:t>product</w:t>
      </w:r>
      <w:r w:rsidRPr="002F4687">
        <w:rPr>
          <w:rFonts w:ascii="Arial" w:hAnsi="Arial" w:cs="Arial"/>
          <w:bCs/>
          <w:sz w:val="20"/>
          <w:lang w:val="ru-RU"/>
        </w:rPr>
        <w:t>)</w:t>
      </w:r>
      <w:r w:rsidRPr="0093041F">
        <w:rPr>
          <w:rFonts w:ascii="Arial" w:hAnsi="Arial" w:cs="Arial"/>
          <w:b/>
          <w:sz w:val="20"/>
          <w:lang w:val="ru-RU"/>
        </w:rPr>
        <w:t xml:space="preserve">: </w:t>
      </w:r>
      <w:r w:rsidRPr="0093041F">
        <w:rPr>
          <w:rFonts w:ascii="Arial" w:hAnsi="Arial" w:cs="Arial"/>
          <w:sz w:val="20"/>
          <w:lang w:val="ru-RU"/>
        </w:rPr>
        <w:t xml:space="preserve">продукция, содержащая любого рода </w:t>
      </w:r>
      <w:r w:rsidR="00B265E6">
        <w:rPr>
          <w:rFonts w:ascii="Arial" w:hAnsi="Arial" w:cs="Arial"/>
          <w:sz w:val="20"/>
          <w:lang w:val="ru-RU"/>
        </w:rPr>
        <w:t>ингредиенты</w:t>
      </w:r>
      <w:r w:rsidRPr="0093041F">
        <w:rPr>
          <w:rFonts w:ascii="Arial" w:hAnsi="Arial" w:cs="Arial"/>
          <w:sz w:val="20"/>
          <w:lang w:val="ru-RU"/>
        </w:rPr>
        <w:t xml:space="preserve">, способные поглощать, отражать или рассеивать ультрафиолетовые лучи, и предназначенная для нанесения на кожу человека с целью предотвращения эритемы или других повреждений, образование которых может быть вызвано воздействием </w:t>
      </w:r>
      <w:r w:rsidRPr="0093041F">
        <w:rPr>
          <w:rFonts w:ascii="Arial" w:hAnsi="Arial" w:cs="Arial"/>
          <w:sz w:val="20"/>
        </w:rPr>
        <w:t>UV</w:t>
      </w:r>
      <w:r w:rsidRPr="0093041F">
        <w:rPr>
          <w:rFonts w:ascii="Arial" w:hAnsi="Arial" w:cs="Arial"/>
          <w:sz w:val="20"/>
          <w:lang w:val="ru-RU"/>
        </w:rPr>
        <w:t>-излучения.</w:t>
      </w:r>
    </w:p>
    <w:p w14:paraId="7ADC5FE4" w14:textId="77777777" w:rsidR="0093041F" w:rsidRPr="0093041F" w:rsidRDefault="0093041F" w:rsidP="0093041F">
      <w:pPr>
        <w:spacing w:after="0"/>
        <w:ind w:firstLine="425"/>
        <w:rPr>
          <w:rFonts w:ascii="Arial" w:hAnsi="Arial" w:cs="Arial"/>
          <w:color w:val="231F20"/>
          <w:sz w:val="20"/>
          <w:lang w:val="ru-RU"/>
        </w:rPr>
      </w:pPr>
      <w:r w:rsidRPr="002F4687">
        <w:rPr>
          <w:rFonts w:ascii="Arial" w:hAnsi="Arial" w:cs="Arial"/>
          <w:bCs/>
          <w:color w:val="231F20"/>
          <w:sz w:val="20"/>
          <w:lang w:val="ru-RU"/>
        </w:rPr>
        <w:t>3.2</w:t>
      </w:r>
      <w:r w:rsidRPr="0093041F">
        <w:rPr>
          <w:rFonts w:ascii="Arial" w:hAnsi="Arial" w:cs="Arial"/>
          <w:b/>
          <w:color w:val="231F20"/>
          <w:sz w:val="20"/>
          <w:lang w:val="ru-RU"/>
        </w:rPr>
        <w:t xml:space="preserve"> </w:t>
      </w:r>
      <w:r w:rsidRPr="0093041F">
        <w:rPr>
          <w:rFonts w:ascii="Arial" w:hAnsi="Arial" w:cs="Arial"/>
          <w:b/>
          <w:sz w:val="20"/>
          <w:lang w:val="ru-RU"/>
        </w:rPr>
        <w:t xml:space="preserve">эмульсия </w:t>
      </w:r>
      <w:r w:rsidRPr="002F4687">
        <w:rPr>
          <w:rFonts w:ascii="Arial" w:hAnsi="Arial" w:cs="Arial"/>
          <w:bCs/>
          <w:sz w:val="20"/>
          <w:lang w:val="ru-RU"/>
        </w:rPr>
        <w:t>(</w:t>
      </w:r>
      <w:r w:rsidRPr="002F4687">
        <w:rPr>
          <w:rFonts w:ascii="Arial" w:hAnsi="Arial" w:cs="Arial"/>
          <w:bCs/>
          <w:sz w:val="20"/>
        </w:rPr>
        <w:t>emulsion</w:t>
      </w:r>
      <w:r w:rsidRPr="002F4687">
        <w:rPr>
          <w:rFonts w:ascii="Arial" w:hAnsi="Arial" w:cs="Arial"/>
          <w:bCs/>
          <w:sz w:val="20"/>
          <w:lang w:val="ru-RU"/>
        </w:rPr>
        <w:t>):</w:t>
      </w:r>
      <w:r w:rsidRPr="0093041F">
        <w:rPr>
          <w:rFonts w:ascii="Arial" w:hAnsi="Arial" w:cs="Arial"/>
          <w:b/>
          <w:sz w:val="20"/>
          <w:lang w:val="ru-RU"/>
        </w:rPr>
        <w:t xml:space="preserve"> </w:t>
      </w:r>
      <w:r w:rsidRPr="0093041F">
        <w:rPr>
          <w:rFonts w:ascii="Arial" w:hAnsi="Arial" w:cs="Arial"/>
          <w:sz w:val="20"/>
          <w:lang w:val="ru-RU"/>
        </w:rPr>
        <w:t xml:space="preserve">тонкая </w:t>
      </w:r>
      <w:r w:rsidR="00BE4F4A">
        <w:rPr>
          <w:rFonts w:ascii="Arial" w:hAnsi="Arial" w:cs="Arial"/>
          <w:sz w:val="20"/>
          <w:lang w:val="ru-RU"/>
        </w:rPr>
        <w:t>дисперсия</w:t>
      </w:r>
      <w:r w:rsidRPr="0093041F">
        <w:rPr>
          <w:rFonts w:ascii="Arial" w:hAnsi="Arial" w:cs="Arial"/>
          <w:sz w:val="20"/>
          <w:lang w:val="ru-RU"/>
        </w:rPr>
        <w:t xml:space="preserve"> мельчайших капель одной жидкости в другой жидкости (жидкостях), в которой (которых) она не способна растворяться и с которой (которыми) не способна смешиваться.</w:t>
      </w:r>
    </w:p>
    <w:p w14:paraId="735794ED" w14:textId="77777777" w:rsidR="0093041F" w:rsidRDefault="0093041F" w:rsidP="0093041F">
      <w:pPr>
        <w:spacing w:after="0"/>
        <w:ind w:firstLine="425"/>
        <w:rPr>
          <w:rFonts w:ascii="Arial" w:hAnsi="Arial" w:cs="Arial"/>
          <w:sz w:val="20"/>
          <w:lang w:val="ru-RU"/>
        </w:rPr>
      </w:pPr>
      <w:r w:rsidRPr="002F4687">
        <w:rPr>
          <w:rFonts w:ascii="Arial" w:hAnsi="Arial" w:cs="Arial"/>
          <w:bCs/>
          <w:color w:val="231F20"/>
          <w:sz w:val="20"/>
          <w:lang w:val="ru-RU"/>
        </w:rPr>
        <w:t>3.3</w:t>
      </w:r>
      <w:r w:rsidRPr="0093041F">
        <w:rPr>
          <w:rFonts w:ascii="Arial" w:hAnsi="Arial" w:cs="Arial"/>
          <w:b/>
          <w:color w:val="231F20"/>
          <w:sz w:val="20"/>
          <w:lang w:val="ru-RU"/>
        </w:rPr>
        <w:t xml:space="preserve"> </w:t>
      </w:r>
      <w:r w:rsidRPr="0093041F">
        <w:rPr>
          <w:rFonts w:ascii="Arial" w:hAnsi="Arial" w:cs="Arial"/>
          <w:b/>
          <w:sz w:val="20"/>
          <w:lang w:val="ru-RU"/>
        </w:rPr>
        <w:t xml:space="preserve">солнцезащитный фактор </w:t>
      </w:r>
      <w:r w:rsidRPr="00B265E6">
        <w:rPr>
          <w:rFonts w:ascii="Arial" w:hAnsi="Arial" w:cs="Arial"/>
          <w:b/>
          <w:i/>
          <w:iCs/>
          <w:sz w:val="20"/>
        </w:rPr>
        <w:t>in</w:t>
      </w:r>
      <w:r w:rsidRPr="00B265E6">
        <w:rPr>
          <w:rFonts w:ascii="Arial" w:hAnsi="Arial" w:cs="Arial"/>
          <w:b/>
          <w:i/>
          <w:iCs/>
          <w:sz w:val="20"/>
          <w:lang w:val="ru-RU"/>
        </w:rPr>
        <w:t xml:space="preserve"> </w:t>
      </w:r>
      <w:r w:rsidRPr="00B265E6">
        <w:rPr>
          <w:rFonts w:ascii="Arial" w:hAnsi="Arial" w:cs="Arial"/>
          <w:b/>
          <w:i/>
          <w:iCs/>
          <w:sz w:val="20"/>
        </w:rPr>
        <w:t>vitro</w:t>
      </w:r>
      <w:r w:rsidRPr="00B265E6">
        <w:rPr>
          <w:rFonts w:ascii="Arial" w:hAnsi="Arial" w:cs="Arial"/>
          <w:b/>
          <w:i/>
          <w:iCs/>
          <w:sz w:val="20"/>
          <w:lang w:val="ru-RU"/>
        </w:rPr>
        <w:t xml:space="preserve"> </w:t>
      </w:r>
      <w:r w:rsidRPr="002F4687">
        <w:rPr>
          <w:rFonts w:ascii="Arial" w:hAnsi="Arial" w:cs="Arial"/>
          <w:bCs/>
          <w:sz w:val="20"/>
          <w:lang w:val="ru-RU"/>
        </w:rPr>
        <w:t>(</w:t>
      </w:r>
      <w:r w:rsidRPr="002F4687">
        <w:rPr>
          <w:rFonts w:ascii="Arial" w:hAnsi="Arial" w:cs="Arial"/>
          <w:bCs/>
          <w:sz w:val="20"/>
        </w:rPr>
        <w:t>in</w:t>
      </w:r>
      <w:r w:rsidRPr="002F4687">
        <w:rPr>
          <w:rFonts w:ascii="Arial" w:hAnsi="Arial" w:cs="Arial"/>
          <w:bCs/>
          <w:sz w:val="20"/>
          <w:lang w:val="ru-RU"/>
        </w:rPr>
        <w:t xml:space="preserve"> </w:t>
      </w:r>
      <w:r w:rsidRPr="002F4687">
        <w:rPr>
          <w:rFonts w:ascii="Arial" w:hAnsi="Arial" w:cs="Arial"/>
          <w:bCs/>
          <w:sz w:val="20"/>
        </w:rPr>
        <w:t>vitro</w:t>
      </w:r>
      <w:r w:rsidRPr="002F4687">
        <w:rPr>
          <w:rFonts w:ascii="Arial" w:hAnsi="Arial" w:cs="Arial"/>
          <w:bCs/>
          <w:sz w:val="20"/>
          <w:lang w:val="ru-RU"/>
        </w:rPr>
        <w:t xml:space="preserve"> </w:t>
      </w:r>
      <w:r w:rsidRPr="002F4687">
        <w:rPr>
          <w:rFonts w:ascii="Arial" w:hAnsi="Arial" w:cs="Arial"/>
          <w:bCs/>
          <w:sz w:val="20"/>
        </w:rPr>
        <w:t>sun</w:t>
      </w:r>
      <w:r w:rsidRPr="002F4687">
        <w:rPr>
          <w:rFonts w:ascii="Arial" w:hAnsi="Arial" w:cs="Arial"/>
          <w:bCs/>
          <w:sz w:val="20"/>
          <w:lang w:val="ru-RU"/>
        </w:rPr>
        <w:t xml:space="preserve"> </w:t>
      </w:r>
      <w:r w:rsidRPr="002F4687">
        <w:rPr>
          <w:rFonts w:ascii="Arial" w:hAnsi="Arial" w:cs="Arial"/>
          <w:bCs/>
          <w:sz w:val="20"/>
        </w:rPr>
        <w:t>protection</w:t>
      </w:r>
      <w:r w:rsidRPr="002F4687">
        <w:rPr>
          <w:rFonts w:ascii="Arial" w:hAnsi="Arial" w:cs="Arial"/>
          <w:bCs/>
          <w:sz w:val="20"/>
          <w:lang w:val="ru-RU"/>
        </w:rPr>
        <w:t xml:space="preserve"> </w:t>
      </w:r>
      <w:r w:rsidRPr="002F4687">
        <w:rPr>
          <w:rFonts w:ascii="Arial" w:hAnsi="Arial" w:cs="Arial"/>
          <w:bCs/>
          <w:sz w:val="20"/>
        </w:rPr>
        <w:t>factor</w:t>
      </w:r>
      <w:r w:rsidR="00B265E6" w:rsidRPr="002F4687">
        <w:rPr>
          <w:rFonts w:ascii="Arial" w:hAnsi="Arial" w:cs="Arial"/>
          <w:bCs/>
          <w:sz w:val="20"/>
          <w:lang w:val="ru-RU"/>
        </w:rPr>
        <w:t xml:space="preserve">, </w:t>
      </w:r>
      <w:r w:rsidRPr="002F4687">
        <w:rPr>
          <w:rFonts w:ascii="Arial" w:hAnsi="Arial" w:cs="Arial"/>
          <w:bCs/>
          <w:sz w:val="20"/>
          <w:lang w:val="ru-RU"/>
        </w:rPr>
        <w:br/>
      </w:r>
      <w:r w:rsidRPr="002F4687">
        <w:rPr>
          <w:rFonts w:ascii="Arial" w:hAnsi="Arial" w:cs="Arial"/>
          <w:bCs/>
          <w:sz w:val="20"/>
        </w:rPr>
        <w:t>SPF</w:t>
      </w:r>
      <w:r w:rsidRPr="002F4687">
        <w:rPr>
          <w:rFonts w:ascii="Arial" w:hAnsi="Arial" w:cs="Arial"/>
          <w:bCs/>
          <w:i/>
          <w:iCs/>
          <w:sz w:val="20"/>
          <w:vertAlign w:val="subscript"/>
        </w:rPr>
        <w:t>in</w:t>
      </w:r>
      <w:r w:rsidRPr="002F4687">
        <w:rPr>
          <w:rFonts w:ascii="Arial" w:hAnsi="Arial" w:cs="Arial"/>
          <w:bCs/>
          <w:i/>
          <w:iCs/>
          <w:sz w:val="20"/>
          <w:vertAlign w:val="subscript"/>
          <w:lang w:val="ru-RU"/>
        </w:rPr>
        <w:t xml:space="preserve"> </w:t>
      </w:r>
      <w:r w:rsidRPr="002F4687">
        <w:rPr>
          <w:rFonts w:ascii="Arial" w:hAnsi="Arial" w:cs="Arial"/>
          <w:bCs/>
          <w:i/>
          <w:iCs/>
          <w:sz w:val="20"/>
          <w:vertAlign w:val="subscript"/>
        </w:rPr>
        <w:t>vitro</w:t>
      </w:r>
      <w:r w:rsidR="00B265E6" w:rsidRPr="002F4687">
        <w:rPr>
          <w:rFonts w:ascii="Arial" w:hAnsi="Arial" w:cs="Arial"/>
          <w:bCs/>
          <w:sz w:val="20"/>
          <w:lang w:val="ru-RU"/>
        </w:rPr>
        <w:t>)</w:t>
      </w:r>
      <w:r w:rsidRPr="002F4687">
        <w:rPr>
          <w:rFonts w:ascii="Arial" w:hAnsi="Arial" w:cs="Arial"/>
          <w:bCs/>
          <w:sz w:val="20"/>
          <w:lang w:val="ru-RU"/>
        </w:rPr>
        <w:t>:</w:t>
      </w:r>
      <w:r w:rsidRPr="0093041F">
        <w:rPr>
          <w:rFonts w:ascii="Arial" w:hAnsi="Arial" w:cs="Arial"/>
          <w:b/>
          <w:i/>
          <w:iCs/>
          <w:sz w:val="20"/>
          <w:lang w:val="ru-RU"/>
        </w:rPr>
        <w:t xml:space="preserve"> </w:t>
      </w:r>
      <w:r w:rsidRPr="0093041F">
        <w:rPr>
          <w:rFonts w:ascii="Arial" w:hAnsi="Arial" w:cs="Arial"/>
          <w:sz w:val="20"/>
          <w:lang w:val="ru-RU"/>
        </w:rPr>
        <w:t>значение защитного фактора солнцезащитной продукции по отношению к излучению, способному вызывать появление эритемы, рассчитываемое с применением спектрального моделирования в диапазоне длин волны 290–400 нм.</w:t>
      </w:r>
    </w:p>
    <w:p w14:paraId="01F945E8" w14:textId="59960FFD" w:rsidR="0093041F" w:rsidRPr="0093041F" w:rsidRDefault="001C4312" w:rsidP="0093041F">
      <w:pPr>
        <w:ind w:firstLine="425"/>
        <w:rPr>
          <w:rFonts w:ascii="Arial" w:hAnsi="Arial" w:cs="Arial"/>
          <w:color w:val="231F20"/>
          <w:sz w:val="20"/>
          <w:lang w:val="ru-RU"/>
        </w:rPr>
      </w:pPr>
      <w:r w:rsidRPr="002F4687">
        <w:rPr>
          <w:rFonts w:ascii="Arial" w:hAnsi="Arial" w:cs="Arial"/>
          <w:bCs/>
          <w:noProof/>
          <w:sz w:val="20"/>
        </w:rPr>
        <mc:AlternateContent>
          <mc:Choice Requires="wps">
            <w:drawing>
              <wp:anchor distT="0" distB="0" distL="114300" distR="114300" simplePos="0" relativeHeight="251657728" behindDoc="0" locked="0" layoutInCell="1" allowOverlap="1" wp14:anchorId="60D2551E" wp14:editId="0D3C33A6">
                <wp:simplePos x="0" y="0"/>
                <wp:positionH relativeFrom="column">
                  <wp:posOffset>32385</wp:posOffset>
                </wp:positionH>
                <wp:positionV relativeFrom="paragraph">
                  <wp:posOffset>825500</wp:posOffset>
                </wp:positionV>
                <wp:extent cx="6116320" cy="0"/>
                <wp:effectExtent l="13970" t="5080" r="13335" b="13970"/>
                <wp:wrapNone/>
                <wp:docPr id="199445657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B202D" id="AutoShape 51" o:spid="_x0000_s1026" type="#_x0000_t32" style="position:absolute;margin-left:2.55pt;margin-top:65pt;width:481.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"/>
            </w:pict>
          </mc:Fallback>
        </mc:AlternateContent>
      </w:r>
      <w:r w:rsidR="0093041F" w:rsidRPr="002F4687">
        <w:rPr>
          <w:rFonts w:ascii="Arial" w:hAnsi="Arial" w:cs="Arial"/>
          <w:bCs/>
          <w:color w:val="231F20"/>
          <w:sz w:val="20"/>
          <w:lang w:val="ru-RU"/>
        </w:rPr>
        <w:t>3.4</w:t>
      </w:r>
      <w:r w:rsidR="0093041F" w:rsidRPr="0093041F">
        <w:rPr>
          <w:rFonts w:ascii="Arial" w:hAnsi="Arial" w:cs="Arial"/>
          <w:b/>
          <w:color w:val="231F20"/>
          <w:sz w:val="20"/>
          <w:lang w:val="ru-RU"/>
        </w:rPr>
        <w:t xml:space="preserve"> </w:t>
      </w:r>
      <w:r w:rsidR="0093041F" w:rsidRPr="0093041F">
        <w:rPr>
          <w:rFonts w:ascii="Arial" w:hAnsi="Arial" w:cs="Arial"/>
          <w:b/>
          <w:sz w:val="20"/>
          <w:lang w:val="ru-RU"/>
        </w:rPr>
        <w:t xml:space="preserve">эталонный солнечный спектр </w:t>
      </w:r>
      <w:r w:rsidR="0093041F" w:rsidRPr="002F4687">
        <w:rPr>
          <w:rFonts w:ascii="Arial" w:hAnsi="Arial" w:cs="Arial"/>
          <w:bCs/>
          <w:sz w:val="20"/>
          <w:lang w:val="ru-RU"/>
        </w:rPr>
        <w:t>(</w:t>
      </w:r>
      <w:r w:rsidR="0093041F" w:rsidRPr="002F4687">
        <w:rPr>
          <w:rFonts w:ascii="Arial" w:hAnsi="Arial" w:cs="Arial"/>
          <w:bCs/>
          <w:sz w:val="20"/>
        </w:rPr>
        <w:t>reference</w:t>
      </w:r>
      <w:r w:rsidR="0093041F" w:rsidRPr="002F4687">
        <w:rPr>
          <w:rFonts w:ascii="Arial" w:hAnsi="Arial" w:cs="Arial"/>
          <w:bCs/>
          <w:sz w:val="20"/>
          <w:lang w:val="ru-RU"/>
        </w:rPr>
        <w:t xml:space="preserve"> </w:t>
      </w:r>
      <w:r w:rsidR="0093041F" w:rsidRPr="002F4687">
        <w:rPr>
          <w:rFonts w:ascii="Arial" w:hAnsi="Arial" w:cs="Arial"/>
          <w:bCs/>
          <w:sz w:val="20"/>
        </w:rPr>
        <w:t>solar</w:t>
      </w:r>
      <w:r w:rsidR="0093041F" w:rsidRPr="002F4687">
        <w:rPr>
          <w:rFonts w:ascii="Arial" w:hAnsi="Arial" w:cs="Arial"/>
          <w:bCs/>
          <w:sz w:val="20"/>
          <w:lang w:val="ru-RU"/>
        </w:rPr>
        <w:t xml:space="preserve"> </w:t>
      </w:r>
      <w:r w:rsidR="0093041F" w:rsidRPr="002F4687">
        <w:rPr>
          <w:rFonts w:ascii="Arial" w:hAnsi="Arial" w:cs="Arial"/>
          <w:bCs/>
          <w:sz w:val="20"/>
        </w:rPr>
        <w:t>spectrum</w:t>
      </w:r>
      <w:r w:rsidR="00B265E6" w:rsidRPr="002F4687">
        <w:rPr>
          <w:rFonts w:ascii="Arial" w:hAnsi="Arial" w:cs="Arial"/>
          <w:bCs/>
          <w:sz w:val="20"/>
          <w:lang w:val="ru-RU"/>
        </w:rPr>
        <w:t>,</w:t>
      </w:r>
      <w:r w:rsidR="0093041F" w:rsidRPr="002F4687">
        <w:rPr>
          <w:rFonts w:ascii="Arial" w:hAnsi="Arial" w:cs="Arial"/>
          <w:bCs/>
          <w:sz w:val="20"/>
          <w:lang w:val="ru-RU"/>
        </w:rPr>
        <w:t xml:space="preserve"> </w:t>
      </w:r>
      <w:r w:rsidR="0093041F" w:rsidRPr="002F4687">
        <w:rPr>
          <w:rFonts w:ascii="Arial" w:hAnsi="Arial" w:cs="Arial"/>
          <w:bCs/>
          <w:i/>
          <w:sz w:val="20"/>
        </w:rPr>
        <w:t>I</w:t>
      </w:r>
      <w:r w:rsidR="0093041F" w:rsidRPr="002F4687">
        <w:rPr>
          <w:rFonts w:ascii="Arial" w:hAnsi="Arial" w:cs="Arial"/>
          <w:bCs/>
          <w:sz w:val="20"/>
          <w:vertAlign w:val="subscript"/>
        </w:rPr>
        <w:t>sol</w:t>
      </w:r>
      <w:r w:rsidR="0093041F" w:rsidRPr="002F4687">
        <w:rPr>
          <w:rFonts w:ascii="Arial" w:hAnsi="Arial" w:cs="Arial"/>
          <w:bCs/>
          <w:sz w:val="20"/>
          <w:lang w:val="ru-RU"/>
        </w:rPr>
        <w:t>(</w:t>
      </w:r>
      <w:r w:rsidR="0093041F" w:rsidRPr="002F4687">
        <w:rPr>
          <w:rFonts w:ascii="Arial" w:hAnsi="Arial" w:cs="Arial"/>
          <w:bCs/>
          <w:i/>
          <w:sz w:val="20"/>
          <w:lang w:val="ru-RU"/>
        </w:rPr>
        <w:t>λ</w:t>
      </w:r>
      <w:r w:rsidR="0093041F" w:rsidRPr="002F4687">
        <w:rPr>
          <w:rFonts w:ascii="Arial" w:hAnsi="Arial" w:cs="Arial"/>
          <w:bCs/>
          <w:sz w:val="20"/>
          <w:lang w:val="ru-RU"/>
        </w:rPr>
        <w:t>)</w:t>
      </w:r>
      <w:r w:rsidR="00B265E6" w:rsidRPr="002F4687">
        <w:rPr>
          <w:rFonts w:ascii="Arial" w:hAnsi="Arial" w:cs="Arial"/>
          <w:bCs/>
          <w:sz w:val="20"/>
          <w:lang w:val="ru-RU"/>
        </w:rPr>
        <w:t>)</w:t>
      </w:r>
      <w:r w:rsidR="0093041F" w:rsidRPr="002F4687">
        <w:rPr>
          <w:rFonts w:ascii="Arial" w:hAnsi="Arial" w:cs="Arial"/>
          <w:bCs/>
          <w:sz w:val="20"/>
          <w:lang w:val="ru-RU"/>
        </w:rPr>
        <w:t>:</w:t>
      </w:r>
      <w:r w:rsidR="0093041F" w:rsidRPr="0093041F">
        <w:rPr>
          <w:rFonts w:ascii="Arial" w:hAnsi="Arial" w:cs="Arial"/>
          <w:b/>
          <w:sz w:val="20"/>
          <w:lang w:val="ru-RU"/>
        </w:rPr>
        <w:t xml:space="preserve"> </w:t>
      </w:r>
      <w:r w:rsidR="0093041F" w:rsidRPr="0093041F">
        <w:rPr>
          <w:rFonts w:ascii="Arial" w:hAnsi="Arial" w:cs="Arial"/>
          <w:sz w:val="20"/>
          <w:lang w:val="ru-RU"/>
        </w:rPr>
        <w:t xml:space="preserve">спектральная </w:t>
      </w:r>
      <w:r w:rsidR="00BE4F4A">
        <w:rPr>
          <w:rFonts w:ascii="Arial" w:hAnsi="Arial" w:cs="Arial"/>
          <w:sz w:val="20"/>
          <w:lang w:val="ru-RU"/>
        </w:rPr>
        <w:t>освещенность</w:t>
      </w:r>
      <w:r w:rsidR="0093041F" w:rsidRPr="0093041F">
        <w:rPr>
          <w:rFonts w:ascii="Arial" w:hAnsi="Arial" w:cs="Arial"/>
          <w:sz w:val="20"/>
          <w:lang w:val="ru-RU"/>
        </w:rPr>
        <w:t xml:space="preserve"> солнечного излучения в средне-летний период в спектральном диапазоне от 290 </w:t>
      </w:r>
      <w:r w:rsidR="00B265E6">
        <w:rPr>
          <w:rFonts w:ascii="Arial" w:hAnsi="Arial" w:cs="Arial"/>
          <w:sz w:val="20"/>
          <w:lang w:val="ru-RU"/>
        </w:rPr>
        <w:br/>
      </w:r>
      <w:r w:rsidR="0093041F" w:rsidRPr="0093041F">
        <w:rPr>
          <w:rFonts w:ascii="Arial" w:hAnsi="Arial" w:cs="Arial"/>
          <w:sz w:val="20"/>
          <w:lang w:val="ru-RU"/>
        </w:rPr>
        <w:t>до 400 нм, определяемая для условий регионов, расположенных на 40° северной широты,</w:t>
      </w:r>
      <w:r w:rsidR="00B265E6">
        <w:rPr>
          <w:rFonts w:ascii="Arial" w:hAnsi="Arial" w:cs="Arial"/>
          <w:sz w:val="20"/>
          <w:lang w:val="ru-RU"/>
        </w:rPr>
        <w:t xml:space="preserve"> </w:t>
      </w:r>
      <w:r w:rsidR="0093041F" w:rsidRPr="0093041F">
        <w:rPr>
          <w:rStyle w:val="tw4winMark"/>
          <w:rFonts w:ascii="Arial" w:hAnsi="Arial" w:cs="Arial"/>
          <w:sz w:val="20"/>
          <w:lang w:val="ru-RU"/>
        </w:rPr>
        <w:t xml:space="preserve"> </w:t>
      </w:r>
      <w:r w:rsidR="0093041F" w:rsidRPr="0093041F">
        <w:rPr>
          <w:rFonts w:ascii="Arial" w:hAnsi="Arial" w:cs="Arial"/>
          <w:sz w:val="20"/>
          <w:lang w:val="ru-RU"/>
        </w:rPr>
        <w:t xml:space="preserve">при положении солнца на 20° ниже зенита и толщине озонового слоя, равной 0,305 см, как установлено в Приложении </w:t>
      </w:r>
      <w:r w:rsidR="0093041F" w:rsidRPr="0093041F">
        <w:rPr>
          <w:rFonts w:ascii="Arial" w:hAnsi="Arial" w:cs="Arial"/>
          <w:sz w:val="20"/>
        </w:rPr>
        <w:t>A</w:t>
      </w:r>
      <w:r w:rsidR="0093041F" w:rsidRPr="0093041F">
        <w:rPr>
          <w:rFonts w:ascii="Arial" w:hAnsi="Arial" w:cs="Arial"/>
          <w:sz w:val="20"/>
          <w:lang w:val="ru-RU"/>
        </w:rPr>
        <w:t>.</w:t>
      </w:r>
    </w:p>
    <w:p w14:paraId="52FB87DB" w14:textId="77777777" w:rsidR="00A65663" w:rsidRDefault="00A65663" w:rsidP="00014DFD">
      <w:pPr>
        <w:spacing w:after="0"/>
        <w:ind w:firstLine="397"/>
        <w:rPr>
          <w:rFonts w:ascii="Arial" w:hAnsi="Arial" w:cs="Arial"/>
          <w:b/>
          <w:i/>
          <w:sz w:val="20"/>
          <w:lang w:val="ru-RU"/>
        </w:rPr>
      </w:pPr>
      <w:r w:rsidRPr="000E4E79">
        <w:rPr>
          <w:rFonts w:ascii="Arial" w:hAnsi="Arial" w:cs="Arial"/>
          <w:b/>
          <w:i/>
          <w:sz w:val="20"/>
          <w:lang w:val="ru-RU"/>
        </w:rPr>
        <w:t>Проект, первая редакция</w:t>
      </w:r>
    </w:p>
    <w:p w14:paraId="1697CDB5" w14:textId="77777777" w:rsidR="0093041F" w:rsidRPr="0093041F" w:rsidRDefault="0093041F" w:rsidP="0093041F">
      <w:pPr>
        <w:spacing w:after="0"/>
        <w:ind w:firstLine="425"/>
        <w:rPr>
          <w:rFonts w:ascii="Arial" w:hAnsi="Arial" w:cs="Arial"/>
          <w:color w:val="231F20"/>
          <w:sz w:val="20"/>
          <w:lang w:val="ru-RU"/>
        </w:rPr>
      </w:pPr>
      <w:bookmarkStart w:id="17" w:name="_bookmark6"/>
      <w:bookmarkEnd w:id="17"/>
      <w:r w:rsidRPr="002F4687">
        <w:rPr>
          <w:rFonts w:ascii="Arial" w:hAnsi="Arial" w:cs="Arial"/>
          <w:bCs/>
          <w:color w:val="231F20"/>
          <w:sz w:val="20"/>
          <w:lang w:val="ru-RU"/>
        </w:rPr>
        <w:lastRenderedPageBreak/>
        <w:t>3.5</w:t>
      </w:r>
      <w:r>
        <w:rPr>
          <w:rFonts w:ascii="Arial" w:hAnsi="Arial" w:cs="Arial"/>
          <w:b/>
          <w:color w:val="231F20"/>
          <w:sz w:val="20"/>
          <w:lang w:val="ru-RU"/>
        </w:rPr>
        <w:t xml:space="preserve"> </w:t>
      </w:r>
      <w:r w:rsidRPr="0093041F">
        <w:rPr>
          <w:rFonts w:ascii="Arial" w:hAnsi="Arial" w:cs="Arial"/>
          <w:b/>
          <w:sz w:val="20"/>
          <w:lang w:val="ru-RU"/>
        </w:rPr>
        <w:t xml:space="preserve">имитатор солнечного </w:t>
      </w:r>
      <w:r w:rsidRPr="0093041F">
        <w:rPr>
          <w:rFonts w:ascii="Arial" w:hAnsi="Arial" w:cs="Arial"/>
          <w:b/>
          <w:sz w:val="20"/>
        </w:rPr>
        <w:t>UV</w:t>
      </w:r>
      <w:r w:rsidRPr="0093041F">
        <w:rPr>
          <w:rFonts w:ascii="Arial" w:hAnsi="Arial" w:cs="Arial"/>
          <w:b/>
          <w:sz w:val="20"/>
          <w:lang w:val="ru-RU"/>
        </w:rPr>
        <w:t xml:space="preserve">-излучения, имитатор солнечного ультрафиолетового излучения </w:t>
      </w:r>
      <w:r w:rsidRPr="002F4687">
        <w:rPr>
          <w:rFonts w:ascii="Arial" w:hAnsi="Arial" w:cs="Arial"/>
          <w:bCs/>
          <w:sz w:val="20"/>
          <w:lang w:val="ru-RU"/>
        </w:rPr>
        <w:t>(</w:t>
      </w:r>
      <w:r w:rsidRPr="002F4687">
        <w:rPr>
          <w:rFonts w:ascii="Arial" w:hAnsi="Arial" w:cs="Arial"/>
          <w:bCs/>
          <w:sz w:val="20"/>
        </w:rPr>
        <w:t>solar</w:t>
      </w:r>
      <w:r w:rsidRPr="002F4687">
        <w:rPr>
          <w:rFonts w:ascii="Arial" w:hAnsi="Arial" w:cs="Arial"/>
          <w:bCs/>
          <w:sz w:val="20"/>
          <w:lang w:val="ru-RU"/>
        </w:rPr>
        <w:t xml:space="preserve"> </w:t>
      </w:r>
      <w:r w:rsidRPr="002F4687">
        <w:rPr>
          <w:rFonts w:ascii="Arial" w:hAnsi="Arial" w:cs="Arial"/>
          <w:bCs/>
          <w:sz w:val="20"/>
        </w:rPr>
        <w:t>UVR</w:t>
      </w:r>
      <w:r w:rsidRPr="002F4687">
        <w:rPr>
          <w:rFonts w:ascii="Arial" w:hAnsi="Arial" w:cs="Arial"/>
          <w:bCs/>
          <w:sz w:val="20"/>
          <w:lang w:val="ru-RU"/>
        </w:rPr>
        <w:t xml:space="preserve"> </w:t>
      </w:r>
      <w:r w:rsidRPr="002F4687">
        <w:rPr>
          <w:rFonts w:ascii="Arial" w:hAnsi="Arial" w:cs="Arial"/>
          <w:bCs/>
          <w:sz w:val="20"/>
        </w:rPr>
        <w:t>simulator</w:t>
      </w:r>
      <w:r w:rsidRPr="002F4687">
        <w:rPr>
          <w:rFonts w:ascii="Arial" w:hAnsi="Arial" w:cs="Arial"/>
          <w:bCs/>
          <w:sz w:val="20"/>
          <w:lang w:val="ru-RU"/>
        </w:rPr>
        <w:t xml:space="preserve">, </w:t>
      </w:r>
      <w:r w:rsidRPr="002F4687">
        <w:rPr>
          <w:rFonts w:ascii="Arial" w:hAnsi="Arial" w:cs="Arial"/>
          <w:bCs/>
          <w:sz w:val="20"/>
        </w:rPr>
        <w:t>solar</w:t>
      </w:r>
      <w:r w:rsidRPr="002F4687">
        <w:rPr>
          <w:rFonts w:ascii="Arial" w:hAnsi="Arial" w:cs="Arial"/>
          <w:bCs/>
          <w:sz w:val="20"/>
          <w:lang w:val="ru-RU"/>
        </w:rPr>
        <w:t xml:space="preserve"> </w:t>
      </w:r>
      <w:r w:rsidRPr="002F4687">
        <w:rPr>
          <w:rFonts w:ascii="Arial" w:hAnsi="Arial" w:cs="Arial"/>
          <w:bCs/>
          <w:sz w:val="20"/>
        </w:rPr>
        <w:t>ultraviolet</w:t>
      </w:r>
      <w:r w:rsidRPr="002F4687">
        <w:rPr>
          <w:rFonts w:ascii="Arial" w:hAnsi="Arial" w:cs="Arial"/>
          <w:bCs/>
          <w:sz w:val="20"/>
          <w:lang w:val="ru-RU"/>
        </w:rPr>
        <w:t xml:space="preserve"> </w:t>
      </w:r>
      <w:r w:rsidRPr="002F4687">
        <w:rPr>
          <w:rFonts w:ascii="Arial" w:hAnsi="Arial" w:cs="Arial"/>
          <w:bCs/>
          <w:sz w:val="20"/>
        </w:rPr>
        <w:t>radiation</w:t>
      </w:r>
      <w:r w:rsidRPr="002F4687">
        <w:rPr>
          <w:rFonts w:ascii="Arial" w:hAnsi="Arial" w:cs="Arial"/>
          <w:bCs/>
          <w:sz w:val="20"/>
          <w:lang w:val="ru-RU"/>
        </w:rPr>
        <w:t xml:space="preserve"> </w:t>
      </w:r>
      <w:r w:rsidRPr="002F4687">
        <w:rPr>
          <w:rFonts w:ascii="Arial" w:hAnsi="Arial" w:cs="Arial"/>
          <w:bCs/>
          <w:sz w:val="20"/>
        </w:rPr>
        <w:t>simulator</w:t>
      </w:r>
      <w:r w:rsidRPr="002F4687">
        <w:rPr>
          <w:rFonts w:ascii="Arial" w:hAnsi="Arial" w:cs="Arial"/>
          <w:bCs/>
          <w:sz w:val="20"/>
          <w:lang w:val="ru-RU"/>
        </w:rPr>
        <w:t>):</w:t>
      </w:r>
      <w:r>
        <w:rPr>
          <w:rFonts w:ascii="Arial" w:hAnsi="Arial" w:cs="Arial"/>
          <w:b/>
          <w:sz w:val="20"/>
          <w:lang w:val="ru-RU"/>
        </w:rPr>
        <w:t xml:space="preserve"> </w:t>
      </w:r>
      <w:r w:rsidRPr="0093041F">
        <w:rPr>
          <w:rFonts w:ascii="Arial" w:hAnsi="Arial" w:cs="Arial"/>
          <w:sz w:val="20"/>
          <w:lang w:val="ru-RU"/>
        </w:rPr>
        <w:t>источник света, излучающий непрерывный спектр [</w:t>
      </w:r>
      <w:r w:rsidRPr="0093041F">
        <w:rPr>
          <w:rFonts w:ascii="Arial" w:hAnsi="Arial" w:cs="Arial"/>
          <w:sz w:val="20"/>
        </w:rPr>
        <w:t>S</w:t>
      </w:r>
      <w:r w:rsidRPr="0093041F">
        <w:rPr>
          <w:rFonts w:ascii="Arial" w:hAnsi="Arial" w:cs="Arial"/>
          <w:sz w:val="20"/>
          <w:lang w:val="ru-RU"/>
        </w:rPr>
        <w:t>(</w:t>
      </w:r>
      <w:r w:rsidRPr="0093041F">
        <w:rPr>
          <w:rFonts w:ascii="Arial" w:hAnsi="Arial" w:cs="Arial"/>
          <w:i/>
          <w:sz w:val="20"/>
          <w:lang w:val="ru-RU"/>
        </w:rPr>
        <w:t>λ</w:t>
      </w:r>
      <w:r w:rsidRPr="0093041F">
        <w:rPr>
          <w:rFonts w:ascii="Arial" w:hAnsi="Arial" w:cs="Arial"/>
          <w:sz w:val="20"/>
          <w:lang w:val="ru-RU"/>
        </w:rPr>
        <w:t xml:space="preserve">)] без провалов или резких пиков эмиссии в </w:t>
      </w:r>
      <w:r w:rsidRPr="0093041F">
        <w:rPr>
          <w:rFonts w:ascii="Arial" w:hAnsi="Arial" w:cs="Arial"/>
          <w:sz w:val="20"/>
        </w:rPr>
        <w:t>UV</w:t>
      </w:r>
      <w:r w:rsidRPr="0093041F">
        <w:rPr>
          <w:rFonts w:ascii="Arial" w:hAnsi="Arial" w:cs="Arial"/>
          <w:sz w:val="20"/>
          <w:lang w:val="ru-RU"/>
        </w:rPr>
        <w:t>-области.</w:t>
      </w:r>
    </w:p>
    <w:p w14:paraId="58BB4782" w14:textId="77777777" w:rsidR="0093041F" w:rsidRPr="0093041F" w:rsidRDefault="0093041F" w:rsidP="0093041F">
      <w:pPr>
        <w:pStyle w:val="ad"/>
        <w:spacing w:after="0"/>
        <w:ind w:firstLine="425"/>
        <w:rPr>
          <w:rFonts w:ascii="Arial" w:hAnsi="Arial" w:cs="Arial"/>
          <w:color w:val="231F20"/>
          <w:sz w:val="18"/>
          <w:szCs w:val="18"/>
          <w:lang w:val="ru-RU"/>
        </w:rPr>
      </w:pPr>
      <w:r w:rsidRPr="0093041F">
        <w:rPr>
          <w:rFonts w:ascii="Arial" w:hAnsi="Arial" w:cs="Arial"/>
          <w:spacing w:val="40"/>
          <w:sz w:val="18"/>
          <w:szCs w:val="18"/>
          <w:lang w:val="ru-RU"/>
        </w:rPr>
        <w:t>Примечание</w:t>
      </w:r>
      <w:r w:rsidRPr="0093041F">
        <w:rPr>
          <w:rFonts w:ascii="Arial" w:hAnsi="Arial" w:cs="Arial"/>
          <w:sz w:val="18"/>
          <w:szCs w:val="18"/>
          <w:lang w:val="ru-RU"/>
        </w:rPr>
        <w:t xml:space="preserve"> –</w:t>
      </w:r>
      <w:r w:rsidRPr="0093041F">
        <w:rPr>
          <w:rFonts w:ascii="Arial" w:hAnsi="Arial" w:cs="Arial"/>
          <w:color w:val="231F20"/>
          <w:sz w:val="18"/>
          <w:szCs w:val="18"/>
          <w:lang w:val="ru-RU"/>
        </w:rPr>
        <w:t xml:space="preserve"> </w:t>
      </w:r>
      <w:r w:rsidRPr="0093041F">
        <w:rPr>
          <w:rFonts w:ascii="Arial" w:hAnsi="Arial" w:cs="Arial"/>
          <w:sz w:val="18"/>
          <w:szCs w:val="18"/>
          <w:lang w:val="ru-RU"/>
        </w:rPr>
        <w:t xml:space="preserve">Спектральный состав излучения имитатора должен находиться в рамках установленных допустимых предельных значений согласно Приложению </w:t>
      </w:r>
      <w:r w:rsidRPr="0093041F">
        <w:rPr>
          <w:rFonts w:ascii="Arial" w:hAnsi="Arial" w:cs="Arial"/>
          <w:sz w:val="18"/>
          <w:szCs w:val="18"/>
        </w:rPr>
        <w:t>A</w:t>
      </w:r>
      <w:r w:rsidRPr="0093041F">
        <w:rPr>
          <w:rFonts w:ascii="Arial" w:hAnsi="Arial" w:cs="Arial"/>
          <w:sz w:val="18"/>
          <w:szCs w:val="18"/>
          <w:lang w:val="ru-RU"/>
        </w:rPr>
        <w:t>.</w:t>
      </w:r>
    </w:p>
    <w:p w14:paraId="23B32D41" w14:textId="77777777" w:rsidR="0093041F" w:rsidRPr="0093041F" w:rsidRDefault="0093041F" w:rsidP="0093041F">
      <w:pPr>
        <w:spacing w:after="0"/>
        <w:ind w:firstLine="425"/>
        <w:rPr>
          <w:rFonts w:ascii="Arial" w:hAnsi="Arial" w:cs="Arial"/>
          <w:sz w:val="20"/>
          <w:lang w:val="ru-RU"/>
        </w:rPr>
      </w:pPr>
      <w:r w:rsidRPr="002F4687">
        <w:rPr>
          <w:rFonts w:ascii="Arial" w:hAnsi="Arial" w:cs="Arial"/>
          <w:bCs/>
          <w:color w:val="231F20"/>
          <w:sz w:val="20"/>
          <w:lang w:val="ru-RU"/>
        </w:rPr>
        <w:t>3.6</w:t>
      </w:r>
      <w:r>
        <w:rPr>
          <w:rFonts w:ascii="Arial" w:hAnsi="Arial" w:cs="Arial"/>
          <w:b/>
          <w:color w:val="231F20"/>
          <w:sz w:val="20"/>
          <w:lang w:val="ru-RU"/>
        </w:rPr>
        <w:t xml:space="preserve"> </w:t>
      </w:r>
      <w:r w:rsidRPr="0093041F">
        <w:rPr>
          <w:rFonts w:ascii="Arial" w:hAnsi="Arial" w:cs="Arial"/>
          <w:b/>
          <w:sz w:val="20"/>
          <w:lang w:val="ru-RU"/>
        </w:rPr>
        <w:t xml:space="preserve">спектр эритемного действия </w:t>
      </w:r>
      <w:r w:rsidRPr="002F4687">
        <w:rPr>
          <w:rFonts w:ascii="Arial" w:hAnsi="Arial" w:cs="Arial"/>
          <w:bCs/>
          <w:sz w:val="20"/>
          <w:lang w:val="ru-RU"/>
        </w:rPr>
        <w:t>(</w:t>
      </w:r>
      <w:r w:rsidRPr="002F4687">
        <w:rPr>
          <w:rFonts w:ascii="Arial" w:hAnsi="Arial" w:cs="Arial"/>
          <w:bCs/>
          <w:sz w:val="20"/>
        </w:rPr>
        <w:t>erythemal</w:t>
      </w:r>
      <w:r w:rsidRPr="002F4687">
        <w:rPr>
          <w:rFonts w:ascii="Arial" w:hAnsi="Arial" w:cs="Arial"/>
          <w:bCs/>
          <w:sz w:val="20"/>
          <w:lang w:val="ru-RU"/>
        </w:rPr>
        <w:t xml:space="preserve"> </w:t>
      </w:r>
      <w:r w:rsidRPr="002F4687">
        <w:rPr>
          <w:rFonts w:ascii="Arial" w:hAnsi="Arial" w:cs="Arial"/>
          <w:bCs/>
          <w:sz w:val="20"/>
        </w:rPr>
        <w:t>action</w:t>
      </w:r>
      <w:r w:rsidRPr="002F4687">
        <w:rPr>
          <w:rFonts w:ascii="Arial" w:hAnsi="Arial" w:cs="Arial"/>
          <w:bCs/>
          <w:sz w:val="20"/>
          <w:lang w:val="ru-RU"/>
        </w:rPr>
        <w:t xml:space="preserve"> </w:t>
      </w:r>
      <w:r w:rsidRPr="002F4687">
        <w:rPr>
          <w:rFonts w:ascii="Arial" w:hAnsi="Arial" w:cs="Arial"/>
          <w:bCs/>
          <w:sz w:val="20"/>
        </w:rPr>
        <w:t>spectrum</w:t>
      </w:r>
      <w:r w:rsidR="00B265E6" w:rsidRPr="002F4687">
        <w:rPr>
          <w:rFonts w:ascii="Arial" w:hAnsi="Arial" w:cs="Arial"/>
          <w:bCs/>
          <w:sz w:val="20"/>
          <w:lang w:val="ru-RU"/>
        </w:rPr>
        <w:t>,</w:t>
      </w:r>
      <w:r w:rsidRPr="002F4687">
        <w:rPr>
          <w:rFonts w:ascii="Arial" w:hAnsi="Arial" w:cs="Arial"/>
          <w:bCs/>
          <w:sz w:val="20"/>
          <w:lang w:val="ru-RU"/>
        </w:rPr>
        <w:t xml:space="preserve"> </w:t>
      </w:r>
      <w:r w:rsidRPr="002F4687">
        <w:rPr>
          <w:rFonts w:ascii="Arial" w:hAnsi="Arial" w:cs="Arial"/>
          <w:bCs/>
          <w:sz w:val="20"/>
        </w:rPr>
        <w:t>E</w:t>
      </w:r>
      <w:r w:rsidRPr="002F4687">
        <w:rPr>
          <w:rFonts w:ascii="Arial" w:hAnsi="Arial" w:cs="Arial"/>
          <w:bCs/>
          <w:sz w:val="20"/>
          <w:lang w:val="ru-RU"/>
        </w:rPr>
        <w:t>(</w:t>
      </w:r>
      <w:r w:rsidRPr="002F4687">
        <w:rPr>
          <w:rFonts w:ascii="Arial" w:hAnsi="Arial" w:cs="Arial"/>
          <w:bCs/>
          <w:i/>
          <w:iCs/>
          <w:sz w:val="20"/>
          <w:lang w:val="ru-RU"/>
        </w:rPr>
        <w:t>λ</w:t>
      </w:r>
      <w:r w:rsidRPr="002F4687">
        <w:rPr>
          <w:rFonts w:ascii="Arial" w:hAnsi="Arial" w:cs="Arial"/>
          <w:bCs/>
          <w:sz w:val="20"/>
          <w:lang w:val="ru-RU"/>
        </w:rPr>
        <w:t>)</w:t>
      </w:r>
      <w:r w:rsidR="00B265E6" w:rsidRPr="002F4687">
        <w:rPr>
          <w:rFonts w:ascii="Arial" w:hAnsi="Arial" w:cs="Arial"/>
          <w:bCs/>
          <w:sz w:val="20"/>
          <w:lang w:val="ru-RU"/>
        </w:rPr>
        <w:t>)</w:t>
      </w:r>
      <w:r w:rsidRPr="002F4687">
        <w:rPr>
          <w:rFonts w:ascii="Arial" w:hAnsi="Arial" w:cs="Arial"/>
          <w:bCs/>
          <w:sz w:val="20"/>
          <w:lang w:val="ru-RU"/>
        </w:rPr>
        <w:t>:</w:t>
      </w:r>
      <w:r>
        <w:rPr>
          <w:rFonts w:ascii="Arial" w:hAnsi="Arial" w:cs="Arial"/>
          <w:b/>
          <w:sz w:val="20"/>
          <w:lang w:val="ru-RU"/>
        </w:rPr>
        <w:t xml:space="preserve"> </w:t>
      </w:r>
      <w:r w:rsidRPr="0093041F">
        <w:rPr>
          <w:rFonts w:ascii="Arial" w:hAnsi="Arial" w:cs="Arial"/>
          <w:sz w:val="20"/>
          <w:lang w:val="ru-RU"/>
        </w:rPr>
        <w:t>относительные воздействия источника излучения в отдельных спектральных диапазонах, вызывающие реакцию в виде появления эритемы.</w:t>
      </w:r>
    </w:p>
    <w:p w14:paraId="2BDBE716" w14:textId="77777777" w:rsidR="0093041F" w:rsidRPr="0093041F" w:rsidRDefault="0093041F" w:rsidP="0093041F">
      <w:pPr>
        <w:pStyle w:val="ad"/>
        <w:spacing w:after="0"/>
        <w:ind w:firstLine="425"/>
        <w:rPr>
          <w:rFonts w:ascii="Arial" w:hAnsi="Arial" w:cs="Arial"/>
          <w:color w:val="231F20"/>
          <w:sz w:val="18"/>
          <w:szCs w:val="18"/>
          <w:lang w:val="ru-RU"/>
        </w:rPr>
      </w:pPr>
      <w:r w:rsidRPr="0093041F">
        <w:rPr>
          <w:rFonts w:ascii="Arial" w:hAnsi="Arial" w:cs="Arial"/>
          <w:spacing w:val="40"/>
          <w:sz w:val="18"/>
          <w:szCs w:val="18"/>
          <w:lang w:val="ru-RU"/>
        </w:rPr>
        <w:t>Примечание</w:t>
      </w:r>
      <w:r w:rsidRPr="0093041F">
        <w:rPr>
          <w:rFonts w:ascii="Arial" w:hAnsi="Arial" w:cs="Arial"/>
          <w:sz w:val="18"/>
          <w:szCs w:val="18"/>
          <w:lang w:val="ru-RU"/>
        </w:rPr>
        <w:t xml:space="preserve"> 1 – В </w:t>
      </w:r>
      <w:r w:rsidRPr="0093041F">
        <w:rPr>
          <w:rFonts w:ascii="Arial" w:hAnsi="Arial" w:cs="Arial"/>
          <w:sz w:val="18"/>
          <w:szCs w:val="18"/>
        </w:rPr>
        <w:t>ISO</w:t>
      </w:r>
      <w:r w:rsidRPr="0093041F">
        <w:rPr>
          <w:rFonts w:ascii="Arial" w:hAnsi="Arial" w:cs="Arial"/>
          <w:sz w:val="18"/>
          <w:szCs w:val="18"/>
          <w:lang w:val="ru-RU"/>
        </w:rPr>
        <w:t>/</w:t>
      </w:r>
      <w:r w:rsidRPr="0093041F">
        <w:rPr>
          <w:rFonts w:ascii="Arial" w:hAnsi="Arial" w:cs="Arial"/>
          <w:sz w:val="18"/>
          <w:szCs w:val="18"/>
        </w:rPr>
        <w:t>CIE</w:t>
      </w:r>
      <w:r w:rsidRPr="0093041F">
        <w:rPr>
          <w:rFonts w:ascii="Arial" w:hAnsi="Arial" w:cs="Arial"/>
          <w:sz w:val="18"/>
          <w:szCs w:val="18"/>
          <w:lang w:val="ru-RU"/>
        </w:rPr>
        <w:t xml:space="preserve"> 17166 спектр эритемного действия принято обозначать как </w:t>
      </w:r>
      <w:r w:rsidRPr="0093041F">
        <w:rPr>
          <w:rFonts w:ascii="Arial" w:hAnsi="Arial" w:cs="Arial"/>
          <w:i/>
          <w:sz w:val="18"/>
          <w:szCs w:val="18"/>
        </w:rPr>
        <w:t>s</w:t>
      </w:r>
      <w:r w:rsidRPr="0093041F">
        <w:rPr>
          <w:rFonts w:ascii="Arial" w:hAnsi="Arial" w:cs="Arial"/>
          <w:sz w:val="18"/>
          <w:szCs w:val="18"/>
          <w:vertAlign w:val="subscript"/>
        </w:rPr>
        <w:t>er</w:t>
      </w:r>
      <w:r w:rsidRPr="0093041F">
        <w:rPr>
          <w:rFonts w:ascii="Arial" w:hAnsi="Arial" w:cs="Arial"/>
          <w:sz w:val="18"/>
          <w:szCs w:val="18"/>
          <w:lang w:val="ru-RU"/>
        </w:rPr>
        <w:t>(</w:t>
      </w:r>
      <w:r w:rsidRPr="0093041F">
        <w:rPr>
          <w:rFonts w:ascii="Arial" w:hAnsi="Arial" w:cs="Arial"/>
          <w:i/>
          <w:sz w:val="18"/>
          <w:szCs w:val="18"/>
          <w:lang w:val="ru-RU"/>
        </w:rPr>
        <w:t>λ</w:t>
      </w:r>
      <w:r w:rsidRPr="0093041F">
        <w:rPr>
          <w:rFonts w:ascii="Arial" w:hAnsi="Arial" w:cs="Arial"/>
          <w:sz w:val="18"/>
          <w:szCs w:val="18"/>
          <w:lang w:val="ru-RU"/>
        </w:rPr>
        <w:t>)</w:t>
      </w:r>
      <w:r w:rsidR="00B265E6">
        <w:rPr>
          <w:rFonts w:ascii="Arial" w:hAnsi="Arial" w:cs="Arial"/>
          <w:sz w:val="18"/>
          <w:szCs w:val="18"/>
          <w:lang w:val="ru-RU"/>
        </w:rPr>
        <w:t xml:space="preserve"> и </w:t>
      </w:r>
      <w:r w:rsidR="00B265E6" w:rsidRPr="0093041F">
        <w:rPr>
          <w:rFonts w:ascii="Arial" w:hAnsi="Arial" w:cs="Arial"/>
          <w:i/>
          <w:sz w:val="18"/>
          <w:szCs w:val="18"/>
        </w:rPr>
        <w:t>E</w:t>
      </w:r>
      <w:r w:rsidR="00B265E6" w:rsidRPr="0093041F">
        <w:rPr>
          <w:rFonts w:ascii="Arial" w:hAnsi="Arial" w:cs="Arial"/>
          <w:sz w:val="18"/>
          <w:szCs w:val="18"/>
          <w:lang w:val="ru-RU"/>
        </w:rPr>
        <w:t>(λ)</w:t>
      </w:r>
      <w:r w:rsidRPr="0093041F">
        <w:rPr>
          <w:rFonts w:ascii="Arial" w:hAnsi="Arial" w:cs="Arial"/>
          <w:sz w:val="18"/>
          <w:szCs w:val="18"/>
          <w:lang w:val="ru-RU"/>
        </w:rPr>
        <w:t xml:space="preserve"> </w:t>
      </w:r>
      <w:r w:rsidR="00B265E6">
        <w:rPr>
          <w:rFonts w:ascii="Arial" w:hAnsi="Arial" w:cs="Arial"/>
          <w:sz w:val="18"/>
          <w:szCs w:val="18"/>
          <w:lang w:val="ru-RU"/>
        </w:rPr>
        <w:br/>
      </w:r>
      <w:r w:rsidRPr="0093041F">
        <w:rPr>
          <w:rFonts w:ascii="Arial" w:hAnsi="Arial" w:cs="Arial"/>
          <w:sz w:val="18"/>
          <w:szCs w:val="18"/>
          <w:lang w:val="ru-RU"/>
        </w:rPr>
        <w:t xml:space="preserve">в </w:t>
      </w:r>
      <w:r w:rsidRPr="0093041F">
        <w:rPr>
          <w:rFonts w:ascii="Arial" w:hAnsi="Arial" w:cs="Arial"/>
          <w:sz w:val="18"/>
          <w:szCs w:val="18"/>
        </w:rPr>
        <w:t>ISO</w:t>
      </w:r>
      <w:r w:rsidRPr="0093041F">
        <w:rPr>
          <w:rFonts w:ascii="Arial" w:hAnsi="Arial" w:cs="Arial"/>
          <w:sz w:val="18"/>
          <w:szCs w:val="18"/>
          <w:lang w:val="ru-RU"/>
        </w:rPr>
        <w:t xml:space="preserve"> 24443.</w:t>
      </w:r>
    </w:p>
    <w:p w14:paraId="2E3D13FB" w14:textId="77777777" w:rsidR="0093041F" w:rsidRPr="0093041F" w:rsidRDefault="0093041F" w:rsidP="0093041F">
      <w:pPr>
        <w:pStyle w:val="ad"/>
        <w:spacing w:after="0"/>
        <w:ind w:firstLine="425"/>
        <w:rPr>
          <w:rFonts w:ascii="Arial" w:hAnsi="Arial" w:cs="Arial"/>
          <w:color w:val="231F20"/>
          <w:sz w:val="18"/>
          <w:szCs w:val="18"/>
          <w:lang w:val="ru-RU"/>
        </w:rPr>
      </w:pPr>
      <w:r w:rsidRPr="0093041F">
        <w:rPr>
          <w:rFonts w:ascii="Arial" w:hAnsi="Arial" w:cs="Arial"/>
          <w:spacing w:val="40"/>
          <w:sz w:val="18"/>
          <w:szCs w:val="18"/>
          <w:lang w:val="ru-RU"/>
        </w:rPr>
        <w:t>Примечание</w:t>
      </w:r>
      <w:r w:rsidRPr="0093041F">
        <w:rPr>
          <w:rFonts w:ascii="Arial" w:hAnsi="Arial" w:cs="Arial"/>
          <w:sz w:val="18"/>
          <w:szCs w:val="18"/>
          <w:lang w:val="ru-RU"/>
        </w:rPr>
        <w:t xml:space="preserve"> 2 – </w:t>
      </w:r>
      <w:r w:rsidRPr="0093041F">
        <w:rPr>
          <w:rFonts w:ascii="Arial" w:hAnsi="Arial" w:cs="Arial"/>
          <w:color w:val="231F20"/>
          <w:sz w:val="18"/>
          <w:szCs w:val="18"/>
          <w:lang w:val="ru-RU"/>
        </w:rPr>
        <w:t>В</w:t>
      </w:r>
      <w:r w:rsidRPr="0093041F">
        <w:rPr>
          <w:rFonts w:ascii="Arial" w:hAnsi="Arial" w:cs="Arial"/>
          <w:sz w:val="18"/>
          <w:szCs w:val="18"/>
          <w:lang w:val="ru-RU"/>
        </w:rPr>
        <w:t xml:space="preserve"> </w:t>
      </w:r>
      <w:r w:rsidRPr="0093041F">
        <w:rPr>
          <w:rFonts w:ascii="Arial" w:hAnsi="Arial" w:cs="Arial"/>
          <w:sz w:val="18"/>
          <w:szCs w:val="18"/>
        </w:rPr>
        <w:t>CIE</w:t>
      </w:r>
      <w:r w:rsidRPr="0093041F">
        <w:rPr>
          <w:rFonts w:ascii="Arial" w:hAnsi="Arial" w:cs="Arial"/>
          <w:sz w:val="18"/>
          <w:szCs w:val="18"/>
          <w:lang w:val="ru-RU"/>
        </w:rPr>
        <w:t xml:space="preserve"> </w:t>
      </w:r>
      <w:r w:rsidRPr="0093041F">
        <w:rPr>
          <w:rFonts w:ascii="Arial" w:hAnsi="Arial" w:cs="Arial"/>
          <w:sz w:val="18"/>
          <w:szCs w:val="18"/>
        </w:rPr>
        <w:t>S</w:t>
      </w:r>
      <w:r w:rsidRPr="0093041F">
        <w:rPr>
          <w:rFonts w:ascii="Arial" w:hAnsi="Arial" w:cs="Arial"/>
          <w:sz w:val="18"/>
          <w:szCs w:val="18"/>
          <w:lang w:val="ru-RU"/>
        </w:rPr>
        <w:t xml:space="preserve"> 017:2011 данному термину присвоен номер 17-401.</w:t>
      </w:r>
    </w:p>
    <w:p w14:paraId="7834479E" w14:textId="77777777" w:rsidR="0093041F" w:rsidRPr="00D6341D" w:rsidRDefault="0093041F" w:rsidP="0093041F">
      <w:pPr>
        <w:pStyle w:val="ad"/>
        <w:spacing w:after="0"/>
        <w:ind w:firstLine="425"/>
        <w:rPr>
          <w:rFonts w:ascii="Arial" w:hAnsi="Arial" w:cs="Arial"/>
          <w:color w:val="231F20"/>
          <w:sz w:val="18"/>
          <w:szCs w:val="18"/>
          <w:lang w:val="ru-RU"/>
        </w:rPr>
      </w:pPr>
      <w:r w:rsidRPr="00D6341D">
        <w:rPr>
          <w:rFonts w:ascii="Arial" w:hAnsi="Arial" w:cs="Arial"/>
          <w:sz w:val="18"/>
          <w:szCs w:val="18"/>
          <w:lang w:val="ru-RU"/>
        </w:rPr>
        <w:t>[ИСТОЧНИК:</w:t>
      </w:r>
      <w:r w:rsidRPr="00D6341D">
        <w:rPr>
          <w:rFonts w:ascii="Arial" w:hAnsi="Arial" w:cs="Arial"/>
          <w:color w:val="231F20"/>
          <w:sz w:val="18"/>
          <w:szCs w:val="18"/>
          <w:lang w:val="ru-RU"/>
        </w:rPr>
        <w:t xml:space="preserve"> </w:t>
      </w:r>
      <w:r w:rsidRPr="00D6341D">
        <w:rPr>
          <w:rFonts w:ascii="Arial" w:hAnsi="Arial" w:cs="Arial"/>
          <w:sz w:val="18"/>
          <w:szCs w:val="18"/>
        </w:rPr>
        <w:t>CIE</w:t>
      </w:r>
      <w:r w:rsidRPr="00D6341D">
        <w:rPr>
          <w:rFonts w:ascii="Arial" w:hAnsi="Arial" w:cs="Arial"/>
          <w:sz w:val="18"/>
          <w:szCs w:val="18"/>
          <w:lang w:val="ru-RU"/>
        </w:rPr>
        <w:t>-</w:t>
      </w:r>
      <w:r w:rsidRPr="00D6341D">
        <w:rPr>
          <w:rFonts w:ascii="Arial" w:hAnsi="Arial" w:cs="Arial"/>
          <w:sz w:val="18"/>
          <w:szCs w:val="18"/>
        </w:rPr>
        <w:t>ILV</w:t>
      </w:r>
      <w:r w:rsidRPr="00D6341D">
        <w:rPr>
          <w:rFonts w:ascii="Arial" w:hAnsi="Arial" w:cs="Arial"/>
          <w:sz w:val="18"/>
          <w:szCs w:val="18"/>
          <w:lang w:val="ru-RU"/>
        </w:rPr>
        <w:t xml:space="preserve"> 17-26-065]</w:t>
      </w:r>
    </w:p>
    <w:p w14:paraId="08AC6486"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3.7</w:t>
      </w:r>
      <w:r w:rsidR="00D6341D">
        <w:rPr>
          <w:rFonts w:ascii="Arial" w:hAnsi="Arial" w:cs="Arial"/>
          <w:b/>
          <w:color w:val="231F20"/>
          <w:sz w:val="20"/>
          <w:lang w:val="ru-RU"/>
        </w:rPr>
        <w:t xml:space="preserve"> </w:t>
      </w:r>
      <w:r w:rsidRPr="0093041F">
        <w:rPr>
          <w:rFonts w:ascii="Arial" w:hAnsi="Arial" w:cs="Arial"/>
          <w:b/>
          <w:sz w:val="20"/>
          <w:lang w:val="ru-RU"/>
        </w:rPr>
        <w:t xml:space="preserve">спектрофотометр </w:t>
      </w:r>
      <w:r w:rsidRPr="002F4687">
        <w:rPr>
          <w:rFonts w:ascii="Arial" w:hAnsi="Arial" w:cs="Arial"/>
          <w:bCs/>
          <w:sz w:val="20"/>
          <w:lang w:val="ru-RU"/>
        </w:rPr>
        <w:t>(</w:t>
      </w:r>
      <w:r w:rsidRPr="002F4687">
        <w:rPr>
          <w:rFonts w:ascii="Arial" w:hAnsi="Arial" w:cs="Arial"/>
          <w:bCs/>
          <w:sz w:val="20"/>
        </w:rPr>
        <w:t>spectrophotometer</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прибор, предназначенный для измерений отношения 2 значений радиометрической величины для одной и той же длины волны.</w:t>
      </w:r>
    </w:p>
    <w:p w14:paraId="5899205A" w14:textId="77777777" w:rsidR="0093041F" w:rsidRPr="00D6341D" w:rsidRDefault="00D6341D" w:rsidP="0093041F">
      <w:pPr>
        <w:pStyle w:val="ad"/>
        <w:spacing w:after="0"/>
        <w:ind w:firstLine="425"/>
        <w:rPr>
          <w:rFonts w:ascii="Arial" w:hAnsi="Arial" w:cs="Arial"/>
          <w:color w:val="231F20"/>
          <w:sz w:val="18"/>
          <w:szCs w:val="18"/>
          <w:lang w:val="ru-RU"/>
        </w:rPr>
      </w:pPr>
      <w:r w:rsidRPr="00D6341D">
        <w:rPr>
          <w:rFonts w:ascii="Arial" w:hAnsi="Arial" w:cs="Arial"/>
          <w:spacing w:val="40"/>
          <w:sz w:val="18"/>
          <w:szCs w:val="18"/>
          <w:lang w:val="ru-RU"/>
        </w:rPr>
        <w:t>Примечание</w:t>
      </w:r>
      <w:r w:rsidR="0093041F" w:rsidRPr="00D6341D">
        <w:rPr>
          <w:rFonts w:ascii="Arial" w:hAnsi="Arial" w:cs="Arial"/>
          <w:sz w:val="18"/>
          <w:szCs w:val="18"/>
          <w:lang w:val="ru-RU"/>
        </w:rPr>
        <w:t xml:space="preserve"> 1 – В </w:t>
      </w:r>
      <w:r w:rsidR="0093041F" w:rsidRPr="00D6341D">
        <w:rPr>
          <w:rFonts w:ascii="Arial" w:hAnsi="Arial" w:cs="Arial"/>
          <w:sz w:val="18"/>
          <w:szCs w:val="18"/>
        </w:rPr>
        <w:t>CIE</w:t>
      </w:r>
      <w:r w:rsidR="0093041F" w:rsidRPr="00D6341D">
        <w:rPr>
          <w:rFonts w:ascii="Arial" w:hAnsi="Arial" w:cs="Arial"/>
          <w:sz w:val="18"/>
          <w:szCs w:val="18"/>
          <w:lang w:val="ru-RU"/>
        </w:rPr>
        <w:t xml:space="preserve"> </w:t>
      </w:r>
      <w:r w:rsidR="0093041F" w:rsidRPr="00D6341D">
        <w:rPr>
          <w:rFonts w:ascii="Arial" w:hAnsi="Arial" w:cs="Arial"/>
          <w:sz w:val="18"/>
          <w:szCs w:val="18"/>
        </w:rPr>
        <w:t>S</w:t>
      </w:r>
      <w:r w:rsidR="0093041F" w:rsidRPr="00D6341D">
        <w:rPr>
          <w:rFonts w:ascii="Arial" w:hAnsi="Arial" w:cs="Arial"/>
          <w:sz w:val="18"/>
          <w:szCs w:val="18"/>
          <w:lang w:val="ru-RU"/>
        </w:rPr>
        <w:t xml:space="preserve"> 017:2011 данному термину присвоен номер 17-1235.</w:t>
      </w:r>
    </w:p>
    <w:p w14:paraId="057AF4F7" w14:textId="77777777" w:rsidR="0093041F" w:rsidRPr="00D6341D" w:rsidRDefault="0093041F" w:rsidP="0093041F">
      <w:pPr>
        <w:pStyle w:val="ad"/>
        <w:spacing w:after="0"/>
        <w:ind w:firstLine="425"/>
        <w:rPr>
          <w:rFonts w:ascii="Arial" w:hAnsi="Arial" w:cs="Arial"/>
          <w:sz w:val="18"/>
          <w:szCs w:val="18"/>
          <w:lang w:val="ru-RU"/>
        </w:rPr>
      </w:pPr>
      <w:r w:rsidRPr="00D6341D">
        <w:rPr>
          <w:rFonts w:ascii="Arial" w:hAnsi="Arial" w:cs="Arial"/>
          <w:sz w:val="18"/>
          <w:szCs w:val="18"/>
          <w:lang w:val="ru-RU"/>
        </w:rPr>
        <w:t xml:space="preserve">[ИСТОЧНИК: </w:t>
      </w:r>
      <w:r w:rsidRPr="00D6341D">
        <w:rPr>
          <w:rFonts w:ascii="Arial" w:hAnsi="Arial" w:cs="Arial"/>
          <w:sz w:val="18"/>
          <w:szCs w:val="18"/>
        </w:rPr>
        <w:t>CIE</w:t>
      </w:r>
      <w:r w:rsidRPr="00D6341D">
        <w:rPr>
          <w:rFonts w:ascii="Arial" w:hAnsi="Arial" w:cs="Arial"/>
          <w:sz w:val="18"/>
          <w:szCs w:val="18"/>
          <w:lang w:val="ru-RU"/>
        </w:rPr>
        <w:t>-</w:t>
      </w:r>
      <w:r w:rsidRPr="00D6341D">
        <w:rPr>
          <w:rFonts w:ascii="Arial" w:hAnsi="Arial" w:cs="Arial"/>
          <w:sz w:val="18"/>
          <w:szCs w:val="18"/>
        </w:rPr>
        <w:t>ILV</w:t>
      </w:r>
      <w:r w:rsidRPr="00D6341D">
        <w:rPr>
          <w:rFonts w:ascii="Arial" w:hAnsi="Arial" w:cs="Arial"/>
          <w:sz w:val="18"/>
          <w:szCs w:val="18"/>
          <w:lang w:val="ru-RU"/>
        </w:rPr>
        <w:t xml:space="preserve"> 17-25-008]</w:t>
      </w:r>
    </w:p>
    <w:p w14:paraId="59145A28" w14:textId="77777777" w:rsidR="0093041F" w:rsidRPr="0093041F" w:rsidRDefault="0093041F" w:rsidP="00D6341D">
      <w:pPr>
        <w:spacing w:after="0"/>
        <w:ind w:firstLine="425"/>
        <w:rPr>
          <w:rFonts w:ascii="Arial" w:hAnsi="Arial" w:cs="Arial"/>
          <w:sz w:val="20"/>
          <w:lang w:val="ru-RU"/>
        </w:rPr>
      </w:pPr>
      <w:r w:rsidRPr="002F4687">
        <w:rPr>
          <w:rFonts w:ascii="Arial" w:hAnsi="Arial" w:cs="Arial"/>
          <w:bCs/>
          <w:color w:val="231F20"/>
          <w:sz w:val="20"/>
          <w:lang w:val="ru-RU"/>
        </w:rPr>
        <w:t>3.8</w:t>
      </w:r>
      <w:r w:rsidR="00D6341D">
        <w:rPr>
          <w:rFonts w:ascii="Arial" w:hAnsi="Arial" w:cs="Arial"/>
          <w:b/>
          <w:color w:val="231F20"/>
          <w:sz w:val="20"/>
          <w:lang w:val="ru-RU"/>
        </w:rPr>
        <w:t xml:space="preserve"> </w:t>
      </w:r>
      <w:r w:rsidRPr="0093041F">
        <w:rPr>
          <w:rFonts w:ascii="Arial" w:hAnsi="Arial" w:cs="Arial"/>
          <w:b/>
          <w:sz w:val="20"/>
          <w:lang w:val="ru-RU"/>
        </w:rPr>
        <w:t xml:space="preserve">монохроматическое поглощение </w:t>
      </w:r>
      <w:r w:rsidRPr="002F4687">
        <w:rPr>
          <w:rFonts w:ascii="Arial" w:hAnsi="Arial" w:cs="Arial"/>
          <w:bCs/>
          <w:sz w:val="20"/>
          <w:lang w:val="ru-RU"/>
        </w:rPr>
        <w:t>(</w:t>
      </w:r>
      <w:r w:rsidRPr="002F4687">
        <w:rPr>
          <w:rFonts w:ascii="Arial" w:hAnsi="Arial" w:cs="Arial"/>
          <w:bCs/>
          <w:sz w:val="20"/>
        </w:rPr>
        <w:t>monochromatic</w:t>
      </w:r>
      <w:r w:rsidRPr="002F4687">
        <w:rPr>
          <w:rFonts w:ascii="Arial" w:hAnsi="Arial" w:cs="Arial"/>
          <w:bCs/>
          <w:sz w:val="20"/>
          <w:lang w:val="ru-RU"/>
        </w:rPr>
        <w:t xml:space="preserve"> </w:t>
      </w:r>
      <w:r w:rsidRPr="002F4687">
        <w:rPr>
          <w:rFonts w:ascii="Arial" w:hAnsi="Arial" w:cs="Arial"/>
          <w:bCs/>
          <w:sz w:val="20"/>
        </w:rPr>
        <w:t>absorbance</w:t>
      </w:r>
      <w:r w:rsidR="00B265E6" w:rsidRPr="002F4687">
        <w:rPr>
          <w:rFonts w:ascii="Arial" w:hAnsi="Arial" w:cs="Arial"/>
          <w:bCs/>
          <w:sz w:val="20"/>
          <w:lang w:val="ru-RU"/>
        </w:rPr>
        <w:t>,</w:t>
      </w:r>
      <w:r w:rsidR="00D6341D" w:rsidRPr="002F4687">
        <w:rPr>
          <w:rFonts w:ascii="Arial" w:hAnsi="Arial" w:cs="Arial"/>
          <w:bCs/>
          <w:sz w:val="20"/>
          <w:lang w:val="ru-RU"/>
        </w:rPr>
        <w:t xml:space="preserve"> </w:t>
      </w:r>
      <w:r w:rsidRPr="002F4687">
        <w:rPr>
          <w:rFonts w:ascii="Arial" w:hAnsi="Arial" w:cs="Arial"/>
          <w:bCs/>
          <w:sz w:val="20"/>
        </w:rPr>
        <w:t>A</w:t>
      </w:r>
      <w:r w:rsidRPr="002F4687">
        <w:rPr>
          <w:rFonts w:ascii="Arial" w:hAnsi="Arial" w:cs="Arial"/>
          <w:bCs/>
          <w:sz w:val="20"/>
          <w:lang w:val="ru-RU"/>
        </w:rPr>
        <w:t>(λ)</w:t>
      </w:r>
      <w:r w:rsidR="00B265E6"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 xml:space="preserve">поглощение солнцезащитной продукцией при длине волны λ, рассчитываемое как логарифм по основанию 10 для величины, обратной коэффициенту спектрального внутреннего пропускания </w:t>
      </w:r>
      <w:r w:rsidRPr="0093041F">
        <w:rPr>
          <w:rFonts w:ascii="Arial" w:hAnsi="Arial" w:cs="Arial"/>
          <w:i/>
          <w:sz w:val="20"/>
        </w:rPr>
        <w:t>T</w:t>
      </w:r>
      <w:r w:rsidRPr="0093041F">
        <w:rPr>
          <w:rFonts w:ascii="Arial" w:hAnsi="Arial" w:cs="Arial"/>
          <w:sz w:val="20"/>
          <w:lang w:val="ru-RU"/>
        </w:rPr>
        <w:t>(</w:t>
      </w:r>
      <w:r w:rsidRPr="0093041F">
        <w:rPr>
          <w:rFonts w:ascii="Arial" w:hAnsi="Arial" w:cs="Arial"/>
          <w:i/>
          <w:sz w:val="20"/>
          <w:lang w:val="ru-RU"/>
        </w:rPr>
        <w:t>λ</w:t>
      </w:r>
      <w:r w:rsidRPr="0093041F">
        <w:rPr>
          <w:rFonts w:ascii="Arial" w:hAnsi="Arial" w:cs="Arial"/>
          <w:sz w:val="20"/>
          <w:lang w:val="ru-RU"/>
        </w:rPr>
        <w:t>)</w:t>
      </w:r>
    </w:p>
    <w:p w14:paraId="7CD393BC" w14:textId="77777777" w:rsidR="0093041F" w:rsidRPr="0093041F" w:rsidRDefault="0093041F" w:rsidP="0093041F">
      <w:pPr>
        <w:pStyle w:val="ad"/>
        <w:spacing w:after="0"/>
        <w:ind w:firstLine="425"/>
        <w:rPr>
          <w:rFonts w:ascii="Arial" w:hAnsi="Arial" w:cs="Arial"/>
          <w:color w:val="231F20"/>
          <w:sz w:val="20"/>
          <w:szCs w:val="20"/>
          <w:lang w:val="ru-RU"/>
        </w:rPr>
      </w:pPr>
    </w:p>
    <w:p w14:paraId="5BD78004" w14:textId="77777777" w:rsidR="0093041F" w:rsidRPr="0093041F" w:rsidRDefault="0093041F" w:rsidP="00B265E6">
      <w:pPr>
        <w:spacing w:after="0"/>
        <w:ind w:firstLine="425"/>
        <w:jc w:val="center"/>
        <w:rPr>
          <w:rFonts w:ascii="Arial" w:hAnsi="Arial" w:cs="Arial"/>
          <w:sz w:val="20"/>
          <w:lang w:val="ru-RU"/>
        </w:rPr>
      </w:pPr>
      <w:r w:rsidRPr="0093041F">
        <w:rPr>
          <w:rFonts w:ascii="Arial" w:hAnsi="Arial" w:cs="Arial"/>
          <w:i/>
          <w:sz w:val="20"/>
        </w:rPr>
        <w:t>A</w:t>
      </w:r>
      <w:r w:rsidRPr="0093041F">
        <w:rPr>
          <w:rFonts w:ascii="Arial" w:hAnsi="Arial" w:cs="Arial"/>
          <w:sz w:val="20"/>
          <w:lang w:val="ru-RU"/>
        </w:rPr>
        <w:t>(</w:t>
      </w:r>
      <w:r w:rsidRPr="0093041F">
        <w:rPr>
          <w:rFonts w:ascii="Arial" w:hAnsi="Arial" w:cs="Arial"/>
          <w:i/>
          <w:sz w:val="20"/>
          <w:lang w:val="ru-RU"/>
        </w:rPr>
        <w:t>λ</w:t>
      </w:r>
      <w:r w:rsidRPr="0093041F">
        <w:rPr>
          <w:rFonts w:ascii="Arial" w:hAnsi="Arial" w:cs="Arial"/>
          <w:sz w:val="20"/>
          <w:lang w:val="ru-RU"/>
        </w:rPr>
        <w:t xml:space="preserve">) = -log10 </w:t>
      </w:r>
      <w:r w:rsidRPr="0093041F">
        <w:rPr>
          <w:rFonts w:ascii="Arial" w:hAnsi="Arial" w:cs="Arial"/>
          <w:i/>
          <w:sz w:val="20"/>
        </w:rPr>
        <w:t>T</w:t>
      </w:r>
      <w:r w:rsidRPr="0093041F">
        <w:rPr>
          <w:rFonts w:ascii="Arial" w:hAnsi="Arial" w:cs="Arial"/>
          <w:sz w:val="20"/>
          <w:lang w:val="ru-RU"/>
        </w:rPr>
        <w:t>(</w:t>
      </w:r>
      <w:r w:rsidRPr="0093041F">
        <w:rPr>
          <w:rFonts w:ascii="Arial" w:hAnsi="Arial" w:cs="Arial"/>
          <w:i/>
          <w:sz w:val="20"/>
          <w:lang w:val="ru-RU"/>
        </w:rPr>
        <w:t>λ</w:t>
      </w:r>
      <w:r w:rsidRPr="0093041F">
        <w:rPr>
          <w:rFonts w:ascii="Arial" w:hAnsi="Arial" w:cs="Arial"/>
          <w:sz w:val="20"/>
          <w:lang w:val="ru-RU"/>
        </w:rPr>
        <w:t>)</w:t>
      </w:r>
    </w:p>
    <w:p w14:paraId="755708DE" w14:textId="77777777" w:rsidR="0093041F" w:rsidRPr="0093041F" w:rsidRDefault="0093041F" w:rsidP="0093041F">
      <w:pPr>
        <w:spacing w:after="0"/>
        <w:ind w:firstLine="425"/>
        <w:rPr>
          <w:rFonts w:ascii="Arial" w:hAnsi="Arial" w:cs="Arial"/>
          <w:color w:val="231F20"/>
          <w:sz w:val="20"/>
          <w:lang w:val="ru-RU"/>
        </w:rPr>
      </w:pPr>
    </w:p>
    <w:p w14:paraId="26FC30AD"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1 – </w:t>
      </w:r>
      <w:r w:rsidR="0093041F" w:rsidRPr="00D6341D">
        <w:rPr>
          <w:rFonts w:ascii="Arial" w:hAnsi="Arial" w:cs="Arial"/>
          <w:color w:val="231F20"/>
          <w:sz w:val="18"/>
          <w:szCs w:val="18"/>
          <w:lang w:val="ru-RU"/>
        </w:rPr>
        <w:t>В</w:t>
      </w:r>
      <w:r w:rsidR="0093041F" w:rsidRPr="00D6341D">
        <w:rPr>
          <w:rFonts w:ascii="Arial" w:hAnsi="Arial" w:cs="Arial"/>
          <w:sz w:val="18"/>
          <w:szCs w:val="18"/>
          <w:lang w:val="ru-RU"/>
        </w:rPr>
        <w:t xml:space="preserve"> </w:t>
      </w:r>
      <w:r w:rsidR="0093041F" w:rsidRPr="00D6341D">
        <w:rPr>
          <w:rFonts w:ascii="Arial" w:hAnsi="Arial" w:cs="Arial"/>
          <w:sz w:val="18"/>
          <w:szCs w:val="18"/>
        </w:rPr>
        <w:t>CIE</w:t>
      </w:r>
      <w:r w:rsidR="0093041F" w:rsidRPr="00D6341D">
        <w:rPr>
          <w:rFonts w:ascii="Arial" w:hAnsi="Arial" w:cs="Arial"/>
          <w:sz w:val="18"/>
          <w:szCs w:val="18"/>
          <w:lang w:val="ru-RU"/>
        </w:rPr>
        <w:t xml:space="preserve"> </w:t>
      </w:r>
      <w:r w:rsidR="0093041F" w:rsidRPr="00D6341D">
        <w:rPr>
          <w:rFonts w:ascii="Arial" w:hAnsi="Arial" w:cs="Arial"/>
          <w:sz w:val="18"/>
          <w:szCs w:val="18"/>
        </w:rPr>
        <w:t>S</w:t>
      </w:r>
      <w:r w:rsidR="0093041F" w:rsidRPr="00D6341D">
        <w:rPr>
          <w:rFonts w:ascii="Arial" w:hAnsi="Arial" w:cs="Arial"/>
          <w:sz w:val="18"/>
          <w:szCs w:val="18"/>
          <w:lang w:val="ru-RU"/>
        </w:rPr>
        <w:t xml:space="preserve"> 017:2011 данному термину присвоен номер 17-1207.</w:t>
      </w:r>
    </w:p>
    <w:p w14:paraId="33E4126C" w14:textId="77777777" w:rsidR="0093041F" w:rsidRPr="00D6341D" w:rsidRDefault="0093041F" w:rsidP="0093041F">
      <w:pPr>
        <w:pStyle w:val="ad"/>
        <w:spacing w:after="0"/>
        <w:ind w:firstLine="425"/>
        <w:rPr>
          <w:rFonts w:ascii="Arial" w:hAnsi="Arial" w:cs="Arial"/>
          <w:sz w:val="18"/>
          <w:szCs w:val="18"/>
          <w:lang w:val="ru-RU"/>
        </w:rPr>
      </w:pPr>
      <w:r w:rsidRPr="00D6341D">
        <w:rPr>
          <w:rFonts w:ascii="Arial" w:hAnsi="Arial" w:cs="Arial"/>
          <w:sz w:val="18"/>
          <w:szCs w:val="18"/>
          <w:lang w:val="ru-RU"/>
        </w:rPr>
        <w:t xml:space="preserve">[ИСТОЧНИК: </w:t>
      </w:r>
      <w:r w:rsidRPr="00D6341D">
        <w:rPr>
          <w:rFonts w:ascii="Arial" w:hAnsi="Arial" w:cs="Arial"/>
          <w:sz w:val="18"/>
          <w:szCs w:val="18"/>
        </w:rPr>
        <w:t>CIE</w:t>
      </w:r>
      <w:r w:rsidRPr="00D6341D">
        <w:rPr>
          <w:rFonts w:ascii="Arial" w:hAnsi="Arial" w:cs="Arial"/>
          <w:sz w:val="18"/>
          <w:szCs w:val="18"/>
          <w:lang w:val="ru-RU"/>
        </w:rPr>
        <w:t>-</w:t>
      </w:r>
      <w:r w:rsidRPr="00D6341D">
        <w:rPr>
          <w:rFonts w:ascii="Arial" w:hAnsi="Arial" w:cs="Arial"/>
          <w:sz w:val="18"/>
          <w:szCs w:val="18"/>
        </w:rPr>
        <w:t>ILV</w:t>
      </w:r>
      <w:r w:rsidRPr="00D6341D">
        <w:rPr>
          <w:rFonts w:ascii="Arial" w:hAnsi="Arial" w:cs="Arial"/>
          <w:sz w:val="18"/>
          <w:szCs w:val="18"/>
          <w:lang w:val="ru-RU"/>
        </w:rPr>
        <w:t xml:space="preserve"> 17-24-090]</w:t>
      </w:r>
    </w:p>
    <w:p w14:paraId="4FA38E34"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3.9</w:t>
      </w:r>
      <w:r w:rsidR="00D6341D">
        <w:rPr>
          <w:rFonts w:ascii="Arial" w:hAnsi="Arial" w:cs="Arial"/>
          <w:b/>
          <w:color w:val="231F20"/>
          <w:sz w:val="20"/>
          <w:lang w:val="ru-RU"/>
        </w:rPr>
        <w:t xml:space="preserve"> </w:t>
      </w:r>
      <w:r w:rsidRPr="0093041F">
        <w:rPr>
          <w:rFonts w:ascii="Arial" w:hAnsi="Arial" w:cs="Arial"/>
          <w:b/>
          <w:sz w:val="20"/>
          <w:lang w:val="ru-RU"/>
        </w:rPr>
        <w:t>интенсивность падающего излучения в точке поверхности</w:t>
      </w:r>
      <w:r w:rsidRPr="002F4687">
        <w:rPr>
          <w:rFonts w:ascii="Arial" w:hAnsi="Arial" w:cs="Arial"/>
          <w:bCs/>
          <w:sz w:val="20"/>
          <w:lang w:val="ru-RU"/>
        </w:rPr>
        <w:t xml:space="preserve"> (</w:t>
      </w:r>
      <w:r w:rsidRPr="002F4687">
        <w:rPr>
          <w:rFonts w:ascii="Arial" w:hAnsi="Arial" w:cs="Arial"/>
          <w:bCs/>
          <w:sz w:val="20"/>
        </w:rPr>
        <w:t>irradiance</w:t>
      </w:r>
      <w:r w:rsidRPr="002F4687">
        <w:rPr>
          <w:rFonts w:ascii="Arial" w:hAnsi="Arial" w:cs="Arial"/>
          <w:bCs/>
          <w:sz w:val="20"/>
          <w:lang w:val="ru-RU"/>
        </w:rPr>
        <w:t xml:space="preserve"> </w:t>
      </w:r>
      <w:r w:rsidRPr="002F4687">
        <w:rPr>
          <w:rFonts w:ascii="Arial" w:hAnsi="Arial" w:cs="Arial"/>
          <w:bCs/>
          <w:sz w:val="20"/>
        </w:rPr>
        <w:t>at</w:t>
      </w:r>
      <w:r w:rsidRPr="002F4687">
        <w:rPr>
          <w:rFonts w:ascii="Arial" w:hAnsi="Arial" w:cs="Arial"/>
          <w:bCs/>
          <w:sz w:val="20"/>
          <w:lang w:val="ru-RU"/>
        </w:rPr>
        <w:t xml:space="preserve"> </w:t>
      </w:r>
      <w:r w:rsidRPr="002F4687">
        <w:rPr>
          <w:rFonts w:ascii="Arial" w:hAnsi="Arial" w:cs="Arial"/>
          <w:bCs/>
          <w:sz w:val="20"/>
        </w:rPr>
        <w:t>a</w:t>
      </w:r>
      <w:r w:rsidRPr="002F4687">
        <w:rPr>
          <w:rFonts w:ascii="Arial" w:hAnsi="Arial" w:cs="Arial"/>
          <w:bCs/>
          <w:sz w:val="20"/>
          <w:lang w:val="ru-RU"/>
        </w:rPr>
        <w:t xml:space="preserve"> </w:t>
      </w:r>
      <w:r w:rsidRPr="002F4687">
        <w:rPr>
          <w:rFonts w:ascii="Arial" w:hAnsi="Arial" w:cs="Arial"/>
          <w:bCs/>
          <w:sz w:val="20"/>
        </w:rPr>
        <w:t>point</w:t>
      </w:r>
      <w:r w:rsidRPr="002F4687">
        <w:rPr>
          <w:rFonts w:ascii="Arial" w:hAnsi="Arial" w:cs="Arial"/>
          <w:bCs/>
          <w:sz w:val="20"/>
          <w:lang w:val="ru-RU"/>
        </w:rPr>
        <w:t xml:space="preserve"> </w:t>
      </w:r>
      <w:r w:rsidRPr="002F4687">
        <w:rPr>
          <w:rFonts w:ascii="Arial" w:hAnsi="Arial" w:cs="Arial"/>
          <w:bCs/>
          <w:sz w:val="20"/>
        </w:rPr>
        <w:t>of</w:t>
      </w:r>
      <w:r w:rsidRPr="002F4687">
        <w:rPr>
          <w:rFonts w:ascii="Arial" w:hAnsi="Arial" w:cs="Arial"/>
          <w:bCs/>
          <w:sz w:val="20"/>
          <w:lang w:val="ru-RU"/>
        </w:rPr>
        <w:t xml:space="preserve"> </w:t>
      </w:r>
      <w:r w:rsidRPr="002F4687">
        <w:rPr>
          <w:rFonts w:ascii="Arial" w:hAnsi="Arial" w:cs="Arial"/>
          <w:bCs/>
          <w:sz w:val="20"/>
        </w:rPr>
        <w:t>surface</w:t>
      </w:r>
      <w:r w:rsidR="00B265E6" w:rsidRPr="002F4687">
        <w:rPr>
          <w:rFonts w:ascii="Arial" w:hAnsi="Arial" w:cs="Arial"/>
          <w:bCs/>
          <w:sz w:val="20"/>
          <w:lang w:val="ru-RU"/>
        </w:rPr>
        <w:t>,</w:t>
      </w:r>
      <w:r w:rsidR="00D6341D" w:rsidRPr="002F4687">
        <w:rPr>
          <w:rFonts w:ascii="Arial" w:hAnsi="Arial" w:cs="Arial"/>
          <w:bCs/>
          <w:sz w:val="20"/>
          <w:lang w:val="ru-RU"/>
        </w:rPr>
        <w:t xml:space="preserve"> </w:t>
      </w:r>
      <w:r w:rsidRPr="002F4687">
        <w:rPr>
          <w:rFonts w:ascii="Arial" w:hAnsi="Arial" w:cs="Arial"/>
          <w:bCs/>
          <w:i/>
          <w:sz w:val="20"/>
        </w:rPr>
        <w:t>I</w:t>
      </w:r>
      <w:r w:rsidRPr="002F4687">
        <w:rPr>
          <w:rFonts w:ascii="Arial" w:hAnsi="Arial" w:cs="Arial"/>
          <w:bCs/>
          <w:sz w:val="20"/>
          <w:lang w:val="ru-RU"/>
        </w:rPr>
        <w:t>(</w:t>
      </w:r>
      <w:r w:rsidRPr="002F4687">
        <w:rPr>
          <w:rFonts w:ascii="Arial" w:hAnsi="Arial" w:cs="Arial"/>
          <w:bCs/>
          <w:i/>
          <w:sz w:val="20"/>
          <w:lang w:val="ru-RU"/>
        </w:rPr>
        <w:t>λ</w:t>
      </w:r>
      <w:r w:rsidRPr="002F4687">
        <w:rPr>
          <w:rFonts w:ascii="Arial" w:hAnsi="Arial" w:cs="Arial"/>
          <w:bCs/>
          <w:sz w:val="20"/>
          <w:lang w:val="ru-RU"/>
        </w:rPr>
        <w:t>)</w:t>
      </w:r>
      <w:r w:rsidR="00B265E6" w:rsidRPr="002F4687">
        <w:rPr>
          <w:rFonts w:ascii="Arial" w:hAnsi="Arial" w:cs="Arial"/>
          <w:bCs/>
          <w:sz w:val="20"/>
          <w:lang w:val="ru-RU"/>
        </w:rPr>
        <w:t>)</w:t>
      </w:r>
      <w:r w:rsidR="00D6341D" w:rsidRPr="002F4687">
        <w:rPr>
          <w:rFonts w:ascii="Arial" w:hAnsi="Arial" w:cs="Arial"/>
          <w:bCs/>
          <w:sz w:val="20"/>
          <w:lang w:val="ru-RU"/>
        </w:rPr>
        <w:t xml:space="preserve">: </w:t>
      </w:r>
      <w:r w:rsidRPr="0093041F">
        <w:rPr>
          <w:rFonts w:ascii="Arial" w:hAnsi="Arial" w:cs="Arial"/>
          <w:sz w:val="20"/>
          <w:lang w:val="ru-RU"/>
        </w:rPr>
        <w:t xml:space="preserve">частное потока излучения </w:t>
      </w:r>
      <w:r w:rsidRPr="0093041F">
        <w:rPr>
          <w:rFonts w:ascii="Arial" w:hAnsi="Arial" w:cs="Arial"/>
          <w:i/>
          <w:iCs/>
          <w:sz w:val="20"/>
          <w:lang w:val="ru-RU"/>
        </w:rPr>
        <w:t>dΦe</w:t>
      </w:r>
      <w:r w:rsidRPr="0093041F">
        <w:rPr>
          <w:rFonts w:ascii="Arial" w:hAnsi="Arial" w:cs="Arial"/>
          <w:sz w:val="20"/>
          <w:lang w:val="ru-RU"/>
        </w:rPr>
        <w:t xml:space="preserve">, которое падает на элемент поверхности, включающий </w:t>
      </w:r>
      <w:r w:rsidR="00DF36F0">
        <w:rPr>
          <w:rFonts w:ascii="Arial" w:hAnsi="Arial" w:cs="Arial"/>
          <w:sz w:val="20"/>
          <w:lang w:val="ru-RU"/>
        </w:rPr>
        <w:br/>
      </w:r>
      <w:r w:rsidRPr="0093041F">
        <w:rPr>
          <w:rFonts w:ascii="Arial" w:hAnsi="Arial" w:cs="Arial"/>
          <w:sz w:val="20"/>
          <w:lang w:val="ru-RU"/>
        </w:rPr>
        <w:t xml:space="preserve">в себя некоторую точку, и площади </w:t>
      </w:r>
      <w:r w:rsidRPr="0093041F">
        <w:rPr>
          <w:rFonts w:ascii="Arial" w:hAnsi="Arial" w:cs="Arial"/>
          <w:i/>
          <w:sz w:val="20"/>
        </w:rPr>
        <w:t>dA</w:t>
      </w:r>
      <w:r w:rsidRPr="0093041F">
        <w:rPr>
          <w:rFonts w:ascii="Arial" w:hAnsi="Arial" w:cs="Arial"/>
          <w:i/>
          <w:sz w:val="20"/>
          <w:lang w:val="ru-RU"/>
        </w:rPr>
        <w:t xml:space="preserve"> </w:t>
      </w:r>
      <w:r w:rsidRPr="0093041F">
        <w:rPr>
          <w:rFonts w:ascii="Arial" w:hAnsi="Arial" w:cs="Arial"/>
          <w:sz w:val="20"/>
          <w:lang w:val="ru-RU"/>
        </w:rPr>
        <w:t>этого элемента</w:t>
      </w:r>
    </w:p>
    <w:p w14:paraId="509339FB" w14:textId="77777777" w:rsidR="0093041F" w:rsidRPr="0093041F" w:rsidRDefault="00D6341D" w:rsidP="0093041F">
      <w:pPr>
        <w:spacing w:after="0"/>
        <w:ind w:firstLine="425"/>
        <w:rPr>
          <w:rFonts w:ascii="Arial" w:hAnsi="Arial" w:cs="Arial"/>
          <w:color w:val="231F20"/>
          <w:sz w:val="20"/>
          <w:lang w:val="ru-RU"/>
        </w:rPr>
      </w:pPr>
      <w:r w:rsidRPr="0093041F">
        <w:rPr>
          <w:rFonts w:ascii="Arial" w:eastAsia="Times New Roman" w:hAnsi="Arial" w:cs="Arial"/>
          <w:spacing w:val="40"/>
          <w:sz w:val="18"/>
          <w:szCs w:val="18"/>
          <w:lang w:val="ru-RU" w:eastAsia="en-US"/>
        </w:rPr>
        <w:t>Примечание</w:t>
      </w:r>
      <w:r w:rsidR="0093041F" w:rsidRPr="0093041F">
        <w:rPr>
          <w:rFonts w:ascii="Arial" w:hAnsi="Arial" w:cs="Arial"/>
          <w:sz w:val="20"/>
          <w:lang w:val="ru-RU"/>
        </w:rPr>
        <w:t xml:space="preserve"> 1 – </w:t>
      </w:r>
      <w:r w:rsidR="0093041F" w:rsidRPr="0093041F">
        <w:rPr>
          <w:rFonts w:ascii="Arial" w:hAnsi="Arial" w:cs="Arial"/>
          <w:color w:val="231F20"/>
          <w:sz w:val="20"/>
          <w:lang w:val="ru-RU"/>
        </w:rPr>
        <w:t>Выражается</w:t>
      </w:r>
      <w:r w:rsidR="0093041F" w:rsidRPr="0093041F">
        <w:rPr>
          <w:rFonts w:ascii="Arial" w:hAnsi="Arial" w:cs="Arial"/>
          <w:sz w:val="20"/>
          <w:lang w:val="ru-RU"/>
        </w:rPr>
        <w:t xml:space="preserve"> в Вт·м</w:t>
      </w:r>
      <w:r w:rsidR="0093041F" w:rsidRPr="0093041F">
        <w:rPr>
          <w:rFonts w:ascii="Arial" w:hAnsi="Arial" w:cs="Arial"/>
          <w:sz w:val="20"/>
          <w:vertAlign w:val="superscript"/>
          <w:lang w:val="ru-RU"/>
        </w:rPr>
        <w:t>-2</w:t>
      </w:r>
      <w:r w:rsidR="0093041F" w:rsidRPr="0093041F">
        <w:rPr>
          <w:rFonts w:ascii="Arial" w:hAnsi="Arial" w:cs="Arial"/>
          <w:sz w:val="20"/>
          <w:lang w:val="ru-RU"/>
        </w:rPr>
        <w:t>.</w:t>
      </w:r>
    </w:p>
    <w:p w14:paraId="3B242AE6"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2 – Следует отметить, что, несмотря на то что в </w:t>
      </w:r>
      <w:r w:rsidR="0093041F" w:rsidRPr="00D6341D">
        <w:rPr>
          <w:rFonts w:ascii="Arial" w:hAnsi="Arial" w:cs="Arial"/>
          <w:sz w:val="18"/>
          <w:szCs w:val="18"/>
        </w:rPr>
        <w:t>CIE</w:t>
      </w:r>
      <w:r w:rsidR="0093041F" w:rsidRPr="00D6341D">
        <w:rPr>
          <w:rFonts w:ascii="Arial" w:hAnsi="Arial" w:cs="Arial"/>
          <w:sz w:val="18"/>
          <w:szCs w:val="18"/>
          <w:lang w:val="ru-RU"/>
        </w:rPr>
        <w:t>-</w:t>
      </w:r>
      <w:r w:rsidR="0093041F" w:rsidRPr="00D6341D">
        <w:rPr>
          <w:rFonts w:ascii="Arial" w:hAnsi="Arial" w:cs="Arial"/>
          <w:sz w:val="18"/>
          <w:szCs w:val="18"/>
        </w:rPr>
        <w:t>ILV</w:t>
      </w:r>
      <w:r w:rsidR="0093041F" w:rsidRPr="00D6341D">
        <w:rPr>
          <w:rFonts w:ascii="Arial" w:hAnsi="Arial" w:cs="Arial"/>
          <w:sz w:val="18"/>
          <w:szCs w:val="18"/>
          <w:lang w:val="ru-RU"/>
        </w:rPr>
        <w:t xml:space="preserve"> 017:2020 интенсивность падающего излучения (освещенность) принято обозначать символом </w:t>
      </w:r>
      <w:r w:rsidR="0093041F" w:rsidRPr="00D6341D">
        <w:rPr>
          <w:rFonts w:ascii="Arial" w:hAnsi="Arial" w:cs="Arial"/>
          <w:i/>
          <w:sz w:val="18"/>
          <w:szCs w:val="18"/>
        </w:rPr>
        <w:t>E</w:t>
      </w:r>
      <w:r w:rsidR="0093041F" w:rsidRPr="00D6341D">
        <w:rPr>
          <w:rFonts w:ascii="Arial" w:hAnsi="Arial" w:cs="Arial"/>
          <w:iCs/>
          <w:sz w:val="18"/>
          <w:szCs w:val="18"/>
          <w:lang w:val="ru-RU"/>
        </w:rPr>
        <w:t>,</w:t>
      </w:r>
      <w:r w:rsidR="0093041F" w:rsidRPr="00D6341D">
        <w:rPr>
          <w:rFonts w:ascii="Arial" w:hAnsi="Arial" w:cs="Arial"/>
          <w:i/>
          <w:sz w:val="18"/>
          <w:szCs w:val="18"/>
          <w:lang w:val="ru-RU"/>
        </w:rPr>
        <w:t xml:space="preserve"> </w:t>
      </w:r>
      <w:r w:rsidR="0093041F" w:rsidRPr="00D6341D">
        <w:rPr>
          <w:rFonts w:ascii="Arial" w:hAnsi="Arial" w:cs="Arial"/>
          <w:sz w:val="18"/>
          <w:szCs w:val="18"/>
          <w:lang w:val="ru-RU"/>
        </w:rPr>
        <w:t xml:space="preserve">во избежание его возможного смешения с аналогичным символом, используемым в </w:t>
      </w:r>
      <w:r w:rsidR="0093041F" w:rsidRPr="00D6341D">
        <w:rPr>
          <w:rFonts w:ascii="Arial" w:hAnsi="Arial" w:cs="Arial"/>
          <w:sz w:val="18"/>
          <w:szCs w:val="18"/>
        </w:rPr>
        <w:t>ISO</w:t>
      </w:r>
      <w:r w:rsidR="0093041F" w:rsidRPr="00D6341D">
        <w:rPr>
          <w:rFonts w:ascii="Arial" w:hAnsi="Arial" w:cs="Arial"/>
          <w:sz w:val="18"/>
          <w:szCs w:val="18"/>
          <w:lang w:val="ru-RU"/>
        </w:rPr>
        <w:t xml:space="preserve"> 24443:2021 для обозначения спектра эритемного действия, в настоящем </w:t>
      </w:r>
      <w:r w:rsidR="006E35C2">
        <w:rPr>
          <w:rFonts w:ascii="Arial" w:hAnsi="Arial" w:cs="Arial"/>
          <w:sz w:val="18"/>
          <w:szCs w:val="18"/>
          <w:lang w:val="ru-RU"/>
        </w:rPr>
        <w:t>стандарте</w:t>
      </w:r>
      <w:r w:rsidR="0093041F" w:rsidRPr="00D6341D">
        <w:rPr>
          <w:rFonts w:ascii="Arial" w:hAnsi="Arial" w:cs="Arial"/>
          <w:sz w:val="18"/>
          <w:szCs w:val="18"/>
          <w:lang w:val="ru-RU"/>
        </w:rPr>
        <w:t xml:space="preserve"> при указании данной величины используется обозначение </w:t>
      </w:r>
      <w:r w:rsidR="0093041F" w:rsidRPr="00D6341D">
        <w:rPr>
          <w:rFonts w:ascii="Arial" w:hAnsi="Arial" w:cs="Arial"/>
          <w:i/>
          <w:iCs/>
          <w:sz w:val="18"/>
          <w:szCs w:val="18"/>
        </w:rPr>
        <w:t>I</w:t>
      </w:r>
      <w:r w:rsidR="0093041F" w:rsidRPr="00D6341D">
        <w:rPr>
          <w:rFonts w:ascii="Arial" w:hAnsi="Arial" w:cs="Arial"/>
          <w:sz w:val="18"/>
          <w:szCs w:val="18"/>
          <w:lang w:val="ru-RU"/>
        </w:rPr>
        <w:t>(λ).</w:t>
      </w:r>
    </w:p>
    <w:p w14:paraId="758E95CA"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3 – В </w:t>
      </w:r>
      <w:r w:rsidR="0093041F" w:rsidRPr="00D6341D">
        <w:rPr>
          <w:rFonts w:ascii="Arial" w:hAnsi="Arial" w:cs="Arial"/>
          <w:sz w:val="18"/>
          <w:szCs w:val="18"/>
        </w:rPr>
        <w:t>CIE</w:t>
      </w:r>
      <w:r w:rsidR="0093041F" w:rsidRPr="00D6341D">
        <w:rPr>
          <w:rFonts w:ascii="Arial" w:hAnsi="Arial" w:cs="Arial"/>
          <w:sz w:val="18"/>
          <w:szCs w:val="18"/>
          <w:lang w:val="ru-RU"/>
        </w:rPr>
        <w:t xml:space="preserve"> </w:t>
      </w:r>
      <w:r w:rsidR="0093041F" w:rsidRPr="00D6341D">
        <w:rPr>
          <w:rFonts w:ascii="Arial" w:hAnsi="Arial" w:cs="Arial"/>
          <w:sz w:val="18"/>
          <w:szCs w:val="18"/>
        </w:rPr>
        <w:t>S</w:t>
      </w:r>
      <w:r w:rsidR="0093041F" w:rsidRPr="00D6341D">
        <w:rPr>
          <w:rFonts w:ascii="Arial" w:hAnsi="Arial" w:cs="Arial"/>
          <w:sz w:val="18"/>
          <w:szCs w:val="18"/>
          <w:lang w:val="ru-RU"/>
        </w:rPr>
        <w:t xml:space="preserve"> 017:2011 данному термину присвоен номер 17-608.</w:t>
      </w:r>
    </w:p>
    <w:p w14:paraId="7A155739" w14:textId="77777777" w:rsidR="0093041F" w:rsidRPr="00D6341D" w:rsidRDefault="0093041F" w:rsidP="0093041F">
      <w:pPr>
        <w:pStyle w:val="ad"/>
        <w:spacing w:after="0"/>
        <w:ind w:firstLine="425"/>
        <w:rPr>
          <w:rFonts w:ascii="Arial" w:hAnsi="Arial" w:cs="Arial"/>
          <w:sz w:val="18"/>
          <w:szCs w:val="18"/>
          <w:lang w:val="ru-RU"/>
        </w:rPr>
      </w:pPr>
      <w:r w:rsidRPr="00D6341D">
        <w:rPr>
          <w:rFonts w:ascii="Arial" w:hAnsi="Arial" w:cs="Arial"/>
          <w:sz w:val="18"/>
          <w:szCs w:val="18"/>
          <w:lang w:val="ru-RU"/>
        </w:rPr>
        <w:t xml:space="preserve">[ИСТОЧНИК: </w:t>
      </w:r>
      <w:r w:rsidRPr="00D6341D">
        <w:rPr>
          <w:rFonts w:ascii="Arial" w:hAnsi="Arial" w:cs="Arial"/>
          <w:sz w:val="18"/>
          <w:szCs w:val="18"/>
        </w:rPr>
        <w:t>CIE</w:t>
      </w:r>
      <w:r w:rsidRPr="00D6341D">
        <w:rPr>
          <w:rFonts w:ascii="Arial" w:hAnsi="Arial" w:cs="Arial"/>
          <w:sz w:val="18"/>
          <w:szCs w:val="18"/>
          <w:lang w:val="ru-RU"/>
        </w:rPr>
        <w:t>-</w:t>
      </w:r>
      <w:r w:rsidRPr="00D6341D">
        <w:rPr>
          <w:rFonts w:ascii="Arial" w:hAnsi="Arial" w:cs="Arial"/>
          <w:sz w:val="18"/>
          <w:szCs w:val="18"/>
        </w:rPr>
        <w:t>ILV</w:t>
      </w:r>
      <w:r w:rsidRPr="00D6341D">
        <w:rPr>
          <w:rFonts w:ascii="Arial" w:hAnsi="Arial" w:cs="Arial"/>
          <w:sz w:val="18"/>
          <w:szCs w:val="18"/>
          <w:lang w:val="ru-RU"/>
        </w:rPr>
        <w:t xml:space="preserve"> 17-21-053]</w:t>
      </w:r>
    </w:p>
    <w:p w14:paraId="1FC014D4"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3.10</w:t>
      </w:r>
      <w:r w:rsidR="00D6341D">
        <w:rPr>
          <w:rFonts w:ascii="Arial" w:hAnsi="Arial" w:cs="Arial"/>
          <w:b/>
          <w:color w:val="231F20"/>
          <w:sz w:val="20"/>
          <w:lang w:val="ru-RU"/>
        </w:rPr>
        <w:t xml:space="preserve"> </w:t>
      </w:r>
      <w:r w:rsidRPr="0093041F">
        <w:rPr>
          <w:rFonts w:ascii="Arial" w:hAnsi="Arial" w:cs="Arial"/>
          <w:b/>
          <w:sz w:val="20"/>
          <w:lang w:val="ru-RU"/>
        </w:rPr>
        <w:t xml:space="preserve">спектрорадиометр </w:t>
      </w:r>
      <w:r w:rsidRPr="002F4687">
        <w:rPr>
          <w:rFonts w:ascii="Arial" w:hAnsi="Arial" w:cs="Arial"/>
          <w:bCs/>
          <w:sz w:val="20"/>
          <w:lang w:val="ru-RU"/>
        </w:rPr>
        <w:t>(</w:t>
      </w:r>
      <w:r w:rsidRPr="002F4687">
        <w:rPr>
          <w:rFonts w:ascii="Arial" w:hAnsi="Arial" w:cs="Arial"/>
          <w:bCs/>
          <w:sz w:val="20"/>
        </w:rPr>
        <w:t>spectroradiometer</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прибор, предназначенный для измерений радиометрических величин в узких интервалах длин волн заданного спектрального диапазона</w:t>
      </w:r>
    </w:p>
    <w:p w14:paraId="26EBCAE1"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1 – В </w:t>
      </w:r>
      <w:r w:rsidR="0093041F" w:rsidRPr="00D6341D">
        <w:rPr>
          <w:rFonts w:ascii="Arial" w:hAnsi="Arial" w:cs="Arial"/>
          <w:sz w:val="18"/>
          <w:szCs w:val="18"/>
        </w:rPr>
        <w:t>CIE</w:t>
      </w:r>
      <w:r w:rsidR="0093041F" w:rsidRPr="00D6341D">
        <w:rPr>
          <w:rFonts w:ascii="Arial" w:hAnsi="Arial" w:cs="Arial"/>
          <w:sz w:val="18"/>
          <w:szCs w:val="18"/>
          <w:lang w:val="ru-RU"/>
        </w:rPr>
        <w:t xml:space="preserve"> </w:t>
      </w:r>
      <w:r w:rsidR="0093041F" w:rsidRPr="00D6341D">
        <w:rPr>
          <w:rFonts w:ascii="Arial" w:hAnsi="Arial" w:cs="Arial"/>
          <w:sz w:val="18"/>
          <w:szCs w:val="18"/>
        </w:rPr>
        <w:t>S</w:t>
      </w:r>
      <w:r w:rsidR="0093041F" w:rsidRPr="00D6341D">
        <w:rPr>
          <w:rFonts w:ascii="Arial" w:hAnsi="Arial" w:cs="Arial"/>
          <w:sz w:val="18"/>
          <w:szCs w:val="18"/>
          <w:lang w:val="ru-RU"/>
        </w:rPr>
        <w:t xml:space="preserve"> 017:2011 данному термину присвоен номер 17-1236.</w:t>
      </w:r>
    </w:p>
    <w:p w14:paraId="3ED2E69D" w14:textId="77777777" w:rsidR="0093041F" w:rsidRPr="00D6341D" w:rsidRDefault="0093041F" w:rsidP="0093041F">
      <w:pPr>
        <w:pStyle w:val="ad"/>
        <w:spacing w:after="0"/>
        <w:ind w:firstLine="425"/>
        <w:rPr>
          <w:rFonts w:ascii="Arial" w:hAnsi="Arial" w:cs="Arial"/>
          <w:sz w:val="18"/>
          <w:szCs w:val="18"/>
          <w:lang w:val="ru-RU"/>
        </w:rPr>
      </w:pPr>
      <w:r w:rsidRPr="00D6341D">
        <w:rPr>
          <w:rFonts w:ascii="Arial" w:hAnsi="Arial" w:cs="Arial"/>
          <w:sz w:val="18"/>
          <w:szCs w:val="18"/>
          <w:lang w:val="ru-RU"/>
        </w:rPr>
        <w:t xml:space="preserve">[ИСТОЧНИК: </w:t>
      </w:r>
      <w:r w:rsidRPr="00D6341D">
        <w:rPr>
          <w:rFonts w:ascii="Arial" w:hAnsi="Arial" w:cs="Arial"/>
          <w:sz w:val="18"/>
          <w:szCs w:val="18"/>
        </w:rPr>
        <w:t>CIE</w:t>
      </w:r>
      <w:r w:rsidRPr="00D6341D">
        <w:rPr>
          <w:rFonts w:ascii="Arial" w:hAnsi="Arial" w:cs="Arial"/>
          <w:sz w:val="18"/>
          <w:szCs w:val="18"/>
          <w:lang w:val="ru-RU"/>
        </w:rPr>
        <w:t>-</w:t>
      </w:r>
      <w:r w:rsidRPr="00D6341D">
        <w:rPr>
          <w:rFonts w:ascii="Arial" w:hAnsi="Arial" w:cs="Arial"/>
          <w:sz w:val="18"/>
          <w:szCs w:val="18"/>
        </w:rPr>
        <w:t>ILV</w:t>
      </w:r>
      <w:r w:rsidRPr="00D6341D">
        <w:rPr>
          <w:rFonts w:ascii="Arial" w:hAnsi="Arial" w:cs="Arial"/>
          <w:sz w:val="18"/>
          <w:szCs w:val="18"/>
          <w:lang w:val="ru-RU"/>
        </w:rPr>
        <w:t xml:space="preserve"> 17-25-007]</w:t>
      </w:r>
    </w:p>
    <w:p w14:paraId="3BE5FCD0"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3.11</w:t>
      </w:r>
      <w:r w:rsidR="00D6341D">
        <w:rPr>
          <w:rFonts w:ascii="Arial" w:hAnsi="Arial" w:cs="Arial"/>
          <w:b/>
          <w:color w:val="231F20"/>
          <w:sz w:val="20"/>
          <w:lang w:val="ru-RU"/>
        </w:rPr>
        <w:t xml:space="preserve"> </w:t>
      </w:r>
      <w:r w:rsidRPr="0093041F">
        <w:rPr>
          <w:rFonts w:ascii="Arial" w:hAnsi="Arial" w:cs="Arial"/>
          <w:b/>
          <w:sz w:val="20"/>
          <w:lang w:val="ru-RU"/>
        </w:rPr>
        <w:t xml:space="preserve">радиометр </w:t>
      </w:r>
      <w:r w:rsidRPr="002F4687">
        <w:rPr>
          <w:rFonts w:ascii="Arial" w:hAnsi="Arial" w:cs="Arial"/>
          <w:bCs/>
          <w:sz w:val="20"/>
          <w:lang w:val="ru-RU"/>
        </w:rPr>
        <w:t>(</w:t>
      </w:r>
      <w:r w:rsidRPr="002F4687">
        <w:rPr>
          <w:rFonts w:ascii="Arial" w:hAnsi="Arial" w:cs="Arial"/>
          <w:bCs/>
          <w:sz w:val="20"/>
        </w:rPr>
        <w:t>radiometer</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 xml:space="preserve">прибор, предназначенный для измерений интенсивности электромагнитного излучения (для целей настоящего стандарта – </w:t>
      </w:r>
      <w:r w:rsidRPr="0093041F">
        <w:rPr>
          <w:rFonts w:ascii="Arial" w:hAnsi="Arial" w:cs="Arial"/>
          <w:sz w:val="20"/>
        </w:rPr>
        <w:t>UV</w:t>
      </w:r>
      <w:r w:rsidRPr="0093041F">
        <w:rPr>
          <w:rFonts w:ascii="Arial" w:hAnsi="Arial" w:cs="Arial"/>
          <w:sz w:val="20"/>
          <w:lang w:val="ru-RU"/>
        </w:rPr>
        <w:t>-излучения)</w:t>
      </w:r>
    </w:p>
    <w:p w14:paraId="012080FF"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1 –</w:t>
      </w:r>
      <w:r w:rsidR="0093041F" w:rsidRPr="00D6341D">
        <w:rPr>
          <w:rFonts w:ascii="Arial" w:hAnsi="Arial" w:cs="Arial"/>
          <w:color w:val="231F20"/>
          <w:sz w:val="18"/>
          <w:szCs w:val="18"/>
          <w:lang w:val="ru-RU"/>
        </w:rPr>
        <w:t xml:space="preserve"> </w:t>
      </w:r>
      <w:r w:rsidR="0093041F" w:rsidRPr="00D6341D">
        <w:rPr>
          <w:rFonts w:ascii="Arial" w:hAnsi="Arial" w:cs="Arial"/>
          <w:sz w:val="18"/>
          <w:szCs w:val="18"/>
          <w:lang w:val="ru-RU"/>
        </w:rPr>
        <w:t xml:space="preserve">В контексте применения настоящего </w:t>
      </w:r>
      <w:r w:rsidR="006E35C2">
        <w:rPr>
          <w:rFonts w:ascii="Arial" w:hAnsi="Arial" w:cs="Arial"/>
          <w:sz w:val="18"/>
          <w:szCs w:val="18"/>
          <w:lang w:val="ru-RU"/>
        </w:rPr>
        <w:t>стандарта</w:t>
      </w:r>
      <w:r w:rsidR="0093041F" w:rsidRPr="00D6341D">
        <w:rPr>
          <w:rFonts w:ascii="Arial" w:hAnsi="Arial" w:cs="Arial"/>
          <w:sz w:val="18"/>
          <w:szCs w:val="18"/>
          <w:lang w:val="ru-RU"/>
        </w:rPr>
        <w:t xml:space="preserve"> предусмотрено использование </w:t>
      </w:r>
      <w:r w:rsidR="00DF36F0">
        <w:rPr>
          <w:rFonts w:ascii="Arial" w:hAnsi="Arial" w:cs="Arial"/>
          <w:sz w:val="18"/>
          <w:szCs w:val="18"/>
          <w:lang w:val="ru-RU"/>
        </w:rPr>
        <w:br/>
      </w:r>
      <w:r w:rsidR="0093041F" w:rsidRPr="00D6341D">
        <w:rPr>
          <w:rFonts w:ascii="Arial" w:hAnsi="Arial" w:cs="Arial"/>
          <w:sz w:val="18"/>
          <w:szCs w:val="18"/>
        </w:rPr>
        <w:t>UV</w:t>
      </w:r>
      <w:r w:rsidR="0093041F" w:rsidRPr="00D6341D">
        <w:rPr>
          <w:rFonts w:ascii="Arial" w:hAnsi="Arial" w:cs="Arial"/>
          <w:sz w:val="18"/>
          <w:szCs w:val="18"/>
          <w:lang w:val="ru-RU"/>
        </w:rPr>
        <w:t>-радиометра, выполняющего измерения в ультрафиолетовом спектральном диапазоне 290–400 нм.</w:t>
      </w:r>
    </w:p>
    <w:p w14:paraId="57016A69"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2 – В </w:t>
      </w:r>
      <w:r w:rsidR="0093041F" w:rsidRPr="00D6341D">
        <w:rPr>
          <w:rFonts w:ascii="Arial" w:hAnsi="Arial" w:cs="Arial"/>
          <w:sz w:val="18"/>
          <w:szCs w:val="18"/>
        </w:rPr>
        <w:t>CIE</w:t>
      </w:r>
      <w:r w:rsidR="0093041F" w:rsidRPr="00D6341D">
        <w:rPr>
          <w:rFonts w:ascii="Arial" w:hAnsi="Arial" w:cs="Arial"/>
          <w:sz w:val="18"/>
          <w:szCs w:val="18"/>
          <w:lang w:val="ru-RU"/>
        </w:rPr>
        <w:t xml:space="preserve"> </w:t>
      </w:r>
      <w:r w:rsidR="0093041F" w:rsidRPr="00D6341D">
        <w:rPr>
          <w:rFonts w:ascii="Arial" w:hAnsi="Arial" w:cs="Arial"/>
          <w:sz w:val="18"/>
          <w:szCs w:val="18"/>
        </w:rPr>
        <w:t>S</w:t>
      </w:r>
      <w:r w:rsidR="0093041F" w:rsidRPr="00D6341D">
        <w:rPr>
          <w:rFonts w:ascii="Arial" w:hAnsi="Arial" w:cs="Arial"/>
          <w:sz w:val="18"/>
          <w:szCs w:val="18"/>
          <w:lang w:val="ru-RU"/>
        </w:rPr>
        <w:t xml:space="preserve"> 017:2011 данному термину присвоен номер 17-1031.</w:t>
      </w:r>
    </w:p>
    <w:p w14:paraId="6C5C2BB0" w14:textId="77777777" w:rsidR="0093041F" w:rsidRPr="00D6341D" w:rsidRDefault="0093041F" w:rsidP="0093041F">
      <w:pPr>
        <w:pStyle w:val="ad"/>
        <w:spacing w:after="0"/>
        <w:ind w:firstLine="425"/>
        <w:rPr>
          <w:rFonts w:ascii="Arial" w:hAnsi="Arial" w:cs="Arial"/>
          <w:color w:val="231F20"/>
          <w:sz w:val="18"/>
          <w:szCs w:val="18"/>
          <w:lang w:val="ru-RU"/>
        </w:rPr>
      </w:pPr>
      <w:r w:rsidRPr="00D6341D">
        <w:rPr>
          <w:rFonts w:ascii="Arial" w:hAnsi="Arial" w:cs="Arial"/>
          <w:sz w:val="18"/>
          <w:szCs w:val="18"/>
          <w:lang w:val="ru-RU"/>
        </w:rPr>
        <w:t>[ИСТОЧНИК:</w:t>
      </w:r>
      <w:r w:rsidRPr="00D6341D">
        <w:rPr>
          <w:rFonts w:ascii="Arial" w:hAnsi="Arial" w:cs="Arial"/>
          <w:color w:val="231F20"/>
          <w:sz w:val="18"/>
          <w:szCs w:val="18"/>
          <w:lang w:val="ru-RU"/>
        </w:rPr>
        <w:t xml:space="preserve"> </w:t>
      </w:r>
      <w:r w:rsidRPr="00D6341D">
        <w:rPr>
          <w:rFonts w:ascii="Arial" w:hAnsi="Arial" w:cs="Arial"/>
          <w:sz w:val="18"/>
          <w:szCs w:val="18"/>
        </w:rPr>
        <w:t>CIE</w:t>
      </w:r>
      <w:r w:rsidRPr="00D6341D">
        <w:rPr>
          <w:rFonts w:ascii="Arial" w:hAnsi="Arial" w:cs="Arial"/>
          <w:sz w:val="18"/>
          <w:szCs w:val="18"/>
          <w:lang w:val="ru-RU"/>
        </w:rPr>
        <w:t>-</w:t>
      </w:r>
      <w:r w:rsidRPr="00D6341D">
        <w:rPr>
          <w:rFonts w:ascii="Arial" w:hAnsi="Arial" w:cs="Arial"/>
          <w:sz w:val="18"/>
          <w:szCs w:val="18"/>
        </w:rPr>
        <w:t>ILV</w:t>
      </w:r>
      <w:r w:rsidRPr="00D6341D">
        <w:rPr>
          <w:rFonts w:ascii="Arial" w:hAnsi="Arial" w:cs="Arial"/>
          <w:sz w:val="18"/>
          <w:szCs w:val="18"/>
          <w:lang w:val="ru-RU"/>
        </w:rPr>
        <w:t xml:space="preserve"> 17-25-006]</w:t>
      </w:r>
    </w:p>
    <w:p w14:paraId="2704F9AC"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3.12</w:t>
      </w:r>
      <w:r w:rsidR="00D6341D">
        <w:rPr>
          <w:rFonts w:ascii="Arial" w:hAnsi="Arial" w:cs="Arial"/>
          <w:b/>
          <w:color w:val="231F20"/>
          <w:sz w:val="20"/>
          <w:lang w:val="ru-RU"/>
        </w:rPr>
        <w:t xml:space="preserve"> </w:t>
      </w:r>
      <w:r w:rsidRPr="0093041F">
        <w:rPr>
          <w:rFonts w:ascii="Arial" w:hAnsi="Arial" w:cs="Arial"/>
          <w:b/>
          <w:sz w:val="20"/>
          <w:lang w:val="ru-RU"/>
        </w:rPr>
        <w:t>Стандартный образец солнцезащитно</w:t>
      </w:r>
      <w:r w:rsidR="001A05C3">
        <w:rPr>
          <w:rFonts w:ascii="Arial" w:hAnsi="Arial" w:cs="Arial"/>
          <w:b/>
          <w:sz w:val="20"/>
          <w:lang w:val="ru-RU"/>
        </w:rPr>
        <w:t>й</w:t>
      </w:r>
      <w:r w:rsidRPr="0093041F">
        <w:rPr>
          <w:rFonts w:ascii="Arial" w:hAnsi="Arial" w:cs="Arial"/>
          <w:b/>
          <w:sz w:val="20"/>
          <w:lang w:val="ru-RU"/>
        </w:rPr>
        <w:t xml:space="preserve"> </w:t>
      </w:r>
      <w:r w:rsidR="001A05C3">
        <w:rPr>
          <w:rFonts w:ascii="Arial" w:hAnsi="Arial" w:cs="Arial"/>
          <w:b/>
          <w:sz w:val="20"/>
          <w:lang w:val="ru-RU"/>
        </w:rPr>
        <w:t>продукции</w:t>
      </w:r>
      <w:r w:rsidRPr="0093041F">
        <w:rPr>
          <w:rFonts w:ascii="Arial" w:hAnsi="Arial" w:cs="Arial"/>
          <w:b/>
          <w:sz w:val="20"/>
          <w:lang w:val="ru-RU"/>
        </w:rPr>
        <w:t xml:space="preserve"> </w:t>
      </w:r>
      <w:r w:rsidRPr="002F4687">
        <w:rPr>
          <w:rFonts w:ascii="Arial" w:hAnsi="Arial" w:cs="Arial"/>
          <w:bCs/>
          <w:sz w:val="20"/>
          <w:lang w:val="ru-RU"/>
        </w:rPr>
        <w:t>(</w:t>
      </w:r>
      <w:r w:rsidRPr="002F4687">
        <w:rPr>
          <w:rFonts w:ascii="Arial" w:hAnsi="Arial" w:cs="Arial"/>
          <w:bCs/>
          <w:sz w:val="20"/>
        </w:rPr>
        <w:t>reference</w:t>
      </w:r>
      <w:r w:rsidRPr="002F4687">
        <w:rPr>
          <w:rFonts w:ascii="Arial" w:hAnsi="Arial" w:cs="Arial"/>
          <w:bCs/>
          <w:sz w:val="20"/>
          <w:lang w:val="ru-RU"/>
        </w:rPr>
        <w:t xml:space="preserve"> </w:t>
      </w:r>
      <w:r w:rsidRPr="002F4687">
        <w:rPr>
          <w:rFonts w:ascii="Arial" w:hAnsi="Arial" w:cs="Arial"/>
          <w:bCs/>
          <w:sz w:val="20"/>
        </w:rPr>
        <w:t>sunscreen</w:t>
      </w:r>
      <w:r w:rsidRPr="002F4687">
        <w:rPr>
          <w:rFonts w:ascii="Arial" w:hAnsi="Arial" w:cs="Arial"/>
          <w:bCs/>
          <w:sz w:val="20"/>
          <w:lang w:val="ru-RU"/>
        </w:rPr>
        <w:t xml:space="preserve"> </w:t>
      </w:r>
      <w:r w:rsidRPr="002F4687">
        <w:rPr>
          <w:rFonts w:ascii="Arial" w:hAnsi="Arial" w:cs="Arial"/>
          <w:bCs/>
          <w:sz w:val="20"/>
        </w:rPr>
        <w:t>formula</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образец продукции, используемый для целей валидации методики испытаний</w:t>
      </w:r>
    </w:p>
    <w:p w14:paraId="04EB0358"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3.13</w:t>
      </w:r>
      <w:r w:rsidR="00D6341D">
        <w:rPr>
          <w:rFonts w:ascii="Arial" w:hAnsi="Arial" w:cs="Arial"/>
          <w:b/>
          <w:color w:val="231F20"/>
          <w:sz w:val="20"/>
          <w:lang w:val="ru-RU"/>
        </w:rPr>
        <w:t xml:space="preserve"> </w:t>
      </w:r>
      <w:r w:rsidRPr="0093041F">
        <w:rPr>
          <w:rFonts w:ascii="Arial" w:hAnsi="Arial" w:cs="Arial"/>
          <w:b/>
          <w:sz w:val="20"/>
          <w:lang w:val="ru-RU"/>
        </w:rPr>
        <w:t xml:space="preserve">доза </w:t>
      </w:r>
      <w:r w:rsidRPr="002F4687">
        <w:rPr>
          <w:rFonts w:ascii="Arial" w:hAnsi="Arial" w:cs="Arial"/>
          <w:bCs/>
          <w:sz w:val="20"/>
          <w:lang w:val="ru-RU"/>
        </w:rPr>
        <w:t>(</w:t>
      </w:r>
      <w:r w:rsidRPr="002F4687">
        <w:rPr>
          <w:rFonts w:ascii="Arial" w:hAnsi="Arial" w:cs="Arial"/>
          <w:bCs/>
          <w:sz w:val="20"/>
        </w:rPr>
        <w:t>dose</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 xml:space="preserve">доза </w:t>
      </w:r>
      <w:r w:rsidRPr="0093041F">
        <w:rPr>
          <w:rFonts w:ascii="Arial" w:hAnsi="Arial" w:cs="Arial"/>
          <w:sz w:val="20"/>
        </w:rPr>
        <w:t>UV</w:t>
      </w:r>
      <w:r w:rsidRPr="0093041F">
        <w:rPr>
          <w:rFonts w:ascii="Arial" w:hAnsi="Arial" w:cs="Arial"/>
          <w:sz w:val="20"/>
          <w:lang w:val="ru-RU"/>
        </w:rPr>
        <w:t>-излучения (Дж·м</w:t>
      </w:r>
      <w:r w:rsidRPr="0093041F">
        <w:rPr>
          <w:rFonts w:ascii="Arial" w:hAnsi="Arial" w:cs="Arial"/>
          <w:sz w:val="20"/>
          <w:vertAlign w:val="superscript"/>
          <w:lang w:val="ru-RU"/>
        </w:rPr>
        <w:t>-2</w:t>
      </w:r>
      <w:r w:rsidRPr="0093041F">
        <w:rPr>
          <w:rFonts w:ascii="Arial" w:hAnsi="Arial" w:cs="Arial"/>
          <w:sz w:val="20"/>
          <w:lang w:val="ru-RU"/>
        </w:rPr>
        <w:t>), используемая для предварительного облучения солнцезащитной продукции</w:t>
      </w:r>
    </w:p>
    <w:p w14:paraId="46EC01DD"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1 – </w:t>
      </w:r>
      <w:r w:rsidR="0093041F" w:rsidRPr="00D6341D">
        <w:rPr>
          <w:rFonts w:ascii="Arial" w:hAnsi="Arial" w:cs="Arial"/>
          <w:color w:val="231F20"/>
          <w:sz w:val="18"/>
          <w:szCs w:val="18"/>
          <w:lang w:val="ru-RU"/>
        </w:rPr>
        <w:t>Дозу</w:t>
      </w:r>
      <w:r w:rsidR="0093041F" w:rsidRPr="00D6341D">
        <w:rPr>
          <w:rFonts w:ascii="Arial" w:hAnsi="Arial" w:cs="Arial"/>
          <w:sz w:val="18"/>
          <w:szCs w:val="18"/>
          <w:lang w:val="ru-RU"/>
        </w:rPr>
        <w:t xml:space="preserve"> </w:t>
      </w:r>
      <w:r w:rsidR="0093041F" w:rsidRPr="00D6341D">
        <w:rPr>
          <w:rFonts w:ascii="Arial" w:hAnsi="Arial" w:cs="Arial"/>
          <w:sz w:val="18"/>
          <w:szCs w:val="18"/>
        </w:rPr>
        <w:t>UV</w:t>
      </w:r>
      <w:r w:rsidR="0093041F" w:rsidRPr="00D6341D">
        <w:rPr>
          <w:rFonts w:ascii="Arial" w:hAnsi="Arial" w:cs="Arial"/>
          <w:sz w:val="18"/>
          <w:szCs w:val="18"/>
          <w:lang w:val="ru-RU"/>
        </w:rPr>
        <w:t xml:space="preserve">-излучения вычисляют как произведение интенсивности </w:t>
      </w:r>
      <w:r w:rsidR="0093041F" w:rsidRPr="00D6341D">
        <w:rPr>
          <w:rFonts w:ascii="Arial" w:hAnsi="Arial" w:cs="Arial"/>
          <w:sz w:val="18"/>
          <w:szCs w:val="18"/>
        </w:rPr>
        <w:t>UV</w:t>
      </w:r>
      <w:r w:rsidR="0093041F" w:rsidRPr="00D6341D">
        <w:rPr>
          <w:rFonts w:ascii="Arial" w:hAnsi="Arial" w:cs="Arial"/>
          <w:sz w:val="18"/>
          <w:szCs w:val="18"/>
          <w:lang w:val="ru-RU"/>
        </w:rPr>
        <w:t>-излучения (выражаемой количеством энергии из расчета на единицу площади поверхности) и времени облучения.</w:t>
      </w:r>
    </w:p>
    <w:p w14:paraId="67104C48" w14:textId="77777777" w:rsidR="000376FE" w:rsidRDefault="0093041F" w:rsidP="0093041F">
      <w:pPr>
        <w:spacing w:after="0"/>
        <w:ind w:firstLine="425"/>
        <w:rPr>
          <w:rFonts w:ascii="Arial" w:hAnsi="Arial" w:cs="Arial"/>
          <w:bCs/>
          <w:sz w:val="20"/>
          <w:lang w:val="ru-RU"/>
        </w:rPr>
      </w:pPr>
      <w:r w:rsidRPr="00BE4F4A">
        <w:rPr>
          <w:rFonts w:ascii="Arial" w:hAnsi="Arial" w:cs="Arial"/>
          <w:bCs/>
          <w:color w:val="231F20"/>
          <w:sz w:val="20"/>
          <w:lang w:val="ru-RU"/>
        </w:rPr>
        <w:t>3.14</w:t>
      </w:r>
      <w:r w:rsidR="00D6341D" w:rsidRPr="00BE4F4A">
        <w:rPr>
          <w:rFonts w:ascii="Arial" w:hAnsi="Arial" w:cs="Arial"/>
          <w:b/>
          <w:color w:val="231F20"/>
          <w:sz w:val="20"/>
          <w:lang w:val="ru-RU"/>
        </w:rPr>
        <w:t xml:space="preserve"> </w:t>
      </w:r>
      <w:r w:rsidRPr="00BE4F4A">
        <w:rPr>
          <w:rFonts w:ascii="Arial" w:hAnsi="Arial" w:cs="Arial"/>
          <w:b/>
          <w:sz w:val="20"/>
        </w:rPr>
        <w:t>plate</w:t>
      </w:r>
      <w:r w:rsidRPr="00BE4F4A">
        <w:rPr>
          <w:rFonts w:ascii="Arial" w:hAnsi="Arial" w:cs="Arial"/>
          <w:b/>
          <w:sz w:val="20"/>
          <w:lang w:val="ru-RU"/>
        </w:rPr>
        <w:t xml:space="preserve"> </w:t>
      </w:r>
      <w:r w:rsidRPr="00BE4F4A">
        <w:rPr>
          <w:rFonts w:ascii="Arial" w:hAnsi="Arial" w:cs="Arial"/>
          <w:bCs/>
          <w:sz w:val="20"/>
          <w:lang w:val="ru-RU"/>
        </w:rPr>
        <w:t>(пластина)</w:t>
      </w:r>
      <w:r w:rsidR="00D6341D" w:rsidRPr="00BE4F4A">
        <w:rPr>
          <w:rFonts w:ascii="Arial" w:hAnsi="Arial" w:cs="Arial"/>
          <w:bCs/>
          <w:sz w:val="20"/>
          <w:lang w:val="ru-RU"/>
        </w:rPr>
        <w:t>:</w:t>
      </w:r>
      <w:r w:rsidR="00D6341D" w:rsidRPr="00BE4F4A">
        <w:rPr>
          <w:rFonts w:ascii="Arial" w:hAnsi="Arial" w:cs="Arial"/>
          <w:b/>
          <w:sz w:val="20"/>
          <w:lang w:val="ru-RU"/>
        </w:rPr>
        <w:t xml:space="preserve"> </w:t>
      </w:r>
      <w:r w:rsidR="00BE4F4A" w:rsidRPr="00BE4F4A">
        <w:rPr>
          <w:rFonts w:ascii="Arial" w:hAnsi="Arial" w:cs="Arial"/>
          <w:bCs/>
          <w:sz w:val="20"/>
        </w:rPr>
        <w:t xml:space="preserve">подложка из полиметилметакрилата (polymethylmethacrylate - PMMA), на которую наносят испытуемую продукцию для измерений её поглощающей способности </w:t>
      </w:r>
    </w:p>
    <w:p w14:paraId="774B4D8E" w14:textId="77777777" w:rsidR="0093041F" w:rsidRPr="00BE4F4A" w:rsidRDefault="00D6341D" w:rsidP="0093041F">
      <w:pPr>
        <w:spacing w:after="0"/>
        <w:ind w:firstLine="425"/>
        <w:rPr>
          <w:rFonts w:ascii="Arial" w:hAnsi="Arial" w:cs="Arial"/>
          <w:bCs/>
          <w:sz w:val="20"/>
        </w:rPr>
      </w:pPr>
      <w:r w:rsidRPr="000376FE">
        <w:rPr>
          <w:rFonts w:ascii="Arial" w:eastAsia="Times New Roman" w:hAnsi="Arial" w:cs="Arial"/>
          <w:spacing w:val="40"/>
          <w:sz w:val="18"/>
          <w:szCs w:val="18"/>
          <w:lang w:val="ru-RU" w:eastAsia="en-US"/>
        </w:rPr>
        <w:t>Примечание</w:t>
      </w:r>
      <w:r w:rsidR="0093041F" w:rsidRPr="000376FE">
        <w:rPr>
          <w:rFonts w:ascii="Arial" w:eastAsia="Times New Roman" w:hAnsi="Arial" w:cs="Arial"/>
          <w:spacing w:val="40"/>
          <w:sz w:val="18"/>
          <w:szCs w:val="18"/>
          <w:lang w:val="ru-RU" w:eastAsia="en-US"/>
        </w:rPr>
        <w:t xml:space="preserve"> </w:t>
      </w:r>
      <w:r w:rsidR="0093041F" w:rsidRPr="000376FE">
        <w:rPr>
          <w:rFonts w:ascii="Arial" w:hAnsi="Arial" w:cs="Arial"/>
          <w:bCs/>
          <w:sz w:val="18"/>
          <w:szCs w:val="18"/>
        </w:rPr>
        <w:t>1 – см. Приложение B.</w:t>
      </w:r>
    </w:p>
    <w:p w14:paraId="1EEB33E7" w14:textId="77777777" w:rsidR="001A18E2" w:rsidRPr="00BE4F4A" w:rsidRDefault="001A18E2" w:rsidP="0093041F">
      <w:pPr>
        <w:spacing w:after="0"/>
        <w:ind w:firstLine="425"/>
        <w:rPr>
          <w:rFonts w:ascii="Arial" w:hAnsi="Arial" w:cs="Arial"/>
          <w:bCs/>
          <w:sz w:val="20"/>
        </w:rPr>
      </w:pPr>
    </w:p>
    <w:p w14:paraId="4032ED60" w14:textId="77777777" w:rsidR="0093041F" w:rsidRPr="0093041F" w:rsidRDefault="0093041F" w:rsidP="00DF36F0">
      <w:pPr>
        <w:spacing w:after="0"/>
        <w:ind w:firstLine="425"/>
        <w:rPr>
          <w:rFonts w:ascii="Arial" w:hAnsi="Arial" w:cs="Arial"/>
          <w:color w:val="231F20"/>
          <w:sz w:val="20"/>
          <w:lang w:val="ru-RU"/>
        </w:rPr>
      </w:pPr>
      <w:r w:rsidRPr="002F4687">
        <w:rPr>
          <w:rFonts w:ascii="Arial" w:hAnsi="Arial" w:cs="Arial"/>
          <w:bCs/>
          <w:color w:val="231F20"/>
          <w:sz w:val="20"/>
          <w:lang w:val="ru-RU"/>
        </w:rPr>
        <w:lastRenderedPageBreak/>
        <w:t>3.15</w:t>
      </w:r>
      <w:r w:rsidR="00D6341D">
        <w:rPr>
          <w:rFonts w:ascii="Arial" w:hAnsi="Arial" w:cs="Arial"/>
          <w:b/>
          <w:color w:val="231F20"/>
          <w:sz w:val="20"/>
          <w:lang w:val="ru-RU"/>
        </w:rPr>
        <w:t xml:space="preserve"> </w:t>
      </w:r>
      <w:r w:rsidRPr="0093041F">
        <w:rPr>
          <w:rFonts w:ascii="Arial" w:hAnsi="Arial" w:cs="Arial"/>
          <w:b/>
          <w:sz w:val="20"/>
          <w:lang w:val="ru-RU"/>
        </w:rPr>
        <w:t xml:space="preserve">эритемная интенсивность падающего излучения </w:t>
      </w:r>
      <w:r w:rsidRPr="002F4687">
        <w:rPr>
          <w:rFonts w:ascii="Arial" w:hAnsi="Arial" w:cs="Arial"/>
          <w:bCs/>
          <w:sz w:val="20"/>
          <w:lang w:val="ru-RU"/>
        </w:rPr>
        <w:t>(</w:t>
      </w:r>
      <w:r w:rsidRPr="002F4687">
        <w:rPr>
          <w:rFonts w:ascii="Arial" w:hAnsi="Arial" w:cs="Arial"/>
          <w:bCs/>
          <w:sz w:val="20"/>
        </w:rPr>
        <w:t>erythemal</w:t>
      </w:r>
      <w:r w:rsidRPr="002F4687">
        <w:rPr>
          <w:rFonts w:ascii="Arial" w:hAnsi="Arial" w:cs="Arial"/>
          <w:bCs/>
          <w:sz w:val="20"/>
          <w:lang w:val="ru-RU"/>
        </w:rPr>
        <w:t xml:space="preserve"> </w:t>
      </w:r>
      <w:r w:rsidRPr="002F4687">
        <w:rPr>
          <w:rFonts w:ascii="Arial" w:hAnsi="Arial" w:cs="Arial"/>
          <w:bCs/>
          <w:sz w:val="20"/>
        </w:rPr>
        <w:t>irradiance</w:t>
      </w:r>
      <w:r w:rsidR="00DF36F0" w:rsidRPr="002F4687">
        <w:rPr>
          <w:rFonts w:ascii="Arial" w:hAnsi="Arial" w:cs="Arial"/>
          <w:bCs/>
          <w:sz w:val="20"/>
          <w:lang w:val="ru-RU"/>
        </w:rPr>
        <w:t>,</w:t>
      </w:r>
      <w:r w:rsidR="00D6341D" w:rsidRPr="002F4687">
        <w:rPr>
          <w:rFonts w:ascii="Arial" w:hAnsi="Arial" w:cs="Arial"/>
          <w:bCs/>
          <w:sz w:val="20"/>
          <w:lang w:val="ru-RU"/>
        </w:rPr>
        <w:t xml:space="preserve"> </w:t>
      </w:r>
      <w:r w:rsidRPr="002F4687">
        <w:rPr>
          <w:rFonts w:ascii="Arial" w:hAnsi="Arial" w:cs="Arial"/>
          <w:bCs/>
          <w:i/>
          <w:sz w:val="20"/>
        </w:rPr>
        <w:t>I</w:t>
      </w:r>
      <w:r w:rsidRPr="002F4687">
        <w:rPr>
          <w:rFonts w:ascii="Arial" w:hAnsi="Arial" w:cs="Arial"/>
          <w:bCs/>
          <w:sz w:val="20"/>
          <w:vertAlign w:val="subscript"/>
        </w:rPr>
        <w:t>ER</w:t>
      </w:r>
      <w:r w:rsidRPr="002F4687">
        <w:rPr>
          <w:rFonts w:ascii="Arial" w:hAnsi="Arial" w:cs="Arial"/>
          <w:bCs/>
          <w:sz w:val="20"/>
          <w:lang w:val="ru-RU"/>
        </w:rPr>
        <w:t>(</w:t>
      </w:r>
      <w:r w:rsidRPr="002F4687">
        <w:rPr>
          <w:rFonts w:ascii="Arial" w:hAnsi="Arial" w:cs="Arial"/>
          <w:bCs/>
          <w:i/>
          <w:sz w:val="20"/>
          <w:lang w:val="ru-RU"/>
        </w:rPr>
        <w:t>λ</w:t>
      </w:r>
      <w:r w:rsidRPr="002F4687">
        <w:rPr>
          <w:rFonts w:ascii="Arial" w:hAnsi="Arial" w:cs="Arial"/>
          <w:bCs/>
          <w:sz w:val="20"/>
          <w:lang w:val="ru-RU"/>
        </w:rPr>
        <w:t>)</w:t>
      </w:r>
      <w:r w:rsidR="00DF36F0" w:rsidRPr="002F4687">
        <w:rPr>
          <w:rFonts w:ascii="Arial" w:hAnsi="Arial" w:cs="Arial"/>
          <w:bCs/>
          <w:sz w:val="20"/>
          <w:lang w:val="ru-RU"/>
        </w:rPr>
        <w:t>)</w:t>
      </w:r>
      <w:r w:rsidR="00D6341D" w:rsidRPr="002F4687">
        <w:rPr>
          <w:rFonts w:ascii="Arial" w:hAnsi="Arial" w:cs="Arial"/>
          <w:bCs/>
          <w:sz w:val="20"/>
          <w:lang w:val="ru-RU"/>
        </w:rPr>
        <w:t>:</w:t>
      </w:r>
      <w:r w:rsidR="00DF36F0">
        <w:rPr>
          <w:rFonts w:ascii="Arial" w:hAnsi="Arial" w:cs="Arial"/>
          <w:b/>
          <w:sz w:val="20"/>
          <w:lang w:val="ru-RU"/>
        </w:rPr>
        <w:t xml:space="preserve"> </w:t>
      </w:r>
      <w:r w:rsidRPr="0093041F">
        <w:rPr>
          <w:rFonts w:ascii="Arial" w:hAnsi="Arial" w:cs="Arial"/>
          <w:sz w:val="20"/>
          <w:lang w:val="ru-RU"/>
        </w:rPr>
        <w:t xml:space="preserve">эффективная интенсивность падающего излучения, рассчитываемая из произведения спектральной плотности интенсивности падающего излучения </w:t>
      </w:r>
      <w:r w:rsidRPr="0093041F">
        <w:rPr>
          <w:rFonts w:ascii="Arial" w:hAnsi="Arial" w:cs="Arial"/>
          <w:i/>
          <w:sz w:val="20"/>
        </w:rPr>
        <w:t>I</w:t>
      </w:r>
      <w:r w:rsidRPr="0093041F">
        <w:rPr>
          <w:rFonts w:ascii="Arial" w:hAnsi="Arial" w:cs="Arial"/>
          <w:sz w:val="20"/>
          <w:lang w:val="ru-RU"/>
        </w:rPr>
        <w:t xml:space="preserve">(λ) и спектральной весовой функции эритемы </w:t>
      </w:r>
      <w:r w:rsidRPr="0093041F">
        <w:rPr>
          <w:rFonts w:ascii="Arial" w:hAnsi="Arial" w:cs="Arial"/>
          <w:sz w:val="20"/>
        </w:rPr>
        <w:t>s</w:t>
      </w:r>
      <w:r w:rsidRPr="0093041F">
        <w:rPr>
          <w:rFonts w:ascii="Arial" w:hAnsi="Arial" w:cs="Arial"/>
          <w:sz w:val="20"/>
          <w:vertAlign w:val="subscript"/>
        </w:rPr>
        <w:t>er</w:t>
      </w:r>
      <w:r w:rsidRPr="0093041F">
        <w:rPr>
          <w:rFonts w:ascii="Arial" w:hAnsi="Arial" w:cs="Arial"/>
          <w:sz w:val="20"/>
          <w:lang w:val="ru-RU"/>
        </w:rPr>
        <w:t>(λ)</w:t>
      </w:r>
    </w:p>
    <w:p w14:paraId="7CC94826"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1 – </w:t>
      </w:r>
      <w:r w:rsidR="0093041F" w:rsidRPr="00D6341D">
        <w:rPr>
          <w:rFonts w:ascii="Arial" w:hAnsi="Arial" w:cs="Arial"/>
          <w:color w:val="231F20"/>
          <w:sz w:val="18"/>
          <w:szCs w:val="18"/>
          <w:lang w:val="ru-RU"/>
        </w:rPr>
        <w:t>Выражается</w:t>
      </w:r>
      <w:r w:rsidR="0093041F" w:rsidRPr="00D6341D">
        <w:rPr>
          <w:rFonts w:ascii="Arial" w:hAnsi="Arial" w:cs="Arial"/>
          <w:sz w:val="18"/>
          <w:szCs w:val="18"/>
          <w:lang w:val="ru-RU"/>
        </w:rPr>
        <w:t xml:space="preserve"> в Вт·м</w:t>
      </w:r>
      <w:r w:rsidR="0093041F" w:rsidRPr="00D6341D">
        <w:rPr>
          <w:rFonts w:ascii="Arial" w:hAnsi="Arial" w:cs="Arial"/>
          <w:sz w:val="18"/>
          <w:szCs w:val="18"/>
          <w:vertAlign w:val="superscript"/>
          <w:lang w:val="ru-RU"/>
        </w:rPr>
        <w:t>-2</w:t>
      </w:r>
      <w:r w:rsidR="0093041F" w:rsidRPr="00D6341D">
        <w:rPr>
          <w:rFonts w:ascii="Arial" w:hAnsi="Arial" w:cs="Arial"/>
          <w:sz w:val="18"/>
          <w:szCs w:val="18"/>
          <w:lang w:val="ru-RU"/>
        </w:rPr>
        <w:t>.</w:t>
      </w:r>
    </w:p>
    <w:p w14:paraId="50E1D68F" w14:textId="77777777" w:rsidR="0093041F" w:rsidRPr="00D6341D" w:rsidRDefault="00D6341D" w:rsidP="0093041F">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93041F" w:rsidRPr="00D6341D">
        <w:rPr>
          <w:rFonts w:ascii="Arial" w:hAnsi="Arial" w:cs="Arial"/>
          <w:sz w:val="18"/>
          <w:szCs w:val="18"/>
          <w:lang w:val="ru-RU"/>
        </w:rPr>
        <w:t xml:space="preserve"> 2 – В </w:t>
      </w:r>
      <w:r w:rsidR="0093041F" w:rsidRPr="00D6341D">
        <w:rPr>
          <w:rFonts w:ascii="Arial" w:hAnsi="Arial" w:cs="Arial"/>
          <w:sz w:val="18"/>
          <w:szCs w:val="18"/>
        </w:rPr>
        <w:t>CIE</w:t>
      </w:r>
      <w:r w:rsidR="0093041F" w:rsidRPr="00D6341D">
        <w:rPr>
          <w:rFonts w:ascii="Arial" w:hAnsi="Arial" w:cs="Arial"/>
          <w:sz w:val="18"/>
          <w:szCs w:val="18"/>
          <w:lang w:val="ru-RU"/>
        </w:rPr>
        <w:t xml:space="preserve"> </w:t>
      </w:r>
      <w:r w:rsidR="0093041F" w:rsidRPr="00D6341D">
        <w:rPr>
          <w:rFonts w:ascii="Arial" w:hAnsi="Arial" w:cs="Arial"/>
          <w:sz w:val="18"/>
          <w:szCs w:val="18"/>
        </w:rPr>
        <w:t>S</w:t>
      </w:r>
      <w:r w:rsidR="0093041F" w:rsidRPr="00D6341D">
        <w:rPr>
          <w:rFonts w:ascii="Arial" w:hAnsi="Arial" w:cs="Arial"/>
          <w:sz w:val="18"/>
          <w:szCs w:val="18"/>
          <w:lang w:val="ru-RU"/>
        </w:rPr>
        <w:t xml:space="preserve"> 017:2011 данному термину присвоен номер 17-403.</w:t>
      </w:r>
    </w:p>
    <w:p w14:paraId="02F1166D" w14:textId="77777777" w:rsidR="0093041F" w:rsidRPr="00D6341D" w:rsidRDefault="0093041F" w:rsidP="0093041F">
      <w:pPr>
        <w:pStyle w:val="ad"/>
        <w:spacing w:after="0"/>
        <w:ind w:firstLine="425"/>
        <w:rPr>
          <w:rFonts w:ascii="Arial" w:hAnsi="Arial" w:cs="Arial"/>
          <w:sz w:val="18"/>
          <w:szCs w:val="18"/>
          <w:lang w:val="ru-RU"/>
        </w:rPr>
      </w:pPr>
      <w:r w:rsidRPr="00D6341D">
        <w:rPr>
          <w:rFonts w:ascii="Arial" w:hAnsi="Arial" w:cs="Arial"/>
          <w:sz w:val="18"/>
          <w:szCs w:val="18"/>
          <w:lang w:val="ru-RU"/>
        </w:rPr>
        <w:t xml:space="preserve">[ИСТОЧНИК: </w:t>
      </w:r>
      <w:r w:rsidRPr="00D6341D">
        <w:rPr>
          <w:rFonts w:ascii="Arial" w:hAnsi="Arial" w:cs="Arial"/>
          <w:sz w:val="18"/>
          <w:szCs w:val="18"/>
        </w:rPr>
        <w:t>CIE</w:t>
      </w:r>
      <w:r w:rsidRPr="00D6341D">
        <w:rPr>
          <w:rFonts w:ascii="Arial" w:hAnsi="Arial" w:cs="Arial"/>
          <w:sz w:val="18"/>
          <w:szCs w:val="18"/>
          <w:lang w:val="ru-RU"/>
        </w:rPr>
        <w:t>-</w:t>
      </w:r>
      <w:r w:rsidRPr="00D6341D">
        <w:rPr>
          <w:rFonts w:ascii="Arial" w:hAnsi="Arial" w:cs="Arial"/>
          <w:sz w:val="18"/>
          <w:szCs w:val="18"/>
        </w:rPr>
        <w:t>ILV</w:t>
      </w:r>
      <w:r w:rsidRPr="00D6341D">
        <w:rPr>
          <w:rFonts w:ascii="Arial" w:hAnsi="Arial" w:cs="Arial"/>
          <w:sz w:val="18"/>
          <w:szCs w:val="18"/>
          <w:lang w:val="ru-RU"/>
        </w:rPr>
        <w:t xml:space="preserve"> 17-26-067]</w:t>
      </w:r>
    </w:p>
    <w:p w14:paraId="75F60B57" w14:textId="77777777" w:rsidR="0093041F" w:rsidRPr="0093041F" w:rsidRDefault="0093041F" w:rsidP="00D6341D">
      <w:pPr>
        <w:spacing w:after="0"/>
        <w:ind w:firstLine="425"/>
        <w:rPr>
          <w:rFonts w:ascii="Arial" w:hAnsi="Arial" w:cs="Arial"/>
          <w:sz w:val="20"/>
          <w:lang w:val="ru-RU"/>
        </w:rPr>
      </w:pPr>
      <w:r w:rsidRPr="002F4687">
        <w:rPr>
          <w:rFonts w:ascii="Arial" w:hAnsi="Arial" w:cs="Arial"/>
          <w:bCs/>
          <w:color w:val="231F20"/>
          <w:sz w:val="20"/>
          <w:lang w:val="ru-RU"/>
        </w:rPr>
        <w:t>3.16</w:t>
      </w:r>
      <w:r w:rsidR="00D6341D">
        <w:rPr>
          <w:rFonts w:ascii="Arial" w:hAnsi="Arial" w:cs="Arial"/>
          <w:b/>
          <w:color w:val="231F20"/>
          <w:sz w:val="20"/>
          <w:lang w:val="ru-RU"/>
        </w:rPr>
        <w:t xml:space="preserve"> </w:t>
      </w:r>
      <w:r w:rsidRPr="0093041F">
        <w:rPr>
          <w:rFonts w:ascii="Arial" w:hAnsi="Arial" w:cs="Arial"/>
          <w:b/>
          <w:sz w:val="20"/>
          <w:lang w:val="ru-RU"/>
        </w:rPr>
        <w:t xml:space="preserve">ультрафиолетовый спектр </w:t>
      </w:r>
      <w:r w:rsidRPr="0093041F">
        <w:rPr>
          <w:rFonts w:ascii="Arial" w:hAnsi="Arial" w:cs="Arial"/>
          <w:b/>
          <w:sz w:val="20"/>
        </w:rPr>
        <w:t>B</w:t>
      </w:r>
      <w:r w:rsidRPr="002F4687">
        <w:rPr>
          <w:rFonts w:ascii="Arial" w:hAnsi="Arial" w:cs="Arial"/>
          <w:bCs/>
          <w:sz w:val="20"/>
          <w:lang w:val="ru-RU"/>
        </w:rPr>
        <w:t xml:space="preserve"> (</w:t>
      </w:r>
      <w:r w:rsidRPr="002F4687">
        <w:rPr>
          <w:rFonts w:ascii="Arial" w:hAnsi="Arial" w:cs="Arial"/>
          <w:bCs/>
          <w:sz w:val="20"/>
        </w:rPr>
        <w:t>UVB</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электромагнитное излучение в диапазоне длин волны 290–320 нм</w:t>
      </w:r>
    </w:p>
    <w:p w14:paraId="7B1E0E34" w14:textId="77777777" w:rsidR="0093041F" w:rsidRPr="0093041F" w:rsidRDefault="0093041F" w:rsidP="00D6341D">
      <w:pPr>
        <w:spacing w:after="0"/>
        <w:ind w:firstLine="425"/>
        <w:rPr>
          <w:rFonts w:ascii="Arial" w:hAnsi="Arial" w:cs="Arial"/>
          <w:sz w:val="20"/>
          <w:lang w:val="ru-RU"/>
        </w:rPr>
      </w:pPr>
      <w:r w:rsidRPr="002F4687">
        <w:rPr>
          <w:rFonts w:ascii="Arial" w:hAnsi="Arial" w:cs="Arial"/>
          <w:bCs/>
          <w:color w:val="231F20"/>
          <w:sz w:val="20"/>
          <w:lang w:val="ru-RU"/>
        </w:rPr>
        <w:t>3.17</w:t>
      </w:r>
      <w:r w:rsidR="00D6341D">
        <w:rPr>
          <w:rFonts w:ascii="Arial" w:hAnsi="Arial" w:cs="Arial"/>
          <w:b/>
          <w:color w:val="231F20"/>
          <w:sz w:val="20"/>
          <w:lang w:val="ru-RU"/>
        </w:rPr>
        <w:t xml:space="preserve"> </w:t>
      </w:r>
      <w:r w:rsidRPr="0093041F">
        <w:rPr>
          <w:rFonts w:ascii="Arial" w:hAnsi="Arial" w:cs="Arial"/>
          <w:b/>
          <w:sz w:val="20"/>
          <w:lang w:val="ru-RU"/>
        </w:rPr>
        <w:t xml:space="preserve">ультрафиолетовый спектр </w:t>
      </w:r>
      <w:r w:rsidRPr="0093041F">
        <w:rPr>
          <w:rFonts w:ascii="Arial" w:hAnsi="Arial" w:cs="Arial"/>
          <w:b/>
          <w:sz w:val="20"/>
        </w:rPr>
        <w:t>A</w:t>
      </w:r>
      <w:r w:rsidRPr="0093041F">
        <w:rPr>
          <w:rFonts w:ascii="Arial" w:hAnsi="Arial" w:cs="Arial"/>
          <w:b/>
          <w:sz w:val="20"/>
          <w:lang w:val="ru-RU"/>
        </w:rPr>
        <w:t xml:space="preserve"> </w:t>
      </w:r>
      <w:r w:rsidRPr="002F4687">
        <w:rPr>
          <w:rFonts w:ascii="Arial" w:hAnsi="Arial" w:cs="Arial"/>
          <w:bCs/>
          <w:sz w:val="20"/>
          <w:lang w:val="ru-RU"/>
        </w:rPr>
        <w:t>(</w:t>
      </w:r>
      <w:r w:rsidRPr="002F4687">
        <w:rPr>
          <w:rFonts w:ascii="Arial" w:hAnsi="Arial" w:cs="Arial"/>
          <w:bCs/>
          <w:sz w:val="20"/>
        </w:rPr>
        <w:t>UVA</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электромагнитное излучение в диапазоне длин волны 320–400 нм</w:t>
      </w:r>
    </w:p>
    <w:p w14:paraId="4B13CC90"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3.18</w:t>
      </w:r>
      <w:r w:rsidR="00D6341D">
        <w:rPr>
          <w:rFonts w:ascii="Arial" w:hAnsi="Arial" w:cs="Arial"/>
          <w:b/>
          <w:color w:val="231F20"/>
          <w:sz w:val="20"/>
          <w:lang w:val="ru-RU"/>
        </w:rPr>
        <w:t xml:space="preserve"> </w:t>
      </w:r>
      <w:r w:rsidRPr="0093041F">
        <w:rPr>
          <w:rFonts w:ascii="Arial" w:hAnsi="Arial" w:cs="Arial"/>
          <w:b/>
          <w:sz w:val="20"/>
          <w:lang w:val="ru-RU"/>
        </w:rPr>
        <w:t xml:space="preserve">ультрафиолетовый спектр </w:t>
      </w:r>
      <w:r w:rsidRPr="0093041F">
        <w:rPr>
          <w:rFonts w:ascii="Arial" w:hAnsi="Arial" w:cs="Arial"/>
          <w:b/>
          <w:sz w:val="20"/>
        </w:rPr>
        <w:t>A</w:t>
      </w:r>
      <w:r w:rsidRPr="0093041F">
        <w:rPr>
          <w:rFonts w:ascii="Arial" w:hAnsi="Arial" w:cs="Arial"/>
          <w:b/>
          <w:sz w:val="20"/>
          <w:lang w:val="ru-RU"/>
        </w:rPr>
        <w:t>-</w:t>
      </w:r>
      <w:r w:rsidRPr="0093041F">
        <w:rPr>
          <w:rFonts w:ascii="Arial" w:hAnsi="Arial" w:cs="Arial"/>
          <w:b/>
          <w:sz w:val="20"/>
        </w:rPr>
        <w:t>I</w:t>
      </w:r>
      <w:r w:rsidRPr="0093041F">
        <w:rPr>
          <w:rFonts w:ascii="Arial" w:hAnsi="Arial" w:cs="Arial"/>
          <w:b/>
          <w:sz w:val="20"/>
          <w:lang w:val="ru-RU"/>
        </w:rPr>
        <w:t xml:space="preserve"> </w:t>
      </w:r>
      <w:r w:rsidRPr="002F4687">
        <w:rPr>
          <w:rFonts w:ascii="Arial" w:hAnsi="Arial" w:cs="Arial"/>
          <w:bCs/>
          <w:sz w:val="20"/>
          <w:lang w:val="ru-RU"/>
        </w:rPr>
        <w:t>(</w:t>
      </w:r>
      <w:r w:rsidRPr="002F4687">
        <w:rPr>
          <w:rFonts w:ascii="Arial" w:hAnsi="Arial" w:cs="Arial"/>
          <w:bCs/>
          <w:sz w:val="20"/>
        </w:rPr>
        <w:t>UVA</w:t>
      </w:r>
      <w:r w:rsidRPr="002F4687">
        <w:rPr>
          <w:rFonts w:ascii="Arial" w:hAnsi="Arial" w:cs="Arial"/>
          <w:bCs/>
          <w:sz w:val="20"/>
          <w:lang w:val="ru-RU"/>
        </w:rPr>
        <w:t>-</w:t>
      </w:r>
      <w:r w:rsidRPr="002F4687">
        <w:rPr>
          <w:rFonts w:ascii="Arial" w:hAnsi="Arial" w:cs="Arial"/>
          <w:bCs/>
          <w:sz w:val="20"/>
        </w:rPr>
        <w:t>I</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электромагнитное излучение в диапазоне длин волны 340–400 нм</w:t>
      </w:r>
    </w:p>
    <w:p w14:paraId="519B8AE6" w14:textId="77777777" w:rsidR="0093041F" w:rsidRPr="0093041F" w:rsidRDefault="0093041F" w:rsidP="00D6341D">
      <w:pPr>
        <w:spacing w:after="0"/>
        <w:ind w:firstLine="425"/>
        <w:rPr>
          <w:rFonts w:ascii="Arial" w:hAnsi="Arial" w:cs="Arial"/>
          <w:sz w:val="20"/>
          <w:lang w:val="ru-RU"/>
        </w:rPr>
      </w:pPr>
      <w:r w:rsidRPr="002F4687">
        <w:rPr>
          <w:rFonts w:ascii="Arial" w:hAnsi="Arial" w:cs="Arial"/>
          <w:bCs/>
          <w:color w:val="231F20"/>
          <w:sz w:val="20"/>
          <w:lang w:val="ru-RU"/>
        </w:rPr>
        <w:t>3.19</w:t>
      </w:r>
      <w:r w:rsidR="00D6341D">
        <w:rPr>
          <w:rFonts w:ascii="Arial" w:hAnsi="Arial" w:cs="Arial"/>
          <w:b/>
          <w:color w:val="231F20"/>
          <w:sz w:val="20"/>
          <w:lang w:val="ru-RU"/>
        </w:rPr>
        <w:t xml:space="preserve"> </w:t>
      </w:r>
      <w:r w:rsidRPr="0093041F">
        <w:rPr>
          <w:rFonts w:ascii="Arial" w:hAnsi="Arial" w:cs="Arial"/>
          <w:b/>
          <w:sz w:val="20"/>
          <w:lang w:val="ru-RU"/>
        </w:rPr>
        <w:t xml:space="preserve">ультрафиолетовый спектр </w:t>
      </w:r>
      <w:r w:rsidRPr="0093041F">
        <w:rPr>
          <w:rFonts w:ascii="Arial" w:hAnsi="Arial" w:cs="Arial"/>
          <w:b/>
          <w:sz w:val="20"/>
        </w:rPr>
        <w:t>A</w:t>
      </w:r>
      <w:r w:rsidRPr="0093041F">
        <w:rPr>
          <w:rFonts w:ascii="Arial" w:hAnsi="Arial" w:cs="Arial"/>
          <w:b/>
          <w:sz w:val="20"/>
          <w:lang w:val="ru-RU"/>
        </w:rPr>
        <w:t>-</w:t>
      </w:r>
      <w:r w:rsidRPr="0093041F">
        <w:rPr>
          <w:rFonts w:ascii="Arial" w:hAnsi="Arial" w:cs="Arial"/>
          <w:b/>
          <w:sz w:val="20"/>
        </w:rPr>
        <w:t>II</w:t>
      </w:r>
      <w:r w:rsidRPr="0093041F">
        <w:rPr>
          <w:rFonts w:ascii="Arial" w:hAnsi="Arial" w:cs="Arial"/>
          <w:b/>
          <w:sz w:val="20"/>
          <w:lang w:val="ru-RU"/>
        </w:rPr>
        <w:t xml:space="preserve"> </w:t>
      </w:r>
      <w:r w:rsidRPr="002F4687">
        <w:rPr>
          <w:rFonts w:ascii="Arial" w:hAnsi="Arial" w:cs="Arial"/>
          <w:bCs/>
          <w:sz w:val="20"/>
          <w:lang w:val="ru-RU"/>
        </w:rPr>
        <w:t>(</w:t>
      </w:r>
      <w:r w:rsidRPr="002F4687">
        <w:rPr>
          <w:rFonts w:ascii="Arial" w:hAnsi="Arial" w:cs="Arial"/>
          <w:bCs/>
          <w:sz w:val="20"/>
        </w:rPr>
        <w:t>UVA</w:t>
      </w:r>
      <w:r w:rsidRPr="002F4687">
        <w:rPr>
          <w:rFonts w:ascii="Arial" w:hAnsi="Arial" w:cs="Arial"/>
          <w:bCs/>
          <w:sz w:val="20"/>
          <w:lang w:val="ru-RU"/>
        </w:rPr>
        <w:t>-</w:t>
      </w:r>
      <w:r w:rsidRPr="002F4687">
        <w:rPr>
          <w:rFonts w:ascii="Arial" w:hAnsi="Arial" w:cs="Arial"/>
          <w:bCs/>
          <w:sz w:val="20"/>
        </w:rPr>
        <w:t>II</w:t>
      </w:r>
      <w:r w:rsidRPr="002F4687">
        <w:rPr>
          <w:rFonts w:ascii="Arial" w:hAnsi="Arial" w:cs="Arial"/>
          <w:bCs/>
          <w:sz w:val="20"/>
          <w:lang w:val="ru-RU"/>
        </w:rPr>
        <w:t>)</w:t>
      </w:r>
      <w:r w:rsidR="00D6341D" w:rsidRPr="002F4687">
        <w:rPr>
          <w:rFonts w:ascii="Arial" w:hAnsi="Arial" w:cs="Arial"/>
          <w:bCs/>
          <w:sz w:val="20"/>
          <w:lang w:val="ru-RU"/>
        </w:rPr>
        <w:t>:</w:t>
      </w:r>
      <w:r w:rsidR="00D6341D">
        <w:rPr>
          <w:rFonts w:ascii="Arial" w:hAnsi="Arial" w:cs="Arial"/>
          <w:b/>
          <w:sz w:val="20"/>
          <w:lang w:val="ru-RU"/>
        </w:rPr>
        <w:t xml:space="preserve"> </w:t>
      </w:r>
      <w:r w:rsidRPr="0093041F">
        <w:rPr>
          <w:rFonts w:ascii="Arial" w:hAnsi="Arial" w:cs="Arial"/>
          <w:sz w:val="20"/>
          <w:lang w:val="ru-RU"/>
        </w:rPr>
        <w:t>электромагнитное излучение в диапазоне длин волны 320–340 нм</w:t>
      </w:r>
    </w:p>
    <w:p w14:paraId="572C8A8C" w14:textId="77777777" w:rsidR="0093041F" w:rsidRPr="0093041F" w:rsidRDefault="0093041F" w:rsidP="00D6341D">
      <w:pPr>
        <w:spacing w:after="0"/>
        <w:ind w:firstLine="425"/>
        <w:rPr>
          <w:rFonts w:ascii="Arial" w:hAnsi="Arial" w:cs="Arial"/>
          <w:color w:val="231F20"/>
          <w:sz w:val="20"/>
          <w:lang w:val="ru-RU"/>
        </w:rPr>
      </w:pPr>
      <w:r w:rsidRPr="002F4687">
        <w:rPr>
          <w:rFonts w:ascii="Arial" w:hAnsi="Arial" w:cs="Arial"/>
          <w:bCs/>
          <w:color w:val="231F20"/>
          <w:sz w:val="20"/>
          <w:lang w:val="ru-RU"/>
        </w:rPr>
        <w:t>3.20</w:t>
      </w:r>
      <w:r w:rsidR="00D6341D" w:rsidRPr="00D6341D">
        <w:rPr>
          <w:rFonts w:ascii="Arial" w:hAnsi="Arial" w:cs="Arial"/>
          <w:b/>
          <w:color w:val="231F20"/>
          <w:sz w:val="20"/>
          <w:lang w:val="ru-RU"/>
        </w:rPr>
        <w:t xml:space="preserve"> </w:t>
      </w:r>
      <w:r w:rsidRPr="0093041F">
        <w:rPr>
          <w:rFonts w:ascii="Arial" w:hAnsi="Arial" w:cs="Arial"/>
          <w:b/>
          <w:sz w:val="20"/>
          <w:lang w:val="ru-RU"/>
        </w:rPr>
        <w:t>относительная</w:t>
      </w:r>
      <w:r w:rsidRPr="00D6341D">
        <w:rPr>
          <w:rFonts w:ascii="Arial" w:hAnsi="Arial" w:cs="Arial"/>
          <w:b/>
          <w:sz w:val="20"/>
          <w:lang w:val="ru-RU"/>
        </w:rPr>
        <w:t xml:space="preserve"> </w:t>
      </w:r>
      <w:r w:rsidRPr="0093041F">
        <w:rPr>
          <w:rFonts w:ascii="Arial" w:hAnsi="Arial" w:cs="Arial"/>
          <w:b/>
          <w:sz w:val="20"/>
          <w:lang w:val="ru-RU"/>
        </w:rPr>
        <w:t>кумулятивная</w:t>
      </w:r>
      <w:r w:rsidRPr="00D6341D">
        <w:rPr>
          <w:rFonts w:ascii="Arial" w:hAnsi="Arial" w:cs="Arial"/>
          <w:b/>
          <w:sz w:val="20"/>
          <w:lang w:val="ru-RU"/>
        </w:rPr>
        <w:t xml:space="preserve"> </w:t>
      </w:r>
      <w:r w:rsidRPr="0093041F">
        <w:rPr>
          <w:rFonts w:ascii="Arial" w:hAnsi="Arial" w:cs="Arial"/>
          <w:b/>
          <w:sz w:val="20"/>
          <w:lang w:val="ru-RU"/>
        </w:rPr>
        <w:t>эритемная</w:t>
      </w:r>
      <w:r w:rsidRPr="00D6341D">
        <w:rPr>
          <w:rFonts w:ascii="Arial" w:hAnsi="Arial" w:cs="Arial"/>
          <w:b/>
          <w:sz w:val="20"/>
          <w:lang w:val="ru-RU"/>
        </w:rPr>
        <w:t xml:space="preserve"> </w:t>
      </w:r>
      <w:r w:rsidRPr="0093041F">
        <w:rPr>
          <w:rFonts w:ascii="Arial" w:hAnsi="Arial" w:cs="Arial"/>
          <w:b/>
          <w:sz w:val="20"/>
          <w:lang w:val="ru-RU"/>
        </w:rPr>
        <w:t>эффективность</w:t>
      </w:r>
      <w:r w:rsidRPr="00D6341D">
        <w:rPr>
          <w:rFonts w:ascii="Arial" w:hAnsi="Arial" w:cs="Arial"/>
          <w:b/>
          <w:sz w:val="20"/>
          <w:lang w:val="ru-RU"/>
        </w:rPr>
        <w:t xml:space="preserve"> </w:t>
      </w:r>
      <w:r w:rsidRPr="002F4687">
        <w:rPr>
          <w:rFonts w:ascii="Arial" w:hAnsi="Arial" w:cs="Arial"/>
          <w:bCs/>
          <w:sz w:val="20"/>
          <w:lang w:val="ru-RU"/>
        </w:rPr>
        <w:t>(</w:t>
      </w:r>
      <w:r w:rsidRPr="002F4687">
        <w:rPr>
          <w:rFonts w:ascii="Arial" w:hAnsi="Arial" w:cs="Arial"/>
          <w:bCs/>
          <w:sz w:val="20"/>
        </w:rPr>
        <w:t>percentage</w:t>
      </w:r>
      <w:r w:rsidRPr="002F4687">
        <w:rPr>
          <w:rFonts w:ascii="Arial" w:hAnsi="Arial" w:cs="Arial"/>
          <w:bCs/>
          <w:sz w:val="20"/>
          <w:lang w:val="ru-RU"/>
        </w:rPr>
        <w:t xml:space="preserve"> </w:t>
      </w:r>
      <w:r w:rsidRPr="002F4687">
        <w:rPr>
          <w:rFonts w:ascii="Arial" w:hAnsi="Arial" w:cs="Arial"/>
          <w:bCs/>
          <w:sz w:val="20"/>
        </w:rPr>
        <w:t>relative</w:t>
      </w:r>
      <w:r w:rsidRPr="002F4687">
        <w:rPr>
          <w:rFonts w:ascii="Arial" w:hAnsi="Arial" w:cs="Arial"/>
          <w:bCs/>
          <w:sz w:val="20"/>
          <w:lang w:val="ru-RU"/>
        </w:rPr>
        <w:t xml:space="preserve"> </w:t>
      </w:r>
      <w:r w:rsidRPr="002F4687">
        <w:rPr>
          <w:rFonts w:ascii="Arial" w:hAnsi="Arial" w:cs="Arial"/>
          <w:bCs/>
          <w:sz w:val="20"/>
        </w:rPr>
        <w:t>cumulative</w:t>
      </w:r>
      <w:r w:rsidRPr="002F4687">
        <w:rPr>
          <w:rFonts w:ascii="Arial" w:hAnsi="Arial" w:cs="Arial"/>
          <w:bCs/>
          <w:sz w:val="20"/>
          <w:lang w:val="ru-RU"/>
        </w:rPr>
        <w:t xml:space="preserve"> </w:t>
      </w:r>
      <w:r w:rsidRPr="002F4687">
        <w:rPr>
          <w:rFonts w:ascii="Arial" w:hAnsi="Arial" w:cs="Arial"/>
          <w:bCs/>
          <w:sz w:val="20"/>
        </w:rPr>
        <w:t>erythemal</w:t>
      </w:r>
      <w:r w:rsidRPr="002F4687">
        <w:rPr>
          <w:rFonts w:ascii="Arial" w:hAnsi="Arial" w:cs="Arial"/>
          <w:bCs/>
          <w:sz w:val="20"/>
          <w:lang w:val="ru-RU"/>
        </w:rPr>
        <w:t xml:space="preserve"> </w:t>
      </w:r>
      <w:r w:rsidRPr="002F4687">
        <w:rPr>
          <w:rFonts w:ascii="Arial" w:hAnsi="Arial" w:cs="Arial"/>
          <w:bCs/>
          <w:sz w:val="20"/>
        </w:rPr>
        <w:t>effectiveness</w:t>
      </w:r>
      <w:r w:rsidR="00DF36F0" w:rsidRPr="002F4687">
        <w:rPr>
          <w:rFonts w:ascii="Arial" w:hAnsi="Arial" w:cs="Arial"/>
          <w:bCs/>
          <w:sz w:val="20"/>
          <w:lang w:val="ru-RU"/>
        </w:rPr>
        <w:t>,</w:t>
      </w:r>
      <w:r w:rsidR="00D6341D" w:rsidRPr="002F4687">
        <w:rPr>
          <w:rFonts w:ascii="Arial" w:hAnsi="Arial" w:cs="Arial"/>
          <w:bCs/>
          <w:sz w:val="20"/>
          <w:lang w:val="ru-RU"/>
        </w:rPr>
        <w:t xml:space="preserve"> </w:t>
      </w:r>
      <w:r w:rsidRPr="002F4687">
        <w:rPr>
          <w:rFonts w:ascii="Arial" w:hAnsi="Arial" w:cs="Arial"/>
          <w:bCs/>
          <w:sz w:val="20"/>
          <w:lang w:val="ru-RU"/>
        </w:rPr>
        <w:t xml:space="preserve">% </w:t>
      </w:r>
      <w:r w:rsidRPr="002F4687">
        <w:rPr>
          <w:rFonts w:ascii="Arial" w:hAnsi="Arial" w:cs="Arial"/>
          <w:bCs/>
          <w:sz w:val="20"/>
        </w:rPr>
        <w:t>RCEE</w:t>
      </w:r>
      <w:r w:rsidR="00DF36F0" w:rsidRPr="002F4687">
        <w:rPr>
          <w:rFonts w:ascii="Arial" w:hAnsi="Arial" w:cs="Arial"/>
          <w:bCs/>
          <w:sz w:val="20"/>
          <w:lang w:val="ru-RU"/>
        </w:rPr>
        <w:t>)</w:t>
      </w:r>
      <w:r w:rsidR="00D6341D" w:rsidRPr="002F4687">
        <w:rPr>
          <w:rFonts w:ascii="Arial" w:hAnsi="Arial" w:cs="Arial"/>
          <w:bCs/>
          <w:sz w:val="20"/>
          <w:lang w:val="ru-RU"/>
        </w:rPr>
        <w:t xml:space="preserve">: </w:t>
      </w:r>
      <w:r w:rsidRPr="0093041F">
        <w:rPr>
          <w:rFonts w:ascii="Arial" w:hAnsi="Arial" w:cs="Arial"/>
          <w:sz w:val="20"/>
          <w:lang w:val="ru-RU"/>
        </w:rPr>
        <w:t xml:space="preserve">величина, служащая для описания спектрального распределения излучения имитатора солнечного излучения через кумулятивную эритемную эффективную интенсивность падающего излучения в последовательно выделяемых полосах длин волн, как установлено в Приложении </w:t>
      </w:r>
      <w:r w:rsidRPr="0093041F">
        <w:rPr>
          <w:rFonts w:ascii="Arial" w:hAnsi="Arial" w:cs="Arial"/>
          <w:sz w:val="20"/>
        </w:rPr>
        <w:t>A</w:t>
      </w:r>
      <w:r w:rsidRPr="0093041F">
        <w:rPr>
          <w:rFonts w:ascii="Arial" w:hAnsi="Arial" w:cs="Arial"/>
          <w:sz w:val="20"/>
          <w:lang w:val="ru-RU"/>
        </w:rPr>
        <w:t>.</w:t>
      </w:r>
    </w:p>
    <w:p w14:paraId="62CBF366" w14:textId="77777777" w:rsidR="003D27A2" w:rsidRPr="001A18E2" w:rsidRDefault="000643EC">
      <w:pPr>
        <w:pStyle w:val="1c"/>
        <w:numPr>
          <w:ilvl w:val="0"/>
          <w:numId w:val="12"/>
        </w:numPr>
        <w:spacing w:line="230" w:lineRule="auto"/>
        <w:rPr>
          <w:szCs w:val="22"/>
          <w:lang w:val="ru-RU"/>
        </w:rPr>
      </w:pPr>
      <w:bookmarkStart w:id="18" w:name="_bookmark7"/>
      <w:bookmarkEnd w:id="18"/>
      <w:r w:rsidRPr="001A18E2">
        <w:rPr>
          <w:szCs w:val="22"/>
          <w:lang w:val="ru-RU"/>
        </w:rPr>
        <w:t>Сущность</w:t>
      </w:r>
      <w:r w:rsidR="00623E16" w:rsidRPr="001A18E2">
        <w:rPr>
          <w:szCs w:val="22"/>
          <w:lang w:val="ru-RU"/>
        </w:rPr>
        <w:t xml:space="preserve"> м</w:t>
      </w:r>
      <w:r w:rsidR="003D27A2" w:rsidRPr="001A18E2">
        <w:rPr>
          <w:szCs w:val="22"/>
          <w:lang w:val="ru-RU"/>
        </w:rPr>
        <w:t>етода</w:t>
      </w:r>
    </w:p>
    <w:p w14:paraId="45458864" w14:textId="77777777" w:rsidR="00A668F3" w:rsidRDefault="00A668F3" w:rsidP="00A668F3">
      <w:pPr>
        <w:pStyle w:val="ad"/>
        <w:spacing w:after="0"/>
        <w:ind w:firstLine="397"/>
        <w:rPr>
          <w:rFonts w:ascii="Arial" w:hAnsi="Arial" w:cs="Arial"/>
          <w:sz w:val="20"/>
          <w:szCs w:val="20"/>
          <w:lang w:val="ru-RU"/>
        </w:rPr>
      </w:pPr>
      <w:bookmarkStart w:id="19" w:name="_Toc82438248"/>
      <w:bookmarkEnd w:id="11"/>
      <w:bookmarkEnd w:id="15"/>
      <w:r w:rsidRPr="00A668F3">
        <w:rPr>
          <w:rFonts w:ascii="Arial" w:hAnsi="Arial" w:cs="Arial"/>
          <w:sz w:val="20"/>
          <w:szCs w:val="20"/>
          <w:lang w:val="ru-RU"/>
        </w:rPr>
        <w:t xml:space="preserve">В основе описываемого метода испытаний лежит </w:t>
      </w:r>
      <w:r w:rsidR="000376FE">
        <w:rPr>
          <w:rFonts w:ascii="Arial" w:hAnsi="Arial" w:cs="Arial"/>
          <w:sz w:val="20"/>
          <w:szCs w:val="20"/>
          <w:lang w:val="ru-RU"/>
        </w:rPr>
        <w:t>оценка</w:t>
      </w:r>
      <w:r w:rsidRPr="00A668F3">
        <w:rPr>
          <w:rFonts w:ascii="Arial" w:hAnsi="Arial" w:cs="Arial"/>
          <w:sz w:val="20"/>
          <w:szCs w:val="20"/>
          <w:lang w:val="ru-RU"/>
        </w:rPr>
        <w:t xml:space="preserve"> коэффициента пропускания </w:t>
      </w:r>
      <w:r w:rsidR="001F7379">
        <w:rPr>
          <w:rFonts w:ascii="Arial" w:hAnsi="Arial" w:cs="Arial"/>
          <w:sz w:val="20"/>
          <w:szCs w:val="20"/>
          <w:lang w:val="ru-RU"/>
        </w:rPr>
        <w:br/>
      </w:r>
      <w:r w:rsidRPr="00A668F3">
        <w:rPr>
          <w:rFonts w:ascii="Arial" w:hAnsi="Arial" w:cs="Arial"/>
          <w:sz w:val="20"/>
          <w:szCs w:val="20"/>
          <w:lang w:val="ru-RU"/>
        </w:rPr>
        <w:t xml:space="preserve">UV-излучения при его прохождении через тонкую пленку солнцезащитной продукции, распределенной по поверхности не менее чем трех PMMA-пластин, полученных методом литья, и не менее чем трех PMMA-пластин, полученных методом пескоструйной обработки, на этапах до и после воздействия контролируемой дозы излучения, испускаемого имитатором солнечного излучения. </w:t>
      </w:r>
      <w:r w:rsidR="001F7379">
        <w:rPr>
          <w:rFonts w:ascii="Arial" w:hAnsi="Arial" w:cs="Arial"/>
          <w:sz w:val="20"/>
          <w:szCs w:val="20"/>
          <w:lang w:val="ru-RU"/>
        </w:rPr>
        <w:t>П</w:t>
      </w:r>
      <w:r w:rsidRPr="00A668F3">
        <w:rPr>
          <w:rFonts w:ascii="Arial" w:hAnsi="Arial" w:cs="Arial"/>
          <w:sz w:val="20"/>
          <w:szCs w:val="20"/>
          <w:lang w:val="ru-RU"/>
        </w:rPr>
        <w:t>роб</w:t>
      </w:r>
      <w:r w:rsidR="001F7379">
        <w:rPr>
          <w:rFonts w:ascii="Arial" w:hAnsi="Arial" w:cs="Arial"/>
          <w:sz w:val="20"/>
          <w:szCs w:val="20"/>
          <w:lang w:val="ru-RU"/>
        </w:rPr>
        <w:t>ы</w:t>
      </w:r>
      <w:r w:rsidRPr="00A668F3">
        <w:rPr>
          <w:rFonts w:ascii="Arial" w:hAnsi="Arial" w:cs="Arial"/>
          <w:sz w:val="20"/>
          <w:szCs w:val="20"/>
          <w:lang w:val="ru-RU"/>
        </w:rPr>
        <w:t xml:space="preserve"> солнцезащитной продукции, </w:t>
      </w:r>
      <w:r w:rsidR="001F7379" w:rsidRPr="001F7379">
        <w:rPr>
          <w:rFonts w:ascii="Arial" w:hAnsi="Arial" w:cs="Arial"/>
          <w:sz w:val="20"/>
          <w:szCs w:val="20"/>
          <w:lang w:val="ru-RU"/>
        </w:rPr>
        <w:t>представленные</w:t>
      </w:r>
      <w:r w:rsidRPr="00A668F3">
        <w:rPr>
          <w:rFonts w:ascii="Arial" w:hAnsi="Arial" w:cs="Arial"/>
          <w:sz w:val="20"/>
          <w:szCs w:val="20"/>
          <w:lang w:val="ru-RU"/>
        </w:rPr>
        <w:t xml:space="preserve"> для испытаний, не </w:t>
      </w:r>
      <w:r w:rsidR="001F7379">
        <w:rPr>
          <w:rFonts w:ascii="Arial" w:hAnsi="Arial" w:cs="Arial"/>
          <w:sz w:val="20"/>
          <w:szCs w:val="20"/>
          <w:lang w:val="ru-RU"/>
        </w:rPr>
        <w:t>должны иметь</w:t>
      </w:r>
      <w:r w:rsidRPr="00A668F3">
        <w:rPr>
          <w:rFonts w:ascii="Arial" w:hAnsi="Arial" w:cs="Arial"/>
          <w:sz w:val="20"/>
          <w:szCs w:val="20"/>
          <w:lang w:val="ru-RU"/>
        </w:rPr>
        <w:t xml:space="preserve"> целевых значений SPF или UVA-PF либо иное описание уровня защиты, который они обеспечивают.</w:t>
      </w:r>
    </w:p>
    <w:p w14:paraId="178E333B" w14:textId="77777777" w:rsidR="00A668F3" w:rsidRPr="001A18E2" w:rsidRDefault="00A668F3">
      <w:pPr>
        <w:pStyle w:val="1c"/>
        <w:numPr>
          <w:ilvl w:val="0"/>
          <w:numId w:val="12"/>
        </w:numPr>
        <w:spacing w:line="230" w:lineRule="auto"/>
        <w:rPr>
          <w:szCs w:val="22"/>
          <w:lang w:val="ru-RU"/>
        </w:rPr>
      </w:pPr>
      <w:bookmarkStart w:id="20" w:name="_Toc210892551"/>
      <w:bookmarkEnd w:id="19"/>
      <w:r w:rsidRPr="001A18E2">
        <w:rPr>
          <w:szCs w:val="22"/>
          <w:lang w:val="ru-RU"/>
        </w:rPr>
        <w:t>Реактивы и/или материалы</w:t>
      </w:r>
      <w:bookmarkEnd w:id="20"/>
    </w:p>
    <w:p w14:paraId="45501C2D" w14:textId="77777777" w:rsidR="00A668F3" w:rsidRPr="001A18E2" w:rsidRDefault="001A18E2" w:rsidP="001A18E2">
      <w:pPr>
        <w:pStyle w:val="3"/>
        <w:numPr>
          <w:ilvl w:val="0"/>
          <w:numId w:val="0"/>
        </w:numPr>
        <w:spacing w:after="80"/>
        <w:ind w:left="432" w:hanging="432"/>
        <w:jc w:val="both"/>
        <w:rPr>
          <w:rFonts w:ascii="Arial" w:hAnsi="Arial" w:cs="Arial"/>
          <w:color w:val="231F20"/>
          <w:sz w:val="20"/>
          <w:lang w:val="ru-RU"/>
        </w:rPr>
      </w:pPr>
      <w:bookmarkStart w:id="21" w:name="_Toc210892552"/>
      <w:r w:rsidRPr="001A18E2">
        <w:rPr>
          <w:rFonts w:ascii="Arial" w:hAnsi="Arial" w:cs="Arial"/>
          <w:sz w:val="20"/>
          <w:lang w:val="ru-RU"/>
        </w:rPr>
        <w:tab/>
        <w:t xml:space="preserve">5.1 </w:t>
      </w:r>
      <w:r w:rsidR="00A668F3" w:rsidRPr="001A18E2">
        <w:rPr>
          <w:rFonts w:ascii="Arial" w:hAnsi="Arial" w:cs="Arial"/>
          <w:sz w:val="20"/>
          <w:lang w:val="ru-RU"/>
        </w:rPr>
        <w:t>Подложка для нанесения пробы. Парные пластины</w:t>
      </w:r>
      <w:bookmarkEnd w:id="21"/>
    </w:p>
    <w:p w14:paraId="2D55B79A" w14:textId="77777777" w:rsidR="00A668F3" w:rsidRPr="001A18E2" w:rsidRDefault="00A668F3" w:rsidP="00A668F3">
      <w:pPr>
        <w:pStyle w:val="ad"/>
        <w:ind w:firstLine="425"/>
        <w:rPr>
          <w:rFonts w:ascii="Arial" w:hAnsi="Arial" w:cs="Arial"/>
          <w:color w:val="231F20"/>
          <w:sz w:val="20"/>
          <w:szCs w:val="20"/>
          <w:lang w:val="ru-RU"/>
        </w:rPr>
      </w:pPr>
      <w:r w:rsidRPr="001A18E2">
        <w:rPr>
          <w:rFonts w:ascii="Arial" w:hAnsi="Arial" w:cs="Arial"/>
          <w:sz w:val="20"/>
          <w:szCs w:val="20"/>
          <w:lang w:val="ru-RU"/>
        </w:rPr>
        <w:t xml:space="preserve">Для нанесения солнцезащитной продукции в соответствии с предлагаемым методом (см. Приложение </w:t>
      </w:r>
      <w:r w:rsidRPr="001A18E2">
        <w:rPr>
          <w:rFonts w:ascii="Arial" w:hAnsi="Arial" w:cs="Arial"/>
          <w:sz w:val="20"/>
          <w:szCs w:val="20"/>
        </w:rPr>
        <w:t>B</w:t>
      </w:r>
      <w:r w:rsidRPr="001A18E2">
        <w:rPr>
          <w:rFonts w:ascii="Arial" w:hAnsi="Arial" w:cs="Arial"/>
          <w:sz w:val="20"/>
          <w:szCs w:val="20"/>
          <w:lang w:val="ru-RU"/>
        </w:rPr>
        <w:t xml:space="preserve">) используют пары </w:t>
      </w:r>
      <w:r w:rsidRPr="001A18E2">
        <w:rPr>
          <w:rFonts w:ascii="Arial" w:hAnsi="Arial" w:cs="Arial"/>
          <w:sz w:val="20"/>
          <w:szCs w:val="20"/>
        </w:rPr>
        <w:t>PMMA</w:t>
      </w:r>
      <w:r w:rsidRPr="001A18E2">
        <w:rPr>
          <w:rFonts w:ascii="Arial" w:hAnsi="Arial" w:cs="Arial"/>
          <w:sz w:val="20"/>
          <w:szCs w:val="20"/>
          <w:lang w:val="ru-RU"/>
        </w:rPr>
        <w:t>-пластин, полученных методом литья и методом пескоструйной обработки.</w:t>
      </w:r>
    </w:p>
    <w:p w14:paraId="4C714CD6" w14:textId="77777777" w:rsidR="00A668F3" w:rsidRPr="001A18E2" w:rsidRDefault="001A18E2" w:rsidP="001A18E2">
      <w:pPr>
        <w:pStyle w:val="3"/>
        <w:numPr>
          <w:ilvl w:val="0"/>
          <w:numId w:val="0"/>
        </w:numPr>
        <w:spacing w:after="80"/>
        <w:ind w:left="425"/>
        <w:jc w:val="both"/>
        <w:rPr>
          <w:rFonts w:ascii="Arial" w:hAnsi="Arial" w:cs="Arial"/>
          <w:sz w:val="20"/>
          <w:lang w:val="ru-RU"/>
        </w:rPr>
      </w:pPr>
      <w:bookmarkStart w:id="22" w:name="_Toc210892553"/>
      <w:r w:rsidRPr="001A18E2">
        <w:rPr>
          <w:rFonts w:ascii="Arial" w:hAnsi="Arial" w:cs="Arial"/>
          <w:sz w:val="20"/>
          <w:lang w:val="ru-RU"/>
        </w:rPr>
        <w:t xml:space="preserve">5.2 </w:t>
      </w:r>
      <w:r w:rsidR="00A668F3" w:rsidRPr="001A18E2">
        <w:rPr>
          <w:rFonts w:ascii="Arial" w:hAnsi="Arial" w:cs="Arial"/>
          <w:sz w:val="20"/>
          <w:lang w:val="ru-RU"/>
        </w:rPr>
        <w:t>Стандартные образцы солнцезащитной продукции</w:t>
      </w:r>
      <w:bookmarkEnd w:id="22"/>
    </w:p>
    <w:p w14:paraId="319D88EE" w14:textId="77777777" w:rsidR="00A668F3" w:rsidRPr="001A18E2" w:rsidRDefault="00A668F3" w:rsidP="00A668F3">
      <w:pPr>
        <w:pStyle w:val="ad"/>
        <w:ind w:firstLine="425"/>
        <w:rPr>
          <w:rFonts w:ascii="Arial" w:hAnsi="Arial" w:cs="Arial"/>
          <w:color w:val="231F20"/>
          <w:sz w:val="20"/>
          <w:szCs w:val="20"/>
          <w:lang w:val="ru-RU"/>
        </w:rPr>
      </w:pPr>
      <w:r w:rsidRPr="001A18E2">
        <w:rPr>
          <w:rFonts w:ascii="Arial" w:hAnsi="Arial" w:cs="Arial"/>
          <w:sz w:val="20"/>
          <w:szCs w:val="20"/>
          <w:lang w:val="ru-RU"/>
        </w:rPr>
        <w:t xml:space="preserve">Подробные сведения, касающиеся рецептуры, используемых в качестве стандартных образцов, а также необходимые указания по их изготовлению приведены в Приложении </w:t>
      </w:r>
      <w:r w:rsidRPr="001A18E2">
        <w:rPr>
          <w:rFonts w:ascii="Arial" w:hAnsi="Arial" w:cs="Arial"/>
          <w:sz w:val="20"/>
          <w:szCs w:val="20"/>
        </w:rPr>
        <w:t>C</w:t>
      </w:r>
      <w:r w:rsidRPr="001A18E2">
        <w:rPr>
          <w:rFonts w:ascii="Arial" w:hAnsi="Arial" w:cs="Arial"/>
          <w:sz w:val="20"/>
          <w:szCs w:val="20"/>
          <w:lang w:val="ru-RU"/>
        </w:rPr>
        <w:t>. Испытания стандартных образцов проводят с периодичностью не реже одного раза в месяц, а именно подвергают испытаниям следующий набор образцов:</w:t>
      </w:r>
      <w:r w:rsidRPr="001A18E2">
        <w:rPr>
          <w:rFonts w:ascii="Arial" w:hAnsi="Arial" w:cs="Arial"/>
          <w:color w:val="231F20"/>
          <w:sz w:val="20"/>
          <w:szCs w:val="20"/>
          <w:lang w:val="ru-RU"/>
        </w:rPr>
        <w:t xml:space="preserve"> </w:t>
      </w:r>
      <w:r w:rsidRPr="001A18E2">
        <w:rPr>
          <w:rFonts w:ascii="Arial" w:hAnsi="Arial" w:cs="Arial"/>
          <w:sz w:val="20"/>
          <w:szCs w:val="20"/>
          <w:lang w:val="ru-RU"/>
        </w:rPr>
        <w:t>стандартный образец P2 или P3, стандартный образец P5 или P6, а также стандартный образец P8.</w:t>
      </w:r>
      <w:r w:rsidRPr="001A18E2">
        <w:rPr>
          <w:rFonts w:ascii="Arial" w:hAnsi="Arial" w:cs="Arial"/>
          <w:color w:val="231F20"/>
          <w:sz w:val="20"/>
          <w:szCs w:val="20"/>
          <w:lang w:val="ru-RU"/>
        </w:rPr>
        <w:t xml:space="preserve"> </w:t>
      </w:r>
      <w:r w:rsidRPr="001A18E2">
        <w:rPr>
          <w:rFonts w:ascii="Arial" w:hAnsi="Arial" w:cs="Arial"/>
          <w:sz w:val="20"/>
          <w:szCs w:val="20"/>
          <w:lang w:val="ru-RU"/>
        </w:rPr>
        <w:t xml:space="preserve">Результаты, получаемые при таких испытаниях, должны оставаться в рамках соответствующих предельных значений, установленных в </w:t>
      </w:r>
      <w:r w:rsidR="001F7379" w:rsidRPr="001A18E2">
        <w:rPr>
          <w:rFonts w:ascii="Arial" w:hAnsi="Arial" w:cs="Arial"/>
          <w:sz w:val="20"/>
          <w:szCs w:val="20"/>
          <w:lang w:val="ru-RU"/>
        </w:rPr>
        <w:t>таблиц</w:t>
      </w:r>
      <w:r w:rsidR="001F7379">
        <w:rPr>
          <w:rFonts w:ascii="Arial" w:hAnsi="Arial" w:cs="Arial"/>
          <w:sz w:val="20"/>
          <w:szCs w:val="20"/>
          <w:lang w:val="ru-RU"/>
        </w:rPr>
        <w:t>е</w:t>
      </w:r>
      <w:r w:rsidR="001F7379" w:rsidRPr="001A18E2">
        <w:rPr>
          <w:rFonts w:ascii="Arial" w:hAnsi="Arial" w:cs="Arial"/>
          <w:sz w:val="20"/>
          <w:szCs w:val="20"/>
          <w:lang w:val="ru-RU"/>
        </w:rPr>
        <w:t xml:space="preserve"> </w:t>
      </w:r>
      <w:r w:rsidR="001F7379" w:rsidRPr="001A18E2">
        <w:rPr>
          <w:rFonts w:ascii="Arial" w:hAnsi="Arial" w:cs="Arial"/>
          <w:sz w:val="20"/>
          <w:szCs w:val="20"/>
        </w:rPr>
        <w:t>C</w:t>
      </w:r>
      <w:r w:rsidR="001F7379" w:rsidRPr="001A18E2">
        <w:rPr>
          <w:rFonts w:ascii="Arial" w:hAnsi="Arial" w:cs="Arial"/>
          <w:sz w:val="20"/>
          <w:szCs w:val="20"/>
          <w:lang w:val="ru-RU"/>
        </w:rPr>
        <w:t>.1</w:t>
      </w:r>
      <w:r w:rsidR="001F7379">
        <w:rPr>
          <w:rFonts w:ascii="Arial" w:hAnsi="Arial" w:cs="Arial"/>
          <w:sz w:val="20"/>
          <w:szCs w:val="20"/>
          <w:lang w:val="ru-RU"/>
        </w:rPr>
        <w:t xml:space="preserve"> </w:t>
      </w:r>
      <w:r w:rsidRPr="001A18E2">
        <w:rPr>
          <w:rFonts w:ascii="Arial" w:hAnsi="Arial" w:cs="Arial"/>
          <w:sz w:val="20"/>
          <w:szCs w:val="20"/>
          <w:lang w:val="ru-RU"/>
        </w:rPr>
        <w:t>Приложени</w:t>
      </w:r>
      <w:r w:rsidR="001F7379">
        <w:rPr>
          <w:rFonts w:ascii="Arial" w:hAnsi="Arial" w:cs="Arial"/>
          <w:sz w:val="20"/>
          <w:szCs w:val="20"/>
          <w:lang w:val="ru-RU"/>
        </w:rPr>
        <w:t>я</w:t>
      </w:r>
      <w:r w:rsidRPr="001A18E2">
        <w:rPr>
          <w:rFonts w:ascii="Arial" w:hAnsi="Arial" w:cs="Arial"/>
          <w:sz w:val="20"/>
          <w:szCs w:val="20"/>
          <w:lang w:val="ru-RU"/>
        </w:rPr>
        <w:t xml:space="preserve"> </w:t>
      </w:r>
      <w:r w:rsidRPr="001A18E2">
        <w:rPr>
          <w:rFonts w:ascii="Arial" w:hAnsi="Arial" w:cs="Arial"/>
          <w:sz w:val="20"/>
          <w:szCs w:val="20"/>
        </w:rPr>
        <w:t>C</w:t>
      </w:r>
      <w:r w:rsidR="001F7379">
        <w:rPr>
          <w:rFonts w:ascii="Arial" w:hAnsi="Arial" w:cs="Arial"/>
          <w:sz w:val="20"/>
          <w:szCs w:val="20"/>
          <w:lang w:val="ru-RU"/>
        </w:rPr>
        <w:t>.</w:t>
      </w:r>
    </w:p>
    <w:p w14:paraId="039AEE7A" w14:textId="77777777" w:rsidR="00A668F3" w:rsidRPr="001A18E2" w:rsidRDefault="001F7379" w:rsidP="001F7379">
      <w:pPr>
        <w:pStyle w:val="3"/>
        <w:numPr>
          <w:ilvl w:val="0"/>
          <w:numId w:val="0"/>
        </w:numPr>
        <w:spacing w:after="80"/>
        <w:ind w:left="425"/>
        <w:jc w:val="both"/>
        <w:rPr>
          <w:rFonts w:ascii="Arial" w:hAnsi="Arial" w:cs="Arial"/>
          <w:sz w:val="20"/>
          <w:lang w:val="ru-RU"/>
        </w:rPr>
      </w:pPr>
      <w:bookmarkStart w:id="23" w:name="_Toc210892554"/>
      <w:r>
        <w:rPr>
          <w:rFonts w:ascii="Arial" w:hAnsi="Arial" w:cs="Arial"/>
          <w:sz w:val="20"/>
          <w:lang w:val="ru-RU"/>
        </w:rPr>
        <w:t xml:space="preserve">5.3 </w:t>
      </w:r>
      <w:r w:rsidR="00A668F3" w:rsidRPr="001A18E2">
        <w:rPr>
          <w:rFonts w:ascii="Arial" w:hAnsi="Arial" w:cs="Arial"/>
          <w:sz w:val="20"/>
          <w:lang w:val="ru-RU"/>
        </w:rPr>
        <w:t>Напальчники</w:t>
      </w:r>
      <w:bookmarkEnd w:id="23"/>
    </w:p>
    <w:p w14:paraId="69BB73E4" w14:textId="77777777" w:rsidR="00A668F3" w:rsidRPr="001A18E2" w:rsidRDefault="00A668F3" w:rsidP="00A668F3">
      <w:pPr>
        <w:pStyle w:val="ad"/>
        <w:ind w:firstLine="425"/>
        <w:rPr>
          <w:rFonts w:ascii="Arial" w:hAnsi="Arial" w:cs="Arial"/>
          <w:color w:val="231F20"/>
          <w:sz w:val="20"/>
          <w:szCs w:val="20"/>
          <w:lang w:val="ru-RU"/>
        </w:rPr>
      </w:pPr>
      <w:r w:rsidRPr="001A18E2">
        <w:rPr>
          <w:rFonts w:ascii="Arial" w:hAnsi="Arial" w:cs="Arial"/>
          <w:sz w:val="20"/>
          <w:szCs w:val="20"/>
          <w:lang w:val="ru-RU"/>
        </w:rPr>
        <w:t>Для нанесения солнцезащитной продукции следует использовать напальчники, изготовленные из нетекстурированного латекса и не обработанные присыпкой.</w:t>
      </w:r>
      <w:r w:rsidRPr="001A18E2">
        <w:rPr>
          <w:rFonts w:ascii="Arial" w:hAnsi="Arial" w:cs="Arial"/>
          <w:color w:val="231F20"/>
          <w:sz w:val="20"/>
          <w:szCs w:val="20"/>
          <w:lang w:val="ru-RU"/>
        </w:rPr>
        <w:t xml:space="preserve"> </w:t>
      </w:r>
      <w:r w:rsidRPr="001A18E2">
        <w:rPr>
          <w:rFonts w:ascii="Arial" w:hAnsi="Arial" w:cs="Arial"/>
          <w:sz w:val="20"/>
          <w:szCs w:val="20"/>
          <w:lang w:val="ru-RU"/>
        </w:rPr>
        <w:t xml:space="preserve">Далее, например, на автоматическое приспособление-манипулятор, имитирующее человеческий палец, наподобие того, о котором идет речь в </w:t>
      </w:r>
      <w:r w:rsidRPr="001A18E2">
        <w:rPr>
          <w:rFonts w:ascii="Arial" w:hAnsi="Arial" w:cs="Arial"/>
          <w:sz w:val="20"/>
          <w:szCs w:val="20"/>
        </w:rPr>
        <w:t>F</w:t>
      </w:r>
      <w:r w:rsidRPr="001A18E2">
        <w:rPr>
          <w:rFonts w:ascii="Arial" w:hAnsi="Arial" w:cs="Arial"/>
          <w:sz w:val="20"/>
          <w:szCs w:val="20"/>
          <w:lang w:val="ru-RU"/>
        </w:rPr>
        <w:t>.2, надевают напальчник среднего размера.</w:t>
      </w:r>
      <w:r w:rsidRPr="001A18E2">
        <w:rPr>
          <w:rFonts w:ascii="Arial" w:hAnsi="Arial" w:cs="Arial"/>
          <w:color w:val="231F20"/>
          <w:sz w:val="20"/>
          <w:szCs w:val="20"/>
          <w:lang w:val="ru-RU"/>
        </w:rPr>
        <w:t xml:space="preserve"> </w:t>
      </w:r>
      <w:r w:rsidRPr="001A18E2">
        <w:rPr>
          <w:rFonts w:ascii="Arial" w:hAnsi="Arial" w:cs="Arial"/>
          <w:sz w:val="20"/>
          <w:szCs w:val="20"/>
          <w:lang w:val="ru-RU"/>
        </w:rPr>
        <w:t>Если используются напальчники, характеристики которых отличаются от указанных выше, то должна быть подтверждена возможность получать с их помощью валидированные эквивалентные результаты при применении настоящего метода</w:t>
      </w:r>
      <w:r w:rsidRPr="00C307C3">
        <w:rPr>
          <w:rFonts w:ascii="Arial" w:hAnsi="Arial" w:cs="Arial"/>
          <w:lang w:val="ru-RU"/>
        </w:rPr>
        <w:t>.</w:t>
      </w:r>
      <w:r w:rsidRPr="00C307C3">
        <w:rPr>
          <w:rFonts w:ascii="Arial" w:hAnsi="Arial" w:cs="Arial"/>
          <w:color w:val="231F20"/>
          <w:lang w:val="ru-RU"/>
        </w:rPr>
        <w:t xml:space="preserve"> </w:t>
      </w:r>
      <w:r w:rsidRPr="001A18E2">
        <w:rPr>
          <w:rFonts w:ascii="Arial" w:hAnsi="Arial" w:cs="Arial"/>
          <w:sz w:val="20"/>
          <w:szCs w:val="20"/>
          <w:lang w:val="ru-RU"/>
        </w:rPr>
        <w:t>Важно обеспечить плотное и равномерное прилегание напальчника к наконечнику механического манипуля</w:t>
      </w:r>
      <w:r w:rsidRPr="001A18E2">
        <w:rPr>
          <w:rFonts w:ascii="Arial" w:hAnsi="Arial" w:cs="Arial"/>
          <w:sz w:val="20"/>
          <w:szCs w:val="20"/>
          <w:lang w:val="ru-RU"/>
        </w:rPr>
        <w:lastRenderedPageBreak/>
        <w:t>тора, таким образом чтобы на напальчнике не образовывалось складок или разрывов, в которых могла бы задерживаться наносимая продукция.</w:t>
      </w:r>
    </w:p>
    <w:p w14:paraId="5759ED29" w14:textId="77777777" w:rsidR="00A668F3" w:rsidRPr="001A18E2" w:rsidRDefault="00A668F3">
      <w:pPr>
        <w:pStyle w:val="3"/>
        <w:numPr>
          <w:ilvl w:val="1"/>
          <w:numId w:val="31"/>
        </w:numPr>
        <w:spacing w:before="120" w:after="80"/>
        <w:jc w:val="both"/>
        <w:rPr>
          <w:rFonts w:ascii="Arial" w:hAnsi="Arial" w:cs="Arial"/>
          <w:sz w:val="20"/>
          <w:lang w:val="ru-RU"/>
        </w:rPr>
      </w:pPr>
      <w:bookmarkStart w:id="24" w:name="_Toc210892555"/>
      <w:r w:rsidRPr="001A18E2">
        <w:rPr>
          <w:rFonts w:ascii="Arial" w:hAnsi="Arial" w:cs="Arial"/>
          <w:sz w:val="20"/>
          <w:lang w:val="ru-RU"/>
        </w:rPr>
        <w:t>Холостая проба</w:t>
      </w:r>
      <w:bookmarkEnd w:id="24"/>
    </w:p>
    <w:p w14:paraId="2FEC16FC" w14:textId="77777777" w:rsidR="00A668F3" w:rsidRPr="000376FE" w:rsidRDefault="000376FE" w:rsidP="00A668F3">
      <w:pPr>
        <w:pStyle w:val="ad"/>
        <w:ind w:firstLine="425"/>
        <w:rPr>
          <w:rFonts w:ascii="Arial" w:hAnsi="Arial" w:cs="Arial"/>
          <w:sz w:val="20"/>
          <w:szCs w:val="20"/>
          <w:lang w:val="ru-RU"/>
        </w:rPr>
      </w:pPr>
      <w:r w:rsidRPr="000376FE">
        <w:rPr>
          <w:rFonts w:ascii="Arial" w:hAnsi="Arial" w:cs="Arial"/>
          <w:sz w:val="20"/>
          <w:szCs w:val="20"/>
          <w:lang w:val="ru-RU"/>
        </w:rPr>
        <w:t>Для холостых проб используют глицерин или модифицированный раствор глицерина (см. таблицу B.1) или белый вазелин, как указано в Приложении D.</w:t>
      </w:r>
    </w:p>
    <w:p w14:paraId="0F3A9A44" w14:textId="77777777" w:rsidR="00A668F3" w:rsidRPr="00C307C3" w:rsidRDefault="00A668F3">
      <w:pPr>
        <w:pStyle w:val="2"/>
        <w:numPr>
          <w:ilvl w:val="0"/>
          <w:numId w:val="12"/>
        </w:numPr>
        <w:spacing w:before="160" w:after="220"/>
        <w:ind w:left="0" w:firstLine="425"/>
        <w:jc w:val="both"/>
        <w:rPr>
          <w:rFonts w:ascii="Arial" w:hAnsi="Arial" w:cs="Arial"/>
          <w:sz w:val="22"/>
          <w:szCs w:val="22"/>
          <w:lang w:val="ru-RU"/>
        </w:rPr>
      </w:pPr>
      <w:bookmarkStart w:id="25" w:name="_Toc210892556"/>
      <w:r w:rsidRPr="00C307C3">
        <w:rPr>
          <w:rFonts w:ascii="Arial" w:hAnsi="Arial" w:cs="Arial"/>
          <w:sz w:val="22"/>
          <w:szCs w:val="22"/>
          <w:lang w:val="ru-RU"/>
        </w:rPr>
        <w:t>Оборудование</w:t>
      </w:r>
      <w:bookmarkEnd w:id="25"/>
    </w:p>
    <w:p w14:paraId="563CD893" w14:textId="77777777" w:rsidR="00A668F3" w:rsidRPr="001A18E2" w:rsidRDefault="00A668F3">
      <w:pPr>
        <w:pStyle w:val="3"/>
        <w:numPr>
          <w:ilvl w:val="1"/>
          <w:numId w:val="30"/>
        </w:numPr>
        <w:spacing w:before="120" w:after="80"/>
        <w:jc w:val="both"/>
        <w:rPr>
          <w:rFonts w:ascii="Arial" w:hAnsi="Arial" w:cs="Arial"/>
          <w:sz w:val="20"/>
          <w:lang w:val="ru-RU"/>
        </w:rPr>
      </w:pPr>
      <w:bookmarkStart w:id="26" w:name="_Toc210892557"/>
      <w:r w:rsidRPr="001A18E2">
        <w:rPr>
          <w:rFonts w:ascii="Arial" w:hAnsi="Arial" w:cs="Arial"/>
          <w:sz w:val="20"/>
          <w:lang w:val="ru-RU"/>
        </w:rPr>
        <w:t>Спектрофотометры</w:t>
      </w:r>
      <w:bookmarkEnd w:id="26"/>
    </w:p>
    <w:p w14:paraId="774D703E" w14:textId="77777777" w:rsidR="00A668F3" w:rsidRPr="001A18E2" w:rsidRDefault="00A668F3">
      <w:pPr>
        <w:pStyle w:val="5"/>
        <w:numPr>
          <w:ilvl w:val="2"/>
          <w:numId w:val="30"/>
        </w:numPr>
        <w:spacing w:after="80"/>
        <w:ind w:left="1134" w:hanging="708"/>
        <w:jc w:val="both"/>
        <w:rPr>
          <w:rFonts w:ascii="Arial" w:hAnsi="Arial" w:cs="Arial"/>
          <w:color w:val="231F20"/>
          <w:sz w:val="20"/>
          <w:lang w:val="ru-RU"/>
        </w:rPr>
      </w:pPr>
      <w:bookmarkStart w:id="27" w:name="_Toc210892558"/>
      <w:r w:rsidRPr="001A18E2">
        <w:rPr>
          <w:rFonts w:ascii="Arial" w:hAnsi="Arial" w:cs="Arial"/>
          <w:sz w:val="20"/>
          <w:lang w:val="ru-RU"/>
        </w:rPr>
        <w:t>Технические требования</w:t>
      </w:r>
      <w:bookmarkEnd w:id="27"/>
    </w:p>
    <w:p w14:paraId="70D7E97D" w14:textId="77777777" w:rsidR="00A668F3" w:rsidRPr="001A18E2" w:rsidRDefault="000376FE" w:rsidP="001A18E2">
      <w:pPr>
        <w:pStyle w:val="ad"/>
        <w:spacing w:after="0"/>
        <w:ind w:firstLine="425"/>
        <w:rPr>
          <w:rFonts w:ascii="Arial" w:hAnsi="Arial" w:cs="Arial"/>
          <w:color w:val="231F20"/>
          <w:sz w:val="20"/>
          <w:szCs w:val="20"/>
          <w:lang w:val="ru-RU"/>
        </w:rPr>
      </w:pPr>
      <w:r w:rsidRPr="000376FE">
        <w:rPr>
          <w:rFonts w:ascii="Arial" w:hAnsi="Arial" w:cs="Arial"/>
          <w:sz w:val="20"/>
          <w:szCs w:val="20"/>
          <w:lang w:val="ru-RU"/>
        </w:rPr>
        <w:t xml:space="preserve">Рабочий диапазон спектрофотометра должен охватывать спектральный диапазон от 290 до </w:t>
      </w:r>
      <w:r>
        <w:rPr>
          <w:rFonts w:ascii="Arial" w:hAnsi="Arial" w:cs="Arial"/>
          <w:sz w:val="20"/>
          <w:szCs w:val="20"/>
          <w:lang w:val="ru-RU"/>
        </w:rPr>
        <w:br/>
      </w:r>
      <w:r w:rsidRPr="000376FE">
        <w:rPr>
          <w:rFonts w:ascii="Arial" w:hAnsi="Arial" w:cs="Arial"/>
          <w:sz w:val="20"/>
          <w:szCs w:val="20"/>
          <w:lang w:val="ru-RU"/>
        </w:rPr>
        <w:t>400 нм.</w:t>
      </w:r>
      <w:r w:rsidR="00A668F3" w:rsidRPr="000376FE">
        <w:rPr>
          <w:rFonts w:ascii="Arial" w:hAnsi="Arial" w:cs="Arial"/>
          <w:sz w:val="20"/>
          <w:szCs w:val="20"/>
          <w:lang w:val="ru-RU"/>
        </w:rPr>
        <w:t xml:space="preserve"> </w:t>
      </w:r>
      <w:r w:rsidR="00A668F3" w:rsidRPr="001A18E2">
        <w:rPr>
          <w:rFonts w:ascii="Arial" w:hAnsi="Arial" w:cs="Arial"/>
          <w:sz w:val="20"/>
          <w:szCs w:val="20"/>
          <w:lang w:val="ru-RU"/>
        </w:rPr>
        <w:t>Шаг увеличения длины волны должен составлять 1 нм.</w:t>
      </w:r>
      <w:r w:rsidR="00A668F3" w:rsidRPr="000376FE">
        <w:rPr>
          <w:rFonts w:ascii="Arial" w:hAnsi="Arial" w:cs="Arial"/>
          <w:sz w:val="20"/>
          <w:szCs w:val="20"/>
          <w:lang w:val="ru-RU"/>
        </w:rPr>
        <w:t xml:space="preserve"> </w:t>
      </w:r>
      <w:r w:rsidR="00A668F3" w:rsidRPr="001A18E2">
        <w:rPr>
          <w:rFonts w:ascii="Arial" w:hAnsi="Arial" w:cs="Arial"/>
          <w:sz w:val="20"/>
          <w:szCs w:val="20"/>
          <w:lang w:val="ru-RU"/>
        </w:rPr>
        <w:t>Если в спектрофотометре для анализа света, отраженного от испытуемого образца или прошедшего через испытуемый образец, не используется монохроматор, то желательно, чтобы такой спектрофотометр был оборудован фильтром, подавляющим флуоресценцию.</w:t>
      </w:r>
      <w:r w:rsidR="00A668F3" w:rsidRPr="001A18E2">
        <w:rPr>
          <w:rFonts w:ascii="Arial" w:hAnsi="Arial" w:cs="Arial"/>
          <w:color w:val="231F20"/>
          <w:sz w:val="20"/>
          <w:szCs w:val="20"/>
          <w:lang w:val="ru-RU"/>
        </w:rPr>
        <w:t xml:space="preserve"> </w:t>
      </w:r>
      <w:r w:rsidR="00A668F3" w:rsidRPr="001A18E2">
        <w:rPr>
          <w:rFonts w:ascii="Arial" w:hAnsi="Arial" w:cs="Arial"/>
          <w:sz w:val="20"/>
          <w:szCs w:val="20"/>
          <w:lang w:val="ru-RU"/>
        </w:rPr>
        <w:t>Его входные оптические элементы должны быть приспособлены для работы с падающим диффузным излучением и/или для концентрирования падающего диффузного излучения, проходящего через шероховатую пластину, изготовленную из полиметилметакрилата (</w:t>
      </w:r>
      <w:r w:rsidR="00A668F3" w:rsidRPr="001A18E2">
        <w:rPr>
          <w:rFonts w:ascii="Arial" w:hAnsi="Arial" w:cs="Arial"/>
          <w:sz w:val="20"/>
          <w:szCs w:val="20"/>
        </w:rPr>
        <w:t>PMMA</w:t>
      </w:r>
      <w:r w:rsidR="00A668F3" w:rsidRPr="001A18E2">
        <w:rPr>
          <w:rFonts w:ascii="Arial" w:hAnsi="Arial" w:cs="Arial"/>
          <w:sz w:val="20"/>
          <w:szCs w:val="20"/>
          <w:lang w:val="ru-RU"/>
        </w:rPr>
        <w:t>), с нанесенным на ее поверхность слоем солнцезащитной продукции и без него.</w:t>
      </w:r>
      <w:r w:rsidR="00A668F3" w:rsidRPr="001A18E2">
        <w:rPr>
          <w:rFonts w:ascii="Arial" w:hAnsi="Arial" w:cs="Arial"/>
          <w:color w:val="231F20"/>
          <w:sz w:val="20"/>
          <w:szCs w:val="20"/>
          <w:lang w:val="ru-RU"/>
        </w:rPr>
        <w:t xml:space="preserve"> </w:t>
      </w:r>
      <w:r w:rsidR="00A668F3" w:rsidRPr="001A18E2">
        <w:rPr>
          <w:rFonts w:ascii="Arial" w:hAnsi="Arial" w:cs="Arial"/>
          <w:sz w:val="20"/>
          <w:szCs w:val="20"/>
          <w:lang w:val="ru-RU"/>
        </w:rPr>
        <w:t xml:space="preserve">Важно, чтобы размер диаметра входного порта датчика спектрофотометра был меньше размера светового пятна излучения, измеряемого на уровне пробы (во избежание посторонней </w:t>
      </w:r>
      <w:r w:rsidR="00D92DB7">
        <w:rPr>
          <w:rFonts w:ascii="Arial" w:hAnsi="Arial" w:cs="Arial"/>
          <w:sz w:val="20"/>
          <w:szCs w:val="20"/>
          <w:lang w:val="ru-RU"/>
        </w:rPr>
        <w:br/>
      </w:r>
      <w:r w:rsidR="00A668F3" w:rsidRPr="001A18E2">
        <w:rPr>
          <w:rFonts w:ascii="Arial" w:hAnsi="Arial" w:cs="Arial"/>
          <w:sz w:val="20"/>
          <w:szCs w:val="20"/>
          <w:lang w:val="ru-RU"/>
        </w:rPr>
        <w:t>засветки).</w:t>
      </w:r>
      <w:r w:rsidR="00A668F3" w:rsidRPr="001A18E2">
        <w:rPr>
          <w:rFonts w:ascii="Arial" w:hAnsi="Arial" w:cs="Arial"/>
          <w:color w:val="231F20"/>
          <w:sz w:val="20"/>
          <w:szCs w:val="20"/>
          <w:lang w:val="ru-RU"/>
        </w:rPr>
        <w:t xml:space="preserve"> </w:t>
      </w:r>
      <w:r w:rsidR="00A668F3" w:rsidRPr="001A18E2">
        <w:rPr>
          <w:rFonts w:ascii="Arial" w:hAnsi="Arial" w:cs="Arial"/>
          <w:sz w:val="20"/>
          <w:szCs w:val="20"/>
          <w:lang w:val="ru-RU"/>
        </w:rPr>
        <w:t>Площадь каждого участка для считывания должна составлять не менее 0,5 см</w:t>
      </w:r>
      <w:r w:rsidR="00A668F3" w:rsidRPr="001A18E2">
        <w:rPr>
          <w:rFonts w:ascii="Arial" w:hAnsi="Arial" w:cs="Arial"/>
          <w:sz w:val="20"/>
          <w:szCs w:val="20"/>
          <w:vertAlign w:val="superscript"/>
          <w:lang w:val="ru-RU"/>
        </w:rPr>
        <w:t xml:space="preserve">2 </w:t>
      </w:r>
      <w:r w:rsidR="00A668F3" w:rsidRPr="001A18E2">
        <w:rPr>
          <w:rFonts w:ascii="Arial" w:hAnsi="Arial" w:cs="Arial"/>
          <w:sz w:val="20"/>
          <w:szCs w:val="20"/>
          <w:lang w:val="ru-RU"/>
        </w:rPr>
        <w:t>в целях уменьшения расхождений между показаниями и компенсации неравномерностей нанесения слоя продукции.</w:t>
      </w:r>
      <w:r w:rsidR="00A668F3" w:rsidRPr="001A18E2">
        <w:rPr>
          <w:rFonts w:ascii="Arial" w:hAnsi="Arial" w:cs="Arial"/>
          <w:color w:val="231F20"/>
          <w:sz w:val="20"/>
          <w:szCs w:val="20"/>
          <w:lang w:val="ru-RU"/>
        </w:rPr>
        <w:t xml:space="preserve"> </w:t>
      </w:r>
      <w:r w:rsidR="00A668F3" w:rsidRPr="001A18E2">
        <w:rPr>
          <w:rFonts w:ascii="Arial" w:hAnsi="Arial" w:cs="Arial"/>
          <w:sz w:val="20"/>
          <w:szCs w:val="20"/>
          <w:lang w:val="ru-RU"/>
        </w:rPr>
        <w:t>Длина волны должна быть установлена с точностью до 1 нм; правильность установки длины волны контролируют с помощью гольмий</w:t>
      </w:r>
      <w:r w:rsidR="00D92DB7">
        <w:rPr>
          <w:rFonts w:ascii="Arial" w:hAnsi="Arial" w:cs="Arial"/>
          <w:sz w:val="20"/>
          <w:szCs w:val="20"/>
          <w:lang w:val="ru-RU"/>
        </w:rPr>
        <w:t xml:space="preserve"> </w:t>
      </w:r>
      <w:r w:rsidR="00A668F3" w:rsidRPr="001A18E2">
        <w:rPr>
          <w:rFonts w:ascii="Arial" w:hAnsi="Arial" w:cs="Arial"/>
          <w:sz w:val="20"/>
          <w:szCs w:val="20"/>
          <w:lang w:val="ru-RU"/>
        </w:rPr>
        <w:t>содержащего фильтра (см. Приложение А).</w:t>
      </w:r>
      <w:r w:rsidR="00A668F3" w:rsidRPr="001A18E2">
        <w:rPr>
          <w:rFonts w:ascii="Arial" w:hAnsi="Arial" w:cs="Arial"/>
          <w:color w:val="231F20"/>
          <w:sz w:val="20"/>
          <w:szCs w:val="20"/>
          <w:lang w:val="ru-RU"/>
        </w:rPr>
        <w:t xml:space="preserve"> </w:t>
      </w:r>
      <w:r w:rsidR="00A668F3" w:rsidRPr="001A18E2">
        <w:rPr>
          <w:rFonts w:ascii="Arial" w:hAnsi="Arial" w:cs="Arial"/>
          <w:sz w:val="20"/>
          <w:szCs w:val="20"/>
          <w:lang w:val="ru-RU"/>
        </w:rPr>
        <w:t>Способность прибора точно измерять поглощение ограничивается его чувствительностью.</w:t>
      </w:r>
      <w:r w:rsidR="00A668F3" w:rsidRPr="001A18E2">
        <w:rPr>
          <w:rFonts w:ascii="Arial" w:hAnsi="Arial" w:cs="Arial"/>
          <w:color w:val="231F20"/>
          <w:sz w:val="20"/>
          <w:szCs w:val="20"/>
          <w:lang w:val="ru-RU"/>
        </w:rPr>
        <w:t xml:space="preserve"> </w:t>
      </w:r>
      <w:r w:rsidR="00A668F3" w:rsidRPr="001A18E2">
        <w:rPr>
          <w:rFonts w:ascii="Arial" w:hAnsi="Arial" w:cs="Arial"/>
          <w:sz w:val="20"/>
          <w:szCs w:val="20"/>
          <w:lang w:val="ru-RU"/>
        </w:rPr>
        <w:t xml:space="preserve">В соответствии </w:t>
      </w:r>
      <w:r w:rsidR="00D92DB7">
        <w:rPr>
          <w:rFonts w:ascii="Arial" w:hAnsi="Arial" w:cs="Arial"/>
          <w:sz w:val="20"/>
          <w:szCs w:val="20"/>
          <w:lang w:val="ru-RU"/>
        </w:rPr>
        <w:br/>
      </w:r>
      <w:r w:rsidR="00A668F3" w:rsidRPr="001A18E2">
        <w:rPr>
          <w:rFonts w:ascii="Arial" w:hAnsi="Arial" w:cs="Arial"/>
          <w:sz w:val="20"/>
          <w:szCs w:val="20"/>
          <w:lang w:val="ru-RU"/>
        </w:rPr>
        <w:t xml:space="preserve">с Приложением </w:t>
      </w:r>
      <w:r w:rsidR="00A668F3" w:rsidRPr="001A18E2">
        <w:rPr>
          <w:rFonts w:ascii="Arial" w:hAnsi="Arial" w:cs="Arial"/>
          <w:sz w:val="20"/>
          <w:szCs w:val="20"/>
        </w:rPr>
        <w:t>E</w:t>
      </w:r>
      <w:r w:rsidR="00A668F3" w:rsidRPr="001A18E2">
        <w:rPr>
          <w:rFonts w:ascii="Arial" w:hAnsi="Arial" w:cs="Arial"/>
          <w:sz w:val="20"/>
          <w:szCs w:val="20"/>
          <w:lang w:val="ru-RU"/>
        </w:rPr>
        <w:t xml:space="preserve"> минимальный требуемый динамический диапазон для данного метода составляет 2,2 единицы поглощения.</w:t>
      </w:r>
      <w:r w:rsidR="00A668F3" w:rsidRPr="001A18E2">
        <w:rPr>
          <w:rFonts w:ascii="Arial" w:hAnsi="Arial" w:cs="Arial"/>
          <w:color w:val="231F20"/>
          <w:sz w:val="20"/>
          <w:szCs w:val="20"/>
          <w:lang w:val="ru-RU"/>
        </w:rPr>
        <w:t xml:space="preserve"> </w:t>
      </w:r>
      <w:r w:rsidR="00A668F3" w:rsidRPr="001A18E2">
        <w:rPr>
          <w:rFonts w:ascii="Arial" w:hAnsi="Arial" w:cs="Arial"/>
          <w:sz w:val="20"/>
          <w:szCs w:val="20"/>
          <w:lang w:val="ru-RU"/>
        </w:rPr>
        <w:t xml:space="preserve">Максимальное измеряемое поглощение должно находиться в пределах динамического диапазона используемого прибора. В случае если при проведении испытаний продукции были получены кривые поглощения, выходящие за верхний предел, установленный для </w:t>
      </w:r>
      <w:r w:rsidR="00D92DB7">
        <w:rPr>
          <w:rFonts w:ascii="Arial" w:hAnsi="Arial" w:cs="Arial"/>
          <w:sz w:val="20"/>
          <w:szCs w:val="20"/>
          <w:lang w:val="ru-RU"/>
        </w:rPr>
        <w:br/>
      </w:r>
      <w:r w:rsidR="00A668F3" w:rsidRPr="001A18E2">
        <w:rPr>
          <w:rFonts w:ascii="Arial" w:hAnsi="Arial" w:cs="Arial"/>
          <w:sz w:val="20"/>
          <w:szCs w:val="20"/>
        </w:rPr>
        <w:t>UV</w:t>
      </w:r>
      <w:r w:rsidR="00A668F3" w:rsidRPr="001A18E2">
        <w:rPr>
          <w:rFonts w:ascii="Arial" w:hAnsi="Arial" w:cs="Arial"/>
          <w:sz w:val="20"/>
          <w:szCs w:val="20"/>
          <w:lang w:val="ru-RU"/>
        </w:rPr>
        <w:t>-спектрофотометра, такие испытания следует провести повторно, с использованием оборудования, обеспечивающего более высокий уровень чувствительности и более широкий динамический диапазон.</w:t>
      </w:r>
    </w:p>
    <w:p w14:paraId="26256110" w14:textId="77777777" w:rsidR="00A668F3" w:rsidRPr="001A18E2" w:rsidRDefault="00A668F3" w:rsidP="001A18E2">
      <w:pPr>
        <w:pStyle w:val="ad"/>
        <w:spacing w:after="0"/>
        <w:ind w:firstLine="425"/>
        <w:rPr>
          <w:rFonts w:ascii="Arial" w:hAnsi="Arial" w:cs="Arial"/>
          <w:color w:val="231F20"/>
          <w:sz w:val="20"/>
          <w:szCs w:val="20"/>
          <w:lang w:val="ru-RU"/>
        </w:rPr>
      </w:pPr>
      <w:r w:rsidRPr="001A18E2">
        <w:rPr>
          <w:rFonts w:ascii="Arial" w:hAnsi="Arial" w:cs="Arial"/>
          <w:sz w:val="20"/>
          <w:szCs w:val="20"/>
          <w:lang w:val="ru-RU"/>
        </w:rPr>
        <w:t>В целях уменьшения нежелательного рассеяния расстояние между источником излучения или интегрирующей сферой и обращенной к ним стороной пластины не должно превышать 2 мм.</w:t>
      </w:r>
      <w:r w:rsidRPr="001A18E2">
        <w:rPr>
          <w:rFonts w:ascii="Arial" w:hAnsi="Arial" w:cs="Arial"/>
          <w:color w:val="231F20"/>
          <w:sz w:val="20"/>
          <w:szCs w:val="20"/>
          <w:lang w:val="ru-RU"/>
        </w:rPr>
        <w:t xml:space="preserve"> </w:t>
      </w:r>
      <w:r w:rsidRPr="001A18E2">
        <w:rPr>
          <w:rFonts w:ascii="Arial" w:hAnsi="Arial" w:cs="Arial"/>
          <w:sz w:val="20"/>
          <w:szCs w:val="20"/>
          <w:lang w:val="ru-RU"/>
        </w:rPr>
        <w:t xml:space="preserve">Пластина должна располагаться в горизонтальной плоскости на всех этапах испытаний, включая этапы выполнения измерений в </w:t>
      </w:r>
      <w:r w:rsidRPr="001A18E2">
        <w:rPr>
          <w:rFonts w:ascii="Arial" w:hAnsi="Arial" w:cs="Arial"/>
          <w:sz w:val="20"/>
          <w:szCs w:val="20"/>
        </w:rPr>
        <w:t>UV</w:t>
      </w:r>
      <w:r w:rsidRPr="001A18E2">
        <w:rPr>
          <w:rFonts w:ascii="Arial" w:hAnsi="Arial" w:cs="Arial"/>
          <w:sz w:val="20"/>
          <w:szCs w:val="20"/>
          <w:lang w:val="ru-RU"/>
        </w:rPr>
        <w:t>-диапазоне.</w:t>
      </w:r>
    </w:p>
    <w:p w14:paraId="03097803" w14:textId="77777777" w:rsidR="00A668F3" w:rsidRPr="001A18E2" w:rsidRDefault="00A668F3" w:rsidP="001A18E2">
      <w:pPr>
        <w:pStyle w:val="ad"/>
        <w:spacing w:after="0"/>
        <w:ind w:firstLine="425"/>
        <w:rPr>
          <w:rFonts w:ascii="Arial" w:hAnsi="Arial" w:cs="Arial"/>
          <w:color w:val="231F20"/>
          <w:sz w:val="20"/>
          <w:szCs w:val="20"/>
          <w:lang w:val="ru-RU"/>
        </w:rPr>
      </w:pPr>
      <w:r w:rsidRPr="001A18E2">
        <w:rPr>
          <w:rFonts w:ascii="Arial" w:hAnsi="Arial" w:cs="Arial"/>
          <w:sz w:val="20"/>
          <w:szCs w:val="20"/>
          <w:lang w:val="ru-RU"/>
        </w:rPr>
        <w:t xml:space="preserve">Лампа спектрофотометра (или спектрорадиометра), используемая при измерениях поглощения, должна испускать излучение в непрерывном спектре (без разрывов или экстремальных пиков эмиссии в </w:t>
      </w:r>
      <w:r w:rsidRPr="001A18E2">
        <w:rPr>
          <w:rFonts w:ascii="Arial" w:hAnsi="Arial" w:cs="Arial"/>
          <w:sz w:val="20"/>
          <w:szCs w:val="20"/>
        </w:rPr>
        <w:t>UV</w:t>
      </w:r>
      <w:r w:rsidRPr="001A18E2">
        <w:rPr>
          <w:rFonts w:ascii="Arial" w:hAnsi="Arial" w:cs="Arial"/>
          <w:sz w:val="20"/>
          <w:szCs w:val="20"/>
          <w:lang w:val="ru-RU"/>
        </w:rPr>
        <w:t xml:space="preserve">-области спектра) в диапазоне от 290 до 400 нм, а рекомендованная интенсивность этого излучения должна находиться на достаточно низком уровне, чтобы не вызывать нежелательного снижения фотостабильности испытуемой продукции, соответственно, важно, чтобы доза </w:t>
      </w:r>
      <w:r w:rsidRPr="001A18E2">
        <w:rPr>
          <w:rFonts w:ascii="Arial" w:hAnsi="Arial" w:cs="Arial"/>
          <w:sz w:val="20"/>
          <w:szCs w:val="20"/>
        </w:rPr>
        <w:t>UV</w:t>
      </w:r>
      <w:r w:rsidRPr="001A18E2">
        <w:rPr>
          <w:rFonts w:ascii="Arial" w:hAnsi="Arial" w:cs="Arial"/>
          <w:sz w:val="20"/>
          <w:szCs w:val="20"/>
          <w:lang w:val="ru-RU"/>
        </w:rPr>
        <w:t xml:space="preserve">-излучения </w:t>
      </w:r>
      <w:r w:rsidR="00AB4D50">
        <w:rPr>
          <w:rFonts w:ascii="Arial" w:hAnsi="Arial" w:cs="Arial"/>
          <w:sz w:val="20"/>
          <w:szCs w:val="20"/>
          <w:lang w:val="ru-RU"/>
        </w:rPr>
        <w:br/>
      </w:r>
      <w:r w:rsidRPr="001A18E2">
        <w:rPr>
          <w:rFonts w:ascii="Arial" w:hAnsi="Arial" w:cs="Arial"/>
          <w:sz w:val="20"/>
          <w:szCs w:val="20"/>
          <w:lang w:val="ru-RU"/>
        </w:rPr>
        <w:t>в течение одного цикла испытаний не превышала 0,2 Дж·см</w:t>
      </w:r>
      <w:r w:rsidRPr="001A18E2">
        <w:rPr>
          <w:rFonts w:ascii="Arial" w:hAnsi="Arial" w:cs="Arial"/>
          <w:sz w:val="20"/>
          <w:szCs w:val="20"/>
          <w:vertAlign w:val="superscript"/>
          <w:lang w:val="ru-RU"/>
        </w:rPr>
        <w:t>-2</w:t>
      </w:r>
      <w:r w:rsidRPr="001A18E2">
        <w:rPr>
          <w:rFonts w:ascii="Arial" w:hAnsi="Arial" w:cs="Arial"/>
          <w:sz w:val="20"/>
          <w:szCs w:val="20"/>
          <w:lang w:val="ru-RU"/>
        </w:rPr>
        <w:t>.</w:t>
      </w:r>
    </w:p>
    <w:p w14:paraId="1D4DAC5C" w14:textId="77777777" w:rsidR="00A668F3" w:rsidRPr="001A18E2" w:rsidRDefault="00A668F3">
      <w:pPr>
        <w:pStyle w:val="5"/>
        <w:numPr>
          <w:ilvl w:val="2"/>
          <w:numId w:val="30"/>
        </w:numPr>
        <w:spacing w:after="80"/>
        <w:ind w:left="1134" w:hanging="708"/>
        <w:jc w:val="both"/>
        <w:rPr>
          <w:rFonts w:ascii="Arial" w:hAnsi="Arial" w:cs="Arial"/>
          <w:sz w:val="20"/>
          <w:lang w:val="ru-RU"/>
        </w:rPr>
      </w:pPr>
      <w:bookmarkStart w:id="28" w:name="_Toc210892559"/>
      <w:r w:rsidRPr="001A18E2">
        <w:rPr>
          <w:rFonts w:ascii="Arial" w:hAnsi="Arial" w:cs="Arial"/>
          <w:sz w:val="20"/>
          <w:lang w:val="ru-RU"/>
        </w:rPr>
        <w:t>Мониторинг</w:t>
      </w:r>
      <w:bookmarkEnd w:id="28"/>
    </w:p>
    <w:p w14:paraId="47DA11C7" w14:textId="77777777" w:rsidR="00A668F3" w:rsidRPr="001A18E2" w:rsidRDefault="00A668F3" w:rsidP="001A18E2">
      <w:pPr>
        <w:pStyle w:val="ad"/>
        <w:spacing w:after="0"/>
        <w:ind w:firstLine="425"/>
        <w:rPr>
          <w:rFonts w:ascii="Arial" w:hAnsi="Arial" w:cs="Arial"/>
          <w:sz w:val="20"/>
          <w:szCs w:val="20"/>
          <w:lang w:val="ru-RU"/>
        </w:rPr>
      </w:pPr>
      <w:r w:rsidRPr="001A18E2">
        <w:rPr>
          <w:rFonts w:ascii="Arial" w:hAnsi="Arial" w:cs="Arial"/>
          <w:sz w:val="20"/>
          <w:szCs w:val="20"/>
          <w:lang w:val="ru-RU"/>
        </w:rPr>
        <w:t>Валидацию рабочих характеристик спектрофотометра проводят ежемесячно путем выполнения измерений на стандартных образцах.</w:t>
      </w:r>
      <w:r w:rsidRPr="001A18E2">
        <w:rPr>
          <w:rFonts w:ascii="Arial" w:hAnsi="Arial" w:cs="Arial"/>
          <w:color w:val="231F20"/>
          <w:sz w:val="20"/>
          <w:szCs w:val="20"/>
          <w:lang w:val="ru-RU"/>
        </w:rPr>
        <w:t xml:space="preserve"> </w:t>
      </w:r>
      <w:r w:rsidRPr="001A18E2">
        <w:rPr>
          <w:rFonts w:ascii="Arial" w:hAnsi="Arial" w:cs="Arial"/>
          <w:sz w:val="20"/>
          <w:szCs w:val="20"/>
          <w:lang w:val="ru-RU"/>
        </w:rPr>
        <w:t xml:space="preserve">В общей сложности прибор подвергают комплексным испытаниям четырех видов, как описано в Приложении </w:t>
      </w:r>
      <w:r w:rsidRPr="001A18E2">
        <w:rPr>
          <w:rFonts w:ascii="Arial" w:hAnsi="Arial" w:cs="Arial"/>
          <w:sz w:val="20"/>
          <w:szCs w:val="20"/>
        </w:rPr>
        <w:t>E</w:t>
      </w:r>
      <w:r w:rsidRPr="001A18E2">
        <w:rPr>
          <w:rFonts w:ascii="Arial" w:hAnsi="Arial" w:cs="Arial"/>
          <w:sz w:val="20"/>
          <w:szCs w:val="20"/>
          <w:lang w:val="ru-RU"/>
        </w:rPr>
        <w:t>, а именно:</w:t>
      </w:r>
    </w:p>
    <w:p w14:paraId="13E8CD4C" w14:textId="77777777" w:rsidR="00A668F3" w:rsidRPr="001A18E2" w:rsidRDefault="00A668F3">
      <w:pPr>
        <w:pStyle w:val="afffff1"/>
        <w:widowControl w:val="0"/>
        <w:numPr>
          <w:ilvl w:val="0"/>
          <w:numId w:val="26"/>
        </w:numPr>
        <w:autoSpaceDE w:val="0"/>
        <w:autoSpaceDN w:val="0"/>
        <w:spacing w:after="0" w:line="240" w:lineRule="auto"/>
        <w:ind w:left="794" w:hanging="397"/>
        <w:contextualSpacing w:val="0"/>
        <w:rPr>
          <w:rFonts w:cs="Arial"/>
          <w:color w:val="231F20"/>
          <w:lang w:val="ru-RU"/>
        </w:rPr>
      </w:pPr>
      <w:r w:rsidRPr="001A18E2">
        <w:rPr>
          <w:rFonts w:cs="Arial"/>
          <w:lang w:val="ru-RU"/>
        </w:rPr>
        <w:t>для определения динамического диапазона спектрофотометра;</w:t>
      </w:r>
    </w:p>
    <w:p w14:paraId="65189374" w14:textId="77777777" w:rsidR="00A668F3" w:rsidRPr="001A18E2" w:rsidRDefault="00A668F3">
      <w:pPr>
        <w:pStyle w:val="afffff1"/>
        <w:widowControl w:val="0"/>
        <w:numPr>
          <w:ilvl w:val="0"/>
          <w:numId w:val="26"/>
        </w:numPr>
        <w:autoSpaceDE w:val="0"/>
        <w:autoSpaceDN w:val="0"/>
        <w:spacing w:after="0" w:line="240" w:lineRule="auto"/>
        <w:ind w:left="794" w:hanging="397"/>
        <w:contextualSpacing w:val="0"/>
        <w:rPr>
          <w:rFonts w:cs="Arial"/>
          <w:color w:val="231F20"/>
          <w:lang w:val="ru-RU"/>
        </w:rPr>
      </w:pPr>
      <w:r w:rsidRPr="001A18E2">
        <w:rPr>
          <w:rFonts w:cs="Arial"/>
          <w:lang w:val="ru-RU"/>
        </w:rPr>
        <w:t>на линейность показаний спектрофотометра;</w:t>
      </w:r>
    </w:p>
    <w:p w14:paraId="7ADDC7D7" w14:textId="77777777" w:rsidR="00A668F3" w:rsidRPr="001A18E2" w:rsidRDefault="00A668F3">
      <w:pPr>
        <w:pStyle w:val="afffff1"/>
        <w:widowControl w:val="0"/>
        <w:numPr>
          <w:ilvl w:val="0"/>
          <w:numId w:val="26"/>
        </w:numPr>
        <w:autoSpaceDE w:val="0"/>
        <w:autoSpaceDN w:val="0"/>
        <w:spacing w:after="0" w:line="240" w:lineRule="auto"/>
        <w:ind w:left="794" w:hanging="397"/>
        <w:contextualSpacing w:val="0"/>
        <w:rPr>
          <w:rFonts w:cs="Arial"/>
          <w:color w:val="231F20"/>
          <w:lang w:val="ru-RU"/>
        </w:rPr>
      </w:pPr>
      <w:r w:rsidRPr="001A18E2">
        <w:rPr>
          <w:rFonts w:cs="Arial"/>
          <w:lang w:val="ru-RU"/>
        </w:rPr>
        <w:t>на правильность установки длины волны;</w:t>
      </w:r>
    </w:p>
    <w:p w14:paraId="2948893B" w14:textId="77777777" w:rsidR="00A668F3" w:rsidRPr="001A18E2" w:rsidRDefault="00A668F3">
      <w:pPr>
        <w:pStyle w:val="afffff1"/>
        <w:widowControl w:val="0"/>
        <w:numPr>
          <w:ilvl w:val="0"/>
          <w:numId w:val="26"/>
        </w:numPr>
        <w:autoSpaceDE w:val="0"/>
        <w:autoSpaceDN w:val="0"/>
        <w:spacing w:after="0" w:line="240" w:lineRule="auto"/>
        <w:ind w:left="794" w:hanging="397"/>
        <w:contextualSpacing w:val="0"/>
        <w:rPr>
          <w:rFonts w:cs="Arial"/>
          <w:color w:val="231F20"/>
          <w:lang w:val="ru-RU"/>
        </w:rPr>
      </w:pPr>
      <w:r w:rsidRPr="001A18E2">
        <w:rPr>
          <w:rFonts w:cs="Arial"/>
          <w:lang w:val="ru-RU"/>
        </w:rPr>
        <w:t>на правильность определения абсолютной пропускающей способности.</w:t>
      </w:r>
    </w:p>
    <w:p w14:paraId="5EC5554D" w14:textId="77777777" w:rsidR="00A668F3" w:rsidRPr="001A18E2" w:rsidRDefault="00A668F3">
      <w:pPr>
        <w:pStyle w:val="3"/>
        <w:numPr>
          <w:ilvl w:val="1"/>
          <w:numId w:val="30"/>
        </w:numPr>
        <w:spacing w:before="120" w:after="80"/>
        <w:ind w:left="0" w:firstLine="425"/>
        <w:jc w:val="both"/>
        <w:rPr>
          <w:rFonts w:ascii="Arial" w:hAnsi="Arial" w:cs="Arial"/>
          <w:sz w:val="20"/>
          <w:lang w:val="ru-RU"/>
        </w:rPr>
      </w:pPr>
      <w:bookmarkStart w:id="29" w:name="_Toc210892560"/>
      <w:r w:rsidRPr="001A18E2">
        <w:rPr>
          <w:rFonts w:ascii="Arial" w:hAnsi="Arial" w:cs="Arial"/>
          <w:sz w:val="20"/>
          <w:lang w:val="ru-RU"/>
        </w:rPr>
        <w:lastRenderedPageBreak/>
        <w:t>Автоматические пипетки прямого вытеснения</w:t>
      </w:r>
      <w:bookmarkEnd w:id="29"/>
    </w:p>
    <w:p w14:paraId="53666601" w14:textId="77777777" w:rsidR="00A668F3" w:rsidRPr="001A18E2" w:rsidRDefault="00A668F3" w:rsidP="006C2CDD">
      <w:pPr>
        <w:pStyle w:val="ad"/>
        <w:spacing w:after="0"/>
        <w:ind w:firstLine="425"/>
        <w:rPr>
          <w:rFonts w:ascii="Arial" w:hAnsi="Arial" w:cs="Arial"/>
          <w:sz w:val="20"/>
          <w:szCs w:val="20"/>
          <w:lang w:val="ru-RU"/>
        </w:rPr>
      </w:pPr>
      <w:r w:rsidRPr="001A18E2">
        <w:rPr>
          <w:rFonts w:ascii="Arial" w:hAnsi="Arial" w:cs="Arial"/>
          <w:sz w:val="20"/>
          <w:szCs w:val="20"/>
          <w:lang w:val="ru-RU"/>
        </w:rPr>
        <w:t>Предусматривается, что используемые пипетки прямого вытеснения, микропипетки, автоматические пипетки или любые другие аналогичные им устройства должны относиться к поршневому типу и должны обеспечивать возможность точного и повторяемого дозирования требуемых аликвот солнцезащитной продукции массой приблизительно 1,6 – 1,8 мг (как указано в 7.3.1).</w:t>
      </w:r>
    </w:p>
    <w:p w14:paraId="1A6417F2" w14:textId="77777777" w:rsidR="00A668F3" w:rsidRPr="001A18E2" w:rsidRDefault="006C2CDD" w:rsidP="006C2CDD">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A668F3" w:rsidRPr="001A18E2">
        <w:rPr>
          <w:rFonts w:ascii="Arial" w:hAnsi="Arial" w:cs="Arial"/>
          <w:sz w:val="18"/>
          <w:szCs w:val="18"/>
          <w:lang w:val="ru-RU"/>
        </w:rPr>
        <w:t xml:space="preserve"> – </w:t>
      </w:r>
      <w:r w:rsidR="00A668F3" w:rsidRPr="001A18E2">
        <w:rPr>
          <w:rFonts w:ascii="Arial" w:hAnsi="Arial" w:cs="Arial"/>
          <w:color w:val="231F20"/>
          <w:sz w:val="18"/>
          <w:szCs w:val="18"/>
          <w:lang w:val="ru-RU"/>
        </w:rPr>
        <w:tab/>
      </w:r>
      <w:r w:rsidR="00A668F3" w:rsidRPr="001A18E2">
        <w:rPr>
          <w:rFonts w:ascii="Arial" w:hAnsi="Arial" w:cs="Arial"/>
          <w:sz w:val="18"/>
          <w:szCs w:val="18"/>
          <w:lang w:val="ru-RU"/>
        </w:rPr>
        <w:t>Массу аликвоты 1,6 –1,8 мг следует рассматривать как приблизительно эквивалентную объему 1,6 – 1,8 мкл соответственно.</w:t>
      </w:r>
    </w:p>
    <w:p w14:paraId="0CF761C1" w14:textId="77777777" w:rsidR="00A668F3" w:rsidRPr="001A18E2" w:rsidRDefault="00A668F3">
      <w:pPr>
        <w:pStyle w:val="3"/>
        <w:numPr>
          <w:ilvl w:val="1"/>
          <w:numId w:val="30"/>
        </w:numPr>
        <w:spacing w:before="120" w:after="120"/>
        <w:ind w:left="0" w:firstLine="425"/>
        <w:jc w:val="both"/>
        <w:rPr>
          <w:rFonts w:ascii="Arial" w:hAnsi="Arial" w:cs="Arial"/>
          <w:sz w:val="20"/>
          <w:lang w:val="ru-RU"/>
        </w:rPr>
      </w:pPr>
      <w:bookmarkStart w:id="30" w:name="_Toc210892561"/>
      <w:r w:rsidRPr="001A18E2">
        <w:rPr>
          <w:rFonts w:ascii="Arial" w:hAnsi="Arial" w:cs="Arial"/>
          <w:sz w:val="20"/>
          <w:lang w:val="ru-RU"/>
        </w:rPr>
        <w:t>Аналитические весы</w:t>
      </w:r>
      <w:bookmarkEnd w:id="30"/>
    </w:p>
    <w:p w14:paraId="096DDD7E" w14:textId="77777777" w:rsidR="00A668F3" w:rsidRPr="001A18E2" w:rsidRDefault="00A668F3" w:rsidP="006C2CDD">
      <w:pPr>
        <w:pStyle w:val="ad"/>
        <w:spacing w:after="0"/>
        <w:ind w:firstLine="425"/>
        <w:rPr>
          <w:rFonts w:ascii="Arial" w:hAnsi="Arial" w:cs="Arial"/>
          <w:b/>
          <w:color w:val="231F20"/>
          <w:sz w:val="20"/>
          <w:szCs w:val="20"/>
          <w:lang w:val="ru-RU"/>
        </w:rPr>
      </w:pPr>
      <w:r w:rsidRPr="001A18E2">
        <w:rPr>
          <w:rFonts w:ascii="Arial" w:hAnsi="Arial" w:cs="Arial"/>
          <w:sz w:val="20"/>
          <w:szCs w:val="20"/>
          <w:lang w:val="ru-RU"/>
        </w:rPr>
        <w:t>При проведении испытаний используют лабораторные весы с прецизионностью не менее 10</w:t>
      </w:r>
      <w:r w:rsidRPr="001A18E2">
        <w:rPr>
          <w:rFonts w:ascii="Arial" w:hAnsi="Arial" w:cs="Arial"/>
          <w:sz w:val="20"/>
          <w:szCs w:val="20"/>
          <w:vertAlign w:val="superscript"/>
          <w:lang w:val="ru-RU"/>
        </w:rPr>
        <w:t xml:space="preserve">-4 </w:t>
      </w:r>
      <w:r w:rsidRPr="001A18E2">
        <w:rPr>
          <w:rFonts w:ascii="Arial" w:hAnsi="Arial" w:cs="Arial"/>
          <w:sz w:val="20"/>
          <w:szCs w:val="20"/>
          <w:lang w:val="ru-RU"/>
        </w:rPr>
        <w:t>г.</w:t>
      </w:r>
    </w:p>
    <w:p w14:paraId="56D6DCF9" w14:textId="77777777" w:rsidR="00A668F3" w:rsidRPr="001A18E2" w:rsidRDefault="00A668F3">
      <w:pPr>
        <w:pStyle w:val="3"/>
        <w:numPr>
          <w:ilvl w:val="1"/>
          <w:numId w:val="30"/>
        </w:numPr>
        <w:spacing w:before="120" w:after="120"/>
        <w:ind w:left="0" w:firstLine="425"/>
        <w:jc w:val="both"/>
        <w:rPr>
          <w:rFonts w:ascii="Arial" w:hAnsi="Arial" w:cs="Arial"/>
          <w:sz w:val="20"/>
          <w:lang w:val="ru-RU"/>
        </w:rPr>
      </w:pPr>
      <w:bookmarkStart w:id="31" w:name="_Toc210892562"/>
      <w:r w:rsidRPr="001A18E2">
        <w:rPr>
          <w:rFonts w:ascii="Arial" w:hAnsi="Arial" w:cs="Arial"/>
          <w:sz w:val="20"/>
          <w:lang w:val="ru-RU"/>
        </w:rPr>
        <w:t>Автоматическое приспособление-манипулятор</w:t>
      </w:r>
      <w:bookmarkEnd w:id="31"/>
    </w:p>
    <w:p w14:paraId="0BE83120" w14:textId="77777777" w:rsidR="00A668F3" w:rsidRPr="001A18E2" w:rsidRDefault="00A668F3">
      <w:pPr>
        <w:pStyle w:val="5"/>
        <w:numPr>
          <w:ilvl w:val="2"/>
          <w:numId w:val="30"/>
        </w:numPr>
        <w:spacing w:before="0" w:after="120"/>
        <w:ind w:left="0" w:firstLine="425"/>
        <w:jc w:val="both"/>
        <w:rPr>
          <w:rFonts w:ascii="Arial" w:hAnsi="Arial" w:cs="Arial"/>
          <w:color w:val="231F20"/>
          <w:sz w:val="20"/>
          <w:lang w:val="ru-RU"/>
        </w:rPr>
      </w:pPr>
      <w:bookmarkStart w:id="32" w:name="_Toc210892563"/>
      <w:r w:rsidRPr="001A18E2">
        <w:rPr>
          <w:rFonts w:ascii="Arial" w:hAnsi="Arial" w:cs="Arial"/>
          <w:sz w:val="20"/>
          <w:lang w:val="ru-RU"/>
        </w:rPr>
        <w:t>Технические требования</w:t>
      </w:r>
      <w:bookmarkEnd w:id="32"/>
    </w:p>
    <w:p w14:paraId="65B144FB" w14:textId="77777777" w:rsidR="00A668F3" w:rsidRPr="001A18E2" w:rsidRDefault="00A668F3" w:rsidP="006C2CDD">
      <w:pPr>
        <w:pStyle w:val="ad"/>
        <w:spacing w:after="0"/>
        <w:ind w:firstLine="425"/>
        <w:rPr>
          <w:rFonts w:ascii="Arial" w:hAnsi="Arial" w:cs="Arial"/>
          <w:color w:val="231F20"/>
          <w:sz w:val="20"/>
          <w:szCs w:val="20"/>
          <w:lang w:val="ru-RU"/>
        </w:rPr>
      </w:pPr>
      <w:r w:rsidRPr="001A18E2">
        <w:rPr>
          <w:rFonts w:ascii="Arial" w:hAnsi="Arial" w:cs="Arial"/>
          <w:sz w:val="20"/>
          <w:szCs w:val="20"/>
          <w:lang w:val="ru-RU"/>
        </w:rPr>
        <w:t xml:space="preserve">Автоматическое приспособление-манипулятор должно соответствовать описанию, представленному в Приложении </w:t>
      </w:r>
      <w:r w:rsidRPr="001A18E2">
        <w:rPr>
          <w:rFonts w:ascii="Arial" w:hAnsi="Arial" w:cs="Arial"/>
          <w:sz w:val="20"/>
          <w:szCs w:val="20"/>
        </w:rPr>
        <w:t>F</w:t>
      </w:r>
      <w:r w:rsidRPr="001A18E2">
        <w:rPr>
          <w:rFonts w:ascii="Arial" w:hAnsi="Arial" w:cs="Arial"/>
          <w:sz w:val="20"/>
          <w:szCs w:val="20"/>
          <w:lang w:val="ru-RU"/>
        </w:rPr>
        <w:t>, и должно обладать следующими характеристиками:</w:t>
      </w:r>
    </w:p>
    <w:p w14:paraId="5CB03F67" w14:textId="77777777" w:rsidR="00A668F3" w:rsidRPr="001A18E2" w:rsidRDefault="00A668F3">
      <w:pPr>
        <w:pStyle w:val="afffff1"/>
        <w:widowControl w:val="0"/>
        <w:numPr>
          <w:ilvl w:val="0"/>
          <w:numId w:val="28"/>
        </w:numPr>
        <w:autoSpaceDE w:val="0"/>
        <w:autoSpaceDN w:val="0"/>
        <w:spacing w:after="0" w:line="240" w:lineRule="auto"/>
        <w:ind w:left="0" w:firstLine="425"/>
        <w:contextualSpacing w:val="0"/>
        <w:rPr>
          <w:rFonts w:cs="Arial"/>
          <w:color w:val="231F20"/>
          <w:lang w:val="ru-RU"/>
        </w:rPr>
      </w:pPr>
      <w:r w:rsidRPr="001A18E2">
        <w:rPr>
          <w:rFonts w:cs="Arial"/>
          <w:lang w:val="ru-RU"/>
        </w:rPr>
        <w:t xml:space="preserve">повторяемостью позиционирования по осям </w:t>
      </w:r>
      <w:r w:rsidRPr="001A18E2">
        <w:rPr>
          <w:rFonts w:cs="Arial"/>
          <w:i/>
        </w:rPr>
        <w:t>x</w:t>
      </w:r>
      <w:r w:rsidRPr="001A18E2">
        <w:rPr>
          <w:rFonts w:cs="Arial"/>
          <w:lang w:val="ru-RU"/>
        </w:rPr>
        <w:t xml:space="preserve">, </w:t>
      </w:r>
      <w:r w:rsidRPr="001A18E2">
        <w:rPr>
          <w:rFonts w:cs="Arial"/>
          <w:i/>
        </w:rPr>
        <w:t>y</w:t>
      </w:r>
      <w:r w:rsidRPr="001A18E2">
        <w:rPr>
          <w:rFonts w:cs="Arial"/>
          <w:i/>
          <w:lang w:val="ru-RU"/>
        </w:rPr>
        <w:t xml:space="preserve"> </w:t>
      </w:r>
      <w:r w:rsidRPr="001A18E2">
        <w:rPr>
          <w:rFonts w:cs="Arial"/>
          <w:lang w:val="ru-RU"/>
        </w:rPr>
        <w:t xml:space="preserve">и </w:t>
      </w:r>
      <w:r w:rsidRPr="001A18E2">
        <w:rPr>
          <w:rFonts w:cs="Arial"/>
          <w:i/>
        </w:rPr>
        <w:t>z</w:t>
      </w:r>
      <w:r w:rsidRPr="001A18E2">
        <w:rPr>
          <w:rFonts w:cs="Arial"/>
          <w:iCs/>
          <w:lang w:val="ru-RU"/>
        </w:rPr>
        <w:t xml:space="preserve"> </w:t>
      </w:r>
      <w:r w:rsidRPr="001A18E2">
        <w:rPr>
          <w:rFonts w:cs="Arial"/>
          <w:lang w:val="ru-RU"/>
        </w:rPr>
        <w:t>в пределах ±0,1мм или лучшей.</w:t>
      </w:r>
    </w:p>
    <w:p w14:paraId="707D33AC" w14:textId="77777777" w:rsidR="00A668F3" w:rsidRPr="001A18E2" w:rsidRDefault="00A668F3">
      <w:pPr>
        <w:pStyle w:val="afffff1"/>
        <w:widowControl w:val="0"/>
        <w:numPr>
          <w:ilvl w:val="0"/>
          <w:numId w:val="28"/>
        </w:numPr>
        <w:autoSpaceDE w:val="0"/>
        <w:autoSpaceDN w:val="0"/>
        <w:spacing w:after="0" w:line="240" w:lineRule="auto"/>
        <w:ind w:left="0" w:firstLine="425"/>
        <w:contextualSpacing w:val="0"/>
        <w:rPr>
          <w:rFonts w:cs="Arial"/>
          <w:color w:val="231F20"/>
          <w:lang w:val="ru-RU"/>
        </w:rPr>
      </w:pPr>
      <w:r w:rsidRPr="001A18E2">
        <w:rPr>
          <w:rFonts w:cs="Arial"/>
          <w:lang w:val="ru-RU"/>
        </w:rPr>
        <w:t>количеством степеней свободы, эквивалентным не менее чем 6 вращающимся сочленениям,</w:t>
      </w:r>
    </w:p>
    <w:p w14:paraId="0E3444D9" w14:textId="77777777" w:rsidR="00A668F3" w:rsidRPr="001A18E2" w:rsidRDefault="00A668F3">
      <w:pPr>
        <w:pStyle w:val="afffff1"/>
        <w:widowControl w:val="0"/>
        <w:numPr>
          <w:ilvl w:val="0"/>
          <w:numId w:val="28"/>
        </w:numPr>
        <w:autoSpaceDE w:val="0"/>
        <w:autoSpaceDN w:val="0"/>
        <w:spacing w:after="0" w:line="240" w:lineRule="auto"/>
        <w:ind w:left="0" w:firstLine="425"/>
        <w:contextualSpacing w:val="0"/>
        <w:rPr>
          <w:rFonts w:cs="Arial"/>
          <w:color w:val="231F20"/>
          <w:lang w:val="ru-RU"/>
        </w:rPr>
      </w:pPr>
      <w:r w:rsidRPr="001A18E2">
        <w:rPr>
          <w:rFonts w:cs="Arial"/>
          <w:lang w:val="ru-RU"/>
        </w:rPr>
        <w:t>размером полезной нагрузки, составляющим не менее чем 0,5 кг,</w:t>
      </w:r>
    </w:p>
    <w:p w14:paraId="0641F9F3" w14:textId="77777777" w:rsidR="00A668F3" w:rsidRPr="001A18E2" w:rsidRDefault="00A668F3">
      <w:pPr>
        <w:pStyle w:val="afffff1"/>
        <w:widowControl w:val="0"/>
        <w:numPr>
          <w:ilvl w:val="0"/>
          <w:numId w:val="28"/>
        </w:numPr>
        <w:autoSpaceDE w:val="0"/>
        <w:autoSpaceDN w:val="0"/>
        <w:spacing w:after="0" w:line="240" w:lineRule="auto"/>
        <w:ind w:left="0" w:firstLine="425"/>
        <w:contextualSpacing w:val="0"/>
        <w:rPr>
          <w:rFonts w:cs="Arial"/>
          <w:color w:val="231F20"/>
          <w:lang w:val="ru-RU"/>
        </w:rPr>
      </w:pPr>
      <w:r w:rsidRPr="001A18E2">
        <w:rPr>
          <w:rFonts w:cs="Arial"/>
          <w:lang w:val="ru-RU"/>
        </w:rPr>
        <w:t xml:space="preserve">способностью производить усилие (по оси </w:t>
      </w:r>
      <w:r w:rsidRPr="001A18E2">
        <w:rPr>
          <w:rFonts w:cs="Arial"/>
          <w:i/>
          <w:iCs/>
        </w:rPr>
        <w:t>z</w:t>
      </w:r>
      <w:r w:rsidRPr="001A18E2">
        <w:rPr>
          <w:rFonts w:cs="Arial"/>
          <w:lang w:val="ru-RU"/>
        </w:rPr>
        <w:t xml:space="preserve">), измеряемое по центру пластины (с рабочим узлом, имитирующим палец, и надетым на него напальчником, в отсутствие перемещений по осям </w:t>
      </w:r>
      <w:r w:rsidRPr="001A18E2">
        <w:rPr>
          <w:rFonts w:cs="Arial"/>
        </w:rPr>
        <w:t>x</w:t>
      </w:r>
      <w:r w:rsidRPr="001A18E2">
        <w:rPr>
          <w:rFonts w:cs="Arial"/>
          <w:lang w:val="ru-RU"/>
        </w:rPr>
        <w:t xml:space="preserve"> и </w:t>
      </w:r>
      <w:r w:rsidRPr="001A18E2">
        <w:rPr>
          <w:rFonts w:cs="Arial"/>
          <w:i/>
          <w:iCs/>
        </w:rPr>
        <w:t>y</w:t>
      </w:r>
      <w:r w:rsidRPr="001A18E2">
        <w:rPr>
          <w:rFonts w:cs="Arial"/>
          <w:lang w:val="ru-RU"/>
        </w:rPr>
        <w:t>), составляющее (6,0 ± 0,5) Н.</w:t>
      </w:r>
    </w:p>
    <w:p w14:paraId="2C1E8CD6" w14:textId="77777777" w:rsidR="00A668F3" w:rsidRPr="001A18E2" w:rsidRDefault="00A668F3">
      <w:pPr>
        <w:pStyle w:val="5"/>
        <w:numPr>
          <w:ilvl w:val="2"/>
          <w:numId w:val="30"/>
        </w:numPr>
        <w:spacing w:before="120" w:after="120"/>
        <w:ind w:left="0" w:firstLine="425"/>
        <w:jc w:val="both"/>
        <w:rPr>
          <w:rFonts w:ascii="Arial" w:hAnsi="Arial" w:cs="Arial"/>
          <w:sz w:val="20"/>
          <w:lang w:val="ru-RU"/>
        </w:rPr>
      </w:pPr>
      <w:bookmarkStart w:id="33" w:name="_Toc210892564"/>
      <w:r w:rsidRPr="001A18E2">
        <w:rPr>
          <w:rFonts w:ascii="Arial" w:hAnsi="Arial" w:cs="Arial"/>
          <w:sz w:val="20"/>
          <w:lang w:val="ru-RU"/>
        </w:rPr>
        <w:t>Мониторинг</w:t>
      </w:r>
      <w:bookmarkEnd w:id="33"/>
    </w:p>
    <w:p w14:paraId="2B0DB201" w14:textId="77777777" w:rsidR="00A668F3" w:rsidRPr="001A18E2" w:rsidRDefault="00A668F3" w:rsidP="006C2CDD">
      <w:pPr>
        <w:pStyle w:val="ad"/>
        <w:spacing w:after="0"/>
        <w:ind w:firstLine="425"/>
        <w:rPr>
          <w:rFonts w:ascii="Arial" w:hAnsi="Arial" w:cs="Arial"/>
          <w:color w:val="231F20"/>
          <w:sz w:val="20"/>
          <w:szCs w:val="20"/>
          <w:lang w:val="ru-RU"/>
        </w:rPr>
      </w:pPr>
      <w:r w:rsidRPr="001A18E2">
        <w:rPr>
          <w:rFonts w:ascii="Arial" w:hAnsi="Arial" w:cs="Arial"/>
          <w:sz w:val="20"/>
          <w:szCs w:val="20"/>
          <w:lang w:val="ru-RU"/>
        </w:rPr>
        <w:t xml:space="preserve">Техническое состояние автоматического приспособления-манипулятора должно контролироваться квалифицированным специалистом с регулярной периодичностью (не реже чем каждые двенадцать месяцев), для того чтобы убедиться в соответствии его механических рабочих характеристик </w:t>
      </w:r>
      <w:r w:rsidR="00FF2E34">
        <w:rPr>
          <w:rFonts w:ascii="Arial" w:hAnsi="Arial" w:cs="Arial"/>
          <w:sz w:val="20"/>
          <w:szCs w:val="20"/>
          <w:lang w:val="ru-RU"/>
        </w:rPr>
        <w:br/>
      </w:r>
      <w:r w:rsidRPr="001A18E2">
        <w:rPr>
          <w:rFonts w:ascii="Arial" w:hAnsi="Arial" w:cs="Arial"/>
          <w:sz w:val="20"/>
          <w:szCs w:val="20"/>
          <w:lang w:val="ru-RU"/>
        </w:rPr>
        <w:t xml:space="preserve">и равномерности распределения продукции, которую оно обеспечивает, требованиям, изложенным </w:t>
      </w:r>
      <w:r w:rsidR="00FF2E34">
        <w:rPr>
          <w:rFonts w:ascii="Arial" w:hAnsi="Arial" w:cs="Arial"/>
          <w:sz w:val="20"/>
          <w:szCs w:val="20"/>
          <w:lang w:val="ru-RU"/>
        </w:rPr>
        <w:br/>
      </w:r>
      <w:r w:rsidRPr="001A18E2">
        <w:rPr>
          <w:rFonts w:ascii="Arial" w:hAnsi="Arial" w:cs="Arial"/>
          <w:sz w:val="20"/>
          <w:szCs w:val="20"/>
          <w:lang w:val="ru-RU"/>
        </w:rPr>
        <w:t>в 6.4.1.</w:t>
      </w:r>
    </w:p>
    <w:p w14:paraId="4772960C" w14:textId="77777777" w:rsidR="00A668F3" w:rsidRPr="006C2CDD" w:rsidRDefault="00A668F3" w:rsidP="00A668F3">
      <w:pPr>
        <w:pStyle w:val="ad"/>
        <w:ind w:firstLine="425"/>
        <w:rPr>
          <w:rFonts w:ascii="Arial" w:hAnsi="Arial" w:cs="Arial"/>
          <w:color w:val="231F20"/>
          <w:sz w:val="20"/>
          <w:szCs w:val="20"/>
          <w:lang w:val="ru-RU"/>
        </w:rPr>
      </w:pPr>
      <w:r w:rsidRPr="001A18E2">
        <w:rPr>
          <w:rFonts w:ascii="Arial" w:hAnsi="Arial" w:cs="Arial"/>
          <w:sz w:val="20"/>
          <w:szCs w:val="20"/>
          <w:lang w:val="ru-RU"/>
        </w:rPr>
        <w:t>Рабочий узел манипулятора, имитирующий палец, заменяют по истечении каждого цикла эксплуатации, насчитывающего 400 операций по распределению солнцезащитной продукции, или во вне</w:t>
      </w:r>
      <w:r w:rsidRPr="006C2CDD">
        <w:rPr>
          <w:rFonts w:ascii="Arial" w:hAnsi="Arial" w:cs="Arial"/>
          <w:sz w:val="20"/>
          <w:szCs w:val="20"/>
          <w:lang w:val="ru-RU"/>
        </w:rPr>
        <w:t>очередном порядке в случае его повреждения (например, при появлении на нем трещин и т.п.).</w:t>
      </w:r>
    </w:p>
    <w:p w14:paraId="11F3215B" w14:textId="77777777" w:rsidR="00A668F3" w:rsidRPr="006C2CDD" w:rsidRDefault="00A668F3">
      <w:pPr>
        <w:pStyle w:val="3"/>
        <w:numPr>
          <w:ilvl w:val="1"/>
          <w:numId w:val="30"/>
        </w:numPr>
        <w:spacing w:before="120" w:after="120"/>
        <w:ind w:left="0" w:firstLine="425"/>
        <w:jc w:val="both"/>
        <w:rPr>
          <w:rFonts w:ascii="Arial" w:hAnsi="Arial" w:cs="Arial"/>
          <w:sz w:val="20"/>
          <w:lang w:val="ru-RU"/>
        </w:rPr>
      </w:pPr>
      <w:bookmarkStart w:id="34" w:name="_Toc210892565"/>
      <w:r w:rsidRPr="006C2CDD">
        <w:rPr>
          <w:rFonts w:ascii="Arial" w:hAnsi="Arial" w:cs="Arial"/>
          <w:sz w:val="20"/>
          <w:lang w:val="ru-RU"/>
        </w:rPr>
        <w:t>Имитатор солнечного излучения</w:t>
      </w:r>
      <w:bookmarkEnd w:id="34"/>
    </w:p>
    <w:p w14:paraId="37534F1D" w14:textId="77777777" w:rsidR="00A668F3" w:rsidRPr="006C2CDD" w:rsidRDefault="00A668F3">
      <w:pPr>
        <w:pStyle w:val="5"/>
        <w:numPr>
          <w:ilvl w:val="2"/>
          <w:numId w:val="30"/>
        </w:numPr>
        <w:spacing w:after="80"/>
        <w:ind w:left="0" w:firstLine="425"/>
        <w:jc w:val="both"/>
        <w:rPr>
          <w:rFonts w:ascii="Arial" w:hAnsi="Arial" w:cs="Arial"/>
          <w:color w:val="231F20"/>
          <w:sz w:val="20"/>
          <w:lang w:val="ru-RU"/>
        </w:rPr>
      </w:pPr>
      <w:bookmarkStart w:id="35" w:name="_Toc210892566"/>
      <w:r w:rsidRPr="006C2CDD">
        <w:rPr>
          <w:rFonts w:ascii="Arial" w:hAnsi="Arial" w:cs="Arial"/>
          <w:sz w:val="20"/>
          <w:lang w:val="ru-RU"/>
        </w:rPr>
        <w:t>Общие положения</w:t>
      </w:r>
      <w:bookmarkEnd w:id="35"/>
    </w:p>
    <w:p w14:paraId="120EE813" w14:textId="77777777" w:rsidR="00A668F3" w:rsidRPr="006C2CDD" w:rsidRDefault="00A668F3" w:rsidP="00A668F3">
      <w:pPr>
        <w:pStyle w:val="ad"/>
        <w:ind w:firstLine="425"/>
        <w:rPr>
          <w:rFonts w:ascii="Arial" w:hAnsi="Arial" w:cs="Arial"/>
          <w:sz w:val="20"/>
          <w:szCs w:val="20"/>
          <w:lang w:val="ru-RU"/>
        </w:rPr>
      </w:pPr>
      <w:r w:rsidRPr="006C2CDD">
        <w:rPr>
          <w:rFonts w:ascii="Arial" w:hAnsi="Arial" w:cs="Arial"/>
          <w:sz w:val="20"/>
          <w:szCs w:val="20"/>
          <w:lang w:val="ru-RU"/>
        </w:rPr>
        <w:t xml:space="preserve">Рекомендуется использовать ксеноновую дуговую лампу, оборудованную соответствующим набором фильтров, которая должна отвечать требованиям к спектральным характеристикам, представленным в таблице </w:t>
      </w:r>
      <w:r w:rsidRPr="006C2CDD">
        <w:rPr>
          <w:rFonts w:ascii="Arial" w:hAnsi="Arial" w:cs="Arial"/>
          <w:sz w:val="20"/>
          <w:szCs w:val="20"/>
        </w:rPr>
        <w:t>A</w:t>
      </w:r>
      <w:r w:rsidRPr="006C2CDD">
        <w:rPr>
          <w:rFonts w:ascii="Arial" w:hAnsi="Arial" w:cs="Arial"/>
          <w:sz w:val="20"/>
          <w:szCs w:val="20"/>
          <w:lang w:val="ru-RU"/>
        </w:rPr>
        <w:t xml:space="preserve">.1 и на рисунке </w:t>
      </w:r>
      <w:r w:rsidRPr="006C2CDD">
        <w:rPr>
          <w:rFonts w:ascii="Arial" w:hAnsi="Arial" w:cs="Arial"/>
          <w:sz w:val="20"/>
          <w:szCs w:val="20"/>
        </w:rPr>
        <w:t>A</w:t>
      </w:r>
      <w:r w:rsidRPr="006C2CDD">
        <w:rPr>
          <w:rFonts w:ascii="Arial" w:hAnsi="Arial" w:cs="Arial"/>
          <w:sz w:val="20"/>
          <w:szCs w:val="20"/>
          <w:lang w:val="ru-RU"/>
        </w:rPr>
        <w:t>.1.</w:t>
      </w:r>
      <w:r w:rsidRPr="006C2CDD">
        <w:rPr>
          <w:rFonts w:ascii="Arial" w:hAnsi="Arial" w:cs="Arial"/>
          <w:color w:val="231F20"/>
          <w:sz w:val="20"/>
          <w:szCs w:val="20"/>
          <w:lang w:val="ru-RU"/>
        </w:rPr>
        <w:t xml:space="preserve"> </w:t>
      </w:r>
      <w:r w:rsidRPr="006C2CDD">
        <w:rPr>
          <w:rFonts w:ascii="Arial" w:hAnsi="Arial" w:cs="Arial"/>
          <w:sz w:val="20"/>
          <w:szCs w:val="20"/>
          <w:lang w:val="ru-RU"/>
        </w:rPr>
        <w:t>Она должна обеспечивать возможность поддержания постоянной температуры пластины на уровне (27 ± 2) °</w:t>
      </w:r>
      <w:r w:rsidRPr="006C2CDD">
        <w:rPr>
          <w:rFonts w:ascii="Arial" w:hAnsi="Arial" w:cs="Arial"/>
          <w:sz w:val="20"/>
          <w:szCs w:val="20"/>
        </w:rPr>
        <w:t>C</w:t>
      </w:r>
      <w:r w:rsidRPr="006C2CDD">
        <w:rPr>
          <w:rFonts w:ascii="Arial" w:hAnsi="Arial" w:cs="Arial"/>
          <w:sz w:val="20"/>
          <w:szCs w:val="20"/>
          <w:lang w:val="ru-RU"/>
        </w:rPr>
        <w:t>.</w:t>
      </w:r>
    </w:p>
    <w:p w14:paraId="60E9E0E4" w14:textId="77777777" w:rsidR="00A668F3" w:rsidRPr="006C2CDD" w:rsidRDefault="00A668F3">
      <w:pPr>
        <w:pStyle w:val="5"/>
        <w:numPr>
          <w:ilvl w:val="2"/>
          <w:numId w:val="30"/>
        </w:numPr>
        <w:spacing w:before="120" w:after="120"/>
        <w:ind w:left="0" w:firstLine="425"/>
        <w:jc w:val="both"/>
        <w:rPr>
          <w:rFonts w:ascii="Arial" w:hAnsi="Arial" w:cs="Arial"/>
          <w:sz w:val="20"/>
          <w:lang w:val="ru-RU"/>
        </w:rPr>
      </w:pPr>
      <w:bookmarkStart w:id="36" w:name="_Toc210892567"/>
      <w:r w:rsidRPr="006C2CDD">
        <w:rPr>
          <w:rFonts w:ascii="Arial" w:hAnsi="Arial" w:cs="Arial"/>
          <w:sz w:val="20"/>
          <w:lang w:val="ru-RU"/>
        </w:rPr>
        <w:t>Качество имитированного солнечного излучения</w:t>
      </w:r>
      <w:bookmarkEnd w:id="36"/>
    </w:p>
    <w:p w14:paraId="07656951" w14:textId="77777777" w:rsidR="00A668F3" w:rsidRPr="006C2CDD" w:rsidRDefault="00A668F3" w:rsidP="006C2CDD">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 xml:space="preserve">Выходное излучение имитатора солнечного </w:t>
      </w:r>
      <w:r w:rsidRPr="006C2CDD">
        <w:rPr>
          <w:rFonts w:ascii="Arial" w:hAnsi="Arial" w:cs="Arial"/>
          <w:sz w:val="20"/>
          <w:szCs w:val="20"/>
        </w:rPr>
        <w:t>UV</w:t>
      </w:r>
      <w:r w:rsidRPr="006C2CDD">
        <w:rPr>
          <w:rFonts w:ascii="Arial" w:hAnsi="Arial" w:cs="Arial"/>
          <w:sz w:val="20"/>
          <w:szCs w:val="20"/>
          <w:lang w:val="ru-RU"/>
        </w:rPr>
        <w:t xml:space="preserve">-излучения должно быть непрерывным, однородным, стабильным, без провалов или экстремальных пиков излучения в </w:t>
      </w:r>
      <w:r w:rsidRPr="006C2CDD">
        <w:rPr>
          <w:rFonts w:ascii="Arial" w:hAnsi="Arial" w:cs="Arial"/>
          <w:sz w:val="20"/>
          <w:szCs w:val="20"/>
        </w:rPr>
        <w:t>UV</w:t>
      </w:r>
      <w:r w:rsidRPr="006C2CDD">
        <w:rPr>
          <w:rFonts w:ascii="Arial" w:hAnsi="Arial" w:cs="Arial"/>
          <w:sz w:val="20"/>
          <w:szCs w:val="20"/>
          <w:lang w:val="ru-RU"/>
        </w:rPr>
        <w:t xml:space="preserve">-области, и должно проходить соответствующую спектральную фильтрацию, таким образом чтобы его спектральный состав находился в рамках установленных допустимых предельных значений (см. Таблицу </w:t>
      </w:r>
      <w:r w:rsidRPr="006C2CDD">
        <w:rPr>
          <w:rFonts w:ascii="Arial" w:hAnsi="Arial" w:cs="Arial"/>
          <w:sz w:val="20"/>
          <w:szCs w:val="20"/>
        </w:rPr>
        <w:t>A</w:t>
      </w:r>
      <w:r w:rsidRPr="006C2CDD">
        <w:rPr>
          <w:rFonts w:ascii="Arial" w:hAnsi="Arial" w:cs="Arial"/>
          <w:sz w:val="20"/>
          <w:szCs w:val="20"/>
          <w:lang w:val="ru-RU"/>
        </w:rPr>
        <w:t>.1).</w:t>
      </w:r>
    </w:p>
    <w:p w14:paraId="5885FDC6"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 xml:space="preserve">Чтобы гарантировать присутствие необходимого количества </w:t>
      </w:r>
      <w:r w:rsidRPr="006C2CDD">
        <w:rPr>
          <w:rFonts w:ascii="Arial" w:hAnsi="Arial" w:cs="Arial"/>
          <w:sz w:val="20"/>
          <w:szCs w:val="20"/>
        </w:rPr>
        <w:t>UVA</w:t>
      </w:r>
      <w:r w:rsidRPr="006C2CDD">
        <w:rPr>
          <w:rFonts w:ascii="Arial" w:hAnsi="Arial" w:cs="Arial"/>
          <w:sz w:val="20"/>
          <w:szCs w:val="20"/>
          <w:lang w:val="ru-RU"/>
        </w:rPr>
        <w:t xml:space="preserve">-излучения в спектре имитатора солнечного </w:t>
      </w:r>
      <w:r w:rsidRPr="006C2CDD">
        <w:rPr>
          <w:rFonts w:ascii="Arial" w:hAnsi="Arial" w:cs="Arial"/>
          <w:sz w:val="20"/>
          <w:szCs w:val="20"/>
        </w:rPr>
        <w:t>UV</w:t>
      </w:r>
      <w:r w:rsidRPr="006C2CDD">
        <w:rPr>
          <w:rFonts w:ascii="Arial" w:hAnsi="Arial" w:cs="Arial"/>
          <w:sz w:val="20"/>
          <w:szCs w:val="20"/>
          <w:lang w:val="ru-RU"/>
        </w:rPr>
        <w:t xml:space="preserve">-излучения, суммарная доля измеренной радиометрическим способом интенсивности излучения в </w:t>
      </w:r>
      <w:r w:rsidRPr="006C2CDD">
        <w:rPr>
          <w:rFonts w:ascii="Arial" w:hAnsi="Arial" w:cs="Arial"/>
          <w:sz w:val="20"/>
          <w:szCs w:val="20"/>
        </w:rPr>
        <w:t>UVA</w:t>
      </w:r>
      <w:r w:rsidRPr="006C2CDD">
        <w:rPr>
          <w:rFonts w:ascii="Arial" w:hAnsi="Arial" w:cs="Arial"/>
          <w:sz w:val="20"/>
          <w:szCs w:val="20"/>
          <w:lang w:val="ru-RU"/>
        </w:rPr>
        <w:t>-</w:t>
      </w:r>
      <w:r w:rsidRPr="006C2CDD">
        <w:rPr>
          <w:rFonts w:ascii="Arial" w:hAnsi="Arial" w:cs="Arial"/>
          <w:sz w:val="20"/>
          <w:szCs w:val="20"/>
        </w:rPr>
        <w:t>II</w:t>
      </w:r>
      <w:r w:rsidRPr="006C2CDD">
        <w:rPr>
          <w:rFonts w:ascii="Arial" w:hAnsi="Arial" w:cs="Arial"/>
          <w:sz w:val="20"/>
          <w:szCs w:val="20"/>
          <w:lang w:val="ru-RU"/>
        </w:rPr>
        <w:t xml:space="preserve">-области (320 – 340 нм) этого спектра должна быть ≥ 20 % общей (290–400 нм) интенсивности </w:t>
      </w:r>
      <w:r w:rsidRPr="006C2CDD">
        <w:rPr>
          <w:rFonts w:ascii="Arial" w:hAnsi="Arial" w:cs="Arial"/>
          <w:sz w:val="20"/>
          <w:szCs w:val="20"/>
        </w:rPr>
        <w:t>UV</w:t>
      </w:r>
      <w:r w:rsidRPr="006C2CDD">
        <w:rPr>
          <w:rFonts w:ascii="Arial" w:hAnsi="Arial" w:cs="Arial"/>
          <w:sz w:val="20"/>
          <w:szCs w:val="20"/>
          <w:lang w:val="ru-RU"/>
        </w:rPr>
        <w:t xml:space="preserve">-излучения в соответствии с аналогичными требованиями к интенсивности солнечного излучения, предъявляемыми в </w:t>
      </w:r>
      <w:r w:rsidRPr="006C2CDD">
        <w:rPr>
          <w:rFonts w:ascii="Arial" w:hAnsi="Arial" w:cs="Arial"/>
          <w:sz w:val="20"/>
          <w:szCs w:val="20"/>
        </w:rPr>
        <w:t>ISO</w:t>
      </w:r>
      <w:r w:rsidRPr="006C2CDD">
        <w:rPr>
          <w:rFonts w:ascii="Arial" w:hAnsi="Arial" w:cs="Arial"/>
          <w:sz w:val="20"/>
          <w:szCs w:val="20"/>
          <w:lang w:val="ru-RU"/>
        </w:rPr>
        <w:t xml:space="preserve"> 24444.</w:t>
      </w:r>
      <w:r w:rsidRPr="006C2CDD">
        <w:rPr>
          <w:rFonts w:ascii="Arial" w:hAnsi="Arial" w:cs="Arial"/>
          <w:color w:val="231F20"/>
          <w:sz w:val="20"/>
          <w:szCs w:val="20"/>
          <w:lang w:val="ru-RU"/>
        </w:rPr>
        <w:t xml:space="preserve"> </w:t>
      </w:r>
      <w:r w:rsidRPr="006C2CDD">
        <w:rPr>
          <w:rFonts w:ascii="Arial" w:hAnsi="Arial" w:cs="Arial"/>
          <w:sz w:val="20"/>
          <w:szCs w:val="20"/>
          <w:lang w:val="ru-RU"/>
        </w:rPr>
        <w:t xml:space="preserve">Одновременно на долю излучения в </w:t>
      </w:r>
      <w:r w:rsidRPr="006C2CDD">
        <w:rPr>
          <w:rFonts w:ascii="Arial" w:hAnsi="Arial" w:cs="Arial"/>
          <w:sz w:val="20"/>
          <w:szCs w:val="20"/>
        </w:rPr>
        <w:t>UVA</w:t>
      </w:r>
      <w:r w:rsidRPr="006C2CDD">
        <w:rPr>
          <w:rFonts w:ascii="Arial" w:hAnsi="Arial" w:cs="Arial"/>
          <w:sz w:val="20"/>
          <w:szCs w:val="20"/>
          <w:lang w:val="ru-RU"/>
        </w:rPr>
        <w:t>-</w:t>
      </w:r>
      <w:r w:rsidRPr="006C2CDD">
        <w:rPr>
          <w:rFonts w:ascii="Arial" w:hAnsi="Arial" w:cs="Arial"/>
          <w:sz w:val="20"/>
          <w:szCs w:val="20"/>
        </w:rPr>
        <w:t>I</w:t>
      </w:r>
      <w:r w:rsidRPr="006C2CDD">
        <w:rPr>
          <w:rFonts w:ascii="Arial" w:hAnsi="Arial" w:cs="Arial"/>
          <w:sz w:val="20"/>
          <w:szCs w:val="20"/>
          <w:lang w:val="ru-RU"/>
        </w:rPr>
        <w:t>-области спектра (от 340 до 400 нм) должно приходиться ≥ 60 % общей интенсивности UV-излучения. Для описания спектральных характеристик источника служит величина кумулятивной эритремной эффективности, которую может обеспечивать излучение в последовательно выделяемых полосах длин волн со значениями в пределах от 290 до 400 нм. Эритемная эффективность для каждой такой полосы выража</w:t>
      </w:r>
      <w:r w:rsidRPr="006C2CDD">
        <w:rPr>
          <w:rFonts w:ascii="Arial" w:hAnsi="Arial" w:cs="Arial"/>
          <w:sz w:val="20"/>
          <w:szCs w:val="20"/>
          <w:lang w:val="ru-RU"/>
        </w:rPr>
        <w:lastRenderedPageBreak/>
        <w:t>ется в процентах от общей эритемной эффективности излучения в диапазоне от 290 до 400 нм, иначе говоря, в процентах относительной кумулятивной эритемной эффективности (% RCEE). Расчет значений %RCEE должен выполняться в порядке, установленном в Приложении A, где в таблице A.1 указаны также соответствующие допустимые предельные значения.</w:t>
      </w:r>
    </w:p>
    <w:p w14:paraId="27657B5C"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Общая интенсивность излучения не должна превышать 200 Вт·м-2. Интенсивность выходного излучения имитатора солнечного излучения измеряют с использованием широкополосного датчика (обеспечивающего выполнение измерений в диапазоне от 280 до 1 600 нм), откалиброванного по стандартному эталонному источнику для диапазона длин волны от 280 до 1 600 нм. В противном случае для измерений излучения источника может использоваться спектрорадиометр, также прошедший калибровку в указанном диапазоне и позволяющий выполнять определение общей интенсивности излучения.</w:t>
      </w:r>
    </w:p>
    <w:p w14:paraId="7B3A3782" w14:textId="77777777" w:rsidR="00A668F3" w:rsidRPr="006C2CDD" w:rsidRDefault="00A668F3" w:rsidP="006C2CDD">
      <w:pPr>
        <w:pStyle w:val="ad"/>
        <w:spacing w:after="0"/>
        <w:ind w:firstLine="425"/>
        <w:rPr>
          <w:rFonts w:ascii="Arial" w:hAnsi="Arial" w:cs="Arial"/>
          <w:sz w:val="20"/>
          <w:szCs w:val="20"/>
          <w:lang w:val="ru-RU"/>
        </w:rPr>
      </w:pPr>
      <w:r w:rsidRPr="002B184B">
        <w:rPr>
          <w:rFonts w:ascii="Arial" w:hAnsi="Arial" w:cs="Arial"/>
          <w:sz w:val="20"/>
          <w:szCs w:val="20"/>
          <w:lang w:val="ru-RU"/>
        </w:rPr>
        <w:t>Для UV-источников, дающих широкий пучок излучения, фиксируют результат спектральных измерений по меньшей мере в 5 разных точках внутри пятна падающего пучка (соответствующую точку определяют отдельно для каждой пластины), чтобы убедиться в его однородности</w:t>
      </w:r>
      <w:r w:rsidR="007F0768" w:rsidRPr="002B184B">
        <w:rPr>
          <w:rStyle w:val="aa"/>
          <w:rFonts w:ascii="Arial" w:hAnsi="Arial" w:cs="Arial"/>
          <w:szCs w:val="20"/>
        </w:rPr>
        <w:footnoteReference w:customMarkFollows="1" w:id="1"/>
        <w:t>1)</w:t>
      </w:r>
      <w:r w:rsidRPr="002B184B">
        <w:rPr>
          <w:rFonts w:ascii="Arial" w:hAnsi="Arial" w:cs="Arial"/>
          <w:sz w:val="20"/>
          <w:szCs w:val="20"/>
          <w:lang w:val="ru-RU"/>
        </w:rPr>
        <w:t>.</w:t>
      </w:r>
    </w:p>
    <w:p w14:paraId="0370742F"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Показатель однородности излучения, значение которого должно составлять ≥ 90 %, рассчитывают с использованием формулы (1):</w:t>
      </w:r>
    </w:p>
    <w:p w14:paraId="0C25EF97" w14:textId="77777777" w:rsidR="00A668F3" w:rsidRPr="00A668F3" w:rsidRDefault="00A668F3" w:rsidP="00FF2E34">
      <w:pPr>
        <w:pStyle w:val="ad"/>
        <w:spacing w:before="120" w:after="120"/>
        <w:ind w:firstLine="425"/>
        <w:jc w:val="center"/>
        <w:rPr>
          <w:rFonts w:ascii="Arial" w:hAnsi="Arial" w:cs="Arial"/>
          <w:color w:val="231F20"/>
          <w:lang w:val="en-US"/>
        </w:rPr>
      </w:pPr>
      <w:r w:rsidRPr="00C307C3">
        <w:rPr>
          <w:rFonts w:ascii="Arial" w:hAnsi="Arial" w:cs="Arial"/>
          <w:i/>
          <w:iCs/>
        </w:rPr>
        <w:t xml:space="preserve">U </w:t>
      </w:r>
      <w:r w:rsidRPr="00A668F3">
        <w:rPr>
          <w:rFonts w:ascii="Arial" w:hAnsi="Arial" w:cs="Arial"/>
          <w:iCs/>
          <w:lang w:val="en-US"/>
        </w:rPr>
        <w:t>= (1-(</w:t>
      </w:r>
      <w:r w:rsidRPr="00C307C3">
        <w:rPr>
          <w:rFonts w:ascii="Arial" w:hAnsi="Arial" w:cs="Arial"/>
          <w:iCs/>
        </w:rPr>
        <w:t>max</w:t>
      </w:r>
      <w:r w:rsidRPr="00A668F3">
        <w:rPr>
          <w:rFonts w:ascii="Arial" w:hAnsi="Arial" w:cs="Arial"/>
          <w:iCs/>
          <w:lang w:val="en-US"/>
        </w:rPr>
        <w:t>-</w:t>
      </w:r>
      <w:r w:rsidRPr="00C307C3">
        <w:rPr>
          <w:rFonts w:ascii="Arial" w:hAnsi="Arial" w:cs="Arial"/>
          <w:iCs/>
        </w:rPr>
        <w:t>min</w:t>
      </w:r>
      <w:r w:rsidRPr="00A668F3">
        <w:rPr>
          <w:rFonts w:ascii="Arial" w:hAnsi="Arial" w:cs="Arial"/>
          <w:iCs/>
          <w:lang w:val="en-US"/>
        </w:rPr>
        <w:t>)/(</w:t>
      </w:r>
      <w:r w:rsidRPr="00A668F3">
        <w:rPr>
          <w:rFonts w:ascii="Arial" w:hAnsi="Arial" w:cs="Arial"/>
          <w:i/>
          <w:iCs/>
          <w:lang w:val="en-US"/>
        </w:rPr>
        <w:t>X̅</w:t>
      </w:r>
      <w:r w:rsidRPr="00A668F3">
        <w:rPr>
          <w:rFonts w:ascii="Arial" w:hAnsi="Arial" w:cs="Arial"/>
          <w:iCs/>
          <w:lang w:val="en-US"/>
        </w:rPr>
        <w:t>))</w:t>
      </w:r>
      <w:r w:rsidRPr="00A668F3">
        <w:rPr>
          <w:rFonts w:ascii="Arial" w:hAnsi="Arial" w:cs="Arial"/>
          <w:color w:val="231F20"/>
          <w:lang w:val="en-US"/>
        </w:rPr>
        <w:tab/>
      </w:r>
      <w:r w:rsidRPr="00A668F3">
        <w:rPr>
          <w:rFonts w:ascii="Arial" w:hAnsi="Arial" w:cs="Arial"/>
          <w:color w:val="231F20"/>
          <w:lang w:val="en-US"/>
        </w:rPr>
        <w:tab/>
      </w:r>
      <w:r w:rsidRPr="00A668F3">
        <w:rPr>
          <w:rFonts w:ascii="Arial" w:hAnsi="Arial" w:cs="Arial"/>
          <w:color w:val="231F20"/>
          <w:lang w:val="en-US"/>
        </w:rPr>
        <w:tab/>
      </w:r>
      <w:r w:rsidRPr="00A668F3">
        <w:rPr>
          <w:rFonts w:ascii="Arial" w:hAnsi="Arial" w:cs="Arial"/>
          <w:color w:val="231F20"/>
          <w:lang w:val="en-US"/>
        </w:rPr>
        <w:tab/>
      </w:r>
      <w:r w:rsidRPr="00A668F3">
        <w:rPr>
          <w:rFonts w:ascii="Arial" w:hAnsi="Arial" w:cs="Arial"/>
          <w:color w:val="231F20"/>
          <w:lang w:val="en-US"/>
        </w:rPr>
        <w:tab/>
      </w:r>
      <w:r w:rsidRPr="00A668F3">
        <w:rPr>
          <w:rFonts w:ascii="Arial" w:hAnsi="Arial" w:cs="Arial"/>
          <w:color w:val="231F20"/>
          <w:lang w:val="en-US"/>
        </w:rPr>
        <w:tab/>
      </w:r>
      <w:r w:rsidRPr="00A668F3">
        <w:rPr>
          <w:rFonts w:ascii="Arial" w:hAnsi="Arial" w:cs="Arial"/>
          <w:color w:val="231F20"/>
          <w:lang w:val="en-US"/>
        </w:rPr>
        <w:tab/>
      </w:r>
      <w:r w:rsidRPr="00A668F3">
        <w:rPr>
          <w:rFonts w:ascii="Arial" w:hAnsi="Arial" w:cs="Arial"/>
          <w:color w:val="231F20"/>
          <w:lang w:val="en-US"/>
        </w:rPr>
        <w:tab/>
      </w:r>
      <w:r w:rsidRPr="00A668F3">
        <w:rPr>
          <w:rFonts w:ascii="Arial" w:hAnsi="Arial" w:cs="Arial"/>
          <w:color w:val="231F20"/>
          <w:lang w:val="en-US"/>
        </w:rPr>
        <w:tab/>
        <w:t>(1)</w:t>
      </w:r>
    </w:p>
    <w:p w14:paraId="26653665" w14:textId="77777777" w:rsidR="00A668F3" w:rsidRPr="00A668F3" w:rsidRDefault="00A668F3" w:rsidP="00B56D8B">
      <w:pPr>
        <w:pStyle w:val="ad"/>
        <w:spacing w:after="120"/>
        <w:ind w:firstLine="425"/>
        <w:rPr>
          <w:rFonts w:ascii="Arial" w:hAnsi="Arial" w:cs="Arial"/>
          <w:color w:val="231F20"/>
          <w:lang w:val="en-US"/>
        </w:rPr>
      </w:pPr>
      <w:r w:rsidRPr="00C307C3">
        <w:rPr>
          <w:rFonts w:ascii="Arial" w:hAnsi="Arial" w:cs="Arial"/>
          <w:lang w:val="ru-RU"/>
        </w:rPr>
        <w:t>где</w:t>
      </w:r>
      <w:r w:rsidRPr="00A668F3">
        <w:rPr>
          <w:rFonts w:ascii="Arial" w:hAnsi="Arial" w:cs="Arial"/>
          <w:lang w:val="en-US"/>
        </w:rPr>
        <w:t>:</w:t>
      </w:r>
    </w:p>
    <w:tbl>
      <w:tblPr>
        <w:tblW w:w="4756" w:type="pct"/>
        <w:tblInd w:w="425" w:type="dxa"/>
        <w:tblCellMar>
          <w:left w:w="57" w:type="dxa"/>
          <w:right w:w="57" w:type="dxa"/>
        </w:tblCellMar>
        <w:tblLook w:val="01E0" w:firstRow="1" w:lastRow="1" w:firstColumn="1" w:lastColumn="1" w:noHBand="0" w:noVBand="0"/>
      </w:tblPr>
      <w:tblGrid>
        <w:gridCol w:w="897"/>
        <w:gridCol w:w="8271"/>
      </w:tblGrid>
      <w:tr w:rsidR="00A668F3" w:rsidRPr="00C307C3" w14:paraId="1ADB6105" w14:textId="77777777" w:rsidTr="005B6417">
        <w:trPr>
          <w:trHeight w:val="352"/>
        </w:trPr>
        <w:tc>
          <w:tcPr>
            <w:tcW w:w="489" w:type="pct"/>
          </w:tcPr>
          <w:p w14:paraId="13E47F8F" w14:textId="77777777" w:rsidR="00A668F3" w:rsidRPr="005B6417" w:rsidRDefault="00A668F3" w:rsidP="005B6417">
            <w:pPr>
              <w:pStyle w:val="TableParagraph"/>
              <w:jc w:val="both"/>
              <w:rPr>
                <w:rFonts w:ascii="Arial" w:hAnsi="Arial" w:cs="Arial"/>
                <w:i/>
                <w:color w:val="231F20"/>
                <w:sz w:val="20"/>
                <w:szCs w:val="20"/>
                <w:lang w:val="ru-RU"/>
              </w:rPr>
            </w:pPr>
            <w:r w:rsidRPr="005B6417">
              <w:rPr>
                <w:rFonts w:ascii="Arial" w:hAnsi="Arial" w:cs="Arial"/>
                <w:i/>
                <w:color w:val="231F20"/>
                <w:sz w:val="20"/>
                <w:szCs w:val="20"/>
              </w:rPr>
              <w:t>U</w:t>
            </w:r>
          </w:p>
        </w:tc>
        <w:tc>
          <w:tcPr>
            <w:tcW w:w="4511" w:type="pct"/>
          </w:tcPr>
          <w:p w14:paraId="3FFE53A3"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однородность, выраженная в процентах;</w:t>
            </w:r>
          </w:p>
        </w:tc>
      </w:tr>
      <w:tr w:rsidR="00A668F3" w:rsidRPr="00C307C3" w14:paraId="6A1CCEAA" w14:textId="77777777" w:rsidTr="005B6417">
        <w:trPr>
          <w:trHeight w:val="352"/>
        </w:trPr>
        <w:tc>
          <w:tcPr>
            <w:tcW w:w="489" w:type="pct"/>
          </w:tcPr>
          <w:p w14:paraId="6D25B742" w14:textId="77777777" w:rsidR="00A668F3" w:rsidRPr="005B6417" w:rsidRDefault="00A668F3" w:rsidP="005B6417">
            <w:pPr>
              <w:pStyle w:val="TableParagraph"/>
              <w:jc w:val="both"/>
              <w:rPr>
                <w:rFonts w:ascii="Arial" w:hAnsi="Arial" w:cs="Arial"/>
                <w:i/>
                <w:color w:val="231F20"/>
                <w:sz w:val="20"/>
                <w:szCs w:val="20"/>
                <w:lang w:val="ru-RU"/>
              </w:rPr>
            </w:pPr>
            <w:r w:rsidRPr="005B6417">
              <w:rPr>
                <w:rFonts w:ascii="Arial" w:hAnsi="Arial" w:cs="Arial"/>
                <w:i/>
                <w:iCs/>
                <w:sz w:val="20"/>
                <w:szCs w:val="20"/>
                <w:lang w:val="ru-RU"/>
              </w:rPr>
              <w:t>X̅</w:t>
            </w:r>
          </w:p>
        </w:tc>
        <w:tc>
          <w:tcPr>
            <w:tcW w:w="4511" w:type="pct"/>
          </w:tcPr>
          <w:p w14:paraId="5AF452E4"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среднее значение.</w:t>
            </w:r>
          </w:p>
        </w:tc>
      </w:tr>
    </w:tbl>
    <w:p w14:paraId="6E3147CA" w14:textId="77777777" w:rsidR="00A668F3" w:rsidRPr="006C2CDD" w:rsidRDefault="00A668F3" w:rsidP="006C2CDD">
      <w:pPr>
        <w:pStyle w:val="ad"/>
        <w:spacing w:before="120"/>
        <w:ind w:firstLine="425"/>
        <w:rPr>
          <w:rFonts w:ascii="Arial" w:hAnsi="Arial" w:cs="Arial"/>
          <w:color w:val="231F20"/>
          <w:sz w:val="20"/>
          <w:szCs w:val="20"/>
          <w:lang w:val="ru-RU"/>
        </w:rPr>
      </w:pPr>
      <w:r w:rsidRPr="006C2CDD">
        <w:rPr>
          <w:rFonts w:ascii="Arial" w:hAnsi="Arial" w:cs="Arial"/>
          <w:sz w:val="20"/>
          <w:szCs w:val="20"/>
          <w:lang w:val="ru-RU"/>
        </w:rPr>
        <w:t>Если значение показателя составляет менее 90 %, это свидетельствует о необходимости регулировки соответствующих оптических компонентов (и последующего повторного контроля однородности пучка) или внесения соответствующих поправок на различия в интенсивности излучения в значения продолжительности облучения для каждой отдельной пластины.</w:t>
      </w:r>
    </w:p>
    <w:p w14:paraId="739C1022" w14:textId="77777777" w:rsidR="00A668F3" w:rsidRPr="006C2CDD" w:rsidRDefault="00A668F3">
      <w:pPr>
        <w:pStyle w:val="5"/>
        <w:numPr>
          <w:ilvl w:val="2"/>
          <w:numId w:val="30"/>
        </w:numPr>
        <w:spacing w:before="120" w:after="80"/>
        <w:ind w:left="0" w:firstLine="425"/>
        <w:jc w:val="both"/>
        <w:rPr>
          <w:rFonts w:ascii="Arial" w:hAnsi="Arial" w:cs="Arial"/>
          <w:sz w:val="20"/>
          <w:lang w:val="ru-RU"/>
        </w:rPr>
      </w:pPr>
      <w:bookmarkStart w:id="37" w:name="_Toc210892568"/>
      <w:r w:rsidRPr="006C2CDD">
        <w:rPr>
          <w:rFonts w:ascii="Arial" w:hAnsi="Arial" w:cs="Arial"/>
          <w:sz w:val="20"/>
          <w:lang w:val="ru-RU"/>
        </w:rPr>
        <w:t>Поддержание и мониторинг характеристик имитатора солнечного излучения</w:t>
      </w:r>
      <w:bookmarkEnd w:id="37"/>
    </w:p>
    <w:p w14:paraId="4523DD04" w14:textId="77777777" w:rsidR="00A668F3" w:rsidRPr="006C2CDD" w:rsidRDefault="00A668F3" w:rsidP="002C3AC3">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 xml:space="preserve">Характеристики испускания источника </w:t>
      </w:r>
      <w:r w:rsidRPr="006C2CDD">
        <w:rPr>
          <w:rFonts w:ascii="Arial" w:hAnsi="Arial" w:cs="Arial"/>
          <w:sz w:val="20"/>
          <w:szCs w:val="20"/>
        </w:rPr>
        <w:t>UV</w:t>
      </w:r>
      <w:r w:rsidRPr="006C2CDD">
        <w:rPr>
          <w:rFonts w:ascii="Arial" w:hAnsi="Arial" w:cs="Arial"/>
          <w:sz w:val="20"/>
          <w:szCs w:val="20"/>
          <w:lang w:val="ru-RU"/>
        </w:rPr>
        <w:t>-излучения, предназначенного для облучения проб, должны проверяться на соответствие установленным допустимым предельным значениям квалифицированным специалистом с периодичностью один раз в 12 месяцев (или чаще) или спустя каждые 2 500 часов работы лампы, а также каждый раз после замены любого важного физического (оптического) компонента имитатора солнечного излучения (включая лампу, если только вновь установленная лампа ранее уже не была откалибрована в сборе с этим имитатором излучения).</w:t>
      </w:r>
      <w:r w:rsidRPr="006C2CDD">
        <w:rPr>
          <w:rFonts w:ascii="Arial" w:hAnsi="Arial" w:cs="Arial"/>
          <w:color w:val="231F20"/>
          <w:sz w:val="20"/>
          <w:szCs w:val="20"/>
          <w:lang w:val="ru-RU"/>
        </w:rPr>
        <w:t xml:space="preserve"> </w:t>
      </w:r>
      <w:r w:rsidRPr="006C2CDD">
        <w:rPr>
          <w:rFonts w:ascii="Arial" w:hAnsi="Arial" w:cs="Arial"/>
          <w:sz w:val="20"/>
          <w:szCs w:val="20"/>
          <w:lang w:val="ru-RU"/>
        </w:rPr>
        <w:t>Проверку следует осуществлять с помощью спектрорадиометра, откалиброванного по эталонной лампе, прослеживаемой к соответствующему национальному или международному калибровочному эталону.</w:t>
      </w:r>
      <w:r w:rsidRPr="006C2CDD">
        <w:rPr>
          <w:rFonts w:ascii="Arial" w:hAnsi="Arial" w:cs="Arial"/>
          <w:color w:val="231F20"/>
          <w:sz w:val="20"/>
          <w:szCs w:val="20"/>
          <w:lang w:val="ru-RU"/>
        </w:rPr>
        <w:t xml:space="preserve"> </w:t>
      </w:r>
      <w:r w:rsidRPr="006C2CDD">
        <w:rPr>
          <w:rFonts w:ascii="Arial" w:hAnsi="Arial" w:cs="Arial"/>
          <w:sz w:val="20"/>
          <w:szCs w:val="20"/>
          <w:lang w:val="ru-RU"/>
        </w:rPr>
        <w:t xml:space="preserve">Перед тем как приступить к </w:t>
      </w:r>
      <w:r w:rsidRPr="006C2CDD">
        <w:rPr>
          <w:rFonts w:ascii="Arial" w:hAnsi="Arial" w:cs="Arial"/>
          <w:sz w:val="20"/>
          <w:szCs w:val="20"/>
        </w:rPr>
        <w:t>UV</w:t>
      </w:r>
      <w:r w:rsidRPr="006C2CDD">
        <w:rPr>
          <w:rFonts w:ascii="Arial" w:hAnsi="Arial" w:cs="Arial"/>
          <w:sz w:val="20"/>
          <w:szCs w:val="20"/>
          <w:lang w:val="ru-RU"/>
        </w:rPr>
        <w:t xml:space="preserve">-облучению пробы, записывают измеренную интенсивность ультрафиолетового излучения на выходе источника, руководствуясь показаниями спектрорадиометра (см. подробнее в 6.1) или взвешенными по эритемному действию показаниями радиометра, который прошел перекрестную калибровку с использованием результатов спектрорадиометрических измерений для каждого заданного вида выходного излучения имитатора солнечного излучения, как описано в 6.5.2. </w:t>
      </w:r>
      <w:r w:rsidR="002C3AC3">
        <w:rPr>
          <w:rFonts w:ascii="Arial" w:hAnsi="Arial" w:cs="Arial"/>
          <w:sz w:val="20"/>
          <w:szCs w:val="20"/>
          <w:lang w:val="ru-RU"/>
        </w:rPr>
        <w:br/>
      </w:r>
      <w:r w:rsidRPr="006C2CDD">
        <w:rPr>
          <w:rFonts w:ascii="Arial" w:hAnsi="Arial" w:cs="Arial"/>
          <w:sz w:val="20"/>
          <w:szCs w:val="20"/>
          <w:lang w:val="ru-RU"/>
        </w:rPr>
        <w:t>Оптические регулировки осуществляют таким образом, чтобы гарантировать точное позиционирование радиометра и обеспечить воспроизведение приписанных выходных характеристик имитатора солнечного излучения в той же самой опорной оптической плоскости, в которой выполнялись измерения с помощью спектрорадиометра. Коэффициент калибровки Y для каждого радиометра с приписанными характеристиками выходного излучения имитатора солнечного излучения определяют по формуле (2):</w:t>
      </w:r>
    </w:p>
    <w:p w14:paraId="0BE2B541" w14:textId="77777777" w:rsidR="00A668F3" w:rsidRPr="006C2CDD" w:rsidRDefault="00A668F3" w:rsidP="002C3AC3">
      <w:pPr>
        <w:spacing w:after="0"/>
        <w:ind w:firstLine="425"/>
        <w:jc w:val="center"/>
        <w:rPr>
          <w:rFonts w:ascii="Arial" w:hAnsi="Arial" w:cs="Arial"/>
          <w:color w:val="231F20"/>
          <w:sz w:val="20"/>
          <w:lang w:val="ru-RU"/>
        </w:rPr>
      </w:pPr>
      <w:r w:rsidRPr="006C2CDD">
        <w:rPr>
          <w:rFonts w:ascii="Arial" w:hAnsi="Arial" w:cs="Arial"/>
          <w:i/>
          <w:color w:val="231F20"/>
          <w:sz w:val="20"/>
        </w:rPr>
        <w:t xml:space="preserve">Y </w:t>
      </w:r>
      <w:r w:rsidRPr="006C2CDD">
        <w:rPr>
          <w:rFonts w:ascii="Arial" w:hAnsi="Arial" w:cs="Arial"/>
          <w:color w:val="231F20"/>
          <w:sz w:val="20"/>
          <w:lang w:val="ru-RU"/>
        </w:rPr>
        <w:t xml:space="preserve">= </w:t>
      </w:r>
      <w:r w:rsidRPr="006C2CDD">
        <w:rPr>
          <w:rFonts w:ascii="Arial" w:hAnsi="Arial" w:cs="Arial"/>
          <w:i/>
          <w:color w:val="231F20"/>
          <w:sz w:val="20"/>
        </w:rPr>
        <w:t>I</w:t>
      </w:r>
      <w:r w:rsidRPr="006C2CDD">
        <w:rPr>
          <w:rFonts w:ascii="Arial" w:hAnsi="Arial" w:cs="Arial"/>
          <w:color w:val="231F20"/>
          <w:sz w:val="20"/>
          <w:vertAlign w:val="subscript"/>
        </w:rPr>
        <w:t>ersp</w:t>
      </w:r>
      <w:r w:rsidRPr="006C2CDD">
        <w:rPr>
          <w:rFonts w:ascii="Arial" w:hAnsi="Arial" w:cs="Arial"/>
          <w:color w:val="231F20"/>
          <w:sz w:val="20"/>
          <w:lang w:val="ru-RU"/>
        </w:rPr>
        <w:t>/</w:t>
      </w:r>
      <w:r w:rsidRPr="006C2CDD">
        <w:rPr>
          <w:rFonts w:ascii="Arial" w:hAnsi="Arial" w:cs="Arial"/>
          <w:i/>
          <w:color w:val="231F20"/>
          <w:sz w:val="20"/>
        </w:rPr>
        <w:t>I</w:t>
      </w:r>
      <w:r w:rsidRPr="006C2CDD">
        <w:rPr>
          <w:rFonts w:ascii="Arial" w:hAnsi="Arial" w:cs="Arial"/>
          <w:color w:val="231F20"/>
          <w:sz w:val="20"/>
          <w:vertAlign w:val="subscript"/>
        </w:rPr>
        <w:t>err</w:t>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r>
      <w:r w:rsidRPr="006C2CDD">
        <w:rPr>
          <w:rFonts w:ascii="Arial" w:hAnsi="Arial" w:cs="Arial"/>
          <w:color w:val="231F20"/>
          <w:sz w:val="20"/>
          <w:lang w:val="ru-RU"/>
        </w:rPr>
        <w:tab/>
        <w:t>(2)</w:t>
      </w:r>
    </w:p>
    <w:p w14:paraId="13502714" w14:textId="77777777" w:rsidR="00A668F3" w:rsidRPr="006C2CDD" w:rsidRDefault="00A668F3" w:rsidP="002C3AC3">
      <w:pPr>
        <w:pStyle w:val="ad"/>
        <w:spacing w:after="0"/>
        <w:rPr>
          <w:rFonts w:ascii="Arial" w:hAnsi="Arial" w:cs="Arial"/>
          <w:color w:val="231F20"/>
          <w:sz w:val="20"/>
          <w:szCs w:val="20"/>
          <w:lang w:val="ru-RU"/>
        </w:rPr>
      </w:pPr>
      <w:r w:rsidRPr="006C2CDD">
        <w:rPr>
          <w:rFonts w:ascii="Arial" w:hAnsi="Arial" w:cs="Arial"/>
          <w:sz w:val="20"/>
          <w:szCs w:val="20"/>
          <w:lang w:val="ru-RU"/>
        </w:rPr>
        <w:t>где:</w:t>
      </w:r>
    </w:p>
    <w:tbl>
      <w:tblPr>
        <w:tblW w:w="5000" w:type="pct"/>
        <w:tblInd w:w="425" w:type="dxa"/>
        <w:tblCellMar>
          <w:left w:w="57" w:type="dxa"/>
          <w:right w:w="57" w:type="dxa"/>
        </w:tblCellMar>
        <w:tblLook w:val="01E0" w:firstRow="1" w:lastRow="1" w:firstColumn="1" w:lastColumn="1" w:noHBand="0" w:noVBand="0"/>
      </w:tblPr>
      <w:tblGrid>
        <w:gridCol w:w="923"/>
        <w:gridCol w:w="8715"/>
      </w:tblGrid>
      <w:tr w:rsidR="00A668F3" w:rsidRPr="005B6417" w14:paraId="5603203E" w14:textId="77777777" w:rsidTr="005B6417">
        <w:trPr>
          <w:trHeight w:val="352"/>
        </w:trPr>
        <w:tc>
          <w:tcPr>
            <w:tcW w:w="479" w:type="pct"/>
          </w:tcPr>
          <w:p w14:paraId="04F7E10B" w14:textId="77777777" w:rsidR="00A668F3" w:rsidRPr="005B6417" w:rsidRDefault="00A668F3" w:rsidP="005B6417">
            <w:pPr>
              <w:pStyle w:val="TableParagraph"/>
              <w:spacing w:before="0"/>
              <w:jc w:val="both"/>
              <w:rPr>
                <w:rFonts w:ascii="Arial" w:hAnsi="Arial" w:cs="Arial"/>
                <w:i/>
                <w:color w:val="231F20"/>
                <w:sz w:val="20"/>
                <w:szCs w:val="20"/>
                <w:lang w:val="ru-RU"/>
              </w:rPr>
            </w:pPr>
            <w:r w:rsidRPr="005B6417">
              <w:rPr>
                <w:rFonts w:ascii="Arial" w:hAnsi="Arial" w:cs="Arial"/>
                <w:i/>
                <w:color w:val="231F20"/>
                <w:sz w:val="20"/>
                <w:szCs w:val="20"/>
              </w:rPr>
              <w:t>Y</w:t>
            </w:r>
          </w:p>
        </w:tc>
        <w:tc>
          <w:tcPr>
            <w:tcW w:w="4521" w:type="pct"/>
          </w:tcPr>
          <w:p w14:paraId="34810E02"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коэффициент калибровки для каждого радиометра;</w:t>
            </w:r>
          </w:p>
        </w:tc>
      </w:tr>
      <w:tr w:rsidR="00A668F3" w:rsidRPr="005B6417" w14:paraId="646345C9" w14:textId="77777777" w:rsidTr="005B6417">
        <w:trPr>
          <w:trHeight w:val="337"/>
        </w:trPr>
        <w:tc>
          <w:tcPr>
            <w:tcW w:w="479" w:type="pct"/>
          </w:tcPr>
          <w:p w14:paraId="50F8C93B" w14:textId="77777777" w:rsidR="00A668F3" w:rsidRPr="005B6417" w:rsidRDefault="00A668F3" w:rsidP="005B6417">
            <w:pPr>
              <w:pStyle w:val="TableParagraph"/>
              <w:spacing w:before="0"/>
              <w:jc w:val="both"/>
              <w:rPr>
                <w:rFonts w:ascii="Arial" w:hAnsi="Arial" w:cs="Arial"/>
                <w:color w:val="231F20"/>
                <w:sz w:val="20"/>
                <w:szCs w:val="20"/>
                <w:lang w:val="ru-RU"/>
              </w:rPr>
            </w:pPr>
            <w:r w:rsidRPr="005B6417">
              <w:rPr>
                <w:rFonts w:ascii="Arial" w:hAnsi="Arial" w:cs="Arial"/>
                <w:i/>
                <w:color w:val="231F20"/>
                <w:sz w:val="20"/>
                <w:szCs w:val="20"/>
              </w:rPr>
              <w:lastRenderedPageBreak/>
              <w:t>I</w:t>
            </w:r>
            <w:r w:rsidRPr="005B6417">
              <w:rPr>
                <w:rFonts w:ascii="Arial" w:hAnsi="Arial" w:cs="Arial"/>
                <w:color w:val="231F20"/>
                <w:sz w:val="20"/>
                <w:szCs w:val="20"/>
                <w:vertAlign w:val="subscript"/>
              </w:rPr>
              <w:t>ersp</w:t>
            </w:r>
          </w:p>
        </w:tc>
        <w:tc>
          <w:tcPr>
            <w:tcW w:w="4521" w:type="pct"/>
          </w:tcPr>
          <w:p w14:paraId="734CCD0C"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i/>
                <w:sz w:val="20"/>
                <w:szCs w:val="20"/>
              </w:rPr>
              <w:t>I</w:t>
            </w:r>
            <w:r w:rsidRPr="005B6417">
              <w:rPr>
                <w:rFonts w:ascii="Arial" w:hAnsi="Arial" w:cs="Arial"/>
                <w:sz w:val="20"/>
                <w:szCs w:val="20"/>
                <w:lang w:val="ru-RU"/>
              </w:rPr>
              <w:t>(</w:t>
            </w:r>
            <w:r w:rsidRPr="005B6417">
              <w:rPr>
                <w:rFonts w:ascii="Arial" w:hAnsi="Arial" w:cs="Arial"/>
                <w:i/>
                <w:sz w:val="20"/>
                <w:szCs w:val="20"/>
                <w:lang w:val="ru-RU"/>
              </w:rPr>
              <w:t>λ</w:t>
            </w:r>
            <w:r w:rsidRPr="005B6417">
              <w:rPr>
                <w:rFonts w:ascii="Arial" w:hAnsi="Arial" w:cs="Arial"/>
                <w:sz w:val="20"/>
                <w:szCs w:val="20"/>
                <w:lang w:val="ru-RU"/>
              </w:rPr>
              <w:t xml:space="preserve">) × </w:t>
            </w:r>
            <w:r w:rsidRPr="005B6417">
              <w:rPr>
                <w:rFonts w:ascii="Arial" w:hAnsi="Arial" w:cs="Arial"/>
                <w:i/>
                <w:sz w:val="20"/>
                <w:szCs w:val="20"/>
              </w:rPr>
              <w:t>s</w:t>
            </w:r>
            <w:r w:rsidRPr="005B6417">
              <w:rPr>
                <w:rFonts w:ascii="Arial" w:hAnsi="Arial" w:cs="Arial"/>
                <w:sz w:val="20"/>
                <w:szCs w:val="20"/>
                <w:vertAlign w:val="subscript"/>
              </w:rPr>
              <w:t>er</w:t>
            </w:r>
            <w:r w:rsidRPr="005B6417">
              <w:rPr>
                <w:rFonts w:ascii="Arial" w:hAnsi="Arial" w:cs="Arial"/>
                <w:sz w:val="20"/>
                <w:szCs w:val="20"/>
                <w:lang w:val="ru-RU"/>
              </w:rPr>
              <w:t>(</w:t>
            </w:r>
            <w:r w:rsidRPr="005B6417">
              <w:rPr>
                <w:rFonts w:ascii="Arial" w:hAnsi="Arial" w:cs="Arial"/>
                <w:i/>
                <w:sz w:val="20"/>
                <w:szCs w:val="20"/>
                <w:lang w:val="ru-RU"/>
              </w:rPr>
              <w:t>λ)</w:t>
            </w:r>
            <w:r w:rsidRPr="005B6417">
              <w:rPr>
                <w:rFonts w:ascii="Arial" w:hAnsi="Arial" w:cs="Arial"/>
                <w:sz w:val="20"/>
                <w:szCs w:val="20"/>
                <w:lang w:val="ru-RU"/>
              </w:rPr>
              <w:t xml:space="preserve"> по показаниям спектрорадиометра;</w:t>
            </w:r>
          </w:p>
        </w:tc>
      </w:tr>
      <w:tr w:rsidR="00A668F3" w:rsidRPr="005B6417" w14:paraId="5697DBCD" w14:textId="77777777" w:rsidTr="005B6417">
        <w:trPr>
          <w:trHeight w:val="375"/>
        </w:trPr>
        <w:tc>
          <w:tcPr>
            <w:tcW w:w="479" w:type="pct"/>
          </w:tcPr>
          <w:p w14:paraId="4F7916BF" w14:textId="77777777" w:rsidR="00A668F3" w:rsidRPr="005B6417" w:rsidRDefault="00A668F3" w:rsidP="005B6417">
            <w:pPr>
              <w:pStyle w:val="TableParagraph"/>
              <w:spacing w:before="0"/>
              <w:jc w:val="both"/>
              <w:rPr>
                <w:rFonts w:ascii="Arial" w:hAnsi="Arial" w:cs="Arial"/>
                <w:color w:val="231F20"/>
                <w:sz w:val="20"/>
                <w:szCs w:val="20"/>
                <w:lang w:val="ru-RU"/>
              </w:rPr>
            </w:pPr>
            <w:r w:rsidRPr="005B6417">
              <w:rPr>
                <w:rFonts w:ascii="Arial" w:hAnsi="Arial" w:cs="Arial"/>
                <w:i/>
                <w:sz w:val="20"/>
                <w:szCs w:val="20"/>
              </w:rPr>
              <w:t>I</w:t>
            </w:r>
            <w:r w:rsidRPr="005B6417">
              <w:rPr>
                <w:rFonts w:ascii="Arial" w:hAnsi="Arial" w:cs="Arial"/>
                <w:sz w:val="20"/>
                <w:szCs w:val="20"/>
                <w:vertAlign w:val="subscript"/>
              </w:rPr>
              <w:t>err</w:t>
            </w:r>
          </w:p>
        </w:tc>
        <w:tc>
          <w:tcPr>
            <w:tcW w:w="4521" w:type="pct"/>
          </w:tcPr>
          <w:p w14:paraId="736A7859"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i/>
                <w:sz w:val="20"/>
                <w:szCs w:val="20"/>
              </w:rPr>
              <w:t>I</w:t>
            </w:r>
            <w:r w:rsidRPr="005B6417">
              <w:rPr>
                <w:rFonts w:ascii="Arial" w:hAnsi="Arial" w:cs="Arial"/>
                <w:sz w:val="20"/>
                <w:szCs w:val="20"/>
                <w:lang w:val="ru-RU"/>
              </w:rPr>
              <w:t>(</w:t>
            </w:r>
            <w:r w:rsidRPr="005B6417">
              <w:rPr>
                <w:rFonts w:ascii="Arial" w:hAnsi="Arial" w:cs="Arial"/>
                <w:i/>
                <w:sz w:val="20"/>
                <w:szCs w:val="20"/>
                <w:lang w:val="ru-RU"/>
              </w:rPr>
              <w:t>λ</w:t>
            </w:r>
            <w:r w:rsidRPr="005B6417">
              <w:rPr>
                <w:rFonts w:ascii="Arial" w:hAnsi="Arial" w:cs="Arial"/>
                <w:sz w:val="20"/>
                <w:szCs w:val="20"/>
                <w:lang w:val="ru-RU"/>
              </w:rPr>
              <w:t xml:space="preserve">) × </w:t>
            </w:r>
            <w:r w:rsidRPr="005B6417">
              <w:rPr>
                <w:rFonts w:ascii="Arial" w:hAnsi="Arial" w:cs="Arial"/>
                <w:i/>
                <w:sz w:val="20"/>
                <w:szCs w:val="20"/>
              </w:rPr>
              <w:t>s</w:t>
            </w:r>
            <w:r w:rsidRPr="005B6417">
              <w:rPr>
                <w:rFonts w:ascii="Arial" w:hAnsi="Arial" w:cs="Arial"/>
                <w:sz w:val="20"/>
                <w:szCs w:val="20"/>
              </w:rPr>
              <w:t>er</w:t>
            </w:r>
            <w:r w:rsidRPr="005B6417">
              <w:rPr>
                <w:rFonts w:ascii="Arial" w:hAnsi="Arial" w:cs="Arial"/>
                <w:sz w:val="20"/>
                <w:szCs w:val="20"/>
                <w:lang w:val="ru-RU"/>
              </w:rPr>
              <w:t>(</w:t>
            </w:r>
            <w:r w:rsidRPr="005B6417">
              <w:rPr>
                <w:rFonts w:ascii="Arial" w:hAnsi="Arial" w:cs="Arial"/>
                <w:i/>
                <w:sz w:val="20"/>
                <w:szCs w:val="20"/>
                <w:lang w:val="ru-RU"/>
              </w:rPr>
              <w:t>λ)</w:t>
            </w:r>
            <w:r w:rsidRPr="005B6417">
              <w:rPr>
                <w:rFonts w:ascii="Arial" w:hAnsi="Arial" w:cs="Arial"/>
                <w:sz w:val="20"/>
                <w:szCs w:val="20"/>
                <w:lang w:val="ru-RU"/>
              </w:rPr>
              <w:t xml:space="preserve"> по показаниям радиометра;</w:t>
            </w:r>
          </w:p>
        </w:tc>
      </w:tr>
    </w:tbl>
    <w:p w14:paraId="1AD82FDA" w14:textId="77777777" w:rsidR="00A668F3" w:rsidRPr="00C307C3" w:rsidRDefault="00A668F3">
      <w:pPr>
        <w:pStyle w:val="2"/>
        <w:numPr>
          <w:ilvl w:val="0"/>
          <w:numId w:val="30"/>
        </w:numPr>
        <w:spacing w:before="160" w:after="120"/>
        <w:ind w:left="0" w:firstLine="425"/>
        <w:jc w:val="both"/>
        <w:rPr>
          <w:rFonts w:ascii="Arial" w:hAnsi="Arial" w:cs="Arial"/>
          <w:sz w:val="22"/>
          <w:szCs w:val="22"/>
          <w:lang w:val="ru-RU"/>
        </w:rPr>
      </w:pPr>
      <w:bookmarkStart w:id="38" w:name="_Toc210892569"/>
      <w:r w:rsidRPr="00C307C3">
        <w:rPr>
          <w:rFonts w:ascii="Arial" w:hAnsi="Arial" w:cs="Arial"/>
          <w:sz w:val="22"/>
          <w:szCs w:val="22"/>
          <w:lang w:val="ru-RU"/>
        </w:rPr>
        <w:t>Методика проведения испытаний</w:t>
      </w:r>
      <w:bookmarkEnd w:id="38"/>
    </w:p>
    <w:p w14:paraId="72B072A4" w14:textId="77777777" w:rsidR="00A668F3" w:rsidRPr="006C2CDD" w:rsidRDefault="00A668F3">
      <w:pPr>
        <w:pStyle w:val="3"/>
        <w:numPr>
          <w:ilvl w:val="1"/>
          <w:numId w:val="30"/>
        </w:numPr>
        <w:spacing w:after="80"/>
        <w:ind w:left="0" w:firstLine="425"/>
        <w:jc w:val="both"/>
        <w:rPr>
          <w:rFonts w:ascii="Arial" w:hAnsi="Arial" w:cs="Arial"/>
          <w:color w:val="231F20"/>
          <w:sz w:val="20"/>
          <w:lang w:val="ru-RU"/>
        </w:rPr>
      </w:pPr>
      <w:bookmarkStart w:id="39" w:name="_Toc210892570"/>
      <w:r w:rsidRPr="006C2CDD">
        <w:rPr>
          <w:rFonts w:ascii="Arial" w:hAnsi="Arial" w:cs="Arial"/>
          <w:sz w:val="20"/>
          <w:lang w:val="ru-RU"/>
        </w:rPr>
        <w:t>Общий порядок испытаний</w:t>
      </w:r>
      <w:bookmarkEnd w:id="39"/>
    </w:p>
    <w:p w14:paraId="762B0379" w14:textId="77777777" w:rsidR="00A668F3" w:rsidRPr="00C307C3" w:rsidRDefault="00A668F3">
      <w:pPr>
        <w:pStyle w:val="afffff1"/>
        <w:widowControl w:val="0"/>
        <w:numPr>
          <w:ilvl w:val="0"/>
          <w:numId w:val="27"/>
        </w:numPr>
        <w:autoSpaceDE w:val="0"/>
        <w:autoSpaceDN w:val="0"/>
        <w:spacing w:after="0" w:line="240" w:lineRule="auto"/>
        <w:ind w:left="794" w:hanging="397"/>
        <w:contextualSpacing w:val="0"/>
        <w:rPr>
          <w:rFonts w:cs="Arial"/>
          <w:color w:val="231F20"/>
          <w:lang w:val="ru-RU"/>
        </w:rPr>
      </w:pPr>
      <w:r w:rsidRPr="00C307C3">
        <w:rPr>
          <w:rFonts w:cs="Arial"/>
          <w:lang w:val="ru-RU"/>
        </w:rPr>
        <w:t>Подготовка реактивов и материалов.</w:t>
      </w:r>
    </w:p>
    <w:p w14:paraId="6B312992" w14:textId="77777777" w:rsidR="00A668F3" w:rsidRPr="00C307C3" w:rsidRDefault="00A668F3">
      <w:pPr>
        <w:pStyle w:val="afffff1"/>
        <w:widowControl w:val="0"/>
        <w:numPr>
          <w:ilvl w:val="0"/>
          <w:numId w:val="27"/>
        </w:numPr>
        <w:autoSpaceDE w:val="0"/>
        <w:autoSpaceDN w:val="0"/>
        <w:spacing w:after="0" w:line="240" w:lineRule="auto"/>
        <w:ind w:left="794" w:hanging="397"/>
        <w:contextualSpacing w:val="0"/>
        <w:rPr>
          <w:rFonts w:cs="Arial"/>
          <w:color w:val="231F20"/>
          <w:lang w:val="ru-RU"/>
        </w:rPr>
      </w:pPr>
      <w:r w:rsidRPr="00C307C3">
        <w:rPr>
          <w:rFonts w:cs="Arial"/>
          <w:lang w:val="ru-RU"/>
        </w:rPr>
        <w:t>Нанесение пробы солнцезащитной продукции на пластины и ее распределение при помощи автоматического приспособления-манипулятора.</w:t>
      </w:r>
    </w:p>
    <w:p w14:paraId="5814C68A" w14:textId="77777777" w:rsidR="00A668F3" w:rsidRPr="00C307C3" w:rsidRDefault="00A668F3">
      <w:pPr>
        <w:pStyle w:val="afffff1"/>
        <w:widowControl w:val="0"/>
        <w:numPr>
          <w:ilvl w:val="0"/>
          <w:numId w:val="27"/>
        </w:numPr>
        <w:autoSpaceDE w:val="0"/>
        <w:autoSpaceDN w:val="0"/>
        <w:spacing w:after="0" w:line="240" w:lineRule="auto"/>
        <w:ind w:left="794" w:hanging="397"/>
        <w:contextualSpacing w:val="0"/>
        <w:rPr>
          <w:rFonts w:cs="Arial"/>
          <w:color w:val="231F20"/>
          <w:lang w:val="ru-RU"/>
        </w:rPr>
      </w:pPr>
      <w:r w:rsidRPr="00C307C3">
        <w:rPr>
          <w:rFonts w:cs="Arial"/>
          <w:lang w:val="ru-RU"/>
        </w:rPr>
        <w:t>Выполнение измерений исходного поглощения с использованием пластин двух типов (в диапазоне от 290 до 400 нм).</w:t>
      </w:r>
    </w:p>
    <w:p w14:paraId="301189C1" w14:textId="77777777" w:rsidR="00A668F3" w:rsidRPr="00C307C3" w:rsidRDefault="00A668F3">
      <w:pPr>
        <w:pStyle w:val="afffff1"/>
        <w:widowControl w:val="0"/>
        <w:numPr>
          <w:ilvl w:val="0"/>
          <w:numId w:val="27"/>
        </w:numPr>
        <w:autoSpaceDE w:val="0"/>
        <w:autoSpaceDN w:val="0"/>
        <w:spacing w:after="0" w:line="240" w:lineRule="auto"/>
        <w:ind w:left="794" w:hanging="397"/>
        <w:contextualSpacing w:val="0"/>
        <w:rPr>
          <w:rFonts w:cs="Arial"/>
          <w:color w:val="231F20"/>
          <w:lang w:val="ru-RU"/>
        </w:rPr>
      </w:pPr>
      <w:r w:rsidRPr="00C307C3">
        <w:rPr>
          <w:rFonts w:cs="Arial"/>
          <w:lang w:val="ru-RU"/>
        </w:rPr>
        <w:t xml:space="preserve">Расчет исходного значения </w:t>
      </w:r>
      <w:r w:rsidRPr="00C307C3">
        <w:rPr>
          <w:rFonts w:cs="Arial"/>
        </w:rPr>
        <w:t>SPF</w:t>
      </w:r>
      <w:r w:rsidRPr="00A668F3">
        <w:rPr>
          <w:rFonts w:cs="Arial"/>
          <w:lang w:val="ru-RU"/>
        </w:rPr>
        <w:t xml:space="preserve"> </w:t>
      </w:r>
      <w:r w:rsidRPr="00C307C3">
        <w:rPr>
          <w:rFonts w:cs="Arial"/>
          <w:lang w:val="ru-RU"/>
        </w:rPr>
        <w:t xml:space="preserve">в условиях </w:t>
      </w:r>
      <w:r w:rsidRPr="00DA4207">
        <w:rPr>
          <w:rStyle w:val="aff8"/>
          <w:rFonts w:cs="Arial"/>
          <w:i/>
          <w:iCs/>
        </w:rPr>
        <w:t>in vitro</w:t>
      </w:r>
      <w:r w:rsidRPr="00C307C3">
        <w:rPr>
          <w:rFonts w:cs="Arial"/>
          <w:lang w:val="ru-RU"/>
        </w:rPr>
        <w:t>.</w:t>
      </w:r>
    </w:p>
    <w:p w14:paraId="2BDE80FD" w14:textId="77777777" w:rsidR="00A668F3" w:rsidRPr="00C307C3" w:rsidRDefault="00A668F3">
      <w:pPr>
        <w:pStyle w:val="afffff1"/>
        <w:widowControl w:val="0"/>
        <w:numPr>
          <w:ilvl w:val="0"/>
          <w:numId w:val="27"/>
        </w:numPr>
        <w:autoSpaceDE w:val="0"/>
        <w:autoSpaceDN w:val="0"/>
        <w:spacing w:after="0" w:line="240" w:lineRule="auto"/>
        <w:ind w:left="794" w:hanging="397"/>
        <w:contextualSpacing w:val="0"/>
        <w:rPr>
          <w:rFonts w:cs="Arial"/>
          <w:color w:val="231F20"/>
          <w:lang w:val="ru-RU"/>
        </w:rPr>
      </w:pPr>
      <w:r w:rsidRPr="00C307C3">
        <w:rPr>
          <w:rFonts w:cs="Arial"/>
          <w:lang w:val="ru-RU"/>
        </w:rPr>
        <w:t xml:space="preserve">Расчет необходимой дозы излучения (на основе исходного значения </w:t>
      </w:r>
      <w:r w:rsidRPr="00C307C3">
        <w:rPr>
          <w:rFonts w:cs="Arial"/>
        </w:rPr>
        <w:t>SPF</w:t>
      </w:r>
      <w:r w:rsidRPr="00A668F3">
        <w:rPr>
          <w:rFonts w:cs="Arial"/>
          <w:lang w:val="ru-RU"/>
        </w:rPr>
        <w:t xml:space="preserve"> </w:t>
      </w:r>
      <w:r w:rsidRPr="00C307C3">
        <w:rPr>
          <w:rFonts w:cs="Arial"/>
          <w:lang w:val="ru-RU"/>
        </w:rPr>
        <w:t xml:space="preserve">в условиях </w:t>
      </w:r>
      <w:r w:rsidRPr="00C307C3">
        <w:rPr>
          <w:rFonts w:cs="Arial"/>
        </w:rPr>
        <w:t>in</w:t>
      </w:r>
      <w:r w:rsidRPr="00A668F3">
        <w:rPr>
          <w:rFonts w:cs="Arial"/>
          <w:lang w:val="ru-RU"/>
        </w:rPr>
        <w:t xml:space="preserve"> </w:t>
      </w:r>
      <w:r w:rsidRPr="00C307C3">
        <w:rPr>
          <w:rFonts w:cs="Arial"/>
        </w:rPr>
        <w:t>vitro</w:t>
      </w:r>
      <w:r w:rsidRPr="00C307C3">
        <w:rPr>
          <w:rFonts w:cs="Arial"/>
          <w:lang w:val="ru-RU"/>
        </w:rPr>
        <w:t>).</w:t>
      </w:r>
    </w:p>
    <w:p w14:paraId="12073584" w14:textId="77777777" w:rsidR="00A668F3" w:rsidRPr="00C307C3" w:rsidRDefault="00A668F3">
      <w:pPr>
        <w:pStyle w:val="afffff1"/>
        <w:widowControl w:val="0"/>
        <w:numPr>
          <w:ilvl w:val="0"/>
          <w:numId w:val="27"/>
        </w:numPr>
        <w:autoSpaceDE w:val="0"/>
        <w:autoSpaceDN w:val="0"/>
        <w:spacing w:after="0" w:line="240" w:lineRule="auto"/>
        <w:ind w:left="794" w:hanging="397"/>
        <w:contextualSpacing w:val="0"/>
        <w:rPr>
          <w:rFonts w:cs="Arial"/>
          <w:color w:val="231F20"/>
          <w:lang w:val="ru-RU"/>
        </w:rPr>
      </w:pPr>
      <w:r w:rsidRPr="00C307C3">
        <w:rPr>
          <w:rFonts w:cs="Arial"/>
          <w:lang w:val="ru-RU"/>
        </w:rPr>
        <w:t>Облучение пробы в соответствии с расчетным значением дозы.</w:t>
      </w:r>
    </w:p>
    <w:p w14:paraId="399CC6FF" w14:textId="77777777" w:rsidR="00A668F3" w:rsidRPr="00EF00EB" w:rsidRDefault="00A668F3">
      <w:pPr>
        <w:pStyle w:val="afffff1"/>
        <w:widowControl w:val="0"/>
        <w:numPr>
          <w:ilvl w:val="0"/>
          <w:numId w:val="27"/>
        </w:numPr>
        <w:autoSpaceDE w:val="0"/>
        <w:autoSpaceDN w:val="0"/>
        <w:spacing w:after="0" w:line="240" w:lineRule="auto"/>
        <w:ind w:left="794" w:hanging="397"/>
        <w:contextualSpacing w:val="0"/>
        <w:rPr>
          <w:rFonts w:cs="Arial"/>
          <w:lang w:val="ru-RU"/>
        </w:rPr>
      </w:pPr>
      <w:r w:rsidRPr="00C307C3">
        <w:rPr>
          <w:rFonts w:cs="Arial"/>
          <w:lang w:val="ru-RU"/>
        </w:rPr>
        <w:t>Выполнение измерений окончательного поглощения после облучения с использованием пластин двух типов (в диапазоне от 290 до 400 нм).</w:t>
      </w:r>
    </w:p>
    <w:p w14:paraId="4E8AE766" w14:textId="4CBDA6AA" w:rsidR="00C6718D" w:rsidRPr="00C6718D" w:rsidRDefault="00A668F3">
      <w:pPr>
        <w:pStyle w:val="afffff1"/>
        <w:widowControl w:val="0"/>
        <w:numPr>
          <w:ilvl w:val="0"/>
          <w:numId w:val="27"/>
        </w:numPr>
        <w:autoSpaceDE w:val="0"/>
        <w:autoSpaceDN w:val="0"/>
        <w:spacing w:after="0" w:line="240" w:lineRule="auto"/>
        <w:ind w:left="794" w:hanging="397"/>
        <w:contextualSpacing w:val="0"/>
        <w:rPr>
          <w:sz w:val="15"/>
          <w:lang w:val="ru-RU"/>
        </w:rPr>
      </w:pPr>
      <w:r w:rsidRPr="00C6718D">
        <w:rPr>
          <w:rFonts w:cs="Arial"/>
          <w:lang w:val="ru-RU"/>
        </w:rPr>
        <w:t>Расчет ок</w:t>
      </w:r>
      <w:r w:rsidR="00EF00EB">
        <w:rPr>
          <w:rFonts w:cs="Arial"/>
          <w:lang w:val="ru-RU"/>
        </w:rPr>
        <w:t>о</w:t>
      </w:r>
      <w:r w:rsidRPr="00C6718D">
        <w:rPr>
          <w:rFonts w:cs="Arial"/>
          <w:lang w:val="ru-RU"/>
        </w:rPr>
        <w:t xml:space="preserve">нчательного значения </w:t>
      </w:r>
      <w:r w:rsidRPr="00EF00EB">
        <w:rPr>
          <w:rFonts w:cs="Arial"/>
          <w:lang w:val="ru-RU"/>
        </w:rPr>
        <w:t>SPF</w:t>
      </w:r>
      <w:r w:rsidRPr="00C6718D">
        <w:rPr>
          <w:rFonts w:cs="Arial"/>
          <w:lang w:val="ru-RU"/>
        </w:rPr>
        <w:t xml:space="preserve"> в условиях </w:t>
      </w:r>
      <w:r w:rsidRPr="00C6718D">
        <w:rPr>
          <w:rFonts w:cs="Arial"/>
          <w:i/>
          <w:iCs/>
        </w:rPr>
        <w:t>in</w:t>
      </w:r>
      <w:r w:rsidRPr="00C6718D">
        <w:rPr>
          <w:rFonts w:cs="Arial"/>
          <w:i/>
          <w:iCs/>
          <w:lang w:val="ru-RU"/>
        </w:rPr>
        <w:t xml:space="preserve"> </w:t>
      </w:r>
      <w:r w:rsidRPr="00C6718D">
        <w:rPr>
          <w:rFonts w:cs="Arial"/>
          <w:i/>
          <w:iCs/>
        </w:rPr>
        <w:t>vitro</w:t>
      </w:r>
      <w:r w:rsidRPr="00C6718D">
        <w:rPr>
          <w:rFonts w:cs="Arial"/>
          <w:lang w:val="ru-RU"/>
        </w:rPr>
        <w:t>.</w:t>
      </w:r>
      <w:r w:rsidRPr="00C6718D">
        <w:rPr>
          <w:rFonts w:cs="Arial"/>
          <w:color w:val="231F20"/>
          <w:lang w:val="ru-RU"/>
        </w:rPr>
        <w:t xml:space="preserve"> </w:t>
      </w:r>
      <w:r w:rsidRPr="00C6718D">
        <w:rPr>
          <w:rFonts w:cs="Arial"/>
          <w:lang w:val="ru-RU"/>
        </w:rPr>
        <w:t>См. рисунок 1.</w:t>
      </w:r>
      <w:r w:rsidR="001C4312">
        <w:rPr>
          <w:noProof/>
        </w:rPr>
        <mc:AlternateContent>
          <mc:Choice Requires="wps">
            <w:drawing>
              <wp:anchor distT="0" distB="0" distL="0" distR="0" simplePos="0" relativeHeight="251658752" behindDoc="0" locked="0" layoutInCell="1" allowOverlap="1" wp14:anchorId="00183D30" wp14:editId="070E5ACA">
                <wp:simplePos x="0" y="0"/>
                <wp:positionH relativeFrom="page">
                  <wp:posOffset>1752600</wp:posOffset>
                </wp:positionH>
                <wp:positionV relativeFrom="page">
                  <wp:posOffset>1760220</wp:posOffset>
                </wp:positionV>
                <wp:extent cx="38100" cy="43180"/>
                <wp:effectExtent l="0" t="0" r="0" b="0"/>
                <wp:wrapNone/>
                <wp:docPr id="1568473848" name="Полилиния: фигура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43180"/>
                        </a:xfrm>
                        <a:custGeom>
                          <a:avLst/>
                          <a:gdLst/>
                          <a:ahLst/>
                          <a:cxnLst/>
                          <a:rect l="l" t="t" r="r" b="b"/>
                          <a:pathLst>
                            <a:path w="38100" h="43180">
                              <a:moveTo>
                                <a:pt x="30458" y="3937"/>
                              </a:moveTo>
                              <a:lnTo>
                                <a:pt x="18687" y="3937"/>
                              </a:lnTo>
                              <a:lnTo>
                                <a:pt x="20243" y="4305"/>
                              </a:lnTo>
                              <a:lnTo>
                                <a:pt x="22732" y="5930"/>
                              </a:lnTo>
                              <a:lnTo>
                                <a:pt x="23647" y="7200"/>
                              </a:lnTo>
                              <a:lnTo>
                                <a:pt x="24803" y="10680"/>
                              </a:lnTo>
                              <a:lnTo>
                                <a:pt x="25095" y="13055"/>
                              </a:lnTo>
                              <a:lnTo>
                                <a:pt x="25095" y="18884"/>
                              </a:lnTo>
                              <a:lnTo>
                                <a:pt x="16725" y="19265"/>
                              </a:lnTo>
                              <a:lnTo>
                                <a:pt x="10464" y="20586"/>
                              </a:lnTo>
                              <a:lnTo>
                                <a:pt x="2095" y="25196"/>
                              </a:lnTo>
                              <a:lnTo>
                                <a:pt x="1394" y="26289"/>
                              </a:lnTo>
                              <a:lnTo>
                                <a:pt x="0" y="28562"/>
                              </a:lnTo>
                              <a:lnTo>
                                <a:pt x="0" y="34709"/>
                              </a:lnTo>
                              <a:lnTo>
                                <a:pt x="204" y="35509"/>
                              </a:lnTo>
                              <a:lnTo>
                                <a:pt x="337" y="36029"/>
                              </a:lnTo>
                              <a:lnTo>
                                <a:pt x="457" y="36499"/>
                              </a:lnTo>
                              <a:lnTo>
                                <a:pt x="2145" y="39420"/>
                              </a:lnTo>
                              <a:lnTo>
                                <a:pt x="2247" y="39598"/>
                              </a:lnTo>
                              <a:lnTo>
                                <a:pt x="3530" y="40792"/>
                              </a:lnTo>
                              <a:lnTo>
                                <a:pt x="6896" y="42506"/>
                              </a:lnTo>
                              <a:lnTo>
                                <a:pt x="8826" y="42926"/>
                              </a:lnTo>
                              <a:lnTo>
                                <a:pt x="13512" y="42926"/>
                              </a:lnTo>
                              <a:lnTo>
                                <a:pt x="15358" y="42506"/>
                              </a:lnTo>
                              <a:lnTo>
                                <a:pt x="15626" y="42506"/>
                              </a:lnTo>
                              <a:lnTo>
                                <a:pt x="20294" y="40246"/>
                              </a:lnTo>
                              <a:lnTo>
                                <a:pt x="22669" y="38430"/>
                              </a:lnTo>
                              <a:lnTo>
                                <a:pt x="23065" y="38023"/>
                              </a:lnTo>
                              <a:lnTo>
                                <a:pt x="12541" y="38023"/>
                              </a:lnTo>
                              <a:lnTo>
                                <a:pt x="11215" y="37553"/>
                              </a:lnTo>
                              <a:lnTo>
                                <a:pt x="7518" y="28562"/>
                              </a:lnTo>
                              <a:lnTo>
                                <a:pt x="8978" y="26289"/>
                              </a:lnTo>
                              <a:lnTo>
                                <a:pt x="14820" y="23279"/>
                              </a:lnTo>
                              <a:lnTo>
                                <a:pt x="19227" y="22491"/>
                              </a:lnTo>
                              <a:lnTo>
                                <a:pt x="32538" y="22491"/>
                              </a:lnTo>
                              <a:lnTo>
                                <a:pt x="32511" y="10274"/>
                              </a:lnTo>
                              <a:lnTo>
                                <a:pt x="32080" y="7429"/>
                              </a:lnTo>
                              <a:lnTo>
                                <a:pt x="30458" y="3937"/>
                              </a:lnTo>
                              <a:close/>
                            </a:path>
                            <a:path w="38100" h="43180">
                              <a:moveTo>
                                <a:pt x="32785" y="35852"/>
                              </a:moveTo>
                              <a:lnTo>
                                <a:pt x="25184" y="35852"/>
                              </a:lnTo>
                              <a:lnTo>
                                <a:pt x="25831" y="36029"/>
                              </a:lnTo>
                              <a:lnTo>
                                <a:pt x="25724" y="39103"/>
                              </a:lnTo>
                              <a:lnTo>
                                <a:pt x="25615" y="42240"/>
                              </a:lnTo>
                              <a:lnTo>
                                <a:pt x="37515" y="42240"/>
                              </a:lnTo>
                              <a:lnTo>
                                <a:pt x="37515" y="40106"/>
                              </a:lnTo>
                              <a:lnTo>
                                <a:pt x="36233" y="39763"/>
                              </a:lnTo>
                              <a:lnTo>
                                <a:pt x="35318" y="39420"/>
                              </a:lnTo>
                              <a:lnTo>
                                <a:pt x="32816" y="36156"/>
                              </a:lnTo>
                              <a:lnTo>
                                <a:pt x="32785" y="35852"/>
                              </a:lnTo>
                              <a:close/>
                            </a:path>
                            <a:path w="38100" h="43180">
                              <a:moveTo>
                                <a:pt x="32538" y="22491"/>
                              </a:moveTo>
                              <a:lnTo>
                                <a:pt x="25095" y="22491"/>
                              </a:lnTo>
                              <a:lnTo>
                                <a:pt x="25095" y="30010"/>
                              </a:lnTo>
                              <a:lnTo>
                                <a:pt x="24650" y="31470"/>
                              </a:lnTo>
                              <a:lnTo>
                                <a:pt x="22847" y="34417"/>
                              </a:lnTo>
                              <a:lnTo>
                                <a:pt x="21602" y="35636"/>
                              </a:lnTo>
                              <a:lnTo>
                                <a:pt x="18389" y="37553"/>
                              </a:lnTo>
                              <a:lnTo>
                                <a:pt x="16598" y="38023"/>
                              </a:lnTo>
                              <a:lnTo>
                                <a:pt x="23065" y="38023"/>
                              </a:lnTo>
                              <a:lnTo>
                                <a:pt x="25184" y="35852"/>
                              </a:lnTo>
                              <a:lnTo>
                                <a:pt x="32785" y="35852"/>
                              </a:lnTo>
                              <a:lnTo>
                                <a:pt x="32666" y="34709"/>
                              </a:lnTo>
                              <a:lnTo>
                                <a:pt x="32540" y="23279"/>
                              </a:lnTo>
                              <a:lnTo>
                                <a:pt x="32538" y="22491"/>
                              </a:lnTo>
                              <a:close/>
                            </a:path>
                            <a:path w="38100" h="43180">
                              <a:moveTo>
                                <a:pt x="23266" y="0"/>
                              </a:moveTo>
                              <a:lnTo>
                                <a:pt x="18491" y="0"/>
                              </a:lnTo>
                              <a:lnTo>
                                <a:pt x="16624" y="190"/>
                              </a:lnTo>
                              <a:lnTo>
                                <a:pt x="2260" y="5384"/>
                              </a:lnTo>
                              <a:lnTo>
                                <a:pt x="2260" y="11023"/>
                              </a:lnTo>
                              <a:lnTo>
                                <a:pt x="7950" y="11023"/>
                              </a:lnTo>
                              <a:lnTo>
                                <a:pt x="8635" y="8648"/>
                              </a:lnTo>
                              <a:lnTo>
                                <a:pt x="9677" y="6870"/>
                              </a:lnTo>
                              <a:lnTo>
                                <a:pt x="11061" y="5689"/>
                              </a:lnTo>
                              <a:lnTo>
                                <a:pt x="12420" y="4495"/>
                              </a:lnTo>
                              <a:lnTo>
                                <a:pt x="14169" y="3937"/>
                              </a:lnTo>
                              <a:lnTo>
                                <a:pt x="30458" y="3937"/>
                              </a:lnTo>
                              <a:lnTo>
                                <a:pt x="30340" y="3683"/>
                              </a:lnTo>
                              <a:lnTo>
                                <a:pt x="29044" y="2273"/>
                              </a:lnTo>
                              <a:lnTo>
                                <a:pt x="25577" y="457"/>
                              </a:lnTo>
                              <a:lnTo>
                                <a:pt x="23266" y="0"/>
                              </a:lnTo>
                              <a:close/>
                            </a:path>
                          </a:pathLst>
                        </a:custGeom>
                        <a:solidFill>
                          <a:srgbClr val="231F2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E2E2E2" id="Полилиния: фигура 7" o:spid="_x0000_s1026" style="position:absolute;margin-left:138pt;margin-top:138.6pt;width:3pt;height:3.4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38100,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" path="m30458,3937r-11771,l20243,4305r2489,1625l23647,7200r1156,3480l25095,13055r,5829l16725,19265r-6261,1321l2095,25196r-701,1093l,28562r,6147l204,35509r133,520l457,36499r1688,2921l2247,39598r1283,1194l6896,42506r1930,420l13512,42926r1846,-420l15626,42506r4668,-2260l22669,38430r396,-407l12541,38023r-1326,-470l7518,28562,8978,26289r5842,-3010l19227,22491r13311,l32511,10274,32080,7429,30458,3937xem32785,35852r-7601,l25831,36029r-107,3074l25615,42240r11900,l37515,40106r-1282,-343l35318,39420,32816,36156r-31,-304xem32538,22491r-7443,l25095,30010r-445,1460l22847,34417r-1245,1219l18389,37553r-1791,470l23065,38023r2119,-2171l32785,35852r-119,-1143l32540,23279r-2,-788xem23266,l18491,,16624,190,2260,5384r,5639l7950,11023,8635,8648,9677,6870,11061,5689,12420,4495r1749,-558l30458,3937r-118,-254l29044,2273,25577,457,23266,xe" fillcolor="#231f20" stroked="f">
                <v:path arrowok="t"/>
                <w10:wrap anchorx="page" anchory="page"/>
              </v:shape>
            </w:pict>
          </mc:Fallback>
        </mc:AlternateContent>
      </w:r>
      <w:r w:rsidR="001C4312">
        <w:rPr>
          <w:noProof/>
        </w:rPr>
        <mc:AlternateContent>
          <mc:Choice Requires="wps">
            <w:drawing>
              <wp:anchor distT="0" distB="0" distL="0" distR="0" simplePos="0" relativeHeight="251659776" behindDoc="0" locked="0" layoutInCell="1" allowOverlap="1" wp14:anchorId="3CF01362" wp14:editId="25F3CFA4">
                <wp:simplePos x="0" y="0"/>
                <wp:positionH relativeFrom="page">
                  <wp:posOffset>5593080</wp:posOffset>
                </wp:positionH>
                <wp:positionV relativeFrom="page">
                  <wp:posOffset>1760220</wp:posOffset>
                </wp:positionV>
                <wp:extent cx="32385" cy="43180"/>
                <wp:effectExtent l="0" t="0" r="0" b="0"/>
                <wp:wrapNone/>
                <wp:docPr id="1134146657" name="Полилиния: фигур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 cy="43180"/>
                        </a:xfrm>
                        <a:custGeom>
                          <a:avLst/>
                          <a:gdLst/>
                          <a:ahLst/>
                          <a:cxnLst/>
                          <a:rect l="l" t="t" r="r" b="b"/>
                          <a:pathLst>
                            <a:path w="32384" h="43180">
                              <a:moveTo>
                                <a:pt x="21729" y="0"/>
                              </a:moveTo>
                              <a:lnTo>
                                <a:pt x="15544" y="0"/>
                              </a:lnTo>
                              <a:lnTo>
                                <a:pt x="12166" y="901"/>
                              </a:lnTo>
                              <a:lnTo>
                                <a:pt x="6324" y="4483"/>
                              </a:lnTo>
                              <a:lnTo>
                                <a:pt x="4038" y="7035"/>
                              </a:lnTo>
                              <a:lnTo>
                                <a:pt x="800" y="13665"/>
                              </a:lnTo>
                              <a:lnTo>
                                <a:pt x="0" y="17462"/>
                              </a:lnTo>
                              <a:lnTo>
                                <a:pt x="0" y="28613"/>
                              </a:lnTo>
                              <a:lnTo>
                                <a:pt x="1435" y="33858"/>
                              </a:lnTo>
                              <a:lnTo>
                                <a:pt x="7226" y="41122"/>
                              </a:lnTo>
                              <a:lnTo>
                                <a:pt x="11404" y="42938"/>
                              </a:lnTo>
                              <a:lnTo>
                                <a:pt x="18351" y="42938"/>
                              </a:lnTo>
                              <a:lnTo>
                                <a:pt x="32334" y="35255"/>
                              </a:lnTo>
                              <a:lnTo>
                                <a:pt x="29857" y="32384"/>
                              </a:lnTo>
                              <a:lnTo>
                                <a:pt x="28003" y="34353"/>
                              </a:lnTo>
                              <a:lnTo>
                                <a:pt x="26212" y="35725"/>
                              </a:lnTo>
                              <a:lnTo>
                                <a:pt x="22783" y="37287"/>
                              </a:lnTo>
                              <a:lnTo>
                                <a:pt x="20916" y="37680"/>
                              </a:lnTo>
                              <a:lnTo>
                                <a:pt x="16865" y="37680"/>
                              </a:lnTo>
                              <a:lnTo>
                                <a:pt x="8115" y="23558"/>
                              </a:lnTo>
                              <a:lnTo>
                                <a:pt x="8115" y="17246"/>
                              </a:lnTo>
                              <a:lnTo>
                                <a:pt x="16548" y="3428"/>
                              </a:lnTo>
                              <a:lnTo>
                                <a:pt x="19989" y="3428"/>
                              </a:lnTo>
                              <a:lnTo>
                                <a:pt x="26479" y="10807"/>
                              </a:lnTo>
                              <a:lnTo>
                                <a:pt x="31978" y="10807"/>
                              </a:lnTo>
                              <a:lnTo>
                                <a:pt x="31978" y="1739"/>
                              </a:lnTo>
                              <a:lnTo>
                                <a:pt x="29959" y="1130"/>
                              </a:lnTo>
                              <a:lnTo>
                                <a:pt x="27939" y="685"/>
                              </a:lnTo>
                              <a:lnTo>
                                <a:pt x="23926" y="139"/>
                              </a:lnTo>
                              <a:lnTo>
                                <a:pt x="21729" y="0"/>
                              </a:lnTo>
                              <a:close/>
                            </a:path>
                          </a:pathLst>
                        </a:custGeom>
                        <a:solidFill>
                          <a:srgbClr val="231F2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4DDD62" id="Полилиния: фигура 5" o:spid="_x0000_s1026" style="position:absolute;margin-left:440.4pt;margin-top:138.6pt;width:2.55pt;height:3.4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32384,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" path="m21729,l15544,,12166,901,6324,4483,4038,7035,800,13665,,17462,,28613r1435,5245l7226,41122r4178,1816l18351,42938,32334,35255,29857,32384r-1854,1969l26212,35725r-3429,1562l20916,37680r-4051,l8115,23558r,-6312l16548,3428r3441,l26479,10807r5499,l31978,1739,29959,1130,27939,685,23926,139,21729,xe" fillcolor="#231f20" stroked="f">
                <v:path arrowok="t"/>
                <w10:wrap anchorx="page" anchory="page"/>
              </v:shape>
            </w:pict>
          </mc:Fallback>
        </mc:AlternateContent>
      </w:r>
      <w:r w:rsidR="001C4312">
        <w:rPr>
          <w:noProof/>
        </w:rPr>
        <mc:AlternateContent>
          <mc:Choice Requires="wps">
            <w:drawing>
              <wp:anchor distT="0" distB="0" distL="0" distR="0" simplePos="0" relativeHeight="251660800" behindDoc="0" locked="0" layoutInCell="1" allowOverlap="1" wp14:anchorId="6124723D" wp14:editId="12B733F8">
                <wp:simplePos x="0" y="0"/>
                <wp:positionH relativeFrom="page">
                  <wp:posOffset>3655060</wp:posOffset>
                </wp:positionH>
                <wp:positionV relativeFrom="page">
                  <wp:posOffset>3135630</wp:posOffset>
                </wp:positionV>
                <wp:extent cx="35560" cy="43180"/>
                <wp:effectExtent l="0" t="0" r="0" b="0"/>
                <wp:wrapNone/>
                <wp:docPr id="1049098432" name="Полилиния: фигур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43180"/>
                        </a:xfrm>
                        <a:custGeom>
                          <a:avLst/>
                          <a:gdLst/>
                          <a:ahLst/>
                          <a:cxnLst/>
                          <a:rect l="l" t="t" r="r" b="b"/>
                          <a:pathLst>
                            <a:path w="35560" h="43180">
                              <a:moveTo>
                                <a:pt x="21755" y="0"/>
                              </a:moveTo>
                              <a:lnTo>
                                <a:pt x="15100" y="0"/>
                              </a:lnTo>
                              <a:lnTo>
                                <a:pt x="11798" y="901"/>
                              </a:lnTo>
                              <a:lnTo>
                                <a:pt x="0" y="28727"/>
                              </a:lnTo>
                              <a:lnTo>
                                <a:pt x="1099" y="32562"/>
                              </a:lnTo>
                              <a:lnTo>
                                <a:pt x="1543" y="34035"/>
                              </a:lnTo>
                              <a:lnTo>
                                <a:pt x="7594" y="41147"/>
                              </a:lnTo>
                              <a:lnTo>
                                <a:pt x="12090" y="42925"/>
                              </a:lnTo>
                              <a:lnTo>
                                <a:pt x="20281" y="42925"/>
                              </a:lnTo>
                              <a:lnTo>
                                <a:pt x="31537" y="37680"/>
                              </a:lnTo>
                              <a:lnTo>
                                <a:pt x="16852" y="37680"/>
                              </a:lnTo>
                              <a:lnTo>
                                <a:pt x="14579" y="37020"/>
                              </a:lnTo>
                              <a:lnTo>
                                <a:pt x="11074" y="34378"/>
                              </a:lnTo>
                              <a:lnTo>
                                <a:pt x="9817" y="32562"/>
                              </a:lnTo>
                              <a:lnTo>
                                <a:pt x="8280" y="27914"/>
                              </a:lnTo>
                              <a:lnTo>
                                <a:pt x="7899" y="25031"/>
                              </a:lnTo>
                              <a:lnTo>
                                <a:pt x="7899" y="20840"/>
                              </a:lnTo>
                              <a:lnTo>
                                <a:pt x="35242" y="20840"/>
                              </a:lnTo>
                              <a:lnTo>
                                <a:pt x="35161" y="17233"/>
                              </a:lnTo>
                              <a:lnTo>
                                <a:pt x="8115" y="17233"/>
                              </a:lnTo>
                              <a:lnTo>
                                <a:pt x="8339" y="14109"/>
                              </a:lnTo>
                              <a:lnTo>
                                <a:pt x="8432" y="12801"/>
                              </a:lnTo>
                              <a:lnTo>
                                <a:pt x="9486" y="9397"/>
                              </a:lnTo>
                              <a:lnTo>
                                <a:pt x="13042" y="4622"/>
                              </a:lnTo>
                              <a:lnTo>
                                <a:pt x="15417" y="3428"/>
                              </a:lnTo>
                              <a:lnTo>
                                <a:pt x="29800" y="3428"/>
                              </a:lnTo>
                              <a:lnTo>
                                <a:pt x="28359" y="2311"/>
                              </a:lnTo>
                              <a:lnTo>
                                <a:pt x="24244" y="469"/>
                              </a:lnTo>
                              <a:lnTo>
                                <a:pt x="21755" y="0"/>
                              </a:lnTo>
                              <a:close/>
                            </a:path>
                            <a:path w="35560" h="43180">
                              <a:moveTo>
                                <a:pt x="31724" y="32042"/>
                              </a:moveTo>
                              <a:lnTo>
                                <a:pt x="29844" y="34035"/>
                              </a:lnTo>
                              <a:lnTo>
                                <a:pt x="27952" y="35471"/>
                              </a:lnTo>
                              <a:lnTo>
                                <a:pt x="24168" y="37236"/>
                              </a:lnTo>
                              <a:lnTo>
                                <a:pt x="22034" y="37680"/>
                              </a:lnTo>
                              <a:lnTo>
                                <a:pt x="31537" y="37680"/>
                              </a:lnTo>
                              <a:lnTo>
                                <a:pt x="32524" y="36804"/>
                              </a:lnTo>
                              <a:lnTo>
                                <a:pt x="34378" y="34861"/>
                              </a:lnTo>
                              <a:lnTo>
                                <a:pt x="31724" y="32042"/>
                              </a:lnTo>
                              <a:close/>
                            </a:path>
                            <a:path w="35560" h="43180">
                              <a:moveTo>
                                <a:pt x="29800" y="3428"/>
                              </a:moveTo>
                              <a:lnTo>
                                <a:pt x="20370" y="3428"/>
                              </a:lnTo>
                              <a:lnTo>
                                <a:pt x="21958" y="3962"/>
                              </a:lnTo>
                              <a:lnTo>
                                <a:pt x="24396" y="6070"/>
                              </a:lnTo>
                              <a:lnTo>
                                <a:pt x="25298" y="7594"/>
                              </a:lnTo>
                              <a:lnTo>
                                <a:pt x="26517" y="11556"/>
                              </a:lnTo>
                              <a:lnTo>
                                <a:pt x="26848" y="13703"/>
                              </a:lnTo>
                              <a:lnTo>
                                <a:pt x="26911" y="14109"/>
                              </a:lnTo>
                              <a:lnTo>
                                <a:pt x="27069" y="16890"/>
                              </a:lnTo>
                              <a:lnTo>
                                <a:pt x="27089" y="17233"/>
                              </a:lnTo>
                              <a:lnTo>
                                <a:pt x="35161" y="17233"/>
                              </a:lnTo>
                              <a:lnTo>
                                <a:pt x="35153" y="16890"/>
                              </a:lnTo>
                              <a:lnTo>
                                <a:pt x="34821" y="14109"/>
                              </a:lnTo>
                              <a:lnTo>
                                <a:pt x="34772" y="13703"/>
                              </a:lnTo>
                              <a:lnTo>
                                <a:pt x="33413" y="8826"/>
                              </a:lnTo>
                              <a:lnTo>
                                <a:pt x="32574" y="7035"/>
                              </a:lnTo>
                              <a:lnTo>
                                <a:pt x="32461" y="6794"/>
                              </a:lnTo>
                              <a:lnTo>
                                <a:pt x="29997" y="3581"/>
                              </a:lnTo>
                              <a:lnTo>
                                <a:pt x="29800" y="3428"/>
                              </a:lnTo>
                              <a:close/>
                            </a:path>
                          </a:pathLst>
                        </a:custGeom>
                        <a:solidFill>
                          <a:srgbClr val="231F2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933217" id="Полилиния: фигура 3" o:spid="_x0000_s1026" style="position:absolute;margin-left:287.8pt;margin-top:246.9pt;width:2.8pt;height:3.4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35560,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" path="m21755,l15100,,11798,901,,28727r1099,3835l1543,34035r6051,7112l12090,42925r8191,l31537,37680r-14685,l14579,37020,11074,34378,9817,32562,8280,27914,7899,25031r,-4191l35242,20840r-81,-3607l8115,17233r224,-3124l8432,12801,9486,9397,13042,4622,15417,3428r14383,l28359,2311,24244,469,21755,xem31724,32042r-1880,1993l27952,35471r-3784,1765l22034,37680r9503,l32524,36804r1854,-1943l31724,32042xem29800,3428r-9430,l21958,3962r2438,2108l25298,7594r1219,3962l26848,13703r63,406l27069,16890r20,343l35161,17233r-8,-343l34821,14109r-49,-406l33413,8826,32574,7035r-113,-241l29997,3581r-197,-153xe" fillcolor="#231f20" stroked="f">
                <v:path arrowok="t"/>
                <w10:wrap anchorx="page" anchory="page"/>
              </v:shape>
            </w:pict>
          </mc:Fallback>
        </mc:AlternateContent>
      </w:r>
    </w:p>
    <w:p w14:paraId="41DC07D3" w14:textId="688E88A3" w:rsidR="00A668F3" w:rsidRPr="00C6718D" w:rsidRDefault="001C4312" w:rsidP="00C6718D">
      <w:pPr>
        <w:pStyle w:val="afffff1"/>
        <w:widowControl w:val="0"/>
        <w:autoSpaceDE w:val="0"/>
        <w:autoSpaceDN w:val="0"/>
        <w:spacing w:line="240" w:lineRule="auto"/>
        <w:ind w:left="794"/>
        <w:contextualSpacing w:val="0"/>
        <w:rPr>
          <w:sz w:val="15"/>
          <w:lang w:val="ru-RU"/>
        </w:rPr>
      </w:pPr>
      <w:r w:rsidRPr="00C6718D">
        <w:rPr>
          <w:noProof/>
          <w:sz w:val="12"/>
          <w:lang w:val="ru-RU"/>
        </w:rPr>
        <w:drawing>
          <wp:inline distT="0" distB="0" distL="0" distR="0" wp14:anchorId="31C44CFD" wp14:editId="20E0BBBA">
            <wp:extent cx="5943600" cy="3990975"/>
            <wp:effectExtent l="0" t="0" r="0" b="0"/>
            <wp:docPr id="2"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990975"/>
                    </a:xfrm>
                    <a:prstGeom prst="rect">
                      <a:avLst/>
                    </a:prstGeom>
                    <a:noFill/>
                    <a:ln>
                      <a:noFill/>
                    </a:ln>
                  </pic:spPr>
                </pic:pic>
              </a:graphicData>
            </a:graphic>
          </wp:inline>
        </w:drawing>
      </w:r>
    </w:p>
    <w:tbl>
      <w:tblPr>
        <w:tblW w:w="5000" w:type="pct"/>
        <w:tblCellMar>
          <w:left w:w="57" w:type="dxa"/>
          <w:right w:w="57" w:type="dxa"/>
        </w:tblCellMar>
        <w:tblLook w:val="01E0" w:firstRow="1" w:lastRow="1" w:firstColumn="1" w:lastColumn="1" w:noHBand="0" w:noVBand="0"/>
      </w:tblPr>
      <w:tblGrid>
        <w:gridCol w:w="470"/>
        <w:gridCol w:w="9168"/>
      </w:tblGrid>
      <w:tr w:rsidR="00A668F3" w:rsidRPr="005B6417" w14:paraId="2EEE08A6" w14:textId="77777777" w:rsidTr="005B6417">
        <w:trPr>
          <w:trHeight w:val="269"/>
        </w:trPr>
        <w:tc>
          <w:tcPr>
            <w:tcW w:w="244" w:type="pct"/>
          </w:tcPr>
          <w:p w14:paraId="31250657"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color w:val="231F20"/>
                <w:sz w:val="20"/>
                <w:szCs w:val="20"/>
                <w:vertAlign w:val="superscript"/>
              </w:rPr>
              <w:t>a</w:t>
            </w:r>
          </w:p>
        </w:tc>
        <w:tc>
          <w:tcPr>
            <w:tcW w:w="4756" w:type="pct"/>
          </w:tcPr>
          <w:p w14:paraId="74710587"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Предварительное инкубирование при температуре (27 ± 2) °</w:t>
            </w:r>
            <w:r w:rsidRPr="005B6417">
              <w:rPr>
                <w:rFonts w:ascii="Arial" w:hAnsi="Arial" w:cs="Arial"/>
                <w:sz w:val="20"/>
                <w:szCs w:val="20"/>
              </w:rPr>
              <w:t>C</w:t>
            </w:r>
            <w:r w:rsidRPr="005B6417">
              <w:rPr>
                <w:rFonts w:ascii="Arial" w:hAnsi="Arial" w:cs="Arial"/>
                <w:sz w:val="20"/>
                <w:szCs w:val="20"/>
                <w:lang w:val="ru-RU"/>
              </w:rPr>
              <w:t xml:space="preserve"> не менее чем за 12 ч до начала испытаний.</w:t>
            </w:r>
          </w:p>
        </w:tc>
      </w:tr>
      <w:tr w:rsidR="00A668F3" w:rsidRPr="005B6417" w14:paraId="16491124" w14:textId="77777777" w:rsidTr="005B6417">
        <w:trPr>
          <w:trHeight w:val="297"/>
        </w:trPr>
        <w:tc>
          <w:tcPr>
            <w:tcW w:w="244" w:type="pct"/>
          </w:tcPr>
          <w:p w14:paraId="7CCEA4D6"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sz w:val="20"/>
                <w:szCs w:val="20"/>
                <w:vertAlign w:val="superscript"/>
              </w:rPr>
              <w:t>b</w:t>
            </w:r>
          </w:p>
        </w:tc>
        <w:tc>
          <w:tcPr>
            <w:tcW w:w="4756" w:type="pct"/>
          </w:tcPr>
          <w:p w14:paraId="1E96B276"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Установка рабочего узла манипулятора, имитирующего человеческий палец, и надевание на него напальчника.</w:t>
            </w:r>
          </w:p>
        </w:tc>
      </w:tr>
      <w:tr w:rsidR="00A668F3" w:rsidRPr="005B6417" w14:paraId="76DB464B" w14:textId="77777777" w:rsidTr="005B6417">
        <w:trPr>
          <w:trHeight w:val="297"/>
        </w:trPr>
        <w:tc>
          <w:tcPr>
            <w:tcW w:w="244" w:type="pct"/>
          </w:tcPr>
          <w:p w14:paraId="0C23555E"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sz w:val="20"/>
                <w:szCs w:val="20"/>
                <w:vertAlign w:val="superscript"/>
              </w:rPr>
              <w:t>c</w:t>
            </w:r>
          </w:p>
        </w:tc>
        <w:tc>
          <w:tcPr>
            <w:tcW w:w="4756" w:type="pct"/>
          </w:tcPr>
          <w:p w14:paraId="428EAEF8"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 xml:space="preserve">Подготовка </w:t>
            </w:r>
            <w:r w:rsidRPr="005B6417">
              <w:rPr>
                <w:rFonts w:ascii="Arial" w:hAnsi="Arial" w:cs="Arial"/>
                <w:sz w:val="20"/>
                <w:szCs w:val="20"/>
              </w:rPr>
              <w:t>PMMA</w:t>
            </w:r>
            <w:r w:rsidRPr="005B6417">
              <w:rPr>
                <w:rFonts w:ascii="Arial" w:hAnsi="Arial" w:cs="Arial"/>
                <w:sz w:val="20"/>
                <w:szCs w:val="20"/>
                <w:lang w:val="ru-RU"/>
              </w:rPr>
              <w:t>-пластин, полученных методом литья и методом пескоструйной обработки, в количестве не менее трех экземпляров каждого вида.</w:t>
            </w:r>
          </w:p>
        </w:tc>
      </w:tr>
      <w:tr w:rsidR="00A668F3" w:rsidRPr="005B6417" w14:paraId="01E7A699" w14:textId="77777777" w:rsidTr="005B6417">
        <w:trPr>
          <w:trHeight w:val="297"/>
        </w:trPr>
        <w:tc>
          <w:tcPr>
            <w:tcW w:w="244" w:type="pct"/>
          </w:tcPr>
          <w:p w14:paraId="5524A228"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sz w:val="20"/>
                <w:szCs w:val="20"/>
                <w:vertAlign w:val="superscript"/>
              </w:rPr>
              <w:t>d</w:t>
            </w:r>
          </w:p>
        </w:tc>
        <w:tc>
          <w:tcPr>
            <w:tcW w:w="4756" w:type="pct"/>
          </w:tcPr>
          <w:p w14:paraId="796DBC8F"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Нанесение солнцезащитной продукции на подготовленные пластины.</w:t>
            </w:r>
          </w:p>
        </w:tc>
      </w:tr>
      <w:tr w:rsidR="00A668F3" w:rsidRPr="005B6417" w14:paraId="2B067C3A" w14:textId="77777777" w:rsidTr="005B6417">
        <w:trPr>
          <w:trHeight w:val="297"/>
        </w:trPr>
        <w:tc>
          <w:tcPr>
            <w:tcW w:w="244" w:type="pct"/>
          </w:tcPr>
          <w:p w14:paraId="2EEEFDBF"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sz w:val="20"/>
                <w:szCs w:val="20"/>
                <w:vertAlign w:val="superscript"/>
              </w:rPr>
              <w:t>e</w:t>
            </w:r>
          </w:p>
        </w:tc>
        <w:tc>
          <w:tcPr>
            <w:tcW w:w="4756" w:type="pct"/>
          </w:tcPr>
          <w:p w14:paraId="21894AC7"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Распределение и подсушивание нанесенной продукции</w:t>
            </w:r>
          </w:p>
        </w:tc>
      </w:tr>
      <w:tr w:rsidR="00A668F3" w:rsidRPr="00C307C3" w14:paraId="761FB1CD" w14:textId="77777777" w:rsidTr="005B6417">
        <w:trPr>
          <w:trHeight w:val="297"/>
        </w:trPr>
        <w:tc>
          <w:tcPr>
            <w:tcW w:w="244" w:type="pct"/>
          </w:tcPr>
          <w:p w14:paraId="32D87EEF"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sz w:val="20"/>
                <w:szCs w:val="20"/>
                <w:vertAlign w:val="superscript"/>
              </w:rPr>
              <w:t>f</w:t>
            </w:r>
          </w:p>
        </w:tc>
        <w:tc>
          <w:tcPr>
            <w:tcW w:w="4756" w:type="pct"/>
          </w:tcPr>
          <w:p w14:paraId="368A63B4"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Первый этап измерений поглощения.</w:t>
            </w:r>
          </w:p>
        </w:tc>
      </w:tr>
      <w:tr w:rsidR="00A668F3" w:rsidRPr="00C307C3" w14:paraId="3A3D24A7" w14:textId="77777777" w:rsidTr="005B6417">
        <w:trPr>
          <w:trHeight w:val="297"/>
        </w:trPr>
        <w:tc>
          <w:tcPr>
            <w:tcW w:w="244" w:type="pct"/>
          </w:tcPr>
          <w:p w14:paraId="38F4F544"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sz w:val="20"/>
                <w:szCs w:val="20"/>
                <w:vertAlign w:val="superscript"/>
              </w:rPr>
              <w:lastRenderedPageBreak/>
              <w:t>g</w:t>
            </w:r>
          </w:p>
        </w:tc>
        <w:tc>
          <w:tcPr>
            <w:tcW w:w="4756" w:type="pct"/>
          </w:tcPr>
          <w:p w14:paraId="28720BD8"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 xml:space="preserve">Облучение пластин </w:t>
            </w:r>
            <w:r w:rsidRPr="005B6417">
              <w:rPr>
                <w:rFonts w:ascii="Arial" w:hAnsi="Arial" w:cs="Arial"/>
                <w:sz w:val="20"/>
                <w:szCs w:val="20"/>
              </w:rPr>
              <w:t>UV</w:t>
            </w:r>
            <w:r w:rsidRPr="005B6417">
              <w:rPr>
                <w:rFonts w:ascii="Arial" w:hAnsi="Arial" w:cs="Arial"/>
                <w:sz w:val="20"/>
                <w:szCs w:val="20"/>
                <w:lang w:val="ru-RU"/>
              </w:rPr>
              <w:t>-излучением</w:t>
            </w:r>
          </w:p>
        </w:tc>
      </w:tr>
      <w:tr w:rsidR="00A668F3" w:rsidRPr="00C307C3" w14:paraId="617805A7" w14:textId="77777777" w:rsidTr="005B6417">
        <w:trPr>
          <w:trHeight w:val="142"/>
        </w:trPr>
        <w:tc>
          <w:tcPr>
            <w:tcW w:w="244" w:type="pct"/>
          </w:tcPr>
          <w:p w14:paraId="56B3E392" w14:textId="77777777" w:rsidR="00A668F3" w:rsidRPr="005B6417" w:rsidRDefault="00A668F3" w:rsidP="00DA4207">
            <w:pPr>
              <w:pStyle w:val="TableParagraph"/>
              <w:spacing w:before="0"/>
              <w:rPr>
                <w:rFonts w:ascii="Arial" w:hAnsi="Arial" w:cs="Arial"/>
                <w:color w:val="231F20"/>
                <w:sz w:val="20"/>
                <w:szCs w:val="20"/>
                <w:vertAlign w:val="superscript"/>
                <w:lang w:val="ru-RU"/>
              </w:rPr>
            </w:pPr>
            <w:r w:rsidRPr="005B6417">
              <w:rPr>
                <w:rFonts w:ascii="Arial" w:hAnsi="Arial" w:cs="Arial"/>
                <w:sz w:val="20"/>
                <w:szCs w:val="20"/>
                <w:vertAlign w:val="superscript"/>
              </w:rPr>
              <w:t>h</w:t>
            </w:r>
          </w:p>
        </w:tc>
        <w:tc>
          <w:tcPr>
            <w:tcW w:w="4756" w:type="pct"/>
          </w:tcPr>
          <w:p w14:paraId="4E2E4E20" w14:textId="77777777" w:rsidR="00A668F3" w:rsidRPr="005B6417" w:rsidRDefault="00A668F3" w:rsidP="00DA4207">
            <w:pPr>
              <w:pStyle w:val="TableParagraph"/>
              <w:spacing w:before="0"/>
              <w:rPr>
                <w:rFonts w:ascii="Arial" w:hAnsi="Arial" w:cs="Arial"/>
                <w:color w:val="231F20"/>
                <w:sz w:val="20"/>
                <w:szCs w:val="20"/>
                <w:lang w:val="ru-RU"/>
              </w:rPr>
            </w:pPr>
            <w:r w:rsidRPr="005B6417">
              <w:rPr>
                <w:rFonts w:ascii="Arial" w:hAnsi="Arial" w:cs="Arial"/>
                <w:sz w:val="20"/>
                <w:szCs w:val="20"/>
                <w:lang w:val="ru-RU"/>
              </w:rPr>
              <w:t>Второй этап измерений поглощения.</w:t>
            </w:r>
          </w:p>
        </w:tc>
      </w:tr>
    </w:tbl>
    <w:p w14:paraId="547DC450" w14:textId="77777777" w:rsidR="00A668F3" w:rsidRPr="002F4687" w:rsidRDefault="00A668F3" w:rsidP="000E7FD4">
      <w:pPr>
        <w:spacing w:before="120" w:after="0"/>
        <w:ind w:firstLine="425"/>
        <w:jc w:val="center"/>
        <w:rPr>
          <w:rFonts w:ascii="Arial" w:hAnsi="Arial" w:cs="Arial"/>
          <w:bCs/>
          <w:color w:val="231F20"/>
          <w:sz w:val="20"/>
          <w:lang w:val="ru-RU"/>
        </w:rPr>
      </w:pPr>
      <w:r w:rsidRPr="002F4687">
        <w:rPr>
          <w:rFonts w:ascii="Arial" w:hAnsi="Arial" w:cs="Arial"/>
          <w:bCs/>
          <w:sz w:val="20"/>
          <w:lang w:val="ru-RU"/>
        </w:rPr>
        <w:t>Рисунок 1 – Основные этапы применения метода</w:t>
      </w:r>
    </w:p>
    <w:p w14:paraId="77E1196F" w14:textId="77777777" w:rsidR="00A668F3" w:rsidRPr="006C2CDD" w:rsidRDefault="00A668F3">
      <w:pPr>
        <w:pStyle w:val="3"/>
        <w:numPr>
          <w:ilvl w:val="1"/>
          <w:numId w:val="30"/>
        </w:numPr>
        <w:spacing w:before="120" w:after="80"/>
        <w:ind w:left="0" w:firstLine="425"/>
        <w:jc w:val="both"/>
        <w:rPr>
          <w:rFonts w:ascii="Arial" w:hAnsi="Arial" w:cs="Arial"/>
          <w:sz w:val="20"/>
          <w:lang w:val="ru-RU"/>
        </w:rPr>
      </w:pPr>
      <w:bookmarkStart w:id="40" w:name="_Toc210892571"/>
      <w:r w:rsidRPr="006C2CDD">
        <w:rPr>
          <w:rFonts w:ascii="Arial" w:hAnsi="Arial" w:cs="Arial"/>
          <w:sz w:val="20"/>
          <w:lang w:val="ru-RU"/>
        </w:rPr>
        <w:t>Подготовка реактивов и материалов</w:t>
      </w:r>
      <w:bookmarkEnd w:id="40"/>
    </w:p>
    <w:p w14:paraId="1199B881" w14:textId="77777777" w:rsidR="00A668F3" w:rsidRPr="006C2CDD" w:rsidRDefault="00A668F3">
      <w:pPr>
        <w:pStyle w:val="5"/>
        <w:numPr>
          <w:ilvl w:val="2"/>
          <w:numId w:val="30"/>
        </w:numPr>
        <w:spacing w:after="80"/>
        <w:ind w:left="0" w:firstLine="425"/>
        <w:jc w:val="both"/>
        <w:rPr>
          <w:rFonts w:ascii="Arial" w:hAnsi="Arial" w:cs="Arial"/>
          <w:color w:val="231F20"/>
          <w:sz w:val="20"/>
          <w:lang w:val="ru-RU"/>
        </w:rPr>
      </w:pPr>
      <w:bookmarkStart w:id="41" w:name="_Toc210892572"/>
      <w:r w:rsidRPr="006C2CDD">
        <w:rPr>
          <w:rFonts w:ascii="Arial" w:hAnsi="Arial" w:cs="Arial"/>
          <w:sz w:val="20"/>
          <w:lang w:val="ru-RU"/>
        </w:rPr>
        <w:t>Подготовка пластин и требования к обращению с ними</w:t>
      </w:r>
      <w:bookmarkEnd w:id="41"/>
    </w:p>
    <w:p w14:paraId="5147E608" w14:textId="77777777" w:rsidR="00A668F3" w:rsidRPr="006C2CDD" w:rsidRDefault="00A668F3" w:rsidP="006C2CDD">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 xml:space="preserve">Для проведения испытаний используют три (или более) </w:t>
      </w:r>
      <w:r w:rsidRPr="006C2CDD">
        <w:rPr>
          <w:rFonts w:ascii="Arial" w:hAnsi="Arial" w:cs="Arial"/>
          <w:sz w:val="20"/>
          <w:szCs w:val="20"/>
        </w:rPr>
        <w:t>PMMA</w:t>
      </w:r>
      <w:r w:rsidRPr="006C2CDD">
        <w:rPr>
          <w:rFonts w:ascii="Arial" w:hAnsi="Arial" w:cs="Arial"/>
          <w:sz w:val="20"/>
          <w:szCs w:val="20"/>
          <w:lang w:val="ru-RU"/>
        </w:rPr>
        <w:t xml:space="preserve">-пластины, полученные методом литья, и три (или более) </w:t>
      </w:r>
      <w:r w:rsidRPr="006C2CDD">
        <w:rPr>
          <w:rFonts w:ascii="Arial" w:hAnsi="Arial" w:cs="Arial"/>
          <w:sz w:val="20"/>
          <w:szCs w:val="20"/>
        </w:rPr>
        <w:t>PMMA</w:t>
      </w:r>
      <w:r w:rsidRPr="006C2CDD">
        <w:rPr>
          <w:rFonts w:ascii="Arial" w:hAnsi="Arial" w:cs="Arial"/>
          <w:sz w:val="20"/>
          <w:szCs w:val="20"/>
          <w:lang w:val="ru-RU"/>
        </w:rPr>
        <w:t xml:space="preserve">-пластины, полученные методом пескоструйной обработки, характеристики каждой из которых должны соответствовать требованиям, установленным в Приложении </w:t>
      </w:r>
      <w:r w:rsidRPr="006C2CDD">
        <w:rPr>
          <w:rFonts w:ascii="Arial" w:hAnsi="Arial" w:cs="Arial"/>
          <w:sz w:val="20"/>
          <w:szCs w:val="20"/>
        </w:rPr>
        <w:t>B</w:t>
      </w:r>
      <w:r w:rsidRPr="006C2CDD">
        <w:rPr>
          <w:rFonts w:ascii="Arial" w:hAnsi="Arial" w:cs="Arial"/>
          <w:sz w:val="20"/>
          <w:szCs w:val="20"/>
          <w:lang w:val="ru-RU"/>
        </w:rPr>
        <w:t>.</w:t>
      </w:r>
    </w:p>
    <w:p w14:paraId="4E50B173" w14:textId="77777777" w:rsidR="00A668F3" w:rsidRPr="006C2CDD" w:rsidRDefault="00A668F3" w:rsidP="006C2CDD">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Отобранные пластины и пробы продукции хранят в темном месте при температуре (27 ± 2) °</w:t>
      </w:r>
      <w:r w:rsidRPr="006C2CDD">
        <w:rPr>
          <w:rFonts w:ascii="Arial" w:hAnsi="Arial" w:cs="Arial"/>
          <w:sz w:val="20"/>
          <w:szCs w:val="20"/>
        </w:rPr>
        <w:t>C</w:t>
      </w:r>
      <w:r w:rsidRPr="006C2CDD">
        <w:rPr>
          <w:rFonts w:ascii="Arial" w:hAnsi="Arial" w:cs="Arial"/>
          <w:sz w:val="20"/>
          <w:szCs w:val="20"/>
          <w:lang w:val="ru-RU"/>
        </w:rPr>
        <w:t xml:space="preserve"> </w:t>
      </w:r>
      <w:r w:rsidR="00641D62">
        <w:rPr>
          <w:rFonts w:ascii="Arial" w:hAnsi="Arial" w:cs="Arial"/>
          <w:sz w:val="20"/>
          <w:szCs w:val="20"/>
          <w:lang w:val="ru-RU"/>
        </w:rPr>
        <w:br/>
      </w:r>
      <w:r w:rsidRPr="006C2CDD">
        <w:rPr>
          <w:rFonts w:ascii="Arial" w:hAnsi="Arial" w:cs="Arial"/>
          <w:sz w:val="20"/>
          <w:szCs w:val="20"/>
          <w:lang w:val="ru-RU"/>
        </w:rPr>
        <w:t>в течение не менее чем 12 ч перед началом испытаний.</w:t>
      </w:r>
      <w:r w:rsidRPr="006C2CDD">
        <w:rPr>
          <w:rFonts w:ascii="Arial" w:hAnsi="Arial" w:cs="Arial"/>
          <w:color w:val="231F20"/>
          <w:sz w:val="20"/>
          <w:szCs w:val="20"/>
          <w:lang w:val="ru-RU"/>
        </w:rPr>
        <w:t xml:space="preserve"> </w:t>
      </w:r>
      <w:r w:rsidRPr="006C2CDD">
        <w:rPr>
          <w:rFonts w:ascii="Arial" w:hAnsi="Arial" w:cs="Arial"/>
          <w:sz w:val="20"/>
          <w:szCs w:val="20"/>
          <w:lang w:val="ru-RU"/>
        </w:rPr>
        <w:t>Поверхность пластин, полученных методом пескоструйной обработки, очищают сухой салфеткой из микрофибры, которая должна обладать антистатическими свойствами.</w:t>
      </w:r>
    </w:p>
    <w:p w14:paraId="08B45BE0" w14:textId="77777777" w:rsidR="00A668F3" w:rsidRPr="006C2CDD" w:rsidRDefault="00A668F3" w:rsidP="006C2CDD">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Обращаться с пластинами следует с осторожностью, удерживая их за края и избегая касания пальцами поверхности пластин.</w:t>
      </w:r>
    </w:p>
    <w:p w14:paraId="0A3564B7" w14:textId="77777777" w:rsidR="00A668F3" w:rsidRPr="006C2CDD" w:rsidRDefault="00A668F3" w:rsidP="006C2CDD">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На краю каждой пластины, за пределами области, предназначенной для нанесения солнцезащитной продукции, следует сделать соответствующую контрольную метку, чтобы гарантировать, что весь процесс измерений будет происходить в одном и том же порядке, каждый раз с одинаковой ориентацией пластин.</w:t>
      </w:r>
    </w:p>
    <w:p w14:paraId="3D6566C5" w14:textId="77777777" w:rsidR="00A668F3" w:rsidRPr="006C2CDD" w:rsidRDefault="00A668F3" w:rsidP="006C2CDD">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Поверхность используемых пластин не должна подвергаться какой-либо другой, дополнительной обработке (химической и/или физической).</w:t>
      </w:r>
      <w:r w:rsidRPr="006C2CDD">
        <w:rPr>
          <w:rFonts w:ascii="Arial" w:hAnsi="Arial" w:cs="Arial"/>
          <w:color w:val="231F20"/>
          <w:sz w:val="20"/>
          <w:szCs w:val="20"/>
          <w:lang w:val="ru-RU"/>
        </w:rPr>
        <w:t xml:space="preserve"> </w:t>
      </w:r>
      <w:r w:rsidRPr="006C2CDD">
        <w:rPr>
          <w:rFonts w:ascii="Arial" w:hAnsi="Arial" w:cs="Arial"/>
          <w:sz w:val="20"/>
          <w:szCs w:val="20"/>
          <w:lang w:val="ru-RU"/>
        </w:rPr>
        <w:t>Пластины допускается использовать только один раз.</w:t>
      </w:r>
    </w:p>
    <w:p w14:paraId="7624666F" w14:textId="77777777" w:rsidR="00A668F3" w:rsidRPr="006C2CDD" w:rsidRDefault="00A668F3">
      <w:pPr>
        <w:pStyle w:val="5"/>
        <w:numPr>
          <w:ilvl w:val="2"/>
          <w:numId w:val="30"/>
        </w:numPr>
        <w:spacing w:before="120" w:after="80"/>
        <w:ind w:left="0" w:firstLine="425"/>
        <w:jc w:val="both"/>
        <w:rPr>
          <w:rFonts w:ascii="Arial" w:hAnsi="Arial" w:cs="Arial"/>
          <w:color w:val="231F20"/>
          <w:sz w:val="20"/>
          <w:lang w:val="ru-RU"/>
        </w:rPr>
      </w:pPr>
      <w:bookmarkStart w:id="42" w:name="_Toc210892573"/>
      <w:r w:rsidRPr="006C2CDD">
        <w:rPr>
          <w:rFonts w:ascii="Arial" w:hAnsi="Arial" w:cs="Arial"/>
          <w:sz w:val="20"/>
          <w:lang w:val="ru-RU"/>
        </w:rPr>
        <w:t>Напальчники</w:t>
      </w:r>
      <w:bookmarkEnd w:id="42"/>
    </w:p>
    <w:p w14:paraId="6D7AAC7A" w14:textId="77777777" w:rsidR="00A668F3" w:rsidRPr="006C2CDD" w:rsidRDefault="00A668F3">
      <w:pPr>
        <w:pStyle w:val="afffff1"/>
        <w:widowControl w:val="0"/>
        <w:numPr>
          <w:ilvl w:val="3"/>
          <w:numId w:val="30"/>
        </w:numPr>
        <w:autoSpaceDE w:val="0"/>
        <w:autoSpaceDN w:val="0"/>
        <w:spacing w:before="120" w:after="80" w:line="240" w:lineRule="auto"/>
        <w:ind w:left="0" w:firstLine="425"/>
        <w:contextualSpacing w:val="0"/>
        <w:rPr>
          <w:rFonts w:cs="Arial"/>
          <w:b/>
          <w:color w:val="231F20"/>
          <w:lang w:val="ru-RU"/>
        </w:rPr>
      </w:pPr>
      <w:r w:rsidRPr="006C2CDD">
        <w:rPr>
          <w:rFonts w:cs="Arial"/>
          <w:b/>
          <w:lang w:val="ru-RU"/>
        </w:rPr>
        <w:t>Подготовка</w:t>
      </w:r>
    </w:p>
    <w:p w14:paraId="1637C3C7" w14:textId="77777777" w:rsidR="00A668F3" w:rsidRPr="006C2CDD" w:rsidRDefault="00A668F3" w:rsidP="00A668F3">
      <w:pPr>
        <w:pStyle w:val="ad"/>
        <w:ind w:firstLine="425"/>
        <w:rPr>
          <w:rFonts w:ascii="Arial" w:hAnsi="Arial" w:cs="Arial"/>
          <w:color w:val="231F20"/>
          <w:sz w:val="20"/>
          <w:szCs w:val="20"/>
          <w:lang w:val="ru-RU"/>
        </w:rPr>
      </w:pPr>
      <w:r w:rsidRPr="006C2CDD">
        <w:rPr>
          <w:rFonts w:ascii="Arial" w:hAnsi="Arial" w:cs="Arial"/>
          <w:sz w:val="20"/>
          <w:szCs w:val="20"/>
          <w:lang w:val="ru-RU"/>
        </w:rPr>
        <w:t>Напальчник, изготовленный из латекса, надевают на автоматическое приспособление-манипулятор, имитирующее человеческий палец.</w:t>
      </w:r>
      <w:r w:rsidRPr="006C2CDD">
        <w:rPr>
          <w:rFonts w:ascii="Arial" w:hAnsi="Arial" w:cs="Arial"/>
          <w:color w:val="231F20"/>
          <w:sz w:val="20"/>
          <w:szCs w:val="20"/>
          <w:lang w:val="ru-RU"/>
        </w:rPr>
        <w:t xml:space="preserve"> </w:t>
      </w:r>
      <w:r w:rsidRPr="006C2CDD">
        <w:rPr>
          <w:rFonts w:ascii="Arial" w:hAnsi="Arial" w:cs="Arial"/>
          <w:sz w:val="20"/>
          <w:szCs w:val="20"/>
          <w:lang w:val="ru-RU"/>
        </w:rPr>
        <w:t>После надевания напальчника важно убедиться, что он прилегает плотно, без складок, кроме того, важно следить за тем, чтобы он прочно удерживался на месте и не рвался в процессе распределения солнцезащитной продукции.</w:t>
      </w:r>
      <w:r w:rsidRPr="006C2CDD">
        <w:rPr>
          <w:rFonts w:ascii="Arial" w:hAnsi="Arial" w:cs="Arial"/>
          <w:color w:val="231F20"/>
          <w:sz w:val="20"/>
          <w:szCs w:val="20"/>
          <w:lang w:val="ru-RU"/>
        </w:rPr>
        <w:t xml:space="preserve"> </w:t>
      </w:r>
      <w:r w:rsidRPr="006C2CDD">
        <w:rPr>
          <w:rFonts w:ascii="Arial" w:hAnsi="Arial" w:cs="Arial"/>
          <w:sz w:val="20"/>
          <w:szCs w:val="20"/>
          <w:lang w:val="ru-RU"/>
        </w:rPr>
        <w:t>Если на напальчнике образуются складки или если он рвется в процессе нанесения продукции, его заменяют, а пластину, на которую в это время наносилась продукция, исключают из процесса испытаний.</w:t>
      </w:r>
    </w:p>
    <w:p w14:paraId="745E5BB8" w14:textId="77777777" w:rsidR="00A668F3" w:rsidRPr="006C2CDD" w:rsidRDefault="00A668F3">
      <w:pPr>
        <w:pStyle w:val="afffff1"/>
        <w:widowControl w:val="0"/>
        <w:numPr>
          <w:ilvl w:val="3"/>
          <w:numId w:val="30"/>
        </w:numPr>
        <w:autoSpaceDE w:val="0"/>
        <w:autoSpaceDN w:val="0"/>
        <w:spacing w:before="120" w:after="80" w:line="240" w:lineRule="auto"/>
        <w:ind w:left="0" w:firstLine="425"/>
        <w:contextualSpacing w:val="0"/>
        <w:rPr>
          <w:rFonts w:cs="Arial"/>
          <w:b/>
          <w:lang w:val="ru-RU"/>
        </w:rPr>
      </w:pPr>
      <w:r w:rsidRPr="006C2CDD">
        <w:rPr>
          <w:rFonts w:cs="Arial"/>
          <w:b/>
          <w:lang w:val="ru-RU"/>
        </w:rPr>
        <w:t>Насыщение</w:t>
      </w:r>
    </w:p>
    <w:p w14:paraId="62F1850C" w14:textId="77777777" w:rsidR="00A668F3" w:rsidRPr="006C2CDD" w:rsidRDefault="00A668F3" w:rsidP="00A668F3">
      <w:pPr>
        <w:pStyle w:val="ad"/>
        <w:ind w:firstLine="425"/>
        <w:rPr>
          <w:rFonts w:ascii="Arial" w:hAnsi="Arial" w:cs="Arial"/>
          <w:color w:val="231F20"/>
          <w:sz w:val="20"/>
          <w:szCs w:val="20"/>
          <w:lang w:val="ru-RU"/>
        </w:rPr>
      </w:pPr>
      <w:r w:rsidRPr="006C2CDD">
        <w:rPr>
          <w:rFonts w:ascii="Arial" w:hAnsi="Arial" w:cs="Arial"/>
          <w:sz w:val="20"/>
          <w:szCs w:val="20"/>
          <w:lang w:val="ru-RU"/>
        </w:rPr>
        <w:t xml:space="preserve">Чтобы обеспечить достаточное насыщение поверхности напальчника солнцезащитной продукцией, процедуру распределения испытуемой продукции предварительно выполняют на отдельной литой </w:t>
      </w:r>
      <w:r w:rsidRPr="006C2CDD">
        <w:rPr>
          <w:rFonts w:ascii="Arial" w:hAnsi="Arial" w:cs="Arial"/>
          <w:sz w:val="20"/>
          <w:szCs w:val="20"/>
        </w:rPr>
        <w:t>PMMA</w:t>
      </w:r>
      <w:r w:rsidRPr="006C2CDD">
        <w:rPr>
          <w:rFonts w:ascii="Arial" w:hAnsi="Arial" w:cs="Arial"/>
          <w:sz w:val="20"/>
          <w:szCs w:val="20"/>
          <w:lang w:val="ru-RU"/>
        </w:rPr>
        <w:t>-пластине следуя тому же самому протоколу, который описан в 7.3.</w:t>
      </w:r>
      <w:r w:rsidRPr="006C2CDD">
        <w:rPr>
          <w:rFonts w:ascii="Arial" w:hAnsi="Arial" w:cs="Arial"/>
          <w:color w:val="231F20"/>
          <w:sz w:val="20"/>
          <w:szCs w:val="20"/>
          <w:lang w:val="ru-RU"/>
        </w:rPr>
        <w:t xml:space="preserve"> </w:t>
      </w:r>
      <w:r w:rsidRPr="006C2CDD">
        <w:rPr>
          <w:rFonts w:ascii="Arial" w:hAnsi="Arial" w:cs="Arial"/>
          <w:sz w:val="20"/>
          <w:szCs w:val="20"/>
          <w:lang w:val="ru-RU"/>
        </w:rPr>
        <w:t xml:space="preserve">Эту пластину не включают </w:t>
      </w:r>
      <w:r w:rsidR="005440DC">
        <w:rPr>
          <w:rFonts w:ascii="Arial" w:hAnsi="Arial" w:cs="Arial"/>
          <w:sz w:val="20"/>
          <w:szCs w:val="20"/>
          <w:lang w:val="ru-RU"/>
        </w:rPr>
        <w:br/>
      </w:r>
      <w:r w:rsidRPr="006C2CDD">
        <w:rPr>
          <w:rFonts w:ascii="Arial" w:hAnsi="Arial" w:cs="Arial"/>
          <w:sz w:val="20"/>
          <w:szCs w:val="20"/>
          <w:lang w:val="ru-RU"/>
        </w:rPr>
        <w:t>в процесс испытаний и не учитывают ее наличие при выполнении окончательных расчетов.</w:t>
      </w:r>
      <w:r w:rsidRPr="006C2CDD">
        <w:rPr>
          <w:rFonts w:ascii="Arial" w:hAnsi="Arial" w:cs="Arial"/>
          <w:color w:val="231F20"/>
          <w:sz w:val="20"/>
          <w:szCs w:val="20"/>
          <w:lang w:val="ru-RU"/>
        </w:rPr>
        <w:t xml:space="preserve"> </w:t>
      </w:r>
      <w:r w:rsidRPr="006C2CDD">
        <w:rPr>
          <w:rFonts w:ascii="Arial" w:hAnsi="Arial" w:cs="Arial"/>
          <w:sz w:val="20"/>
          <w:szCs w:val="20"/>
          <w:lang w:val="ru-RU"/>
        </w:rPr>
        <w:t xml:space="preserve">Один </w:t>
      </w:r>
      <w:r w:rsidR="005440DC">
        <w:rPr>
          <w:rFonts w:ascii="Arial" w:hAnsi="Arial" w:cs="Arial"/>
          <w:sz w:val="20"/>
          <w:szCs w:val="20"/>
          <w:lang w:val="ru-RU"/>
        </w:rPr>
        <w:br/>
      </w:r>
      <w:r w:rsidRPr="006C2CDD">
        <w:rPr>
          <w:rFonts w:ascii="Arial" w:hAnsi="Arial" w:cs="Arial"/>
          <w:sz w:val="20"/>
          <w:szCs w:val="20"/>
          <w:lang w:val="ru-RU"/>
        </w:rPr>
        <w:t>и тот же подготовленный напальчник может быть использован для всей совокупности пластин, задействованной в одном и том же испытании продукции, при условии</w:t>
      </w:r>
      <w:r w:rsidR="005440DC">
        <w:rPr>
          <w:rFonts w:ascii="Arial" w:hAnsi="Arial" w:cs="Arial"/>
          <w:sz w:val="20"/>
          <w:szCs w:val="20"/>
          <w:lang w:val="ru-RU"/>
        </w:rPr>
        <w:t>,</w:t>
      </w:r>
      <w:r w:rsidRPr="006C2CDD">
        <w:rPr>
          <w:rFonts w:ascii="Arial" w:hAnsi="Arial" w:cs="Arial"/>
          <w:sz w:val="20"/>
          <w:szCs w:val="20"/>
          <w:lang w:val="ru-RU"/>
        </w:rPr>
        <w:t xml:space="preserve"> что в процессе работы он не пришел в негодное состояние.</w:t>
      </w:r>
      <w:r w:rsidRPr="006C2CDD">
        <w:rPr>
          <w:rFonts w:ascii="Arial" w:hAnsi="Arial" w:cs="Arial"/>
          <w:color w:val="231F20"/>
          <w:sz w:val="20"/>
          <w:szCs w:val="20"/>
          <w:lang w:val="ru-RU"/>
        </w:rPr>
        <w:t xml:space="preserve"> </w:t>
      </w:r>
      <w:r w:rsidRPr="006C2CDD">
        <w:rPr>
          <w:rFonts w:ascii="Arial" w:hAnsi="Arial" w:cs="Arial"/>
          <w:sz w:val="20"/>
          <w:szCs w:val="20"/>
          <w:lang w:val="ru-RU"/>
        </w:rPr>
        <w:t>В случае замены напальчника процедуру насыщения обязательно повторяют на новом напальчнике.</w:t>
      </w:r>
    </w:p>
    <w:p w14:paraId="668A0A14" w14:textId="77777777" w:rsidR="00A668F3" w:rsidRPr="006C2CDD" w:rsidRDefault="00A668F3">
      <w:pPr>
        <w:pStyle w:val="3"/>
        <w:numPr>
          <w:ilvl w:val="1"/>
          <w:numId w:val="30"/>
        </w:numPr>
        <w:spacing w:before="120" w:after="80"/>
        <w:ind w:left="0" w:firstLine="425"/>
        <w:jc w:val="both"/>
        <w:rPr>
          <w:rFonts w:ascii="Arial" w:hAnsi="Arial" w:cs="Arial"/>
          <w:sz w:val="20"/>
          <w:lang w:val="ru-RU"/>
        </w:rPr>
      </w:pPr>
      <w:bookmarkStart w:id="43" w:name="_Toc210892574"/>
      <w:r w:rsidRPr="006C2CDD">
        <w:rPr>
          <w:rFonts w:ascii="Arial" w:hAnsi="Arial" w:cs="Arial"/>
          <w:sz w:val="20"/>
          <w:lang w:val="ru-RU"/>
        </w:rPr>
        <w:t>Нанесение пробы солнцезащитной продукции на пластины и ее распределение при помощи автоматического приспособления-манипулятора</w:t>
      </w:r>
      <w:bookmarkEnd w:id="43"/>
    </w:p>
    <w:p w14:paraId="58B1909C" w14:textId="77777777" w:rsidR="00A668F3" w:rsidRPr="006C2CDD" w:rsidRDefault="00A668F3">
      <w:pPr>
        <w:pStyle w:val="5"/>
        <w:numPr>
          <w:ilvl w:val="2"/>
          <w:numId w:val="30"/>
        </w:numPr>
        <w:spacing w:before="120" w:after="80"/>
        <w:ind w:left="0" w:firstLine="425"/>
        <w:jc w:val="both"/>
        <w:rPr>
          <w:rFonts w:ascii="Arial" w:hAnsi="Arial" w:cs="Arial"/>
          <w:sz w:val="20"/>
          <w:lang w:val="ru-RU"/>
        </w:rPr>
      </w:pPr>
      <w:bookmarkStart w:id="44" w:name="_Toc210892575"/>
      <w:r w:rsidRPr="006C2CDD">
        <w:rPr>
          <w:rFonts w:ascii="Arial" w:hAnsi="Arial" w:cs="Arial"/>
          <w:sz w:val="20"/>
          <w:lang w:val="ru-RU"/>
        </w:rPr>
        <w:t>Взвешивание продукции и ее нанесение на пластины</w:t>
      </w:r>
      <w:bookmarkEnd w:id="44"/>
    </w:p>
    <w:p w14:paraId="2F05875E" w14:textId="77777777" w:rsidR="00A668F3" w:rsidRPr="002B7937" w:rsidRDefault="002B7937" w:rsidP="005440DC">
      <w:pPr>
        <w:pStyle w:val="ad"/>
        <w:spacing w:after="0"/>
        <w:ind w:firstLine="425"/>
        <w:rPr>
          <w:rFonts w:ascii="Arial" w:hAnsi="Arial" w:cs="Arial"/>
          <w:sz w:val="20"/>
          <w:szCs w:val="20"/>
          <w:lang w:val="ru-RU"/>
        </w:rPr>
      </w:pPr>
      <w:r w:rsidRPr="002B7937">
        <w:rPr>
          <w:rFonts w:ascii="Arial" w:hAnsi="Arial" w:cs="Arial"/>
          <w:sz w:val="20"/>
          <w:szCs w:val="20"/>
          <w:lang w:val="ru-RU"/>
        </w:rPr>
        <w:t>Жидкие солнцезащитные продукты перед нанесением на пластины должны быть тщательно перемешаны (встряхиванием)</w:t>
      </w:r>
      <w:r w:rsidR="00A668F3" w:rsidRPr="006C2CDD">
        <w:rPr>
          <w:rFonts w:ascii="Arial" w:hAnsi="Arial" w:cs="Arial"/>
          <w:sz w:val="20"/>
          <w:szCs w:val="20"/>
          <w:lang w:val="ru-RU"/>
        </w:rPr>
        <w:t>.</w:t>
      </w:r>
    </w:p>
    <w:p w14:paraId="0226DAB3" w14:textId="77777777" w:rsidR="00A668F3" w:rsidRPr="006C2CDD" w:rsidRDefault="00A668F3" w:rsidP="006C2CDD">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Вначале пластины помещают на чашку аналитических весов (располагая их шероховатой стороной кверху), что дает возможность контролировать изменение их массы до и после нанесения солнцезащитной продукции.</w:t>
      </w:r>
    </w:p>
    <w:p w14:paraId="27A0A553"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Используя автоматическую пипетку прямого вытеснения, позволяющую многократно дозировать одинаковые аликвоты испытуемой продукции, наносят:</w:t>
      </w:r>
    </w:p>
    <w:p w14:paraId="58F31FA5" w14:textId="77777777" w:rsidR="00A668F3" w:rsidRPr="006C2CDD" w:rsidRDefault="00A668F3">
      <w:pPr>
        <w:pStyle w:val="afffff1"/>
        <w:widowControl w:val="0"/>
        <w:numPr>
          <w:ilvl w:val="0"/>
          <w:numId w:val="25"/>
        </w:numPr>
        <w:autoSpaceDE w:val="0"/>
        <w:autoSpaceDN w:val="0"/>
        <w:spacing w:after="0" w:line="240" w:lineRule="auto"/>
        <w:ind w:left="794" w:hanging="397"/>
        <w:contextualSpacing w:val="0"/>
        <w:rPr>
          <w:rFonts w:cs="Arial"/>
          <w:color w:val="231F20"/>
          <w:lang w:val="ru-RU"/>
        </w:rPr>
      </w:pPr>
      <w:r w:rsidRPr="006C2CDD">
        <w:rPr>
          <w:rFonts w:cs="Arial"/>
          <w:lang w:val="ru-RU"/>
        </w:rPr>
        <w:t>для пластин, полученных методом литья:</w:t>
      </w:r>
      <w:r w:rsidRPr="006C2CDD">
        <w:rPr>
          <w:rFonts w:cs="Arial"/>
          <w:color w:val="231F20"/>
          <w:lang w:val="ru-RU"/>
        </w:rPr>
        <w:t xml:space="preserve"> </w:t>
      </w:r>
      <w:r w:rsidRPr="006C2CDD">
        <w:rPr>
          <w:rFonts w:cs="Arial"/>
          <w:lang w:val="ru-RU"/>
        </w:rPr>
        <w:t>по 1,3 мг·см</w:t>
      </w:r>
      <w:r w:rsidRPr="006C2CDD">
        <w:rPr>
          <w:rFonts w:cs="Arial"/>
          <w:vertAlign w:val="superscript"/>
          <w:lang w:val="ru-RU"/>
        </w:rPr>
        <w:t>-2</w:t>
      </w:r>
      <w:r w:rsidRPr="006C2CDD">
        <w:rPr>
          <w:rFonts w:cs="Arial"/>
          <w:lang w:val="ru-RU"/>
        </w:rPr>
        <w:t xml:space="preserve"> (±1,6 %) продукции на каждую пластину [17][19];</w:t>
      </w:r>
    </w:p>
    <w:p w14:paraId="0211DA28" w14:textId="77777777" w:rsidR="00A668F3" w:rsidRPr="006C2CDD" w:rsidRDefault="00A668F3">
      <w:pPr>
        <w:pStyle w:val="afffff1"/>
        <w:widowControl w:val="0"/>
        <w:numPr>
          <w:ilvl w:val="0"/>
          <w:numId w:val="25"/>
        </w:numPr>
        <w:autoSpaceDE w:val="0"/>
        <w:autoSpaceDN w:val="0"/>
        <w:spacing w:after="0" w:line="240" w:lineRule="auto"/>
        <w:ind w:left="794" w:hanging="397"/>
        <w:contextualSpacing w:val="0"/>
        <w:rPr>
          <w:rFonts w:cs="Arial"/>
          <w:color w:val="231F20"/>
          <w:lang w:val="ru-RU"/>
        </w:rPr>
      </w:pPr>
      <w:r w:rsidRPr="006C2CDD">
        <w:rPr>
          <w:rFonts w:cs="Arial"/>
          <w:lang w:val="ru-RU"/>
        </w:rPr>
        <w:lastRenderedPageBreak/>
        <w:t>для пластин, полученных методом пескоструйной обработки:</w:t>
      </w:r>
      <w:r w:rsidRPr="006C2CDD">
        <w:rPr>
          <w:rFonts w:cs="Arial"/>
          <w:color w:val="231F20"/>
          <w:lang w:val="ru-RU"/>
        </w:rPr>
        <w:t xml:space="preserve"> </w:t>
      </w:r>
      <w:r w:rsidRPr="006C2CDD">
        <w:rPr>
          <w:rFonts w:cs="Arial"/>
          <w:lang w:val="ru-RU"/>
        </w:rPr>
        <w:t>по 1,2 мг·см</w:t>
      </w:r>
      <w:r w:rsidRPr="006C2CDD">
        <w:rPr>
          <w:rFonts w:cs="Arial"/>
          <w:vertAlign w:val="superscript"/>
          <w:lang w:val="ru-RU"/>
        </w:rPr>
        <w:t>-2</w:t>
      </w:r>
      <w:r w:rsidRPr="006C2CDD">
        <w:rPr>
          <w:rFonts w:cs="Arial"/>
          <w:lang w:val="ru-RU"/>
        </w:rPr>
        <w:t xml:space="preserve"> (±1,5 %) той же продукции на каждую пластину [17][19].</w:t>
      </w:r>
    </w:p>
    <w:p w14:paraId="01EAE283" w14:textId="77777777" w:rsidR="00A668F3" w:rsidRPr="006C2CDD" w:rsidRDefault="006C2CDD" w:rsidP="006C2CDD">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A668F3" w:rsidRPr="006C2CDD">
        <w:rPr>
          <w:rFonts w:ascii="Arial" w:hAnsi="Arial" w:cs="Arial"/>
          <w:sz w:val="20"/>
          <w:lang w:val="ru-RU"/>
        </w:rPr>
        <w:t xml:space="preserve"> 1 – </w:t>
      </w:r>
      <w:r w:rsidR="00A668F3" w:rsidRPr="006C2CDD">
        <w:rPr>
          <w:rFonts w:ascii="Arial" w:hAnsi="Arial" w:cs="Arial"/>
          <w:sz w:val="18"/>
          <w:szCs w:val="18"/>
          <w:lang w:val="ru-RU"/>
        </w:rPr>
        <w:t>Если нанесение с помощью автоматической волюметрической пипетки вязкой/желеобразной продукции вызывает затруднения, то можно уменьшить скорость отбора и дозирования либо можно подрезать кончик пипетки, чтобы увеличить сливное отверстие.</w:t>
      </w:r>
      <w:r w:rsidR="00A668F3" w:rsidRPr="006C2CDD">
        <w:rPr>
          <w:rFonts w:ascii="Arial" w:hAnsi="Arial" w:cs="Arial"/>
          <w:color w:val="231F20"/>
          <w:sz w:val="18"/>
          <w:szCs w:val="18"/>
          <w:lang w:val="ru-RU"/>
        </w:rPr>
        <w:t xml:space="preserve"> </w:t>
      </w:r>
      <w:r w:rsidR="00A668F3" w:rsidRPr="006C2CDD">
        <w:rPr>
          <w:rFonts w:ascii="Arial" w:hAnsi="Arial" w:cs="Arial"/>
          <w:sz w:val="18"/>
          <w:szCs w:val="18"/>
          <w:lang w:val="ru-RU"/>
        </w:rPr>
        <w:t>Если указанные шаги оказываются недостаточными, можно использовать другое подходящее приспособление, например лопатку, нанося ей продукцию в 12 (лучше всего 16) точках, равномерно распределенных по поверхности пластины.</w:t>
      </w:r>
    </w:p>
    <w:p w14:paraId="2B0074FD" w14:textId="77777777" w:rsidR="00A668F3" w:rsidRPr="006C2CDD" w:rsidRDefault="00A668F3" w:rsidP="00A668F3">
      <w:pPr>
        <w:pStyle w:val="ad"/>
        <w:spacing w:after="40"/>
        <w:ind w:firstLine="425"/>
        <w:rPr>
          <w:rFonts w:ascii="Arial" w:hAnsi="Arial" w:cs="Arial"/>
          <w:color w:val="231F20"/>
          <w:sz w:val="20"/>
          <w:szCs w:val="20"/>
          <w:lang w:val="ru-RU"/>
        </w:rPr>
      </w:pPr>
      <w:r w:rsidRPr="006C2CDD">
        <w:rPr>
          <w:rFonts w:ascii="Arial" w:hAnsi="Arial" w:cs="Arial"/>
          <w:sz w:val="20"/>
          <w:szCs w:val="20"/>
          <w:lang w:val="ru-RU"/>
        </w:rPr>
        <w:t>Определяя размер наносимой дозы для однофазных составов на основе алкоголя, необходимо стремиться к уменьшению потерь на испарение в процессе нанесения этих составов.</w:t>
      </w:r>
    </w:p>
    <w:p w14:paraId="4B94DDA1" w14:textId="77777777" w:rsidR="00A668F3" w:rsidRPr="006C2CDD" w:rsidRDefault="006C2CDD" w:rsidP="006C2CDD">
      <w:pPr>
        <w:spacing w:after="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A668F3" w:rsidRPr="006C2CDD">
        <w:rPr>
          <w:rFonts w:ascii="Arial" w:hAnsi="Arial" w:cs="Arial"/>
          <w:sz w:val="20"/>
          <w:lang w:val="ru-RU"/>
        </w:rPr>
        <w:t xml:space="preserve"> 2 – </w:t>
      </w:r>
      <w:r w:rsidR="00A668F3" w:rsidRPr="006C2CDD">
        <w:rPr>
          <w:rFonts w:ascii="Arial" w:hAnsi="Arial" w:cs="Arial"/>
          <w:sz w:val="18"/>
          <w:szCs w:val="18"/>
          <w:lang w:val="ru-RU"/>
        </w:rPr>
        <w:t xml:space="preserve">При нанесении однофазных составов на основе алкоголя, если такую возможность допускают характеристики используемых пластин, две пластины разрешается складывать вместе, так чтобы одна пластина располагалась поверх другой (пластина </w:t>
      </w:r>
      <w:r w:rsidR="00A668F3" w:rsidRPr="006C2CDD">
        <w:rPr>
          <w:rFonts w:ascii="Arial" w:hAnsi="Arial" w:cs="Arial"/>
          <w:sz w:val="18"/>
          <w:szCs w:val="18"/>
        </w:rPr>
        <w:t>A</w:t>
      </w:r>
      <w:r w:rsidR="00A668F3" w:rsidRPr="006C2CDD">
        <w:rPr>
          <w:rFonts w:ascii="Arial" w:hAnsi="Arial" w:cs="Arial"/>
          <w:sz w:val="18"/>
          <w:szCs w:val="18"/>
          <w:lang w:val="ru-RU"/>
        </w:rPr>
        <w:t xml:space="preserve">-2 поверх пластины </w:t>
      </w:r>
      <w:r w:rsidR="00A668F3" w:rsidRPr="006C2CDD">
        <w:rPr>
          <w:rFonts w:ascii="Arial" w:hAnsi="Arial" w:cs="Arial"/>
          <w:sz w:val="18"/>
          <w:szCs w:val="18"/>
        </w:rPr>
        <w:t>A</w:t>
      </w:r>
      <w:r w:rsidR="00A668F3" w:rsidRPr="006C2CDD">
        <w:rPr>
          <w:rFonts w:ascii="Arial" w:hAnsi="Arial" w:cs="Arial"/>
          <w:sz w:val="18"/>
          <w:szCs w:val="18"/>
          <w:lang w:val="ru-RU"/>
        </w:rPr>
        <w:t>-1). В этом случае испытуемую продукцию наносят на нижнюю пластину (</w:t>
      </w:r>
      <w:r w:rsidR="00A668F3" w:rsidRPr="006C2CDD">
        <w:rPr>
          <w:rFonts w:ascii="Arial" w:hAnsi="Arial" w:cs="Arial"/>
          <w:sz w:val="18"/>
          <w:szCs w:val="18"/>
        </w:rPr>
        <w:t>A</w:t>
      </w:r>
      <w:r w:rsidR="00A668F3" w:rsidRPr="006C2CDD">
        <w:rPr>
          <w:rFonts w:ascii="Arial" w:hAnsi="Arial" w:cs="Arial"/>
          <w:sz w:val="18"/>
          <w:szCs w:val="18"/>
          <w:lang w:val="ru-RU"/>
        </w:rPr>
        <w:t>-1) и сразу же накрывают ее верхней пластиной (</w:t>
      </w:r>
      <w:r w:rsidR="00A668F3" w:rsidRPr="006C2CDD">
        <w:rPr>
          <w:rFonts w:ascii="Arial" w:hAnsi="Arial" w:cs="Arial"/>
          <w:sz w:val="18"/>
          <w:szCs w:val="18"/>
        </w:rPr>
        <w:t>A</w:t>
      </w:r>
      <w:r w:rsidR="00A668F3" w:rsidRPr="006C2CDD">
        <w:rPr>
          <w:rFonts w:ascii="Arial" w:hAnsi="Arial" w:cs="Arial"/>
          <w:sz w:val="18"/>
          <w:szCs w:val="18"/>
          <w:lang w:val="ru-RU"/>
        </w:rPr>
        <w:t>-2), чтобы ограничить испарение в процессе взвешивания.</w:t>
      </w:r>
      <w:r w:rsidR="00A668F3" w:rsidRPr="006C2CDD">
        <w:rPr>
          <w:rFonts w:ascii="Arial" w:hAnsi="Arial" w:cs="Arial"/>
          <w:color w:val="231F20"/>
          <w:sz w:val="18"/>
          <w:szCs w:val="18"/>
          <w:lang w:val="ru-RU"/>
        </w:rPr>
        <w:t xml:space="preserve"> </w:t>
      </w:r>
      <w:r w:rsidR="00A668F3" w:rsidRPr="006C2CDD">
        <w:rPr>
          <w:rFonts w:ascii="Arial" w:hAnsi="Arial" w:cs="Arial"/>
          <w:sz w:val="18"/>
          <w:szCs w:val="18"/>
          <w:lang w:val="ru-RU"/>
        </w:rPr>
        <w:t>Затем стопку из двух пластин помещают на координатный столик автоматического приспособления-манипулятора и удаляют верхнюю пластину (</w:t>
      </w:r>
      <w:r w:rsidR="00A668F3" w:rsidRPr="006C2CDD">
        <w:rPr>
          <w:rFonts w:ascii="Arial" w:hAnsi="Arial" w:cs="Arial"/>
          <w:sz w:val="18"/>
          <w:szCs w:val="18"/>
        </w:rPr>
        <w:t>A</w:t>
      </w:r>
      <w:r w:rsidR="00A668F3" w:rsidRPr="006C2CDD">
        <w:rPr>
          <w:rFonts w:ascii="Arial" w:hAnsi="Arial" w:cs="Arial"/>
          <w:sz w:val="18"/>
          <w:szCs w:val="18"/>
          <w:lang w:val="ru-RU"/>
        </w:rPr>
        <w:t>-2) лишь непосредственно перед началом процесса распределения продукции.</w:t>
      </w:r>
    </w:p>
    <w:p w14:paraId="290745E0" w14:textId="77777777" w:rsidR="00A668F3" w:rsidRPr="00C8764D" w:rsidRDefault="00A668F3" w:rsidP="006C2CDD">
      <w:pPr>
        <w:spacing w:after="0"/>
        <w:ind w:firstLine="425"/>
        <w:rPr>
          <w:rFonts w:ascii="Arial" w:hAnsi="Arial" w:cs="Arial"/>
          <w:sz w:val="20"/>
          <w:lang w:val="ru-RU"/>
        </w:rPr>
      </w:pPr>
      <w:r w:rsidRPr="009A1758">
        <w:rPr>
          <w:rFonts w:ascii="Arial" w:hAnsi="Arial" w:cs="Arial"/>
          <w:sz w:val="20"/>
          <w:lang w:val="ru-RU"/>
        </w:rPr>
        <w:t>Если солнцезащитная продукция выпускается в форме спрея и поставляется в аэрозольной упаковке под давлением, то такую продукцию предварительно распыляют в отдельную емкость или из такой продукции полностью удаляют газ, выполняя прокол очень тонким предметом в стенке аэрозольной упаковки для стравливания давления и выдерживая ее в течение не менее чем 24 ч при комнатной температуре, прежде чем извлечь находящуюся внутри упаковки жидкость для испытаний</w:t>
      </w:r>
      <w:r w:rsidR="002B7937" w:rsidRPr="009A1758">
        <w:rPr>
          <w:rStyle w:val="aa"/>
          <w:rFonts w:ascii="Arial" w:hAnsi="Arial" w:cs="Arial"/>
        </w:rPr>
        <w:footnoteReference w:customMarkFollows="1" w:id="2"/>
        <w:t>1)</w:t>
      </w:r>
      <w:r w:rsidRPr="009A1758">
        <w:rPr>
          <w:rFonts w:ascii="Arial" w:hAnsi="Arial" w:cs="Arial"/>
          <w:sz w:val="20"/>
          <w:lang w:val="ru-RU"/>
        </w:rPr>
        <w:t>.</w:t>
      </w:r>
    </w:p>
    <w:p w14:paraId="17107ACB" w14:textId="77777777" w:rsidR="00A668F3" w:rsidRPr="005440DC" w:rsidRDefault="00A668F3" w:rsidP="00A668F3">
      <w:pPr>
        <w:pStyle w:val="ad"/>
        <w:spacing w:after="40"/>
        <w:ind w:firstLine="425"/>
        <w:rPr>
          <w:rFonts w:ascii="Arial" w:hAnsi="Arial" w:cs="Arial"/>
          <w:color w:val="231F20"/>
          <w:sz w:val="20"/>
          <w:szCs w:val="20"/>
          <w:lang w:val="ru-RU"/>
        </w:rPr>
      </w:pPr>
      <w:r w:rsidRPr="005440DC">
        <w:rPr>
          <w:rFonts w:ascii="Arial" w:hAnsi="Arial" w:cs="Arial"/>
          <w:sz w:val="20"/>
          <w:szCs w:val="20"/>
          <w:lang w:val="ru-RU"/>
        </w:rPr>
        <w:t>В качестве области для нанесения испытуемой продукции должна рассматриваться вся поверхность пластины.</w:t>
      </w:r>
      <w:r w:rsidRPr="005440DC">
        <w:rPr>
          <w:rFonts w:ascii="Arial" w:hAnsi="Arial" w:cs="Arial"/>
          <w:color w:val="231F20"/>
          <w:sz w:val="20"/>
          <w:szCs w:val="20"/>
          <w:lang w:val="ru-RU"/>
        </w:rPr>
        <w:t xml:space="preserve"> </w:t>
      </w:r>
      <w:r w:rsidRPr="005440DC">
        <w:rPr>
          <w:rFonts w:ascii="Arial" w:hAnsi="Arial" w:cs="Arial"/>
          <w:sz w:val="20"/>
          <w:szCs w:val="20"/>
          <w:lang w:val="ru-RU"/>
        </w:rPr>
        <w:t>Капли продукции следует наносить равномерно, это должны быть 16 или более капель массой приблизительно 1,6 – 1,8 мг каждая, расположенные на равном расстоянии друг от друга (с учетом плотности наносимой продукции; исходя из примерной схемы нанесения продукции ниже), как показано на рисунке 2.</w:t>
      </w:r>
    </w:p>
    <w:p w14:paraId="6E437E1B" w14:textId="77777777" w:rsidR="00A668F3" w:rsidRPr="006C2CDD" w:rsidRDefault="006C2CDD" w:rsidP="00B813AD">
      <w:pPr>
        <w:spacing w:after="120"/>
        <w:ind w:firstLine="425"/>
        <w:rPr>
          <w:rFonts w:ascii="Arial" w:hAnsi="Arial" w:cs="Arial"/>
          <w:color w:val="231F20"/>
          <w:sz w:val="18"/>
          <w:szCs w:val="18"/>
          <w:lang w:val="ru-RU"/>
        </w:rPr>
      </w:pPr>
      <w:r w:rsidRPr="00D6341D">
        <w:rPr>
          <w:rFonts w:ascii="Arial" w:eastAsia="Times New Roman" w:hAnsi="Arial" w:cs="Arial"/>
          <w:spacing w:val="40"/>
          <w:sz w:val="18"/>
          <w:szCs w:val="18"/>
          <w:lang w:val="ru-RU" w:eastAsia="en-US"/>
        </w:rPr>
        <w:t>Примечание</w:t>
      </w:r>
      <w:r w:rsidR="00A668F3" w:rsidRPr="00C307C3">
        <w:rPr>
          <w:rFonts w:ascii="Arial" w:hAnsi="Arial" w:cs="Arial"/>
          <w:sz w:val="18"/>
          <w:szCs w:val="18"/>
          <w:lang w:val="ru-RU"/>
        </w:rPr>
        <w:t xml:space="preserve"> 3 – </w:t>
      </w:r>
      <w:r w:rsidR="00A668F3" w:rsidRPr="006C2CDD">
        <w:rPr>
          <w:rFonts w:ascii="Arial" w:hAnsi="Arial" w:cs="Arial"/>
          <w:sz w:val="18"/>
          <w:szCs w:val="18"/>
          <w:lang w:val="ru-RU"/>
        </w:rPr>
        <w:t>Массу аликвоты 1,6 –1,8 мг следует рассматривать как приблизительно эквивалентную объему 1,6 – 1,8 мкл соответственно.</w:t>
      </w:r>
    </w:p>
    <w:p w14:paraId="2E49D323" w14:textId="0B7C08F1" w:rsidR="005E2B24" w:rsidRDefault="001C4312" w:rsidP="005E2B24">
      <w:pPr>
        <w:pStyle w:val="ad"/>
        <w:spacing w:after="60"/>
        <w:jc w:val="center"/>
        <w:rPr>
          <w:rFonts w:ascii="Arial" w:hAnsi="Arial" w:cs="Arial"/>
          <w:noProof/>
          <w:sz w:val="18"/>
          <w:szCs w:val="18"/>
          <w:lang w:val="ru-RU"/>
        </w:rPr>
      </w:pPr>
      <w:r w:rsidRPr="006C2CDD">
        <w:rPr>
          <w:rFonts w:ascii="Arial" w:hAnsi="Arial" w:cs="Arial"/>
          <w:noProof/>
          <w:sz w:val="18"/>
          <w:szCs w:val="18"/>
          <w:lang w:val="ru-RU"/>
        </w:rPr>
        <w:lastRenderedPageBreak/>
        <w:drawing>
          <wp:inline distT="0" distB="0" distL="0" distR="0" wp14:anchorId="52CA52C9" wp14:editId="2DA0C395">
            <wp:extent cx="3800475" cy="3581400"/>
            <wp:effectExtent l="0" t="0" r="0" b="0"/>
            <wp:docPr id="3"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0475" cy="3581400"/>
                    </a:xfrm>
                    <a:prstGeom prst="rect">
                      <a:avLst/>
                    </a:prstGeom>
                    <a:noFill/>
                    <a:ln>
                      <a:noFill/>
                    </a:ln>
                  </pic:spPr>
                </pic:pic>
              </a:graphicData>
            </a:graphic>
          </wp:inline>
        </w:drawing>
      </w:r>
    </w:p>
    <w:p w14:paraId="6135ACF8" w14:textId="77777777" w:rsidR="00A668F3" w:rsidRPr="002F4687" w:rsidRDefault="00A668F3" w:rsidP="005E2B24">
      <w:pPr>
        <w:pStyle w:val="ad"/>
        <w:jc w:val="center"/>
        <w:rPr>
          <w:rFonts w:ascii="Arial" w:hAnsi="Arial" w:cs="Arial"/>
          <w:bCs/>
          <w:color w:val="231F20"/>
          <w:lang w:val="ru-RU"/>
        </w:rPr>
      </w:pPr>
      <w:r w:rsidRPr="002F4687">
        <w:rPr>
          <w:rFonts w:ascii="Arial" w:hAnsi="Arial" w:cs="Arial"/>
          <w:bCs/>
          <w:lang w:val="ru-RU"/>
        </w:rPr>
        <w:t>Рисунок 2 — Схема капельного нанесения</w:t>
      </w:r>
    </w:p>
    <w:p w14:paraId="63399C54"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Если измеренная масса нанесенной солнцезащитной продукции слишком мала, допускается добавление до четырех дополнительных капель аналогичного размера из расчета на каждую пластину, также равномерно распределенных по поверхности пластины, для достижения желаемого окончательного значения массы. Если измеренная масса слишком велика, допускается осторожное удаление излишков нанесенной продукции кончиком пипетки до получения желаемого значения массы.</w:t>
      </w:r>
    </w:p>
    <w:p w14:paraId="342F347C" w14:textId="77777777" w:rsidR="00A668F3" w:rsidRPr="006C2CDD" w:rsidRDefault="002B7937" w:rsidP="002B7937">
      <w:pPr>
        <w:pStyle w:val="ad"/>
        <w:spacing w:after="0"/>
        <w:ind w:firstLine="425"/>
        <w:rPr>
          <w:rFonts w:ascii="Arial" w:hAnsi="Arial" w:cs="Arial"/>
          <w:sz w:val="20"/>
          <w:szCs w:val="20"/>
          <w:lang w:val="ru-RU"/>
        </w:rPr>
      </w:pPr>
      <w:r w:rsidRPr="002B7937">
        <w:rPr>
          <w:rFonts w:ascii="Arial" w:hAnsi="Arial" w:cs="Arial"/>
          <w:sz w:val="20"/>
          <w:szCs w:val="20"/>
          <w:lang w:val="ru-RU"/>
        </w:rPr>
        <w:t>Время нанесения продукции на пластину и взвешивания не должно превышать 30 с.</w:t>
      </w:r>
      <w:r w:rsidR="00A668F3" w:rsidRPr="006C2CDD">
        <w:rPr>
          <w:rFonts w:ascii="Arial" w:hAnsi="Arial" w:cs="Arial"/>
          <w:sz w:val="20"/>
          <w:szCs w:val="20"/>
          <w:lang w:val="ru-RU"/>
        </w:rPr>
        <w:t xml:space="preserve"> После того как солнцезащитная продукция была помещена на пластину, ее немедленно распределяют по всей поверхности этой пластины.</w:t>
      </w:r>
    </w:p>
    <w:p w14:paraId="11FD3717" w14:textId="77777777" w:rsidR="00A668F3" w:rsidRPr="006C2CDD" w:rsidRDefault="00A668F3">
      <w:pPr>
        <w:pStyle w:val="5"/>
        <w:numPr>
          <w:ilvl w:val="2"/>
          <w:numId w:val="30"/>
        </w:numPr>
        <w:spacing w:before="120" w:after="80"/>
        <w:ind w:left="0" w:firstLine="425"/>
        <w:rPr>
          <w:rFonts w:ascii="Arial" w:hAnsi="Arial" w:cs="Arial"/>
          <w:sz w:val="20"/>
          <w:lang w:val="ru-RU"/>
        </w:rPr>
      </w:pPr>
      <w:bookmarkStart w:id="45" w:name="_Toc210892576"/>
      <w:r w:rsidRPr="006C2CDD">
        <w:rPr>
          <w:rFonts w:ascii="Arial" w:hAnsi="Arial" w:cs="Arial"/>
          <w:sz w:val="20"/>
          <w:lang w:val="ru-RU"/>
        </w:rPr>
        <w:t>Автоматическое распределение</w:t>
      </w:r>
      <w:bookmarkEnd w:id="45"/>
    </w:p>
    <w:p w14:paraId="3A37301E"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 xml:space="preserve">Пластины, на которые была помещена испытуемая продукция (см. 7.3.1), немедленно переносят на координатный столик автоматического приспособления-манипулятора и запускают процесс распределения продукции по поверхности пластин (см. рисунки </w:t>
      </w:r>
      <w:r w:rsidRPr="006C2CDD">
        <w:rPr>
          <w:rFonts w:ascii="Arial" w:hAnsi="Arial" w:cs="Arial"/>
          <w:sz w:val="20"/>
          <w:szCs w:val="20"/>
        </w:rPr>
        <w:t>F</w:t>
      </w:r>
      <w:r w:rsidRPr="006C2CDD">
        <w:rPr>
          <w:rFonts w:ascii="Arial" w:hAnsi="Arial" w:cs="Arial"/>
          <w:sz w:val="20"/>
          <w:szCs w:val="20"/>
          <w:lang w:val="ru-RU"/>
        </w:rPr>
        <w:t xml:space="preserve">.1 и </w:t>
      </w:r>
      <w:r w:rsidRPr="006C2CDD">
        <w:rPr>
          <w:rFonts w:ascii="Arial" w:hAnsi="Arial" w:cs="Arial"/>
          <w:sz w:val="20"/>
          <w:szCs w:val="20"/>
        </w:rPr>
        <w:t>F</w:t>
      </w:r>
      <w:r w:rsidRPr="006C2CDD">
        <w:rPr>
          <w:rFonts w:ascii="Arial" w:hAnsi="Arial" w:cs="Arial"/>
          <w:sz w:val="20"/>
          <w:szCs w:val="20"/>
          <w:lang w:val="ru-RU"/>
        </w:rPr>
        <w:t>.2). Для каждой пластины промежуток времени между началом нанесения капель и установкой на координатный столик автоматического приспособления-манипулятора не должен превышать 30 с. Желательно также, чтобы сам автоматизированный процесс распределения продукции завершался не позднее чем спустя одну минуту, после того как пластина была установлена на координатный столик.</w:t>
      </w:r>
    </w:p>
    <w:p w14:paraId="723DC2AA" w14:textId="77777777" w:rsidR="00A668F3" w:rsidRPr="006C2CDD" w:rsidRDefault="00A668F3" w:rsidP="00A668F3">
      <w:pPr>
        <w:pStyle w:val="ad"/>
        <w:ind w:firstLine="425"/>
        <w:rPr>
          <w:rFonts w:ascii="Arial" w:hAnsi="Arial" w:cs="Arial"/>
          <w:sz w:val="20"/>
          <w:szCs w:val="20"/>
          <w:lang w:val="ru-RU"/>
        </w:rPr>
      </w:pPr>
      <w:r w:rsidRPr="006C2CDD">
        <w:rPr>
          <w:rFonts w:ascii="Arial" w:hAnsi="Arial" w:cs="Arial"/>
          <w:sz w:val="20"/>
          <w:szCs w:val="20"/>
          <w:lang w:val="ru-RU"/>
        </w:rPr>
        <w:t>Сразу после завершения автоматизированного процесса пластины с испытуемой продукцией оставляют в темном месте и выдерживают в течение не менее 30 мин (но не более 60 мин) при температуре (27 ± 2) °</w:t>
      </w:r>
      <w:r w:rsidRPr="006C2CDD">
        <w:rPr>
          <w:rFonts w:ascii="Arial" w:hAnsi="Arial" w:cs="Arial"/>
          <w:sz w:val="20"/>
          <w:szCs w:val="20"/>
        </w:rPr>
        <w:t>C</w:t>
      </w:r>
      <w:r w:rsidRPr="006C2CDD">
        <w:rPr>
          <w:rFonts w:ascii="Arial" w:hAnsi="Arial" w:cs="Arial"/>
          <w:sz w:val="20"/>
          <w:szCs w:val="20"/>
          <w:lang w:val="ru-RU"/>
        </w:rPr>
        <w:t>.</w:t>
      </w:r>
    </w:p>
    <w:p w14:paraId="4661F6CF" w14:textId="77777777" w:rsidR="00A668F3" w:rsidRPr="006C2CDD" w:rsidRDefault="00A668F3">
      <w:pPr>
        <w:pStyle w:val="3"/>
        <w:numPr>
          <w:ilvl w:val="1"/>
          <w:numId w:val="30"/>
        </w:numPr>
        <w:spacing w:before="120" w:after="80"/>
        <w:ind w:left="0" w:firstLine="425"/>
        <w:rPr>
          <w:rFonts w:ascii="Arial" w:hAnsi="Arial" w:cs="Arial"/>
          <w:color w:val="231F20"/>
          <w:sz w:val="20"/>
          <w:lang w:val="ru-RU"/>
        </w:rPr>
      </w:pPr>
      <w:bookmarkStart w:id="46" w:name="_Toc210892577"/>
      <w:r w:rsidRPr="006C2CDD">
        <w:rPr>
          <w:rFonts w:ascii="Arial" w:hAnsi="Arial" w:cs="Arial"/>
          <w:sz w:val="20"/>
          <w:lang w:val="ru-RU"/>
        </w:rPr>
        <w:t>Выполнение измерений исходного поглощения с использованием пластин двух типов (в диапазоне от 290 до 400 нм)</w:t>
      </w:r>
      <w:bookmarkEnd w:id="46"/>
    </w:p>
    <w:p w14:paraId="37463133" w14:textId="77777777" w:rsidR="00A668F3" w:rsidRPr="006C2CDD" w:rsidRDefault="00A668F3">
      <w:pPr>
        <w:pStyle w:val="5"/>
        <w:numPr>
          <w:ilvl w:val="2"/>
          <w:numId w:val="30"/>
        </w:numPr>
        <w:spacing w:before="120" w:after="80"/>
        <w:ind w:left="0" w:firstLine="425"/>
        <w:rPr>
          <w:rFonts w:ascii="Arial" w:hAnsi="Arial" w:cs="Arial"/>
          <w:color w:val="231F20"/>
          <w:sz w:val="20"/>
          <w:lang w:val="ru-RU"/>
        </w:rPr>
      </w:pPr>
      <w:bookmarkStart w:id="47" w:name="_Toc210892578"/>
      <w:r w:rsidRPr="006C2CDD">
        <w:rPr>
          <w:rFonts w:ascii="Arial" w:hAnsi="Arial" w:cs="Arial"/>
          <w:sz w:val="20"/>
          <w:lang w:val="ru-RU"/>
        </w:rPr>
        <w:t>Холостые измерения</w:t>
      </w:r>
      <w:bookmarkEnd w:id="47"/>
    </w:p>
    <w:p w14:paraId="1ADA4EBE" w14:textId="77777777" w:rsidR="00A668F3" w:rsidRPr="006C2CDD" w:rsidRDefault="00A668F3" w:rsidP="00A668F3">
      <w:pPr>
        <w:pStyle w:val="ad"/>
        <w:ind w:firstLine="425"/>
        <w:rPr>
          <w:rFonts w:ascii="Arial" w:hAnsi="Arial" w:cs="Arial"/>
          <w:color w:val="231F20"/>
          <w:sz w:val="20"/>
          <w:szCs w:val="20"/>
          <w:lang w:val="ru-RU"/>
        </w:rPr>
      </w:pPr>
      <w:r w:rsidRPr="006C2CDD">
        <w:rPr>
          <w:rFonts w:ascii="Arial" w:hAnsi="Arial" w:cs="Arial"/>
          <w:sz w:val="20"/>
          <w:szCs w:val="20"/>
          <w:lang w:val="ru-RU"/>
        </w:rPr>
        <w:t xml:space="preserve">Вначале, чтобы зафиксировать базовый уровень показаний измерительного оборудования, определение поглощающей способности для </w:t>
      </w:r>
      <w:r w:rsidRPr="006C2CDD">
        <w:rPr>
          <w:rFonts w:ascii="Arial" w:hAnsi="Arial" w:cs="Arial"/>
          <w:sz w:val="20"/>
          <w:szCs w:val="20"/>
        </w:rPr>
        <w:t>UV</w:t>
      </w:r>
      <w:r w:rsidRPr="006C2CDD">
        <w:rPr>
          <w:rFonts w:ascii="Arial" w:hAnsi="Arial" w:cs="Arial"/>
          <w:sz w:val="20"/>
          <w:szCs w:val="20"/>
          <w:lang w:val="ru-RU"/>
        </w:rPr>
        <w:t xml:space="preserve">-излучения проводят с использованием холостых </w:t>
      </w:r>
      <w:r w:rsidRPr="006C2CDD">
        <w:rPr>
          <w:rFonts w:ascii="Arial" w:hAnsi="Arial" w:cs="Arial"/>
          <w:sz w:val="20"/>
          <w:szCs w:val="20"/>
        </w:rPr>
        <w:t>PMMA</w:t>
      </w:r>
      <w:r w:rsidRPr="006C2CDD">
        <w:rPr>
          <w:rFonts w:ascii="Arial" w:hAnsi="Arial" w:cs="Arial"/>
          <w:sz w:val="20"/>
          <w:szCs w:val="20"/>
          <w:lang w:val="ru-RU"/>
        </w:rPr>
        <w:t>-пластин.</w:t>
      </w:r>
      <w:r w:rsidRPr="006C2CDD">
        <w:rPr>
          <w:rFonts w:ascii="Arial" w:hAnsi="Arial" w:cs="Arial"/>
          <w:color w:val="231F20"/>
          <w:sz w:val="20"/>
          <w:szCs w:val="20"/>
          <w:lang w:val="ru-RU"/>
        </w:rPr>
        <w:t xml:space="preserve"> </w:t>
      </w:r>
      <w:r w:rsidRPr="006C2CDD">
        <w:rPr>
          <w:rFonts w:ascii="Arial" w:hAnsi="Arial" w:cs="Arial"/>
          <w:sz w:val="20"/>
          <w:szCs w:val="20"/>
          <w:lang w:val="ru-RU"/>
        </w:rPr>
        <w:t xml:space="preserve">Для этой цели подготавливают образцы «холостых» пластин из числа пластин, полученных методом литья и методом пескоструйной обработки соответственно, распределяя несколько микролитров глицерина или белого вазелина по поверхности чистой пластины, с ее шероховатой </w:t>
      </w:r>
      <w:r w:rsidRPr="006C2CDD">
        <w:rPr>
          <w:rFonts w:ascii="Arial" w:hAnsi="Arial" w:cs="Arial"/>
          <w:sz w:val="20"/>
          <w:szCs w:val="20"/>
          <w:lang w:val="ru-RU"/>
        </w:rPr>
        <w:lastRenderedPageBreak/>
        <w:t>стороны.</w:t>
      </w:r>
      <w:r w:rsidRPr="006C2CDD">
        <w:rPr>
          <w:rFonts w:ascii="Arial" w:hAnsi="Arial" w:cs="Arial"/>
          <w:color w:val="231F20"/>
          <w:sz w:val="20"/>
          <w:szCs w:val="20"/>
          <w:lang w:val="ru-RU"/>
        </w:rPr>
        <w:t xml:space="preserve"> </w:t>
      </w:r>
      <w:r w:rsidRPr="006C2CDD">
        <w:rPr>
          <w:rFonts w:ascii="Arial" w:hAnsi="Arial" w:cs="Arial"/>
          <w:sz w:val="20"/>
          <w:szCs w:val="20"/>
          <w:lang w:val="ru-RU"/>
        </w:rPr>
        <w:t>Такие измерения на «холостых» пластинах следует повторять по меньшей мере для каждой новой партии пластин.</w:t>
      </w:r>
      <w:r w:rsidRPr="006C2CDD">
        <w:rPr>
          <w:rFonts w:ascii="Arial" w:hAnsi="Arial" w:cs="Arial"/>
          <w:color w:val="231F20"/>
          <w:sz w:val="20"/>
          <w:szCs w:val="20"/>
          <w:lang w:val="ru-RU"/>
        </w:rPr>
        <w:t xml:space="preserve"> </w:t>
      </w:r>
      <w:r w:rsidRPr="006C2CDD">
        <w:rPr>
          <w:rFonts w:ascii="Arial" w:hAnsi="Arial" w:cs="Arial"/>
          <w:sz w:val="20"/>
          <w:szCs w:val="20"/>
          <w:lang w:val="ru-RU"/>
        </w:rPr>
        <w:t xml:space="preserve">Следует стремиться к тому, чтобы наносимое количество глицерина/модифицированного раствора глицерина/белого вазелина позволяло полностью покрыть ими поверхность пластины, но при этом не было избыточным (ориентировочный расход составляет 15 мкл для пластины размерами 50 х 50 мм). По поверхности пластины их распределяют вручную или с помощью автоматического приспособления-манипулятора, используя для этого новый напальчник. Результаты спектрофотометрических измерений уровня пропускания </w:t>
      </w:r>
      <w:r w:rsidRPr="006C2CDD">
        <w:rPr>
          <w:rFonts w:ascii="Arial" w:hAnsi="Arial" w:cs="Arial"/>
          <w:sz w:val="20"/>
          <w:szCs w:val="20"/>
        </w:rPr>
        <w:t>UV</w:t>
      </w:r>
      <w:r w:rsidRPr="006C2CDD">
        <w:rPr>
          <w:rFonts w:ascii="Arial" w:hAnsi="Arial" w:cs="Arial"/>
          <w:sz w:val="20"/>
          <w:szCs w:val="20"/>
          <w:lang w:val="ru-RU"/>
        </w:rPr>
        <w:t>-излучения через пластины, подготовленные таким образом, в дальнейшем следует использовать в расчетах как «холостые» значения либо непосредственно учитывать их в результатах последующих измерений (многие спектрофотометры обладают функцией, позволяющей зафиксировать «базовое значение», что обеспечивает автоматический учет этого базового значения в расчетах при последующих измерениях).</w:t>
      </w:r>
    </w:p>
    <w:p w14:paraId="440B8100" w14:textId="77777777" w:rsidR="00A668F3" w:rsidRPr="006C2CDD" w:rsidRDefault="00A668F3">
      <w:pPr>
        <w:pStyle w:val="5"/>
        <w:numPr>
          <w:ilvl w:val="2"/>
          <w:numId w:val="30"/>
        </w:numPr>
        <w:spacing w:before="120" w:after="80"/>
        <w:ind w:left="0" w:firstLine="425"/>
        <w:rPr>
          <w:rFonts w:ascii="Arial" w:hAnsi="Arial" w:cs="Arial"/>
          <w:color w:val="231F20"/>
          <w:sz w:val="20"/>
          <w:lang w:val="ru-RU"/>
        </w:rPr>
      </w:pPr>
      <w:bookmarkStart w:id="48" w:name="_Toc210892579"/>
      <w:r w:rsidRPr="006C2CDD">
        <w:rPr>
          <w:rFonts w:ascii="Arial" w:hAnsi="Arial" w:cs="Arial"/>
          <w:sz w:val="20"/>
          <w:lang w:val="ru-RU"/>
        </w:rPr>
        <w:t>Измерения исходного поглощения</w:t>
      </w:r>
      <w:bookmarkEnd w:id="48"/>
    </w:p>
    <w:p w14:paraId="0860BCC3"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Для измерений используют одинаковое количество литых и прошедших пескоструйную обработку пластин. Измерения должны выполняться не менее чем на трех и не более чем на 10 соответствующих требованиям испытаний пластинах каждого типа.</w:t>
      </w:r>
    </w:p>
    <w:p w14:paraId="02363D91"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Измерения спектра поглощения (290–400 нм) продукции, распределенной в виде тонкой пленки по поверхности литых или прошедших пескоструйную обработку пластин, выполняют с помощью откалиброванного спектрофотометра.</w:t>
      </w:r>
    </w:p>
    <w:p w14:paraId="75E4840B"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При использовании широкого пучка, по меньшей мере 16 см</w:t>
      </w:r>
      <w:r w:rsidRPr="005440DC">
        <w:rPr>
          <w:rFonts w:ascii="Arial" w:hAnsi="Arial" w:cs="Arial"/>
          <w:sz w:val="20"/>
          <w:szCs w:val="20"/>
          <w:vertAlign w:val="superscript"/>
          <w:lang w:val="ru-RU"/>
        </w:rPr>
        <w:t>2</w:t>
      </w:r>
      <w:r w:rsidRPr="006C2CDD">
        <w:rPr>
          <w:rFonts w:ascii="Arial" w:hAnsi="Arial" w:cs="Arial"/>
          <w:sz w:val="20"/>
          <w:szCs w:val="20"/>
          <w:lang w:val="ru-RU"/>
        </w:rPr>
        <w:t xml:space="preserve"> в диаметре, измерения следует выполнять непосредственно в центральной области поверхности испытуемой пластины. Если используется узкий пучок, то для измерений выбирают не менее 5 (лучше всего 9) равномерно распределенных и не перекрывающихся между собой участков на поверхности пластины, общей площадью не менее 16 см2, сосредоточенных вокруг центра этой пластины.</w:t>
      </w:r>
    </w:p>
    <w:p w14:paraId="5AAA85D2"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Исходное поглощение (в диапазоне от 290 до 400 нм) измеряют не ранее чем спустя 30 мин и не позднее чем спустя 60 мин с того момента, когда солнцезащитная продукция была распределена по поверхности пластины, с соблюдением спектрометрической процедуры, описанной ранее. Особое внимание уделяют тому, чтобы все измерения поглощения выполнялись в одних и тех же местах на поверхности пластины (для этой цели используют стандартный шаблон и контрольные метки).</w:t>
      </w:r>
    </w:p>
    <w:p w14:paraId="5ADCA261"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 xml:space="preserve">Для всех участков и всех длин волны, для которых измеренное значение поглощения превышает 2,2 (т.е. монохроматический защитный фактор составляет более 158), это значение ограничивают </w:t>
      </w:r>
      <w:r w:rsidR="005440DC">
        <w:rPr>
          <w:rFonts w:ascii="Arial" w:hAnsi="Arial" w:cs="Arial"/>
          <w:sz w:val="20"/>
          <w:szCs w:val="20"/>
          <w:lang w:val="ru-RU"/>
        </w:rPr>
        <w:br/>
      </w:r>
      <w:r w:rsidRPr="006C2CDD">
        <w:rPr>
          <w:rFonts w:ascii="Arial" w:hAnsi="Arial" w:cs="Arial"/>
          <w:sz w:val="20"/>
          <w:szCs w:val="20"/>
          <w:lang w:val="ru-RU"/>
        </w:rPr>
        <w:t>до 2,2.</w:t>
      </w:r>
    </w:p>
    <w:p w14:paraId="5D4E3BF4" w14:textId="77777777" w:rsidR="00A668F3" w:rsidRPr="006C2CDD"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Пластины группируют попарно: 1-ю литую пластину – с 1-й пластиной, прошедшей пескоструйную обработку, 2-ю литую пластину – со 2-й пластиной, прошедшей пескоструйную обработку, а 3-ю литую пластину – с 3-й пластиной, прошедшей пескоструйную обработку и т.д. Этот же порядок группировки сохраняют затем на всех этапах выполнения протокола испытаний.</w:t>
      </w:r>
    </w:p>
    <w:p w14:paraId="1D5EDBE1" w14:textId="77777777" w:rsidR="00A668F3"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Данные исходного поглощения для пластин обоих типов (в данном случае для пары пластин) объединяют с целью вывода общего значения, описывающего исходное поглощение, по формуле (3):</w:t>
      </w:r>
    </w:p>
    <w:p w14:paraId="5B261137" w14:textId="77777777" w:rsidR="006C2CDD" w:rsidRPr="006C2CDD" w:rsidRDefault="006C2CDD" w:rsidP="006C2CDD">
      <w:pPr>
        <w:pStyle w:val="ad"/>
        <w:spacing w:after="0"/>
        <w:ind w:firstLine="425"/>
        <w:rPr>
          <w:rFonts w:ascii="Arial" w:hAnsi="Arial" w:cs="Arial"/>
          <w:sz w:val="20"/>
          <w:szCs w:val="20"/>
          <w:lang w:val="ru-RU"/>
        </w:rPr>
      </w:pPr>
    </w:p>
    <w:p w14:paraId="5E6F59F3" w14:textId="77777777" w:rsidR="00A668F3" w:rsidRPr="00D85FE7" w:rsidRDefault="00D85FE7" w:rsidP="00D85FE7">
      <w:pPr>
        <w:pStyle w:val="ad"/>
        <w:spacing w:after="0"/>
        <w:ind w:firstLine="425"/>
        <w:rPr>
          <w:rFonts w:ascii="Arial" w:hAnsi="Arial" w:cs="Arial"/>
          <w:noProof/>
          <w:sz w:val="20"/>
          <w:szCs w:val="20"/>
          <w:lang w:val="ru-RU"/>
        </w:rPr>
      </w:pPr>
      <w:r w:rsidRPr="00C307C3">
        <w:rPr>
          <w:rFonts w:ascii="Arial" w:hAnsi="Arial" w:cs="Arial"/>
          <w:lang w:val="ru-RU"/>
        </w:rPr>
        <w:object w:dxaOrig="8180" w:dyaOrig="520" w14:anchorId="36D6D0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20.75pt;height:25.5pt" o:ole="">
            <v:imagedata r:id="rId24" o:title=""/>
          </v:shape>
          <o:OLEObject Type="Embed" ProgID="Equation.DSMT4" ShapeID="_x0000_i1028" DrawAspect="Content" ObjectID="_1844314379" r:id="rId25"/>
        </w:object>
      </w:r>
      <w:r w:rsidRPr="00D85FE7">
        <w:rPr>
          <w:rFonts w:ascii="Arial" w:hAnsi="Arial" w:cs="Arial"/>
          <w:noProof/>
          <w:sz w:val="20"/>
          <w:szCs w:val="20"/>
          <w:lang w:val="ru-RU"/>
        </w:rPr>
        <w:t xml:space="preserve"> (3)</w:t>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r w:rsidR="00A668F3" w:rsidRPr="00C307C3">
        <w:rPr>
          <w:rFonts w:ascii="Arial" w:hAnsi="Arial" w:cs="Arial"/>
          <w:noProof/>
          <w:lang w:val="ru-RU"/>
        </w:rPr>
        <w:tab/>
      </w:r>
    </w:p>
    <w:p w14:paraId="70DA997D" w14:textId="77777777" w:rsidR="00A668F3" w:rsidRPr="00C307C3" w:rsidRDefault="00A668F3" w:rsidP="00B813AD">
      <w:pPr>
        <w:pStyle w:val="ad"/>
        <w:spacing w:after="120"/>
        <w:rPr>
          <w:rFonts w:ascii="Arial" w:hAnsi="Arial" w:cs="Arial"/>
          <w:color w:val="231F20"/>
          <w:lang w:val="ru-RU"/>
        </w:rPr>
      </w:pPr>
      <w:r w:rsidRPr="00C307C3">
        <w:rPr>
          <w:rFonts w:ascii="Arial" w:hAnsi="Arial" w:cs="Arial"/>
          <w:lang w:val="ru-RU"/>
        </w:rPr>
        <w:t>где:</w:t>
      </w:r>
    </w:p>
    <w:tbl>
      <w:tblPr>
        <w:tblW w:w="5000" w:type="pct"/>
        <w:tblInd w:w="425" w:type="dxa"/>
        <w:tblCellMar>
          <w:left w:w="57" w:type="dxa"/>
          <w:right w:w="57" w:type="dxa"/>
        </w:tblCellMar>
        <w:tblLook w:val="01E0" w:firstRow="1" w:lastRow="1" w:firstColumn="1" w:lastColumn="1" w:noHBand="0" w:noVBand="0"/>
      </w:tblPr>
      <w:tblGrid>
        <w:gridCol w:w="1644"/>
        <w:gridCol w:w="7994"/>
      </w:tblGrid>
      <w:tr w:rsidR="00A668F3" w:rsidRPr="005B6417" w14:paraId="7E4C1A11" w14:textId="77777777" w:rsidTr="005B6417">
        <w:trPr>
          <w:trHeight w:val="20"/>
        </w:trPr>
        <w:tc>
          <w:tcPr>
            <w:tcW w:w="853" w:type="pct"/>
          </w:tcPr>
          <w:p w14:paraId="0D3F44ED" w14:textId="77777777" w:rsidR="00A668F3" w:rsidRPr="005B6417" w:rsidRDefault="00A668F3" w:rsidP="005B6417">
            <w:pPr>
              <w:pStyle w:val="TableParagraph"/>
              <w:rPr>
                <w:rFonts w:ascii="Arial" w:hAnsi="Arial" w:cs="Arial"/>
                <w:i/>
                <w:lang w:val="ru-RU"/>
              </w:rPr>
            </w:pPr>
            <w:r w:rsidRPr="005B6417">
              <w:rPr>
                <w:rFonts w:ascii="Arial" w:hAnsi="Arial" w:cs="Arial"/>
                <w:i/>
                <w:lang w:val="ru-RU"/>
              </w:rPr>
              <w:object w:dxaOrig="1359" w:dyaOrig="380" w14:anchorId="6A14EB89">
                <v:shape id="_x0000_i1029" type="#_x0000_t75" style="width:67.5pt;height:19.5pt" o:ole="">
                  <v:imagedata r:id="rId26" o:title=""/>
                </v:shape>
                <o:OLEObject Type="Embed" ProgID="Equation.DSMT4" ShapeID="_x0000_i1029" DrawAspect="Content" ObjectID="_1844314380" r:id="rId27"/>
              </w:object>
            </w:r>
          </w:p>
        </w:tc>
        <w:tc>
          <w:tcPr>
            <w:tcW w:w="4147" w:type="pct"/>
          </w:tcPr>
          <w:p w14:paraId="4F43FCF5"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 xml:space="preserve">поглощающая способность солнцезащитной продукции на литой пластине до </w:t>
            </w:r>
            <w:r w:rsidRPr="005B6417">
              <w:rPr>
                <w:rFonts w:ascii="Arial" w:hAnsi="Arial" w:cs="Arial"/>
                <w:sz w:val="20"/>
                <w:szCs w:val="20"/>
              </w:rPr>
              <w:t>UV</w:t>
            </w:r>
            <w:r w:rsidRPr="005B6417">
              <w:rPr>
                <w:rFonts w:ascii="Arial" w:hAnsi="Arial" w:cs="Arial"/>
                <w:sz w:val="20"/>
                <w:szCs w:val="20"/>
                <w:lang w:val="ru-RU"/>
              </w:rPr>
              <w:t>-облучения;</w:t>
            </w:r>
          </w:p>
        </w:tc>
      </w:tr>
      <w:tr w:rsidR="00A668F3" w:rsidRPr="005B6417" w14:paraId="3035D430" w14:textId="77777777" w:rsidTr="005B6417">
        <w:trPr>
          <w:trHeight w:val="20"/>
        </w:trPr>
        <w:tc>
          <w:tcPr>
            <w:tcW w:w="853" w:type="pct"/>
          </w:tcPr>
          <w:p w14:paraId="489100ED" w14:textId="77777777" w:rsidR="00A668F3" w:rsidRPr="005B6417" w:rsidRDefault="00A668F3" w:rsidP="005B6417">
            <w:pPr>
              <w:pStyle w:val="TableParagraph"/>
              <w:spacing w:before="0"/>
              <w:rPr>
                <w:rFonts w:ascii="Arial" w:hAnsi="Arial" w:cs="Arial"/>
                <w:i/>
                <w:lang w:val="ru-RU"/>
              </w:rPr>
            </w:pPr>
            <w:r w:rsidRPr="005B6417">
              <w:rPr>
                <w:rFonts w:ascii="Arial" w:hAnsi="Arial" w:cs="Arial"/>
                <w:i/>
                <w:lang w:val="ru-RU"/>
              </w:rPr>
              <w:object w:dxaOrig="680" w:dyaOrig="340" w14:anchorId="3F9CE746">
                <v:shape id="_x0000_i1030" type="#_x0000_t75" style="width:34.5pt;height:16.5pt" o:ole="">
                  <v:imagedata r:id="rId28" o:title=""/>
                </v:shape>
                <o:OLEObject Type="Embed" ProgID="Equation.DSMT4" ShapeID="_x0000_i1030" DrawAspect="Content" ObjectID="_1844314381" r:id="rId29"/>
              </w:object>
            </w:r>
          </w:p>
        </w:tc>
        <w:tc>
          <w:tcPr>
            <w:tcW w:w="4147" w:type="pct"/>
          </w:tcPr>
          <w:p w14:paraId="7DDD5C96"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0,225 для эмульсий и 0,000 для однофазно</w:t>
            </w:r>
            <w:r w:rsidR="001A05C3">
              <w:rPr>
                <w:rFonts w:ascii="Arial" w:hAnsi="Arial" w:cs="Arial"/>
                <w:sz w:val="20"/>
                <w:szCs w:val="20"/>
                <w:lang w:val="ru-RU"/>
              </w:rPr>
              <w:t>й</w:t>
            </w:r>
            <w:r w:rsidRPr="005B6417">
              <w:rPr>
                <w:rFonts w:ascii="Arial" w:hAnsi="Arial" w:cs="Arial"/>
                <w:sz w:val="20"/>
                <w:szCs w:val="20"/>
                <w:lang w:val="ru-RU"/>
              </w:rPr>
              <w:t xml:space="preserve"> </w:t>
            </w:r>
            <w:r w:rsidR="001A05C3">
              <w:rPr>
                <w:rFonts w:ascii="Arial" w:hAnsi="Arial" w:cs="Arial"/>
                <w:sz w:val="20"/>
                <w:szCs w:val="20"/>
                <w:lang w:val="ru-RU"/>
              </w:rPr>
              <w:t>продукции</w:t>
            </w:r>
            <w:r w:rsidRPr="005B6417">
              <w:rPr>
                <w:rFonts w:ascii="Arial" w:hAnsi="Arial" w:cs="Arial"/>
                <w:sz w:val="20"/>
                <w:szCs w:val="20"/>
                <w:lang w:val="ru-RU"/>
              </w:rPr>
              <w:t xml:space="preserve"> на основе алкоголя;</w:t>
            </w:r>
          </w:p>
        </w:tc>
      </w:tr>
      <w:tr w:rsidR="00A668F3" w:rsidRPr="005B6417" w14:paraId="318A6AFF" w14:textId="77777777" w:rsidTr="005B6417">
        <w:trPr>
          <w:trHeight w:val="20"/>
        </w:trPr>
        <w:tc>
          <w:tcPr>
            <w:tcW w:w="853" w:type="pct"/>
          </w:tcPr>
          <w:p w14:paraId="1C1A0C48" w14:textId="77777777" w:rsidR="00A668F3" w:rsidRPr="005B6417" w:rsidRDefault="00A668F3" w:rsidP="005B6417">
            <w:pPr>
              <w:pStyle w:val="TableParagraph"/>
              <w:spacing w:before="0"/>
              <w:rPr>
                <w:rFonts w:ascii="Arial" w:hAnsi="Arial" w:cs="Arial"/>
                <w:i/>
                <w:lang w:val="ru-RU"/>
              </w:rPr>
            </w:pPr>
            <w:r w:rsidRPr="005B6417">
              <w:rPr>
                <w:rFonts w:ascii="Arial" w:hAnsi="Arial" w:cs="Arial"/>
                <w:i/>
                <w:lang w:val="ru-RU"/>
              </w:rPr>
              <w:object w:dxaOrig="1359" w:dyaOrig="380" w14:anchorId="01612F9E">
                <v:shape id="_x0000_i1031" type="#_x0000_t75" style="width:67.5pt;height:19.5pt" o:ole="">
                  <v:imagedata r:id="rId30" o:title=""/>
                </v:shape>
                <o:OLEObject Type="Embed" ProgID="Equation.DSMT4" ShapeID="_x0000_i1031" DrawAspect="Content" ObjectID="_1844314382" r:id="rId31"/>
              </w:object>
            </w:r>
          </w:p>
        </w:tc>
        <w:tc>
          <w:tcPr>
            <w:tcW w:w="4147" w:type="pct"/>
          </w:tcPr>
          <w:p w14:paraId="2E55EDA4"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 xml:space="preserve">поглощающая способность солнцезащитной продукции на пластине, прошедшей пескоструйную обработку, до </w:t>
            </w:r>
            <w:r w:rsidRPr="005B6417">
              <w:rPr>
                <w:rFonts w:ascii="Arial" w:hAnsi="Arial" w:cs="Arial"/>
                <w:sz w:val="20"/>
                <w:szCs w:val="20"/>
              </w:rPr>
              <w:t>UV</w:t>
            </w:r>
            <w:r w:rsidRPr="005B6417">
              <w:rPr>
                <w:rFonts w:ascii="Arial" w:hAnsi="Arial" w:cs="Arial"/>
                <w:sz w:val="20"/>
                <w:szCs w:val="20"/>
                <w:lang w:val="ru-RU"/>
              </w:rPr>
              <w:t>-облучения;</w:t>
            </w:r>
          </w:p>
        </w:tc>
      </w:tr>
      <w:tr w:rsidR="00A668F3" w:rsidRPr="005B6417" w14:paraId="1DFBC97B" w14:textId="77777777" w:rsidTr="005B6417">
        <w:trPr>
          <w:trHeight w:val="20"/>
        </w:trPr>
        <w:tc>
          <w:tcPr>
            <w:tcW w:w="853" w:type="pct"/>
          </w:tcPr>
          <w:p w14:paraId="263777E1" w14:textId="77777777" w:rsidR="00A668F3" w:rsidRPr="005B6417" w:rsidRDefault="00A668F3" w:rsidP="005B6417">
            <w:pPr>
              <w:pStyle w:val="TableParagraph"/>
              <w:spacing w:before="0"/>
              <w:rPr>
                <w:rFonts w:ascii="Arial" w:hAnsi="Arial" w:cs="Arial"/>
                <w:i/>
                <w:lang w:val="ru-RU"/>
              </w:rPr>
            </w:pPr>
            <w:r w:rsidRPr="005B6417">
              <w:rPr>
                <w:rFonts w:ascii="Arial" w:hAnsi="Arial" w:cs="Arial"/>
                <w:i/>
                <w:lang w:val="ru-RU"/>
              </w:rPr>
              <w:object w:dxaOrig="880" w:dyaOrig="340" w14:anchorId="086C62F2">
                <v:shape id="_x0000_i1032" type="#_x0000_t75" style="width:44.25pt;height:16.5pt" o:ole="">
                  <v:imagedata r:id="rId32" o:title=""/>
                </v:shape>
                <o:OLEObject Type="Embed" ProgID="Equation.DSMT4" ShapeID="_x0000_i1032" DrawAspect="Content" ObjectID="_1844314383" r:id="rId33"/>
              </w:object>
            </w:r>
          </w:p>
        </w:tc>
        <w:tc>
          <w:tcPr>
            <w:tcW w:w="4147" w:type="pct"/>
          </w:tcPr>
          <w:p w14:paraId="38FEB1E7"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0,800 для эмульсий и 0,800 для однофазно</w:t>
            </w:r>
            <w:r w:rsidR="001A05C3">
              <w:rPr>
                <w:rFonts w:ascii="Arial" w:hAnsi="Arial" w:cs="Arial"/>
                <w:sz w:val="20"/>
                <w:szCs w:val="20"/>
                <w:lang w:val="ru-RU"/>
              </w:rPr>
              <w:t>й</w:t>
            </w:r>
            <w:r w:rsidRPr="005B6417">
              <w:rPr>
                <w:rFonts w:ascii="Arial" w:hAnsi="Arial" w:cs="Arial"/>
                <w:sz w:val="20"/>
                <w:szCs w:val="20"/>
                <w:lang w:val="ru-RU"/>
              </w:rPr>
              <w:t xml:space="preserve"> </w:t>
            </w:r>
            <w:r w:rsidR="001A05C3">
              <w:rPr>
                <w:rFonts w:ascii="Arial" w:hAnsi="Arial" w:cs="Arial"/>
                <w:sz w:val="20"/>
                <w:szCs w:val="20"/>
                <w:lang w:val="ru-RU"/>
              </w:rPr>
              <w:t>продукции</w:t>
            </w:r>
            <w:r w:rsidRPr="005B6417">
              <w:rPr>
                <w:rFonts w:ascii="Arial" w:hAnsi="Arial" w:cs="Arial"/>
                <w:sz w:val="20"/>
                <w:szCs w:val="20"/>
                <w:lang w:val="ru-RU"/>
              </w:rPr>
              <w:t xml:space="preserve"> на основе алкоголя.</w:t>
            </w:r>
          </w:p>
        </w:tc>
      </w:tr>
    </w:tbl>
    <w:p w14:paraId="5F6D3000" w14:textId="77777777" w:rsidR="00A668F3" w:rsidRPr="006C2CDD" w:rsidRDefault="00A668F3" w:rsidP="006C2CDD">
      <w:pPr>
        <w:pStyle w:val="ad"/>
        <w:spacing w:before="120"/>
        <w:ind w:firstLine="425"/>
        <w:rPr>
          <w:rFonts w:ascii="Arial" w:hAnsi="Arial" w:cs="Arial"/>
          <w:color w:val="231F20"/>
          <w:sz w:val="20"/>
          <w:szCs w:val="20"/>
          <w:lang w:val="ru-RU"/>
        </w:rPr>
      </w:pPr>
      <w:r w:rsidRPr="006C2CDD">
        <w:rPr>
          <w:rFonts w:ascii="Arial" w:hAnsi="Arial" w:cs="Arial"/>
          <w:sz w:val="20"/>
          <w:szCs w:val="20"/>
          <w:lang w:val="ru-RU"/>
        </w:rPr>
        <w:t>Данную операцию выполняют по отдельности для каждой пары пластин.</w:t>
      </w:r>
    </w:p>
    <w:p w14:paraId="7AD7524D" w14:textId="77777777" w:rsidR="00A668F3" w:rsidRPr="006C2CDD" w:rsidRDefault="00A668F3">
      <w:pPr>
        <w:pStyle w:val="5"/>
        <w:numPr>
          <w:ilvl w:val="2"/>
          <w:numId w:val="30"/>
        </w:numPr>
        <w:spacing w:before="120" w:after="80"/>
        <w:ind w:left="0" w:firstLine="425"/>
        <w:rPr>
          <w:rFonts w:ascii="Arial" w:hAnsi="Arial" w:cs="Arial"/>
          <w:color w:val="231F20"/>
          <w:sz w:val="20"/>
          <w:lang w:val="ru-RU"/>
        </w:rPr>
      </w:pPr>
      <w:bookmarkStart w:id="49" w:name="_Toc210892580"/>
      <w:r w:rsidRPr="006C2CDD">
        <w:rPr>
          <w:rFonts w:ascii="Arial" w:hAnsi="Arial" w:cs="Arial"/>
          <w:sz w:val="20"/>
          <w:lang w:val="ru-RU"/>
        </w:rPr>
        <w:lastRenderedPageBreak/>
        <w:t xml:space="preserve">Расчет </w:t>
      </w:r>
      <w:r w:rsidRPr="006C2CDD">
        <w:rPr>
          <w:rFonts w:ascii="Arial" w:hAnsi="Arial" w:cs="Arial"/>
          <w:i/>
          <w:sz w:val="20"/>
        </w:rPr>
        <w:t>SPF</w:t>
      </w:r>
      <w:r w:rsidRPr="006C2CDD">
        <w:rPr>
          <w:rFonts w:ascii="Arial" w:hAnsi="Arial" w:cs="Arial"/>
          <w:sz w:val="20"/>
          <w:vertAlign w:val="subscript"/>
        </w:rPr>
        <w:t>i</w:t>
      </w:r>
      <w:r w:rsidRPr="006C2CDD">
        <w:rPr>
          <w:rFonts w:ascii="Arial" w:hAnsi="Arial" w:cs="Arial"/>
          <w:sz w:val="20"/>
          <w:lang w:val="ru-RU"/>
        </w:rPr>
        <w:t xml:space="preserve"> </w:t>
      </w:r>
      <w:r w:rsidRPr="00611B1A">
        <w:rPr>
          <w:rFonts w:ascii="Arial" w:hAnsi="Arial" w:cs="Arial"/>
          <w:i/>
          <w:iCs/>
          <w:sz w:val="20"/>
        </w:rPr>
        <w:t>in</w:t>
      </w:r>
      <w:r w:rsidRPr="00611B1A">
        <w:rPr>
          <w:rFonts w:ascii="Arial" w:hAnsi="Arial" w:cs="Arial"/>
          <w:i/>
          <w:iCs/>
          <w:sz w:val="20"/>
          <w:lang w:val="ru-RU"/>
        </w:rPr>
        <w:t xml:space="preserve"> </w:t>
      </w:r>
      <w:r w:rsidRPr="00611B1A">
        <w:rPr>
          <w:rFonts w:ascii="Arial" w:hAnsi="Arial" w:cs="Arial"/>
          <w:i/>
          <w:iCs/>
          <w:sz w:val="20"/>
        </w:rPr>
        <w:t>vitro</w:t>
      </w:r>
      <w:r w:rsidRPr="006C2CDD">
        <w:rPr>
          <w:rFonts w:ascii="Arial" w:hAnsi="Arial" w:cs="Arial"/>
          <w:sz w:val="20"/>
          <w:lang w:val="ru-RU"/>
        </w:rPr>
        <w:t xml:space="preserve"> до облучения</w:t>
      </w:r>
      <w:bookmarkEnd w:id="49"/>
    </w:p>
    <w:p w14:paraId="317D602A" w14:textId="77777777" w:rsidR="00A668F3" w:rsidRPr="006C2CDD" w:rsidRDefault="00A668F3" w:rsidP="00D85FE7">
      <w:pPr>
        <w:pStyle w:val="ad"/>
        <w:spacing w:after="120"/>
        <w:ind w:firstLine="425"/>
        <w:rPr>
          <w:rFonts w:ascii="Arial" w:hAnsi="Arial" w:cs="Arial"/>
          <w:color w:val="231F20"/>
          <w:sz w:val="20"/>
          <w:szCs w:val="20"/>
          <w:lang w:val="ru-RU"/>
        </w:rPr>
      </w:pPr>
      <w:r w:rsidRPr="006C2CDD">
        <w:rPr>
          <w:rFonts w:ascii="Arial" w:hAnsi="Arial" w:cs="Arial"/>
          <w:sz w:val="20"/>
          <w:szCs w:val="20"/>
          <w:lang w:val="ru-RU"/>
        </w:rPr>
        <w:t xml:space="preserve">Для каждой пары пластин вычисление значений </w:t>
      </w:r>
      <w:r w:rsidRPr="006C2CDD">
        <w:rPr>
          <w:rFonts w:ascii="Arial" w:hAnsi="Arial" w:cs="Arial"/>
          <w:i/>
          <w:iCs/>
          <w:sz w:val="20"/>
          <w:szCs w:val="20"/>
        </w:rPr>
        <w:t>SPF</w:t>
      </w:r>
      <w:r w:rsidRPr="006C2CDD">
        <w:rPr>
          <w:rFonts w:ascii="Arial" w:hAnsi="Arial" w:cs="Arial"/>
          <w:sz w:val="20"/>
          <w:szCs w:val="20"/>
          <w:vertAlign w:val="subscript"/>
        </w:rPr>
        <w:t>i</w:t>
      </w:r>
      <w:r w:rsidRPr="006C2CDD">
        <w:rPr>
          <w:rFonts w:ascii="Arial" w:hAnsi="Arial" w:cs="Arial"/>
          <w:sz w:val="20"/>
          <w:szCs w:val="20"/>
          <w:lang w:val="ru-RU"/>
        </w:rPr>
        <w:t xml:space="preserve"> в условиях </w:t>
      </w:r>
      <w:r w:rsidRPr="00611B1A">
        <w:rPr>
          <w:rFonts w:ascii="Arial" w:hAnsi="Arial" w:cs="Arial"/>
          <w:i/>
          <w:iCs/>
          <w:sz w:val="20"/>
          <w:szCs w:val="20"/>
        </w:rPr>
        <w:t>in</w:t>
      </w:r>
      <w:r w:rsidRPr="00611B1A">
        <w:rPr>
          <w:rFonts w:ascii="Arial" w:hAnsi="Arial" w:cs="Arial"/>
          <w:i/>
          <w:iCs/>
          <w:sz w:val="20"/>
          <w:szCs w:val="20"/>
          <w:lang w:val="ru-RU"/>
        </w:rPr>
        <w:t xml:space="preserve"> </w:t>
      </w:r>
      <w:r w:rsidRPr="00611B1A">
        <w:rPr>
          <w:rFonts w:ascii="Arial" w:hAnsi="Arial" w:cs="Arial"/>
          <w:i/>
          <w:iCs/>
          <w:sz w:val="20"/>
          <w:szCs w:val="20"/>
        </w:rPr>
        <w:t>vitro</w:t>
      </w:r>
      <w:r w:rsidRPr="006C2CDD">
        <w:rPr>
          <w:rFonts w:ascii="Arial" w:hAnsi="Arial" w:cs="Arial"/>
          <w:sz w:val="20"/>
          <w:szCs w:val="20"/>
          <w:lang w:val="ru-RU"/>
        </w:rPr>
        <w:t xml:space="preserve"> производят на основе значения </w:t>
      </w:r>
      <w:r w:rsidRPr="006C2CDD">
        <w:rPr>
          <w:rStyle w:val="aff8"/>
          <w:rFonts w:ascii="Arial" w:hAnsi="Arial" w:cs="Arial"/>
          <w:i/>
          <w:iCs/>
          <w:sz w:val="20"/>
          <w:szCs w:val="20"/>
        </w:rPr>
        <w:t>A</w:t>
      </w:r>
      <w:r w:rsidRPr="006C2CDD">
        <w:rPr>
          <w:rStyle w:val="aff8"/>
          <w:rFonts w:ascii="Arial" w:hAnsi="Arial" w:cs="Arial"/>
          <w:sz w:val="20"/>
          <w:szCs w:val="20"/>
          <w:vertAlign w:val="subscript"/>
        </w:rPr>
        <w:t>Initial</w:t>
      </w:r>
      <w:r w:rsidRPr="006C2CDD">
        <w:rPr>
          <w:rStyle w:val="aff8"/>
          <w:rFonts w:ascii="Arial" w:hAnsi="Arial" w:cs="Arial"/>
          <w:sz w:val="20"/>
          <w:szCs w:val="20"/>
          <w:vertAlign w:val="subscript"/>
          <w:lang w:val="ru-RU"/>
        </w:rPr>
        <w:t>,</w:t>
      </w:r>
      <w:r w:rsidRPr="006C2CDD">
        <w:rPr>
          <w:rStyle w:val="aff8"/>
          <w:rFonts w:ascii="Arial" w:hAnsi="Arial" w:cs="Arial"/>
          <w:sz w:val="20"/>
          <w:szCs w:val="20"/>
          <w:vertAlign w:val="subscript"/>
        </w:rPr>
        <w:t>i</w:t>
      </w:r>
      <w:r w:rsidRPr="006C2CDD">
        <w:rPr>
          <w:rFonts w:ascii="Arial" w:hAnsi="Arial" w:cs="Arial"/>
          <w:sz w:val="20"/>
          <w:szCs w:val="20"/>
          <w:lang w:val="ru-RU"/>
        </w:rPr>
        <w:t xml:space="preserve"> (</w:t>
      </w:r>
      <w:r w:rsidRPr="006C2CDD">
        <w:rPr>
          <w:rFonts w:ascii="Arial" w:hAnsi="Arial" w:cs="Arial"/>
          <w:i/>
          <w:iCs/>
          <w:sz w:val="20"/>
          <w:szCs w:val="20"/>
          <w:lang w:val="ru-RU"/>
        </w:rPr>
        <w:t>λ</w:t>
      </w:r>
      <w:r w:rsidRPr="006C2CDD">
        <w:rPr>
          <w:rFonts w:ascii="Arial" w:hAnsi="Arial" w:cs="Arial"/>
          <w:sz w:val="20"/>
          <w:szCs w:val="20"/>
          <w:lang w:val="ru-RU"/>
        </w:rPr>
        <w:t>), определяемого, как показано выше, по формуле (4):</w:t>
      </w:r>
    </w:p>
    <w:p w14:paraId="31DEFF67" w14:textId="77777777" w:rsidR="00A668F3" w:rsidRPr="006C2CDD" w:rsidRDefault="00A668F3" w:rsidP="00D85FE7">
      <w:pPr>
        <w:pStyle w:val="ad"/>
        <w:spacing w:after="0"/>
        <w:ind w:firstLine="425"/>
        <w:rPr>
          <w:rFonts w:ascii="Arial" w:hAnsi="Arial" w:cs="Arial"/>
          <w:sz w:val="20"/>
          <w:szCs w:val="20"/>
          <w:lang w:val="ru-RU"/>
        </w:rPr>
      </w:pPr>
      <w:r w:rsidRPr="006C2CDD">
        <w:rPr>
          <w:rFonts w:ascii="Arial" w:hAnsi="Arial" w:cs="Arial"/>
          <w:sz w:val="20"/>
          <w:szCs w:val="20"/>
          <w:lang w:val="ru-RU"/>
        </w:rPr>
        <w:object w:dxaOrig="5080" w:dyaOrig="920" w14:anchorId="411C8747">
          <v:shape id="_x0000_i1033" type="#_x0000_t75" style="width:253.5pt;height:46.5pt" o:ole="">
            <v:imagedata r:id="rId34" o:title=""/>
          </v:shape>
          <o:OLEObject Type="Embed" ProgID="Equation.DSMT4" ShapeID="_x0000_i1033" DrawAspect="Content" ObjectID="_1844314384" r:id="rId35"/>
        </w:object>
      </w:r>
      <w:r w:rsidRPr="006C2CDD">
        <w:rPr>
          <w:rFonts w:ascii="Arial" w:hAnsi="Arial" w:cs="Arial"/>
          <w:sz w:val="20"/>
          <w:szCs w:val="20"/>
          <w:lang w:val="ru-RU"/>
        </w:rPr>
        <w:tab/>
      </w:r>
      <w:r w:rsidRPr="006C2CDD">
        <w:rPr>
          <w:rFonts w:ascii="Arial" w:hAnsi="Arial" w:cs="Arial"/>
          <w:sz w:val="20"/>
          <w:szCs w:val="20"/>
          <w:lang w:val="ru-RU"/>
        </w:rPr>
        <w:tab/>
      </w:r>
      <w:r w:rsidRPr="006C2CDD">
        <w:rPr>
          <w:rFonts w:ascii="Arial" w:hAnsi="Arial" w:cs="Arial"/>
          <w:sz w:val="20"/>
          <w:szCs w:val="20"/>
          <w:lang w:val="ru-RU"/>
        </w:rPr>
        <w:tab/>
      </w:r>
      <w:r w:rsidRPr="006C2CDD">
        <w:rPr>
          <w:rFonts w:ascii="Arial" w:hAnsi="Arial" w:cs="Arial"/>
          <w:sz w:val="20"/>
          <w:szCs w:val="20"/>
          <w:lang w:val="ru-RU"/>
        </w:rPr>
        <w:tab/>
      </w:r>
      <w:r w:rsidRPr="006C2CDD">
        <w:rPr>
          <w:rFonts w:ascii="Arial" w:hAnsi="Arial" w:cs="Arial"/>
          <w:sz w:val="20"/>
          <w:szCs w:val="20"/>
          <w:lang w:val="ru-RU"/>
        </w:rPr>
        <w:tab/>
        <w:t>(4)</w:t>
      </w:r>
    </w:p>
    <w:p w14:paraId="52F8EB95" w14:textId="77777777" w:rsidR="00A668F3" w:rsidRPr="006C2CDD" w:rsidRDefault="00A668F3" w:rsidP="00A668F3">
      <w:pPr>
        <w:pStyle w:val="ad"/>
        <w:jc w:val="center"/>
        <w:rPr>
          <w:rFonts w:ascii="Arial" w:hAnsi="Arial" w:cs="Arial"/>
          <w:color w:val="231F20"/>
          <w:sz w:val="20"/>
          <w:szCs w:val="20"/>
          <w:lang w:val="ru-RU"/>
        </w:rPr>
      </w:pPr>
    </w:p>
    <w:tbl>
      <w:tblPr>
        <w:tblW w:w="5000" w:type="pct"/>
        <w:tblInd w:w="425" w:type="dxa"/>
        <w:tblCellMar>
          <w:left w:w="57" w:type="dxa"/>
          <w:right w:w="57" w:type="dxa"/>
        </w:tblCellMar>
        <w:tblLook w:val="01E0" w:firstRow="1" w:lastRow="1" w:firstColumn="1" w:lastColumn="1" w:noHBand="0" w:noVBand="0"/>
      </w:tblPr>
      <w:tblGrid>
        <w:gridCol w:w="1124"/>
        <w:gridCol w:w="8514"/>
      </w:tblGrid>
      <w:tr w:rsidR="00A668F3" w:rsidRPr="005B6417" w14:paraId="22549711" w14:textId="77777777" w:rsidTr="005B6417">
        <w:trPr>
          <w:trHeight w:val="20"/>
        </w:trPr>
        <w:tc>
          <w:tcPr>
            <w:tcW w:w="583" w:type="pct"/>
          </w:tcPr>
          <w:p w14:paraId="327292D0" w14:textId="77777777" w:rsidR="00A668F3" w:rsidRPr="005B6417" w:rsidRDefault="00A668F3" w:rsidP="005B6417">
            <w:pPr>
              <w:pStyle w:val="TableParagraph"/>
              <w:rPr>
                <w:rFonts w:ascii="Arial" w:hAnsi="Arial" w:cs="Arial"/>
                <w:sz w:val="20"/>
                <w:szCs w:val="20"/>
                <w:lang w:val="ru-RU"/>
              </w:rPr>
            </w:pPr>
            <w:r w:rsidRPr="005B6417">
              <w:rPr>
                <w:rFonts w:ascii="Arial" w:hAnsi="Arial" w:cs="Arial"/>
                <w:i/>
                <w:sz w:val="20"/>
                <w:szCs w:val="20"/>
              </w:rPr>
              <w:t xml:space="preserve">E </w:t>
            </w:r>
            <w:r w:rsidRPr="005B6417">
              <w:rPr>
                <w:rFonts w:ascii="Arial" w:hAnsi="Arial" w:cs="Arial"/>
                <w:sz w:val="20"/>
                <w:szCs w:val="20"/>
                <w:lang w:val="ru-RU"/>
              </w:rPr>
              <w:t>(</w:t>
            </w:r>
            <w:r w:rsidRPr="005B6417">
              <w:rPr>
                <w:rFonts w:ascii="Arial" w:hAnsi="Arial" w:cs="Arial"/>
                <w:i/>
                <w:iCs/>
                <w:sz w:val="20"/>
                <w:szCs w:val="20"/>
                <w:lang w:val="ru-RU"/>
              </w:rPr>
              <w:t>λ</w:t>
            </w:r>
            <w:r w:rsidRPr="005B6417">
              <w:rPr>
                <w:rFonts w:ascii="Arial" w:hAnsi="Arial" w:cs="Arial"/>
                <w:sz w:val="20"/>
                <w:szCs w:val="20"/>
                <w:lang w:val="ru-RU"/>
              </w:rPr>
              <w:t>)</w:t>
            </w:r>
          </w:p>
        </w:tc>
        <w:tc>
          <w:tcPr>
            <w:tcW w:w="4417" w:type="pct"/>
          </w:tcPr>
          <w:p w14:paraId="70770DAD"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 xml:space="preserve">спектр эритемного действия, установленный </w:t>
            </w:r>
            <w:r w:rsidRPr="005B6417">
              <w:rPr>
                <w:rFonts w:ascii="Arial" w:hAnsi="Arial" w:cs="Arial"/>
                <w:sz w:val="20"/>
                <w:szCs w:val="20"/>
              </w:rPr>
              <w:t>CIE</w:t>
            </w:r>
            <w:r w:rsidRPr="005B6417">
              <w:rPr>
                <w:rFonts w:ascii="Arial" w:hAnsi="Arial" w:cs="Arial"/>
                <w:sz w:val="20"/>
                <w:szCs w:val="20"/>
                <w:lang w:val="ru-RU"/>
              </w:rPr>
              <w:t xml:space="preserve"> [26];</w:t>
            </w:r>
          </w:p>
        </w:tc>
      </w:tr>
      <w:tr w:rsidR="00A668F3" w:rsidRPr="005B6417" w14:paraId="76ED6330" w14:textId="77777777" w:rsidTr="005B6417">
        <w:trPr>
          <w:trHeight w:val="20"/>
        </w:trPr>
        <w:tc>
          <w:tcPr>
            <w:tcW w:w="583" w:type="pct"/>
          </w:tcPr>
          <w:p w14:paraId="22342C56" w14:textId="77777777" w:rsidR="00A668F3" w:rsidRPr="005B6417" w:rsidRDefault="00A668F3" w:rsidP="005B6417">
            <w:pPr>
              <w:pStyle w:val="TableParagraph"/>
              <w:rPr>
                <w:rFonts w:ascii="Arial" w:hAnsi="Arial" w:cs="Arial"/>
                <w:sz w:val="20"/>
                <w:szCs w:val="20"/>
                <w:lang w:val="ru-RU"/>
              </w:rPr>
            </w:pPr>
            <w:r w:rsidRPr="005B6417">
              <w:rPr>
                <w:rFonts w:ascii="Arial" w:hAnsi="Arial" w:cs="Arial"/>
                <w:i/>
                <w:sz w:val="20"/>
                <w:szCs w:val="20"/>
              </w:rPr>
              <w:t>I</w:t>
            </w:r>
            <w:r w:rsidRPr="005B6417">
              <w:rPr>
                <w:rFonts w:ascii="Arial" w:hAnsi="Arial" w:cs="Arial"/>
                <w:sz w:val="20"/>
                <w:szCs w:val="20"/>
                <w:vertAlign w:val="subscript"/>
              </w:rPr>
              <w:t>sol</w:t>
            </w:r>
            <w:r w:rsidRPr="005B6417">
              <w:rPr>
                <w:rFonts w:ascii="Arial" w:hAnsi="Arial" w:cs="Arial"/>
                <w:i/>
                <w:sz w:val="20"/>
                <w:szCs w:val="20"/>
              </w:rPr>
              <w:t xml:space="preserve"> </w:t>
            </w:r>
            <w:r w:rsidRPr="005B6417">
              <w:rPr>
                <w:rFonts w:ascii="Arial" w:hAnsi="Arial" w:cs="Arial"/>
                <w:sz w:val="20"/>
                <w:szCs w:val="20"/>
                <w:lang w:val="ru-RU"/>
              </w:rPr>
              <w:t>(</w:t>
            </w:r>
            <w:r w:rsidRPr="005B6417">
              <w:rPr>
                <w:rFonts w:ascii="Arial" w:hAnsi="Arial" w:cs="Arial"/>
                <w:i/>
                <w:iCs/>
                <w:sz w:val="20"/>
                <w:szCs w:val="20"/>
                <w:lang w:val="ru-RU"/>
              </w:rPr>
              <w:t>λ</w:t>
            </w:r>
            <w:r w:rsidRPr="005B6417">
              <w:rPr>
                <w:rFonts w:ascii="Arial" w:hAnsi="Arial" w:cs="Arial"/>
                <w:sz w:val="20"/>
                <w:szCs w:val="20"/>
                <w:lang w:val="ru-RU"/>
              </w:rPr>
              <w:t>)</w:t>
            </w:r>
          </w:p>
        </w:tc>
        <w:tc>
          <w:tcPr>
            <w:tcW w:w="4417" w:type="pct"/>
          </w:tcPr>
          <w:p w14:paraId="4695ABD2"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эталонный солнечный спектр;</w:t>
            </w:r>
          </w:p>
        </w:tc>
      </w:tr>
      <w:tr w:rsidR="00A668F3" w:rsidRPr="005B6417" w14:paraId="0DF2F389" w14:textId="77777777" w:rsidTr="005B6417">
        <w:trPr>
          <w:trHeight w:val="20"/>
        </w:trPr>
        <w:tc>
          <w:tcPr>
            <w:tcW w:w="583" w:type="pct"/>
          </w:tcPr>
          <w:p w14:paraId="0C0328B8" w14:textId="77777777" w:rsidR="00A668F3" w:rsidRPr="005B6417" w:rsidRDefault="00A668F3" w:rsidP="005B6417">
            <w:pPr>
              <w:pStyle w:val="TableParagraph"/>
              <w:rPr>
                <w:rFonts w:ascii="Arial" w:hAnsi="Arial" w:cs="Arial"/>
                <w:sz w:val="20"/>
                <w:szCs w:val="20"/>
                <w:lang w:val="ru-RU"/>
              </w:rPr>
            </w:pPr>
            <w:r w:rsidRPr="005B6417">
              <w:rPr>
                <w:rFonts w:ascii="Arial" w:hAnsi="Arial" w:cs="Arial"/>
                <w:i/>
                <w:sz w:val="20"/>
                <w:szCs w:val="20"/>
              </w:rPr>
              <w:t>A</w:t>
            </w:r>
            <w:r w:rsidRPr="005B6417">
              <w:rPr>
                <w:rFonts w:ascii="Arial" w:hAnsi="Arial" w:cs="Arial"/>
                <w:i/>
                <w:sz w:val="20"/>
                <w:szCs w:val="20"/>
                <w:vertAlign w:val="subscript"/>
              </w:rPr>
              <w:t>Initial</w:t>
            </w:r>
            <w:r w:rsidRPr="005B6417">
              <w:rPr>
                <w:rFonts w:ascii="Arial" w:hAnsi="Arial" w:cs="Arial"/>
                <w:sz w:val="20"/>
                <w:szCs w:val="20"/>
                <w:vertAlign w:val="subscript"/>
                <w:lang w:val="ru-RU"/>
              </w:rPr>
              <w:t>,</w:t>
            </w:r>
            <w:r w:rsidRPr="005B6417">
              <w:rPr>
                <w:rFonts w:ascii="Arial" w:hAnsi="Arial" w:cs="Arial"/>
                <w:i/>
                <w:sz w:val="20"/>
                <w:szCs w:val="20"/>
                <w:vertAlign w:val="subscript"/>
              </w:rPr>
              <w:t xml:space="preserve">i </w:t>
            </w:r>
            <w:r w:rsidRPr="005B6417">
              <w:rPr>
                <w:rFonts w:ascii="Arial" w:hAnsi="Arial" w:cs="Arial"/>
                <w:sz w:val="20"/>
                <w:szCs w:val="20"/>
                <w:lang w:val="ru-RU"/>
              </w:rPr>
              <w:t>(</w:t>
            </w:r>
            <w:r w:rsidRPr="005B6417">
              <w:rPr>
                <w:rFonts w:ascii="Arial" w:hAnsi="Arial" w:cs="Arial"/>
                <w:i/>
                <w:iCs/>
                <w:sz w:val="20"/>
                <w:szCs w:val="20"/>
                <w:lang w:val="ru-RU"/>
              </w:rPr>
              <w:t>λ</w:t>
            </w:r>
            <w:r w:rsidRPr="005B6417">
              <w:rPr>
                <w:rFonts w:ascii="Arial" w:hAnsi="Arial" w:cs="Arial"/>
                <w:sz w:val="20"/>
                <w:szCs w:val="20"/>
                <w:lang w:val="ru-RU"/>
              </w:rPr>
              <w:t>)</w:t>
            </w:r>
          </w:p>
        </w:tc>
        <w:tc>
          <w:tcPr>
            <w:tcW w:w="4417" w:type="pct"/>
          </w:tcPr>
          <w:p w14:paraId="703DCD1E"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 xml:space="preserve">среднее монохроматическое поглощение в слое испытуемой продукции перед </w:t>
            </w:r>
            <w:r w:rsidRPr="005B6417">
              <w:rPr>
                <w:rFonts w:ascii="Arial" w:hAnsi="Arial" w:cs="Arial"/>
                <w:sz w:val="20"/>
                <w:szCs w:val="20"/>
              </w:rPr>
              <w:t>UV</w:t>
            </w:r>
            <w:r w:rsidRPr="005B6417">
              <w:rPr>
                <w:rFonts w:ascii="Arial" w:hAnsi="Arial" w:cs="Arial"/>
                <w:sz w:val="20"/>
                <w:szCs w:val="20"/>
                <w:lang w:val="ru-RU"/>
              </w:rPr>
              <w:t>-облучением, определяемое по формуле (1);</w:t>
            </w:r>
          </w:p>
        </w:tc>
      </w:tr>
      <w:tr w:rsidR="00A668F3" w:rsidRPr="005B6417" w14:paraId="368C1B85" w14:textId="77777777" w:rsidTr="005B6417">
        <w:trPr>
          <w:trHeight w:val="20"/>
        </w:trPr>
        <w:tc>
          <w:tcPr>
            <w:tcW w:w="583" w:type="pct"/>
          </w:tcPr>
          <w:p w14:paraId="3C757728"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lang w:val="ru-RU"/>
              </w:rPr>
              <w:t>d</w:t>
            </w:r>
            <w:r w:rsidRPr="005B6417">
              <w:rPr>
                <w:rFonts w:ascii="Arial" w:hAnsi="Arial" w:cs="Arial"/>
                <w:i/>
                <w:sz w:val="20"/>
                <w:szCs w:val="20"/>
                <w:vertAlign w:val="subscript"/>
                <w:lang w:val="ru-RU"/>
              </w:rPr>
              <w:t>λ</w:t>
            </w:r>
          </w:p>
        </w:tc>
        <w:tc>
          <w:tcPr>
            <w:tcW w:w="4417" w:type="pct"/>
          </w:tcPr>
          <w:p w14:paraId="01690FB4"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шаг длины волны, соответствующий интервалу 1 нм.</w:t>
            </w:r>
          </w:p>
        </w:tc>
      </w:tr>
    </w:tbl>
    <w:p w14:paraId="3808A0D3" w14:textId="77777777" w:rsidR="00A668F3" w:rsidRPr="006C2CDD" w:rsidRDefault="00A668F3" w:rsidP="00D85FE7">
      <w:pPr>
        <w:pStyle w:val="ad"/>
        <w:spacing w:before="120" w:after="0"/>
        <w:rPr>
          <w:rFonts w:ascii="Arial" w:hAnsi="Arial" w:cs="Arial"/>
          <w:color w:val="231F20"/>
          <w:sz w:val="20"/>
          <w:szCs w:val="20"/>
          <w:lang w:val="ru-RU"/>
        </w:rPr>
      </w:pPr>
      <w:r w:rsidRPr="006C2CDD">
        <w:rPr>
          <w:rFonts w:ascii="Arial" w:hAnsi="Arial" w:cs="Arial"/>
          <w:sz w:val="20"/>
          <w:szCs w:val="20"/>
          <w:lang w:val="ru-RU"/>
        </w:rPr>
        <w:t>Данную операцию выполняют по отдельности для каждой пары пластин.</w:t>
      </w:r>
    </w:p>
    <w:p w14:paraId="3E0E85FC" w14:textId="77777777" w:rsidR="00A668F3" w:rsidRPr="006C2CDD" w:rsidRDefault="00A668F3" w:rsidP="00D85FE7">
      <w:pPr>
        <w:pStyle w:val="ad"/>
        <w:spacing w:after="120"/>
        <w:ind w:firstLine="425"/>
        <w:rPr>
          <w:rFonts w:ascii="Arial" w:hAnsi="Arial" w:cs="Arial"/>
          <w:color w:val="231F20"/>
          <w:sz w:val="20"/>
          <w:szCs w:val="20"/>
          <w:lang w:val="ru-RU"/>
        </w:rPr>
      </w:pPr>
      <w:r w:rsidRPr="006C2CDD">
        <w:rPr>
          <w:rFonts w:ascii="Arial" w:hAnsi="Arial" w:cs="Arial"/>
          <w:sz w:val="20"/>
          <w:szCs w:val="20"/>
          <w:lang w:val="ru-RU"/>
        </w:rPr>
        <w:t xml:space="preserve">Полученное значение </w:t>
      </w:r>
      <w:r w:rsidRPr="006C2CDD">
        <w:rPr>
          <w:rFonts w:ascii="Arial" w:hAnsi="Arial" w:cs="Arial"/>
          <w:i/>
          <w:sz w:val="20"/>
          <w:szCs w:val="20"/>
        </w:rPr>
        <w:t>SPF</w:t>
      </w:r>
      <w:r w:rsidRPr="006C2CDD">
        <w:rPr>
          <w:rFonts w:ascii="Arial" w:hAnsi="Arial" w:cs="Arial"/>
          <w:sz w:val="20"/>
          <w:szCs w:val="20"/>
        </w:rPr>
        <w:t>i</w:t>
      </w:r>
      <w:r w:rsidRPr="006C2CDD">
        <w:rPr>
          <w:rFonts w:ascii="Arial" w:hAnsi="Arial" w:cs="Arial"/>
          <w:sz w:val="20"/>
          <w:szCs w:val="20"/>
          <w:lang w:val="ru-RU"/>
        </w:rPr>
        <w:t xml:space="preserve">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до облучения округляют до одного десятичного знака после запятой.</w:t>
      </w:r>
    </w:p>
    <w:p w14:paraId="4E36EB63" w14:textId="77777777" w:rsidR="00A668F3" w:rsidRPr="006C2CDD" w:rsidRDefault="00A668F3">
      <w:pPr>
        <w:pStyle w:val="3"/>
        <w:numPr>
          <w:ilvl w:val="1"/>
          <w:numId w:val="30"/>
        </w:numPr>
        <w:spacing w:before="120" w:after="80"/>
        <w:ind w:left="0" w:firstLine="425"/>
        <w:rPr>
          <w:rFonts w:ascii="Arial" w:hAnsi="Arial" w:cs="Arial"/>
          <w:sz w:val="20"/>
          <w:lang w:val="ru-RU"/>
        </w:rPr>
      </w:pPr>
      <w:bookmarkStart w:id="50" w:name="_Toc210892581"/>
      <w:r w:rsidRPr="006C2CDD">
        <w:rPr>
          <w:rFonts w:ascii="Arial" w:hAnsi="Arial" w:cs="Arial"/>
          <w:sz w:val="20"/>
          <w:lang w:val="ru-RU"/>
        </w:rPr>
        <w:t xml:space="preserve">Расчет необходимой дозы излучения (на основе значения </w:t>
      </w:r>
      <w:r w:rsidRPr="006C2CDD">
        <w:rPr>
          <w:rFonts w:ascii="Arial" w:hAnsi="Arial" w:cs="Arial"/>
          <w:i/>
          <w:iCs/>
          <w:sz w:val="20"/>
        </w:rPr>
        <w:t>SPF</w:t>
      </w:r>
      <w:r w:rsidRPr="006C2CDD">
        <w:rPr>
          <w:rFonts w:ascii="Arial" w:hAnsi="Arial" w:cs="Arial"/>
          <w:sz w:val="20"/>
          <w:vertAlign w:val="subscript"/>
        </w:rPr>
        <w:t>i</w:t>
      </w:r>
      <w:r w:rsidRPr="006C2CDD">
        <w:rPr>
          <w:rFonts w:ascii="Arial" w:hAnsi="Arial" w:cs="Arial"/>
          <w:sz w:val="20"/>
          <w:lang w:val="ru-RU"/>
        </w:rPr>
        <w:t xml:space="preserve"> в условиях </w:t>
      </w:r>
      <w:r w:rsidRPr="00611B1A">
        <w:rPr>
          <w:rFonts w:ascii="Arial" w:hAnsi="Arial" w:cs="Arial"/>
          <w:i/>
          <w:iCs/>
          <w:sz w:val="20"/>
        </w:rPr>
        <w:t>in</w:t>
      </w:r>
      <w:r w:rsidRPr="00611B1A">
        <w:rPr>
          <w:rFonts w:ascii="Arial" w:hAnsi="Arial" w:cs="Arial"/>
          <w:i/>
          <w:iCs/>
          <w:sz w:val="20"/>
          <w:lang w:val="ru-RU"/>
        </w:rPr>
        <w:t xml:space="preserve"> </w:t>
      </w:r>
      <w:r w:rsidRPr="00611B1A">
        <w:rPr>
          <w:rFonts w:ascii="Arial" w:hAnsi="Arial" w:cs="Arial"/>
          <w:i/>
          <w:iCs/>
          <w:sz w:val="20"/>
        </w:rPr>
        <w:t>vitro</w:t>
      </w:r>
      <w:r w:rsidRPr="006C2CDD">
        <w:rPr>
          <w:rFonts w:ascii="Arial" w:hAnsi="Arial" w:cs="Arial"/>
          <w:sz w:val="20"/>
          <w:lang w:val="ru-RU"/>
        </w:rPr>
        <w:t xml:space="preserve"> до облучения)</w:t>
      </w:r>
      <w:bookmarkEnd w:id="50"/>
    </w:p>
    <w:p w14:paraId="2BF122D0" w14:textId="77777777" w:rsidR="00A668F3" w:rsidRPr="006C2CDD" w:rsidRDefault="00A668F3" w:rsidP="00D85FE7">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Фотостабильность солнцезащитно</w:t>
      </w:r>
      <w:r w:rsidR="001A05C3">
        <w:rPr>
          <w:rFonts w:ascii="Arial" w:hAnsi="Arial" w:cs="Arial"/>
          <w:sz w:val="20"/>
          <w:szCs w:val="20"/>
          <w:lang w:val="ru-RU"/>
        </w:rPr>
        <w:t>й</w:t>
      </w:r>
      <w:r w:rsidRPr="006C2CDD">
        <w:rPr>
          <w:rFonts w:ascii="Arial" w:hAnsi="Arial" w:cs="Arial"/>
          <w:sz w:val="20"/>
          <w:szCs w:val="20"/>
          <w:lang w:val="ru-RU"/>
        </w:rPr>
        <w:t xml:space="preserve"> </w:t>
      </w:r>
      <w:r w:rsidR="001A05C3">
        <w:rPr>
          <w:rFonts w:ascii="Arial" w:hAnsi="Arial" w:cs="Arial"/>
          <w:sz w:val="20"/>
          <w:szCs w:val="20"/>
          <w:lang w:val="ru-RU"/>
        </w:rPr>
        <w:t>продукции</w:t>
      </w:r>
      <w:r w:rsidRPr="006C2CDD">
        <w:rPr>
          <w:rFonts w:ascii="Arial" w:hAnsi="Arial" w:cs="Arial"/>
          <w:sz w:val="20"/>
          <w:szCs w:val="20"/>
          <w:lang w:val="ru-RU"/>
        </w:rPr>
        <w:t xml:space="preserve"> – это важный параметр, который оказывает влияние на результаты испытаний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vivo</w:t>
      </w:r>
      <w:r w:rsidRPr="006C2CDD">
        <w:rPr>
          <w:rFonts w:ascii="Arial" w:hAnsi="Arial" w:cs="Arial"/>
          <w:sz w:val="20"/>
          <w:szCs w:val="20"/>
          <w:lang w:val="ru-RU"/>
        </w:rPr>
        <w:t xml:space="preserve">, а следовательно, должен надлежащим образом учитываться при проведении испытаний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w:t>
      </w:r>
    </w:p>
    <w:p w14:paraId="5CD143FA" w14:textId="77777777" w:rsidR="00A668F3" w:rsidRPr="006C2CDD" w:rsidRDefault="00A668F3" w:rsidP="00D85FE7">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 xml:space="preserve">После расчета </w:t>
      </w:r>
      <w:r w:rsidRPr="006C2CDD">
        <w:rPr>
          <w:rFonts w:ascii="Arial" w:hAnsi="Arial" w:cs="Arial"/>
          <w:i/>
          <w:sz w:val="20"/>
          <w:szCs w:val="20"/>
        </w:rPr>
        <w:t>SPF</w:t>
      </w:r>
      <w:r w:rsidRPr="006C2CDD">
        <w:rPr>
          <w:rFonts w:ascii="Arial" w:hAnsi="Arial" w:cs="Arial"/>
          <w:sz w:val="20"/>
          <w:szCs w:val="20"/>
          <w:vertAlign w:val="subscript"/>
        </w:rPr>
        <w:t>i</w:t>
      </w:r>
      <w:r w:rsidRPr="006C2CDD">
        <w:rPr>
          <w:rFonts w:ascii="Arial" w:hAnsi="Arial" w:cs="Arial"/>
          <w:sz w:val="20"/>
          <w:szCs w:val="20"/>
          <w:lang w:val="ru-RU"/>
        </w:rPr>
        <w:t xml:space="preserve">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до облучения вычисляют дозу излучения </w:t>
      </w:r>
      <w:r w:rsidRPr="006C2CDD">
        <w:rPr>
          <w:rFonts w:ascii="Arial" w:hAnsi="Arial" w:cs="Arial"/>
          <w:i/>
          <w:sz w:val="20"/>
          <w:szCs w:val="20"/>
        </w:rPr>
        <w:t>Dx</w:t>
      </w:r>
      <w:r w:rsidRPr="006C2CDD">
        <w:rPr>
          <w:rFonts w:ascii="Arial" w:hAnsi="Arial" w:cs="Arial"/>
          <w:i/>
          <w:sz w:val="20"/>
          <w:szCs w:val="20"/>
          <w:lang w:val="ru-RU"/>
        </w:rPr>
        <w:t xml:space="preserve"> </w:t>
      </w:r>
      <w:r w:rsidRPr="006C2CDD">
        <w:rPr>
          <w:rFonts w:ascii="Arial" w:hAnsi="Arial" w:cs="Arial"/>
          <w:sz w:val="20"/>
          <w:szCs w:val="20"/>
          <w:lang w:val="ru-RU"/>
        </w:rPr>
        <w:t>(для полного спектра имитированного солнечного излучения, в Дж·м</w:t>
      </w:r>
      <w:r w:rsidRPr="006C2CDD">
        <w:rPr>
          <w:rFonts w:ascii="Arial" w:hAnsi="Arial" w:cs="Arial"/>
          <w:sz w:val="20"/>
          <w:szCs w:val="20"/>
          <w:vertAlign w:val="superscript"/>
          <w:lang w:val="ru-RU"/>
        </w:rPr>
        <w:t>-2</w:t>
      </w:r>
      <w:r w:rsidRPr="006C2CDD">
        <w:rPr>
          <w:rFonts w:ascii="Arial" w:hAnsi="Arial" w:cs="Arial"/>
          <w:sz w:val="20"/>
          <w:szCs w:val="20"/>
          <w:lang w:val="ru-RU"/>
        </w:rPr>
        <w:t xml:space="preserve"> эффективной дозы) по формуле (5):</w:t>
      </w:r>
    </w:p>
    <w:p w14:paraId="6329B36C" w14:textId="77777777" w:rsidR="00A668F3" w:rsidRPr="00687F4F" w:rsidRDefault="00A668F3" w:rsidP="00D85FE7">
      <w:pPr>
        <w:spacing w:before="60" w:after="0"/>
        <w:ind w:firstLine="425"/>
        <w:rPr>
          <w:rFonts w:ascii="Arial" w:hAnsi="Arial" w:cs="Arial"/>
          <w:color w:val="231F20"/>
          <w:sz w:val="20"/>
          <w:lang w:val="en-US"/>
        </w:rPr>
      </w:pPr>
      <w:r w:rsidRPr="006C2CDD">
        <w:rPr>
          <w:rFonts w:ascii="Arial" w:hAnsi="Arial" w:cs="Arial"/>
          <w:i/>
          <w:color w:val="231F20"/>
          <w:sz w:val="20"/>
        </w:rPr>
        <w:t>Dx</w:t>
      </w:r>
      <w:r w:rsidRPr="00687F4F">
        <w:rPr>
          <w:rFonts w:ascii="Arial" w:hAnsi="Arial" w:cs="Arial"/>
          <w:i/>
          <w:color w:val="231F20"/>
          <w:sz w:val="20"/>
          <w:lang w:val="en-US"/>
        </w:rPr>
        <w:t xml:space="preserve"> </w:t>
      </w:r>
      <w:r w:rsidRPr="00687F4F">
        <w:rPr>
          <w:rFonts w:ascii="Arial" w:hAnsi="Arial" w:cs="Arial"/>
          <w:color w:val="231F20"/>
          <w:sz w:val="20"/>
          <w:lang w:val="en-US"/>
        </w:rPr>
        <w:t xml:space="preserve">= 0,25 × </w:t>
      </w:r>
      <w:r w:rsidRPr="006C2CDD">
        <w:rPr>
          <w:rFonts w:ascii="Arial" w:hAnsi="Arial" w:cs="Arial"/>
          <w:i/>
          <w:color w:val="231F20"/>
          <w:sz w:val="20"/>
        </w:rPr>
        <w:t>SPF</w:t>
      </w:r>
      <w:r w:rsidRPr="001A05C3">
        <w:rPr>
          <w:rFonts w:ascii="Arial" w:hAnsi="Arial" w:cs="Arial"/>
          <w:i/>
          <w:iCs/>
          <w:color w:val="231F20"/>
          <w:sz w:val="20"/>
          <w:vertAlign w:val="subscript"/>
        </w:rPr>
        <w:t>in</w:t>
      </w:r>
      <w:r w:rsidRPr="001A05C3">
        <w:rPr>
          <w:rFonts w:ascii="Arial" w:hAnsi="Arial" w:cs="Arial"/>
          <w:i/>
          <w:iCs/>
          <w:color w:val="231F20"/>
          <w:sz w:val="20"/>
          <w:vertAlign w:val="subscript"/>
          <w:lang w:val="en-US"/>
        </w:rPr>
        <w:t xml:space="preserve"> </w:t>
      </w:r>
      <w:r w:rsidRPr="001A05C3">
        <w:rPr>
          <w:rFonts w:ascii="Arial" w:hAnsi="Arial" w:cs="Arial"/>
          <w:i/>
          <w:iCs/>
          <w:color w:val="231F20"/>
          <w:sz w:val="20"/>
          <w:vertAlign w:val="subscript"/>
        </w:rPr>
        <w:t>vitro</w:t>
      </w:r>
      <w:r w:rsidR="00687F4F" w:rsidRPr="00687F4F">
        <w:rPr>
          <w:rFonts w:ascii="Arial" w:hAnsi="Arial" w:cs="Arial"/>
          <w:color w:val="231F20"/>
          <w:sz w:val="20"/>
          <w:vertAlign w:val="subscript"/>
          <w:lang w:val="en-US"/>
        </w:rPr>
        <w:t xml:space="preserve"> </w:t>
      </w:r>
      <w:r w:rsidRPr="006C2CDD">
        <w:rPr>
          <w:rFonts w:ascii="Arial" w:hAnsi="Arial" w:cs="Arial"/>
          <w:color w:val="231F20"/>
          <w:sz w:val="20"/>
          <w:vertAlign w:val="subscript"/>
        </w:rPr>
        <w:t>pre</w:t>
      </w:r>
      <w:r w:rsidRPr="00687F4F">
        <w:rPr>
          <w:rFonts w:ascii="Arial" w:hAnsi="Arial" w:cs="Arial"/>
          <w:color w:val="231F20"/>
          <w:sz w:val="20"/>
          <w:vertAlign w:val="subscript"/>
          <w:lang w:val="en-US"/>
        </w:rPr>
        <w:t>-</w:t>
      </w:r>
      <w:r w:rsidRPr="006C2CDD">
        <w:rPr>
          <w:rFonts w:ascii="Arial" w:hAnsi="Arial" w:cs="Arial"/>
          <w:color w:val="231F20"/>
          <w:sz w:val="20"/>
          <w:vertAlign w:val="subscript"/>
        </w:rPr>
        <w:t>irradiation</w:t>
      </w:r>
      <w:r w:rsidRPr="00687F4F">
        <w:rPr>
          <w:rFonts w:ascii="Arial" w:hAnsi="Arial" w:cs="Arial"/>
          <w:color w:val="231F20"/>
          <w:sz w:val="20"/>
          <w:lang w:val="en-US"/>
        </w:rPr>
        <w:t xml:space="preserve"> × 210</w:t>
      </w:r>
      <w:r w:rsidRPr="00687F4F">
        <w:rPr>
          <w:rFonts w:ascii="Arial" w:hAnsi="Arial" w:cs="Arial"/>
          <w:color w:val="231F20"/>
          <w:sz w:val="20"/>
          <w:lang w:val="en-US"/>
        </w:rPr>
        <w:tab/>
      </w:r>
      <w:r w:rsidRPr="00687F4F">
        <w:rPr>
          <w:rFonts w:ascii="Arial" w:hAnsi="Arial" w:cs="Arial"/>
          <w:color w:val="231F20"/>
          <w:sz w:val="20"/>
          <w:lang w:val="en-US"/>
        </w:rPr>
        <w:tab/>
      </w:r>
      <w:r w:rsidRPr="00687F4F">
        <w:rPr>
          <w:rFonts w:ascii="Arial" w:hAnsi="Arial" w:cs="Arial"/>
          <w:color w:val="231F20"/>
          <w:sz w:val="20"/>
          <w:lang w:val="en-US"/>
        </w:rPr>
        <w:tab/>
      </w:r>
      <w:r w:rsidRPr="00687F4F">
        <w:rPr>
          <w:rFonts w:ascii="Arial" w:hAnsi="Arial" w:cs="Arial"/>
          <w:color w:val="231F20"/>
          <w:sz w:val="20"/>
          <w:lang w:val="en-US"/>
        </w:rPr>
        <w:tab/>
      </w:r>
      <w:r w:rsidRPr="00687F4F">
        <w:rPr>
          <w:rFonts w:ascii="Arial" w:hAnsi="Arial" w:cs="Arial"/>
          <w:color w:val="231F20"/>
          <w:sz w:val="20"/>
          <w:lang w:val="en-US"/>
        </w:rPr>
        <w:tab/>
      </w:r>
      <w:r w:rsidRPr="00687F4F">
        <w:rPr>
          <w:rFonts w:ascii="Arial" w:hAnsi="Arial" w:cs="Arial"/>
          <w:color w:val="231F20"/>
          <w:sz w:val="20"/>
          <w:lang w:val="en-US"/>
        </w:rPr>
        <w:tab/>
      </w:r>
      <w:r w:rsidRPr="00687F4F">
        <w:rPr>
          <w:rFonts w:ascii="Arial" w:hAnsi="Arial" w:cs="Arial"/>
          <w:color w:val="231F20"/>
          <w:sz w:val="20"/>
          <w:lang w:val="en-US"/>
        </w:rPr>
        <w:tab/>
        <w:t>(5)</w:t>
      </w:r>
    </w:p>
    <w:p w14:paraId="51D51BC3" w14:textId="77777777" w:rsidR="00A668F3" w:rsidRPr="006C2CDD" w:rsidRDefault="00A668F3" w:rsidP="00D85FE7">
      <w:pPr>
        <w:pStyle w:val="ad"/>
        <w:spacing w:before="60" w:after="0"/>
        <w:ind w:firstLine="425"/>
        <w:rPr>
          <w:rFonts w:ascii="Arial" w:hAnsi="Arial" w:cs="Arial"/>
          <w:color w:val="231F20"/>
          <w:sz w:val="20"/>
          <w:szCs w:val="20"/>
          <w:lang w:val="ru-RU"/>
        </w:rPr>
      </w:pPr>
      <w:r w:rsidRPr="006C2CDD">
        <w:rPr>
          <w:rFonts w:ascii="Arial" w:hAnsi="Arial" w:cs="Arial"/>
          <w:sz w:val="20"/>
          <w:szCs w:val="20"/>
          <w:lang w:val="ru-RU"/>
        </w:rPr>
        <w:t>Данную операцию выполняют по отдельности для каждой пары пластин.</w:t>
      </w:r>
    </w:p>
    <w:p w14:paraId="7796E665" w14:textId="77777777" w:rsidR="00A668F3" w:rsidRPr="006C2CDD" w:rsidRDefault="00A668F3">
      <w:pPr>
        <w:pStyle w:val="3"/>
        <w:numPr>
          <w:ilvl w:val="1"/>
          <w:numId w:val="30"/>
        </w:numPr>
        <w:spacing w:before="120" w:after="80"/>
        <w:ind w:left="0" w:firstLine="425"/>
        <w:rPr>
          <w:rFonts w:ascii="Arial" w:hAnsi="Arial" w:cs="Arial"/>
          <w:color w:val="231F20"/>
          <w:sz w:val="20"/>
          <w:lang w:val="ru-RU"/>
        </w:rPr>
      </w:pPr>
      <w:bookmarkStart w:id="51" w:name="_Toc210892582"/>
      <w:r w:rsidRPr="006C2CDD">
        <w:rPr>
          <w:rFonts w:ascii="Arial" w:hAnsi="Arial" w:cs="Arial"/>
          <w:sz w:val="20"/>
          <w:lang w:val="ru-RU"/>
        </w:rPr>
        <w:t>Облучение пробы в соответствии с расчетным значением дозы</w:t>
      </w:r>
      <w:bookmarkEnd w:id="51"/>
    </w:p>
    <w:p w14:paraId="7311B9BC" w14:textId="77777777" w:rsidR="00A668F3" w:rsidRPr="005E2B24" w:rsidRDefault="00A668F3" w:rsidP="006C2CDD">
      <w:pPr>
        <w:pStyle w:val="ad"/>
        <w:spacing w:after="0"/>
        <w:ind w:firstLine="425"/>
        <w:rPr>
          <w:rFonts w:ascii="Arial" w:hAnsi="Arial" w:cs="Arial"/>
          <w:sz w:val="20"/>
          <w:szCs w:val="20"/>
          <w:lang w:val="ru-RU"/>
        </w:rPr>
      </w:pPr>
      <w:r w:rsidRPr="006C2CDD">
        <w:rPr>
          <w:rFonts w:ascii="Arial" w:hAnsi="Arial" w:cs="Arial"/>
          <w:sz w:val="20"/>
          <w:szCs w:val="20"/>
          <w:lang w:val="ru-RU"/>
        </w:rPr>
        <w:t xml:space="preserve">Перед тем как начать облучение пробы, имитатору </w:t>
      </w:r>
      <w:r w:rsidRPr="005E2B24">
        <w:rPr>
          <w:rFonts w:ascii="Arial" w:hAnsi="Arial" w:cs="Arial"/>
          <w:sz w:val="20"/>
          <w:szCs w:val="20"/>
          <w:lang w:val="ru-RU"/>
        </w:rPr>
        <w:t>UV</w:t>
      </w:r>
      <w:r w:rsidRPr="006C2CDD">
        <w:rPr>
          <w:rFonts w:ascii="Arial" w:hAnsi="Arial" w:cs="Arial"/>
          <w:sz w:val="20"/>
          <w:szCs w:val="20"/>
          <w:lang w:val="ru-RU"/>
        </w:rPr>
        <w:t>-излучения дают прогреться в течение не менее чем 20 мин для его стабилизации.</w:t>
      </w:r>
    </w:p>
    <w:p w14:paraId="0A0F43AE" w14:textId="77777777" w:rsidR="00A668F3" w:rsidRPr="006C2CDD" w:rsidRDefault="005E2B24" w:rsidP="005E2B24">
      <w:pPr>
        <w:pStyle w:val="ad"/>
        <w:spacing w:after="0"/>
        <w:ind w:firstLine="425"/>
        <w:rPr>
          <w:rFonts w:ascii="Arial" w:hAnsi="Arial" w:cs="Arial"/>
          <w:color w:val="231F20"/>
          <w:sz w:val="20"/>
          <w:szCs w:val="20"/>
          <w:lang w:val="ru-RU"/>
        </w:rPr>
      </w:pPr>
      <w:r w:rsidRPr="005E2B24">
        <w:rPr>
          <w:rFonts w:ascii="Arial" w:hAnsi="Arial" w:cs="Arial"/>
          <w:sz w:val="20"/>
          <w:szCs w:val="20"/>
          <w:lang w:val="ru-RU"/>
        </w:rPr>
        <w:t>Интенсивность излучения UV-источника контролируют на уровне нахождения пластины, как описано в 6.5.2.</w:t>
      </w:r>
      <w:r>
        <w:rPr>
          <w:rFonts w:ascii="Arial" w:hAnsi="Arial" w:cs="Arial"/>
          <w:sz w:val="20"/>
          <w:szCs w:val="20"/>
          <w:lang w:val="ru-RU"/>
        </w:rPr>
        <w:t xml:space="preserve"> </w:t>
      </w:r>
      <w:r w:rsidRPr="005E2B24">
        <w:rPr>
          <w:rFonts w:ascii="Arial" w:hAnsi="Arial" w:cs="Arial"/>
          <w:sz w:val="20"/>
          <w:szCs w:val="20"/>
          <w:lang w:val="ru-RU"/>
        </w:rPr>
        <w:t xml:space="preserve">Измеренное значение интенсивности используют для определения времени экспозиции, обеспечивающего получение дозы </w:t>
      </w:r>
      <w:r w:rsidRPr="005E2B24">
        <w:rPr>
          <w:rFonts w:ascii="Arial" w:hAnsi="Arial" w:cs="Arial"/>
          <w:i/>
          <w:iCs/>
          <w:sz w:val="20"/>
          <w:szCs w:val="20"/>
          <w:lang w:val="ru-RU"/>
        </w:rPr>
        <w:t>Dx</w:t>
      </w:r>
      <w:r w:rsidRPr="005E2B24">
        <w:rPr>
          <w:rFonts w:ascii="Arial" w:hAnsi="Arial" w:cs="Arial"/>
          <w:sz w:val="20"/>
          <w:szCs w:val="20"/>
          <w:lang w:val="ru-RU"/>
        </w:rPr>
        <w:t>.</w:t>
      </w:r>
      <w:r>
        <w:rPr>
          <w:rFonts w:ascii="Arial" w:hAnsi="Arial" w:cs="Arial"/>
          <w:sz w:val="20"/>
          <w:szCs w:val="20"/>
          <w:lang w:val="ru-RU"/>
        </w:rPr>
        <w:t xml:space="preserve"> </w:t>
      </w:r>
      <w:r w:rsidR="00A668F3" w:rsidRPr="006C2CDD">
        <w:rPr>
          <w:rFonts w:ascii="Arial" w:hAnsi="Arial" w:cs="Arial"/>
          <w:sz w:val="20"/>
          <w:szCs w:val="20"/>
          <w:lang w:val="ru-RU"/>
        </w:rPr>
        <w:t>Как можно скорее после выполнения измерений исходного поглощения (не позднее чем спустя 30 мин), облучают каждую пару пластин, обработанных солнцезащитным составом, соответствующей (рассчитанной в соответствии с формулой (5)) дозой полного спектра имитированного солнечного излучения, испускаемого имитатором солнечного излучения (см. Приложение </w:t>
      </w:r>
      <w:r w:rsidR="00A668F3" w:rsidRPr="006C2CDD">
        <w:rPr>
          <w:rFonts w:ascii="Arial" w:hAnsi="Arial" w:cs="Arial"/>
          <w:sz w:val="20"/>
          <w:szCs w:val="20"/>
        </w:rPr>
        <w:t>A</w:t>
      </w:r>
      <w:r w:rsidR="00A668F3" w:rsidRPr="006C2CDD">
        <w:rPr>
          <w:rFonts w:ascii="Arial" w:hAnsi="Arial" w:cs="Arial"/>
          <w:sz w:val="20"/>
          <w:szCs w:val="20"/>
          <w:lang w:val="ru-RU"/>
        </w:rPr>
        <w:t>), поддерживая при этом стабильное значение температуры (27 ± 2) °</w:t>
      </w:r>
      <w:r w:rsidR="00A668F3" w:rsidRPr="006C2CDD">
        <w:rPr>
          <w:rFonts w:ascii="Arial" w:hAnsi="Arial" w:cs="Arial"/>
          <w:sz w:val="20"/>
          <w:szCs w:val="20"/>
        </w:rPr>
        <w:t>C</w:t>
      </w:r>
      <w:r w:rsidR="00A668F3" w:rsidRPr="006C2CDD">
        <w:rPr>
          <w:rFonts w:ascii="Arial" w:hAnsi="Arial" w:cs="Arial"/>
          <w:sz w:val="20"/>
          <w:szCs w:val="20"/>
          <w:lang w:val="ru-RU"/>
        </w:rPr>
        <w:t xml:space="preserve"> на уровне нахождения пробы.</w:t>
      </w:r>
    </w:p>
    <w:p w14:paraId="06A430B9" w14:textId="77777777" w:rsidR="00A668F3" w:rsidRPr="006C2CDD" w:rsidRDefault="00A668F3" w:rsidP="00055D90">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 xml:space="preserve">РММА-пластины для измерений следует устанавливать поверх не отражающего </w:t>
      </w:r>
      <w:r w:rsidRPr="006C2CDD">
        <w:rPr>
          <w:rFonts w:ascii="Arial" w:hAnsi="Arial" w:cs="Arial"/>
          <w:sz w:val="20"/>
          <w:szCs w:val="20"/>
        </w:rPr>
        <w:t>UV</w:t>
      </w:r>
      <w:r w:rsidRPr="006C2CDD">
        <w:rPr>
          <w:rFonts w:ascii="Arial" w:hAnsi="Arial" w:cs="Arial"/>
          <w:sz w:val="20"/>
          <w:szCs w:val="20"/>
          <w:lang w:val="ru-RU"/>
        </w:rPr>
        <w:t>-лучи материала, наличие которого позади каждой пластины позволяет уменьшить ее дополнительное облучение отраженным светом.</w:t>
      </w:r>
      <w:r w:rsidRPr="006C2CDD">
        <w:rPr>
          <w:rFonts w:ascii="Arial" w:hAnsi="Arial" w:cs="Arial"/>
          <w:color w:val="231F20"/>
          <w:sz w:val="20"/>
          <w:szCs w:val="20"/>
          <w:lang w:val="ru-RU"/>
        </w:rPr>
        <w:t xml:space="preserve"> </w:t>
      </w:r>
      <w:r w:rsidRPr="006C2CDD">
        <w:rPr>
          <w:rFonts w:ascii="Arial" w:hAnsi="Arial" w:cs="Arial"/>
          <w:sz w:val="20"/>
          <w:szCs w:val="20"/>
          <w:lang w:val="ru-RU"/>
        </w:rPr>
        <w:t xml:space="preserve">Требуется следить за тем, чтобы источник </w:t>
      </w:r>
      <w:r w:rsidRPr="006C2CDD">
        <w:rPr>
          <w:rFonts w:ascii="Arial" w:hAnsi="Arial" w:cs="Arial"/>
          <w:sz w:val="20"/>
          <w:szCs w:val="20"/>
        </w:rPr>
        <w:t>UV</w:t>
      </w:r>
      <w:r w:rsidRPr="006C2CDD">
        <w:rPr>
          <w:rFonts w:ascii="Arial" w:hAnsi="Arial" w:cs="Arial"/>
          <w:sz w:val="20"/>
          <w:szCs w:val="20"/>
          <w:lang w:val="ru-RU"/>
        </w:rPr>
        <w:t xml:space="preserve"> излучения не отключался во время размещения проб под лампой (если подобное отключение все-таки произошло, то при повторном включении лампы необходимо убедиться, что она обеспечивает ту же самую интенсивность выходного излучения, что и до ее отключения).</w:t>
      </w:r>
    </w:p>
    <w:p w14:paraId="63EDD9C2" w14:textId="77777777" w:rsidR="00A668F3" w:rsidRPr="006C2CDD" w:rsidRDefault="00A668F3">
      <w:pPr>
        <w:pStyle w:val="3"/>
        <w:numPr>
          <w:ilvl w:val="1"/>
          <w:numId w:val="30"/>
        </w:numPr>
        <w:spacing w:before="120" w:after="80"/>
        <w:ind w:left="0" w:firstLine="425"/>
        <w:rPr>
          <w:rFonts w:ascii="Arial" w:hAnsi="Arial" w:cs="Arial"/>
          <w:color w:val="231F20"/>
          <w:sz w:val="20"/>
          <w:lang w:val="ru-RU"/>
        </w:rPr>
      </w:pPr>
      <w:bookmarkStart w:id="52" w:name="_Toc210892583"/>
      <w:r w:rsidRPr="006C2CDD">
        <w:rPr>
          <w:rFonts w:ascii="Arial" w:hAnsi="Arial" w:cs="Arial"/>
          <w:sz w:val="20"/>
          <w:lang w:val="ru-RU"/>
        </w:rPr>
        <w:t>Выполнение измерений поглощения после облучения с использованием пластин двух типов</w:t>
      </w:r>
      <w:bookmarkEnd w:id="52"/>
    </w:p>
    <w:p w14:paraId="36C7DC4A" w14:textId="77777777" w:rsidR="00A668F3" w:rsidRPr="00055D90" w:rsidRDefault="00A668F3" w:rsidP="00055D90">
      <w:pPr>
        <w:pStyle w:val="ad"/>
        <w:spacing w:after="0"/>
        <w:ind w:firstLine="425"/>
        <w:rPr>
          <w:rFonts w:ascii="Arial" w:hAnsi="Arial" w:cs="Arial"/>
          <w:sz w:val="20"/>
          <w:szCs w:val="20"/>
          <w:lang w:val="ru-RU"/>
        </w:rPr>
      </w:pPr>
      <w:r w:rsidRPr="006C2CDD">
        <w:rPr>
          <w:rFonts w:ascii="Arial" w:hAnsi="Arial" w:cs="Arial"/>
          <w:sz w:val="20"/>
          <w:szCs w:val="20"/>
          <w:lang w:val="ru-RU"/>
        </w:rPr>
        <w:t xml:space="preserve">Поглощение после облучения (в диапазоне от 290 до 400 нм) измеряют </w:t>
      </w:r>
      <w:r w:rsidR="005E2B24">
        <w:rPr>
          <w:rFonts w:ascii="Arial" w:hAnsi="Arial" w:cs="Arial"/>
          <w:sz w:val="20"/>
          <w:szCs w:val="20"/>
          <w:lang w:val="ru-RU"/>
        </w:rPr>
        <w:t>немедленно</w:t>
      </w:r>
      <w:r w:rsidRPr="006C2CDD">
        <w:rPr>
          <w:rFonts w:ascii="Arial" w:hAnsi="Arial" w:cs="Arial"/>
          <w:sz w:val="20"/>
          <w:szCs w:val="20"/>
          <w:lang w:val="ru-RU"/>
        </w:rPr>
        <w:t xml:space="preserve"> </w:t>
      </w:r>
      <w:r w:rsidR="00055D90">
        <w:rPr>
          <w:rFonts w:ascii="Arial" w:hAnsi="Arial" w:cs="Arial"/>
          <w:sz w:val="20"/>
          <w:szCs w:val="20"/>
          <w:lang w:val="ru-RU"/>
        </w:rPr>
        <w:br/>
      </w:r>
      <w:r w:rsidRPr="006C2CDD">
        <w:rPr>
          <w:rFonts w:ascii="Arial" w:hAnsi="Arial" w:cs="Arial"/>
          <w:sz w:val="20"/>
          <w:szCs w:val="20"/>
          <w:lang w:val="ru-RU"/>
        </w:rPr>
        <w:t>(не позднее</w:t>
      </w:r>
      <w:r w:rsidR="00055D90">
        <w:rPr>
          <w:rFonts w:ascii="Arial" w:hAnsi="Arial" w:cs="Arial"/>
          <w:sz w:val="20"/>
          <w:szCs w:val="20"/>
          <w:lang w:val="ru-RU"/>
        </w:rPr>
        <w:t>,</w:t>
      </w:r>
      <w:r w:rsidRPr="006C2CDD">
        <w:rPr>
          <w:rFonts w:ascii="Arial" w:hAnsi="Arial" w:cs="Arial"/>
          <w:sz w:val="20"/>
          <w:szCs w:val="20"/>
          <w:lang w:val="ru-RU"/>
        </w:rPr>
        <w:t xml:space="preserve"> чем спустя 30 мин) после того, как пластины были подвергнуты воздействию </w:t>
      </w:r>
      <w:r w:rsidR="00055D90">
        <w:rPr>
          <w:rFonts w:ascii="Arial" w:hAnsi="Arial" w:cs="Arial"/>
          <w:sz w:val="20"/>
          <w:szCs w:val="20"/>
          <w:lang w:val="ru-RU"/>
        </w:rPr>
        <w:br/>
      </w:r>
      <w:r w:rsidRPr="00055D90">
        <w:rPr>
          <w:rFonts w:ascii="Arial" w:hAnsi="Arial" w:cs="Arial"/>
          <w:sz w:val="20"/>
          <w:szCs w:val="20"/>
          <w:lang w:val="ru-RU"/>
        </w:rPr>
        <w:t>UV</w:t>
      </w:r>
      <w:r w:rsidRPr="006C2CDD">
        <w:rPr>
          <w:rFonts w:ascii="Arial" w:hAnsi="Arial" w:cs="Arial"/>
          <w:sz w:val="20"/>
          <w:szCs w:val="20"/>
          <w:lang w:val="ru-RU"/>
        </w:rPr>
        <w:t>-излучения, в соответствии со спектрометрической процедурой, описанной ранее.</w:t>
      </w:r>
      <w:r w:rsidRPr="00055D90">
        <w:rPr>
          <w:rFonts w:ascii="Arial" w:hAnsi="Arial" w:cs="Arial"/>
          <w:sz w:val="20"/>
          <w:szCs w:val="20"/>
          <w:lang w:val="ru-RU"/>
        </w:rPr>
        <w:t xml:space="preserve"> </w:t>
      </w:r>
      <w:r w:rsidRPr="006C2CDD">
        <w:rPr>
          <w:rFonts w:ascii="Arial" w:hAnsi="Arial" w:cs="Arial"/>
          <w:sz w:val="20"/>
          <w:szCs w:val="20"/>
          <w:lang w:val="ru-RU"/>
        </w:rPr>
        <w:t>Особое внимание следует уделять тому, чтобы все измерения поглощения выполнялись в одних и тех же местах на поверхности пластины (для этой цели используют стандартный шаблон и контрольные метки).</w:t>
      </w:r>
    </w:p>
    <w:p w14:paraId="2C5AE38B" w14:textId="77777777" w:rsidR="00A668F3" w:rsidRPr="00055D90" w:rsidRDefault="00A668F3" w:rsidP="00055D90">
      <w:pPr>
        <w:pStyle w:val="ad"/>
        <w:spacing w:after="0"/>
        <w:ind w:firstLine="425"/>
        <w:rPr>
          <w:rFonts w:ascii="Arial" w:hAnsi="Arial" w:cs="Arial"/>
          <w:sz w:val="20"/>
          <w:szCs w:val="20"/>
          <w:lang w:val="ru-RU"/>
        </w:rPr>
      </w:pPr>
      <w:r w:rsidRPr="006C2CDD">
        <w:rPr>
          <w:rFonts w:ascii="Arial" w:hAnsi="Arial" w:cs="Arial"/>
          <w:sz w:val="20"/>
          <w:szCs w:val="20"/>
          <w:lang w:val="ru-RU"/>
        </w:rPr>
        <w:lastRenderedPageBreak/>
        <w:t xml:space="preserve">Для всех участков и всех длин волны, для которых измеренное значение поглощения превышает 2,2 (т.е. монохроматический защитный фактор составляет более 158), это значение ограничивают </w:t>
      </w:r>
      <w:r w:rsidR="00055D90">
        <w:rPr>
          <w:rFonts w:ascii="Arial" w:hAnsi="Arial" w:cs="Arial"/>
          <w:sz w:val="20"/>
          <w:szCs w:val="20"/>
          <w:lang w:val="ru-RU"/>
        </w:rPr>
        <w:br/>
      </w:r>
      <w:r w:rsidRPr="006C2CDD">
        <w:rPr>
          <w:rFonts w:ascii="Arial" w:hAnsi="Arial" w:cs="Arial"/>
          <w:sz w:val="20"/>
          <w:szCs w:val="20"/>
          <w:lang w:val="ru-RU"/>
        </w:rPr>
        <w:t>до 2,2.</w:t>
      </w:r>
    </w:p>
    <w:p w14:paraId="35D80B1C" w14:textId="77777777" w:rsidR="00A668F3" w:rsidRPr="006C2CDD" w:rsidRDefault="00A668F3" w:rsidP="00A668F3">
      <w:pPr>
        <w:pStyle w:val="ad"/>
        <w:ind w:firstLine="425"/>
        <w:rPr>
          <w:rFonts w:ascii="Arial" w:hAnsi="Arial" w:cs="Arial"/>
          <w:color w:val="231F20"/>
          <w:sz w:val="20"/>
          <w:szCs w:val="20"/>
          <w:lang w:val="ru-RU"/>
        </w:rPr>
      </w:pPr>
      <w:r w:rsidRPr="006C2CDD">
        <w:rPr>
          <w:rFonts w:ascii="Arial" w:hAnsi="Arial" w:cs="Arial"/>
          <w:sz w:val="20"/>
          <w:szCs w:val="20"/>
          <w:lang w:val="ru-RU"/>
        </w:rPr>
        <w:t>Итоговые данные спектрального поглощения в дальнейшем используют, как установлено в 7.8.</w:t>
      </w:r>
    </w:p>
    <w:p w14:paraId="3C2F132E" w14:textId="77777777" w:rsidR="00A668F3" w:rsidRPr="006C2CDD" w:rsidRDefault="00A668F3">
      <w:pPr>
        <w:pStyle w:val="3"/>
        <w:numPr>
          <w:ilvl w:val="1"/>
          <w:numId w:val="30"/>
        </w:numPr>
        <w:spacing w:before="120" w:after="80"/>
        <w:ind w:left="0" w:firstLine="425"/>
        <w:rPr>
          <w:rFonts w:ascii="Arial" w:hAnsi="Arial" w:cs="Arial"/>
          <w:color w:val="231F20"/>
          <w:sz w:val="20"/>
          <w:lang w:val="ru-RU"/>
        </w:rPr>
      </w:pPr>
      <w:bookmarkStart w:id="53" w:name="_Toc210892584"/>
      <w:r w:rsidRPr="006C2CDD">
        <w:rPr>
          <w:rFonts w:ascii="Arial" w:hAnsi="Arial" w:cs="Arial"/>
          <w:sz w:val="20"/>
          <w:lang w:val="ru-RU"/>
        </w:rPr>
        <w:t xml:space="preserve">Расчет </w:t>
      </w:r>
      <w:r w:rsidRPr="006C2CDD">
        <w:rPr>
          <w:rFonts w:ascii="Arial" w:hAnsi="Arial" w:cs="Arial"/>
          <w:i/>
          <w:sz w:val="20"/>
        </w:rPr>
        <w:t>SPF</w:t>
      </w:r>
      <w:r w:rsidRPr="006C2CDD">
        <w:rPr>
          <w:rFonts w:ascii="Arial" w:hAnsi="Arial" w:cs="Arial"/>
          <w:iCs/>
          <w:sz w:val="20"/>
          <w:vertAlign w:val="subscript"/>
        </w:rPr>
        <w:t>i</w:t>
      </w:r>
      <w:r w:rsidRPr="006C2CDD">
        <w:rPr>
          <w:rFonts w:ascii="Arial" w:hAnsi="Arial" w:cs="Arial"/>
          <w:iCs/>
          <w:sz w:val="20"/>
          <w:lang w:val="ru-RU"/>
        </w:rPr>
        <w:t xml:space="preserve"> в </w:t>
      </w:r>
      <w:r w:rsidRPr="006C2CDD">
        <w:rPr>
          <w:rFonts w:ascii="Arial" w:hAnsi="Arial" w:cs="Arial"/>
          <w:sz w:val="20"/>
          <w:lang w:val="ru-RU"/>
        </w:rPr>
        <w:t>условиях</w:t>
      </w:r>
      <w:r w:rsidRPr="006C2CDD">
        <w:rPr>
          <w:rFonts w:ascii="Arial" w:hAnsi="Arial" w:cs="Arial"/>
          <w:iCs/>
          <w:sz w:val="20"/>
          <w:lang w:val="ru-RU"/>
        </w:rPr>
        <w:t xml:space="preserve"> </w:t>
      </w:r>
      <w:r w:rsidRPr="00611B1A">
        <w:rPr>
          <w:rFonts w:ascii="Arial" w:hAnsi="Arial" w:cs="Arial"/>
          <w:i/>
          <w:sz w:val="20"/>
        </w:rPr>
        <w:t>in</w:t>
      </w:r>
      <w:r w:rsidRPr="00611B1A">
        <w:rPr>
          <w:rFonts w:ascii="Arial" w:hAnsi="Arial" w:cs="Arial"/>
          <w:i/>
          <w:sz w:val="20"/>
          <w:lang w:val="ru-RU"/>
        </w:rPr>
        <w:t xml:space="preserve"> </w:t>
      </w:r>
      <w:r w:rsidRPr="00611B1A">
        <w:rPr>
          <w:rFonts w:ascii="Arial" w:hAnsi="Arial" w:cs="Arial"/>
          <w:i/>
          <w:sz w:val="20"/>
        </w:rPr>
        <w:t>vitro</w:t>
      </w:r>
      <w:r w:rsidRPr="006C2CDD">
        <w:rPr>
          <w:rFonts w:ascii="Arial" w:hAnsi="Arial" w:cs="Arial"/>
          <w:iCs/>
          <w:sz w:val="20"/>
          <w:lang w:val="ru-RU"/>
        </w:rPr>
        <w:t xml:space="preserve"> после облучения</w:t>
      </w:r>
      <w:bookmarkEnd w:id="53"/>
    </w:p>
    <w:p w14:paraId="74FF95AA" w14:textId="77777777" w:rsidR="00A668F3" w:rsidRPr="006C2CDD" w:rsidRDefault="00A668F3" w:rsidP="00055D90">
      <w:pPr>
        <w:pStyle w:val="ad"/>
        <w:spacing w:after="0"/>
        <w:ind w:firstLine="425"/>
        <w:rPr>
          <w:rFonts w:ascii="Arial" w:hAnsi="Arial" w:cs="Arial"/>
          <w:sz w:val="20"/>
          <w:szCs w:val="20"/>
          <w:lang w:val="ru-RU"/>
        </w:rPr>
      </w:pPr>
      <w:r w:rsidRPr="006C2CDD">
        <w:rPr>
          <w:rFonts w:ascii="Arial" w:hAnsi="Arial" w:cs="Arial"/>
          <w:sz w:val="20"/>
          <w:szCs w:val="20"/>
          <w:lang w:val="ru-RU"/>
        </w:rPr>
        <w:t xml:space="preserve">Значение </w:t>
      </w:r>
      <w:r w:rsidRPr="006C2CDD">
        <w:rPr>
          <w:rFonts w:ascii="Arial" w:hAnsi="Arial" w:cs="Arial"/>
          <w:i/>
          <w:iCs/>
          <w:sz w:val="20"/>
          <w:szCs w:val="20"/>
        </w:rPr>
        <w:t>SPF</w:t>
      </w:r>
      <w:r w:rsidRPr="006C2CDD">
        <w:rPr>
          <w:rFonts w:ascii="Arial" w:hAnsi="Arial" w:cs="Arial"/>
          <w:sz w:val="20"/>
          <w:szCs w:val="20"/>
          <w:vertAlign w:val="subscript"/>
        </w:rPr>
        <w:t>i</w:t>
      </w:r>
      <w:r w:rsidRPr="006C2CDD">
        <w:rPr>
          <w:rFonts w:ascii="Arial" w:hAnsi="Arial" w:cs="Arial"/>
          <w:sz w:val="20"/>
          <w:szCs w:val="20"/>
          <w:lang w:val="ru-RU"/>
        </w:rPr>
        <w:t xml:space="preserve">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после облучения для каждой пары пластин рассчитывают по формуле (6).</w:t>
      </w:r>
      <w:r w:rsidRPr="006C2CDD">
        <w:rPr>
          <w:rFonts w:ascii="Arial" w:hAnsi="Arial" w:cs="Arial"/>
          <w:color w:val="231F20"/>
          <w:sz w:val="20"/>
          <w:szCs w:val="20"/>
          <w:lang w:val="ru-RU"/>
        </w:rPr>
        <w:t xml:space="preserve"> </w:t>
      </w:r>
      <w:r w:rsidRPr="006C2CDD">
        <w:rPr>
          <w:rFonts w:ascii="Arial" w:hAnsi="Arial" w:cs="Arial"/>
          <w:sz w:val="20"/>
          <w:szCs w:val="20"/>
          <w:lang w:val="ru-RU"/>
        </w:rPr>
        <w:t>Сохраняют группировку пластин, принятую в 7.4.2: 1-ю литую пластину группируют с 1-й пластиной, прошедшей пескоструйную обработку, 2-ю литую пластину – со 2-й пластиной, прошедшей пескоструйную обработку, а 3-ю литую пластину – с 3-й пластиной, прошедшей пескоструйную обработку и т.д., что в общей сложности дает не менее 3 пар пластин. Таким образом:</w:t>
      </w:r>
    </w:p>
    <w:p w14:paraId="0C1D7F51" w14:textId="77777777" w:rsidR="00A668F3" w:rsidRPr="006C2CDD" w:rsidRDefault="00A668F3" w:rsidP="00055D90">
      <w:pPr>
        <w:pStyle w:val="ad"/>
        <w:spacing w:before="120" w:after="0"/>
        <w:ind w:firstLine="425"/>
        <w:rPr>
          <w:rFonts w:ascii="Arial" w:hAnsi="Arial" w:cs="Arial"/>
          <w:sz w:val="20"/>
          <w:szCs w:val="20"/>
          <w:lang w:val="ru-RU"/>
        </w:rPr>
      </w:pPr>
      <w:r w:rsidRPr="006C2CDD">
        <w:rPr>
          <w:rFonts w:ascii="Arial" w:hAnsi="Arial" w:cs="Arial"/>
          <w:sz w:val="20"/>
          <w:szCs w:val="20"/>
          <w:lang w:val="ru-RU"/>
        </w:rPr>
        <w:object w:dxaOrig="5400" w:dyaOrig="920" w14:anchorId="7E7E77F5">
          <v:shape id="_x0000_i1034" type="#_x0000_t75" style="width:270pt;height:46.5pt" o:ole="">
            <v:imagedata r:id="rId36" o:title=""/>
          </v:shape>
          <o:OLEObject Type="Embed" ProgID="Equation.DSMT4" ShapeID="_x0000_i1034" DrawAspect="Content" ObjectID="_1844314385" r:id="rId37"/>
        </w:object>
      </w:r>
      <w:r w:rsidRPr="006C2CDD">
        <w:rPr>
          <w:rFonts w:ascii="Arial" w:hAnsi="Arial" w:cs="Arial"/>
          <w:sz w:val="20"/>
          <w:szCs w:val="20"/>
          <w:lang w:val="ru-RU"/>
        </w:rPr>
        <w:tab/>
      </w:r>
      <w:r w:rsidRPr="006C2CDD">
        <w:rPr>
          <w:rFonts w:ascii="Arial" w:hAnsi="Arial" w:cs="Arial"/>
          <w:sz w:val="20"/>
          <w:szCs w:val="20"/>
          <w:lang w:val="ru-RU"/>
        </w:rPr>
        <w:tab/>
      </w:r>
      <w:r w:rsidRPr="006C2CDD">
        <w:rPr>
          <w:rFonts w:ascii="Arial" w:hAnsi="Arial" w:cs="Arial"/>
          <w:sz w:val="20"/>
          <w:szCs w:val="20"/>
          <w:lang w:val="ru-RU"/>
        </w:rPr>
        <w:tab/>
      </w:r>
      <w:r w:rsidRPr="006C2CDD">
        <w:rPr>
          <w:rFonts w:ascii="Arial" w:hAnsi="Arial" w:cs="Arial"/>
          <w:sz w:val="20"/>
          <w:szCs w:val="20"/>
          <w:lang w:val="ru-RU"/>
        </w:rPr>
        <w:tab/>
        <w:t>(6)</w:t>
      </w:r>
    </w:p>
    <w:p w14:paraId="62A9F0E9" w14:textId="77777777" w:rsidR="00A668F3" w:rsidRPr="006C2CDD" w:rsidRDefault="00A668F3" w:rsidP="00055D90">
      <w:pPr>
        <w:pStyle w:val="ad"/>
        <w:spacing w:after="120"/>
        <w:rPr>
          <w:rFonts w:ascii="Arial" w:hAnsi="Arial" w:cs="Arial"/>
          <w:sz w:val="20"/>
          <w:szCs w:val="20"/>
          <w:lang w:val="ru-RU"/>
        </w:rPr>
      </w:pPr>
      <w:r w:rsidRPr="006C2CDD">
        <w:rPr>
          <w:rFonts w:ascii="Arial" w:hAnsi="Arial" w:cs="Arial"/>
          <w:sz w:val="20"/>
          <w:szCs w:val="20"/>
          <w:lang w:val="ru-RU"/>
        </w:rPr>
        <w:t>где</w:t>
      </w:r>
    </w:p>
    <w:tbl>
      <w:tblPr>
        <w:tblW w:w="5000" w:type="pct"/>
        <w:tblInd w:w="425" w:type="dxa"/>
        <w:tblCellMar>
          <w:left w:w="57" w:type="dxa"/>
          <w:right w:w="57" w:type="dxa"/>
        </w:tblCellMar>
        <w:tblLook w:val="01E0" w:firstRow="1" w:lastRow="1" w:firstColumn="1" w:lastColumn="1" w:noHBand="0" w:noVBand="0"/>
      </w:tblPr>
      <w:tblGrid>
        <w:gridCol w:w="1933"/>
        <w:gridCol w:w="7705"/>
      </w:tblGrid>
      <w:tr w:rsidR="00A668F3" w:rsidRPr="005B6417" w14:paraId="505AFCC7" w14:textId="77777777" w:rsidTr="005B6417">
        <w:tc>
          <w:tcPr>
            <w:tcW w:w="1003" w:type="pct"/>
          </w:tcPr>
          <w:p w14:paraId="2C8BF41C" w14:textId="77777777" w:rsidR="00A668F3" w:rsidRPr="005B6417" w:rsidRDefault="00A668F3" w:rsidP="005B6417">
            <w:pPr>
              <w:pStyle w:val="TableParagraph"/>
              <w:rPr>
                <w:rFonts w:ascii="Arial" w:hAnsi="Arial" w:cs="Arial"/>
                <w:i/>
                <w:sz w:val="20"/>
                <w:szCs w:val="20"/>
                <w:lang w:val="ru-RU"/>
              </w:rPr>
            </w:pPr>
            <w:r w:rsidRPr="005B6417">
              <w:rPr>
                <w:rFonts w:ascii="Arial" w:hAnsi="Arial" w:cs="Arial"/>
                <w:i/>
                <w:iCs/>
                <w:sz w:val="20"/>
                <w:szCs w:val="20"/>
              </w:rPr>
              <w:t>E</w:t>
            </w:r>
            <w:r w:rsidRPr="005B6417">
              <w:rPr>
                <w:rFonts w:ascii="Arial" w:hAnsi="Arial" w:cs="Arial"/>
                <w:sz w:val="20"/>
                <w:szCs w:val="20"/>
                <w:lang w:val="ru-RU"/>
              </w:rPr>
              <w:t>(</w:t>
            </w:r>
            <w:r w:rsidRPr="005B6417">
              <w:rPr>
                <w:rFonts w:ascii="Arial" w:hAnsi="Arial" w:cs="Arial"/>
                <w:i/>
                <w:iCs/>
                <w:sz w:val="20"/>
                <w:szCs w:val="20"/>
                <w:lang w:val="ru-RU"/>
              </w:rPr>
              <w:t>λ</w:t>
            </w:r>
            <w:r w:rsidRPr="005B6417">
              <w:rPr>
                <w:rFonts w:ascii="Arial" w:hAnsi="Arial" w:cs="Arial"/>
                <w:sz w:val="20"/>
                <w:szCs w:val="20"/>
                <w:lang w:val="ru-RU"/>
              </w:rPr>
              <w:t xml:space="preserve">), </w:t>
            </w:r>
            <w:r w:rsidRPr="005B6417">
              <w:rPr>
                <w:rFonts w:ascii="Arial" w:hAnsi="Arial" w:cs="Arial"/>
                <w:i/>
                <w:iCs/>
                <w:sz w:val="20"/>
                <w:szCs w:val="20"/>
              </w:rPr>
              <w:t>I</w:t>
            </w:r>
            <w:r w:rsidRPr="005B6417">
              <w:rPr>
                <w:rFonts w:ascii="Arial" w:hAnsi="Arial" w:cs="Arial"/>
                <w:sz w:val="20"/>
                <w:szCs w:val="20"/>
                <w:vertAlign w:val="subscript"/>
              </w:rPr>
              <w:t>sol</w:t>
            </w:r>
            <w:r w:rsidRPr="005B6417">
              <w:rPr>
                <w:rFonts w:ascii="Arial" w:hAnsi="Arial" w:cs="Arial"/>
                <w:sz w:val="20"/>
                <w:szCs w:val="20"/>
                <w:lang w:val="ru-RU"/>
              </w:rPr>
              <w:t>(</w:t>
            </w:r>
            <w:r w:rsidRPr="005B6417">
              <w:rPr>
                <w:rFonts w:ascii="Arial" w:hAnsi="Arial" w:cs="Arial"/>
                <w:i/>
                <w:iCs/>
                <w:sz w:val="20"/>
                <w:szCs w:val="20"/>
                <w:lang w:val="ru-RU"/>
              </w:rPr>
              <w:t>λ</w:t>
            </w:r>
            <w:r w:rsidRPr="005B6417">
              <w:rPr>
                <w:rFonts w:ascii="Arial" w:hAnsi="Arial" w:cs="Arial"/>
                <w:sz w:val="20"/>
                <w:szCs w:val="20"/>
                <w:lang w:val="ru-RU"/>
              </w:rPr>
              <w:t xml:space="preserve">) и </w:t>
            </w:r>
            <w:r w:rsidRPr="005B6417">
              <w:rPr>
                <w:rFonts w:ascii="Arial" w:hAnsi="Arial" w:cs="Arial"/>
                <w:i/>
                <w:iCs/>
                <w:sz w:val="20"/>
                <w:szCs w:val="20"/>
                <w:lang w:val="ru-RU"/>
              </w:rPr>
              <w:t>dλ</w:t>
            </w:r>
          </w:p>
        </w:tc>
        <w:tc>
          <w:tcPr>
            <w:tcW w:w="3997" w:type="pct"/>
          </w:tcPr>
          <w:p w14:paraId="1020AB5E"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sz w:val="20"/>
                <w:szCs w:val="20"/>
                <w:lang w:val="ru-RU"/>
              </w:rPr>
            </w:pPr>
            <w:r w:rsidRPr="005B6417">
              <w:rPr>
                <w:rFonts w:ascii="Arial" w:hAnsi="Arial" w:cs="Arial"/>
                <w:sz w:val="20"/>
                <w:szCs w:val="20"/>
                <w:lang w:val="ru-RU"/>
              </w:rPr>
              <w:t>как в формуле (4);</w:t>
            </w:r>
          </w:p>
        </w:tc>
      </w:tr>
    </w:tbl>
    <w:p w14:paraId="4DA05102" w14:textId="77777777" w:rsidR="00A668F3" w:rsidRPr="006C2CDD" w:rsidRDefault="00A668F3" w:rsidP="00055D90">
      <w:pPr>
        <w:pStyle w:val="ad"/>
        <w:spacing w:before="120" w:after="120"/>
        <w:rPr>
          <w:rFonts w:ascii="Arial" w:hAnsi="Arial" w:cs="Arial"/>
          <w:sz w:val="20"/>
          <w:szCs w:val="20"/>
          <w:lang w:val="ru-RU"/>
        </w:rPr>
      </w:pPr>
      <w:r w:rsidRPr="006C2CDD">
        <w:rPr>
          <w:rFonts w:ascii="Arial" w:hAnsi="Arial" w:cs="Arial"/>
          <w:sz w:val="20"/>
          <w:szCs w:val="20"/>
          <w:lang w:val="ru-RU"/>
        </w:rPr>
        <w:object w:dxaOrig="8260" w:dyaOrig="520" w14:anchorId="54CCED56">
          <v:shape id="_x0000_i1035" type="#_x0000_t75" style="width:413.25pt;height:25.5pt" o:ole="">
            <v:imagedata r:id="rId38" o:title=""/>
          </v:shape>
          <o:OLEObject Type="Embed" ProgID="Equation.DSMT4" ShapeID="_x0000_i1035" DrawAspect="Content" ObjectID="_1844314386" r:id="rId39"/>
        </w:object>
      </w:r>
    </w:p>
    <w:p w14:paraId="1A509717" w14:textId="77777777" w:rsidR="00A668F3" w:rsidRPr="006C2CDD" w:rsidRDefault="00A668F3" w:rsidP="00687F4F">
      <w:pPr>
        <w:pStyle w:val="ad"/>
        <w:spacing w:after="120"/>
        <w:rPr>
          <w:rFonts w:ascii="Arial" w:hAnsi="Arial" w:cs="Arial"/>
          <w:sz w:val="20"/>
          <w:szCs w:val="20"/>
          <w:lang w:val="ru-RU"/>
        </w:rPr>
      </w:pPr>
      <w:r w:rsidRPr="006C2CDD">
        <w:rPr>
          <w:rFonts w:ascii="Arial" w:hAnsi="Arial" w:cs="Arial"/>
          <w:sz w:val="20"/>
          <w:szCs w:val="20"/>
          <w:lang w:val="ru-RU"/>
        </w:rPr>
        <w:t>и</w:t>
      </w:r>
    </w:p>
    <w:tbl>
      <w:tblPr>
        <w:tblW w:w="5000" w:type="pct"/>
        <w:tblInd w:w="425" w:type="dxa"/>
        <w:tblCellMar>
          <w:left w:w="57" w:type="dxa"/>
          <w:right w:w="57" w:type="dxa"/>
        </w:tblCellMar>
        <w:tblLook w:val="01E0" w:firstRow="1" w:lastRow="1" w:firstColumn="1" w:lastColumn="1" w:noHBand="0" w:noVBand="0"/>
      </w:tblPr>
      <w:tblGrid>
        <w:gridCol w:w="1933"/>
        <w:gridCol w:w="7705"/>
      </w:tblGrid>
      <w:tr w:rsidR="00A668F3" w:rsidRPr="005B6417" w14:paraId="548F1EF6" w14:textId="77777777" w:rsidTr="005B6417">
        <w:trPr>
          <w:trHeight w:val="20"/>
        </w:trPr>
        <w:tc>
          <w:tcPr>
            <w:tcW w:w="1003" w:type="pct"/>
          </w:tcPr>
          <w:p w14:paraId="20C10D46" w14:textId="77777777" w:rsidR="00A668F3" w:rsidRPr="005B6417" w:rsidRDefault="00A668F3" w:rsidP="005B6417">
            <w:pPr>
              <w:pStyle w:val="TableParagraph"/>
              <w:rPr>
                <w:rFonts w:ascii="Arial" w:hAnsi="Arial" w:cs="Arial"/>
                <w:sz w:val="20"/>
                <w:szCs w:val="20"/>
                <w:lang w:val="ru-RU"/>
              </w:rPr>
            </w:pPr>
            <w:r w:rsidRPr="005B6417">
              <w:rPr>
                <w:rFonts w:ascii="Arial" w:hAnsi="Arial" w:cs="Arial"/>
                <w:i/>
                <w:sz w:val="20"/>
                <w:szCs w:val="20"/>
              </w:rPr>
              <w:t>C</w:t>
            </w:r>
            <w:r w:rsidRPr="005B6417">
              <w:rPr>
                <w:rFonts w:ascii="Arial" w:hAnsi="Arial" w:cs="Arial"/>
                <w:sz w:val="20"/>
                <w:szCs w:val="20"/>
                <w:vertAlign w:val="subscript"/>
              </w:rPr>
              <w:t>Moulded</w:t>
            </w:r>
            <w:r w:rsidRPr="005B6417">
              <w:rPr>
                <w:rFonts w:ascii="Arial" w:hAnsi="Arial" w:cs="Arial"/>
                <w:sz w:val="20"/>
                <w:szCs w:val="20"/>
              </w:rPr>
              <w:t xml:space="preserve"> </w:t>
            </w:r>
            <w:r w:rsidRPr="005B6417">
              <w:rPr>
                <w:rFonts w:ascii="Arial" w:hAnsi="Arial" w:cs="Arial"/>
                <w:sz w:val="20"/>
                <w:szCs w:val="20"/>
                <w:lang w:val="ru-RU"/>
              </w:rPr>
              <w:t xml:space="preserve">и </w:t>
            </w:r>
            <w:r w:rsidRPr="005B6417">
              <w:rPr>
                <w:rFonts w:ascii="Arial" w:hAnsi="Arial" w:cs="Arial"/>
                <w:i/>
                <w:sz w:val="20"/>
                <w:szCs w:val="20"/>
              </w:rPr>
              <w:t>C</w:t>
            </w:r>
            <w:r w:rsidRPr="005B6417">
              <w:rPr>
                <w:rFonts w:ascii="Arial" w:hAnsi="Arial" w:cs="Arial"/>
                <w:sz w:val="20"/>
                <w:szCs w:val="20"/>
                <w:vertAlign w:val="subscript"/>
              </w:rPr>
              <w:t>Sandblasted</w:t>
            </w:r>
          </w:p>
        </w:tc>
        <w:tc>
          <w:tcPr>
            <w:tcW w:w="3997" w:type="pct"/>
          </w:tcPr>
          <w:p w14:paraId="2926E796"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поправочные коэффициенты, установленные для формулы (3);</w:t>
            </w:r>
          </w:p>
        </w:tc>
      </w:tr>
      <w:tr w:rsidR="00A668F3" w:rsidRPr="005B6417" w14:paraId="04BB88AB" w14:textId="77777777" w:rsidTr="005B6417">
        <w:trPr>
          <w:trHeight w:val="20"/>
        </w:trPr>
        <w:tc>
          <w:tcPr>
            <w:tcW w:w="1003" w:type="pct"/>
          </w:tcPr>
          <w:p w14:paraId="11A3A96C" w14:textId="77777777" w:rsidR="00A668F3" w:rsidRPr="005B6417" w:rsidRDefault="00A668F3" w:rsidP="005B6417">
            <w:pPr>
              <w:pStyle w:val="TableParagraph"/>
              <w:rPr>
                <w:rFonts w:ascii="Arial" w:hAnsi="Arial" w:cs="Arial"/>
                <w:i/>
                <w:vanish/>
                <w:sz w:val="20"/>
                <w:szCs w:val="20"/>
                <w:lang w:val="ru-RU"/>
              </w:rPr>
            </w:pPr>
            <w:r w:rsidRPr="005B6417">
              <w:rPr>
                <w:rFonts w:ascii="Arial" w:hAnsi="Arial" w:cs="Arial"/>
                <w:i/>
                <w:sz w:val="20"/>
                <w:szCs w:val="20"/>
                <w:lang w:val="ru-RU"/>
              </w:rPr>
              <w:object w:dxaOrig="1420" w:dyaOrig="380" w14:anchorId="54B9D57B">
                <v:shape id="_x0000_i1036" type="#_x0000_t75" style="width:70.5pt;height:19.5pt" o:ole="">
                  <v:imagedata r:id="rId40" o:title=""/>
                </v:shape>
                <o:OLEObject Type="Embed" ProgID="Equation.DSMT4" ShapeID="_x0000_i1036" DrawAspect="Content" ObjectID="_1844314387" r:id="rId41"/>
              </w:object>
            </w:r>
          </w:p>
        </w:tc>
        <w:tc>
          <w:tcPr>
            <w:tcW w:w="3997" w:type="pct"/>
          </w:tcPr>
          <w:p w14:paraId="4EA756D8"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поглощающая способность литой пластины после облучения;</w:t>
            </w:r>
          </w:p>
        </w:tc>
      </w:tr>
      <w:tr w:rsidR="00A668F3" w:rsidRPr="005B6417" w14:paraId="416A04D2" w14:textId="77777777" w:rsidTr="005B6417">
        <w:trPr>
          <w:trHeight w:val="20"/>
        </w:trPr>
        <w:tc>
          <w:tcPr>
            <w:tcW w:w="1003" w:type="pct"/>
          </w:tcPr>
          <w:p w14:paraId="2976C6B0" w14:textId="77777777" w:rsidR="00A668F3" w:rsidRPr="005B6417" w:rsidRDefault="00A668F3" w:rsidP="005B6417">
            <w:pPr>
              <w:pStyle w:val="TableParagraph"/>
              <w:rPr>
                <w:rFonts w:ascii="Arial" w:hAnsi="Arial" w:cs="Arial"/>
                <w:i/>
                <w:sz w:val="20"/>
                <w:szCs w:val="20"/>
                <w:lang w:val="ru-RU"/>
              </w:rPr>
            </w:pPr>
            <w:r w:rsidRPr="005B6417">
              <w:rPr>
                <w:rFonts w:ascii="Arial" w:hAnsi="Arial" w:cs="Arial"/>
                <w:i/>
                <w:sz w:val="20"/>
                <w:szCs w:val="20"/>
                <w:lang w:val="ru-RU"/>
              </w:rPr>
              <w:object w:dxaOrig="1420" w:dyaOrig="380" w14:anchorId="783FB655">
                <v:shape id="_x0000_i1037" type="#_x0000_t75" style="width:70.5pt;height:19.5pt" o:ole="">
                  <v:imagedata r:id="rId42" o:title=""/>
                </v:shape>
                <o:OLEObject Type="Embed" ProgID="Equation.DSMT4" ShapeID="_x0000_i1037" DrawAspect="Content" ObjectID="_1844314388" r:id="rId43"/>
              </w:object>
            </w:r>
          </w:p>
        </w:tc>
        <w:tc>
          <w:tcPr>
            <w:tcW w:w="3997" w:type="pct"/>
          </w:tcPr>
          <w:p w14:paraId="4CB11B1D"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поглощающая способность пластины, прошедшей пескоструйную обработку, после облучения.</w:t>
            </w:r>
          </w:p>
        </w:tc>
      </w:tr>
    </w:tbl>
    <w:p w14:paraId="1B47CB9A" w14:textId="77777777" w:rsidR="00A668F3" w:rsidRPr="006C2CDD" w:rsidRDefault="00A668F3" w:rsidP="006C2CDD">
      <w:pPr>
        <w:pStyle w:val="ad"/>
        <w:spacing w:after="0"/>
        <w:ind w:firstLine="425"/>
        <w:rPr>
          <w:rFonts w:ascii="Arial" w:hAnsi="Arial" w:cs="Arial"/>
          <w:sz w:val="20"/>
          <w:szCs w:val="20"/>
          <w:lang w:val="ru-RU"/>
        </w:rPr>
      </w:pPr>
    </w:p>
    <w:p w14:paraId="2C5A8839" w14:textId="77777777" w:rsidR="00A668F3" w:rsidRPr="006C2CDD" w:rsidRDefault="00A668F3" w:rsidP="00A668F3">
      <w:pPr>
        <w:pStyle w:val="ad"/>
        <w:ind w:firstLine="425"/>
        <w:rPr>
          <w:rFonts w:ascii="Arial" w:hAnsi="Arial" w:cs="Arial"/>
          <w:color w:val="231F20"/>
          <w:sz w:val="20"/>
          <w:szCs w:val="20"/>
          <w:lang w:val="ru-RU"/>
        </w:rPr>
      </w:pPr>
      <w:r w:rsidRPr="006C2CDD">
        <w:rPr>
          <w:rFonts w:ascii="Arial" w:hAnsi="Arial" w:cs="Arial"/>
          <w:sz w:val="20"/>
          <w:szCs w:val="20"/>
          <w:lang w:val="ru-RU"/>
        </w:rPr>
        <w:t xml:space="preserve">Значение </w:t>
      </w:r>
      <w:r w:rsidRPr="006C2CDD">
        <w:rPr>
          <w:rFonts w:ascii="Arial" w:hAnsi="Arial" w:cs="Arial"/>
          <w:i/>
          <w:sz w:val="20"/>
          <w:szCs w:val="20"/>
        </w:rPr>
        <w:t>SPF</w:t>
      </w:r>
      <w:r w:rsidRPr="006C2CDD">
        <w:rPr>
          <w:rFonts w:ascii="Arial" w:hAnsi="Arial" w:cs="Arial"/>
          <w:sz w:val="20"/>
          <w:szCs w:val="20"/>
        </w:rPr>
        <w:t>i</w:t>
      </w:r>
      <w:r w:rsidRPr="006C2CDD">
        <w:rPr>
          <w:rFonts w:ascii="Arial" w:hAnsi="Arial" w:cs="Arial"/>
          <w:sz w:val="20"/>
          <w:szCs w:val="20"/>
          <w:lang w:val="ru-RU"/>
        </w:rPr>
        <w:t xml:space="preserve"> в условиях </w:t>
      </w:r>
      <w:r w:rsidRPr="00687F4F">
        <w:rPr>
          <w:rFonts w:ascii="Arial" w:hAnsi="Arial" w:cs="Arial"/>
          <w:i/>
          <w:iCs/>
          <w:sz w:val="20"/>
          <w:szCs w:val="20"/>
        </w:rPr>
        <w:t>in</w:t>
      </w:r>
      <w:r w:rsidRPr="00687F4F">
        <w:rPr>
          <w:rFonts w:ascii="Arial" w:hAnsi="Arial" w:cs="Arial"/>
          <w:i/>
          <w:iCs/>
          <w:sz w:val="20"/>
          <w:szCs w:val="20"/>
          <w:lang w:val="ru-RU"/>
        </w:rPr>
        <w:t xml:space="preserve"> </w:t>
      </w:r>
      <w:r w:rsidRPr="00687F4F">
        <w:rPr>
          <w:rFonts w:ascii="Arial" w:hAnsi="Arial" w:cs="Arial"/>
          <w:i/>
          <w:iCs/>
          <w:sz w:val="20"/>
          <w:szCs w:val="20"/>
        </w:rPr>
        <w:t>vitro</w:t>
      </w:r>
      <w:r w:rsidRPr="006C2CDD">
        <w:rPr>
          <w:rFonts w:ascii="Arial" w:hAnsi="Arial" w:cs="Arial"/>
          <w:sz w:val="20"/>
          <w:szCs w:val="20"/>
          <w:lang w:val="ru-RU"/>
        </w:rPr>
        <w:t xml:space="preserve"> после облучения округляют до одного десятичного знака после запятой.</w:t>
      </w:r>
    </w:p>
    <w:p w14:paraId="2828ABCE" w14:textId="77777777" w:rsidR="00A668F3" w:rsidRPr="006C2CDD" w:rsidRDefault="00A668F3">
      <w:pPr>
        <w:pStyle w:val="3"/>
        <w:numPr>
          <w:ilvl w:val="1"/>
          <w:numId w:val="30"/>
        </w:numPr>
        <w:spacing w:before="120" w:after="80"/>
        <w:ind w:left="0" w:firstLine="425"/>
        <w:jc w:val="both"/>
        <w:rPr>
          <w:rFonts w:ascii="Arial" w:hAnsi="Arial" w:cs="Arial"/>
          <w:color w:val="231F20"/>
          <w:sz w:val="20"/>
          <w:lang w:val="ru-RU"/>
        </w:rPr>
      </w:pPr>
      <w:bookmarkStart w:id="54" w:name="_Toc210892585"/>
      <w:r w:rsidRPr="006C2CDD">
        <w:rPr>
          <w:rFonts w:ascii="Arial" w:hAnsi="Arial" w:cs="Arial"/>
          <w:sz w:val="20"/>
          <w:lang w:val="ru-RU"/>
        </w:rPr>
        <w:t xml:space="preserve">Расчет окончательного </w:t>
      </w:r>
      <w:r w:rsidRPr="006C2CDD">
        <w:rPr>
          <w:rFonts w:ascii="Arial" w:hAnsi="Arial" w:cs="Arial"/>
          <w:i/>
          <w:sz w:val="20"/>
        </w:rPr>
        <w:t>SPF</w:t>
      </w:r>
      <w:r w:rsidRPr="006C2CDD">
        <w:rPr>
          <w:rFonts w:ascii="Arial" w:hAnsi="Arial" w:cs="Arial"/>
          <w:sz w:val="20"/>
          <w:vertAlign w:val="subscript"/>
        </w:rPr>
        <w:t>i</w:t>
      </w:r>
      <w:r w:rsidRPr="006C2CDD">
        <w:rPr>
          <w:rFonts w:ascii="Arial" w:hAnsi="Arial" w:cs="Arial"/>
          <w:sz w:val="20"/>
          <w:vertAlign w:val="subscript"/>
          <w:lang w:val="ru-RU"/>
        </w:rPr>
        <w:t xml:space="preserve"> </w:t>
      </w:r>
      <w:r w:rsidRPr="006C2CDD">
        <w:rPr>
          <w:rFonts w:ascii="Arial" w:hAnsi="Arial" w:cs="Arial"/>
          <w:sz w:val="20"/>
          <w:lang w:val="ru-RU"/>
        </w:rPr>
        <w:t xml:space="preserve">в условиях </w:t>
      </w:r>
      <w:r w:rsidRPr="00611B1A">
        <w:rPr>
          <w:rFonts w:ascii="Arial" w:hAnsi="Arial" w:cs="Arial"/>
          <w:i/>
          <w:iCs/>
          <w:sz w:val="20"/>
        </w:rPr>
        <w:t>in</w:t>
      </w:r>
      <w:r w:rsidRPr="00611B1A">
        <w:rPr>
          <w:rFonts w:ascii="Arial" w:hAnsi="Arial" w:cs="Arial"/>
          <w:i/>
          <w:iCs/>
          <w:sz w:val="20"/>
          <w:lang w:val="ru-RU"/>
        </w:rPr>
        <w:t xml:space="preserve"> </w:t>
      </w:r>
      <w:r w:rsidRPr="00611B1A">
        <w:rPr>
          <w:rFonts w:ascii="Arial" w:hAnsi="Arial" w:cs="Arial"/>
          <w:i/>
          <w:iCs/>
          <w:sz w:val="20"/>
        </w:rPr>
        <w:t>vitro</w:t>
      </w:r>
      <w:r w:rsidRPr="006C2CDD">
        <w:rPr>
          <w:rFonts w:ascii="Arial" w:hAnsi="Arial" w:cs="Arial"/>
          <w:sz w:val="20"/>
          <w:lang w:val="ru-RU"/>
        </w:rPr>
        <w:t xml:space="preserve"> для каждой пары пластин</w:t>
      </w:r>
      <w:bookmarkEnd w:id="54"/>
    </w:p>
    <w:p w14:paraId="3B53C10C" w14:textId="77777777" w:rsidR="00A668F3" w:rsidRPr="006C2CDD" w:rsidRDefault="00A668F3" w:rsidP="00687F4F">
      <w:pPr>
        <w:pStyle w:val="ad"/>
        <w:spacing w:after="120"/>
        <w:ind w:firstLine="425"/>
        <w:rPr>
          <w:rFonts w:ascii="Arial" w:hAnsi="Arial" w:cs="Arial"/>
          <w:color w:val="231F20"/>
          <w:sz w:val="20"/>
          <w:szCs w:val="20"/>
          <w:lang w:val="ru-RU"/>
        </w:rPr>
      </w:pPr>
      <w:r w:rsidRPr="006C2CDD">
        <w:rPr>
          <w:rFonts w:ascii="Arial" w:hAnsi="Arial" w:cs="Arial"/>
          <w:sz w:val="20"/>
          <w:szCs w:val="20"/>
          <w:lang w:val="ru-RU"/>
        </w:rPr>
        <w:t xml:space="preserve">Окончательные значения </w:t>
      </w:r>
      <w:r w:rsidRPr="006C2CDD">
        <w:rPr>
          <w:rFonts w:ascii="Arial" w:hAnsi="Arial" w:cs="Arial"/>
          <w:i/>
          <w:iCs/>
          <w:sz w:val="20"/>
          <w:szCs w:val="20"/>
        </w:rPr>
        <w:t>SPF</w:t>
      </w:r>
      <w:r w:rsidRPr="006C2CDD">
        <w:rPr>
          <w:rFonts w:ascii="Arial" w:hAnsi="Arial" w:cs="Arial"/>
          <w:sz w:val="20"/>
          <w:szCs w:val="20"/>
          <w:vertAlign w:val="subscript"/>
        </w:rPr>
        <w:t>i</w:t>
      </w:r>
      <w:r w:rsidRPr="006C2CDD">
        <w:rPr>
          <w:rFonts w:ascii="Arial" w:hAnsi="Arial" w:cs="Arial"/>
          <w:sz w:val="20"/>
          <w:szCs w:val="20"/>
          <w:lang w:val="ru-RU"/>
        </w:rPr>
        <w:t xml:space="preserve"> в условиях </w:t>
      </w:r>
      <w:r w:rsidRPr="00611B1A">
        <w:rPr>
          <w:rFonts w:ascii="Arial" w:hAnsi="Arial" w:cs="Arial"/>
          <w:i/>
          <w:iCs/>
          <w:sz w:val="20"/>
          <w:szCs w:val="20"/>
        </w:rPr>
        <w:t>in</w:t>
      </w:r>
      <w:r w:rsidRPr="00611B1A">
        <w:rPr>
          <w:rFonts w:ascii="Arial" w:hAnsi="Arial" w:cs="Arial"/>
          <w:i/>
          <w:iCs/>
          <w:sz w:val="20"/>
          <w:szCs w:val="20"/>
          <w:lang w:val="ru-RU"/>
        </w:rPr>
        <w:t xml:space="preserve"> </w:t>
      </w:r>
      <w:r w:rsidRPr="00611B1A">
        <w:rPr>
          <w:rFonts w:ascii="Arial" w:hAnsi="Arial" w:cs="Arial"/>
          <w:i/>
          <w:iCs/>
          <w:sz w:val="20"/>
          <w:szCs w:val="20"/>
        </w:rPr>
        <w:t>vitro</w:t>
      </w:r>
      <w:r w:rsidRPr="006C2CDD">
        <w:rPr>
          <w:rFonts w:ascii="Arial" w:hAnsi="Arial" w:cs="Arial"/>
          <w:sz w:val="20"/>
          <w:szCs w:val="20"/>
          <w:lang w:val="ru-RU"/>
        </w:rPr>
        <w:t xml:space="preserve"> для каждой пары пластин рассчитывают в соответствии с формулой (7) или формулой (8) ниже:</w:t>
      </w:r>
    </w:p>
    <w:p w14:paraId="1721C094" w14:textId="77777777" w:rsidR="00A668F3" w:rsidRPr="00043EE2" w:rsidRDefault="00A668F3" w:rsidP="00A668F3">
      <w:pPr>
        <w:pStyle w:val="ad"/>
        <w:ind w:firstLine="425"/>
        <w:rPr>
          <w:rFonts w:ascii="Arial" w:hAnsi="Arial" w:cs="Arial"/>
          <w:color w:val="231F20"/>
          <w:sz w:val="20"/>
          <w:szCs w:val="20"/>
          <w:lang w:val="ru-RU"/>
        </w:rPr>
      </w:pPr>
      <w:r w:rsidRPr="006C2CDD">
        <w:rPr>
          <w:rFonts w:ascii="Arial" w:hAnsi="Arial" w:cs="Arial"/>
          <w:iCs/>
          <w:sz w:val="20"/>
          <w:szCs w:val="20"/>
          <w:lang w:val="ru-RU"/>
        </w:rPr>
        <w:t>Если</w:t>
      </w:r>
      <w:r w:rsidRPr="00043EE2">
        <w:rPr>
          <w:rFonts w:ascii="Arial" w:hAnsi="Arial" w:cs="Arial"/>
          <w:iCs/>
          <w:sz w:val="20"/>
          <w:szCs w:val="20"/>
          <w:lang w:val="ru-RU"/>
        </w:rPr>
        <w:t xml:space="preserve"> </w:t>
      </w:r>
      <w:r w:rsidRPr="006C2CDD">
        <w:rPr>
          <w:rFonts w:ascii="Arial" w:hAnsi="Arial" w:cs="Arial"/>
          <w:i/>
          <w:sz w:val="20"/>
          <w:szCs w:val="20"/>
        </w:rPr>
        <w:t>SPF</w:t>
      </w:r>
      <w:r w:rsidRPr="002F200F">
        <w:rPr>
          <w:rFonts w:ascii="Arial" w:hAnsi="Arial" w:cs="Arial"/>
          <w:i/>
          <w:iCs/>
          <w:sz w:val="20"/>
          <w:szCs w:val="20"/>
          <w:vertAlign w:val="subscript"/>
        </w:rPr>
        <w:t>in</w:t>
      </w:r>
      <w:r w:rsidRPr="00043EE2">
        <w:rPr>
          <w:rFonts w:ascii="Arial" w:hAnsi="Arial" w:cs="Arial"/>
          <w:i/>
          <w:iCs/>
          <w:sz w:val="20"/>
          <w:szCs w:val="20"/>
          <w:vertAlign w:val="subscript"/>
          <w:lang w:val="ru-RU"/>
        </w:rPr>
        <w:t xml:space="preserve"> </w:t>
      </w:r>
      <w:r w:rsidRPr="002F200F">
        <w:rPr>
          <w:rFonts w:ascii="Arial" w:hAnsi="Arial" w:cs="Arial"/>
          <w:i/>
          <w:iCs/>
          <w:sz w:val="20"/>
          <w:szCs w:val="20"/>
          <w:vertAlign w:val="subscript"/>
        </w:rPr>
        <w:t>vitro</w:t>
      </w:r>
      <w:r w:rsidRPr="00043EE2">
        <w:rPr>
          <w:rFonts w:ascii="Arial" w:hAnsi="Arial" w:cs="Arial"/>
          <w:sz w:val="20"/>
          <w:szCs w:val="20"/>
          <w:vertAlign w:val="subscript"/>
          <w:lang w:val="ru-RU"/>
        </w:rPr>
        <w:t>,</w:t>
      </w:r>
      <w:r w:rsidR="00043EE2" w:rsidRPr="00043EE2">
        <w:rPr>
          <w:rFonts w:ascii="Arial" w:hAnsi="Arial" w:cs="Arial"/>
          <w:sz w:val="20"/>
          <w:szCs w:val="20"/>
          <w:vertAlign w:val="subscript"/>
          <w:lang w:val="ru-RU"/>
        </w:rPr>
        <w:t>после облучения</w:t>
      </w:r>
      <w:r w:rsidRPr="00043EE2">
        <w:rPr>
          <w:rFonts w:ascii="Arial" w:hAnsi="Arial" w:cs="Arial"/>
          <w:sz w:val="20"/>
          <w:szCs w:val="20"/>
          <w:vertAlign w:val="subscript"/>
          <w:lang w:val="ru-RU"/>
        </w:rPr>
        <w:t xml:space="preserve">, </w:t>
      </w:r>
      <w:r w:rsidRPr="006C2CDD">
        <w:rPr>
          <w:rFonts w:ascii="Arial" w:hAnsi="Arial" w:cs="Arial"/>
          <w:sz w:val="20"/>
          <w:szCs w:val="20"/>
          <w:vertAlign w:val="subscript"/>
        </w:rPr>
        <w:t>i</w:t>
      </w:r>
      <w:r w:rsidRPr="00043EE2">
        <w:rPr>
          <w:rFonts w:ascii="Arial" w:hAnsi="Arial" w:cs="Arial"/>
          <w:sz w:val="20"/>
          <w:szCs w:val="20"/>
          <w:lang w:val="ru-RU"/>
        </w:rPr>
        <w:t xml:space="preserve"> ≥ 3,5: </w:t>
      </w:r>
      <w:r w:rsidRPr="006C2CDD">
        <w:rPr>
          <w:rFonts w:ascii="Arial" w:hAnsi="Arial" w:cs="Arial"/>
          <w:i/>
          <w:sz w:val="20"/>
          <w:szCs w:val="20"/>
        </w:rPr>
        <w:t>SPF</w:t>
      </w:r>
      <w:r w:rsidRPr="002F200F">
        <w:rPr>
          <w:rFonts w:ascii="Arial" w:hAnsi="Arial" w:cs="Arial"/>
          <w:i/>
          <w:iCs/>
          <w:sz w:val="20"/>
          <w:szCs w:val="20"/>
          <w:vertAlign w:val="subscript"/>
        </w:rPr>
        <w:t>in</w:t>
      </w:r>
      <w:r w:rsidRPr="00043EE2">
        <w:rPr>
          <w:rFonts w:ascii="Arial" w:hAnsi="Arial" w:cs="Arial"/>
          <w:i/>
          <w:iCs/>
          <w:sz w:val="20"/>
          <w:szCs w:val="20"/>
          <w:vertAlign w:val="subscript"/>
          <w:lang w:val="ru-RU"/>
        </w:rPr>
        <w:t xml:space="preserve"> </w:t>
      </w:r>
      <w:r w:rsidRPr="002F200F">
        <w:rPr>
          <w:rFonts w:ascii="Arial" w:hAnsi="Arial" w:cs="Arial"/>
          <w:i/>
          <w:iCs/>
          <w:sz w:val="20"/>
          <w:szCs w:val="20"/>
          <w:vertAlign w:val="subscript"/>
        </w:rPr>
        <w:t>vitro</w:t>
      </w:r>
      <w:r w:rsidRPr="00043EE2">
        <w:rPr>
          <w:rFonts w:ascii="Arial" w:hAnsi="Arial" w:cs="Arial"/>
          <w:sz w:val="20"/>
          <w:szCs w:val="20"/>
          <w:vertAlign w:val="subscript"/>
          <w:lang w:val="ru-RU"/>
        </w:rPr>
        <w:t>,</w:t>
      </w:r>
      <w:r w:rsidR="00043EE2" w:rsidRPr="00043EE2">
        <w:rPr>
          <w:rFonts w:ascii="Arial" w:hAnsi="Arial" w:cs="Arial"/>
          <w:sz w:val="20"/>
          <w:szCs w:val="20"/>
          <w:vertAlign w:val="subscript"/>
          <w:lang w:val="ru-RU"/>
        </w:rPr>
        <w:t>после облучения</w:t>
      </w:r>
      <w:r w:rsidRPr="00043EE2">
        <w:rPr>
          <w:rFonts w:ascii="Arial" w:hAnsi="Arial" w:cs="Arial"/>
          <w:sz w:val="20"/>
          <w:szCs w:val="20"/>
          <w:vertAlign w:val="subscript"/>
          <w:lang w:val="ru-RU"/>
        </w:rPr>
        <w:t xml:space="preserve">, </w:t>
      </w:r>
      <w:r w:rsidR="00043EE2" w:rsidRPr="00043EE2">
        <w:rPr>
          <w:rFonts w:ascii="Arial" w:hAnsi="Arial" w:cs="Arial"/>
          <w:sz w:val="20"/>
          <w:szCs w:val="20"/>
          <w:vertAlign w:val="subscript"/>
          <w:lang w:val="ru-RU"/>
        </w:rPr>
        <w:t>окончательно</w:t>
      </w:r>
      <w:r w:rsidRPr="00043EE2">
        <w:rPr>
          <w:rFonts w:ascii="Arial" w:hAnsi="Arial" w:cs="Arial"/>
          <w:sz w:val="20"/>
          <w:szCs w:val="20"/>
          <w:vertAlign w:val="subscript"/>
          <w:lang w:val="ru-RU"/>
        </w:rPr>
        <w:t xml:space="preserve">, </w:t>
      </w:r>
      <w:r w:rsidRPr="006C2CDD">
        <w:rPr>
          <w:rFonts w:ascii="Arial" w:hAnsi="Arial" w:cs="Arial"/>
          <w:sz w:val="20"/>
          <w:szCs w:val="20"/>
          <w:lang w:val="ru-RU"/>
        </w:rPr>
        <w:object w:dxaOrig="2799" w:dyaOrig="560" w14:anchorId="3F42D53D">
          <v:shape id="_x0000_i1038" type="#_x0000_t75" style="width:139.5pt;height:28.5pt" o:ole="">
            <v:imagedata r:id="rId44" o:title=""/>
          </v:shape>
          <o:OLEObject Type="Embed" ProgID="Equation.DSMT4" ShapeID="_x0000_i1038" DrawAspect="Content" ObjectID="_1844314389" r:id="rId45"/>
        </w:object>
      </w:r>
      <w:r w:rsidRPr="00043EE2">
        <w:rPr>
          <w:rFonts w:ascii="Arial" w:hAnsi="Arial" w:cs="Arial"/>
          <w:sz w:val="20"/>
          <w:szCs w:val="20"/>
          <w:lang w:val="ru-RU"/>
        </w:rPr>
        <w:t xml:space="preserve"> </w:t>
      </w:r>
      <w:r w:rsidRPr="00043EE2">
        <w:rPr>
          <w:rFonts w:ascii="Arial" w:hAnsi="Arial" w:cs="Arial"/>
          <w:color w:val="231F20"/>
          <w:sz w:val="20"/>
          <w:szCs w:val="20"/>
          <w:lang w:val="ru-RU"/>
        </w:rPr>
        <w:t>(7)</w:t>
      </w:r>
    </w:p>
    <w:p w14:paraId="04E5B1BB" w14:textId="77777777" w:rsidR="00A668F3" w:rsidRPr="00043EE2" w:rsidRDefault="00A668F3" w:rsidP="00A668F3">
      <w:pPr>
        <w:ind w:firstLine="425"/>
        <w:rPr>
          <w:rFonts w:ascii="Arial" w:hAnsi="Arial" w:cs="Arial"/>
          <w:color w:val="231F20"/>
          <w:sz w:val="20"/>
          <w:lang w:val="ru-RU"/>
        </w:rPr>
      </w:pPr>
      <w:r w:rsidRPr="006C2CDD">
        <w:rPr>
          <w:rFonts w:ascii="Arial" w:hAnsi="Arial" w:cs="Arial"/>
          <w:iCs/>
          <w:sz w:val="20"/>
          <w:lang w:val="ru-RU"/>
        </w:rPr>
        <w:t>Если</w:t>
      </w:r>
      <w:r w:rsidRPr="00043EE2">
        <w:rPr>
          <w:rFonts w:ascii="Arial" w:hAnsi="Arial" w:cs="Arial"/>
          <w:iCs/>
          <w:sz w:val="20"/>
          <w:lang w:val="ru-RU"/>
        </w:rPr>
        <w:t xml:space="preserve"> </w:t>
      </w:r>
      <w:r w:rsidRPr="006C2CDD">
        <w:rPr>
          <w:rFonts w:ascii="Arial" w:hAnsi="Arial" w:cs="Arial"/>
          <w:i/>
          <w:sz w:val="20"/>
        </w:rPr>
        <w:t>SPF</w:t>
      </w:r>
      <w:r w:rsidRPr="006C2CDD">
        <w:rPr>
          <w:rFonts w:ascii="Arial" w:hAnsi="Arial" w:cs="Arial"/>
          <w:sz w:val="20"/>
          <w:vertAlign w:val="subscript"/>
        </w:rPr>
        <w:t>i</w:t>
      </w:r>
      <w:r w:rsidRPr="002F200F">
        <w:rPr>
          <w:rFonts w:ascii="Arial" w:hAnsi="Arial" w:cs="Arial"/>
          <w:i/>
          <w:iCs/>
          <w:sz w:val="20"/>
          <w:vertAlign w:val="subscript"/>
        </w:rPr>
        <w:t>n</w:t>
      </w:r>
      <w:r w:rsidRPr="00043EE2">
        <w:rPr>
          <w:rFonts w:ascii="Arial" w:hAnsi="Arial" w:cs="Arial"/>
          <w:i/>
          <w:iCs/>
          <w:sz w:val="20"/>
          <w:vertAlign w:val="subscript"/>
          <w:lang w:val="ru-RU"/>
        </w:rPr>
        <w:t xml:space="preserve"> </w:t>
      </w:r>
      <w:r w:rsidRPr="002F200F">
        <w:rPr>
          <w:rFonts w:ascii="Arial" w:hAnsi="Arial" w:cs="Arial"/>
          <w:i/>
          <w:iCs/>
          <w:sz w:val="20"/>
          <w:vertAlign w:val="subscript"/>
        </w:rPr>
        <w:t>vitro</w:t>
      </w:r>
      <w:r w:rsidRPr="00043EE2">
        <w:rPr>
          <w:rFonts w:ascii="Arial" w:hAnsi="Arial" w:cs="Arial"/>
          <w:sz w:val="20"/>
          <w:vertAlign w:val="subscript"/>
          <w:lang w:val="ru-RU"/>
        </w:rPr>
        <w:t>,</w:t>
      </w:r>
      <w:r w:rsidR="00043EE2" w:rsidRPr="00043EE2">
        <w:rPr>
          <w:rFonts w:ascii="Arial" w:hAnsi="Arial" w:cs="Arial"/>
          <w:sz w:val="20"/>
          <w:vertAlign w:val="subscript"/>
          <w:lang w:val="ru-RU"/>
        </w:rPr>
        <w:t>после облучения</w:t>
      </w:r>
      <w:r w:rsidRPr="00043EE2">
        <w:rPr>
          <w:rFonts w:ascii="Arial" w:hAnsi="Arial" w:cs="Arial"/>
          <w:sz w:val="20"/>
          <w:vertAlign w:val="subscript"/>
          <w:lang w:val="ru-RU"/>
        </w:rPr>
        <w:t xml:space="preserve">, </w:t>
      </w:r>
      <w:r w:rsidRPr="006C2CDD">
        <w:rPr>
          <w:rFonts w:ascii="Arial" w:hAnsi="Arial" w:cs="Arial"/>
          <w:sz w:val="20"/>
          <w:vertAlign w:val="subscript"/>
        </w:rPr>
        <w:t>i</w:t>
      </w:r>
      <w:r w:rsidRPr="00043EE2">
        <w:rPr>
          <w:rFonts w:ascii="Arial" w:hAnsi="Arial" w:cs="Arial"/>
          <w:sz w:val="20"/>
          <w:lang w:val="ru-RU"/>
        </w:rPr>
        <w:t xml:space="preserve"> &lt; 3,5: </w:t>
      </w:r>
      <w:r w:rsidRPr="006C2CDD">
        <w:rPr>
          <w:rFonts w:ascii="Arial" w:hAnsi="Arial" w:cs="Arial"/>
          <w:i/>
          <w:sz w:val="20"/>
        </w:rPr>
        <w:t>SPF</w:t>
      </w:r>
      <w:r w:rsidRPr="002F200F">
        <w:rPr>
          <w:rFonts w:ascii="Arial" w:hAnsi="Arial" w:cs="Arial"/>
          <w:i/>
          <w:iCs/>
          <w:sz w:val="20"/>
          <w:vertAlign w:val="subscript"/>
        </w:rPr>
        <w:t>in</w:t>
      </w:r>
      <w:r w:rsidRPr="00043EE2">
        <w:rPr>
          <w:rFonts w:ascii="Arial" w:hAnsi="Arial" w:cs="Arial"/>
          <w:i/>
          <w:iCs/>
          <w:sz w:val="20"/>
          <w:vertAlign w:val="subscript"/>
          <w:lang w:val="ru-RU"/>
        </w:rPr>
        <w:t xml:space="preserve"> </w:t>
      </w:r>
      <w:r w:rsidRPr="002F200F">
        <w:rPr>
          <w:rFonts w:ascii="Arial" w:hAnsi="Arial" w:cs="Arial"/>
          <w:i/>
          <w:iCs/>
          <w:sz w:val="20"/>
          <w:vertAlign w:val="subscript"/>
        </w:rPr>
        <w:t>vitro</w:t>
      </w:r>
      <w:r w:rsidRPr="00043EE2">
        <w:rPr>
          <w:rFonts w:ascii="Arial" w:hAnsi="Arial" w:cs="Arial"/>
          <w:sz w:val="20"/>
          <w:vertAlign w:val="subscript"/>
          <w:lang w:val="ru-RU"/>
        </w:rPr>
        <w:t>,</w:t>
      </w:r>
      <w:r w:rsidR="00043EE2" w:rsidRPr="00043EE2">
        <w:rPr>
          <w:rFonts w:ascii="Arial" w:hAnsi="Arial" w:cs="Arial"/>
          <w:sz w:val="20"/>
          <w:vertAlign w:val="subscript"/>
          <w:lang w:val="ru-RU"/>
        </w:rPr>
        <w:t>после облучения</w:t>
      </w:r>
      <w:r w:rsidRPr="00043EE2">
        <w:rPr>
          <w:rFonts w:ascii="Arial" w:hAnsi="Arial" w:cs="Arial"/>
          <w:sz w:val="20"/>
          <w:vertAlign w:val="subscript"/>
          <w:lang w:val="ru-RU"/>
        </w:rPr>
        <w:t xml:space="preserve">, </w:t>
      </w:r>
      <w:r w:rsidR="00043EE2" w:rsidRPr="00043EE2">
        <w:rPr>
          <w:rFonts w:ascii="Arial" w:hAnsi="Arial" w:cs="Arial"/>
          <w:sz w:val="20"/>
          <w:vertAlign w:val="subscript"/>
          <w:lang w:val="ru-RU"/>
        </w:rPr>
        <w:t>окончательно</w:t>
      </w:r>
      <w:r w:rsidRPr="00043EE2">
        <w:rPr>
          <w:rFonts w:ascii="Arial" w:hAnsi="Arial" w:cs="Arial"/>
          <w:sz w:val="20"/>
          <w:vertAlign w:val="subscript"/>
          <w:lang w:val="ru-RU"/>
        </w:rPr>
        <w:t xml:space="preserve">, </w:t>
      </w:r>
      <w:r w:rsidRPr="006C2CDD">
        <w:rPr>
          <w:rFonts w:ascii="Arial" w:hAnsi="Arial" w:cs="Arial"/>
          <w:sz w:val="20"/>
          <w:vertAlign w:val="subscript"/>
        </w:rPr>
        <w:t>i</w:t>
      </w:r>
      <w:r w:rsidRPr="00043EE2">
        <w:rPr>
          <w:rFonts w:ascii="Arial" w:hAnsi="Arial" w:cs="Arial"/>
          <w:sz w:val="20"/>
          <w:lang w:val="ru-RU"/>
        </w:rPr>
        <w:t xml:space="preserve"> = </w:t>
      </w:r>
      <w:r w:rsidRPr="006C2CDD">
        <w:rPr>
          <w:rFonts w:ascii="Arial" w:hAnsi="Arial" w:cs="Arial"/>
          <w:i/>
          <w:sz w:val="20"/>
        </w:rPr>
        <w:t>SPF</w:t>
      </w:r>
      <w:r w:rsidRPr="002F200F">
        <w:rPr>
          <w:rFonts w:ascii="Arial" w:hAnsi="Arial" w:cs="Arial"/>
          <w:i/>
          <w:iCs/>
          <w:sz w:val="20"/>
          <w:vertAlign w:val="subscript"/>
        </w:rPr>
        <w:t>in</w:t>
      </w:r>
      <w:r w:rsidRPr="00043EE2">
        <w:rPr>
          <w:rFonts w:ascii="Arial" w:hAnsi="Arial" w:cs="Arial"/>
          <w:i/>
          <w:iCs/>
          <w:sz w:val="20"/>
          <w:vertAlign w:val="subscript"/>
          <w:lang w:val="ru-RU"/>
        </w:rPr>
        <w:t xml:space="preserve"> </w:t>
      </w:r>
      <w:r w:rsidRPr="002F200F">
        <w:rPr>
          <w:rFonts w:ascii="Arial" w:hAnsi="Arial" w:cs="Arial"/>
          <w:i/>
          <w:iCs/>
          <w:sz w:val="20"/>
          <w:vertAlign w:val="subscript"/>
        </w:rPr>
        <w:t>vitro</w:t>
      </w:r>
      <w:r w:rsidRPr="00043EE2">
        <w:rPr>
          <w:rFonts w:ascii="Arial" w:hAnsi="Arial" w:cs="Arial"/>
          <w:sz w:val="20"/>
          <w:vertAlign w:val="subscript"/>
          <w:lang w:val="ru-RU"/>
        </w:rPr>
        <w:t>,</w:t>
      </w:r>
      <w:r w:rsidR="00043EE2" w:rsidRPr="00043EE2">
        <w:rPr>
          <w:rFonts w:ascii="Arial" w:hAnsi="Arial" w:cs="Arial"/>
          <w:sz w:val="20"/>
          <w:vertAlign w:val="subscript"/>
          <w:lang w:val="ru-RU"/>
        </w:rPr>
        <w:t>после облучения</w:t>
      </w:r>
      <w:r w:rsidRPr="00043EE2">
        <w:rPr>
          <w:rFonts w:ascii="Arial" w:hAnsi="Arial" w:cs="Arial"/>
          <w:sz w:val="20"/>
          <w:vertAlign w:val="subscript"/>
          <w:lang w:val="ru-RU"/>
        </w:rPr>
        <w:t xml:space="preserve">, </w:t>
      </w:r>
      <w:r w:rsidRPr="006C2CDD">
        <w:rPr>
          <w:rFonts w:ascii="Arial" w:hAnsi="Arial" w:cs="Arial"/>
          <w:sz w:val="20"/>
          <w:vertAlign w:val="subscript"/>
        </w:rPr>
        <w:t>I</w:t>
      </w:r>
      <w:r w:rsidRPr="00043EE2">
        <w:rPr>
          <w:rFonts w:ascii="Arial" w:hAnsi="Arial" w:cs="Arial"/>
          <w:sz w:val="20"/>
          <w:vertAlign w:val="subscript"/>
          <w:lang w:val="ru-RU"/>
        </w:rPr>
        <w:tab/>
      </w:r>
      <w:r w:rsidRPr="00043EE2">
        <w:rPr>
          <w:rFonts w:ascii="Arial" w:hAnsi="Arial" w:cs="Arial"/>
          <w:sz w:val="20"/>
          <w:vertAlign w:val="subscript"/>
          <w:lang w:val="ru-RU"/>
        </w:rPr>
        <w:tab/>
      </w:r>
      <w:r w:rsidRPr="00043EE2">
        <w:rPr>
          <w:rFonts w:ascii="Arial" w:hAnsi="Arial" w:cs="Arial"/>
          <w:color w:val="231F20"/>
          <w:sz w:val="20"/>
          <w:lang w:val="ru-RU"/>
        </w:rPr>
        <w:t>(8)</w:t>
      </w:r>
    </w:p>
    <w:p w14:paraId="7ADFFCBE" w14:textId="77777777" w:rsidR="00A668F3" w:rsidRPr="00A432B4" w:rsidRDefault="00A432B4" w:rsidP="00A668F3">
      <w:pPr>
        <w:spacing w:before="40"/>
        <w:ind w:firstLine="425"/>
        <w:rPr>
          <w:rFonts w:ascii="Arial" w:hAnsi="Arial" w:cs="Arial"/>
          <w:color w:val="231F20"/>
          <w:sz w:val="18"/>
          <w:szCs w:val="18"/>
          <w:lang w:val="ru-RU"/>
        </w:rPr>
      </w:pPr>
      <w:r w:rsidRPr="00A432B4">
        <w:rPr>
          <w:rFonts w:ascii="Arial" w:eastAsia="Times New Roman" w:hAnsi="Arial" w:cs="Arial"/>
          <w:spacing w:val="40"/>
          <w:sz w:val="18"/>
          <w:szCs w:val="18"/>
          <w:lang w:val="ru-RU" w:eastAsia="en-US"/>
        </w:rPr>
        <w:t>Примечание</w:t>
      </w:r>
      <w:r w:rsidR="00A668F3" w:rsidRPr="00A432B4">
        <w:rPr>
          <w:rFonts w:ascii="Arial" w:hAnsi="Arial" w:cs="Arial"/>
          <w:sz w:val="18"/>
          <w:szCs w:val="18"/>
          <w:lang w:val="ru-RU"/>
        </w:rPr>
        <w:t xml:space="preserve"> – Представленная модель построена на результатах круговых межлабораторных сличительных испытаний, посвященных определению характеристик проверяемой продукции.</w:t>
      </w:r>
    </w:p>
    <w:p w14:paraId="7DEFEC7F" w14:textId="77777777" w:rsidR="00A668F3" w:rsidRPr="006C2CDD" w:rsidRDefault="00A668F3" w:rsidP="00A668F3">
      <w:pPr>
        <w:pStyle w:val="ad"/>
        <w:ind w:firstLine="425"/>
        <w:rPr>
          <w:rFonts w:ascii="Arial" w:hAnsi="Arial" w:cs="Arial"/>
          <w:color w:val="231F20"/>
          <w:sz w:val="20"/>
          <w:szCs w:val="20"/>
          <w:lang w:val="ru-RU"/>
        </w:rPr>
      </w:pPr>
      <w:r w:rsidRPr="006C2CDD">
        <w:rPr>
          <w:rFonts w:ascii="Arial" w:hAnsi="Arial" w:cs="Arial"/>
          <w:sz w:val="20"/>
          <w:szCs w:val="20"/>
          <w:lang w:val="ru-RU"/>
        </w:rPr>
        <w:t xml:space="preserve">Окончательное значение </w:t>
      </w:r>
      <w:r w:rsidRPr="006C2CDD">
        <w:rPr>
          <w:rFonts w:ascii="Arial" w:hAnsi="Arial" w:cs="Arial"/>
          <w:i/>
          <w:sz w:val="20"/>
          <w:szCs w:val="20"/>
        </w:rPr>
        <w:t>SPF</w:t>
      </w:r>
      <w:r w:rsidRPr="006C2CDD">
        <w:rPr>
          <w:rFonts w:ascii="Arial" w:hAnsi="Arial" w:cs="Arial"/>
          <w:sz w:val="20"/>
          <w:szCs w:val="20"/>
          <w:vertAlign w:val="subscript"/>
        </w:rPr>
        <w:t>i</w:t>
      </w:r>
      <w:r w:rsidRPr="006C2CDD">
        <w:rPr>
          <w:rFonts w:ascii="Arial" w:hAnsi="Arial" w:cs="Arial"/>
          <w:sz w:val="20"/>
          <w:szCs w:val="20"/>
          <w:lang w:val="ru-RU"/>
        </w:rPr>
        <w:t xml:space="preserve"> в условиях </w:t>
      </w:r>
      <w:r w:rsidRPr="00043EE2">
        <w:rPr>
          <w:rFonts w:ascii="Arial" w:hAnsi="Arial" w:cs="Arial"/>
          <w:i/>
          <w:iCs/>
          <w:sz w:val="20"/>
          <w:szCs w:val="20"/>
        </w:rPr>
        <w:t>in</w:t>
      </w:r>
      <w:r w:rsidRPr="00043EE2">
        <w:rPr>
          <w:rFonts w:ascii="Arial" w:hAnsi="Arial" w:cs="Arial"/>
          <w:i/>
          <w:iCs/>
          <w:sz w:val="20"/>
          <w:szCs w:val="20"/>
          <w:lang w:val="ru-RU"/>
        </w:rPr>
        <w:t xml:space="preserve"> </w:t>
      </w:r>
      <w:r w:rsidRPr="00043EE2">
        <w:rPr>
          <w:rFonts w:ascii="Arial" w:hAnsi="Arial" w:cs="Arial"/>
          <w:i/>
          <w:iCs/>
          <w:sz w:val="20"/>
          <w:szCs w:val="20"/>
        </w:rPr>
        <w:t>vitro</w:t>
      </w:r>
      <w:r w:rsidRPr="006C2CDD">
        <w:rPr>
          <w:rFonts w:ascii="Arial" w:hAnsi="Arial" w:cs="Arial"/>
          <w:sz w:val="20"/>
          <w:szCs w:val="20"/>
          <w:lang w:val="ru-RU"/>
        </w:rPr>
        <w:t xml:space="preserve"> округляют до одного десятичного знака после запятой.</w:t>
      </w:r>
    </w:p>
    <w:p w14:paraId="7850BE7E" w14:textId="77777777" w:rsidR="00A668F3" w:rsidRPr="006C2CDD" w:rsidRDefault="00A668F3">
      <w:pPr>
        <w:pStyle w:val="3"/>
        <w:numPr>
          <w:ilvl w:val="1"/>
          <w:numId w:val="30"/>
        </w:numPr>
        <w:spacing w:before="120" w:after="80"/>
        <w:ind w:left="0" w:firstLine="425"/>
        <w:jc w:val="both"/>
        <w:rPr>
          <w:rFonts w:ascii="Arial" w:hAnsi="Arial" w:cs="Arial"/>
          <w:color w:val="231F20"/>
          <w:sz w:val="20"/>
          <w:lang w:val="ru-RU"/>
        </w:rPr>
      </w:pPr>
      <w:bookmarkStart w:id="55" w:name="_Toc210892586"/>
      <w:r w:rsidRPr="006C2CDD">
        <w:rPr>
          <w:rFonts w:ascii="Arial" w:hAnsi="Arial" w:cs="Arial"/>
          <w:sz w:val="20"/>
          <w:lang w:val="ru-RU"/>
        </w:rPr>
        <w:t xml:space="preserve">Расчет окончательного </w:t>
      </w:r>
      <w:r w:rsidRPr="006C2CDD">
        <w:rPr>
          <w:rFonts w:ascii="Arial" w:hAnsi="Arial" w:cs="Arial"/>
          <w:sz w:val="20"/>
        </w:rPr>
        <w:t>SPF</w:t>
      </w:r>
      <w:r w:rsidRPr="006C2CDD">
        <w:rPr>
          <w:rFonts w:ascii="Arial" w:hAnsi="Arial" w:cs="Arial"/>
          <w:sz w:val="20"/>
          <w:lang w:val="ru-RU"/>
        </w:rPr>
        <w:t xml:space="preserve"> продукции в условиях </w:t>
      </w:r>
      <w:r w:rsidRPr="00611B1A">
        <w:rPr>
          <w:rFonts w:ascii="Arial" w:hAnsi="Arial" w:cs="Arial"/>
          <w:i/>
          <w:iCs/>
          <w:sz w:val="20"/>
        </w:rPr>
        <w:t>in</w:t>
      </w:r>
      <w:r w:rsidRPr="00611B1A">
        <w:rPr>
          <w:rFonts w:ascii="Arial" w:hAnsi="Arial" w:cs="Arial"/>
          <w:i/>
          <w:iCs/>
          <w:sz w:val="20"/>
          <w:lang w:val="ru-RU"/>
        </w:rPr>
        <w:t xml:space="preserve"> </w:t>
      </w:r>
      <w:r w:rsidRPr="00611B1A">
        <w:rPr>
          <w:rFonts w:ascii="Arial" w:hAnsi="Arial" w:cs="Arial"/>
          <w:i/>
          <w:iCs/>
          <w:sz w:val="20"/>
        </w:rPr>
        <w:t>vitro</w:t>
      </w:r>
      <w:bookmarkEnd w:id="55"/>
    </w:p>
    <w:p w14:paraId="4CA8D970" w14:textId="77777777" w:rsidR="00A668F3" w:rsidRPr="006C2CDD" w:rsidRDefault="00A668F3">
      <w:pPr>
        <w:pStyle w:val="5"/>
        <w:numPr>
          <w:ilvl w:val="2"/>
          <w:numId w:val="30"/>
        </w:numPr>
        <w:spacing w:after="80"/>
        <w:ind w:left="0" w:firstLine="425"/>
        <w:jc w:val="both"/>
        <w:rPr>
          <w:rFonts w:ascii="Arial" w:hAnsi="Arial" w:cs="Arial"/>
          <w:color w:val="231F20"/>
          <w:sz w:val="20"/>
          <w:lang w:val="ru-RU"/>
        </w:rPr>
      </w:pPr>
      <w:bookmarkStart w:id="56" w:name="_Toc210892587"/>
      <w:r w:rsidRPr="006C2CDD">
        <w:rPr>
          <w:rFonts w:ascii="Arial" w:hAnsi="Arial" w:cs="Arial"/>
          <w:sz w:val="20"/>
          <w:lang w:val="ru-RU"/>
        </w:rPr>
        <w:t>Общие положения</w:t>
      </w:r>
      <w:bookmarkEnd w:id="56"/>
    </w:p>
    <w:p w14:paraId="04AA8CA9" w14:textId="77777777" w:rsidR="00A668F3" w:rsidRPr="006C2CDD" w:rsidRDefault="00A668F3" w:rsidP="00A668F3">
      <w:pPr>
        <w:pStyle w:val="ad"/>
        <w:ind w:firstLine="425"/>
        <w:rPr>
          <w:rFonts w:ascii="Arial" w:hAnsi="Arial" w:cs="Arial"/>
          <w:sz w:val="20"/>
          <w:szCs w:val="20"/>
          <w:lang w:val="ru-RU"/>
        </w:rPr>
      </w:pPr>
      <w:r w:rsidRPr="006C2CDD">
        <w:rPr>
          <w:rFonts w:ascii="Arial" w:hAnsi="Arial" w:cs="Arial"/>
          <w:sz w:val="20"/>
          <w:szCs w:val="20"/>
          <w:lang w:val="ru-RU"/>
        </w:rPr>
        <w:t xml:space="preserve">Окончательное значение </w:t>
      </w:r>
      <w:r w:rsidRPr="006C2CDD">
        <w:rPr>
          <w:rFonts w:ascii="Arial" w:hAnsi="Arial" w:cs="Arial"/>
          <w:sz w:val="20"/>
          <w:szCs w:val="20"/>
        </w:rPr>
        <w:t>SPF</w:t>
      </w:r>
      <w:r w:rsidRPr="006C2CDD">
        <w:rPr>
          <w:rFonts w:ascii="Arial" w:hAnsi="Arial" w:cs="Arial"/>
          <w:sz w:val="20"/>
          <w:szCs w:val="20"/>
          <w:lang w:val="ru-RU"/>
        </w:rPr>
        <w:t xml:space="preserve"> испытуемой продукции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представляет собой среднее арифметическое всех значений, которые были получены для отдельных пар пластин.</w:t>
      </w:r>
      <w:r w:rsidRPr="006C2CDD">
        <w:rPr>
          <w:rFonts w:ascii="Arial" w:hAnsi="Arial" w:cs="Arial"/>
          <w:color w:val="231F20"/>
          <w:sz w:val="20"/>
          <w:szCs w:val="20"/>
          <w:lang w:val="ru-RU"/>
        </w:rPr>
        <w:t xml:space="preserve"> </w:t>
      </w:r>
      <w:r w:rsidRPr="006C2CDD">
        <w:rPr>
          <w:rFonts w:ascii="Arial" w:hAnsi="Arial" w:cs="Arial"/>
          <w:sz w:val="20"/>
          <w:szCs w:val="20"/>
          <w:lang w:val="ru-RU"/>
        </w:rPr>
        <w:t>Его рассчитывают на основе общего количества (</w:t>
      </w:r>
      <w:r w:rsidRPr="006C2CDD">
        <w:rPr>
          <w:rFonts w:ascii="Arial" w:hAnsi="Arial" w:cs="Arial"/>
          <w:i/>
          <w:sz w:val="20"/>
          <w:szCs w:val="20"/>
        </w:rPr>
        <w:t>n</w:t>
      </w:r>
      <w:r w:rsidRPr="006C2CDD">
        <w:rPr>
          <w:rFonts w:ascii="Arial" w:hAnsi="Arial" w:cs="Arial"/>
          <w:sz w:val="20"/>
          <w:szCs w:val="20"/>
          <w:lang w:val="ru-RU"/>
        </w:rPr>
        <w:t>) значений для использованных пар, взятых с точностью до одного десятичного знака после запятой (с усечением):</w:t>
      </w:r>
    </w:p>
    <w:p w14:paraId="1DE2E33F" w14:textId="77777777" w:rsidR="00A668F3" w:rsidRPr="006C2CDD" w:rsidRDefault="00043EE2" w:rsidP="00A668F3">
      <w:pPr>
        <w:pStyle w:val="ad"/>
        <w:ind w:firstLine="425"/>
        <w:rPr>
          <w:rFonts w:ascii="Arial" w:hAnsi="Arial" w:cs="Arial"/>
          <w:color w:val="231F20"/>
          <w:sz w:val="20"/>
          <w:szCs w:val="20"/>
          <w:lang w:val="ru-RU"/>
        </w:rPr>
      </w:pPr>
      <w:r w:rsidRPr="00043EE2">
        <w:rPr>
          <w:rFonts w:ascii="Arial" w:hAnsi="Arial" w:cs="Arial"/>
          <w:color w:val="231F20"/>
          <w:position w:val="-16"/>
          <w:sz w:val="20"/>
          <w:szCs w:val="20"/>
          <w:lang w:val="ru-RU"/>
        </w:rPr>
        <w:object w:dxaOrig="5100" w:dyaOrig="400" w14:anchorId="01FB5078">
          <v:shape id="_x0000_i1039" type="#_x0000_t75" style="width:255pt;height:20.25pt" o:ole="">
            <v:imagedata r:id="rId46" o:title=""/>
          </v:shape>
          <o:OLEObject Type="Embed" ProgID="Equation.DSMT4" ShapeID="_x0000_i1039" DrawAspect="Content" ObjectID="_1844314390" r:id="rId47"/>
        </w:object>
      </w:r>
    </w:p>
    <w:p w14:paraId="2434B60A" w14:textId="77777777" w:rsidR="00A668F3" w:rsidRPr="006C2CDD" w:rsidRDefault="00A668F3" w:rsidP="00A668F3">
      <w:pPr>
        <w:pStyle w:val="ad"/>
        <w:ind w:firstLine="425"/>
        <w:rPr>
          <w:rFonts w:ascii="Arial" w:hAnsi="Arial" w:cs="Arial"/>
          <w:sz w:val="20"/>
          <w:szCs w:val="20"/>
          <w:lang w:val="ru-RU"/>
        </w:rPr>
      </w:pPr>
      <w:r w:rsidRPr="006C2CDD">
        <w:rPr>
          <w:rFonts w:ascii="Arial" w:hAnsi="Arial" w:cs="Arial"/>
          <w:sz w:val="20"/>
          <w:szCs w:val="20"/>
          <w:lang w:val="ru-RU"/>
        </w:rPr>
        <w:t xml:space="preserve">Окончательное значение </w:t>
      </w:r>
      <w:r w:rsidRPr="006C2CDD">
        <w:rPr>
          <w:rFonts w:ascii="Arial" w:hAnsi="Arial" w:cs="Arial"/>
          <w:sz w:val="20"/>
          <w:szCs w:val="20"/>
        </w:rPr>
        <w:t>SPF</w:t>
      </w:r>
      <w:r w:rsidRPr="006C2CDD">
        <w:rPr>
          <w:rFonts w:ascii="Arial" w:hAnsi="Arial" w:cs="Arial"/>
          <w:sz w:val="20"/>
          <w:szCs w:val="20"/>
          <w:lang w:val="ru-RU"/>
        </w:rPr>
        <w:t xml:space="preserve">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округляют до одного десятичного знака после запятой.</w:t>
      </w:r>
      <w:r w:rsidRPr="006C2CDD">
        <w:rPr>
          <w:rFonts w:ascii="Arial" w:hAnsi="Arial" w:cs="Arial"/>
          <w:noProof/>
          <w:sz w:val="20"/>
          <w:szCs w:val="20"/>
          <w:lang w:val="ru-RU"/>
        </w:rPr>
        <w:t xml:space="preserve"> </w:t>
      </w:r>
      <w:r w:rsidRPr="006C2CDD">
        <w:rPr>
          <w:rFonts w:ascii="Arial" w:hAnsi="Arial" w:cs="Arial"/>
          <w:sz w:val="20"/>
          <w:szCs w:val="20"/>
          <w:lang w:val="ru-RU"/>
        </w:rPr>
        <w:t>Стандартное отклонение (</w:t>
      </w:r>
      <w:r w:rsidRPr="006C2CDD">
        <w:rPr>
          <w:rFonts w:ascii="Arial" w:hAnsi="Arial" w:cs="Arial"/>
          <w:i/>
          <w:sz w:val="20"/>
          <w:szCs w:val="20"/>
        </w:rPr>
        <w:t>s</w:t>
      </w:r>
      <w:r w:rsidRPr="006C2CDD">
        <w:rPr>
          <w:rFonts w:ascii="Arial" w:hAnsi="Arial" w:cs="Arial"/>
          <w:sz w:val="20"/>
          <w:szCs w:val="20"/>
          <w:lang w:val="ru-RU"/>
        </w:rPr>
        <w:t>), соответственно, определяют как:</w:t>
      </w:r>
    </w:p>
    <w:p w14:paraId="1538626C" w14:textId="77777777" w:rsidR="00A668F3" w:rsidRPr="006C2CDD" w:rsidRDefault="00043EE2" w:rsidP="00A668F3">
      <w:pPr>
        <w:pStyle w:val="ad"/>
        <w:ind w:firstLine="425"/>
        <w:rPr>
          <w:rFonts w:ascii="Arial" w:hAnsi="Arial" w:cs="Arial"/>
          <w:noProof/>
          <w:sz w:val="20"/>
          <w:szCs w:val="20"/>
          <w:lang w:val="ru-RU"/>
        </w:rPr>
      </w:pPr>
      <w:r w:rsidRPr="00043EE2">
        <w:rPr>
          <w:rFonts w:ascii="Arial" w:hAnsi="Arial" w:cs="Arial"/>
          <w:noProof/>
          <w:position w:val="-34"/>
          <w:sz w:val="20"/>
          <w:szCs w:val="20"/>
          <w:lang w:val="ru-RU"/>
        </w:rPr>
        <w:object w:dxaOrig="7380" w:dyaOrig="800" w14:anchorId="214AADC3">
          <v:shape id="_x0000_i1040" type="#_x0000_t75" style="width:369pt;height:40.5pt" o:ole="">
            <v:imagedata r:id="rId48" o:title=""/>
          </v:shape>
          <o:OLEObject Type="Embed" ProgID="Equation.DSMT4" ShapeID="_x0000_i1040" DrawAspect="Content" ObjectID="_1844314391" r:id="rId49"/>
        </w:object>
      </w:r>
    </w:p>
    <w:p w14:paraId="2F2472F9" w14:textId="77777777" w:rsidR="00A668F3" w:rsidRPr="006C2CDD" w:rsidRDefault="00A668F3">
      <w:pPr>
        <w:pStyle w:val="5"/>
        <w:numPr>
          <w:ilvl w:val="2"/>
          <w:numId w:val="30"/>
        </w:numPr>
        <w:spacing w:after="120"/>
        <w:ind w:left="0" w:firstLine="425"/>
        <w:jc w:val="both"/>
        <w:rPr>
          <w:rFonts w:ascii="Arial" w:hAnsi="Arial" w:cs="Arial"/>
          <w:color w:val="231F20"/>
          <w:sz w:val="20"/>
          <w:lang w:val="ru-RU"/>
        </w:rPr>
      </w:pPr>
      <w:bookmarkStart w:id="57" w:name="_Toc210892588"/>
      <w:r w:rsidRPr="006C2CDD">
        <w:rPr>
          <w:rFonts w:ascii="Arial" w:hAnsi="Arial" w:cs="Arial"/>
          <w:sz w:val="20"/>
          <w:lang w:val="ru-RU"/>
        </w:rPr>
        <w:t xml:space="preserve">Подтверждение достоверности окончательного </w:t>
      </w:r>
      <w:r w:rsidRPr="006C2CDD">
        <w:rPr>
          <w:rFonts w:ascii="Arial" w:hAnsi="Arial" w:cs="Arial"/>
          <w:sz w:val="20"/>
        </w:rPr>
        <w:t>SPF</w:t>
      </w:r>
      <w:r w:rsidRPr="006C2CDD">
        <w:rPr>
          <w:rFonts w:ascii="Arial" w:hAnsi="Arial" w:cs="Arial"/>
          <w:sz w:val="20"/>
          <w:lang w:val="ru-RU"/>
        </w:rPr>
        <w:t xml:space="preserve"> в условиях </w:t>
      </w:r>
      <w:r w:rsidRPr="00611B1A">
        <w:rPr>
          <w:rFonts w:ascii="Arial" w:hAnsi="Arial" w:cs="Arial"/>
          <w:i/>
          <w:iCs/>
          <w:sz w:val="20"/>
        </w:rPr>
        <w:t>in</w:t>
      </w:r>
      <w:r w:rsidRPr="00611B1A">
        <w:rPr>
          <w:rFonts w:ascii="Arial" w:hAnsi="Arial" w:cs="Arial"/>
          <w:i/>
          <w:iCs/>
          <w:sz w:val="20"/>
          <w:lang w:val="ru-RU"/>
        </w:rPr>
        <w:t xml:space="preserve"> </w:t>
      </w:r>
      <w:r w:rsidRPr="00611B1A">
        <w:rPr>
          <w:rFonts w:ascii="Arial" w:hAnsi="Arial" w:cs="Arial"/>
          <w:i/>
          <w:iCs/>
          <w:sz w:val="20"/>
        </w:rPr>
        <w:t>vitro</w:t>
      </w:r>
      <w:bookmarkEnd w:id="57"/>
    </w:p>
    <w:p w14:paraId="245B749A" w14:textId="77777777" w:rsidR="00A668F3" w:rsidRPr="006C2CDD" w:rsidRDefault="00A668F3" w:rsidP="00055D90">
      <w:pPr>
        <w:pStyle w:val="ad"/>
        <w:spacing w:after="0"/>
        <w:ind w:firstLine="425"/>
        <w:rPr>
          <w:rFonts w:ascii="Arial" w:hAnsi="Arial" w:cs="Arial"/>
          <w:color w:val="231F20"/>
          <w:sz w:val="20"/>
          <w:szCs w:val="20"/>
          <w:lang w:val="ru-RU"/>
        </w:rPr>
      </w:pPr>
      <w:r w:rsidRPr="006C2CDD">
        <w:rPr>
          <w:rFonts w:ascii="Arial" w:hAnsi="Arial" w:cs="Arial"/>
          <w:sz w:val="20"/>
          <w:szCs w:val="20"/>
          <w:lang w:val="ru-RU"/>
        </w:rPr>
        <w:t xml:space="preserve">Для определения окончательного значения </w:t>
      </w:r>
      <w:r w:rsidRPr="006C2CDD">
        <w:rPr>
          <w:rFonts w:ascii="Arial" w:hAnsi="Arial" w:cs="Arial"/>
          <w:sz w:val="20"/>
          <w:szCs w:val="20"/>
        </w:rPr>
        <w:t>SPF</w:t>
      </w:r>
      <w:r w:rsidRPr="006C2CDD">
        <w:rPr>
          <w:rFonts w:ascii="Arial" w:hAnsi="Arial" w:cs="Arial"/>
          <w:sz w:val="20"/>
          <w:szCs w:val="20"/>
          <w:lang w:val="ru-RU"/>
        </w:rPr>
        <w:t xml:space="preserve"> испытуемой пробы продукции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должны быть использованы не менее трех пар пластин.</w:t>
      </w:r>
      <w:r w:rsidRPr="006C2CDD">
        <w:rPr>
          <w:rFonts w:ascii="Arial" w:hAnsi="Arial" w:cs="Arial"/>
          <w:color w:val="231F20"/>
          <w:sz w:val="20"/>
          <w:szCs w:val="20"/>
          <w:lang w:val="ru-RU"/>
        </w:rPr>
        <w:t xml:space="preserve"> </w:t>
      </w:r>
      <w:r w:rsidRPr="006C2CDD">
        <w:rPr>
          <w:rFonts w:ascii="Arial" w:hAnsi="Arial" w:cs="Arial"/>
          <w:sz w:val="20"/>
          <w:szCs w:val="20"/>
          <w:lang w:val="ru-RU"/>
        </w:rPr>
        <w:t>Если 95 % доверительный интервал (</w:t>
      </w:r>
      <w:r w:rsidRPr="006C2CDD">
        <w:rPr>
          <w:rFonts w:ascii="Arial" w:hAnsi="Arial" w:cs="Arial"/>
          <w:sz w:val="20"/>
          <w:szCs w:val="20"/>
        </w:rPr>
        <w:t>confidence</w:t>
      </w:r>
      <w:r w:rsidRPr="006C2CDD">
        <w:rPr>
          <w:rFonts w:ascii="Arial" w:hAnsi="Arial" w:cs="Arial"/>
          <w:sz w:val="20"/>
          <w:szCs w:val="20"/>
          <w:lang w:val="ru-RU"/>
        </w:rPr>
        <w:t xml:space="preserve"> </w:t>
      </w:r>
      <w:r w:rsidRPr="006C2CDD">
        <w:rPr>
          <w:rFonts w:ascii="Arial" w:hAnsi="Arial" w:cs="Arial"/>
          <w:sz w:val="20"/>
          <w:szCs w:val="20"/>
        </w:rPr>
        <w:t>interval</w:t>
      </w:r>
      <w:r w:rsidRPr="006C2CDD">
        <w:rPr>
          <w:rFonts w:ascii="Arial" w:hAnsi="Arial" w:cs="Arial"/>
          <w:sz w:val="20"/>
          <w:szCs w:val="20"/>
          <w:lang w:val="ru-RU"/>
        </w:rPr>
        <w:t xml:space="preserve"> – </w:t>
      </w:r>
      <w:r w:rsidRPr="006C2CDD">
        <w:rPr>
          <w:rFonts w:ascii="Arial" w:hAnsi="Arial" w:cs="Arial"/>
          <w:sz w:val="20"/>
          <w:szCs w:val="20"/>
        </w:rPr>
        <w:t>CI</w:t>
      </w:r>
      <w:r w:rsidRPr="006C2CDD">
        <w:rPr>
          <w:rFonts w:ascii="Arial" w:hAnsi="Arial" w:cs="Arial"/>
          <w:sz w:val="20"/>
          <w:szCs w:val="20"/>
          <w:lang w:val="ru-RU"/>
        </w:rPr>
        <w:t xml:space="preserve">) получаемого окончательного значения </w:t>
      </w:r>
      <w:r w:rsidRPr="006C2CDD">
        <w:rPr>
          <w:rFonts w:ascii="Arial" w:hAnsi="Arial" w:cs="Arial"/>
          <w:sz w:val="20"/>
          <w:szCs w:val="20"/>
        </w:rPr>
        <w:t>SPF</w:t>
      </w:r>
      <w:r w:rsidRPr="006C2CDD">
        <w:rPr>
          <w:rFonts w:ascii="Arial" w:hAnsi="Arial" w:cs="Arial"/>
          <w:sz w:val="20"/>
          <w:szCs w:val="20"/>
          <w:lang w:val="ru-RU"/>
        </w:rPr>
        <w:t xml:space="preserve"> 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составляет более 17 % среднего значения, в испытание могут последовательно добавляться дополнительные пластины, обработанные солнцезащитной продукцией, до тех пор пока 95 % </w:t>
      </w:r>
      <w:r w:rsidRPr="006C2CDD">
        <w:rPr>
          <w:rFonts w:ascii="Arial" w:hAnsi="Arial" w:cs="Arial"/>
          <w:sz w:val="20"/>
          <w:szCs w:val="20"/>
        </w:rPr>
        <w:t>CI</w:t>
      </w:r>
      <w:r w:rsidRPr="006C2CDD">
        <w:rPr>
          <w:rFonts w:ascii="Arial" w:hAnsi="Arial" w:cs="Arial"/>
          <w:sz w:val="20"/>
          <w:szCs w:val="20"/>
          <w:lang w:val="ru-RU"/>
        </w:rPr>
        <w:t xml:space="preserve"> не станет меньше 17 % среднего значения.</w:t>
      </w:r>
      <w:r w:rsidRPr="006C2CDD">
        <w:rPr>
          <w:rFonts w:ascii="Arial" w:hAnsi="Arial" w:cs="Arial"/>
          <w:color w:val="231F20"/>
          <w:sz w:val="20"/>
          <w:szCs w:val="20"/>
          <w:lang w:val="ru-RU"/>
        </w:rPr>
        <w:t xml:space="preserve"> </w:t>
      </w:r>
      <w:r w:rsidRPr="006C2CDD">
        <w:rPr>
          <w:rFonts w:ascii="Arial" w:hAnsi="Arial" w:cs="Arial"/>
          <w:sz w:val="20"/>
          <w:szCs w:val="20"/>
          <w:lang w:val="ru-RU"/>
        </w:rPr>
        <w:t>Если данный критерий по-прежнему не выполняется после того, как количество соответствующих требованиям испытаний использованных пар пластин достигло десяти, все результаты такого испытания признают недействительными и испытание повторяют.</w:t>
      </w:r>
    </w:p>
    <w:p w14:paraId="63950FFC" w14:textId="77777777" w:rsidR="00A668F3" w:rsidRPr="006C2CDD" w:rsidRDefault="00A668F3" w:rsidP="00055D90">
      <w:pPr>
        <w:spacing w:after="120"/>
        <w:ind w:firstLine="425"/>
        <w:rPr>
          <w:rFonts w:ascii="Arial" w:hAnsi="Arial" w:cs="Arial"/>
          <w:color w:val="231F20"/>
          <w:sz w:val="20"/>
          <w:lang w:val="ru-RU"/>
        </w:rPr>
      </w:pPr>
      <w:r w:rsidRPr="006C2CDD">
        <w:rPr>
          <w:rFonts w:ascii="Arial" w:hAnsi="Arial" w:cs="Arial"/>
          <w:sz w:val="20"/>
          <w:lang w:val="ru-RU"/>
        </w:rPr>
        <w:t xml:space="preserve">95 % доверительный интервал (95 % </w:t>
      </w:r>
      <w:r w:rsidRPr="006C2CDD">
        <w:rPr>
          <w:rFonts w:ascii="Arial" w:hAnsi="Arial" w:cs="Arial"/>
          <w:sz w:val="20"/>
        </w:rPr>
        <w:t>CI</w:t>
      </w:r>
      <w:r w:rsidRPr="006C2CDD">
        <w:rPr>
          <w:rFonts w:ascii="Arial" w:hAnsi="Arial" w:cs="Arial"/>
          <w:sz w:val="20"/>
          <w:lang w:val="ru-RU"/>
        </w:rPr>
        <w:t xml:space="preserve">) среднего окончательного </w:t>
      </w:r>
      <w:r w:rsidRPr="006C2CDD">
        <w:rPr>
          <w:rFonts w:ascii="Arial" w:hAnsi="Arial" w:cs="Arial"/>
          <w:sz w:val="20"/>
        </w:rPr>
        <w:t>SPF</w:t>
      </w:r>
      <w:r w:rsidRPr="006C2CDD">
        <w:rPr>
          <w:rFonts w:ascii="Arial" w:hAnsi="Arial" w:cs="Arial"/>
          <w:sz w:val="20"/>
          <w:lang w:val="ru-RU"/>
        </w:rPr>
        <w:t xml:space="preserve"> в условиях </w:t>
      </w:r>
      <w:r w:rsidRPr="00611B1A">
        <w:rPr>
          <w:rFonts w:ascii="Arial" w:hAnsi="Arial" w:cs="Arial"/>
          <w:i/>
          <w:iCs/>
          <w:sz w:val="20"/>
        </w:rPr>
        <w:t>in</w:t>
      </w:r>
      <w:r w:rsidRPr="00611B1A">
        <w:rPr>
          <w:rFonts w:ascii="Arial" w:hAnsi="Arial" w:cs="Arial"/>
          <w:i/>
          <w:iCs/>
          <w:sz w:val="20"/>
          <w:lang w:val="ru-RU"/>
        </w:rPr>
        <w:t xml:space="preserve"> </w:t>
      </w:r>
      <w:r w:rsidRPr="00611B1A">
        <w:rPr>
          <w:rFonts w:ascii="Arial" w:hAnsi="Arial" w:cs="Arial"/>
          <w:i/>
          <w:iCs/>
          <w:sz w:val="20"/>
        </w:rPr>
        <w:t>vitro</w:t>
      </w:r>
      <w:r w:rsidRPr="006C2CDD">
        <w:rPr>
          <w:rFonts w:ascii="Arial" w:hAnsi="Arial" w:cs="Arial"/>
          <w:sz w:val="20"/>
          <w:lang w:val="ru-RU"/>
        </w:rPr>
        <w:t xml:space="preserve"> определяют как:</w:t>
      </w:r>
    </w:p>
    <w:p w14:paraId="689320CB" w14:textId="77777777" w:rsidR="00A668F3" w:rsidRPr="00043EE2" w:rsidRDefault="00A668F3" w:rsidP="00055D90">
      <w:pPr>
        <w:spacing w:after="120"/>
        <w:ind w:firstLine="425"/>
        <w:jc w:val="center"/>
        <w:rPr>
          <w:rFonts w:ascii="Arial" w:hAnsi="Arial" w:cs="Arial"/>
          <w:sz w:val="20"/>
          <w:lang w:val="ru-RU"/>
        </w:rPr>
      </w:pPr>
      <w:r w:rsidRPr="00043EE2">
        <w:rPr>
          <w:rFonts w:ascii="Arial" w:hAnsi="Arial" w:cs="Arial"/>
          <w:sz w:val="20"/>
          <w:lang w:val="ru-RU"/>
        </w:rPr>
        <w:t xml:space="preserve">95 % </w:t>
      </w:r>
      <w:r w:rsidRPr="006C2CDD">
        <w:rPr>
          <w:rFonts w:ascii="Arial" w:hAnsi="Arial" w:cs="Arial"/>
          <w:sz w:val="20"/>
        </w:rPr>
        <w:t>CI</w:t>
      </w:r>
      <w:r w:rsidRPr="00043EE2">
        <w:rPr>
          <w:rFonts w:ascii="Arial" w:hAnsi="Arial" w:cs="Arial"/>
          <w:sz w:val="20"/>
          <w:lang w:val="ru-RU"/>
        </w:rPr>
        <w:t xml:space="preserve"> = </w:t>
      </w:r>
      <w:r w:rsidRPr="006C2CDD">
        <w:rPr>
          <w:rFonts w:ascii="Arial" w:hAnsi="Arial" w:cs="Arial"/>
          <w:sz w:val="20"/>
          <w:lang w:val="ru-RU"/>
        </w:rPr>
        <w:t>от</w:t>
      </w:r>
      <w:r w:rsidRPr="00043EE2">
        <w:rPr>
          <w:rFonts w:ascii="Arial" w:hAnsi="Arial" w:cs="Arial"/>
          <w:sz w:val="20"/>
          <w:lang w:val="ru-RU"/>
        </w:rPr>
        <w:t xml:space="preserve"> (</w:t>
      </w:r>
      <w:r w:rsidRPr="006C2CDD">
        <w:rPr>
          <w:rFonts w:ascii="Arial" w:hAnsi="Arial" w:cs="Arial"/>
          <w:sz w:val="20"/>
        </w:rPr>
        <w:t>SPF</w:t>
      </w:r>
      <w:r w:rsidRPr="00611B1A">
        <w:rPr>
          <w:rFonts w:ascii="Arial" w:hAnsi="Arial" w:cs="Arial"/>
          <w:i/>
          <w:iCs/>
          <w:sz w:val="20"/>
          <w:vertAlign w:val="subscript"/>
        </w:rPr>
        <w:t>in</w:t>
      </w:r>
      <w:r w:rsidRPr="00043EE2">
        <w:rPr>
          <w:rFonts w:ascii="Arial" w:hAnsi="Arial" w:cs="Arial"/>
          <w:i/>
          <w:iCs/>
          <w:sz w:val="20"/>
          <w:vertAlign w:val="subscript"/>
          <w:lang w:val="ru-RU"/>
        </w:rPr>
        <w:t xml:space="preserve"> </w:t>
      </w:r>
      <w:r w:rsidRPr="00611B1A">
        <w:rPr>
          <w:rFonts w:ascii="Arial" w:hAnsi="Arial" w:cs="Arial"/>
          <w:i/>
          <w:iCs/>
          <w:sz w:val="20"/>
          <w:vertAlign w:val="subscript"/>
        </w:rPr>
        <w:t>vitro</w:t>
      </w:r>
      <w:r w:rsidRPr="00043EE2">
        <w:rPr>
          <w:rFonts w:ascii="Arial" w:hAnsi="Arial" w:cs="Arial"/>
          <w:sz w:val="20"/>
          <w:vertAlign w:val="subscript"/>
          <w:lang w:val="ru-RU"/>
        </w:rPr>
        <w:t>,</w:t>
      </w:r>
      <w:r w:rsidR="00043EE2" w:rsidRPr="00043EE2">
        <w:rPr>
          <w:rFonts w:ascii="Arial" w:hAnsi="Arial" w:cs="Arial"/>
          <w:sz w:val="20"/>
          <w:vertAlign w:val="subscript"/>
          <w:lang w:val="ru-RU"/>
        </w:rPr>
        <w:t>окончательно</w:t>
      </w:r>
      <w:r w:rsidRPr="00043EE2">
        <w:rPr>
          <w:rFonts w:ascii="Arial" w:hAnsi="Arial" w:cs="Arial"/>
          <w:sz w:val="20"/>
          <w:lang w:val="ru-RU"/>
        </w:rPr>
        <w:t xml:space="preserve"> – </w:t>
      </w:r>
      <w:r w:rsidRPr="006C2CDD">
        <w:rPr>
          <w:rFonts w:ascii="Arial" w:hAnsi="Arial" w:cs="Arial"/>
          <w:i/>
          <w:sz w:val="20"/>
        </w:rPr>
        <w:t>c</w:t>
      </w:r>
      <w:r w:rsidRPr="00043EE2">
        <w:rPr>
          <w:rFonts w:ascii="Arial" w:hAnsi="Arial" w:cs="Arial"/>
          <w:sz w:val="20"/>
          <w:lang w:val="ru-RU"/>
        </w:rPr>
        <w:t xml:space="preserve">) </w:t>
      </w:r>
      <w:r w:rsidRPr="006C2CDD">
        <w:rPr>
          <w:rFonts w:ascii="Arial" w:hAnsi="Arial" w:cs="Arial"/>
          <w:sz w:val="20"/>
          <w:lang w:val="ru-RU"/>
        </w:rPr>
        <w:t>до</w:t>
      </w:r>
      <w:r w:rsidRPr="00043EE2">
        <w:rPr>
          <w:rFonts w:ascii="Arial" w:hAnsi="Arial" w:cs="Arial"/>
          <w:sz w:val="20"/>
          <w:lang w:val="ru-RU"/>
        </w:rPr>
        <w:t xml:space="preserve"> (</w:t>
      </w:r>
      <w:r w:rsidRPr="006C2CDD">
        <w:rPr>
          <w:rFonts w:ascii="Arial" w:hAnsi="Arial" w:cs="Arial"/>
          <w:sz w:val="20"/>
        </w:rPr>
        <w:t>SPF</w:t>
      </w:r>
      <w:r w:rsidRPr="00611B1A">
        <w:rPr>
          <w:rFonts w:ascii="Arial" w:hAnsi="Arial" w:cs="Arial"/>
          <w:i/>
          <w:iCs/>
          <w:sz w:val="20"/>
          <w:vertAlign w:val="subscript"/>
        </w:rPr>
        <w:t>in</w:t>
      </w:r>
      <w:r w:rsidRPr="00043EE2">
        <w:rPr>
          <w:rFonts w:ascii="Arial" w:hAnsi="Arial" w:cs="Arial"/>
          <w:i/>
          <w:iCs/>
          <w:sz w:val="20"/>
          <w:vertAlign w:val="subscript"/>
          <w:lang w:val="ru-RU"/>
        </w:rPr>
        <w:t xml:space="preserve"> </w:t>
      </w:r>
      <w:r w:rsidRPr="00611B1A">
        <w:rPr>
          <w:rFonts w:ascii="Arial" w:hAnsi="Arial" w:cs="Arial"/>
          <w:i/>
          <w:iCs/>
          <w:sz w:val="20"/>
          <w:vertAlign w:val="subscript"/>
        </w:rPr>
        <w:t>vitro</w:t>
      </w:r>
      <w:r w:rsidRPr="00043EE2">
        <w:rPr>
          <w:rFonts w:ascii="Arial" w:hAnsi="Arial" w:cs="Arial"/>
          <w:sz w:val="20"/>
          <w:vertAlign w:val="subscript"/>
          <w:lang w:val="ru-RU"/>
        </w:rPr>
        <w:t>,</w:t>
      </w:r>
      <w:r w:rsidR="00043EE2" w:rsidRPr="00043EE2">
        <w:rPr>
          <w:rFonts w:ascii="Arial" w:hAnsi="Arial" w:cs="Arial"/>
          <w:sz w:val="20"/>
          <w:vertAlign w:val="subscript"/>
          <w:lang w:val="ru-RU"/>
        </w:rPr>
        <w:t>окончательно</w:t>
      </w:r>
      <w:r w:rsidRPr="00043EE2">
        <w:rPr>
          <w:rFonts w:ascii="Arial" w:hAnsi="Arial" w:cs="Arial"/>
          <w:sz w:val="20"/>
          <w:lang w:val="ru-RU"/>
        </w:rPr>
        <w:t xml:space="preserve"> + </w:t>
      </w:r>
      <w:r w:rsidRPr="006C2CDD">
        <w:rPr>
          <w:rFonts w:ascii="Arial" w:hAnsi="Arial" w:cs="Arial"/>
          <w:i/>
          <w:sz w:val="20"/>
        </w:rPr>
        <w:t>c</w:t>
      </w:r>
      <w:r w:rsidRPr="00043EE2">
        <w:rPr>
          <w:rFonts w:ascii="Arial" w:hAnsi="Arial" w:cs="Arial"/>
          <w:sz w:val="20"/>
          <w:lang w:val="ru-RU"/>
        </w:rPr>
        <w:t>)</w:t>
      </w:r>
    </w:p>
    <w:p w14:paraId="6F5DFB50" w14:textId="77777777" w:rsidR="00A668F3" w:rsidRPr="006C2CDD" w:rsidRDefault="00A668F3" w:rsidP="00055D90">
      <w:pPr>
        <w:pStyle w:val="ad"/>
        <w:spacing w:after="120"/>
        <w:ind w:firstLine="425"/>
        <w:rPr>
          <w:rFonts w:ascii="Arial" w:hAnsi="Arial" w:cs="Arial"/>
          <w:sz w:val="20"/>
          <w:szCs w:val="20"/>
          <w:lang w:val="ru-RU"/>
        </w:rPr>
      </w:pPr>
      <w:r w:rsidRPr="006C2CDD">
        <w:rPr>
          <w:rFonts w:ascii="Arial" w:hAnsi="Arial" w:cs="Arial"/>
          <w:i/>
          <w:sz w:val="20"/>
          <w:szCs w:val="20"/>
        </w:rPr>
        <w:t>c</w:t>
      </w:r>
      <w:r w:rsidRPr="006C2CDD">
        <w:rPr>
          <w:rFonts w:ascii="Arial" w:hAnsi="Arial" w:cs="Arial"/>
          <w:i/>
          <w:sz w:val="20"/>
          <w:szCs w:val="20"/>
          <w:lang w:val="ru-RU"/>
        </w:rPr>
        <w:t xml:space="preserve"> </w:t>
      </w:r>
      <w:r w:rsidRPr="006C2CDD">
        <w:rPr>
          <w:rFonts w:ascii="Arial" w:hAnsi="Arial" w:cs="Arial"/>
          <w:sz w:val="20"/>
          <w:szCs w:val="20"/>
          <w:lang w:val="ru-RU"/>
        </w:rPr>
        <w:t>рассчитывают как:</w:t>
      </w:r>
    </w:p>
    <w:p w14:paraId="037F17AA" w14:textId="77777777" w:rsidR="00A668F3" w:rsidRPr="006C2CDD" w:rsidRDefault="00A668F3" w:rsidP="00055D90">
      <w:pPr>
        <w:spacing w:after="120"/>
        <w:ind w:firstLine="425"/>
        <w:jc w:val="center"/>
        <w:rPr>
          <w:rFonts w:ascii="Arial" w:hAnsi="Arial" w:cs="Arial"/>
          <w:color w:val="231F20"/>
          <w:sz w:val="20"/>
          <w:lang w:val="ru-RU"/>
        </w:rPr>
      </w:pPr>
      <w:r w:rsidRPr="006C2CDD">
        <w:rPr>
          <w:rFonts w:ascii="Arial" w:hAnsi="Arial" w:cs="Arial"/>
          <w:i/>
          <w:sz w:val="20"/>
        </w:rPr>
        <w:t>c</w:t>
      </w:r>
      <w:r w:rsidRPr="006C2CDD">
        <w:rPr>
          <w:rFonts w:ascii="Arial" w:hAnsi="Arial" w:cs="Arial"/>
          <w:i/>
          <w:sz w:val="20"/>
          <w:lang w:val="ru-RU"/>
        </w:rPr>
        <w:t xml:space="preserve"> </w:t>
      </w:r>
      <w:r w:rsidRPr="006C2CDD">
        <w:rPr>
          <w:rFonts w:ascii="Arial" w:hAnsi="Arial" w:cs="Arial"/>
          <w:sz w:val="20"/>
          <w:lang w:val="ru-RU"/>
        </w:rPr>
        <w:t>= (</w:t>
      </w:r>
      <w:r w:rsidRPr="006C2CDD">
        <w:rPr>
          <w:rFonts w:ascii="Arial" w:hAnsi="Arial" w:cs="Arial"/>
          <w:i/>
          <w:sz w:val="20"/>
        </w:rPr>
        <w:t>t</w:t>
      </w:r>
      <w:r w:rsidRPr="006C2CDD">
        <w:rPr>
          <w:rFonts w:ascii="Arial" w:hAnsi="Arial" w:cs="Arial"/>
          <w:sz w:val="20"/>
          <w:lang w:val="ru-RU"/>
        </w:rPr>
        <w:t xml:space="preserve">) × </w:t>
      </w:r>
      <w:r w:rsidRPr="006C2CDD">
        <w:rPr>
          <w:rFonts w:ascii="Arial" w:hAnsi="Arial" w:cs="Arial"/>
          <w:i/>
          <w:sz w:val="20"/>
        </w:rPr>
        <w:t>SEM</w:t>
      </w:r>
      <w:r w:rsidRPr="006C2CDD">
        <w:rPr>
          <w:rFonts w:ascii="Arial" w:hAnsi="Arial" w:cs="Arial"/>
          <w:i/>
          <w:sz w:val="20"/>
          <w:lang w:val="ru-RU"/>
        </w:rPr>
        <w:t xml:space="preserve"> </w:t>
      </w:r>
      <w:r w:rsidRPr="006C2CDD">
        <w:rPr>
          <w:rFonts w:ascii="Arial" w:hAnsi="Arial" w:cs="Arial"/>
          <w:sz w:val="20"/>
          <w:lang w:val="ru-RU"/>
        </w:rPr>
        <w:t>= (</w:t>
      </w:r>
      <w:r w:rsidRPr="006C2CDD">
        <w:rPr>
          <w:rFonts w:ascii="Arial" w:hAnsi="Arial" w:cs="Arial"/>
          <w:i/>
          <w:sz w:val="20"/>
        </w:rPr>
        <w:t>t</w:t>
      </w:r>
      <w:r w:rsidRPr="006C2CDD">
        <w:rPr>
          <w:rFonts w:ascii="Arial" w:hAnsi="Arial" w:cs="Arial"/>
          <w:sz w:val="20"/>
          <w:lang w:val="ru-RU"/>
        </w:rPr>
        <w:t xml:space="preserve">) × </w:t>
      </w:r>
      <w:r w:rsidRPr="006C2CDD">
        <w:rPr>
          <w:rFonts w:ascii="Arial" w:hAnsi="Arial" w:cs="Arial"/>
          <w:i/>
          <w:sz w:val="20"/>
        </w:rPr>
        <w:t>s</w:t>
      </w:r>
      <w:r w:rsidRPr="006C2CDD">
        <w:rPr>
          <w:rFonts w:ascii="Arial" w:hAnsi="Arial" w:cs="Arial"/>
          <w:sz w:val="20"/>
          <w:lang w:val="ru-RU"/>
        </w:rPr>
        <w:t>/√</w:t>
      </w:r>
      <w:r w:rsidRPr="006C2CDD">
        <w:rPr>
          <w:rFonts w:ascii="Arial" w:hAnsi="Arial" w:cs="Arial"/>
          <w:sz w:val="20"/>
        </w:rPr>
        <w:t>n</w:t>
      </w:r>
    </w:p>
    <w:p w14:paraId="3DBB81F1" w14:textId="77777777" w:rsidR="00A668F3" w:rsidRPr="006C2CDD" w:rsidRDefault="00A668F3" w:rsidP="00A668F3">
      <w:pPr>
        <w:pStyle w:val="ad"/>
        <w:ind w:firstLine="425"/>
        <w:rPr>
          <w:rFonts w:ascii="Arial" w:hAnsi="Arial" w:cs="Arial"/>
          <w:color w:val="231F20"/>
          <w:sz w:val="20"/>
          <w:szCs w:val="20"/>
          <w:lang w:val="ru-RU"/>
        </w:rPr>
      </w:pPr>
      <w:r w:rsidRPr="006C2CDD">
        <w:rPr>
          <w:rFonts w:ascii="Arial" w:hAnsi="Arial" w:cs="Arial"/>
          <w:sz w:val="20"/>
          <w:szCs w:val="20"/>
          <w:lang w:val="ru-RU"/>
        </w:rPr>
        <w:t>Процентное значение полуширины доверительного интервала рассчитывают как:</w:t>
      </w:r>
    </w:p>
    <w:p w14:paraId="5D74C255" w14:textId="77777777" w:rsidR="00A668F3" w:rsidRPr="006C2CDD" w:rsidRDefault="00A668F3" w:rsidP="00055D90">
      <w:pPr>
        <w:spacing w:after="120"/>
        <w:ind w:firstLine="425"/>
        <w:jc w:val="center"/>
        <w:rPr>
          <w:rFonts w:ascii="Arial" w:hAnsi="Arial" w:cs="Arial"/>
          <w:color w:val="231F20"/>
          <w:sz w:val="20"/>
          <w:lang w:val="en-US"/>
        </w:rPr>
      </w:pPr>
      <w:r w:rsidRPr="006C2CDD">
        <w:rPr>
          <w:rFonts w:ascii="Arial" w:hAnsi="Arial" w:cs="Arial"/>
          <w:sz w:val="20"/>
        </w:rPr>
        <w:t>CI</w:t>
      </w:r>
      <w:r w:rsidRPr="006C2CDD">
        <w:rPr>
          <w:rFonts w:ascii="Arial" w:hAnsi="Arial" w:cs="Arial"/>
          <w:sz w:val="20"/>
          <w:lang w:val="en-US"/>
        </w:rPr>
        <w:t xml:space="preserve">[%] = 100 × </w:t>
      </w:r>
      <w:r w:rsidRPr="006C2CDD">
        <w:rPr>
          <w:rFonts w:ascii="Arial" w:hAnsi="Arial" w:cs="Arial"/>
          <w:sz w:val="20"/>
        </w:rPr>
        <w:t>c</w:t>
      </w:r>
      <w:r w:rsidRPr="006C2CDD">
        <w:rPr>
          <w:rFonts w:ascii="Arial" w:hAnsi="Arial" w:cs="Arial"/>
          <w:sz w:val="20"/>
          <w:lang w:val="en-US"/>
        </w:rPr>
        <w:t>/</w:t>
      </w:r>
      <w:r w:rsidRPr="006C2CDD">
        <w:rPr>
          <w:rFonts w:ascii="Arial" w:hAnsi="Arial" w:cs="Arial"/>
          <w:sz w:val="20"/>
        </w:rPr>
        <w:t>SPF</w:t>
      </w:r>
      <w:r w:rsidRPr="006C2CDD">
        <w:rPr>
          <w:rFonts w:ascii="Arial" w:hAnsi="Arial" w:cs="Arial"/>
          <w:sz w:val="20"/>
          <w:vertAlign w:val="subscript"/>
        </w:rPr>
        <w:t>in vitro</w:t>
      </w:r>
      <w:r w:rsidRPr="006C2CDD">
        <w:rPr>
          <w:rFonts w:ascii="Arial" w:hAnsi="Arial" w:cs="Arial"/>
          <w:sz w:val="20"/>
          <w:vertAlign w:val="subscript"/>
          <w:lang w:val="en-US"/>
        </w:rPr>
        <w:t>,</w:t>
      </w:r>
      <w:r w:rsidR="00043EE2">
        <w:rPr>
          <w:rFonts w:ascii="Arial" w:hAnsi="Arial" w:cs="Arial"/>
          <w:sz w:val="20"/>
          <w:vertAlign w:val="subscript"/>
        </w:rPr>
        <w:t>окончательно</w:t>
      </w:r>
    </w:p>
    <w:p w14:paraId="6350112A" w14:textId="77777777" w:rsidR="00A668F3" w:rsidRPr="006C2CDD" w:rsidRDefault="00A668F3" w:rsidP="00055D90">
      <w:pPr>
        <w:pStyle w:val="ad"/>
        <w:spacing w:after="120"/>
        <w:rPr>
          <w:rFonts w:ascii="Arial" w:hAnsi="Arial" w:cs="Arial"/>
          <w:sz w:val="20"/>
          <w:szCs w:val="20"/>
          <w:lang w:val="en-US"/>
        </w:rPr>
      </w:pPr>
      <w:r w:rsidRPr="006C2CDD">
        <w:rPr>
          <w:rFonts w:ascii="Arial" w:hAnsi="Arial" w:cs="Arial"/>
          <w:sz w:val="20"/>
          <w:szCs w:val="20"/>
          <w:lang w:val="ru-RU"/>
        </w:rPr>
        <w:t>где</w:t>
      </w:r>
      <w:r w:rsidRPr="006C2CDD">
        <w:rPr>
          <w:rFonts w:ascii="Arial" w:hAnsi="Arial" w:cs="Arial"/>
          <w:sz w:val="20"/>
          <w:szCs w:val="20"/>
          <w:lang w:val="en-US"/>
        </w:rPr>
        <w:t>:</w:t>
      </w:r>
    </w:p>
    <w:tbl>
      <w:tblPr>
        <w:tblW w:w="4753" w:type="pct"/>
        <w:tblInd w:w="425" w:type="dxa"/>
        <w:tblCellMar>
          <w:left w:w="57" w:type="dxa"/>
          <w:right w:w="57" w:type="dxa"/>
        </w:tblCellMar>
        <w:tblLook w:val="01E0" w:firstRow="1" w:lastRow="1" w:firstColumn="1" w:lastColumn="1" w:noHBand="0" w:noVBand="0"/>
      </w:tblPr>
      <w:tblGrid>
        <w:gridCol w:w="621"/>
        <w:gridCol w:w="8541"/>
      </w:tblGrid>
      <w:tr w:rsidR="00A668F3" w:rsidRPr="005B6417" w14:paraId="4F3F3069" w14:textId="77777777" w:rsidTr="005B6417">
        <w:trPr>
          <w:trHeight w:val="20"/>
        </w:trPr>
        <w:tc>
          <w:tcPr>
            <w:tcW w:w="339" w:type="pct"/>
          </w:tcPr>
          <w:p w14:paraId="11AF73BE" w14:textId="77777777" w:rsidR="00A668F3" w:rsidRPr="005B6417" w:rsidRDefault="00A668F3" w:rsidP="005B6417">
            <w:pPr>
              <w:pStyle w:val="TableParagraph"/>
              <w:rPr>
                <w:rFonts w:ascii="Arial" w:hAnsi="Arial" w:cs="Arial"/>
                <w:i/>
                <w:sz w:val="20"/>
                <w:szCs w:val="20"/>
                <w:lang w:val="ru-RU"/>
              </w:rPr>
            </w:pPr>
            <w:r w:rsidRPr="005B6417">
              <w:rPr>
                <w:rFonts w:ascii="Arial" w:hAnsi="Arial" w:cs="Arial"/>
                <w:i/>
                <w:sz w:val="20"/>
                <w:szCs w:val="20"/>
              </w:rPr>
              <w:t>SEM</w:t>
            </w:r>
          </w:p>
        </w:tc>
        <w:tc>
          <w:tcPr>
            <w:tcW w:w="4661" w:type="pct"/>
          </w:tcPr>
          <w:p w14:paraId="12F800B1" w14:textId="77777777" w:rsidR="00A668F3" w:rsidRPr="005B6417" w:rsidRDefault="00A668F3">
            <w:pPr>
              <w:pStyle w:val="TableParagraph"/>
              <w:numPr>
                <w:ilvl w:val="0"/>
                <w:numId w:val="29"/>
              </w:numPr>
              <w:kinsoku w:val="0"/>
              <w:overflowPunct w:val="0"/>
              <w:adjustRightInd w:val="0"/>
              <w:spacing w:before="0"/>
              <w:ind w:left="397" w:hanging="397"/>
              <w:jc w:val="both"/>
              <w:rPr>
                <w:rFonts w:ascii="Arial" w:hAnsi="Arial" w:cs="Arial"/>
                <w:color w:val="231F20"/>
                <w:sz w:val="20"/>
                <w:szCs w:val="20"/>
                <w:lang w:val="ru-RU"/>
              </w:rPr>
            </w:pPr>
            <w:r w:rsidRPr="005B6417">
              <w:rPr>
                <w:rFonts w:ascii="Arial" w:hAnsi="Arial" w:cs="Arial"/>
                <w:sz w:val="20"/>
                <w:szCs w:val="20"/>
                <w:lang w:val="ru-RU"/>
              </w:rPr>
              <w:t>стандартная погрешность среднего значения;</w:t>
            </w:r>
          </w:p>
        </w:tc>
      </w:tr>
      <w:tr w:rsidR="00A668F3" w:rsidRPr="005B6417" w14:paraId="1E4EAB25" w14:textId="77777777" w:rsidTr="005B6417">
        <w:trPr>
          <w:trHeight w:val="20"/>
        </w:trPr>
        <w:tc>
          <w:tcPr>
            <w:tcW w:w="339" w:type="pct"/>
          </w:tcPr>
          <w:p w14:paraId="46310921" w14:textId="77777777" w:rsidR="00A668F3" w:rsidRPr="005B6417" w:rsidRDefault="00A668F3" w:rsidP="005B6417">
            <w:pPr>
              <w:pStyle w:val="TableParagraph"/>
              <w:rPr>
                <w:rFonts w:ascii="Arial" w:hAnsi="Arial" w:cs="Arial"/>
                <w:i/>
                <w:sz w:val="20"/>
                <w:szCs w:val="20"/>
                <w:lang w:val="ru-RU"/>
              </w:rPr>
            </w:pPr>
            <w:r w:rsidRPr="005B6417">
              <w:rPr>
                <w:rFonts w:ascii="Arial" w:hAnsi="Arial" w:cs="Arial"/>
                <w:i/>
                <w:sz w:val="20"/>
                <w:szCs w:val="20"/>
              </w:rPr>
              <w:t>n</w:t>
            </w:r>
          </w:p>
        </w:tc>
        <w:tc>
          <w:tcPr>
            <w:tcW w:w="4661" w:type="pct"/>
          </w:tcPr>
          <w:p w14:paraId="623820C9" w14:textId="77777777" w:rsidR="00A668F3" w:rsidRPr="005B6417" w:rsidRDefault="00A668F3">
            <w:pPr>
              <w:pStyle w:val="TableParagraph"/>
              <w:numPr>
                <w:ilvl w:val="0"/>
                <w:numId w:val="29"/>
              </w:numPr>
              <w:kinsoku w:val="0"/>
              <w:overflowPunct w:val="0"/>
              <w:adjustRightInd w:val="0"/>
              <w:spacing w:before="0"/>
              <w:ind w:left="397" w:hanging="397"/>
              <w:jc w:val="both"/>
              <w:rPr>
                <w:rFonts w:ascii="Arial" w:hAnsi="Arial" w:cs="Arial"/>
                <w:color w:val="231F20"/>
                <w:sz w:val="20"/>
                <w:szCs w:val="20"/>
                <w:lang w:val="ru-RU"/>
              </w:rPr>
            </w:pPr>
            <w:r w:rsidRPr="005B6417">
              <w:rPr>
                <w:rFonts w:ascii="Arial" w:hAnsi="Arial" w:cs="Arial"/>
                <w:sz w:val="20"/>
                <w:szCs w:val="20"/>
                <w:lang w:val="ru-RU"/>
              </w:rPr>
              <w:t>общее количество использованных пар пластин;</w:t>
            </w:r>
          </w:p>
        </w:tc>
      </w:tr>
      <w:tr w:rsidR="00A668F3" w:rsidRPr="005B6417" w14:paraId="4732895F" w14:textId="77777777" w:rsidTr="005B6417">
        <w:trPr>
          <w:trHeight w:val="20"/>
        </w:trPr>
        <w:tc>
          <w:tcPr>
            <w:tcW w:w="339" w:type="pct"/>
          </w:tcPr>
          <w:p w14:paraId="4B08620A" w14:textId="77777777" w:rsidR="00A668F3" w:rsidRPr="005B6417" w:rsidRDefault="00A668F3" w:rsidP="005B6417">
            <w:pPr>
              <w:pStyle w:val="TableParagraph"/>
              <w:rPr>
                <w:rFonts w:ascii="Arial" w:hAnsi="Arial" w:cs="Arial"/>
                <w:i/>
                <w:sz w:val="20"/>
                <w:szCs w:val="20"/>
                <w:lang w:val="ru-RU"/>
              </w:rPr>
            </w:pPr>
            <w:r w:rsidRPr="005B6417">
              <w:rPr>
                <w:rFonts w:ascii="Arial" w:hAnsi="Arial" w:cs="Arial"/>
                <w:i/>
                <w:sz w:val="20"/>
                <w:szCs w:val="20"/>
              </w:rPr>
              <w:t>t</w:t>
            </w:r>
          </w:p>
        </w:tc>
        <w:tc>
          <w:tcPr>
            <w:tcW w:w="4661" w:type="pct"/>
          </w:tcPr>
          <w:p w14:paraId="1BA5EAEF" w14:textId="77777777" w:rsidR="00A668F3" w:rsidRPr="005B6417" w:rsidRDefault="00A668F3">
            <w:pPr>
              <w:pStyle w:val="TableParagraph"/>
              <w:numPr>
                <w:ilvl w:val="0"/>
                <w:numId w:val="29"/>
              </w:numPr>
              <w:kinsoku w:val="0"/>
              <w:overflowPunct w:val="0"/>
              <w:adjustRightInd w:val="0"/>
              <w:spacing w:before="0"/>
              <w:ind w:left="397" w:hanging="397"/>
              <w:jc w:val="both"/>
              <w:rPr>
                <w:rFonts w:ascii="Arial" w:hAnsi="Arial" w:cs="Arial"/>
                <w:color w:val="231F20"/>
                <w:sz w:val="20"/>
                <w:szCs w:val="20"/>
                <w:lang w:val="ru-RU"/>
              </w:rPr>
            </w:pPr>
            <w:r w:rsidRPr="005B6417">
              <w:rPr>
                <w:rFonts w:ascii="Arial" w:hAnsi="Arial" w:cs="Arial"/>
                <w:sz w:val="20"/>
                <w:szCs w:val="20"/>
                <w:lang w:val="ru-RU"/>
              </w:rPr>
              <w:t xml:space="preserve">значение </w:t>
            </w:r>
            <w:r w:rsidRPr="005B6417">
              <w:rPr>
                <w:rFonts w:ascii="Arial" w:hAnsi="Arial" w:cs="Arial"/>
                <w:i/>
                <w:sz w:val="20"/>
                <w:szCs w:val="20"/>
              </w:rPr>
              <w:t>t</w:t>
            </w:r>
            <w:r w:rsidRPr="005B6417">
              <w:rPr>
                <w:rFonts w:ascii="Arial" w:hAnsi="Arial" w:cs="Arial"/>
                <w:i/>
                <w:sz w:val="20"/>
                <w:szCs w:val="20"/>
                <w:lang w:val="ru-RU"/>
              </w:rPr>
              <w:t xml:space="preserve"> </w:t>
            </w:r>
            <w:r w:rsidRPr="005B6417">
              <w:rPr>
                <w:rFonts w:ascii="Arial" w:hAnsi="Arial" w:cs="Arial"/>
                <w:sz w:val="20"/>
                <w:szCs w:val="20"/>
                <w:lang w:val="ru-RU"/>
              </w:rPr>
              <w:t xml:space="preserve">из таблицы «двухстороннего» </w:t>
            </w:r>
            <w:r w:rsidRPr="005B6417">
              <w:rPr>
                <w:rFonts w:ascii="Arial" w:hAnsi="Arial" w:cs="Arial"/>
                <w:i/>
                <w:iCs/>
                <w:sz w:val="20"/>
                <w:szCs w:val="20"/>
              </w:rPr>
              <w:t>t</w:t>
            </w:r>
            <w:r w:rsidRPr="005B6417">
              <w:rPr>
                <w:rFonts w:ascii="Arial" w:hAnsi="Arial" w:cs="Arial"/>
                <w:sz w:val="20"/>
                <w:szCs w:val="20"/>
                <w:lang w:val="ru-RU"/>
              </w:rPr>
              <w:t>-распределения Стьюдента при уровне вероятности</w:t>
            </w:r>
            <w:r w:rsidRPr="005B6417">
              <w:rPr>
                <w:rFonts w:ascii="Arial" w:hAnsi="Arial" w:cs="Arial"/>
                <w:i/>
                <w:iCs/>
                <w:sz w:val="20"/>
                <w:szCs w:val="20"/>
                <w:lang w:val="ru-RU"/>
              </w:rPr>
              <w:t xml:space="preserve"> </w:t>
            </w:r>
            <w:r w:rsidRPr="005B6417">
              <w:rPr>
                <w:rFonts w:ascii="Arial" w:hAnsi="Arial" w:cs="Arial"/>
                <w:i/>
                <w:iCs/>
                <w:sz w:val="20"/>
                <w:szCs w:val="20"/>
              </w:rPr>
              <w:t>p</w:t>
            </w:r>
            <w:r w:rsidRPr="005B6417">
              <w:rPr>
                <w:rFonts w:ascii="Arial" w:hAnsi="Arial" w:cs="Arial"/>
                <w:i/>
                <w:sz w:val="20"/>
                <w:szCs w:val="20"/>
                <w:lang w:val="ru-RU"/>
              </w:rPr>
              <w:t xml:space="preserve"> </w:t>
            </w:r>
            <w:r w:rsidRPr="005B6417">
              <w:rPr>
                <w:rFonts w:ascii="Arial" w:hAnsi="Arial" w:cs="Arial"/>
                <w:sz w:val="20"/>
                <w:szCs w:val="20"/>
                <w:lang w:val="ru-RU"/>
              </w:rPr>
              <w:t xml:space="preserve">= 0,05 и степенях свободы </w:t>
            </w:r>
            <w:r w:rsidRPr="005B6417">
              <w:rPr>
                <w:rFonts w:ascii="Arial" w:hAnsi="Arial" w:cs="Arial"/>
                <w:i/>
                <w:sz w:val="20"/>
                <w:szCs w:val="20"/>
                <w:lang w:val="ru-RU"/>
              </w:rPr>
              <w:t xml:space="preserve">ν </w:t>
            </w:r>
            <w:r w:rsidRPr="005B6417">
              <w:rPr>
                <w:rFonts w:ascii="Arial" w:hAnsi="Arial" w:cs="Arial"/>
                <w:sz w:val="20"/>
                <w:szCs w:val="20"/>
                <w:lang w:val="ru-RU"/>
              </w:rPr>
              <w:t>= (</w:t>
            </w:r>
            <w:r w:rsidRPr="005B6417">
              <w:rPr>
                <w:rFonts w:ascii="Arial" w:hAnsi="Arial" w:cs="Arial"/>
                <w:i/>
                <w:sz w:val="20"/>
                <w:szCs w:val="20"/>
              </w:rPr>
              <w:t>n</w:t>
            </w:r>
            <w:r w:rsidRPr="005B6417">
              <w:rPr>
                <w:rFonts w:ascii="Arial" w:hAnsi="Arial" w:cs="Arial"/>
                <w:i/>
                <w:sz w:val="20"/>
                <w:szCs w:val="20"/>
                <w:lang w:val="ru-RU"/>
              </w:rPr>
              <w:t xml:space="preserve"> </w:t>
            </w:r>
            <w:r w:rsidRPr="005B6417">
              <w:rPr>
                <w:rFonts w:ascii="Arial" w:hAnsi="Arial" w:cs="Arial"/>
                <w:sz w:val="20"/>
                <w:szCs w:val="20"/>
                <w:lang w:val="ru-RU"/>
              </w:rPr>
              <w:t>– 1).</w:t>
            </w:r>
          </w:p>
        </w:tc>
      </w:tr>
    </w:tbl>
    <w:p w14:paraId="78CCE457" w14:textId="77777777" w:rsidR="00A668F3" w:rsidRPr="006C2CDD" w:rsidRDefault="00A432B4">
      <w:pPr>
        <w:pStyle w:val="2"/>
        <w:numPr>
          <w:ilvl w:val="0"/>
          <w:numId w:val="30"/>
        </w:numPr>
        <w:spacing w:before="160" w:after="120"/>
        <w:ind w:left="0" w:firstLine="425"/>
        <w:jc w:val="both"/>
        <w:rPr>
          <w:rFonts w:ascii="Arial" w:hAnsi="Arial" w:cs="Arial"/>
          <w:sz w:val="20"/>
          <w:lang w:val="ru-RU"/>
        </w:rPr>
      </w:pPr>
      <w:bookmarkStart w:id="58" w:name="_Toc210892589"/>
      <w:r>
        <w:rPr>
          <w:rFonts w:ascii="Arial" w:hAnsi="Arial" w:cs="Arial"/>
          <w:sz w:val="20"/>
          <w:lang w:val="ru-RU"/>
        </w:rPr>
        <w:t xml:space="preserve"> </w:t>
      </w:r>
      <w:r w:rsidR="00A668F3" w:rsidRPr="006C2CDD">
        <w:rPr>
          <w:rFonts w:ascii="Arial" w:hAnsi="Arial" w:cs="Arial"/>
          <w:sz w:val="20"/>
          <w:lang w:val="ru-RU"/>
        </w:rPr>
        <w:t>Отчет об испытаниях</w:t>
      </w:r>
      <w:bookmarkEnd w:id="58"/>
    </w:p>
    <w:p w14:paraId="6760CDD9" w14:textId="77777777" w:rsidR="00A668F3" w:rsidRPr="006C2CDD" w:rsidRDefault="00A668F3" w:rsidP="00055D90">
      <w:pPr>
        <w:pStyle w:val="ad"/>
        <w:spacing w:after="0"/>
        <w:ind w:firstLine="425"/>
        <w:rPr>
          <w:rFonts w:ascii="Arial" w:hAnsi="Arial" w:cs="Arial"/>
          <w:sz w:val="20"/>
          <w:szCs w:val="20"/>
          <w:lang w:val="ru-RU"/>
        </w:rPr>
      </w:pPr>
      <w:r w:rsidRPr="006C2CDD">
        <w:rPr>
          <w:rFonts w:ascii="Arial" w:hAnsi="Arial" w:cs="Arial"/>
          <w:sz w:val="20"/>
          <w:szCs w:val="20"/>
          <w:lang w:val="ru-RU"/>
        </w:rPr>
        <w:t xml:space="preserve">Отчеты об испытаниях, целью которых является определение </w:t>
      </w:r>
      <w:r w:rsidRPr="006C2CDD">
        <w:rPr>
          <w:rFonts w:ascii="Arial" w:hAnsi="Arial" w:cs="Arial"/>
          <w:sz w:val="20"/>
          <w:szCs w:val="20"/>
        </w:rPr>
        <w:t>SPF</w:t>
      </w:r>
      <w:r w:rsidRPr="006C2CDD">
        <w:rPr>
          <w:rFonts w:ascii="Arial" w:hAnsi="Arial" w:cs="Arial"/>
          <w:sz w:val="20"/>
          <w:szCs w:val="20"/>
          <w:lang w:val="ru-RU"/>
        </w:rPr>
        <w:t xml:space="preserve"> солнцезащитной продукции </w:t>
      </w:r>
      <w:r w:rsidR="00055D90">
        <w:rPr>
          <w:rFonts w:ascii="Arial" w:hAnsi="Arial" w:cs="Arial"/>
          <w:sz w:val="20"/>
          <w:szCs w:val="20"/>
          <w:lang w:val="ru-RU"/>
        </w:rPr>
        <w:br/>
      </w:r>
      <w:r w:rsidRPr="006C2CDD">
        <w:rPr>
          <w:rFonts w:ascii="Arial" w:hAnsi="Arial" w:cs="Arial"/>
          <w:sz w:val="20"/>
          <w:szCs w:val="20"/>
          <w:lang w:val="ru-RU"/>
        </w:rPr>
        <w:t xml:space="preserve">в условиях </w:t>
      </w:r>
      <w:r w:rsidRPr="006C2CDD">
        <w:rPr>
          <w:rFonts w:ascii="Arial" w:hAnsi="Arial" w:cs="Arial"/>
          <w:sz w:val="20"/>
          <w:szCs w:val="20"/>
        </w:rPr>
        <w:t>in</w:t>
      </w:r>
      <w:r w:rsidRPr="006C2CDD">
        <w:rPr>
          <w:rFonts w:ascii="Arial" w:hAnsi="Arial" w:cs="Arial"/>
          <w:sz w:val="20"/>
          <w:szCs w:val="20"/>
          <w:lang w:val="ru-RU"/>
        </w:rPr>
        <w:t xml:space="preserve"> </w:t>
      </w:r>
      <w:r w:rsidRPr="006C2CDD">
        <w:rPr>
          <w:rFonts w:ascii="Arial" w:hAnsi="Arial" w:cs="Arial"/>
          <w:sz w:val="20"/>
          <w:szCs w:val="20"/>
        </w:rPr>
        <w:t>vitro</w:t>
      </w:r>
      <w:r w:rsidRPr="006C2CDD">
        <w:rPr>
          <w:rFonts w:ascii="Arial" w:hAnsi="Arial" w:cs="Arial"/>
          <w:sz w:val="20"/>
          <w:szCs w:val="20"/>
          <w:lang w:val="ru-RU"/>
        </w:rPr>
        <w:t xml:space="preserve"> в соответствии с представленным методом, должны содержать по меньшей мере следующую информацию:</w:t>
      </w:r>
    </w:p>
    <w:p w14:paraId="07C5DB92"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название и адрес испытательной лаборатории;</w:t>
      </w:r>
    </w:p>
    <w:p w14:paraId="4C852C6E"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идентификационные данные лица, проводившего испытания;</w:t>
      </w:r>
    </w:p>
    <w:p w14:paraId="2C06613D"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ссылку на настоящий метод испытаний;</w:t>
      </w:r>
    </w:p>
    <w:p w14:paraId="0BCD1C82"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идентификационные данные пробы и дату проведения испытаний;</w:t>
      </w:r>
    </w:p>
    <w:p w14:paraId="56CB554E"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название компании-изготовителя и сведения об испытуемой продукции (например, идентификационные данные партии/другую информацию о продукции, обеспечивающую ее идентификацию);</w:t>
      </w:r>
    </w:p>
    <w:p w14:paraId="51948660"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значения постоянной «</w:t>
      </w:r>
      <w:r w:rsidRPr="006C2CDD">
        <w:rPr>
          <w:rFonts w:cs="Arial"/>
        </w:rPr>
        <w:t>C</w:t>
      </w:r>
      <w:r w:rsidRPr="006C2CDD">
        <w:rPr>
          <w:rFonts w:cs="Arial"/>
          <w:lang w:val="ru-RU"/>
        </w:rPr>
        <w:t>» для литых пластин (0,225 для эмульсий и 0,000 для однофазных составов на основе алкоголя) и пластин, прошедших пескоструйную обработку (0,800 для эмульсий и 0,800 для однофазных составов на основе алкоголя);</w:t>
      </w:r>
    </w:p>
    <w:p w14:paraId="49F3E013"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 xml:space="preserve">подробное описание использованного оборудования, включая сведения об изготовителе </w:t>
      </w:r>
      <w:r w:rsidR="00055D90">
        <w:rPr>
          <w:rFonts w:cs="Arial"/>
          <w:lang w:val="ru-RU"/>
        </w:rPr>
        <w:br/>
      </w:r>
      <w:r w:rsidRPr="006C2CDD">
        <w:rPr>
          <w:rFonts w:cs="Arial"/>
          <w:lang w:val="ru-RU"/>
        </w:rPr>
        <w:t xml:space="preserve">и модели прибора, а также сводную данные о калибровке системы согласно настоящему </w:t>
      </w:r>
      <w:r w:rsidR="006E35C2">
        <w:rPr>
          <w:rFonts w:cs="Arial"/>
          <w:lang w:val="ru-RU"/>
        </w:rPr>
        <w:t>стандарт</w:t>
      </w:r>
      <w:r w:rsidRPr="006C2CDD">
        <w:rPr>
          <w:rFonts w:cs="Arial"/>
          <w:lang w:val="ru-RU"/>
        </w:rPr>
        <w:t>у;</w:t>
      </w:r>
    </w:p>
    <w:p w14:paraId="2BE81285"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подробную информацию об использованных для испытаний пластинах (сведения об изгото</w:t>
      </w:r>
      <w:r w:rsidRPr="006C2CDD">
        <w:rPr>
          <w:rFonts w:cs="Arial"/>
          <w:lang w:val="ru-RU"/>
        </w:rPr>
        <w:lastRenderedPageBreak/>
        <w:t xml:space="preserve">вителе пластин, номер партии, подтверждение соответствия сертификату на пластины согласно Приложению </w:t>
      </w:r>
      <w:r w:rsidRPr="006C2CDD">
        <w:rPr>
          <w:rFonts w:cs="Arial"/>
        </w:rPr>
        <w:t>B</w:t>
      </w:r>
      <w:r w:rsidRPr="006C2CDD">
        <w:rPr>
          <w:rFonts w:cs="Arial"/>
          <w:lang w:val="ru-RU"/>
        </w:rPr>
        <w:t>);</w:t>
      </w:r>
    </w:p>
    <w:p w14:paraId="011B3516"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коэффициент калибровки «</w:t>
      </w:r>
      <w:r w:rsidRPr="006C2CDD">
        <w:rPr>
          <w:rFonts w:cs="Arial"/>
          <w:i/>
          <w:iCs/>
        </w:rPr>
        <w:t>Y</w:t>
      </w:r>
      <w:r w:rsidRPr="006C2CDD">
        <w:rPr>
          <w:rFonts w:cs="Arial"/>
          <w:lang w:val="ru-RU"/>
        </w:rPr>
        <w:t xml:space="preserve">», использованный для аппроксимации данных радиометрических измерений к результатам опорных спектрорадиометрических измерений источника </w:t>
      </w:r>
      <w:r w:rsidR="00055D90">
        <w:rPr>
          <w:rFonts w:cs="Arial"/>
          <w:lang w:val="ru-RU"/>
        </w:rPr>
        <w:br/>
      </w:r>
      <w:r w:rsidRPr="006C2CDD">
        <w:rPr>
          <w:rFonts w:cs="Arial"/>
        </w:rPr>
        <w:t>UV</w:t>
      </w:r>
      <w:r w:rsidRPr="006C2CDD">
        <w:rPr>
          <w:rFonts w:cs="Arial"/>
          <w:lang w:val="ru-RU"/>
        </w:rPr>
        <w:t>-излучения (см. 6.5.2);</w:t>
      </w:r>
    </w:p>
    <w:p w14:paraId="0BD04C63"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 xml:space="preserve">интенсивность падающего </w:t>
      </w:r>
      <w:r w:rsidRPr="006C2CDD">
        <w:rPr>
          <w:rFonts w:cs="Arial"/>
        </w:rPr>
        <w:t>UV</w:t>
      </w:r>
      <w:r w:rsidRPr="006C2CDD">
        <w:rPr>
          <w:rFonts w:cs="Arial"/>
          <w:lang w:val="ru-RU"/>
        </w:rPr>
        <w:t>-излучения (</w:t>
      </w:r>
      <w:r w:rsidRPr="006C2CDD">
        <w:rPr>
          <w:rFonts w:cs="Arial"/>
        </w:rPr>
        <w:t>MED</w:t>
      </w:r>
      <w:r w:rsidRPr="006C2CDD">
        <w:rPr>
          <w:rFonts w:cs="Arial"/>
          <w:lang w:val="ru-RU"/>
        </w:rPr>
        <w:t xml:space="preserve">/ч) и доза облучения </w:t>
      </w:r>
      <w:r w:rsidRPr="006C2CDD">
        <w:rPr>
          <w:rFonts w:cs="Arial"/>
          <w:i/>
        </w:rPr>
        <w:t>Dx</w:t>
      </w:r>
      <w:r w:rsidRPr="006C2CDD">
        <w:rPr>
          <w:rFonts w:cs="Arial"/>
          <w:i/>
          <w:lang w:val="ru-RU"/>
        </w:rPr>
        <w:t xml:space="preserve"> </w:t>
      </w:r>
      <w:r w:rsidRPr="006C2CDD">
        <w:rPr>
          <w:rFonts w:cs="Arial"/>
          <w:lang w:val="ru-RU"/>
        </w:rPr>
        <w:t>(</w:t>
      </w:r>
      <w:r w:rsidRPr="006C2CDD">
        <w:rPr>
          <w:rFonts w:cs="Arial"/>
        </w:rPr>
        <w:t>MED</w:t>
      </w:r>
      <w:r w:rsidRPr="006C2CDD">
        <w:rPr>
          <w:rFonts w:cs="Arial"/>
          <w:lang w:val="ru-RU"/>
        </w:rPr>
        <w:t>), использованные для испытуемой пробы;</w:t>
      </w:r>
    </w:p>
    <w:p w14:paraId="510F18B4"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индивидуальные данные измерений по каждой паре пластин (до и после их облучения);</w:t>
      </w:r>
    </w:p>
    <w:p w14:paraId="4B339336"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 xml:space="preserve">средний окончательный </w:t>
      </w:r>
      <w:r w:rsidRPr="006C2CDD">
        <w:rPr>
          <w:rFonts w:cs="Arial"/>
          <w:i/>
        </w:rPr>
        <w:t>SPF</w:t>
      </w:r>
      <w:r w:rsidRPr="006C2CDD">
        <w:rPr>
          <w:rFonts w:cs="Arial"/>
          <w:i/>
          <w:lang w:val="ru-RU"/>
        </w:rPr>
        <w:t xml:space="preserve"> </w:t>
      </w:r>
      <w:r w:rsidRPr="006C2CDD">
        <w:rPr>
          <w:rFonts w:cs="Arial"/>
          <w:lang w:val="ru-RU"/>
        </w:rPr>
        <w:t xml:space="preserve">испытуемой продукции в условиях </w:t>
      </w:r>
      <w:r w:rsidRPr="006C2CDD">
        <w:rPr>
          <w:rFonts w:cs="Arial"/>
        </w:rPr>
        <w:t>in</w:t>
      </w:r>
      <w:r w:rsidRPr="006C2CDD">
        <w:rPr>
          <w:rFonts w:cs="Arial"/>
          <w:lang w:val="ru-RU"/>
        </w:rPr>
        <w:t xml:space="preserve"> </w:t>
      </w:r>
      <w:r w:rsidRPr="006C2CDD">
        <w:rPr>
          <w:rFonts w:cs="Arial"/>
        </w:rPr>
        <w:t>vitro</w:t>
      </w:r>
      <w:r w:rsidRPr="006C2CDD">
        <w:rPr>
          <w:rFonts w:cs="Arial"/>
          <w:lang w:val="ru-RU"/>
        </w:rPr>
        <w:t xml:space="preserve">, с округлением до одного десятичного знака после запятой, стандартное отклонение среднего значения, показатель 95 % </w:t>
      </w:r>
      <w:r w:rsidRPr="006C2CDD">
        <w:rPr>
          <w:rFonts w:cs="Arial"/>
        </w:rPr>
        <w:t>CI</w:t>
      </w:r>
      <w:r w:rsidRPr="006C2CDD">
        <w:rPr>
          <w:rFonts w:cs="Arial"/>
          <w:lang w:val="ru-RU"/>
        </w:rPr>
        <w:t xml:space="preserve"> в абсолютном и процентном выражении, а также 17 % средний окончательный </w:t>
      </w:r>
      <w:r w:rsidRPr="006C2CDD">
        <w:rPr>
          <w:rFonts w:cs="Arial"/>
        </w:rPr>
        <w:t>SPF</w:t>
      </w:r>
      <w:r w:rsidRPr="006C2CDD">
        <w:rPr>
          <w:rFonts w:cs="Arial"/>
          <w:lang w:val="ru-RU"/>
        </w:rPr>
        <w:t xml:space="preserve"> в условиях </w:t>
      </w:r>
      <w:r w:rsidRPr="006C2CDD">
        <w:rPr>
          <w:rFonts w:cs="Arial"/>
        </w:rPr>
        <w:t>in</w:t>
      </w:r>
      <w:r w:rsidRPr="006C2CDD">
        <w:rPr>
          <w:rFonts w:cs="Arial"/>
          <w:lang w:val="ru-RU"/>
        </w:rPr>
        <w:t xml:space="preserve"> </w:t>
      </w:r>
      <w:r w:rsidRPr="006C2CDD">
        <w:rPr>
          <w:rFonts w:cs="Arial"/>
        </w:rPr>
        <w:t>vitro</w:t>
      </w:r>
      <w:r w:rsidRPr="006C2CDD">
        <w:rPr>
          <w:rFonts w:cs="Arial"/>
          <w:lang w:val="ru-RU"/>
        </w:rPr>
        <w:t>;</w:t>
      </w:r>
    </w:p>
    <w:p w14:paraId="14A34A4C"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 xml:space="preserve">средние значения </w:t>
      </w:r>
      <w:r w:rsidRPr="006C2CDD">
        <w:rPr>
          <w:rFonts w:cs="Arial"/>
        </w:rPr>
        <w:t>UV</w:t>
      </w:r>
      <w:r w:rsidRPr="006C2CDD">
        <w:rPr>
          <w:rFonts w:cs="Arial"/>
          <w:lang w:val="ru-RU"/>
        </w:rPr>
        <w:t>-поглощения при каждом приращении длины волны на 1 нм для испытуемой пробы;</w:t>
      </w:r>
    </w:p>
    <w:p w14:paraId="57660A9E"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статистические данные (например, доверительный интервал, стандартное отклонение);</w:t>
      </w:r>
    </w:p>
    <w:p w14:paraId="00B23468"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 xml:space="preserve">окончательные результаты измерения </w:t>
      </w:r>
      <w:r w:rsidRPr="006C2CDD">
        <w:rPr>
          <w:rFonts w:cs="Arial"/>
        </w:rPr>
        <w:t>SPF</w:t>
      </w:r>
      <w:r w:rsidRPr="006C2CDD">
        <w:rPr>
          <w:rFonts w:cs="Arial"/>
          <w:lang w:val="ru-RU"/>
        </w:rPr>
        <w:t xml:space="preserve"> в условиях </w:t>
      </w:r>
      <w:r w:rsidRPr="006C2CDD">
        <w:rPr>
          <w:rFonts w:cs="Arial"/>
        </w:rPr>
        <w:t>in</w:t>
      </w:r>
      <w:r w:rsidRPr="006C2CDD">
        <w:rPr>
          <w:rFonts w:cs="Arial"/>
          <w:lang w:val="ru-RU"/>
        </w:rPr>
        <w:t xml:space="preserve"> </w:t>
      </w:r>
      <w:r w:rsidRPr="006C2CDD">
        <w:rPr>
          <w:rFonts w:cs="Arial"/>
        </w:rPr>
        <w:t>vitro</w:t>
      </w:r>
      <w:r w:rsidRPr="006C2CDD">
        <w:rPr>
          <w:rFonts w:cs="Arial"/>
          <w:lang w:val="ru-RU"/>
        </w:rPr>
        <w:t xml:space="preserve"> (с округлением до одного десятичного знака) для трех стандартных образцов солнцезащитных составов, испытанных за последние 30 дней, которые предшествовали проведению испытаний текущей испытуемой продукции (см. 5.2), с указанием стандартного отклонения и доверительного интервала </w:t>
      </w:r>
      <w:r w:rsidR="00055D90">
        <w:rPr>
          <w:rFonts w:cs="Arial"/>
          <w:lang w:val="ru-RU"/>
        </w:rPr>
        <w:br/>
      </w:r>
      <w:r w:rsidRPr="006C2CDD">
        <w:rPr>
          <w:rFonts w:cs="Arial"/>
          <w:lang w:val="ru-RU"/>
        </w:rPr>
        <w:t xml:space="preserve">и подтверждением того, что результаты измерений </w:t>
      </w:r>
      <w:r w:rsidRPr="006C2CDD">
        <w:rPr>
          <w:rFonts w:cs="Arial"/>
        </w:rPr>
        <w:t>SPF</w:t>
      </w:r>
      <w:r w:rsidRPr="006C2CDD">
        <w:rPr>
          <w:rFonts w:cs="Arial"/>
          <w:lang w:val="ru-RU"/>
        </w:rPr>
        <w:t xml:space="preserve"> стандартных образцов находятся </w:t>
      </w:r>
      <w:r w:rsidR="00055D90">
        <w:rPr>
          <w:rFonts w:cs="Arial"/>
          <w:lang w:val="ru-RU"/>
        </w:rPr>
        <w:br/>
      </w:r>
      <w:r w:rsidRPr="006C2CDD">
        <w:rPr>
          <w:rFonts w:cs="Arial"/>
          <w:lang w:val="ru-RU"/>
        </w:rPr>
        <w:t xml:space="preserve">в рамках допустимых предельных значений, установленных для этих стандартных образцов </w:t>
      </w:r>
      <w:r w:rsidR="00055D90">
        <w:rPr>
          <w:rFonts w:cs="Arial"/>
          <w:lang w:val="ru-RU"/>
        </w:rPr>
        <w:br/>
      </w:r>
      <w:r w:rsidRPr="006C2CDD">
        <w:rPr>
          <w:rFonts w:cs="Arial"/>
          <w:lang w:val="ru-RU"/>
        </w:rPr>
        <w:t xml:space="preserve">в соответствии с таблицей </w:t>
      </w:r>
      <w:r w:rsidRPr="006C2CDD">
        <w:rPr>
          <w:rFonts w:cs="Arial"/>
        </w:rPr>
        <w:t>C</w:t>
      </w:r>
      <w:r w:rsidRPr="006C2CDD">
        <w:rPr>
          <w:rFonts w:cs="Arial"/>
          <w:lang w:val="ru-RU"/>
        </w:rPr>
        <w:t xml:space="preserve">.1 в Приложении </w:t>
      </w:r>
      <w:r w:rsidRPr="006C2CDD">
        <w:rPr>
          <w:rFonts w:cs="Arial"/>
        </w:rPr>
        <w:t>C</w:t>
      </w:r>
      <w:r w:rsidRPr="006C2CDD">
        <w:rPr>
          <w:rFonts w:cs="Arial"/>
          <w:lang w:val="ru-RU"/>
        </w:rPr>
        <w:t>;</w:t>
      </w:r>
    </w:p>
    <w:p w14:paraId="4F912790" w14:textId="77777777" w:rsidR="00A668F3" w:rsidRPr="006C2CDD" w:rsidRDefault="00A668F3">
      <w:pPr>
        <w:pStyle w:val="afffff1"/>
        <w:widowControl w:val="0"/>
        <w:numPr>
          <w:ilvl w:val="0"/>
          <w:numId w:val="24"/>
        </w:numPr>
        <w:autoSpaceDE w:val="0"/>
        <w:autoSpaceDN w:val="0"/>
        <w:spacing w:after="0" w:line="240" w:lineRule="auto"/>
        <w:ind w:left="794" w:hanging="397"/>
        <w:contextualSpacing w:val="0"/>
        <w:rPr>
          <w:rFonts w:cs="Arial"/>
          <w:color w:val="231F20"/>
          <w:lang w:val="ru-RU"/>
        </w:rPr>
      </w:pPr>
      <w:r w:rsidRPr="006C2CDD">
        <w:rPr>
          <w:rFonts w:cs="Arial"/>
          <w:lang w:val="ru-RU"/>
        </w:rPr>
        <w:t>сведения о любых отклонениях от протокола испытаний, если такие отклонения имели место.</w:t>
      </w:r>
    </w:p>
    <w:p w14:paraId="0EA7987B" w14:textId="77777777" w:rsidR="00A668F3" w:rsidRPr="006C2CDD" w:rsidRDefault="00A668F3" w:rsidP="00A668F3">
      <w:pPr>
        <w:pStyle w:val="ad"/>
        <w:ind w:firstLine="425"/>
        <w:rPr>
          <w:rFonts w:ascii="Arial" w:hAnsi="Arial" w:cs="Arial"/>
          <w:vanish/>
          <w:sz w:val="20"/>
          <w:szCs w:val="20"/>
          <w:lang w:val="ru-RU"/>
        </w:rPr>
      </w:pPr>
    </w:p>
    <w:p w14:paraId="4E916B78" w14:textId="77777777" w:rsidR="00A668F3" w:rsidRPr="006C2CDD" w:rsidRDefault="00A668F3" w:rsidP="00A668F3">
      <w:pPr>
        <w:pStyle w:val="ad"/>
        <w:ind w:firstLine="425"/>
        <w:rPr>
          <w:rFonts w:ascii="Arial" w:hAnsi="Arial" w:cs="Arial"/>
          <w:sz w:val="20"/>
          <w:szCs w:val="20"/>
          <w:lang w:val="ru-RU"/>
        </w:rPr>
      </w:pPr>
      <w:r w:rsidRPr="006C2CDD">
        <w:rPr>
          <w:rFonts w:ascii="Arial" w:hAnsi="Arial" w:cs="Arial"/>
          <w:sz w:val="20"/>
          <w:szCs w:val="20"/>
          <w:lang w:val="ru-RU"/>
        </w:rPr>
        <w:t>Такой отчет об испытаниях может быть сформирован в автоматическом режиме, с использованием электронной таблицы «</w:t>
      </w:r>
      <w:r w:rsidRPr="006C2CDD">
        <w:rPr>
          <w:rFonts w:ascii="Arial" w:hAnsi="Arial" w:cs="Arial"/>
          <w:sz w:val="20"/>
          <w:szCs w:val="20"/>
        </w:rPr>
        <w:t>ISO</w:t>
      </w:r>
      <w:r w:rsidRPr="006C2CDD">
        <w:rPr>
          <w:rFonts w:ascii="Arial" w:hAnsi="Arial" w:cs="Arial"/>
          <w:sz w:val="20"/>
          <w:szCs w:val="20"/>
          <w:lang w:val="ru-RU"/>
        </w:rPr>
        <w:t>-23675_</w:t>
      </w:r>
      <w:r w:rsidRPr="006C2CDD">
        <w:rPr>
          <w:rFonts w:ascii="Arial" w:hAnsi="Arial" w:cs="Arial"/>
          <w:sz w:val="20"/>
          <w:szCs w:val="20"/>
        </w:rPr>
        <w:t>SPF</w:t>
      </w:r>
      <w:r w:rsidRPr="006C2CDD">
        <w:rPr>
          <w:rFonts w:ascii="Arial" w:hAnsi="Arial" w:cs="Arial"/>
          <w:sz w:val="20"/>
          <w:szCs w:val="20"/>
          <w:lang w:val="ru-RU"/>
        </w:rPr>
        <w:t>-</w:t>
      </w:r>
      <w:r w:rsidRPr="006C2CDD">
        <w:rPr>
          <w:rFonts w:ascii="Arial" w:hAnsi="Arial" w:cs="Arial"/>
          <w:sz w:val="20"/>
          <w:szCs w:val="20"/>
        </w:rPr>
        <w:t>Calculation</w:t>
      </w:r>
      <w:r w:rsidRPr="006C2CDD">
        <w:rPr>
          <w:rFonts w:ascii="Arial" w:hAnsi="Arial" w:cs="Arial"/>
          <w:sz w:val="20"/>
          <w:szCs w:val="20"/>
          <w:lang w:val="ru-RU"/>
        </w:rPr>
        <w:t xml:space="preserve">. </w:t>
      </w:r>
      <w:r w:rsidRPr="006C2CDD">
        <w:rPr>
          <w:rFonts w:ascii="Arial" w:hAnsi="Arial" w:cs="Arial"/>
          <w:sz w:val="20"/>
          <w:szCs w:val="20"/>
        </w:rPr>
        <w:t>xls</w:t>
      </w:r>
      <w:r w:rsidRPr="006C2CDD">
        <w:rPr>
          <w:rFonts w:ascii="Arial" w:hAnsi="Arial" w:cs="Arial"/>
          <w:sz w:val="20"/>
          <w:szCs w:val="20"/>
          <w:lang w:val="ru-RU"/>
        </w:rPr>
        <w:t xml:space="preserve">», доступной по адресу: </w:t>
      </w:r>
      <w:hyperlink r:id="rId50" w:history="1">
        <w:r w:rsidRPr="006C2CDD">
          <w:rPr>
            <w:rStyle w:val="afb"/>
            <w:rFonts w:ascii="Arial" w:hAnsi="Arial" w:cs="Arial"/>
            <w:sz w:val="20"/>
            <w:szCs w:val="20"/>
          </w:rPr>
          <w:t>https</w:t>
        </w:r>
        <w:r w:rsidRPr="006C2CDD">
          <w:rPr>
            <w:rStyle w:val="afb"/>
            <w:rFonts w:ascii="Arial" w:hAnsi="Arial" w:cs="Arial"/>
            <w:sz w:val="20"/>
            <w:szCs w:val="20"/>
            <w:lang w:val="ru-RU"/>
          </w:rPr>
          <w:t>://</w:t>
        </w:r>
        <w:r w:rsidRPr="006C2CDD">
          <w:rPr>
            <w:rStyle w:val="afb"/>
            <w:rFonts w:ascii="Arial" w:hAnsi="Arial" w:cs="Arial"/>
            <w:sz w:val="20"/>
            <w:szCs w:val="20"/>
          </w:rPr>
          <w:t>standards</w:t>
        </w:r>
        <w:r w:rsidRPr="006C2CDD">
          <w:rPr>
            <w:rStyle w:val="afb"/>
            <w:rFonts w:ascii="Arial" w:hAnsi="Arial" w:cs="Arial"/>
            <w:sz w:val="20"/>
            <w:szCs w:val="20"/>
            <w:lang w:val="ru-RU"/>
          </w:rPr>
          <w:t>.</w:t>
        </w:r>
        <w:r w:rsidRPr="006C2CDD">
          <w:rPr>
            <w:rStyle w:val="afb"/>
            <w:rFonts w:ascii="Arial" w:hAnsi="Arial" w:cs="Arial"/>
            <w:sz w:val="20"/>
            <w:szCs w:val="20"/>
          </w:rPr>
          <w:t>iso</w:t>
        </w:r>
        <w:r w:rsidRPr="006C2CDD">
          <w:rPr>
            <w:rStyle w:val="afb"/>
            <w:rFonts w:ascii="Arial" w:hAnsi="Arial" w:cs="Arial"/>
            <w:sz w:val="20"/>
            <w:szCs w:val="20"/>
            <w:lang w:val="ru-RU"/>
          </w:rPr>
          <w:t>.</w:t>
        </w:r>
        <w:r w:rsidRPr="006C2CDD">
          <w:rPr>
            <w:rStyle w:val="afb"/>
            <w:rFonts w:ascii="Arial" w:hAnsi="Arial" w:cs="Arial"/>
            <w:sz w:val="20"/>
            <w:szCs w:val="20"/>
          </w:rPr>
          <w:t>org</w:t>
        </w:r>
        <w:r w:rsidRPr="006C2CDD">
          <w:rPr>
            <w:rStyle w:val="afb"/>
            <w:rFonts w:ascii="Arial" w:hAnsi="Arial" w:cs="Arial"/>
            <w:sz w:val="20"/>
            <w:szCs w:val="20"/>
            <w:lang w:val="ru-RU"/>
          </w:rPr>
          <w:t>/</w:t>
        </w:r>
        <w:r w:rsidRPr="006C2CDD">
          <w:rPr>
            <w:rStyle w:val="afb"/>
            <w:rFonts w:ascii="Arial" w:hAnsi="Arial" w:cs="Arial"/>
            <w:sz w:val="20"/>
            <w:szCs w:val="20"/>
          </w:rPr>
          <w:t>iso</w:t>
        </w:r>
        <w:r w:rsidRPr="006C2CDD">
          <w:rPr>
            <w:rStyle w:val="afb"/>
            <w:rFonts w:ascii="Arial" w:hAnsi="Arial" w:cs="Arial"/>
            <w:sz w:val="20"/>
            <w:szCs w:val="20"/>
            <w:lang w:val="ru-RU"/>
          </w:rPr>
          <w:t>/23675/</w:t>
        </w:r>
        <w:r w:rsidRPr="006C2CDD">
          <w:rPr>
            <w:rStyle w:val="afb"/>
            <w:rFonts w:ascii="Arial" w:hAnsi="Arial" w:cs="Arial"/>
            <w:sz w:val="20"/>
            <w:szCs w:val="20"/>
          </w:rPr>
          <w:t>ed</w:t>
        </w:r>
        <w:r w:rsidRPr="006C2CDD">
          <w:rPr>
            <w:rStyle w:val="afb"/>
            <w:rFonts w:ascii="Arial" w:hAnsi="Arial" w:cs="Arial"/>
            <w:sz w:val="20"/>
            <w:szCs w:val="20"/>
            <w:lang w:val="ru-RU"/>
          </w:rPr>
          <w:t>-1/</w:t>
        </w:r>
        <w:r w:rsidRPr="006C2CDD">
          <w:rPr>
            <w:rStyle w:val="afb"/>
            <w:rFonts w:ascii="Arial" w:hAnsi="Arial" w:cs="Arial"/>
            <w:sz w:val="20"/>
            <w:szCs w:val="20"/>
          </w:rPr>
          <w:t>en</w:t>
        </w:r>
        <w:r w:rsidRPr="006C2CDD">
          <w:rPr>
            <w:rStyle w:val="afb"/>
            <w:rFonts w:ascii="Arial" w:hAnsi="Arial" w:cs="Arial"/>
            <w:sz w:val="20"/>
            <w:szCs w:val="20"/>
            <w:lang w:val="ru-RU"/>
          </w:rPr>
          <w:t>/</w:t>
        </w:r>
      </w:hyperlink>
      <w:r w:rsidRPr="006C2CDD">
        <w:rPr>
          <w:rFonts w:ascii="Arial" w:hAnsi="Arial" w:cs="Arial"/>
          <w:sz w:val="20"/>
          <w:szCs w:val="20"/>
          <w:lang w:val="ru-RU"/>
        </w:rPr>
        <w:t>.</w:t>
      </w:r>
      <w:r w:rsidRPr="006C2CDD">
        <w:rPr>
          <w:rStyle w:val="tw4winMark"/>
          <w:rFonts w:ascii="Arial" w:hAnsi="Arial" w:cs="Arial"/>
          <w:sz w:val="20"/>
          <w:szCs w:val="20"/>
          <w:lang w:val="ru-RU"/>
        </w:rPr>
        <w:t>&lt;0}</w:t>
      </w:r>
    </w:p>
    <w:p w14:paraId="3BD4AAB1" w14:textId="77777777" w:rsidR="00A668F3" w:rsidRPr="006C2CDD" w:rsidRDefault="00A668F3" w:rsidP="00A668F3">
      <w:pPr>
        <w:rPr>
          <w:rFonts w:ascii="Arial" w:hAnsi="Arial" w:cs="Arial"/>
          <w:sz w:val="20"/>
          <w:lang w:val="ru-RU"/>
        </w:rPr>
      </w:pPr>
      <w:r w:rsidRPr="006C2CDD">
        <w:rPr>
          <w:rFonts w:ascii="Arial" w:hAnsi="Arial" w:cs="Arial"/>
          <w:sz w:val="20"/>
          <w:lang w:val="ru-RU"/>
        </w:rPr>
        <w:br w:type="page"/>
      </w:r>
    </w:p>
    <w:p w14:paraId="68A528CE" w14:textId="77777777" w:rsidR="00A668F3" w:rsidRPr="00A432B4" w:rsidRDefault="00A668F3" w:rsidP="007153C3">
      <w:pPr>
        <w:pStyle w:val="2"/>
        <w:numPr>
          <w:ilvl w:val="0"/>
          <w:numId w:val="0"/>
        </w:numPr>
        <w:spacing w:before="160" w:after="120"/>
        <w:ind w:left="425"/>
        <w:jc w:val="center"/>
        <w:rPr>
          <w:rFonts w:ascii="Arial" w:hAnsi="Arial" w:cs="Arial"/>
          <w:sz w:val="22"/>
          <w:szCs w:val="22"/>
          <w:lang w:val="ru-RU"/>
        </w:rPr>
      </w:pPr>
      <w:bookmarkStart w:id="59" w:name="_Toc210892590"/>
      <w:r w:rsidRPr="00A432B4">
        <w:rPr>
          <w:rFonts w:ascii="Arial" w:hAnsi="Arial" w:cs="Arial"/>
          <w:sz w:val="22"/>
          <w:szCs w:val="22"/>
          <w:lang w:val="ru-RU"/>
        </w:rPr>
        <w:t xml:space="preserve">Приложение </w:t>
      </w:r>
      <w:r w:rsidRPr="00A432B4">
        <w:rPr>
          <w:rFonts w:ascii="Arial" w:hAnsi="Arial" w:cs="Arial"/>
          <w:sz w:val="22"/>
          <w:szCs w:val="22"/>
        </w:rPr>
        <w:t>A</w:t>
      </w:r>
      <w:r w:rsidRPr="00A432B4">
        <w:rPr>
          <w:rFonts w:ascii="Arial" w:hAnsi="Arial" w:cs="Arial"/>
          <w:sz w:val="22"/>
          <w:szCs w:val="22"/>
          <w:lang w:val="ru-RU"/>
        </w:rPr>
        <w:br/>
      </w:r>
      <w:r w:rsidRPr="002F4687">
        <w:rPr>
          <w:rFonts w:ascii="Arial" w:hAnsi="Arial" w:cs="Arial"/>
          <w:bCs/>
          <w:sz w:val="22"/>
          <w:szCs w:val="22"/>
          <w:lang w:val="ru-RU"/>
        </w:rPr>
        <w:t>(обязательное)</w:t>
      </w:r>
      <w:r w:rsidRPr="002F4687">
        <w:rPr>
          <w:rFonts w:ascii="Arial" w:hAnsi="Arial" w:cs="Arial"/>
          <w:bCs/>
          <w:sz w:val="22"/>
          <w:szCs w:val="22"/>
          <w:lang w:val="ru-RU"/>
        </w:rPr>
        <w:br/>
      </w:r>
      <w:r w:rsidRPr="00A432B4">
        <w:rPr>
          <w:rFonts w:ascii="Arial" w:hAnsi="Arial" w:cs="Arial"/>
          <w:sz w:val="22"/>
          <w:szCs w:val="22"/>
        </w:rPr>
        <w:t>UV</w:t>
      </w:r>
      <w:r w:rsidRPr="00A432B4">
        <w:rPr>
          <w:rFonts w:ascii="Arial" w:hAnsi="Arial" w:cs="Arial"/>
          <w:sz w:val="22"/>
          <w:szCs w:val="22"/>
          <w:lang w:val="ru-RU"/>
        </w:rPr>
        <w:t xml:space="preserve">-облучение, спектры эритемного действия и </w:t>
      </w:r>
      <w:r w:rsidRPr="00A432B4">
        <w:rPr>
          <w:rFonts w:ascii="Arial" w:hAnsi="Arial" w:cs="Arial"/>
          <w:sz w:val="22"/>
          <w:szCs w:val="22"/>
        </w:rPr>
        <w:t>UV</w:t>
      </w:r>
      <w:r w:rsidRPr="00A432B4">
        <w:rPr>
          <w:rFonts w:ascii="Arial" w:hAnsi="Arial" w:cs="Arial"/>
          <w:sz w:val="22"/>
          <w:szCs w:val="22"/>
          <w:lang w:val="ru-RU"/>
        </w:rPr>
        <w:t>-спектр имитатора солнечного излучения</w:t>
      </w:r>
      <w:bookmarkEnd w:id="59"/>
    </w:p>
    <w:p w14:paraId="231B653E" w14:textId="77777777" w:rsidR="00A668F3" w:rsidRPr="007E2D51" w:rsidRDefault="007E2D51" w:rsidP="00A432B4">
      <w:pPr>
        <w:spacing w:after="0"/>
        <w:ind w:firstLine="425"/>
        <w:jc w:val="center"/>
        <w:rPr>
          <w:rFonts w:ascii="Arial" w:hAnsi="Arial" w:cs="Arial"/>
          <w:bCs/>
          <w:color w:val="231F20"/>
          <w:sz w:val="20"/>
          <w:lang w:val="ru-RU"/>
        </w:rPr>
      </w:pPr>
      <w:r w:rsidRPr="00545C84">
        <w:rPr>
          <w:rFonts w:ascii="Arial" w:hAnsi="Arial" w:cs="Arial"/>
          <w:bCs/>
          <w:spacing w:val="40"/>
          <w:sz w:val="20"/>
          <w:lang w:val="ru-RU"/>
        </w:rPr>
        <w:t>Таблица</w:t>
      </w:r>
      <w:r w:rsidR="00A668F3" w:rsidRPr="007153C3">
        <w:rPr>
          <w:rFonts w:ascii="Arial" w:hAnsi="Arial" w:cs="Arial"/>
          <w:b/>
          <w:sz w:val="20"/>
          <w:lang w:val="ru-RU"/>
        </w:rPr>
        <w:t xml:space="preserve"> </w:t>
      </w:r>
      <w:r w:rsidR="00A668F3" w:rsidRPr="007E2D51">
        <w:rPr>
          <w:rFonts w:ascii="Arial" w:hAnsi="Arial" w:cs="Arial"/>
          <w:bCs/>
          <w:sz w:val="20"/>
        </w:rPr>
        <w:t>A</w:t>
      </w:r>
      <w:r w:rsidR="00A668F3" w:rsidRPr="007E2D51">
        <w:rPr>
          <w:rFonts w:ascii="Arial" w:hAnsi="Arial" w:cs="Arial"/>
          <w:bCs/>
          <w:sz w:val="20"/>
          <w:lang w:val="ru-RU"/>
        </w:rPr>
        <w:t xml:space="preserve">.1 – </w:t>
      </w:r>
      <w:r w:rsidR="00A668F3" w:rsidRPr="007E2D51">
        <w:rPr>
          <w:rFonts w:ascii="Arial" w:hAnsi="Arial" w:cs="Arial"/>
          <w:bCs/>
          <w:sz w:val="20"/>
        </w:rPr>
        <w:t>UV</w:t>
      </w:r>
      <w:r w:rsidR="00A668F3" w:rsidRPr="007E2D51">
        <w:rPr>
          <w:rFonts w:ascii="Arial" w:hAnsi="Arial" w:cs="Arial"/>
          <w:bCs/>
          <w:sz w:val="20"/>
          <w:lang w:val="ru-RU"/>
        </w:rPr>
        <w:t xml:space="preserve">-облучение, спектры эритемного действия и </w:t>
      </w:r>
      <w:r w:rsidR="00A668F3" w:rsidRPr="007E2D51">
        <w:rPr>
          <w:rFonts w:ascii="Arial" w:hAnsi="Arial" w:cs="Arial"/>
          <w:bCs/>
          <w:sz w:val="20"/>
        </w:rPr>
        <w:t>UV</w:t>
      </w:r>
      <w:r w:rsidR="00A668F3" w:rsidRPr="007E2D51">
        <w:rPr>
          <w:rFonts w:ascii="Arial" w:hAnsi="Arial" w:cs="Arial"/>
          <w:bCs/>
          <w:sz w:val="20"/>
          <w:lang w:val="ru-RU"/>
        </w:rPr>
        <w:t>-спектр имитатора</w:t>
      </w:r>
      <w:r>
        <w:rPr>
          <w:rFonts w:ascii="Arial" w:hAnsi="Arial" w:cs="Arial"/>
          <w:bCs/>
          <w:sz w:val="20"/>
          <w:lang w:val="ru-RU"/>
        </w:rPr>
        <w:br/>
      </w:r>
      <w:r w:rsidR="00A668F3" w:rsidRPr="007E2D51">
        <w:rPr>
          <w:rFonts w:ascii="Arial" w:hAnsi="Arial" w:cs="Arial"/>
          <w:bCs/>
          <w:sz w:val="20"/>
          <w:lang w:val="ru-RU"/>
        </w:rPr>
        <w:t xml:space="preserve"> солнечного излучения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970"/>
        <w:gridCol w:w="2533"/>
        <w:gridCol w:w="6"/>
        <w:gridCol w:w="1149"/>
        <w:gridCol w:w="1797"/>
        <w:gridCol w:w="1154"/>
        <w:gridCol w:w="15"/>
        <w:gridCol w:w="11"/>
        <w:gridCol w:w="48"/>
        <w:gridCol w:w="911"/>
        <w:gridCol w:w="10"/>
        <w:gridCol w:w="8"/>
        <w:gridCol w:w="29"/>
        <w:gridCol w:w="922"/>
        <w:gridCol w:w="7"/>
        <w:gridCol w:w="12"/>
        <w:gridCol w:w="26"/>
      </w:tblGrid>
      <w:tr w:rsidR="00183706" w:rsidRPr="00C307C3" w14:paraId="4C245871" w14:textId="77777777" w:rsidTr="00687F4F">
        <w:trPr>
          <w:trHeight w:val="20"/>
          <w:tblHeader/>
        </w:trPr>
        <w:tc>
          <w:tcPr>
            <w:tcW w:w="506" w:type="pct"/>
            <w:tcBorders>
              <w:top w:val="single" w:sz="12" w:space="0" w:color="auto"/>
              <w:left w:val="single" w:sz="12" w:space="0" w:color="auto"/>
            </w:tcBorders>
            <w:tcMar>
              <w:bottom w:w="28" w:type="dxa"/>
            </w:tcMar>
            <w:vAlign w:val="center"/>
          </w:tcPr>
          <w:p w14:paraId="6D07BF68" w14:textId="77777777" w:rsidR="00A668F3" w:rsidRPr="005B6417" w:rsidRDefault="00A668F3" w:rsidP="005B6417">
            <w:pPr>
              <w:pStyle w:val="TableParagraph"/>
              <w:jc w:val="center"/>
              <w:rPr>
                <w:rFonts w:ascii="Arial" w:hAnsi="Arial" w:cs="Arial"/>
                <w:sz w:val="20"/>
                <w:szCs w:val="20"/>
                <w:lang w:val="ru-RU"/>
              </w:rPr>
            </w:pPr>
          </w:p>
        </w:tc>
        <w:tc>
          <w:tcPr>
            <w:tcW w:w="1319" w:type="pct"/>
            <w:tcBorders>
              <w:top w:val="single" w:sz="12" w:space="0" w:color="auto"/>
            </w:tcBorders>
            <w:tcMar>
              <w:bottom w:w="28" w:type="dxa"/>
            </w:tcMar>
            <w:vAlign w:val="center"/>
          </w:tcPr>
          <w:p w14:paraId="5D46E85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 xml:space="preserve">Характеристика </w:t>
            </w:r>
            <w:r w:rsidRPr="005B6417">
              <w:rPr>
                <w:rFonts w:ascii="Arial" w:hAnsi="Arial" w:cs="Arial"/>
                <w:sz w:val="20"/>
                <w:szCs w:val="20"/>
              </w:rPr>
              <w:t>UV</w:t>
            </w:r>
            <w:r w:rsidRPr="005B6417">
              <w:rPr>
                <w:rFonts w:ascii="Arial" w:hAnsi="Arial" w:cs="Arial"/>
                <w:sz w:val="20"/>
                <w:szCs w:val="20"/>
                <w:lang w:val="ru-RU"/>
              </w:rPr>
              <w:t>-излучения для выполнения расчетов</w:t>
            </w:r>
          </w:p>
        </w:tc>
        <w:tc>
          <w:tcPr>
            <w:tcW w:w="602" w:type="pct"/>
            <w:gridSpan w:val="2"/>
            <w:tcBorders>
              <w:top w:val="single" w:sz="12" w:space="0" w:color="auto"/>
            </w:tcBorders>
            <w:tcMar>
              <w:bottom w:w="28" w:type="dxa"/>
            </w:tcMar>
            <w:vAlign w:val="center"/>
          </w:tcPr>
          <w:p w14:paraId="044C8A0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Эритема</w:t>
            </w:r>
          </w:p>
        </w:tc>
        <w:tc>
          <w:tcPr>
            <w:tcW w:w="936" w:type="pct"/>
            <w:tcBorders>
              <w:top w:val="single" w:sz="12" w:space="0" w:color="auto"/>
            </w:tcBorders>
            <w:tcMar>
              <w:bottom w:w="28" w:type="dxa"/>
            </w:tcMar>
            <w:vAlign w:val="center"/>
          </w:tcPr>
          <w:p w14:paraId="075722E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Эталонный солнечный спектр</w:t>
            </w:r>
          </w:p>
        </w:tc>
        <w:tc>
          <w:tcPr>
            <w:tcW w:w="629" w:type="pct"/>
            <w:gridSpan w:val="4"/>
            <w:tcBorders>
              <w:top w:val="single" w:sz="12" w:space="0" w:color="auto"/>
            </w:tcBorders>
            <w:tcMar>
              <w:bottom w:w="28" w:type="dxa"/>
            </w:tcMar>
            <w:vAlign w:val="center"/>
          </w:tcPr>
          <w:p w14:paraId="34E1D56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Имитатор солнечн. излуч.</w:t>
            </w:r>
          </w:p>
        </w:tc>
        <w:tc>
          <w:tcPr>
            <w:tcW w:w="1007" w:type="pct"/>
            <w:gridSpan w:val="8"/>
            <w:tcBorders>
              <w:top w:val="single" w:sz="12" w:space="0" w:color="auto"/>
              <w:right w:val="single" w:sz="12" w:space="0" w:color="auto"/>
            </w:tcBorders>
            <w:tcMar>
              <w:bottom w:w="28" w:type="dxa"/>
            </w:tcMar>
            <w:vAlign w:val="center"/>
          </w:tcPr>
          <w:p w14:paraId="56C484B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 xml:space="preserve">Допустимый диапазон </w:t>
            </w:r>
            <w:r w:rsidRPr="005B6417">
              <w:rPr>
                <w:rFonts w:ascii="Arial" w:hAnsi="Arial" w:cs="Arial"/>
                <w:sz w:val="20"/>
                <w:szCs w:val="20"/>
              </w:rPr>
              <w:t>RCEE</w:t>
            </w:r>
          </w:p>
        </w:tc>
      </w:tr>
      <w:tr w:rsidR="0040073D" w:rsidRPr="00C307C3" w14:paraId="586B7CDF" w14:textId="77777777" w:rsidTr="00687F4F">
        <w:trPr>
          <w:trHeight w:val="20"/>
          <w:tblHeader/>
        </w:trPr>
        <w:tc>
          <w:tcPr>
            <w:tcW w:w="506" w:type="pct"/>
            <w:tcBorders>
              <w:left w:val="single" w:sz="12" w:space="0" w:color="auto"/>
              <w:bottom w:val="single" w:sz="12" w:space="0" w:color="auto"/>
            </w:tcBorders>
            <w:tcMar>
              <w:bottom w:w="28" w:type="dxa"/>
            </w:tcMar>
            <w:vAlign w:val="center"/>
          </w:tcPr>
          <w:p w14:paraId="2961B979" w14:textId="77777777" w:rsidR="00A668F3" w:rsidRPr="005B6417" w:rsidRDefault="00A668F3" w:rsidP="005B6417">
            <w:pPr>
              <w:pStyle w:val="TableParagraph"/>
              <w:jc w:val="center"/>
              <w:rPr>
                <w:rFonts w:ascii="Arial" w:hAnsi="Arial" w:cs="Arial"/>
                <w:sz w:val="20"/>
                <w:szCs w:val="20"/>
                <w:lang w:val="ru-RU"/>
              </w:rPr>
            </w:pPr>
          </w:p>
        </w:tc>
        <w:tc>
          <w:tcPr>
            <w:tcW w:w="1319" w:type="pct"/>
            <w:tcBorders>
              <w:bottom w:val="single" w:sz="12" w:space="0" w:color="auto"/>
            </w:tcBorders>
            <w:tcMar>
              <w:bottom w:w="28" w:type="dxa"/>
            </w:tcMar>
            <w:vAlign w:val="center"/>
          </w:tcPr>
          <w:p w14:paraId="2515294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 xml:space="preserve">Суммарная плотность интенсивности солнечного излучения в средне-летний период на 40 ° северной широты </w:t>
            </w:r>
            <w:r w:rsidR="00611B1A">
              <w:rPr>
                <w:rFonts w:ascii="Arial" w:hAnsi="Arial" w:cs="Arial"/>
                <w:sz w:val="20"/>
                <w:szCs w:val="20"/>
                <w:lang w:val="ru-RU"/>
              </w:rPr>
              <w:br/>
            </w:r>
            <w:r w:rsidRPr="005B6417">
              <w:rPr>
                <w:rFonts w:ascii="Arial" w:hAnsi="Arial" w:cs="Arial"/>
                <w:sz w:val="20"/>
                <w:szCs w:val="20"/>
                <w:lang w:val="ru-RU"/>
              </w:rPr>
              <w:t>(Вт·м</w:t>
            </w:r>
            <w:r w:rsidRPr="005B6417">
              <w:rPr>
                <w:rFonts w:ascii="Arial" w:hAnsi="Arial" w:cs="Arial"/>
                <w:sz w:val="20"/>
                <w:szCs w:val="20"/>
                <w:vertAlign w:val="superscript"/>
                <w:lang w:val="ru-RU"/>
              </w:rPr>
              <w:t>-2</w:t>
            </w:r>
            <w:r w:rsidRPr="005B6417">
              <w:rPr>
                <w:rFonts w:ascii="Arial" w:hAnsi="Arial" w:cs="Arial"/>
                <w:sz w:val="20"/>
                <w:szCs w:val="20"/>
                <w:lang w:val="ru-RU"/>
              </w:rPr>
              <w:t>·нм</w:t>
            </w:r>
            <w:r w:rsidRPr="005B6417">
              <w:rPr>
                <w:rFonts w:ascii="Arial" w:hAnsi="Arial" w:cs="Arial"/>
                <w:sz w:val="20"/>
                <w:szCs w:val="20"/>
                <w:vertAlign w:val="superscript"/>
                <w:lang w:val="ru-RU"/>
              </w:rPr>
              <w:t>-1</w:t>
            </w:r>
            <w:r w:rsidRPr="005B6417">
              <w:rPr>
                <w:rFonts w:ascii="Arial" w:hAnsi="Arial" w:cs="Arial"/>
                <w:sz w:val="20"/>
                <w:szCs w:val="20"/>
                <w:lang w:val="ru-RU"/>
              </w:rPr>
              <w:t>)</w:t>
            </w:r>
          </w:p>
        </w:tc>
        <w:tc>
          <w:tcPr>
            <w:tcW w:w="602" w:type="pct"/>
            <w:gridSpan w:val="2"/>
            <w:tcBorders>
              <w:bottom w:val="single" w:sz="12" w:space="0" w:color="auto"/>
            </w:tcBorders>
            <w:tcMar>
              <w:bottom w:w="28" w:type="dxa"/>
            </w:tcMar>
            <w:vAlign w:val="center"/>
          </w:tcPr>
          <w:p w14:paraId="37DE60B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Спектр действия</w:t>
            </w:r>
          </w:p>
        </w:tc>
        <w:tc>
          <w:tcPr>
            <w:tcW w:w="936" w:type="pct"/>
            <w:tcBorders>
              <w:bottom w:val="single" w:sz="12" w:space="0" w:color="auto"/>
            </w:tcBorders>
            <w:tcMar>
              <w:bottom w:w="28" w:type="dxa"/>
            </w:tcMar>
            <w:vAlign w:val="center"/>
          </w:tcPr>
          <w:p w14:paraId="69311BFA" w14:textId="77777777" w:rsidR="00A668F3" w:rsidRPr="005B6417" w:rsidRDefault="00A668F3" w:rsidP="00687F4F">
            <w:pPr>
              <w:pStyle w:val="TableParagraph"/>
              <w:rPr>
                <w:rFonts w:ascii="Arial" w:hAnsi="Arial" w:cs="Arial"/>
                <w:color w:val="231F20"/>
                <w:sz w:val="20"/>
                <w:szCs w:val="20"/>
                <w:lang w:val="ru-RU"/>
              </w:rPr>
            </w:pPr>
            <w:r w:rsidRPr="005B6417">
              <w:rPr>
                <w:rFonts w:ascii="Arial" w:hAnsi="Arial" w:cs="Arial"/>
                <w:sz w:val="20"/>
                <w:szCs w:val="20"/>
              </w:rPr>
              <w:t xml:space="preserve">SSR </w:t>
            </w:r>
            <w:r w:rsidRPr="005B6417">
              <w:rPr>
                <w:rFonts w:ascii="Arial" w:hAnsi="Arial" w:cs="Arial"/>
                <w:sz w:val="20"/>
                <w:szCs w:val="20"/>
                <w:lang w:val="ru-RU"/>
              </w:rPr>
              <w:t>(Вт·м</w:t>
            </w:r>
            <w:r w:rsidRPr="005B6417">
              <w:rPr>
                <w:rFonts w:ascii="Arial" w:hAnsi="Arial" w:cs="Arial"/>
                <w:sz w:val="20"/>
                <w:szCs w:val="20"/>
                <w:vertAlign w:val="superscript"/>
                <w:lang w:val="ru-RU"/>
              </w:rPr>
              <w:t>-2</w:t>
            </w:r>
            <w:r w:rsidRPr="005B6417">
              <w:rPr>
                <w:rFonts w:ascii="Arial" w:hAnsi="Arial" w:cs="Arial"/>
                <w:sz w:val="20"/>
                <w:szCs w:val="20"/>
                <w:lang w:val="ru-RU"/>
              </w:rPr>
              <w:t>·нм</w:t>
            </w:r>
            <w:r w:rsidRPr="005B6417">
              <w:rPr>
                <w:rFonts w:ascii="Arial" w:hAnsi="Arial" w:cs="Arial"/>
                <w:sz w:val="20"/>
                <w:szCs w:val="20"/>
                <w:vertAlign w:val="superscript"/>
                <w:lang w:val="ru-RU"/>
              </w:rPr>
              <w:t>-1</w:t>
            </w:r>
            <w:r w:rsidRPr="005B6417">
              <w:rPr>
                <w:rFonts w:ascii="Arial" w:hAnsi="Arial" w:cs="Arial"/>
                <w:sz w:val="20"/>
                <w:szCs w:val="20"/>
                <w:lang w:val="ru-RU"/>
              </w:rPr>
              <w:t>)</w:t>
            </w:r>
          </w:p>
        </w:tc>
        <w:tc>
          <w:tcPr>
            <w:tcW w:w="629" w:type="pct"/>
            <w:gridSpan w:val="4"/>
            <w:tcBorders>
              <w:bottom w:val="single" w:sz="12" w:space="0" w:color="auto"/>
            </w:tcBorders>
            <w:tcMar>
              <w:bottom w:w="28" w:type="dxa"/>
            </w:tcMar>
            <w:vAlign w:val="center"/>
          </w:tcPr>
          <w:p w14:paraId="1C0B3B4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w:t>
            </w:r>
            <w:r w:rsidRPr="005B6417">
              <w:rPr>
                <w:rFonts w:ascii="Arial" w:hAnsi="Arial" w:cs="Arial"/>
                <w:sz w:val="20"/>
                <w:szCs w:val="20"/>
              </w:rPr>
              <w:t>RCEE</w:t>
            </w:r>
          </w:p>
        </w:tc>
        <w:tc>
          <w:tcPr>
            <w:tcW w:w="502" w:type="pct"/>
            <w:gridSpan w:val="4"/>
            <w:tcBorders>
              <w:bottom w:val="single" w:sz="12" w:space="0" w:color="auto"/>
            </w:tcBorders>
            <w:tcMar>
              <w:bottom w:w="28" w:type="dxa"/>
            </w:tcMar>
            <w:vAlign w:val="center"/>
          </w:tcPr>
          <w:p w14:paraId="75EF185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Нижний</w:t>
            </w:r>
          </w:p>
        </w:tc>
        <w:tc>
          <w:tcPr>
            <w:tcW w:w="505" w:type="pct"/>
            <w:gridSpan w:val="4"/>
            <w:tcBorders>
              <w:bottom w:val="single" w:sz="12" w:space="0" w:color="auto"/>
              <w:right w:val="single" w:sz="12" w:space="0" w:color="auto"/>
            </w:tcBorders>
            <w:tcMar>
              <w:bottom w:w="28" w:type="dxa"/>
            </w:tcMar>
            <w:vAlign w:val="center"/>
          </w:tcPr>
          <w:p w14:paraId="7085CF3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Верхний</w:t>
            </w:r>
          </w:p>
        </w:tc>
      </w:tr>
      <w:tr w:rsidR="0040073D" w:rsidRPr="00C307C3" w14:paraId="5F1F505E" w14:textId="77777777" w:rsidTr="00687F4F">
        <w:trPr>
          <w:trHeight w:val="20"/>
          <w:tblHeader/>
        </w:trPr>
        <w:tc>
          <w:tcPr>
            <w:tcW w:w="506" w:type="pct"/>
            <w:tcBorders>
              <w:top w:val="single" w:sz="12" w:space="0" w:color="auto"/>
              <w:left w:val="single" w:sz="12" w:space="0" w:color="auto"/>
            </w:tcBorders>
            <w:tcMar>
              <w:bottom w:w="28" w:type="dxa"/>
            </w:tcMar>
          </w:tcPr>
          <w:p w14:paraId="2EA255A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нм</w:t>
            </w:r>
          </w:p>
        </w:tc>
        <w:tc>
          <w:tcPr>
            <w:tcW w:w="1319" w:type="pct"/>
            <w:tcBorders>
              <w:top w:val="single" w:sz="12" w:space="0" w:color="auto"/>
            </w:tcBorders>
            <w:tcMar>
              <w:bottom w:w="28" w:type="dxa"/>
            </w:tcMar>
          </w:tcPr>
          <w:p w14:paraId="24BC849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i/>
                <w:iCs/>
                <w:sz w:val="20"/>
                <w:szCs w:val="20"/>
              </w:rPr>
              <w:t>I</w:t>
            </w:r>
            <w:r w:rsidRPr="005B6417">
              <w:rPr>
                <w:rFonts w:ascii="Arial" w:hAnsi="Arial" w:cs="Arial"/>
                <w:sz w:val="20"/>
                <w:szCs w:val="20"/>
                <w:vertAlign w:val="subscript"/>
              </w:rPr>
              <w:t>sol</w:t>
            </w:r>
            <w:r w:rsidRPr="005B6417">
              <w:rPr>
                <w:rFonts w:ascii="Arial" w:hAnsi="Arial" w:cs="Arial"/>
                <w:sz w:val="20"/>
                <w:szCs w:val="20"/>
                <w:lang w:val="ru-RU"/>
              </w:rPr>
              <w:t>(λ)</w:t>
            </w:r>
          </w:p>
        </w:tc>
        <w:tc>
          <w:tcPr>
            <w:tcW w:w="602" w:type="pct"/>
            <w:gridSpan w:val="2"/>
            <w:tcBorders>
              <w:top w:val="single" w:sz="12" w:space="0" w:color="auto"/>
            </w:tcBorders>
            <w:tcMar>
              <w:bottom w:w="28" w:type="dxa"/>
            </w:tcMar>
          </w:tcPr>
          <w:p w14:paraId="6F37730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rPr>
              <w:t>E</w:t>
            </w:r>
            <w:r w:rsidRPr="005B6417">
              <w:rPr>
                <w:rFonts w:ascii="Arial" w:hAnsi="Arial" w:cs="Arial"/>
                <w:sz w:val="20"/>
                <w:szCs w:val="20"/>
                <w:lang w:val="ru-RU"/>
              </w:rPr>
              <w:t>(λ)</w:t>
            </w:r>
          </w:p>
        </w:tc>
        <w:tc>
          <w:tcPr>
            <w:tcW w:w="936" w:type="pct"/>
            <w:tcBorders>
              <w:top w:val="single" w:sz="12" w:space="0" w:color="auto"/>
            </w:tcBorders>
            <w:tcMar>
              <w:bottom w:w="28" w:type="dxa"/>
            </w:tcMar>
          </w:tcPr>
          <w:p w14:paraId="3D452CD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rPr>
              <w:t>S</w:t>
            </w:r>
            <w:r w:rsidRPr="005B6417">
              <w:rPr>
                <w:rFonts w:ascii="Arial" w:hAnsi="Arial" w:cs="Arial"/>
                <w:sz w:val="20"/>
                <w:szCs w:val="20"/>
                <w:lang w:val="ru-RU"/>
              </w:rPr>
              <w:t>(</w:t>
            </w:r>
            <w:r w:rsidRPr="005B6417">
              <w:rPr>
                <w:rFonts w:ascii="Arial" w:hAnsi="Arial" w:cs="Arial"/>
                <w:i/>
                <w:sz w:val="20"/>
                <w:szCs w:val="20"/>
                <w:lang w:val="ru-RU"/>
              </w:rPr>
              <w:t>λ</w:t>
            </w:r>
            <w:r w:rsidRPr="005B6417">
              <w:rPr>
                <w:rFonts w:ascii="Arial" w:hAnsi="Arial" w:cs="Arial"/>
                <w:sz w:val="20"/>
                <w:szCs w:val="20"/>
                <w:lang w:val="ru-RU"/>
              </w:rPr>
              <w:t>)</w:t>
            </w:r>
          </w:p>
        </w:tc>
        <w:tc>
          <w:tcPr>
            <w:tcW w:w="629" w:type="pct"/>
            <w:gridSpan w:val="4"/>
            <w:tcBorders>
              <w:top w:val="single" w:sz="12" w:space="0" w:color="auto"/>
            </w:tcBorders>
            <w:tcMar>
              <w:bottom w:w="28" w:type="dxa"/>
            </w:tcMar>
          </w:tcPr>
          <w:p w14:paraId="21D5DE4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rPr>
              <w:t>Sum</w:t>
            </w:r>
            <w:r w:rsidRPr="005B6417">
              <w:rPr>
                <w:rFonts w:ascii="Arial" w:hAnsi="Arial" w:cs="Arial"/>
                <w:sz w:val="20"/>
                <w:szCs w:val="20"/>
                <w:lang w:val="ru-RU"/>
              </w:rPr>
              <w:t>{</w:t>
            </w:r>
            <w:r w:rsidRPr="005B6417">
              <w:rPr>
                <w:rFonts w:ascii="Arial" w:hAnsi="Arial" w:cs="Arial"/>
                <w:sz w:val="20"/>
                <w:szCs w:val="20"/>
              </w:rPr>
              <w:t>E</w:t>
            </w:r>
            <w:r w:rsidRPr="005B6417">
              <w:rPr>
                <w:rFonts w:ascii="Arial" w:hAnsi="Arial" w:cs="Arial"/>
                <w:sz w:val="20"/>
                <w:szCs w:val="20"/>
                <w:lang w:val="ru-RU"/>
              </w:rPr>
              <w:t>*</w:t>
            </w:r>
            <w:r w:rsidRPr="005B6417">
              <w:rPr>
                <w:rFonts w:ascii="Arial" w:hAnsi="Arial" w:cs="Arial"/>
                <w:sz w:val="20"/>
                <w:szCs w:val="20"/>
              </w:rPr>
              <w:t>S</w:t>
            </w:r>
            <w:r w:rsidRPr="005B6417">
              <w:rPr>
                <w:rFonts w:ascii="Arial" w:hAnsi="Arial" w:cs="Arial"/>
                <w:sz w:val="20"/>
                <w:szCs w:val="20"/>
                <w:lang w:val="ru-RU"/>
              </w:rPr>
              <w:t>}/</w:t>
            </w:r>
            <w:r w:rsidRPr="005B6417">
              <w:rPr>
                <w:rFonts w:ascii="Arial" w:hAnsi="Arial" w:cs="Arial"/>
                <w:sz w:val="20"/>
                <w:szCs w:val="20"/>
              </w:rPr>
              <w:t>T</w:t>
            </w:r>
          </w:p>
        </w:tc>
        <w:tc>
          <w:tcPr>
            <w:tcW w:w="502" w:type="pct"/>
            <w:gridSpan w:val="4"/>
            <w:tcBorders>
              <w:top w:val="single" w:sz="12" w:space="0" w:color="auto"/>
            </w:tcBorders>
            <w:tcMar>
              <w:bottom w:w="28" w:type="dxa"/>
            </w:tcMar>
          </w:tcPr>
          <w:p w14:paraId="24BDA0D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предел</w:t>
            </w:r>
          </w:p>
        </w:tc>
        <w:tc>
          <w:tcPr>
            <w:tcW w:w="505" w:type="pct"/>
            <w:gridSpan w:val="4"/>
            <w:tcBorders>
              <w:top w:val="single" w:sz="12" w:space="0" w:color="auto"/>
              <w:right w:val="single" w:sz="12" w:space="0" w:color="auto"/>
            </w:tcBorders>
            <w:tcMar>
              <w:bottom w:w="28" w:type="dxa"/>
            </w:tcMar>
          </w:tcPr>
          <w:p w14:paraId="19D0176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предел</w:t>
            </w:r>
          </w:p>
        </w:tc>
      </w:tr>
      <w:tr w:rsidR="0040073D" w:rsidRPr="00C307C3" w14:paraId="54075EC9" w14:textId="77777777" w:rsidTr="00687F4F">
        <w:trPr>
          <w:trHeight w:val="20"/>
        </w:trPr>
        <w:tc>
          <w:tcPr>
            <w:tcW w:w="506" w:type="pct"/>
            <w:tcBorders>
              <w:left w:val="single" w:sz="12" w:space="0" w:color="auto"/>
            </w:tcBorders>
            <w:tcMar>
              <w:bottom w:w="28" w:type="dxa"/>
            </w:tcMar>
          </w:tcPr>
          <w:p w14:paraId="4F5B0096"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290</w:t>
            </w:r>
          </w:p>
        </w:tc>
        <w:tc>
          <w:tcPr>
            <w:tcW w:w="1319" w:type="pct"/>
            <w:tcMar>
              <w:bottom w:w="28" w:type="dxa"/>
            </w:tcMar>
          </w:tcPr>
          <w:p w14:paraId="71325D8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3,680E-06</w:t>
            </w:r>
          </w:p>
        </w:tc>
        <w:tc>
          <w:tcPr>
            <w:tcW w:w="602" w:type="pct"/>
            <w:gridSpan w:val="2"/>
            <w:tcMar>
              <w:bottom w:w="28" w:type="dxa"/>
            </w:tcMar>
          </w:tcPr>
          <w:p w14:paraId="343BA2A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1,00E+00</w:t>
            </w:r>
          </w:p>
        </w:tc>
        <w:tc>
          <w:tcPr>
            <w:tcW w:w="936" w:type="pct"/>
            <w:tcMar>
              <w:bottom w:w="28" w:type="dxa"/>
            </w:tcMar>
          </w:tcPr>
          <w:p w14:paraId="6EDB653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4,41E-05</w:t>
            </w:r>
          </w:p>
        </w:tc>
        <w:tc>
          <w:tcPr>
            <w:tcW w:w="629" w:type="pct"/>
            <w:gridSpan w:val="4"/>
            <w:tcMar>
              <w:bottom w:w="28" w:type="dxa"/>
            </w:tcMar>
          </w:tcPr>
          <w:p w14:paraId="71C7B212"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0,00 %</w:t>
            </w:r>
          </w:p>
        </w:tc>
        <w:tc>
          <w:tcPr>
            <w:tcW w:w="502" w:type="pct"/>
            <w:gridSpan w:val="4"/>
            <w:tcMar>
              <w:bottom w:w="28" w:type="dxa"/>
            </w:tcMar>
          </w:tcPr>
          <w:p w14:paraId="15073F5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w:t>
            </w:r>
          </w:p>
        </w:tc>
        <w:tc>
          <w:tcPr>
            <w:tcW w:w="505" w:type="pct"/>
            <w:gridSpan w:val="4"/>
            <w:tcBorders>
              <w:right w:val="single" w:sz="12" w:space="0" w:color="auto"/>
            </w:tcBorders>
            <w:tcMar>
              <w:bottom w:w="28" w:type="dxa"/>
            </w:tcMar>
          </w:tcPr>
          <w:p w14:paraId="5216E97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&lt; 0,1 %</w:t>
            </w:r>
          </w:p>
        </w:tc>
      </w:tr>
      <w:tr w:rsidR="0040073D" w:rsidRPr="00C307C3" w14:paraId="79BC30D5" w14:textId="77777777" w:rsidTr="00687F4F">
        <w:trPr>
          <w:trHeight w:val="20"/>
        </w:trPr>
        <w:tc>
          <w:tcPr>
            <w:tcW w:w="506" w:type="pct"/>
            <w:tcBorders>
              <w:left w:val="single" w:sz="12" w:space="0" w:color="auto"/>
            </w:tcBorders>
            <w:tcMar>
              <w:bottom w:w="28" w:type="dxa"/>
            </w:tcMar>
          </w:tcPr>
          <w:p w14:paraId="39CC15B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291</w:t>
            </w:r>
          </w:p>
        </w:tc>
        <w:tc>
          <w:tcPr>
            <w:tcW w:w="1319" w:type="pct"/>
            <w:tcMar>
              <w:bottom w:w="28" w:type="dxa"/>
            </w:tcMar>
          </w:tcPr>
          <w:p w14:paraId="6569FF5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1,300E-05</w:t>
            </w:r>
          </w:p>
        </w:tc>
        <w:tc>
          <w:tcPr>
            <w:tcW w:w="602" w:type="pct"/>
            <w:gridSpan w:val="2"/>
            <w:tcMar>
              <w:bottom w:w="28" w:type="dxa"/>
            </w:tcMar>
          </w:tcPr>
          <w:p w14:paraId="2E76BCF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1C3B7D2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5,50E-05</w:t>
            </w:r>
          </w:p>
        </w:tc>
        <w:tc>
          <w:tcPr>
            <w:tcW w:w="629" w:type="pct"/>
            <w:gridSpan w:val="4"/>
            <w:vMerge w:val="restart"/>
            <w:tcMar>
              <w:bottom w:w="28" w:type="dxa"/>
            </w:tcMar>
          </w:tcPr>
          <w:p w14:paraId="313D614A" w14:textId="77777777" w:rsidR="00A668F3" w:rsidRPr="005B6417" w:rsidRDefault="00A668F3" w:rsidP="005B6417">
            <w:pPr>
              <w:pStyle w:val="TableParagraph"/>
              <w:rPr>
                <w:rFonts w:ascii="Arial" w:hAnsi="Arial" w:cs="Arial"/>
                <w:sz w:val="20"/>
                <w:szCs w:val="20"/>
                <w:lang w:val="ru-RU"/>
              </w:rPr>
            </w:pPr>
          </w:p>
        </w:tc>
        <w:tc>
          <w:tcPr>
            <w:tcW w:w="502" w:type="pct"/>
            <w:gridSpan w:val="4"/>
            <w:vMerge w:val="restart"/>
            <w:tcMar>
              <w:bottom w:w="28" w:type="dxa"/>
            </w:tcMar>
          </w:tcPr>
          <w:p w14:paraId="1ACA3418" w14:textId="77777777" w:rsidR="00A668F3" w:rsidRPr="005B6417" w:rsidRDefault="00A668F3" w:rsidP="005B6417">
            <w:pPr>
              <w:pStyle w:val="TableParagraph"/>
              <w:rPr>
                <w:rFonts w:ascii="Arial" w:hAnsi="Arial" w:cs="Arial"/>
                <w:sz w:val="20"/>
                <w:szCs w:val="20"/>
                <w:lang w:val="ru-RU"/>
              </w:rPr>
            </w:pPr>
          </w:p>
        </w:tc>
        <w:tc>
          <w:tcPr>
            <w:tcW w:w="505" w:type="pct"/>
            <w:gridSpan w:val="4"/>
            <w:vMerge w:val="restart"/>
            <w:tcBorders>
              <w:right w:val="single" w:sz="12" w:space="0" w:color="auto"/>
            </w:tcBorders>
            <w:tcMar>
              <w:bottom w:w="28" w:type="dxa"/>
            </w:tcMar>
          </w:tcPr>
          <w:p w14:paraId="5A3D38E3" w14:textId="77777777" w:rsidR="00A668F3" w:rsidRPr="005B6417" w:rsidRDefault="00A668F3" w:rsidP="005B6417">
            <w:pPr>
              <w:pStyle w:val="TableParagraph"/>
              <w:rPr>
                <w:rFonts w:ascii="Arial" w:hAnsi="Arial" w:cs="Arial"/>
                <w:sz w:val="20"/>
                <w:szCs w:val="20"/>
                <w:lang w:val="ru-RU"/>
              </w:rPr>
            </w:pPr>
          </w:p>
        </w:tc>
      </w:tr>
      <w:tr w:rsidR="0040073D" w:rsidRPr="00C307C3" w14:paraId="26EFF465" w14:textId="77777777" w:rsidTr="00687F4F">
        <w:trPr>
          <w:trHeight w:val="20"/>
        </w:trPr>
        <w:tc>
          <w:tcPr>
            <w:tcW w:w="506" w:type="pct"/>
            <w:tcBorders>
              <w:left w:val="single" w:sz="12" w:space="0" w:color="auto"/>
            </w:tcBorders>
            <w:tcMar>
              <w:bottom w:w="28" w:type="dxa"/>
            </w:tcMar>
          </w:tcPr>
          <w:p w14:paraId="43AA497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292</w:t>
            </w:r>
          </w:p>
        </w:tc>
        <w:tc>
          <w:tcPr>
            <w:tcW w:w="1319" w:type="pct"/>
            <w:tcMar>
              <w:bottom w:w="28" w:type="dxa"/>
            </w:tcMar>
          </w:tcPr>
          <w:p w14:paraId="76D0942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4,500E-05</w:t>
            </w:r>
          </w:p>
        </w:tc>
        <w:tc>
          <w:tcPr>
            <w:tcW w:w="602" w:type="pct"/>
            <w:gridSpan w:val="2"/>
            <w:tcMar>
              <w:bottom w:w="28" w:type="dxa"/>
            </w:tcMar>
          </w:tcPr>
          <w:p w14:paraId="3AD13C3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07FF065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8,28E-05</w:t>
            </w:r>
          </w:p>
        </w:tc>
        <w:tc>
          <w:tcPr>
            <w:tcW w:w="629" w:type="pct"/>
            <w:gridSpan w:val="4"/>
            <w:vMerge/>
            <w:tcMar>
              <w:bottom w:w="28" w:type="dxa"/>
            </w:tcMar>
          </w:tcPr>
          <w:p w14:paraId="5DA2BF3F"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478FC1F5"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110A752"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820A6B5" w14:textId="77777777" w:rsidTr="00687F4F">
        <w:trPr>
          <w:trHeight w:val="20"/>
        </w:trPr>
        <w:tc>
          <w:tcPr>
            <w:tcW w:w="506" w:type="pct"/>
            <w:tcBorders>
              <w:left w:val="single" w:sz="12" w:space="0" w:color="auto"/>
            </w:tcBorders>
            <w:tcMar>
              <w:bottom w:w="28" w:type="dxa"/>
            </w:tcMar>
          </w:tcPr>
          <w:p w14:paraId="5E7F870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293</w:t>
            </w:r>
          </w:p>
        </w:tc>
        <w:tc>
          <w:tcPr>
            <w:tcW w:w="1319" w:type="pct"/>
            <w:tcMar>
              <w:bottom w:w="28" w:type="dxa"/>
            </w:tcMar>
          </w:tcPr>
          <w:p w14:paraId="5D6CFF0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1,300E-04</w:t>
            </w:r>
          </w:p>
        </w:tc>
        <w:tc>
          <w:tcPr>
            <w:tcW w:w="602" w:type="pct"/>
            <w:gridSpan w:val="2"/>
            <w:tcMar>
              <w:bottom w:w="28" w:type="dxa"/>
            </w:tcMar>
          </w:tcPr>
          <w:p w14:paraId="39815CD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32D3195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2,38E-04</w:t>
            </w:r>
          </w:p>
        </w:tc>
        <w:tc>
          <w:tcPr>
            <w:tcW w:w="629" w:type="pct"/>
            <w:gridSpan w:val="4"/>
            <w:vMerge/>
            <w:tcMar>
              <w:bottom w:w="28" w:type="dxa"/>
            </w:tcMar>
          </w:tcPr>
          <w:p w14:paraId="677F0C45"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00696B9"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67D10102"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48E65F9C" w14:textId="77777777" w:rsidTr="00687F4F">
        <w:trPr>
          <w:trHeight w:val="20"/>
        </w:trPr>
        <w:tc>
          <w:tcPr>
            <w:tcW w:w="506" w:type="pct"/>
            <w:tcBorders>
              <w:left w:val="single" w:sz="12" w:space="0" w:color="auto"/>
            </w:tcBorders>
            <w:tcMar>
              <w:bottom w:w="28" w:type="dxa"/>
            </w:tcMar>
          </w:tcPr>
          <w:p w14:paraId="77A846B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294</w:t>
            </w:r>
          </w:p>
        </w:tc>
        <w:tc>
          <w:tcPr>
            <w:tcW w:w="1319" w:type="pct"/>
            <w:tcMar>
              <w:bottom w:w="28" w:type="dxa"/>
            </w:tcMar>
          </w:tcPr>
          <w:p w14:paraId="0DACE57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3,400E-04</w:t>
            </w:r>
          </w:p>
        </w:tc>
        <w:tc>
          <w:tcPr>
            <w:tcW w:w="602" w:type="pct"/>
            <w:gridSpan w:val="2"/>
            <w:tcMar>
              <w:bottom w:w="28" w:type="dxa"/>
            </w:tcMar>
          </w:tcPr>
          <w:p w14:paraId="3CEB04A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1F1F5EE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8,22E-04</w:t>
            </w:r>
          </w:p>
        </w:tc>
        <w:tc>
          <w:tcPr>
            <w:tcW w:w="629" w:type="pct"/>
            <w:gridSpan w:val="4"/>
            <w:vMerge/>
            <w:tcMar>
              <w:bottom w:w="28" w:type="dxa"/>
            </w:tcMar>
          </w:tcPr>
          <w:p w14:paraId="1187A526"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BD75A41"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2FAE32FA"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F3D73B1" w14:textId="77777777" w:rsidTr="00687F4F">
        <w:trPr>
          <w:trHeight w:val="20"/>
        </w:trPr>
        <w:tc>
          <w:tcPr>
            <w:tcW w:w="506" w:type="pct"/>
            <w:tcBorders>
              <w:left w:val="single" w:sz="12" w:space="0" w:color="auto"/>
            </w:tcBorders>
            <w:tcMar>
              <w:bottom w:w="28" w:type="dxa"/>
            </w:tcMar>
          </w:tcPr>
          <w:p w14:paraId="48EEC5C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295</w:t>
            </w:r>
          </w:p>
        </w:tc>
        <w:tc>
          <w:tcPr>
            <w:tcW w:w="1319" w:type="pct"/>
            <w:tcMar>
              <w:bottom w:w="28" w:type="dxa"/>
            </w:tcMar>
          </w:tcPr>
          <w:p w14:paraId="0B254E0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7,970E-04</w:t>
            </w:r>
          </w:p>
        </w:tc>
        <w:tc>
          <w:tcPr>
            <w:tcW w:w="602" w:type="pct"/>
            <w:gridSpan w:val="2"/>
            <w:tcMar>
              <w:bottom w:w="28" w:type="dxa"/>
            </w:tcMar>
          </w:tcPr>
          <w:p w14:paraId="312F8FB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08A8BD7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2,69E-03</w:t>
            </w:r>
          </w:p>
        </w:tc>
        <w:tc>
          <w:tcPr>
            <w:tcW w:w="629" w:type="pct"/>
            <w:gridSpan w:val="4"/>
            <w:vMerge/>
            <w:tcMar>
              <w:bottom w:w="28" w:type="dxa"/>
            </w:tcMar>
          </w:tcPr>
          <w:p w14:paraId="4C79463C"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63885AFD"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01178B08"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47D38F0D" w14:textId="77777777" w:rsidTr="00687F4F">
        <w:trPr>
          <w:trHeight w:val="20"/>
        </w:trPr>
        <w:tc>
          <w:tcPr>
            <w:tcW w:w="506" w:type="pct"/>
            <w:tcBorders>
              <w:left w:val="single" w:sz="12" w:space="0" w:color="auto"/>
            </w:tcBorders>
            <w:tcMar>
              <w:bottom w:w="28" w:type="dxa"/>
            </w:tcMar>
          </w:tcPr>
          <w:p w14:paraId="738C399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296</w:t>
            </w:r>
          </w:p>
        </w:tc>
        <w:tc>
          <w:tcPr>
            <w:tcW w:w="1319" w:type="pct"/>
            <w:tcMar>
              <w:bottom w:w="28" w:type="dxa"/>
            </w:tcMar>
          </w:tcPr>
          <w:p w14:paraId="65898D8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1,650E-03</w:t>
            </w:r>
          </w:p>
        </w:tc>
        <w:tc>
          <w:tcPr>
            <w:tcW w:w="602" w:type="pct"/>
            <w:gridSpan w:val="2"/>
            <w:tcMar>
              <w:bottom w:w="28" w:type="dxa"/>
            </w:tcMar>
          </w:tcPr>
          <w:p w14:paraId="6908294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79242E1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8,03E-03</w:t>
            </w:r>
          </w:p>
        </w:tc>
        <w:tc>
          <w:tcPr>
            <w:tcW w:w="629" w:type="pct"/>
            <w:gridSpan w:val="4"/>
            <w:vMerge/>
            <w:tcMar>
              <w:bottom w:w="28" w:type="dxa"/>
            </w:tcMar>
          </w:tcPr>
          <w:p w14:paraId="7C09AD2D"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A45A2CB"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C82FA91"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4B33E12" w14:textId="77777777" w:rsidTr="00687F4F">
        <w:trPr>
          <w:trHeight w:val="20"/>
        </w:trPr>
        <w:tc>
          <w:tcPr>
            <w:tcW w:w="506" w:type="pct"/>
            <w:tcBorders>
              <w:left w:val="single" w:sz="12" w:space="0" w:color="auto"/>
            </w:tcBorders>
            <w:tcMar>
              <w:bottom w:w="28" w:type="dxa"/>
            </w:tcMar>
          </w:tcPr>
          <w:p w14:paraId="1A23C1A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297</w:t>
            </w:r>
          </w:p>
        </w:tc>
        <w:tc>
          <w:tcPr>
            <w:tcW w:w="1319" w:type="pct"/>
            <w:tcMar>
              <w:bottom w:w="28" w:type="dxa"/>
            </w:tcMar>
          </w:tcPr>
          <w:p w14:paraId="68C9455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3,000E-03</w:t>
            </w:r>
          </w:p>
        </w:tc>
        <w:tc>
          <w:tcPr>
            <w:tcW w:w="602" w:type="pct"/>
            <w:gridSpan w:val="2"/>
            <w:tcMar>
              <w:bottom w:w="28" w:type="dxa"/>
            </w:tcMar>
          </w:tcPr>
          <w:p w14:paraId="0C76D9E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46913F1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2,10E-02</w:t>
            </w:r>
          </w:p>
        </w:tc>
        <w:tc>
          <w:tcPr>
            <w:tcW w:w="629" w:type="pct"/>
            <w:gridSpan w:val="4"/>
            <w:vMerge/>
            <w:tcMar>
              <w:bottom w:w="28" w:type="dxa"/>
            </w:tcMar>
          </w:tcPr>
          <w:p w14:paraId="4D2E3197"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00315EB4"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010AC1A3"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451A1251" w14:textId="77777777" w:rsidTr="00687F4F">
        <w:trPr>
          <w:trHeight w:val="20"/>
        </w:trPr>
        <w:tc>
          <w:tcPr>
            <w:tcW w:w="506" w:type="pct"/>
            <w:tcBorders>
              <w:left w:val="single" w:sz="12" w:space="0" w:color="auto"/>
            </w:tcBorders>
            <w:tcMar>
              <w:bottom w:w="28" w:type="dxa"/>
            </w:tcMar>
          </w:tcPr>
          <w:p w14:paraId="3B60EEB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298</w:t>
            </w:r>
          </w:p>
        </w:tc>
        <w:tc>
          <w:tcPr>
            <w:tcW w:w="1319" w:type="pct"/>
            <w:tcMar>
              <w:bottom w:w="28" w:type="dxa"/>
            </w:tcMar>
          </w:tcPr>
          <w:p w14:paraId="10B223F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5,500E-03</w:t>
            </w:r>
          </w:p>
        </w:tc>
        <w:tc>
          <w:tcPr>
            <w:tcW w:w="602" w:type="pct"/>
            <w:gridSpan w:val="2"/>
            <w:tcMar>
              <w:bottom w:w="28" w:type="dxa"/>
            </w:tcMar>
          </w:tcPr>
          <w:p w14:paraId="1D1B8E6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1,00E+00</w:t>
            </w:r>
          </w:p>
        </w:tc>
        <w:tc>
          <w:tcPr>
            <w:tcW w:w="936" w:type="pct"/>
            <w:tcMar>
              <w:bottom w:w="28" w:type="dxa"/>
            </w:tcMar>
          </w:tcPr>
          <w:p w14:paraId="4532078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5,03E-02</w:t>
            </w:r>
          </w:p>
        </w:tc>
        <w:tc>
          <w:tcPr>
            <w:tcW w:w="629" w:type="pct"/>
            <w:gridSpan w:val="4"/>
            <w:vMerge/>
            <w:tcMar>
              <w:bottom w:w="28" w:type="dxa"/>
            </w:tcMar>
          </w:tcPr>
          <w:p w14:paraId="2B580CFB"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6BF6B679"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2C3301F"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0BFA5AF" w14:textId="77777777" w:rsidTr="00687F4F">
        <w:trPr>
          <w:trHeight w:val="20"/>
        </w:trPr>
        <w:tc>
          <w:tcPr>
            <w:tcW w:w="506" w:type="pct"/>
            <w:tcBorders>
              <w:left w:val="single" w:sz="12" w:space="0" w:color="auto"/>
            </w:tcBorders>
            <w:tcMar>
              <w:bottom w:w="28" w:type="dxa"/>
            </w:tcMar>
          </w:tcPr>
          <w:p w14:paraId="143D8D6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299</w:t>
            </w:r>
          </w:p>
        </w:tc>
        <w:tc>
          <w:tcPr>
            <w:tcW w:w="1319" w:type="pct"/>
            <w:tcMar>
              <w:bottom w:w="28" w:type="dxa"/>
            </w:tcMar>
          </w:tcPr>
          <w:p w14:paraId="1866C2C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8,500E-03</w:t>
            </w:r>
          </w:p>
        </w:tc>
        <w:tc>
          <w:tcPr>
            <w:tcW w:w="602" w:type="pct"/>
            <w:gridSpan w:val="2"/>
            <w:tcMar>
              <w:bottom w:w="28" w:type="dxa"/>
            </w:tcMar>
          </w:tcPr>
          <w:p w14:paraId="394AE04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8,05E-01</w:t>
            </w:r>
          </w:p>
        </w:tc>
        <w:tc>
          <w:tcPr>
            <w:tcW w:w="936" w:type="pct"/>
            <w:tcMar>
              <w:bottom w:w="28" w:type="dxa"/>
            </w:tcMar>
          </w:tcPr>
          <w:p w14:paraId="088BB08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1,04E-01</w:t>
            </w:r>
          </w:p>
        </w:tc>
        <w:tc>
          <w:tcPr>
            <w:tcW w:w="629" w:type="pct"/>
            <w:gridSpan w:val="4"/>
            <w:vMerge/>
            <w:tcMar>
              <w:bottom w:w="28" w:type="dxa"/>
            </w:tcMar>
          </w:tcPr>
          <w:p w14:paraId="72011578"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2EA18D4A"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06B60A8E"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2600FD7B" w14:textId="77777777" w:rsidTr="00687F4F">
        <w:trPr>
          <w:trHeight w:val="20"/>
        </w:trPr>
        <w:tc>
          <w:tcPr>
            <w:tcW w:w="506" w:type="pct"/>
            <w:tcBorders>
              <w:left w:val="single" w:sz="12" w:space="0" w:color="auto"/>
            </w:tcBorders>
            <w:shd w:val="clear" w:color="auto" w:fill="D9D9D9"/>
            <w:tcMar>
              <w:bottom w:w="28" w:type="dxa"/>
            </w:tcMar>
          </w:tcPr>
          <w:p w14:paraId="2343D19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300</w:t>
            </w:r>
          </w:p>
        </w:tc>
        <w:tc>
          <w:tcPr>
            <w:tcW w:w="1319" w:type="pct"/>
            <w:tcMar>
              <w:bottom w:w="28" w:type="dxa"/>
            </w:tcMar>
          </w:tcPr>
          <w:p w14:paraId="7BCD3FD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1,280E-02</w:t>
            </w:r>
          </w:p>
        </w:tc>
        <w:tc>
          <w:tcPr>
            <w:tcW w:w="602" w:type="pct"/>
            <w:gridSpan w:val="2"/>
            <w:tcMar>
              <w:bottom w:w="28" w:type="dxa"/>
            </w:tcMar>
          </w:tcPr>
          <w:p w14:paraId="0C17D43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6,49E-01</w:t>
            </w:r>
          </w:p>
        </w:tc>
        <w:tc>
          <w:tcPr>
            <w:tcW w:w="936" w:type="pct"/>
            <w:tcMar>
              <w:bottom w:w="28" w:type="dxa"/>
            </w:tcMar>
          </w:tcPr>
          <w:p w14:paraId="0935B846"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1,89E-01</w:t>
            </w:r>
          </w:p>
        </w:tc>
        <w:tc>
          <w:tcPr>
            <w:tcW w:w="629" w:type="pct"/>
            <w:gridSpan w:val="4"/>
            <w:tcMar>
              <w:bottom w:w="28" w:type="dxa"/>
            </w:tcMar>
          </w:tcPr>
          <w:p w14:paraId="6CEB0AE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4,00 %</w:t>
            </w:r>
          </w:p>
        </w:tc>
        <w:tc>
          <w:tcPr>
            <w:tcW w:w="502" w:type="pct"/>
            <w:gridSpan w:val="4"/>
            <w:tcMar>
              <w:bottom w:w="28" w:type="dxa"/>
            </w:tcMar>
          </w:tcPr>
          <w:p w14:paraId="100F1A7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1,00 %</w:t>
            </w:r>
          </w:p>
        </w:tc>
        <w:tc>
          <w:tcPr>
            <w:tcW w:w="505" w:type="pct"/>
            <w:gridSpan w:val="4"/>
            <w:tcBorders>
              <w:right w:val="single" w:sz="12" w:space="0" w:color="auto"/>
            </w:tcBorders>
            <w:tcMar>
              <w:bottom w:w="28" w:type="dxa"/>
            </w:tcMar>
          </w:tcPr>
          <w:p w14:paraId="2E76FE2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8,00 %</w:t>
            </w:r>
          </w:p>
        </w:tc>
      </w:tr>
      <w:tr w:rsidR="0040073D" w:rsidRPr="00C307C3" w14:paraId="0F1DB4AB" w14:textId="77777777" w:rsidTr="00687F4F">
        <w:trPr>
          <w:trHeight w:val="20"/>
        </w:trPr>
        <w:tc>
          <w:tcPr>
            <w:tcW w:w="506" w:type="pct"/>
            <w:tcBorders>
              <w:left w:val="single" w:sz="12" w:space="0" w:color="auto"/>
            </w:tcBorders>
            <w:tcMar>
              <w:bottom w:w="28" w:type="dxa"/>
            </w:tcMar>
          </w:tcPr>
          <w:p w14:paraId="0F090CF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301</w:t>
            </w:r>
          </w:p>
        </w:tc>
        <w:tc>
          <w:tcPr>
            <w:tcW w:w="1319" w:type="pct"/>
            <w:tcMar>
              <w:bottom w:w="28" w:type="dxa"/>
            </w:tcMar>
          </w:tcPr>
          <w:p w14:paraId="6942F27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2,100E-02</w:t>
            </w:r>
          </w:p>
        </w:tc>
        <w:tc>
          <w:tcPr>
            <w:tcW w:w="602" w:type="pct"/>
            <w:gridSpan w:val="2"/>
            <w:tcMar>
              <w:bottom w:w="28" w:type="dxa"/>
            </w:tcMar>
          </w:tcPr>
          <w:p w14:paraId="485C827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5,22E-01</w:t>
            </w:r>
          </w:p>
        </w:tc>
        <w:tc>
          <w:tcPr>
            <w:tcW w:w="936" w:type="pct"/>
            <w:tcMar>
              <w:bottom w:w="28" w:type="dxa"/>
            </w:tcMar>
          </w:tcPr>
          <w:p w14:paraId="2005004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3,35E-01</w:t>
            </w:r>
          </w:p>
        </w:tc>
        <w:tc>
          <w:tcPr>
            <w:tcW w:w="629" w:type="pct"/>
            <w:gridSpan w:val="4"/>
            <w:vMerge w:val="restart"/>
            <w:tcMar>
              <w:bottom w:w="28" w:type="dxa"/>
            </w:tcMar>
          </w:tcPr>
          <w:p w14:paraId="7AE81B06" w14:textId="77777777" w:rsidR="00A668F3" w:rsidRPr="005B6417" w:rsidRDefault="00A668F3" w:rsidP="005B6417">
            <w:pPr>
              <w:pStyle w:val="TableParagraph"/>
              <w:rPr>
                <w:rFonts w:ascii="Arial" w:hAnsi="Arial" w:cs="Arial"/>
                <w:sz w:val="20"/>
                <w:szCs w:val="20"/>
                <w:lang w:val="ru-RU"/>
              </w:rPr>
            </w:pPr>
          </w:p>
        </w:tc>
        <w:tc>
          <w:tcPr>
            <w:tcW w:w="502" w:type="pct"/>
            <w:gridSpan w:val="4"/>
            <w:vMerge w:val="restart"/>
            <w:tcMar>
              <w:bottom w:w="28" w:type="dxa"/>
            </w:tcMar>
          </w:tcPr>
          <w:p w14:paraId="3561ABB8" w14:textId="77777777" w:rsidR="00A668F3" w:rsidRPr="005B6417" w:rsidRDefault="00A668F3" w:rsidP="005B6417">
            <w:pPr>
              <w:pStyle w:val="TableParagraph"/>
              <w:rPr>
                <w:rFonts w:ascii="Arial" w:hAnsi="Arial" w:cs="Arial"/>
                <w:sz w:val="20"/>
                <w:szCs w:val="20"/>
                <w:lang w:val="ru-RU"/>
              </w:rPr>
            </w:pPr>
          </w:p>
        </w:tc>
        <w:tc>
          <w:tcPr>
            <w:tcW w:w="505" w:type="pct"/>
            <w:gridSpan w:val="4"/>
            <w:vMerge w:val="restart"/>
            <w:tcBorders>
              <w:right w:val="single" w:sz="12" w:space="0" w:color="auto"/>
            </w:tcBorders>
            <w:tcMar>
              <w:bottom w:w="28" w:type="dxa"/>
            </w:tcMar>
          </w:tcPr>
          <w:p w14:paraId="7F05731A" w14:textId="77777777" w:rsidR="00A668F3" w:rsidRPr="005B6417" w:rsidRDefault="00A668F3" w:rsidP="005B6417">
            <w:pPr>
              <w:pStyle w:val="TableParagraph"/>
              <w:rPr>
                <w:rFonts w:ascii="Arial" w:hAnsi="Arial" w:cs="Arial"/>
                <w:sz w:val="20"/>
                <w:szCs w:val="20"/>
                <w:lang w:val="ru-RU"/>
              </w:rPr>
            </w:pPr>
          </w:p>
        </w:tc>
      </w:tr>
      <w:tr w:rsidR="0040073D" w:rsidRPr="00C307C3" w14:paraId="542D665D" w14:textId="77777777" w:rsidTr="00687F4F">
        <w:trPr>
          <w:trHeight w:val="20"/>
        </w:trPr>
        <w:tc>
          <w:tcPr>
            <w:tcW w:w="506" w:type="pct"/>
            <w:tcBorders>
              <w:left w:val="single" w:sz="12" w:space="0" w:color="auto"/>
            </w:tcBorders>
            <w:tcMar>
              <w:bottom w:w="28" w:type="dxa"/>
            </w:tcMar>
          </w:tcPr>
          <w:p w14:paraId="01A8C04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302</w:t>
            </w:r>
          </w:p>
        </w:tc>
        <w:tc>
          <w:tcPr>
            <w:tcW w:w="1319" w:type="pct"/>
            <w:tcMar>
              <w:bottom w:w="28" w:type="dxa"/>
            </w:tcMar>
          </w:tcPr>
          <w:p w14:paraId="41E5AB4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3,000E-02</w:t>
            </w:r>
          </w:p>
        </w:tc>
        <w:tc>
          <w:tcPr>
            <w:tcW w:w="602" w:type="pct"/>
            <w:gridSpan w:val="2"/>
            <w:tcMar>
              <w:bottom w:w="28" w:type="dxa"/>
            </w:tcMar>
          </w:tcPr>
          <w:p w14:paraId="22E7A45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4,21E-01</w:t>
            </w:r>
          </w:p>
        </w:tc>
        <w:tc>
          <w:tcPr>
            <w:tcW w:w="936" w:type="pct"/>
            <w:tcMar>
              <w:bottom w:w="28" w:type="dxa"/>
            </w:tcMar>
          </w:tcPr>
          <w:p w14:paraId="2B97BC9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5,36E-01</w:t>
            </w:r>
          </w:p>
        </w:tc>
        <w:tc>
          <w:tcPr>
            <w:tcW w:w="629" w:type="pct"/>
            <w:gridSpan w:val="4"/>
            <w:vMerge/>
            <w:tcMar>
              <w:bottom w:w="28" w:type="dxa"/>
            </w:tcMar>
          </w:tcPr>
          <w:p w14:paraId="772A249F"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26CBE412"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6F94733"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3767BF5" w14:textId="77777777" w:rsidTr="00687F4F">
        <w:trPr>
          <w:trHeight w:val="20"/>
        </w:trPr>
        <w:tc>
          <w:tcPr>
            <w:tcW w:w="506" w:type="pct"/>
            <w:tcBorders>
              <w:left w:val="single" w:sz="12" w:space="0" w:color="auto"/>
            </w:tcBorders>
            <w:tcMar>
              <w:bottom w:w="28" w:type="dxa"/>
            </w:tcMar>
          </w:tcPr>
          <w:p w14:paraId="6CBCDAE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303</w:t>
            </w:r>
          </w:p>
        </w:tc>
        <w:tc>
          <w:tcPr>
            <w:tcW w:w="1319" w:type="pct"/>
            <w:tcMar>
              <w:bottom w:w="28" w:type="dxa"/>
            </w:tcMar>
          </w:tcPr>
          <w:p w14:paraId="2427611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4,100E-02</w:t>
            </w:r>
          </w:p>
        </w:tc>
        <w:tc>
          <w:tcPr>
            <w:tcW w:w="602" w:type="pct"/>
            <w:gridSpan w:val="2"/>
            <w:tcMar>
              <w:bottom w:w="28" w:type="dxa"/>
            </w:tcMar>
          </w:tcPr>
          <w:p w14:paraId="15C52CD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3,39E-01</w:t>
            </w:r>
          </w:p>
        </w:tc>
        <w:tc>
          <w:tcPr>
            <w:tcW w:w="936" w:type="pct"/>
            <w:tcMar>
              <w:bottom w:w="28" w:type="dxa"/>
            </w:tcMar>
          </w:tcPr>
          <w:p w14:paraId="4855FA6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8,05E-01</w:t>
            </w:r>
          </w:p>
        </w:tc>
        <w:tc>
          <w:tcPr>
            <w:tcW w:w="629" w:type="pct"/>
            <w:gridSpan w:val="4"/>
            <w:vMerge/>
            <w:tcMar>
              <w:bottom w:w="28" w:type="dxa"/>
            </w:tcMar>
          </w:tcPr>
          <w:p w14:paraId="25739058"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5D75346B"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468CC67"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A0A39AE" w14:textId="77777777" w:rsidTr="00687F4F">
        <w:trPr>
          <w:trHeight w:val="20"/>
        </w:trPr>
        <w:tc>
          <w:tcPr>
            <w:tcW w:w="506" w:type="pct"/>
            <w:tcBorders>
              <w:left w:val="single" w:sz="12" w:space="0" w:color="auto"/>
            </w:tcBorders>
            <w:tcMar>
              <w:bottom w:w="28" w:type="dxa"/>
            </w:tcMar>
          </w:tcPr>
          <w:p w14:paraId="237E5F9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304</w:t>
            </w:r>
          </w:p>
        </w:tc>
        <w:tc>
          <w:tcPr>
            <w:tcW w:w="1319" w:type="pct"/>
            <w:tcMar>
              <w:bottom w:w="28" w:type="dxa"/>
            </w:tcMar>
          </w:tcPr>
          <w:p w14:paraId="4226DC6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5,300E-02</w:t>
            </w:r>
          </w:p>
        </w:tc>
        <w:tc>
          <w:tcPr>
            <w:tcW w:w="602" w:type="pct"/>
            <w:gridSpan w:val="2"/>
            <w:tcMar>
              <w:bottom w:w="28" w:type="dxa"/>
            </w:tcMar>
          </w:tcPr>
          <w:p w14:paraId="67E166F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2,73E-01</w:t>
            </w:r>
          </w:p>
        </w:tc>
        <w:tc>
          <w:tcPr>
            <w:tcW w:w="936" w:type="pct"/>
            <w:tcMar>
              <w:bottom w:w="28" w:type="dxa"/>
            </w:tcMar>
          </w:tcPr>
          <w:p w14:paraId="4D387AA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1,13E+00</w:t>
            </w:r>
          </w:p>
        </w:tc>
        <w:tc>
          <w:tcPr>
            <w:tcW w:w="629" w:type="pct"/>
            <w:gridSpan w:val="4"/>
            <w:vMerge/>
            <w:tcMar>
              <w:bottom w:w="28" w:type="dxa"/>
            </w:tcMar>
          </w:tcPr>
          <w:p w14:paraId="0AC75AB4"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CEF57AD"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250348BD"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446F6D2C" w14:textId="77777777" w:rsidTr="00687F4F">
        <w:trPr>
          <w:trHeight w:val="20"/>
        </w:trPr>
        <w:tc>
          <w:tcPr>
            <w:tcW w:w="506" w:type="pct"/>
            <w:tcBorders>
              <w:left w:val="single" w:sz="12" w:space="0" w:color="auto"/>
            </w:tcBorders>
            <w:tcMar>
              <w:bottom w:w="28" w:type="dxa"/>
            </w:tcMar>
          </w:tcPr>
          <w:p w14:paraId="4553727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305</w:t>
            </w:r>
          </w:p>
        </w:tc>
        <w:tc>
          <w:tcPr>
            <w:tcW w:w="1319" w:type="pct"/>
            <w:tcMar>
              <w:bottom w:w="28" w:type="dxa"/>
            </w:tcMar>
          </w:tcPr>
          <w:p w14:paraId="2D5B508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6,510E-02</w:t>
            </w:r>
          </w:p>
        </w:tc>
        <w:tc>
          <w:tcPr>
            <w:tcW w:w="602" w:type="pct"/>
            <w:gridSpan w:val="2"/>
            <w:tcMar>
              <w:bottom w:w="28" w:type="dxa"/>
            </w:tcMar>
          </w:tcPr>
          <w:p w14:paraId="232CB98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2,20E-01</w:t>
            </w:r>
          </w:p>
        </w:tc>
        <w:tc>
          <w:tcPr>
            <w:tcW w:w="936" w:type="pct"/>
            <w:tcMar>
              <w:bottom w:w="28" w:type="dxa"/>
            </w:tcMar>
          </w:tcPr>
          <w:p w14:paraId="05D59D1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1,56E+00</w:t>
            </w:r>
          </w:p>
        </w:tc>
        <w:tc>
          <w:tcPr>
            <w:tcW w:w="629" w:type="pct"/>
            <w:gridSpan w:val="4"/>
            <w:vMerge/>
            <w:tcMar>
              <w:bottom w:w="28" w:type="dxa"/>
            </w:tcMar>
          </w:tcPr>
          <w:p w14:paraId="6EF89EFF"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52F89173"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24F0C983"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5B13E0D" w14:textId="77777777" w:rsidTr="00687F4F">
        <w:trPr>
          <w:trHeight w:val="20"/>
        </w:trPr>
        <w:tc>
          <w:tcPr>
            <w:tcW w:w="506" w:type="pct"/>
            <w:tcBorders>
              <w:left w:val="single" w:sz="12" w:space="0" w:color="auto"/>
            </w:tcBorders>
            <w:tcMar>
              <w:bottom w:w="28" w:type="dxa"/>
            </w:tcMar>
          </w:tcPr>
          <w:p w14:paraId="01BC0EE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306</w:t>
            </w:r>
          </w:p>
        </w:tc>
        <w:tc>
          <w:tcPr>
            <w:tcW w:w="1319" w:type="pct"/>
            <w:tcMar>
              <w:bottom w:w="28" w:type="dxa"/>
            </w:tcMar>
          </w:tcPr>
          <w:p w14:paraId="26934B5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8,400E-02</w:t>
            </w:r>
          </w:p>
        </w:tc>
        <w:tc>
          <w:tcPr>
            <w:tcW w:w="602" w:type="pct"/>
            <w:gridSpan w:val="2"/>
            <w:tcMar>
              <w:bottom w:w="28" w:type="dxa"/>
            </w:tcMar>
          </w:tcPr>
          <w:p w14:paraId="7BBE29A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1,77E-01</w:t>
            </w:r>
          </w:p>
        </w:tc>
        <w:tc>
          <w:tcPr>
            <w:tcW w:w="936" w:type="pct"/>
            <w:tcMar>
              <w:bottom w:w="28" w:type="dxa"/>
            </w:tcMar>
          </w:tcPr>
          <w:p w14:paraId="49504BA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2,01E+00</w:t>
            </w:r>
          </w:p>
        </w:tc>
        <w:tc>
          <w:tcPr>
            <w:tcW w:w="629" w:type="pct"/>
            <w:gridSpan w:val="4"/>
            <w:vMerge/>
            <w:tcMar>
              <w:bottom w:w="28" w:type="dxa"/>
            </w:tcMar>
          </w:tcPr>
          <w:p w14:paraId="2873F042"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02D4E79A"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3CC5A755"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55AFF59" w14:textId="77777777" w:rsidTr="00687F4F">
        <w:trPr>
          <w:trHeight w:val="20"/>
        </w:trPr>
        <w:tc>
          <w:tcPr>
            <w:tcW w:w="506" w:type="pct"/>
            <w:tcBorders>
              <w:left w:val="single" w:sz="12" w:space="0" w:color="auto"/>
            </w:tcBorders>
            <w:tcMar>
              <w:bottom w:w="28" w:type="dxa"/>
            </w:tcMar>
          </w:tcPr>
          <w:p w14:paraId="7BA63ED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307</w:t>
            </w:r>
          </w:p>
        </w:tc>
        <w:tc>
          <w:tcPr>
            <w:tcW w:w="1319" w:type="pct"/>
            <w:tcMar>
              <w:bottom w:w="28" w:type="dxa"/>
            </w:tcMar>
          </w:tcPr>
          <w:p w14:paraId="33C6320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9,700E-02</w:t>
            </w:r>
          </w:p>
        </w:tc>
        <w:tc>
          <w:tcPr>
            <w:tcW w:w="602" w:type="pct"/>
            <w:gridSpan w:val="2"/>
            <w:tcMar>
              <w:bottom w:w="28" w:type="dxa"/>
            </w:tcMar>
          </w:tcPr>
          <w:p w14:paraId="5578E6C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1,43E-01</w:t>
            </w:r>
          </w:p>
        </w:tc>
        <w:tc>
          <w:tcPr>
            <w:tcW w:w="936" w:type="pct"/>
            <w:tcMar>
              <w:bottom w:w="28" w:type="dxa"/>
            </w:tcMar>
          </w:tcPr>
          <w:p w14:paraId="1A39D2F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2,58E+00</w:t>
            </w:r>
          </w:p>
        </w:tc>
        <w:tc>
          <w:tcPr>
            <w:tcW w:w="629" w:type="pct"/>
            <w:gridSpan w:val="4"/>
            <w:vMerge/>
            <w:tcMar>
              <w:bottom w:w="28" w:type="dxa"/>
            </w:tcMar>
          </w:tcPr>
          <w:p w14:paraId="375ECE1B"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4B15B820"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1B45870F"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BCE7CA3" w14:textId="77777777" w:rsidTr="00687F4F">
        <w:trPr>
          <w:trHeight w:val="20"/>
        </w:trPr>
        <w:tc>
          <w:tcPr>
            <w:tcW w:w="506" w:type="pct"/>
            <w:tcBorders>
              <w:left w:val="single" w:sz="12" w:space="0" w:color="auto"/>
            </w:tcBorders>
            <w:tcMar>
              <w:bottom w:w="28" w:type="dxa"/>
            </w:tcMar>
          </w:tcPr>
          <w:p w14:paraId="1F02DC5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308</w:t>
            </w:r>
          </w:p>
        </w:tc>
        <w:tc>
          <w:tcPr>
            <w:tcW w:w="1319" w:type="pct"/>
            <w:tcMar>
              <w:bottom w:w="28" w:type="dxa"/>
            </w:tcMar>
          </w:tcPr>
          <w:p w14:paraId="4BCAC0E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1,200E-01</w:t>
            </w:r>
          </w:p>
        </w:tc>
        <w:tc>
          <w:tcPr>
            <w:tcW w:w="602" w:type="pct"/>
            <w:gridSpan w:val="2"/>
            <w:tcMar>
              <w:bottom w:w="28" w:type="dxa"/>
            </w:tcMar>
          </w:tcPr>
          <w:p w14:paraId="3C564D1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1,15E-01</w:t>
            </w:r>
          </w:p>
        </w:tc>
        <w:tc>
          <w:tcPr>
            <w:tcW w:w="936" w:type="pct"/>
            <w:tcMar>
              <w:bottom w:w="28" w:type="dxa"/>
            </w:tcMar>
          </w:tcPr>
          <w:p w14:paraId="55D7F43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3,08E+00</w:t>
            </w:r>
          </w:p>
        </w:tc>
        <w:tc>
          <w:tcPr>
            <w:tcW w:w="629" w:type="pct"/>
            <w:gridSpan w:val="4"/>
            <w:vMerge/>
            <w:tcMar>
              <w:bottom w:w="28" w:type="dxa"/>
            </w:tcMar>
          </w:tcPr>
          <w:p w14:paraId="58C00CA3"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5AB1A753"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6C6CFA62"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023A0C6" w14:textId="77777777" w:rsidTr="00687F4F">
        <w:trPr>
          <w:trHeight w:val="20"/>
        </w:trPr>
        <w:tc>
          <w:tcPr>
            <w:tcW w:w="506" w:type="pct"/>
            <w:tcBorders>
              <w:left w:val="single" w:sz="12" w:space="0" w:color="auto"/>
            </w:tcBorders>
            <w:tcMar>
              <w:bottom w:w="28" w:type="dxa"/>
            </w:tcMar>
          </w:tcPr>
          <w:p w14:paraId="2B90369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309</w:t>
            </w:r>
          </w:p>
        </w:tc>
        <w:tc>
          <w:tcPr>
            <w:tcW w:w="1319" w:type="pct"/>
            <w:tcMar>
              <w:bottom w:w="28" w:type="dxa"/>
            </w:tcMar>
          </w:tcPr>
          <w:p w14:paraId="568AC2E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1,450E-01</w:t>
            </w:r>
          </w:p>
        </w:tc>
        <w:tc>
          <w:tcPr>
            <w:tcW w:w="602" w:type="pct"/>
            <w:gridSpan w:val="2"/>
            <w:tcMar>
              <w:bottom w:w="28" w:type="dxa"/>
            </w:tcMar>
          </w:tcPr>
          <w:p w14:paraId="2463EA6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9,25E-02</w:t>
            </w:r>
          </w:p>
        </w:tc>
        <w:tc>
          <w:tcPr>
            <w:tcW w:w="936" w:type="pct"/>
            <w:tcMar>
              <w:bottom w:w="28" w:type="dxa"/>
            </w:tcMar>
          </w:tcPr>
          <w:p w14:paraId="2824BDD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3,70E+00</w:t>
            </w:r>
          </w:p>
        </w:tc>
        <w:tc>
          <w:tcPr>
            <w:tcW w:w="629" w:type="pct"/>
            <w:gridSpan w:val="4"/>
            <w:vMerge/>
            <w:tcMar>
              <w:bottom w:w="28" w:type="dxa"/>
            </w:tcMar>
          </w:tcPr>
          <w:p w14:paraId="24930EE9"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38AFD085"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4BDF49EB"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588977F1" w14:textId="77777777" w:rsidTr="00687F4F">
        <w:trPr>
          <w:trHeight w:val="20"/>
        </w:trPr>
        <w:tc>
          <w:tcPr>
            <w:tcW w:w="506" w:type="pct"/>
            <w:tcBorders>
              <w:left w:val="single" w:sz="12" w:space="0" w:color="auto"/>
            </w:tcBorders>
            <w:shd w:val="clear" w:color="auto" w:fill="D9D9D9"/>
            <w:tcMar>
              <w:bottom w:w="28" w:type="dxa"/>
            </w:tcMar>
          </w:tcPr>
          <w:p w14:paraId="01DBB50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310</w:t>
            </w:r>
          </w:p>
        </w:tc>
        <w:tc>
          <w:tcPr>
            <w:tcW w:w="1319" w:type="pct"/>
            <w:tcMar>
              <w:bottom w:w="28" w:type="dxa"/>
            </w:tcMar>
          </w:tcPr>
          <w:p w14:paraId="64BDADD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1,710E-01</w:t>
            </w:r>
          </w:p>
        </w:tc>
        <w:tc>
          <w:tcPr>
            <w:tcW w:w="602" w:type="pct"/>
            <w:gridSpan w:val="2"/>
            <w:tcMar>
              <w:bottom w:w="28" w:type="dxa"/>
            </w:tcMar>
          </w:tcPr>
          <w:p w14:paraId="5BC3873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7,45E-02</w:t>
            </w:r>
          </w:p>
        </w:tc>
        <w:tc>
          <w:tcPr>
            <w:tcW w:w="936" w:type="pct"/>
            <w:tcMar>
              <w:bottom w:w="28" w:type="dxa"/>
            </w:tcMar>
          </w:tcPr>
          <w:p w14:paraId="772860D0"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4,25E+00</w:t>
            </w:r>
          </w:p>
        </w:tc>
        <w:tc>
          <w:tcPr>
            <w:tcW w:w="629" w:type="pct"/>
            <w:gridSpan w:val="4"/>
            <w:tcMar>
              <w:bottom w:w="28" w:type="dxa"/>
            </w:tcMar>
          </w:tcPr>
          <w:p w14:paraId="6316FF1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55,70 %</w:t>
            </w:r>
          </w:p>
        </w:tc>
        <w:tc>
          <w:tcPr>
            <w:tcW w:w="502" w:type="pct"/>
            <w:gridSpan w:val="4"/>
            <w:tcMar>
              <w:bottom w:w="28" w:type="dxa"/>
            </w:tcMar>
          </w:tcPr>
          <w:p w14:paraId="044565E3"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49,00 %</w:t>
            </w:r>
          </w:p>
        </w:tc>
        <w:tc>
          <w:tcPr>
            <w:tcW w:w="505" w:type="pct"/>
            <w:gridSpan w:val="4"/>
            <w:tcBorders>
              <w:right w:val="single" w:sz="12" w:space="0" w:color="auto"/>
            </w:tcBorders>
            <w:tcMar>
              <w:bottom w:w="28" w:type="dxa"/>
            </w:tcMar>
          </w:tcPr>
          <w:p w14:paraId="756255F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65,00 %</w:t>
            </w:r>
          </w:p>
        </w:tc>
      </w:tr>
      <w:tr w:rsidR="0040073D" w:rsidRPr="00C307C3" w14:paraId="286C42FF" w14:textId="77777777" w:rsidTr="00687F4F">
        <w:trPr>
          <w:trHeight w:val="20"/>
        </w:trPr>
        <w:tc>
          <w:tcPr>
            <w:tcW w:w="506" w:type="pct"/>
            <w:tcBorders>
              <w:left w:val="single" w:sz="12" w:space="0" w:color="auto"/>
            </w:tcBorders>
            <w:tcMar>
              <w:bottom w:w="28" w:type="dxa"/>
            </w:tcMar>
          </w:tcPr>
          <w:p w14:paraId="2CCB38D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311</w:t>
            </w:r>
          </w:p>
        </w:tc>
        <w:tc>
          <w:tcPr>
            <w:tcW w:w="1319" w:type="pct"/>
            <w:tcMar>
              <w:bottom w:w="28" w:type="dxa"/>
            </w:tcMar>
          </w:tcPr>
          <w:p w14:paraId="0B502CE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1,950E-01</w:t>
            </w:r>
          </w:p>
        </w:tc>
        <w:tc>
          <w:tcPr>
            <w:tcW w:w="602" w:type="pct"/>
            <w:gridSpan w:val="2"/>
            <w:tcMar>
              <w:bottom w:w="28" w:type="dxa"/>
            </w:tcMar>
          </w:tcPr>
          <w:p w14:paraId="1DD683F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6,00E-02</w:t>
            </w:r>
          </w:p>
        </w:tc>
        <w:tc>
          <w:tcPr>
            <w:tcW w:w="936" w:type="pct"/>
            <w:tcMar>
              <w:bottom w:w="28" w:type="dxa"/>
            </w:tcMar>
          </w:tcPr>
          <w:p w14:paraId="499248F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4,77E+00</w:t>
            </w:r>
          </w:p>
        </w:tc>
        <w:tc>
          <w:tcPr>
            <w:tcW w:w="629" w:type="pct"/>
            <w:gridSpan w:val="4"/>
            <w:vMerge w:val="restart"/>
            <w:tcMar>
              <w:bottom w:w="28" w:type="dxa"/>
            </w:tcMar>
          </w:tcPr>
          <w:p w14:paraId="0C070813" w14:textId="77777777" w:rsidR="00A668F3" w:rsidRPr="005B6417" w:rsidRDefault="00A668F3" w:rsidP="005B6417">
            <w:pPr>
              <w:pStyle w:val="TableParagraph"/>
              <w:rPr>
                <w:rFonts w:ascii="Arial" w:hAnsi="Arial" w:cs="Arial"/>
                <w:sz w:val="20"/>
                <w:szCs w:val="20"/>
                <w:lang w:val="ru-RU"/>
              </w:rPr>
            </w:pPr>
          </w:p>
        </w:tc>
        <w:tc>
          <w:tcPr>
            <w:tcW w:w="502" w:type="pct"/>
            <w:gridSpan w:val="4"/>
            <w:vMerge w:val="restart"/>
            <w:tcMar>
              <w:bottom w:w="28" w:type="dxa"/>
            </w:tcMar>
          </w:tcPr>
          <w:p w14:paraId="04CD858A" w14:textId="77777777" w:rsidR="00A668F3" w:rsidRPr="005B6417" w:rsidRDefault="00A668F3" w:rsidP="005B6417">
            <w:pPr>
              <w:pStyle w:val="TableParagraph"/>
              <w:rPr>
                <w:rFonts w:ascii="Arial" w:hAnsi="Arial" w:cs="Arial"/>
                <w:sz w:val="20"/>
                <w:szCs w:val="20"/>
                <w:lang w:val="ru-RU"/>
              </w:rPr>
            </w:pPr>
          </w:p>
        </w:tc>
        <w:tc>
          <w:tcPr>
            <w:tcW w:w="505" w:type="pct"/>
            <w:gridSpan w:val="4"/>
            <w:vMerge w:val="restart"/>
            <w:tcBorders>
              <w:right w:val="single" w:sz="12" w:space="0" w:color="auto"/>
            </w:tcBorders>
            <w:tcMar>
              <w:bottom w:w="28" w:type="dxa"/>
            </w:tcMar>
          </w:tcPr>
          <w:p w14:paraId="5B88C14B" w14:textId="77777777" w:rsidR="00A668F3" w:rsidRPr="005B6417" w:rsidRDefault="00A668F3" w:rsidP="005B6417">
            <w:pPr>
              <w:pStyle w:val="TableParagraph"/>
              <w:rPr>
                <w:rFonts w:ascii="Arial" w:hAnsi="Arial" w:cs="Arial"/>
                <w:sz w:val="20"/>
                <w:szCs w:val="20"/>
                <w:lang w:val="ru-RU"/>
              </w:rPr>
            </w:pPr>
          </w:p>
        </w:tc>
      </w:tr>
      <w:tr w:rsidR="0040073D" w:rsidRPr="00C307C3" w14:paraId="3F14632E" w14:textId="77777777" w:rsidTr="00687F4F">
        <w:trPr>
          <w:trHeight w:val="20"/>
        </w:trPr>
        <w:tc>
          <w:tcPr>
            <w:tcW w:w="506" w:type="pct"/>
            <w:tcBorders>
              <w:left w:val="single" w:sz="12" w:space="0" w:color="auto"/>
            </w:tcBorders>
            <w:tcMar>
              <w:bottom w:w="28" w:type="dxa"/>
            </w:tcMar>
          </w:tcPr>
          <w:p w14:paraId="5C5307E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312</w:t>
            </w:r>
          </w:p>
        </w:tc>
        <w:tc>
          <w:tcPr>
            <w:tcW w:w="1319" w:type="pct"/>
            <w:tcMar>
              <w:bottom w:w="28" w:type="dxa"/>
            </w:tcMar>
          </w:tcPr>
          <w:p w14:paraId="7864006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2,150E-01</w:t>
            </w:r>
          </w:p>
        </w:tc>
        <w:tc>
          <w:tcPr>
            <w:tcW w:w="602" w:type="pct"/>
            <w:gridSpan w:val="2"/>
            <w:tcMar>
              <w:bottom w:w="28" w:type="dxa"/>
            </w:tcMar>
          </w:tcPr>
          <w:p w14:paraId="2F6FC86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4,83E-02</w:t>
            </w:r>
          </w:p>
        </w:tc>
        <w:tc>
          <w:tcPr>
            <w:tcW w:w="936" w:type="pct"/>
            <w:tcMar>
              <w:bottom w:w="28" w:type="dxa"/>
            </w:tcMar>
          </w:tcPr>
          <w:p w14:paraId="6E67192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5,38E+00</w:t>
            </w:r>
          </w:p>
        </w:tc>
        <w:tc>
          <w:tcPr>
            <w:tcW w:w="629" w:type="pct"/>
            <w:gridSpan w:val="4"/>
            <w:vMerge/>
            <w:tcMar>
              <w:bottom w:w="28" w:type="dxa"/>
            </w:tcMar>
          </w:tcPr>
          <w:p w14:paraId="043D37A1"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3B8BC72C"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C64B8D9"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E947131" w14:textId="77777777" w:rsidTr="00687F4F">
        <w:trPr>
          <w:trHeight w:val="20"/>
        </w:trPr>
        <w:tc>
          <w:tcPr>
            <w:tcW w:w="506" w:type="pct"/>
            <w:tcBorders>
              <w:left w:val="single" w:sz="12" w:space="0" w:color="auto"/>
            </w:tcBorders>
            <w:tcMar>
              <w:bottom w:w="28" w:type="dxa"/>
            </w:tcMar>
          </w:tcPr>
          <w:p w14:paraId="0C2DA96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313</w:t>
            </w:r>
          </w:p>
        </w:tc>
        <w:tc>
          <w:tcPr>
            <w:tcW w:w="1319" w:type="pct"/>
            <w:tcMar>
              <w:bottom w:w="28" w:type="dxa"/>
            </w:tcMar>
          </w:tcPr>
          <w:p w14:paraId="4EC908D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2,450E-01</w:t>
            </w:r>
          </w:p>
        </w:tc>
        <w:tc>
          <w:tcPr>
            <w:tcW w:w="602" w:type="pct"/>
            <w:gridSpan w:val="2"/>
            <w:tcMar>
              <w:bottom w:w="28" w:type="dxa"/>
            </w:tcMar>
          </w:tcPr>
          <w:p w14:paraId="11652F4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3,89E-02</w:t>
            </w:r>
          </w:p>
        </w:tc>
        <w:tc>
          <w:tcPr>
            <w:tcW w:w="936" w:type="pct"/>
            <w:tcMar>
              <w:bottom w:w="28" w:type="dxa"/>
            </w:tcMar>
          </w:tcPr>
          <w:p w14:paraId="71D42E8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5,98E+00</w:t>
            </w:r>
          </w:p>
        </w:tc>
        <w:tc>
          <w:tcPr>
            <w:tcW w:w="629" w:type="pct"/>
            <w:gridSpan w:val="4"/>
            <w:vMerge/>
            <w:tcMar>
              <w:bottom w:w="28" w:type="dxa"/>
            </w:tcMar>
          </w:tcPr>
          <w:p w14:paraId="7408F808"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7203DC6"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4AEE99F0"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5966E14" w14:textId="77777777" w:rsidTr="00687F4F">
        <w:trPr>
          <w:trHeight w:val="20"/>
        </w:trPr>
        <w:tc>
          <w:tcPr>
            <w:tcW w:w="506" w:type="pct"/>
            <w:tcBorders>
              <w:left w:val="single" w:sz="12" w:space="0" w:color="auto"/>
            </w:tcBorders>
            <w:tcMar>
              <w:bottom w:w="28" w:type="dxa"/>
            </w:tcMar>
          </w:tcPr>
          <w:p w14:paraId="5FC738F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314</w:t>
            </w:r>
          </w:p>
        </w:tc>
        <w:tc>
          <w:tcPr>
            <w:tcW w:w="1319" w:type="pct"/>
            <w:tcMar>
              <w:bottom w:w="28" w:type="dxa"/>
            </w:tcMar>
          </w:tcPr>
          <w:p w14:paraId="78E0751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2,700E-01</w:t>
            </w:r>
          </w:p>
        </w:tc>
        <w:tc>
          <w:tcPr>
            <w:tcW w:w="602" w:type="pct"/>
            <w:gridSpan w:val="2"/>
            <w:tcMar>
              <w:bottom w:w="28" w:type="dxa"/>
            </w:tcMar>
          </w:tcPr>
          <w:p w14:paraId="55F85FF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3,13E-02</w:t>
            </w:r>
          </w:p>
        </w:tc>
        <w:tc>
          <w:tcPr>
            <w:tcW w:w="936" w:type="pct"/>
            <w:tcMar>
              <w:bottom w:w="28" w:type="dxa"/>
            </w:tcMar>
          </w:tcPr>
          <w:p w14:paraId="3485C57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6,40E+00</w:t>
            </w:r>
          </w:p>
        </w:tc>
        <w:tc>
          <w:tcPr>
            <w:tcW w:w="629" w:type="pct"/>
            <w:gridSpan w:val="4"/>
            <w:vMerge/>
            <w:tcMar>
              <w:bottom w:w="28" w:type="dxa"/>
            </w:tcMar>
          </w:tcPr>
          <w:p w14:paraId="0AF55E6B"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0233EFD7"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1D84AABA"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C5116A7" w14:textId="77777777" w:rsidTr="00687F4F">
        <w:trPr>
          <w:trHeight w:val="20"/>
        </w:trPr>
        <w:tc>
          <w:tcPr>
            <w:tcW w:w="506" w:type="pct"/>
            <w:tcBorders>
              <w:left w:val="single" w:sz="12" w:space="0" w:color="auto"/>
            </w:tcBorders>
            <w:tcMar>
              <w:bottom w:w="28" w:type="dxa"/>
            </w:tcMar>
          </w:tcPr>
          <w:p w14:paraId="7709AAD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315</w:t>
            </w:r>
          </w:p>
        </w:tc>
        <w:tc>
          <w:tcPr>
            <w:tcW w:w="1319" w:type="pct"/>
            <w:tcMar>
              <w:bottom w:w="28" w:type="dxa"/>
            </w:tcMar>
          </w:tcPr>
          <w:p w14:paraId="48EBCF1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2,950E-01</w:t>
            </w:r>
          </w:p>
        </w:tc>
        <w:tc>
          <w:tcPr>
            <w:tcW w:w="602" w:type="pct"/>
            <w:gridSpan w:val="2"/>
            <w:tcMar>
              <w:bottom w:w="28" w:type="dxa"/>
            </w:tcMar>
          </w:tcPr>
          <w:p w14:paraId="1973E52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2,52E-02</w:t>
            </w:r>
          </w:p>
        </w:tc>
        <w:tc>
          <w:tcPr>
            <w:tcW w:w="936" w:type="pct"/>
            <w:tcMar>
              <w:bottom w:w="28" w:type="dxa"/>
            </w:tcMar>
          </w:tcPr>
          <w:p w14:paraId="0E2A7CB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6,90E+00</w:t>
            </w:r>
          </w:p>
        </w:tc>
        <w:tc>
          <w:tcPr>
            <w:tcW w:w="629" w:type="pct"/>
            <w:gridSpan w:val="4"/>
            <w:vMerge/>
            <w:tcMar>
              <w:bottom w:w="28" w:type="dxa"/>
            </w:tcMar>
          </w:tcPr>
          <w:p w14:paraId="0EFFE5EE"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0A24A6B1"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3B1B95DD"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264F239" w14:textId="77777777" w:rsidTr="00687F4F">
        <w:trPr>
          <w:trHeight w:val="20"/>
        </w:trPr>
        <w:tc>
          <w:tcPr>
            <w:tcW w:w="506" w:type="pct"/>
            <w:tcBorders>
              <w:left w:val="single" w:sz="12" w:space="0" w:color="auto"/>
            </w:tcBorders>
            <w:tcMar>
              <w:bottom w:w="28" w:type="dxa"/>
            </w:tcMar>
          </w:tcPr>
          <w:p w14:paraId="3DDED69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316</w:t>
            </w:r>
          </w:p>
        </w:tc>
        <w:tc>
          <w:tcPr>
            <w:tcW w:w="1319" w:type="pct"/>
            <w:tcMar>
              <w:bottom w:w="28" w:type="dxa"/>
            </w:tcMar>
          </w:tcPr>
          <w:p w14:paraId="28DA409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3,100E-01</w:t>
            </w:r>
          </w:p>
        </w:tc>
        <w:tc>
          <w:tcPr>
            <w:tcW w:w="602" w:type="pct"/>
            <w:gridSpan w:val="2"/>
            <w:tcMar>
              <w:bottom w:w="28" w:type="dxa"/>
            </w:tcMar>
          </w:tcPr>
          <w:p w14:paraId="57ED628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2,03E-02</w:t>
            </w:r>
          </w:p>
        </w:tc>
        <w:tc>
          <w:tcPr>
            <w:tcW w:w="936" w:type="pct"/>
            <w:tcMar>
              <w:bottom w:w="28" w:type="dxa"/>
            </w:tcMar>
          </w:tcPr>
          <w:p w14:paraId="48E9EEA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7,25E+00</w:t>
            </w:r>
          </w:p>
        </w:tc>
        <w:tc>
          <w:tcPr>
            <w:tcW w:w="629" w:type="pct"/>
            <w:gridSpan w:val="4"/>
            <w:vMerge/>
            <w:tcMar>
              <w:bottom w:w="28" w:type="dxa"/>
            </w:tcMar>
          </w:tcPr>
          <w:p w14:paraId="517517B7"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41BB747"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0652D293"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A8E2A45" w14:textId="77777777" w:rsidTr="00687F4F">
        <w:trPr>
          <w:trHeight w:val="20"/>
        </w:trPr>
        <w:tc>
          <w:tcPr>
            <w:tcW w:w="506" w:type="pct"/>
            <w:tcBorders>
              <w:left w:val="single" w:sz="12" w:space="0" w:color="auto"/>
            </w:tcBorders>
            <w:tcMar>
              <w:bottom w:w="28" w:type="dxa"/>
            </w:tcMar>
          </w:tcPr>
          <w:p w14:paraId="65AD3D9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317</w:t>
            </w:r>
          </w:p>
        </w:tc>
        <w:tc>
          <w:tcPr>
            <w:tcW w:w="1319" w:type="pct"/>
            <w:tcMar>
              <w:bottom w:w="28" w:type="dxa"/>
            </w:tcMar>
          </w:tcPr>
          <w:p w14:paraId="42217FC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3,300E-01</w:t>
            </w:r>
          </w:p>
        </w:tc>
        <w:tc>
          <w:tcPr>
            <w:tcW w:w="602" w:type="pct"/>
            <w:gridSpan w:val="2"/>
            <w:tcMar>
              <w:bottom w:w="28" w:type="dxa"/>
            </w:tcMar>
          </w:tcPr>
          <w:p w14:paraId="1A2F198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1,64E-02</w:t>
            </w:r>
          </w:p>
        </w:tc>
        <w:tc>
          <w:tcPr>
            <w:tcW w:w="936" w:type="pct"/>
            <w:tcMar>
              <w:bottom w:w="28" w:type="dxa"/>
            </w:tcMar>
          </w:tcPr>
          <w:p w14:paraId="1BF2568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7,73E+00</w:t>
            </w:r>
          </w:p>
        </w:tc>
        <w:tc>
          <w:tcPr>
            <w:tcW w:w="629" w:type="pct"/>
            <w:gridSpan w:val="4"/>
            <w:vMerge/>
            <w:tcMar>
              <w:bottom w:w="28" w:type="dxa"/>
            </w:tcMar>
          </w:tcPr>
          <w:p w14:paraId="3AEDA19A"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495D6BC2"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1FFBD103"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444675C" w14:textId="77777777" w:rsidTr="00687F4F">
        <w:trPr>
          <w:trHeight w:val="20"/>
        </w:trPr>
        <w:tc>
          <w:tcPr>
            <w:tcW w:w="506" w:type="pct"/>
            <w:tcBorders>
              <w:left w:val="single" w:sz="12" w:space="0" w:color="auto"/>
            </w:tcBorders>
            <w:tcMar>
              <w:bottom w:w="28" w:type="dxa"/>
            </w:tcMar>
          </w:tcPr>
          <w:p w14:paraId="5AF86C2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318</w:t>
            </w:r>
          </w:p>
        </w:tc>
        <w:tc>
          <w:tcPr>
            <w:tcW w:w="1319" w:type="pct"/>
            <w:tcMar>
              <w:bottom w:w="28" w:type="dxa"/>
            </w:tcMar>
          </w:tcPr>
          <w:p w14:paraId="075A4B9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3,500E-01</w:t>
            </w:r>
          </w:p>
        </w:tc>
        <w:tc>
          <w:tcPr>
            <w:tcW w:w="602" w:type="pct"/>
            <w:gridSpan w:val="2"/>
            <w:tcMar>
              <w:bottom w:w="28" w:type="dxa"/>
            </w:tcMar>
          </w:tcPr>
          <w:p w14:paraId="2E12D2D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1,32E-02</w:t>
            </w:r>
          </w:p>
        </w:tc>
        <w:tc>
          <w:tcPr>
            <w:tcW w:w="936" w:type="pct"/>
            <w:tcMar>
              <w:bottom w:w="28" w:type="dxa"/>
            </w:tcMar>
          </w:tcPr>
          <w:p w14:paraId="233087E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8,06E+00</w:t>
            </w:r>
          </w:p>
        </w:tc>
        <w:tc>
          <w:tcPr>
            <w:tcW w:w="629" w:type="pct"/>
            <w:gridSpan w:val="4"/>
            <w:vMerge/>
            <w:tcMar>
              <w:bottom w:w="28" w:type="dxa"/>
            </w:tcMar>
          </w:tcPr>
          <w:p w14:paraId="17D9BEE6"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77D3036"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38AF3300"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A122C0C" w14:textId="77777777" w:rsidTr="00687F4F">
        <w:trPr>
          <w:trHeight w:val="20"/>
        </w:trPr>
        <w:tc>
          <w:tcPr>
            <w:tcW w:w="506" w:type="pct"/>
            <w:tcBorders>
              <w:left w:val="single" w:sz="12" w:space="0" w:color="auto"/>
            </w:tcBorders>
            <w:tcMar>
              <w:bottom w:w="28" w:type="dxa"/>
            </w:tcMar>
          </w:tcPr>
          <w:p w14:paraId="3F3DFE8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lastRenderedPageBreak/>
              <w:t>319</w:t>
            </w:r>
          </w:p>
        </w:tc>
        <w:tc>
          <w:tcPr>
            <w:tcW w:w="1319" w:type="pct"/>
            <w:tcMar>
              <w:bottom w:w="28" w:type="dxa"/>
            </w:tcMar>
          </w:tcPr>
          <w:p w14:paraId="485A4D2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3,700E-01</w:t>
            </w:r>
          </w:p>
        </w:tc>
        <w:tc>
          <w:tcPr>
            <w:tcW w:w="602" w:type="pct"/>
            <w:gridSpan w:val="2"/>
            <w:tcMar>
              <w:bottom w:w="28" w:type="dxa"/>
            </w:tcMar>
          </w:tcPr>
          <w:p w14:paraId="4B4F597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1,06E-02</w:t>
            </w:r>
          </w:p>
        </w:tc>
        <w:tc>
          <w:tcPr>
            <w:tcW w:w="936" w:type="pct"/>
            <w:tcMar>
              <w:bottom w:w="28" w:type="dxa"/>
            </w:tcMar>
          </w:tcPr>
          <w:p w14:paraId="3E27105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8,34E+00</w:t>
            </w:r>
          </w:p>
        </w:tc>
        <w:tc>
          <w:tcPr>
            <w:tcW w:w="629" w:type="pct"/>
            <w:gridSpan w:val="4"/>
            <w:vMerge/>
            <w:tcMar>
              <w:bottom w:w="28" w:type="dxa"/>
            </w:tcMar>
          </w:tcPr>
          <w:p w14:paraId="7BAA3CE8"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4CEF7AAE"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1A423C5B"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2A61D511" w14:textId="77777777" w:rsidTr="00687F4F">
        <w:trPr>
          <w:trHeight w:val="20"/>
        </w:trPr>
        <w:tc>
          <w:tcPr>
            <w:tcW w:w="506" w:type="pct"/>
            <w:tcBorders>
              <w:left w:val="single" w:sz="12" w:space="0" w:color="auto"/>
            </w:tcBorders>
            <w:shd w:val="clear" w:color="auto" w:fill="D9D9D9"/>
            <w:tcMar>
              <w:bottom w:w="28" w:type="dxa"/>
            </w:tcMar>
          </w:tcPr>
          <w:p w14:paraId="2630C30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320</w:t>
            </w:r>
          </w:p>
        </w:tc>
        <w:tc>
          <w:tcPr>
            <w:tcW w:w="1319" w:type="pct"/>
            <w:tcMar>
              <w:bottom w:w="28" w:type="dxa"/>
            </w:tcMar>
          </w:tcPr>
          <w:p w14:paraId="37B657A1"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3,980E-01</w:t>
            </w:r>
          </w:p>
        </w:tc>
        <w:tc>
          <w:tcPr>
            <w:tcW w:w="602" w:type="pct"/>
            <w:gridSpan w:val="2"/>
            <w:tcMar>
              <w:bottom w:w="28" w:type="dxa"/>
            </w:tcMar>
          </w:tcPr>
          <w:p w14:paraId="694C99E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8,55E-03</w:t>
            </w:r>
          </w:p>
        </w:tc>
        <w:tc>
          <w:tcPr>
            <w:tcW w:w="936" w:type="pct"/>
            <w:tcMar>
              <w:bottom w:w="28" w:type="dxa"/>
            </w:tcMar>
          </w:tcPr>
          <w:p w14:paraId="3AB8E14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8,70E+00</w:t>
            </w:r>
          </w:p>
        </w:tc>
        <w:tc>
          <w:tcPr>
            <w:tcW w:w="629" w:type="pct"/>
            <w:gridSpan w:val="4"/>
            <w:tcMar>
              <w:bottom w:w="28" w:type="dxa"/>
            </w:tcMar>
          </w:tcPr>
          <w:p w14:paraId="61A80B2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87,40 %</w:t>
            </w:r>
          </w:p>
        </w:tc>
        <w:tc>
          <w:tcPr>
            <w:tcW w:w="502" w:type="pct"/>
            <w:gridSpan w:val="4"/>
            <w:tcMar>
              <w:bottom w:w="28" w:type="dxa"/>
            </w:tcMar>
          </w:tcPr>
          <w:p w14:paraId="06C0E29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85,00 %</w:t>
            </w:r>
          </w:p>
        </w:tc>
        <w:tc>
          <w:tcPr>
            <w:tcW w:w="505" w:type="pct"/>
            <w:gridSpan w:val="4"/>
            <w:tcBorders>
              <w:right w:val="single" w:sz="12" w:space="0" w:color="auto"/>
            </w:tcBorders>
            <w:tcMar>
              <w:bottom w:w="28" w:type="dxa"/>
            </w:tcMar>
          </w:tcPr>
          <w:p w14:paraId="30C255C9"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90,00 %</w:t>
            </w:r>
          </w:p>
        </w:tc>
      </w:tr>
      <w:tr w:rsidR="0040073D" w:rsidRPr="00C307C3" w14:paraId="6FA8F4B8" w14:textId="77777777" w:rsidTr="00687F4F">
        <w:trPr>
          <w:trHeight w:val="20"/>
        </w:trPr>
        <w:tc>
          <w:tcPr>
            <w:tcW w:w="506" w:type="pct"/>
            <w:tcBorders>
              <w:left w:val="single" w:sz="12" w:space="0" w:color="auto"/>
            </w:tcBorders>
            <w:tcMar>
              <w:bottom w:w="28" w:type="dxa"/>
            </w:tcMar>
          </w:tcPr>
          <w:p w14:paraId="0637A6E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321</w:t>
            </w:r>
          </w:p>
        </w:tc>
        <w:tc>
          <w:tcPr>
            <w:tcW w:w="1319" w:type="pct"/>
            <w:tcMar>
              <w:bottom w:w="28" w:type="dxa"/>
            </w:tcMar>
          </w:tcPr>
          <w:p w14:paraId="20098D9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4,050E-01</w:t>
            </w:r>
          </w:p>
        </w:tc>
        <w:tc>
          <w:tcPr>
            <w:tcW w:w="602" w:type="pct"/>
            <w:gridSpan w:val="2"/>
            <w:tcMar>
              <w:bottom w:w="28" w:type="dxa"/>
            </w:tcMar>
          </w:tcPr>
          <w:p w14:paraId="298A4FE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6,89E-03</w:t>
            </w:r>
          </w:p>
        </w:tc>
        <w:tc>
          <w:tcPr>
            <w:tcW w:w="936" w:type="pct"/>
            <w:tcMar>
              <w:bottom w:w="28" w:type="dxa"/>
            </w:tcMar>
          </w:tcPr>
          <w:p w14:paraId="3A28D7B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8,99E+00</w:t>
            </w:r>
          </w:p>
        </w:tc>
        <w:tc>
          <w:tcPr>
            <w:tcW w:w="629" w:type="pct"/>
            <w:gridSpan w:val="4"/>
            <w:vMerge w:val="restart"/>
            <w:tcMar>
              <w:bottom w:w="28" w:type="dxa"/>
            </w:tcMar>
          </w:tcPr>
          <w:p w14:paraId="4BE77BAA" w14:textId="77777777" w:rsidR="00A668F3" w:rsidRPr="005B6417" w:rsidRDefault="00A668F3" w:rsidP="005B6417">
            <w:pPr>
              <w:pStyle w:val="TableParagraph"/>
              <w:rPr>
                <w:rFonts w:ascii="Arial" w:hAnsi="Arial" w:cs="Arial"/>
                <w:sz w:val="20"/>
                <w:szCs w:val="20"/>
                <w:lang w:val="ru-RU"/>
              </w:rPr>
            </w:pPr>
          </w:p>
        </w:tc>
        <w:tc>
          <w:tcPr>
            <w:tcW w:w="502" w:type="pct"/>
            <w:gridSpan w:val="4"/>
            <w:vMerge w:val="restart"/>
            <w:tcMar>
              <w:bottom w:w="28" w:type="dxa"/>
            </w:tcMar>
          </w:tcPr>
          <w:p w14:paraId="0A8004D9" w14:textId="77777777" w:rsidR="00A668F3" w:rsidRPr="005B6417" w:rsidRDefault="00A668F3" w:rsidP="005B6417">
            <w:pPr>
              <w:pStyle w:val="TableParagraph"/>
              <w:rPr>
                <w:rFonts w:ascii="Arial" w:hAnsi="Arial" w:cs="Arial"/>
                <w:sz w:val="20"/>
                <w:szCs w:val="20"/>
                <w:lang w:val="ru-RU"/>
              </w:rPr>
            </w:pPr>
          </w:p>
        </w:tc>
        <w:tc>
          <w:tcPr>
            <w:tcW w:w="505" w:type="pct"/>
            <w:gridSpan w:val="4"/>
            <w:vMerge w:val="restart"/>
            <w:tcBorders>
              <w:right w:val="single" w:sz="12" w:space="0" w:color="auto"/>
            </w:tcBorders>
            <w:tcMar>
              <w:bottom w:w="28" w:type="dxa"/>
            </w:tcMar>
          </w:tcPr>
          <w:p w14:paraId="6C46B55F" w14:textId="77777777" w:rsidR="00A668F3" w:rsidRPr="005B6417" w:rsidRDefault="00A668F3" w:rsidP="005B6417">
            <w:pPr>
              <w:pStyle w:val="TableParagraph"/>
              <w:rPr>
                <w:rFonts w:ascii="Arial" w:hAnsi="Arial" w:cs="Arial"/>
                <w:sz w:val="20"/>
                <w:szCs w:val="20"/>
                <w:lang w:val="ru-RU"/>
              </w:rPr>
            </w:pPr>
          </w:p>
        </w:tc>
      </w:tr>
      <w:tr w:rsidR="0040073D" w:rsidRPr="00C307C3" w14:paraId="02DE2098" w14:textId="77777777" w:rsidTr="00687F4F">
        <w:trPr>
          <w:trHeight w:val="20"/>
        </w:trPr>
        <w:tc>
          <w:tcPr>
            <w:tcW w:w="506" w:type="pct"/>
            <w:tcBorders>
              <w:left w:val="single" w:sz="12" w:space="0" w:color="auto"/>
            </w:tcBorders>
            <w:tcMar>
              <w:bottom w:w="28" w:type="dxa"/>
            </w:tcMar>
          </w:tcPr>
          <w:p w14:paraId="3FC136B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322</w:t>
            </w:r>
          </w:p>
        </w:tc>
        <w:tc>
          <w:tcPr>
            <w:tcW w:w="1319" w:type="pct"/>
            <w:tcMar>
              <w:bottom w:w="28" w:type="dxa"/>
            </w:tcMar>
          </w:tcPr>
          <w:p w14:paraId="725E199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4,300E-01</w:t>
            </w:r>
          </w:p>
        </w:tc>
        <w:tc>
          <w:tcPr>
            <w:tcW w:w="602" w:type="pct"/>
            <w:gridSpan w:val="2"/>
            <w:tcMar>
              <w:bottom w:w="28" w:type="dxa"/>
            </w:tcMar>
          </w:tcPr>
          <w:p w14:paraId="1F09D99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5,55E-03</w:t>
            </w:r>
          </w:p>
        </w:tc>
        <w:tc>
          <w:tcPr>
            <w:tcW w:w="936" w:type="pct"/>
            <w:tcMar>
              <w:bottom w:w="28" w:type="dxa"/>
            </w:tcMar>
          </w:tcPr>
          <w:p w14:paraId="57EDD81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9,32E+00</w:t>
            </w:r>
          </w:p>
        </w:tc>
        <w:tc>
          <w:tcPr>
            <w:tcW w:w="629" w:type="pct"/>
            <w:gridSpan w:val="4"/>
            <w:vMerge/>
            <w:tcMar>
              <w:bottom w:w="28" w:type="dxa"/>
            </w:tcMar>
          </w:tcPr>
          <w:p w14:paraId="5A86C5F6"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7F655AA3"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6E530B1C"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8C67C12" w14:textId="77777777" w:rsidTr="00687F4F">
        <w:trPr>
          <w:trHeight w:val="20"/>
        </w:trPr>
        <w:tc>
          <w:tcPr>
            <w:tcW w:w="506" w:type="pct"/>
            <w:tcBorders>
              <w:left w:val="single" w:sz="12" w:space="0" w:color="auto"/>
              <w:bottom w:val="single" w:sz="4" w:space="0" w:color="auto"/>
            </w:tcBorders>
            <w:tcMar>
              <w:bottom w:w="28" w:type="dxa"/>
            </w:tcMar>
          </w:tcPr>
          <w:p w14:paraId="1E951E9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323</w:t>
            </w:r>
          </w:p>
        </w:tc>
        <w:tc>
          <w:tcPr>
            <w:tcW w:w="1319" w:type="pct"/>
            <w:tcBorders>
              <w:bottom w:val="single" w:sz="4" w:space="0" w:color="auto"/>
            </w:tcBorders>
            <w:tcMar>
              <w:bottom w:w="28" w:type="dxa"/>
            </w:tcMar>
          </w:tcPr>
          <w:p w14:paraId="59C3699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4,600E-01</w:t>
            </w:r>
          </w:p>
        </w:tc>
        <w:tc>
          <w:tcPr>
            <w:tcW w:w="602" w:type="pct"/>
            <w:gridSpan w:val="2"/>
            <w:tcBorders>
              <w:bottom w:val="single" w:sz="4" w:space="0" w:color="auto"/>
            </w:tcBorders>
            <w:tcMar>
              <w:bottom w:w="28" w:type="dxa"/>
            </w:tcMar>
          </w:tcPr>
          <w:p w14:paraId="38B785F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4,47E-03</w:t>
            </w:r>
          </w:p>
        </w:tc>
        <w:tc>
          <w:tcPr>
            <w:tcW w:w="936" w:type="pct"/>
            <w:tcBorders>
              <w:bottom w:val="single" w:sz="4" w:space="0" w:color="auto"/>
            </w:tcBorders>
            <w:tcMar>
              <w:bottom w:w="28" w:type="dxa"/>
            </w:tcMar>
          </w:tcPr>
          <w:p w14:paraId="739A93E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9,55E+00</w:t>
            </w:r>
          </w:p>
        </w:tc>
        <w:tc>
          <w:tcPr>
            <w:tcW w:w="629" w:type="pct"/>
            <w:gridSpan w:val="4"/>
            <w:vMerge/>
            <w:tcBorders>
              <w:bottom w:val="single" w:sz="4" w:space="0" w:color="auto"/>
            </w:tcBorders>
            <w:tcMar>
              <w:bottom w:w="28" w:type="dxa"/>
            </w:tcMar>
          </w:tcPr>
          <w:p w14:paraId="0C2973A5"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Borders>
              <w:bottom w:val="single" w:sz="4" w:space="0" w:color="auto"/>
            </w:tcBorders>
            <w:tcMar>
              <w:bottom w:w="28" w:type="dxa"/>
            </w:tcMar>
          </w:tcPr>
          <w:p w14:paraId="2D462954"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bottom w:val="single" w:sz="4" w:space="0" w:color="auto"/>
              <w:right w:val="single" w:sz="12" w:space="0" w:color="auto"/>
            </w:tcBorders>
            <w:tcMar>
              <w:bottom w:w="28" w:type="dxa"/>
            </w:tcMar>
          </w:tcPr>
          <w:p w14:paraId="77AC51AE"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E5EFDA1" w14:textId="77777777" w:rsidTr="00687F4F">
        <w:trPr>
          <w:trHeight w:val="20"/>
        </w:trPr>
        <w:tc>
          <w:tcPr>
            <w:tcW w:w="506" w:type="pct"/>
            <w:tcBorders>
              <w:left w:val="single" w:sz="12" w:space="0" w:color="auto"/>
              <w:bottom w:val="single" w:sz="2" w:space="0" w:color="auto"/>
            </w:tcBorders>
            <w:tcMar>
              <w:bottom w:w="28" w:type="dxa"/>
            </w:tcMar>
          </w:tcPr>
          <w:p w14:paraId="61927BC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324</w:t>
            </w:r>
          </w:p>
        </w:tc>
        <w:tc>
          <w:tcPr>
            <w:tcW w:w="1319" w:type="pct"/>
            <w:tcBorders>
              <w:bottom w:val="single" w:sz="2" w:space="0" w:color="auto"/>
            </w:tcBorders>
            <w:tcMar>
              <w:bottom w:w="28" w:type="dxa"/>
            </w:tcMar>
          </w:tcPr>
          <w:p w14:paraId="4BA2845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5,000E-01</w:t>
            </w:r>
          </w:p>
        </w:tc>
        <w:tc>
          <w:tcPr>
            <w:tcW w:w="602" w:type="pct"/>
            <w:gridSpan w:val="2"/>
            <w:tcBorders>
              <w:bottom w:val="single" w:sz="2" w:space="0" w:color="auto"/>
            </w:tcBorders>
            <w:tcMar>
              <w:bottom w:w="28" w:type="dxa"/>
            </w:tcMar>
          </w:tcPr>
          <w:p w14:paraId="34BACBC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3,60E-03</w:t>
            </w:r>
          </w:p>
        </w:tc>
        <w:tc>
          <w:tcPr>
            <w:tcW w:w="936" w:type="pct"/>
            <w:tcBorders>
              <w:bottom w:val="single" w:sz="2" w:space="0" w:color="auto"/>
            </w:tcBorders>
            <w:tcMar>
              <w:bottom w:w="28" w:type="dxa"/>
            </w:tcMar>
          </w:tcPr>
          <w:p w14:paraId="7D29500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9,76E+00</w:t>
            </w:r>
          </w:p>
        </w:tc>
        <w:tc>
          <w:tcPr>
            <w:tcW w:w="629" w:type="pct"/>
            <w:gridSpan w:val="4"/>
            <w:vMerge/>
            <w:tcBorders>
              <w:bottom w:val="single" w:sz="2" w:space="0" w:color="auto"/>
            </w:tcBorders>
            <w:tcMar>
              <w:bottom w:w="28" w:type="dxa"/>
            </w:tcMar>
          </w:tcPr>
          <w:p w14:paraId="34F05DEF"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Borders>
              <w:bottom w:val="single" w:sz="2" w:space="0" w:color="auto"/>
            </w:tcBorders>
            <w:tcMar>
              <w:bottom w:w="28" w:type="dxa"/>
            </w:tcMar>
          </w:tcPr>
          <w:p w14:paraId="04506CA0"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bottom w:val="single" w:sz="2" w:space="0" w:color="auto"/>
              <w:right w:val="single" w:sz="12" w:space="0" w:color="auto"/>
            </w:tcBorders>
            <w:tcMar>
              <w:bottom w:w="28" w:type="dxa"/>
            </w:tcMar>
          </w:tcPr>
          <w:p w14:paraId="1C63DE97"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4D826AFC" w14:textId="77777777" w:rsidTr="00687F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506" w:type="pct"/>
            <w:tcBorders>
              <w:top w:val="single" w:sz="2" w:space="0" w:color="auto"/>
              <w:left w:val="single" w:sz="12" w:space="0" w:color="auto"/>
              <w:bottom w:val="single" w:sz="4" w:space="0" w:color="auto"/>
              <w:right w:val="single" w:sz="4" w:space="0" w:color="auto"/>
            </w:tcBorders>
            <w:tcMar>
              <w:bottom w:w="28" w:type="dxa"/>
            </w:tcMar>
          </w:tcPr>
          <w:p w14:paraId="5D34DAD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325</w:t>
            </w:r>
          </w:p>
        </w:tc>
        <w:tc>
          <w:tcPr>
            <w:tcW w:w="1319" w:type="pct"/>
            <w:tcBorders>
              <w:top w:val="single" w:sz="2" w:space="0" w:color="auto"/>
              <w:left w:val="single" w:sz="4" w:space="0" w:color="auto"/>
              <w:bottom w:val="single" w:sz="4" w:space="0" w:color="auto"/>
              <w:right w:val="single" w:sz="4" w:space="0" w:color="auto"/>
            </w:tcBorders>
            <w:tcMar>
              <w:bottom w:w="28" w:type="dxa"/>
            </w:tcMar>
          </w:tcPr>
          <w:p w14:paraId="4FBD0DC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5,360E-01</w:t>
            </w:r>
          </w:p>
        </w:tc>
        <w:tc>
          <w:tcPr>
            <w:tcW w:w="602" w:type="pct"/>
            <w:gridSpan w:val="2"/>
            <w:tcBorders>
              <w:top w:val="single" w:sz="2" w:space="0" w:color="auto"/>
              <w:left w:val="single" w:sz="4" w:space="0" w:color="auto"/>
              <w:bottom w:val="single" w:sz="4" w:space="0" w:color="auto"/>
              <w:right w:val="single" w:sz="4" w:space="0" w:color="auto"/>
            </w:tcBorders>
            <w:tcMar>
              <w:bottom w:w="28" w:type="dxa"/>
            </w:tcMar>
          </w:tcPr>
          <w:p w14:paraId="22C7502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2,90E-03</w:t>
            </w:r>
          </w:p>
        </w:tc>
        <w:tc>
          <w:tcPr>
            <w:tcW w:w="936" w:type="pct"/>
            <w:tcBorders>
              <w:top w:val="single" w:sz="2" w:space="0" w:color="auto"/>
              <w:left w:val="single" w:sz="4" w:space="0" w:color="auto"/>
              <w:bottom w:val="single" w:sz="4" w:space="0" w:color="auto"/>
              <w:right w:val="single" w:sz="4" w:space="0" w:color="auto"/>
            </w:tcBorders>
            <w:tcMar>
              <w:bottom w:w="28" w:type="dxa"/>
            </w:tcMar>
          </w:tcPr>
          <w:p w14:paraId="535BE55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9,91E+00</w:t>
            </w:r>
          </w:p>
        </w:tc>
        <w:tc>
          <w:tcPr>
            <w:tcW w:w="629" w:type="pct"/>
            <w:gridSpan w:val="4"/>
            <w:tcBorders>
              <w:top w:val="single" w:sz="2" w:space="0" w:color="auto"/>
              <w:left w:val="single" w:sz="4" w:space="0" w:color="auto"/>
              <w:bottom w:val="single" w:sz="4" w:space="0" w:color="auto"/>
              <w:right w:val="single" w:sz="4" w:space="0" w:color="auto"/>
            </w:tcBorders>
            <w:tcMar>
              <w:bottom w:w="28" w:type="dxa"/>
            </w:tcMar>
          </w:tcPr>
          <w:p w14:paraId="0779A195"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tcBorders>
              <w:top w:val="single" w:sz="2" w:space="0" w:color="auto"/>
              <w:left w:val="single" w:sz="4" w:space="0" w:color="auto"/>
              <w:bottom w:val="single" w:sz="4" w:space="0" w:color="auto"/>
              <w:right w:val="single" w:sz="4" w:space="0" w:color="auto"/>
            </w:tcBorders>
            <w:tcMar>
              <w:bottom w:w="28" w:type="dxa"/>
            </w:tcMar>
          </w:tcPr>
          <w:p w14:paraId="60389157"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tcBorders>
              <w:top w:val="single" w:sz="2" w:space="0" w:color="auto"/>
              <w:left w:val="single" w:sz="4" w:space="0" w:color="auto"/>
              <w:bottom w:val="single" w:sz="4" w:space="0" w:color="auto"/>
              <w:right w:val="single" w:sz="12" w:space="0" w:color="auto"/>
            </w:tcBorders>
            <w:tcMar>
              <w:bottom w:w="28" w:type="dxa"/>
            </w:tcMar>
          </w:tcPr>
          <w:p w14:paraId="752CA9FE"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5E19774" w14:textId="77777777" w:rsidTr="00687F4F">
        <w:trPr>
          <w:trHeight w:val="20"/>
        </w:trPr>
        <w:tc>
          <w:tcPr>
            <w:tcW w:w="506" w:type="pct"/>
            <w:tcBorders>
              <w:left w:val="single" w:sz="12" w:space="0" w:color="auto"/>
            </w:tcBorders>
            <w:tcMar>
              <w:bottom w:w="28" w:type="dxa"/>
            </w:tcMar>
          </w:tcPr>
          <w:p w14:paraId="1F4F2D2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326</w:t>
            </w:r>
          </w:p>
        </w:tc>
        <w:tc>
          <w:tcPr>
            <w:tcW w:w="1319" w:type="pct"/>
            <w:tcMar>
              <w:bottom w:w="28" w:type="dxa"/>
            </w:tcMar>
          </w:tcPr>
          <w:p w14:paraId="3B84D2D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5,450E-01</w:t>
            </w:r>
          </w:p>
        </w:tc>
        <w:tc>
          <w:tcPr>
            <w:tcW w:w="602" w:type="pct"/>
            <w:gridSpan w:val="2"/>
            <w:tcMar>
              <w:bottom w:w="28" w:type="dxa"/>
            </w:tcMar>
          </w:tcPr>
          <w:p w14:paraId="7199647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2,33E-03</w:t>
            </w:r>
          </w:p>
        </w:tc>
        <w:tc>
          <w:tcPr>
            <w:tcW w:w="936" w:type="pct"/>
            <w:tcMar>
              <w:bottom w:w="28" w:type="dxa"/>
            </w:tcMar>
          </w:tcPr>
          <w:p w14:paraId="24B0D5D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1,02E+01</w:t>
            </w:r>
          </w:p>
        </w:tc>
        <w:tc>
          <w:tcPr>
            <w:tcW w:w="629" w:type="pct"/>
            <w:gridSpan w:val="4"/>
            <w:vMerge w:val="restart"/>
            <w:tcMar>
              <w:bottom w:w="28" w:type="dxa"/>
            </w:tcMar>
          </w:tcPr>
          <w:p w14:paraId="2F088F6B" w14:textId="77777777" w:rsidR="00A668F3" w:rsidRPr="005B6417" w:rsidRDefault="00A668F3" w:rsidP="005B6417">
            <w:pPr>
              <w:pStyle w:val="TableParagraph"/>
              <w:rPr>
                <w:rFonts w:ascii="Arial" w:hAnsi="Arial" w:cs="Arial"/>
                <w:sz w:val="20"/>
                <w:szCs w:val="20"/>
                <w:lang w:val="ru-RU"/>
              </w:rPr>
            </w:pPr>
          </w:p>
        </w:tc>
        <w:tc>
          <w:tcPr>
            <w:tcW w:w="502" w:type="pct"/>
            <w:gridSpan w:val="4"/>
            <w:vMerge w:val="restart"/>
            <w:tcMar>
              <w:bottom w:w="28" w:type="dxa"/>
            </w:tcMar>
          </w:tcPr>
          <w:p w14:paraId="7672CE70" w14:textId="77777777" w:rsidR="00A668F3" w:rsidRPr="005B6417" w:rsidRDefault="00A668F3" w:rsidP="005B6417">
            <w:pPr>
              <w:pStyle w:val="TableParagraph"/>
              <w:rPr>
                <w:rFonts w:ascii="Arial" w:hAnsi="Arial" w:cs="Arial"/>
                <w:sz w:val="20"/>
                <w:szCs w:val="20"/>
                <w:lang w:val="ru-RU"/>
              </w:rPr>
            </w:pPr>
          </w:p>
        </w:tc>
        <w:tc>
          <w:tcPr>
            <w:tcW w:w="505" w:type="pct"/>
            <w:gridSpan w:val="4"/>
            <w:vMerge w:val="restart"/>
            <w:tcBorders>
              <w:right w:val="single" w:sz="12" w:space="0" w:color="auto"/>
            </w:tcBorders>
            <w:tcMar>
              <w:bottom w:w="28" w:type="dxa"/>
            </w:tcMar>
          </w:tcPr>
          <w:p w14:paraId="2D66A556" w14:textId="77777777" w:rsidR="00A668F3" w:rsidRPr="005B6417" w:rsidRDefault="00A668F3" w:rsidP="005B6417">
            <w:pPr>
              <w:pStyle w:val="TableParagraph"/>
              <w:rPr>
                <w:rFonts w:ascii="Arial" w:hAnsi="Arial" w:cs="Arial"/>
                <w:sz w:val="20"/>
                <w:szCs w:val="20"/>
                <w:lang w:val="ru-RU"/>
              </w:rPr>
            </w:pPr>
          </w:p>
        </w:tc>
      </w:tr>
      <w:tr w:rsidR="0040073D" w:rsidRPr="00C307C3" w14:paraId="2E90E0B0" w14:textId="77777777" w:rsidTr="00687F4F">
        <w:trPr>
          <w:trHeight w:val="20"/>
        </w:trPr>
        <w:tc>
          <w:tcPr>
            <w:tcW w:w="506" w:type="pct"/>
            <w:tcBorders>
              <w:left w:val="single" w:sz="12" w:space="0" w:color="auto"/>
            </w:tcBorders>
            <w:tcMar>
              <w:bottom w:w="28" w:type="dxa"/>
            </w:tcMar>
          </w:tcPr>
          <w:p w14:paraId="4A7C145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327</w:t>
            </w:r>
          </w:p>
        </w:tc>
        <w:tc>
          <w:tcPr>
            <w:tcW w:w="1319" w:type="pct"/>
            <w:tcMar>
              <w:bottom w:w="28" w:type="dxa"/>
            </w:tcMar>
          </w:tcPr>
          <w:p w14:paraId="1525D16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5,650E-01</w:t>
            </w:r>
          </w:p>
        </w:tc>
        <w:tc>
          <w:tcPr>
            <w:tcW w:w="602" w:type="pct"/>
            <w:gridSpan w:val="2"/>
            <w:tcMar>
              <w:bottom w:w="28" w:type="dxa"/>
            </w:tcMar>
          </w:tcPr>
          <w:p w14:paraId="66DE6CC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1,88E-03</w:t>
            </w:r>
          </w:p>
        </w:tc>
        <w:tc>
          <w:tcPr>
            <w:tcW w:w="936" w:type="pct"/>
            <w:tcMar>
              <w:bottom w:w="28" w:type="dxa"/>
            </w:tcMar>
          </w:tcPr>
          <w:p w14:paraId="7DFFCF6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1,03E+01</w:t>
            </w:r>
          </w:p>
        </w:tc>
        <w:tc>
          <w:tcPr>
            <w:tcW w:w="629" w:type="pct"/>
            <w:gridSpan w:val="4"/>
            <w:vMerge/>
            <w:tcMar>
              <w:bottom w:w="28" w:type="dxa"/>
            </w:tcMar>
          </w:tcPr>
          <w:p w14:paraId="59C49CB3"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66BC69A6"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652DF159"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BB0804E" w14:textId="77777777" w:rsidTr="00687F4F">
        <w:trPr>
          <w:trHeight w:val="20"/>
        </w:trPr>
        <w:tc>
          <w:tcPr>
            <w:tcW w:w="506" w:type="pct"/>
            <w:tcBorders>
              <w:left w:val="single" w:sz="12" w:space="0" w:color="auto"/>
            </w:tcBorders>
            <w:tcMar>
              <w:bottom w:w="28" w:type="dxa"/>
            </w:tcMar>
          </w:tcPr>
          <w:p w14:paraId="0708955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328</w:t>
            </w:r>
          </w:p>
        </w:tc>
        <w:tc>
          <w:tcPr>
            <w:tcW w:w="1319" w:type="pct"/>
            <w:tcMar>
              <w:bottom w:w="28" w:type="dxa"/>
            </w:tcMar>
          </w:tcPr>
          <w:p w14:paraId="6F56A09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6,000E-01</w:t>
            </w:r>
          </w:p>
        </w:tc>
        <w:tc>
          <w:tcPr>
            <w:tcW w:w="602" w:type="pct"/>
            <w:gridSpan w:val="2"/>
            <w:tcMar>
              <w:bottom w:w="28" w:type="dxa"/>
            </w:tcMar>
          </w:tcPr>
          <w:p w14:paraId="695BCD9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1,51E-03</w:t>
            </w:r>
          </w:p>
        </w:tc>
        <w:tc>
          <w:tcPr>
            <w:tcW w:w="936" w:type="pct"/>
            <w:tcMar>
              <w:bottom w:w="28" w:type="dxa"/>
            </w:tcMar>
          </w:tcPr>
          <w:p w14:paraId="01EA38A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1,04E+01</w:t>
            </w:r>
          </w:p>
        </w:tc>
        <w:tc>
          <w:tcPr>
            <w:tcW w:w="629" w:type="pct"/>
            <w:gridSpan w:val="4"/>
            <w:vMerge/>
            <w:tcMar>
              <w:bottom w:w="28" w:type="dxa"/>
            </w:tcMar>
          </w:tcPr>
          <w:p w14:paraId="118D0823"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6A7DDE89"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9CF2AF9"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B147020" w14:textId="77777777" w:rsidTr="00687F4F">
        <w:trPr>
          <w:trHeight w:val="20"/>
        </w:trPr>
        <w:tc>
          <w:tcPr>
            <w:tcW w:w="506" w:type="pct"/>
            <w:tcBorders>
              <w:left w:val="single" w:sz="12" w:space="0" w:color="auto"/>
            </w:tcBorders>
            <w:tcMar>
              <w:bottom w:w="28" w:type="dxa"/>
            </w:tcMar>
          </w:tcPr>
          <w:p w14:paraId="5D36EEE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329</w:t>
            </w:r>
          </w:p>
        </w:tc>
        <w:tc>
          <w:tcPr>
            <w:tcW w:w="1319" w:type="pct"/>
            <w:tcMar>
              <w:bottom w:w="28" w:type="dxa"/>
            </w:tcMar>
          </w:tcPr>
          <w:p w14:paraId="1F77E11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6,150E-01</w:t>
            </w:r>
          </w:p>
        </w:tc>
        <w:tc>
          <w:tcPr>
            <w:tcW w:w="602" w:type="pct"/>
            <w:gridSpan w:val="2"/>
            <w:tcMar>
              <w:bottom w:w="28" w:type="dxa"/>
            </w:tcMar>
          </w:tcPr>
          <w:p w14:paraId="5503330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1,41E-03</w:t>
            </w:r>
          </w:p>
        </w:tc>
        <w:tc>
          <w:tcPr>
            <w:tcW w:w="936" w:type="pct"/>
            <w:tcMar>
              <w:bottom w:w="28" w:type="dxa"/>
            </w:tcMar>
          </w:tcPr>
          <w:p w14:paraId="76C88CA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1,06E+01</w:t>
            </w:r>
          </w:p>
        </w:tc>
        <w:tc>
          <w:tcPr>
            <w:tcW w:w="629" w:type="pct"/>
            <w:gridSpan w:val="4"/>
            <w:vMerge/>
            <w:tcMar>
              <w:bottom w:w="28" w:type="dxa"/>
            </w:tcMar>
          </w:tcPr>
          <w:p w14:paraId="06C97E20"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7AF84ACB"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225A3E4A"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5DA108DF" w14:textId="77777777" w:rsidTr="00687F4F">
        <w:trPr>
          <w:trHeight w:val="20"/>
        </w:trPr>
        <w:tc>
          <w:tcPr>
            <w:tcW w:w="506" w:type="pct"/>
            <w:tcBorders>
              <w:left w:val="single" w:sz="12" w:space="0" w:color="auto"/>
            </w:tcBorders>
            <w:shd w:val="clear" w:color="auto" w:fill="D9D9D9"/>
            <w:tcMar>
              <w:bottom w:w="28" w:type="dxa"/>
            </w:tcMar>
          </w:tcPr>
          <w:p w14:paraId="5A1E7442"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330</w:t>
            </w:r>
          </w:p>
        </w:tc>
        <w:tc>
          <w:tcPr>
            <w:tcW w:w="1319" w:type="pct"/>
            <w:tcMar>
              <w:bottom w:w="28" w:type="dxa"/>
            </w:tcMar>
          </w:tcPr>
          <w:p w14:paraId="5D5EF2E6"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6,300E-01</w:t>
            </w:r>
          </w:p>
        </w:tc>
        <w:tc>
          <w:tcPr>
            <w:tcW w:w="602" w:type="pct"/>
            <w:gridSpan w:val="2"/>
            <w:tcMar>
              <w:bottom w:w="28" w:type="dxa"/>
            </w:tcMar>
          </w:tcPr>
          <w:p w14:paraId="1E99431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1,36E-03</w:t>
            </w:r>
          </w:p>
        </w:tc>
        <w:tc>
          <w:tcPr>
            <w:tcW w:w="936" w:type="pct"/>
            <w:tcMar>
              <w:bottom w:w="28" w:type="dxa"/>
            </w:tcMar>
          </w:tcPr>
          <w:p w14:paraId="78B0760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1,07E+01</w:t>
            </w:r>
          </w:p>
        </w:tc>
        <w:tc>
          <w:tcPr>
            <w:tcW w:w="629" w:type="pct"/>
            <w:gridSpan w:val="4"/>
            <w:tcMar>
              <w:bottom w:w="28" w:type="dxa"/>
            </w:tcMar>
          </w:tcPr>
          <w:p w14:paraId="24AD5AE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93,30 %</w:t>
            </w:r>
          </w:p>
        </w:tc>
        <w:tc>
          <w:tcPr>
            <w:tcW w:w="502" w:type="pct"/>
            <w:gridSpan w:val="4"/>
            <w:tcMar>
              <w:bottom w:w="28" w:type="dxa"/>
            </w:tcMar>
          </w:tcPr>
          <w:p w14:paraId="29859176"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91,50 %</w:t>
            </w:r>
          </w:p>
        </w:tc>
        <w:tc>
          <w:tcPr>
            <w:tcW w:w="505" w:type="pct"/>
            <w:gridSpan w:val="4"/>
            <w:tcBorders>
              <w:right w:val="single" w:sz="12" w:space="0" w:color="auto"/>
            </w:tcBorders>
            <w:tcMar>
              <w:bottom w:w="28" w:type="dxa"/>
            </w:tcMar>
          </w:tcPr>
          <w:p w14:paraId="042A162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95,50 %</w:t>
            </w:r>
          </w:p>
        </w:tc>
      </w:tr>
      <w:tr w:rsidR="0040073D" w:rsidRPr="00C307C3" w14:paraId="31ADC1E8" w14:textId="77777777" w:rsidTr="00687F4F">
        <w:trPr>
          <w:trHeight w:val="20"/>
        </w:trPr>
        <w:tc>
          <w:tcPr>
            <w:tcW w:w="506" w:type="pct"/>
            <w:tcBorders>
              <w:left w:val="single" w:sz="12" w:space="0" w:color="auto"/>
            </w:tcBorders>
            <w:tcMar>
              <w:bottom w:w="28" w:type="dxa"/>
            </w:tcMar>
          </w:tcPr>
          <w:p w14:paraId="05DE350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331</w:t>
            </w:r>
          </w:p>
        </w:tc>
        <w:tc>
          <w:tcPr>
            <w:tcW w:w="1319" w:type="pct"/>
            <w:tcMar>
              <w:bottom w:w="28" w:type="dxa"/>
            </w:tcMar>
          </w:tcPr>
          <w:p w14:paraId="38A4CAC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6,350E-01</w:t>
            </w:r>
          </w:p>
        </w:tc>
        <w:tc>
          <w:tcPr>
            <w:tcW w:w="602" w:type="pct"/>
            <w:gridSpan w:val="2"/>
            <w:tcMar>
              <w:bottom w:w="28" w:type="dxa"/>
            </w:tcMar>
          </w:tcPr>
          <w:p w14:paraId="2503CC1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1,32E-03</w:t>
            </w:r>
          </w:p>
        </w:tc>
        <w:tc>
          <w:tcPr>
            <w:tcW w:w="936" w:type="pct"/>
            <w:tcMar>
              <w:bottom w:w="28" w:type="dxa"/>
            </w:tcMar>
          </w:tcPr>
          <w:p w14:paraId="1DBA91F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1,09E+01</w:t>
            </w:r>
          </w:p>
        </w:tc>
        <w:tc>
          <w:tcPr>
            <w:tcW w:w="629" w:type="pct"/>
            <w:gridSpan w:val="4"/>
            <w:vMerge w:val="restart"/>
            <w:tcMar>
              <w:bottom w:w="28" w:type="dxa"/>
            </w:tcMar>
          </w:tcPr>
          <w:p w14:paraId="197E55E6" w14:textId="77777777" w:rsidR="00A668F3" w:rsidRPr="005B6417" w:rsidRDefault="00A668F3" w:rsidP="005B6417">
            <w:pPr>
              <w:pStyle w:val="TableParagraph"/>
              <w:rPr>
                <w:rFonts w:ascii="Arial" w:hAnsi="Arial" w:cs="Arial"/>
                <w:sz w:val="20"/>
                <w:szCs w:val="20"/>
                <w:lang w:val="ru-RU"/>
              </w:rPr>
            </w:pPr>
          </w:p>
        </w:tc>
        <w:tc>
          <w:tcPr>
            <w:tcW w:w="502" w:type="pct"/>
            <w:gridSpan w:val="4"/>
            <w:vMerge w:val="restart"/>
            <w:tcMar>
              <w:bottom w:w="28" w:type="dxa"/>
            </w:tcMar>
          </w:tcPr>
          <w:p w14:paraId="1EB20FA1" w14:textId="77777777" w:rsidR="00A668F3" w:rsidRPr="005B6417" w:rsidRDefault="00A668F3" w:rsidP="005B6417">
            <w:pPr>
              <w:pStyle w:val="TableParagraph"/>
              <w:rPr>
                <w:rFonts w:ascii="Arial" w:hAnsi="Arial" w:cs="Arial"/>
                <w:sz w:val="20"/>
                <w:szCs w:val="20"/>
                <w:lang w:val="ru-RU"/>
              </w:rPr>
            </w:pPr>
          </w:p>
        </w:tc>
        <w:tc>
          <w:tcPr>
            <w:tcW w:w="505" w:type="pct"/>
            <w:gridSpan w:val="4"/>
            <w:vMerge w:val="restart"/>
            <w:tcBorders>
              <w:right w:val="single" w:sz="12" w:space="0" w:color="auto"/>
            </w:tcBorders>
            <w:tcMar>
              <w:bottom w:w="28" w:type="dxa"/>
            </w:tcMar>
          </w:tcPr>
          <w:p w14:paraId="300E5A5F" w14:textId="77777777" w:rsidR="00A668F3" w:rsidRPr="005B6417" w:rsidRDefault="00A668F3" w:rsidP="005B6417">
            <w:pPr>
              <w:pStyle w:val="TableParagraph"/>
              <w:rPr>
                <w:rFonts w:ascii="Arial" w:hAnsi="Arial" w:cs="Arial"/>
                <w:sz w:val="20"/>
                <w:szCs w:val="20"/>
                <w:lang w:val="ru-RU"/>
              </w:rPr>
            </w:pPr>
          </w:p>
        </w:tc>
      </w:tr>
      <w:tr w:rsidR="0040073D" w:rsidRPr="00C307C3" w14:paraId="73DCC551" w14:textId="77777777" w:rsidTr="00687F4F">
        <w:trPr>
          <w:trHeight w:val="20"/>
        </w:trPr>
        <w:tc>
          <w:tcPr>
            <w:tcW w:w="506" w:type="pct"/>
            <w:tcBorders>
              <w:left w:val="single" w:sz="12" w:space="0" w:color="auto"/>
            </w:tcBorders>
            <w:tcMar>
              <w:bottom w:w="28" w:type="dxa"/>
            </w:tcMar>
          </w:tcPr>
          <w:p w14:paraId="71F4C17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332</w:t>
            </w:r>
          </w:p>
        </w:tc>
        <w:tc>
          <w:tcPr>
            <w:tcW w:w="1319" w:type="pct"/>
            <w:tcMar>
              <w:bottom w:w="28" w:type="dxa"/>
            </w:tcMar>
          </w:tcPr>
          <w:p w14:paraId="55AFBAF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6,370E-01</w:t>
            </w:r>
          </w:p>
        </w:tc>
        <w:tc>
          <w:tcPr>
            <w:tcW w:w="602" w:type="pct"/>
            <w:gridSpan w:val="2"/>
            <w:tcMar>
              <w:bottom w:w="28" w:type="dxa"/>
            </w:tcMar>
          </w:tcPr>
          <w:p w14:paraId="51A383F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1,27E-03</w:t>
            </w:r>
          </w:p>
        </w:tc>
        <w:tc>
          <w:tcPr>
            <w:tcW w:w="936" w:type="pct"/>
            <w:tcMar>
              <w:bottom w:w="28" w:type="dxa"/>
            </w:tcMar>
          </w:tcPr>
          <w:p w14:paraId="090B9C5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1,10E+01</w:t>
            </w:r>
          </w:p>
        </w:tc>
        <w:tc>
          <w:tcPr>
            <w:tcW w:w="629" w:type="pct"/>
            <w:gridSpan w:val="4"/>
            <w:vMerge/>
            <w:tcMar>
              <w:bottom w:w="28" w:type="dxa"/>
            </w:tcMar>
          </w:tcPr>
          <w:p w14:paraId="1D787844"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31AA7BF5"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746222C5"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0C03598" w14:textId="77777777" w:rsidTr="00687F4F">
        <w:trPr>
          <w:trHeight w:val="20"/>
        </w:trPr>
        <w:tc>
          <w:tcPr>
            <w:tcW w:w="506" w:type="pct"/>
            <w:tcBorders>
              <w:left w:val="single" w:sz="12" w:space="0" w:color="auto"/>
            </w:tcBorders>
            <w:tcMar>
              <w:bottom w:w="28" w:type="dxa"/>
            </w:tcMar>
          </w:tcPr>
          <w:p w14:paraId="778AA80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333</w:t>
            </w:r>
          </w:p>
        </w:tc>
        <w:tc>
          <w:tcPr>
            <w:tcW w:w="1319" w:type="pct"/>
            <w:tcMar>
              <w:bottom w:w="28" w:type="dxa"/>
            </w:tcMar>
          </w:tcPr>
          <w:p w14:paraId="1D5D6BF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6,420E-01</w:t>
            </w:r>
          </w:p>
        </w:tc>
        <w:tc>
          <w:tcPr>
            <w:tcW w:w="602" w:type="pct"/>
            <w:gridSpan w:val="2"/>
            <w:tcMar>
              <w:bottom w:w="28" w:type="dxa"/>
            </w:tcMar>
          </w:tcPr>
          <w:p w14:paraId="24039E9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1,23E-03</w:t>
            </w:r>
          </w:p>
        </w:tc>
        <w:tc>
          <w:tcPr>
            <w:tcW w:w="936" w:type="pct"/>
            <w:tcMar>
              <w:bottom w:w="28" w:type="dxa"/>
            </w:tcMar>
          </w:tcPr>
          <w:p w14:paraId="39E8327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1,11E+01</w:t>
            </w:r>
          </w:p>
        </w:tc>
        <w:tc>
          <w:tcPr>
            <w:tcW w:w="629" w:type="pct"/>
            <w:gridSpan w:val="4"/>
            <w:vMerge/>
            <w:tcMar>
              <w:bottom w:w="28" w:type="dxa"/>
            </w:tcMar>
          </w:tcPr>
          <w:p w14:paraId="1BE3F13E" w14:textId="77777777" w:rsidR="00A668F3" w:rsidRPr="005B6417" w:rsidRDefault="00A668F3" w:rsidP="005B6417">
            <w:pPr>
              <w:widowControl w:val="0"/>
              <w:autoSpaceDE w:val="0"/>
              <w:autoSpaceDN w:val="0"/>
              <w:rPr>
                <w:rFonts w:ascii="Arial" w:eastAsia="Calibri" w:hAnsi="Arial" w:cs="Arial"/>
                <w:sz w:val="20"/>
                <w:lang w:val="ru-RU"/>
              </w:rPr>
            </w:pPr>
          </w:p>
        </w:tc>
        <w:tc>
          <w:tcPr>
            <w:tcW w:w="502" w:type="pct"/>
            <w:gridSpan w:val="4"/>
            <w:vMerge/>
            <w:tcMar>
              <w:bottom w:w="28" w:type="dxa"/>
            </w:tcMar>
          </w:tcPr>
          <w:p w14:paraId="12AAA959" w14:textId="77777777" w:rsidR="00A668F3" w:rsidRPr="005B6417" w:rsidRDefault="00A668F3" w:rsidP="005B6417">
            <w:pPr>
              <w:widowControl w:val="0"/>
              <w:autoSpaceDE w:val="0"/>
              <w:autoSpaceDN w:val="0"/>
              <w:rPr>
                <w:rFonts w:ascii="Arial" w:eastAsia="Calibri" w:hAnsi="Arial" w:cs="Arial"/>
                <w:sz w:val="20"/>
                <w:lang w:val="ru-RU"/>
              </w:rPr>
            </w:pPr>
          </w:p>
        </w:tc>
        <w:tc>
          <w:tcPr>
            <w:tcW w:w="505" w:type="pct"/>
            <w:gridSpan w:val="4"/>
            <w:vMerge/>
            <w:tcBorders>
              <w:right w:val="single" w:sz="12" w:space="0" w:color="auto"/>
            </w:tcBorders>
            <w:tcMar>
              <w:bottom w:w="28" w:type="dxa"/>
            </w:tcMar>
          </w:tcPr>
          <w:p w14:paraId="382F7C4C"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61098736" w14:textId="77777777" w:rsidTr="00687F4F">
        <w:trPr>
          <w:gridAfter w:val="3"/>
          <w:wAfter w:w="24" w:type="pct"/>
          <w:trHeight w:val="20"/>
        </w:trPr>
        <w:tc>
          <w:tcPr>
            <w:tcW w:w="506" w:type="pct"/>
            <w:tcBorders>
              <w:left w:val="single" w:sz="12" w:space="0" w:color="auto"/>
            </w:tcBorders>
            <w:tcMar>
              <w:bottom w:w="28" w:type="dxa"/>
            </w:tcMar>
          </w:tcPr>
          <w:p w14:paraId="38D4D4B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334</w:t>
            </w:r>
          </w:p>
        </w:tc>
        <w:tc>
          <w:tcPr>
            <w:tcW w:w="1319" w:type="pct"/>
            <w:tcMar>
              <w:bottom w:w="28" w:type="dxa"/>
            </w:tcMar>
          </w:tcPr>
          <w:p w14:paraId="57F1822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6,470E-01</w:t>
            </w:r>
          </w:p>
        </w:tc>
        <w:tc>
          <w:tcPr>
            <w:tcW w:w="602" w:type="pct"/>
            <w:gridSpan w:val="2"/>
            <w:tcMar>
              <w:bottom w:w="28" w:type="dxa"/>
            </w:tcMar>
          </w:tcPr>
          <w:p w14:paraId="671A7D1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1,19E-03</w:t>
            </w:r>
          </w:p>
        </w:tc>
        <w:tc>
          <w:tcPr>
            <w:tcW w:w="936" w:type="pct"/>
            <w:tcMar>
              <w:bottom w:w="28" w:type="dxa"/>
            </w:tcMar>
          </w:tcPr>
          <w:p w14:paraId="7E3E99C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1,12E+01</w:t>
            </w:r>
          </w:p>
        </w:tc>
        <w:tc>
          <w:tcPr>
            <w:tcW w:w="591" w:type="pct"/>
            <w:vMerge w:val="restart"/>
            <w:tcMar>
              <w:bottom w:w="28" w:type="dxa"/>
            </w:tcMar>
          </w:tcPr>
          <w:p w14:paraId="429F2643"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val="restart"/>
            <w:tcMar>
              <w:bottom w:w="28" w:type="dxa"/>
            </w:tcMar>
          </w:tcPr>
          <w:p w14:paraId="6E8BBB9E"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val="restart"/>
            <w:tcBorders>
              <w:right w:val="single" w:sz="12" w:space="0" w:color="auto"/>
            </w:tcBorders>
            <w:tcMar>
              <w:bottom w:w="28" w:type="dxa"/>
            </w:tcMar>
          </w:tcPr>
          <w:p w14:paraId="01A99018"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60DB01C" w14:textId="77777777" w:rsidTr="00687F4F">
        <w:trPr>
          <w:gridAfter w:val="3"/>
          <w:wAfter w:w="24" w:type="pct"/>
          <w:trHeight w:val="20"/>
        </w:trPr>
        <w:tc>
          <w:tcPr>
            <w:tcW w:w="506" w:type="pct"/>
            <w:tcBorders>
              <w:left w:val="single" w:sz="12" w:space="0" w:color="auto"/>
            </w:tcBorders>
            <w:tcMar>
              <w:bottom w:w="28" w:type="dxa"/>
            </w:tcMar>
          </w:tcPr>
          <w:p w14:paraId="4595200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335</w:t>
            </w:r>
          </w:p>
        </w:tc>
        <w:tc>
          <w:tcPr>
            <w:tcW w:w="1319" w:type="pct"/>
            <w:tcMar>
              <w:bottom w:w="28" w:type="dxa"/>
            </w:tcMar>
          </w:tcPr>
          <w:p w14:paraId="04FB543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6,500E-01</w:t>
            </w:r>
          </w:p>
        </w:tc>
        <w:tc>
          <w:tcPr>
            <w:tcW w:w="602" w:type="pct"/>
            <w:gridSpan w:val="2"/>
            <w:tcMar>
              <w:bottom w:w="28" w:type="dxa"/>
            </w:tcMar>
          </w:tcPr>
          <w:p w14:paraId="38DA6C0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1,15E-03</w:t>
            </w:r>
          </w:p>
        </w:tc>
        <w:tc>
          <w:tcPr>
            <w:tcW w:w="936" w:type="pct"/>
            <w:tcMar>
              <w:bottom w:w="28" w:type="dxa"/>
            </w:tcMar>
          </w:tcPr>
          <w:p w14:paraId="2E6EAB7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1,13E+01</w:t>
            </w:r>
          </w:p>
        </w:tc>
        <w:tc>
          <w:tcPr>
            <w:tcW w:w="591" w:type="pct"/>
            <w:vMerge/>
            <w:tcMar>
              <w:bottom w:w="28" w:type="dxa"/>
            </w:tcMar>
          </w:tcPr>
          <w:p w14:paraId="66B50883"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4A147556"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0DE645BA"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64426CCA" w14:textId="77777777" w:rsidTr="00687F4F">
        <w:trPr>
          <w:gridAfter w:val="3"/>
          <w:wAfter w:w="24" w:type="pct"/>
          <w:trHeight w:val="20"/>
        </w:trPr>
        <w:tc>
          <w:tcPr>
            <w:tcW w:w="506" w:type="pct"/>
            <w:tcBorders>
              <w:left w:val="single" w:sz="12" w:space="0" w:color="auto"/>
            </w:tcBorders>
            <w:tcMar>
              <w:bottom w:w="28" w:type="dxa"/>
            </w:tcMar>
          </w:tcPr>
          <w:p w14:paraId="6629FD3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336</w:t>
            </w:r>
          </w:p>
        </w:tc>
        <w:tc>
          <w:tcPr>
            <w:tcW w:w="1319" w:type="pct"/>
            <w:tcMar>
              <w:bottom w:w="28" w:type="dxa"/>
            </w:tcMar>
          </w:tcPr>
          <w:p w14:paraId="73E3CEB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6,520E-01</w:t>
            </w:r>
          </w:p>
        </w:tc>
        <w:tc>
          <w:tcPr>
            <w:tcW w:w="602" w:type="pct"/>
            <w:gridSpan w:val="2"/>
            <w:tcMar>
              <w:bottom w:w="28" w:type="dxa"/>
            </w:tcMar>
          </w:tcPr>
          <w:p w14:paraId="057D407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1,11E-03</w:t>
            </w:r>
          </w:p>
        </w:tc>
        <w:tc>
          <w:tcPr>
            <w:tcW w:w="936" w:type="pct"/>
            <w:tcMar>
              <w:bottom w:w="28" w:type="dxa"/>
            </w:tcMar>
          </w:tcPr>
          <w:p w14:paraId="311F82F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1,14E+01</w:t>
            </w:r>
          </w:p>
        </w:tc>
        <w:tc>
          <w:tcPr>
            <w:tcW w:w="591" w:type="pct"/>
            <w:vMerge/>
            <w:tcMar>
              <w:bottom w:w="28" w:type="dxa"/>
            </w:tcMar>
          </w:tcPr>
          <w:p w14:paraId="20F097ED"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4901102D"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48D66736"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8925216" w14:textId="77777777" w:rsidTr="00687F4F">
        <w:trPr>
          <w:gridAfter w:val="3"/>
          <w:wAfter w:w="24" w:type="pct"/>
          <w:trHeight w:val="20"/>
        </w:trPr>
        <w:tc>
          <w:tcPr>
            <w:tcW w:w="506" w:type="pct"/>
            <w:tcBorders>
              <w:left w:val="single" w:sz="12" w:space="0" w:color="auto"/>
            </w:tcBorders>
            <w:tcMar>
              <w:bottom w:w="28" w:type="dxa"/>
            </w:tcMar>
          </w:tcPr>
          <w:p w14:paraId="635469F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337</w:t>
            </w:r>
          </w:p>
        </w:tc>
        <w:tc>
          <w:tcPr>
            <w:tcW w:w="1319" w:type="pct"/>
            <w:tcMar>
              <w:bottom w:w="28" w:type="dxa"/>
            </w:tcMar>
          </w:tcPr>
          <w:p w14:paraId="3872B1E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6,600E-01</w:t>
            </w:r>
          </w:p>
        </w:tc>
        <w:tc>
          <w:tcPr>
            <w:tcW w:w="602" w:type="pct"/>
            <w:gridSpan w:val="2"/>
            <w:tcMar>
              <w:bottom w:w="28" w:type="dxa"/>
            </w:tcMar>
          </w:tcPr>
          <w:p w14:paraId="231FBE1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1,07E-03</w:t>
            </w:r>
          </w:p>
        </w:tc>
        <w:tc>
          <w:tcPr>
            <w:tcW w:w="936" w:type="pct"/>
            <w:tcMar>
              <w:bottom w:w="28" w:type="dxa"/>
            </w:tcMar>
          </w:tcPr>
          <w:p w14:paraId="13CC43A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1,14E+01</w:t>
            </w:r>
          </w:p>
        </w:tc>
        <w:tc>
          <w:tcPr>
            <w:tcW w:w="591" w:type="pct"/>
            <w:vMerge/>
            <w:tcMar>
              <w:bottom w:w="28" w:type="dxa"/>
            </w:tcMar>
          </w:tcPr>
          <w:p w14:paraId="1E4C72ED"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75E1C157"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70C31F3D"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63E8FA5C" w14:textId="77777777" w:rsidTr="00687F4F">
        <w:trPr>
          <w:gridAfter w:val="3"/>
          <w:wAfter w:w="24" w:type="pct"/>
          <w:trHeight w:val="20"/>
        </w:trPr>
        <w:tc>
          <w:tcPr>
            <w:tcW w:w="506" w:type="pct"/>
            <w:tcBorders>
              <w:left w:val="single" w:sz="12" w:space="0" w:color="auto"/>
            </w:tcBorders>
            <w:tcMar>
              <w:bottom w:w="28" w:type="dxa"/>
            </w:tcMar>
          </w:tcPr>
          <w:p w14:paraId="7063D14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338</w:t>
            </w:r>
          </w:p>
        </w:tc>
        <w:tc>
          <w:tcPr>
            <w:tcW w:w="1319" w:type="pct"/>
            <w:tcMar>
              <w:bottom w:w="28" w:type="dxa"/>
            </w:tcMar>
          </w:tcPr>
          <w:p w14:paraId="405FC4D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6,700E-01</w:t>
            </w:r>
          </w:p>
        </w:tc>
        <w:tc>
          <w:tcPr>
            <w:tcW w:w="602" w:type="pct"/>
            <w:gridSpan w:val="2"/>
            <w:tcMar>
              <w:bottom w:w="28" w:type="dxa"/>
            </w:tcMar>
          </w:tcPr>
          <w:p w14:paraId="350E58D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1,04E-03</w:t>
            </w:r>
          </w:p>
        </w:tc>
        <w:tc>
          <w:tcPr>
            <w:tcW w:w="936" w:type="pct"/>
            <w:tcMar>
              <w:bottom w:w="28" w:type="dxa"/>
            </w:tcMar>
          </w:tcPr>
          <w:p w14:paraId="02743FC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1,15E+01</w:t>
            </w:r>
          </w:p>
        </w:tc>
        <w:tc>
          <w:tcPr>
            <w:tcW w:w="591" w:type="pct"/>
            <w:vMerge/>
            <w:tcMar>
              <w:bottom w:w="28" w:type="dxa"/>
            </w:tcMar>
          </w:tcPr>
          <w:p w14:paraId="40BF63D3"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096567C8"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124B0AC6"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483648BE" w14:textId="77777777" w:rsidTr="00687F4F">
        <w:trPr>
          <w:gridAfter w:val="3"/>
          <w:wAfter w:w="24" w:type="pct"/>
          <w:trHeight w:val="20"/>
        </w:trPr>
        <w:tc>
          <w:tcPr>
            <w:tcW w:w="506" w:type="pct"/>
            <w:tcBorders>
              <w:left w:val="single" w:sz="12" w:space="0" w:color="auto"/>
            </w:tcBorders>
            <w:tcMar>
              <w:bottom w:w="28" w:type="dxa"/>
            </w:tcMar>
          </w:tcPr>
          <w:p w14:paraId="7BD9909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339</w:t>
            </w:r>
          </w:p>
        </w:tc>
        <w:tc>
          <w:tcPr>
            <w:tcW w:w="1319" w:type="pct"/>
            <w:tcMar>
              <w:bottom w:w="28" w:type="dxa"/>
            </w:tcMar>
          </w:tcPr>
          <w:p w14:paraId="648D8DC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6,750E-01</w:t>
            </w:r>
          </w:p>
        </w:tc>
        <w:tc>
          <w:tcPr>
            <w:tcW w:w="602" w:type="pct"/>
            <w:gridSpan w:val="2"/>
            <w:tcMar>
              <w:bottom w:w="28" w:type="dxa"/>
            </w:tcMar>
          </w:tcPr>
          <w:p w14:paraId="25860FA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1,00E-03</w:t>
            </w:r>
          </w:p>
        </w:tc>
        <w:tc>
          <w:tcPr>
            <w:tcW w:w="936" w:type="pct"/>
            <w:tcMar>
              <w:bottom w:w="28" w:type="dxa"/>
            </w:tcMar>
          </w:tcPr>
          <w:p w14:paraId="231317C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1,16E+01</w:t>
            </w:r>
          </w:p>
        </w:tc>
        <w:tc>
          <w:tcPr>
            <w:tcW w:w="591" w:type="pct"/>
            <w:vMerge/>
            <w:tcMar>
              <w:bottom w:w="28" w:type="dxa"/>
            </w:tcMar>
          </w:tcPr>
          <w:p w14:paraId="2E847AF9"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B6E6D16"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465BBB89"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1858D5C4" w14:textId="77777777" w:rsidTr="00687F4F">
        <w:trPr>
          <w:gridAfter w:val="3"/>
          <w:wAfter w:w="24" w:type="pct"/>
          <w:trHeight w:val="20"/>
        </w:trPr>
        <w:tc>
          <w:tcPr>
            <w:tcW w:w="506" w:type="pct"/>
            <w:tcBorders>
              <w:left w:val="single" w:sz="12" w:space="0" w:color="auto"/>
            </w:tcBorders>
            <w:shd w:val="clear" w:color="auto" w:fill="D9D9D9"/>
            <w:tcMar>
              <w:bottom w:w="28" w:type="dxa"/>
            </w:tcMar>
          </w:tcPr>
          <w:p w14:paraId="65916FE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340</w:t>
            </w:r>
          </w:p>
        </w:tc>
        <w:tc>
          <w:tcPr>
            <w:tcW w:w="1319" w:type="pct"/>
            <w:tcMar>
              <w:bottom w:w="28" w:type="dxa"/>
            </w:tcMar>
          </w:tcPr>
          <w:p w14:paraId="177F94D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6,800E-01</w:t>
            </w:r>
          </w:p>
        </w:tc>
        <w:tc>
          <w:tcPr>
            <w:tcW w:w="602" w:type="pct"/>
            <w:gridSpan w:val="2"/>
            <w:tcMar>
              <w:bottom w:w="28" w:type="dxa"/>
            </w:tcMar>
          </w:tcPr>
          <w:p w14:paraId="147DC95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9,66E-04</w:t>
            </w:r>
          </w:p>
        </w:tc>
        <w:tc>
          <w:tcPr>
            <w:tcW w:w="936" w:type="pct"/>
            <w:tcMar>
              <w:bottom w:w="28" w:type="dxa"/>
            </w:tcMar>
          </w:tcPr>
          <w:p w14:paraId="38A28C50"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1,17E+01</w:t>
            </w:r>
          </w:p>
        </w:tc>
        <w:tc>
          <w:tcPr>
            <w:tcW w:w="591" w:type="pct"/>
            <w:tcMar>
              <w:bottom w:w="28" w:type="dxa"/>
            </w:tcMar>
          </w:tcPr>
          <w:p w14:paraId="4EEDB440"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95,50 %</w:t>
            </w:r>
          </w:p>
        </w:tc>
        <w:tc>
          <w:tcPr>
            <w:tcW w:w="513" w:type="pct"/>
            <w:gridSpan w:val="4"/>
            <w:tcMar>
              <w:bottom w:w="28" w:type="dxa"/>
            </w:tcMar>
          </w:tcPr>
          <w:p w14:paraId="1028D744"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94,00 %</w:t>
            </w:r>
          </w:p>
        </w:tc>
        <w:tc>
          <w:tcPr>
            <w:tcW w:w="508" w:type="pct"/>
            <w:gridSpan w:val="4"/>
            <w:tcBorders>
              <w:right w:val="single" w:sz="12" w:space="0" w:color="auto"/>
            </w:tcBorders>
            <w:tcMar>
              <w:bottom w:w="28" w:type="dxa"/>
            </w:tcMar>
          </w:tcPr>
          <w:p w14:paraId="09D7014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97,00 %</w:t>
            </w:r>
          </w:p>
        </w:tc>
      </w:tr>
      <w:tr w:rsidR="0040073D" w:rsidRPr="00C307C3" w14:paraId="2720B274" w14:textId="77777777" w:rsidTr="00687F4F">
        <w:trPr>
          <w:gridAfter w:val="3"/>
          <w:wAfter w:w="24" w:type="pct"/>
          <w:trHeight w:val="20"/>
        </w:trPr>
        <w:tc>
          <w:tcPr>
            <w:tcW w:w="506" w:type="pct"/>
            <w:tcBorders>
              <w:left w:val="single" w:sz="12" w:space="0" w:color="auto"/>
            </w:tcBorders>
            <w:tcMar>
              <w:bottom w:w="28" w:type="dxa"/>
            </w:tcMar>
          </w:tcPr>
          <w:p w14:paraId="230D72E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341</w:t>
            </w:r>
          </w:p>
        </w:tc>
        <w:tc>
          <w:tcPr>
            <w:tcW w:w="1319" w:type="pct"/>
            <w:tcMar>
              <w:bottom w:w="28" w:type="dxa"/>
            </w:tcMar>
          </w:tcPr>
          <w:p w14:paraId="55FEED2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6,820E-01</w:t>
            </w:r>
          </w:p>
        </w:tc>
        <w:tc>
          <w:tcPr>
            <w:tcW w:w="602" w:type="pct"/>
            <w:gridSpan w:val="2"/>
            <w:tcMar>
              <w:bottom w:w="28" w:type="dxa"/>
            </w:tcMar>
          </w:tcPr>
          <w:p w14:paraId="2FDDB39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9,33E-04</w:t>
            </w:r>
          </w:p>
        </w:tc>
        <w:tc>
          <w:tcPr>
            <w:tcW w:w="936" w:type="pct"/>
            <w:tcMar>
              <w:bottom w:w="28" w:type="dxa"/>
            </w:tcMar>
          </w:tcPr>
          <w:p w14:paraId="673F4BF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1,18E+01</w:t>
            </w:r>
          </w:p>
        </w:tc>
        <w:tc>
          <w:tcPr>
            <w:tcW w:w="591" w:type="pct"/>
            <w:vMerge w:val="restart"/>
            <w:tcMar>
              <w:bottom w:w="28" w:type="dxa"/>
            </w:tcMar>
          </w:tcPr>
          <w:p w14:paraId="02525811" w14:textId="77777777" w:rsidR="00A668F3" w:rsidRPr="005B6417" w:rsidRDefault="00A668F3" w:rsidP="005B6417">
            <w:pPr>
              <w:pStyle w:val="TableParagraph"/>
              <w:rPr>
                <w:rFonts w:ascii="Arial" w:hAnsi="Arial" w:cs="Arial"/>
                <w:sz w:val="20"/>
                <w:szCs w:val="20"/>
                <w:lang w:val="ru-RU"/>
              </w:rPr>
            </w:pPr>
          </w:p>
        </w:tc>
        <w:tc>
          <w:tcPr>
            <w:tcW w:w="513" w:type="pct"/>
            <w:gridSpan w:val="4"/>
            <w:vMerge w:val="restart"/>
            <w:tcMar>
              <w:bottom w:w="28" w:type="dxa"/>
            </w:tcMar>
          </w:tcPr>
          <w:p w14:paraId="2C093807" w14:textId="77777777" w:rsidR="00A668F3" w:rsidRPr="005B6417" w:rsidRDefault="00A668F3" w:rsidP="005B6417">
            <w:pPr>
              <w:pStyle w:val="TableParagraph"/>
              <w:rPr>
                <w:rFonts w:ascii="Arial" w:hAnsi="Arial" w:cs="Arial"/>
                <w:sz w:val="20"/>
                <w:szCs w:val="20"/>
                <w:lang w:val="ru-RU"/>
              </w:rPr>
            </w:pPr>
          </w:p>
        </w:tc>
        <w:tc>
          <w:tcPr>
            <w:tcW w:w="508" w:type="pct"/>
            <w:gridSpan w:val="4"/>
            <w:vMerge w:val="restart"/>
            <w:tcBorders>
              <w:right w:val="single" w:sz="12" w:space="0" w:color="auto"/>
            </w:tcBorders>
            <w:tcMar>
              <w:bottom w:w="28" w:type="dxa"/>
            </w:tcMar>
          </w:tcPr>
          <w:p w14:paraId="78B732B1" w14:textId="77777777" w:rsidR="00A668F3" w:rsidRPr="005B6417" w:rsidRDefault="00A668F3" w:rsidP="005B6417">
            <w:pPr>
              <w:pStyle w:val="TableParagraph"/>
              <w:rPr>
                <w:rFonts w:ascii="Arial" w:hAnsi="Arial" w:cs="Arial"/>
                <w:sz w:val="20"/>
                <w:szCs w:val="20"/>
                <w:lang w:val="ru-RU"/>
              </w:rPr>
            </w:pPr>
          </w:p>
        </w:tc>
      </w:tr>
      <w:tr w:rsidR="0040073D" w:rsidRPr="00C307C3" w14:paraId="657741A0" w14:textId="77777777" w:rsidTr="00687F4F">
        <w:trPr>
          <w:gridAfter w:val="3"/>
          <w:wAfter w:w="24" w:type="pct"/>
          <w:trHeight w:val="20"/>
        </w:trPr>
        <w:tc>
          <w:tcPr>
            <w:tcW w:w="506" w:type="pct"/>
            <w:tcBorders>
              <w:left w:val="single" w:sz="12" w:space="0" w:color="auto"/>
            </w:tcBorders>
            <w:tcMar>
              <w:bottom w:w="28" w:type="dxa"/>
            </w:tcMar>
          </w:tcPr>
          <w:p w14:paraId="2C6AD34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342</w:t>
            </w:r>
          </w:p>
        </w:tc>
        <w:tc>
          <w:tcPr>
            <w:tcW w:w="1319" w:type="pct"/>
            <w:tcMar>
              <w:bottom w:w="28" w:type="dxa"/>
            </w:tcMar>
          </w:tcPr>
          <w:p w14:paraId="1937003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6,840E-01</w:t>
            </w:r>
          </w:p>
        </w:tc>
        <w:tc>
          <w:tcPr>
            <w:tcW w:w="602" w:type="pct"/>
            <w:gridSpan w:val="2"/>
            <w:tcMar>
              <w:bottom w:w="28" w:type="dxa"/>
            </w:tcMar>
          </w:tcPr>
          <w:p w14:paraId="6E0F054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9,02E-04</w:t>
            </w:r>
          </w:p>
        </w:tc>
        <w:tc>
          <w:tcPr>
            <w:tcW w:w="936" w:type="pct"/>
            <w:tcMar>
              <w:bottom w:w="28" w:type="dxa"/>
            </w:tcMar>
          </w:tcPr>
          <w:p w14:paraId="514A7EC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1,19E+01</w:t>
            </w:r>
          </w:p>
        </w:tc>
        <w:tc>
          <w:tcPr>
            <w:tcW w:w="591" w:type="pct"/>
            <w:vMerge/>
            <w:tcMar>
              <w:bottom w:w="28" w:type="dxa"/>
            </w:tcMar>
          </w:tcPr>
          <w:p w14:paraId="31EFBB85"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4F99B82"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06CF9AEE"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4ED8105" w14:textId="77777777" w:rsidTr="00687F4F">
        <w:trPr>
          <w:gridAfter w:val="3"/>
          <w:wAfter w:w="24" w:type="pct"/>
          <w:trHeight w:val="20"/>
        </w:trPr>
        <w:tc>
          <w:tcPr>
            <w:tcW w:w="506" w:type="pct"/>
            <w:tcBorders>
              <w:left w:val="single" w:sz="12" w:space="0" w:color="auto"/>
            </w:tcBorders>
            <w:tcMar>
              <w:bottom w:w="28" w:type="dxa"/>
            </w:tcMar>
          </w:tcPr>
          <w:p w14:paraId="2B1D749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343</w:t>
            </w:r>
          </w:p>
        </w:tc>
        <w:tc>
          <w:tcPr>
            <w:tcW w:w="1319" w:type="pct"/>
            <w:tcMar>
              <w:bottom w:w="28" w:type="dxa"/>
            </w:tcMar>
          </w:tcPr>
          <w:p w14:paraId="240D7F3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6,860E-01</w:t>
            </w:r>
          </w:p>
        </w:tc>
        <w:tc>
          <w:tcPr>
            <w:tcW w:w="602" w:type="pct"/>
            <w:gridSpan w:val="2"/>
            <w:tcMar>
              <w:bottom w:w="28" w:type="dxa"/>
            </w:tcMar>
          </w:tcPr>
          <w:p w14:paraId="34D5748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8,71E-04</w:t>
            </w:r>
          </w:p>
        </w:tc>
        <w:tc>
          <w:tcPr>
            <w:tcW w:w="936" w:type="pct"/>
            <w:tcMar>
              <w:bottom w:w="28" w:type="dxa"/>
            </w:tcMar>
          </w:tcPr>
          <w:p w14:paraId="7BE5722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1,19E+01</w:t>
            </w:r>
          </w:p>
        </w:tc>
        <w:tc>
          <w:tcPr>
            <w:tcW w:w="591" w:type="pct"/>
            <w:vMerge/>
            <w:tcMar>
              <w:bottom w:w="28" w:type="dxa"/>
            </w:tcMar>
          </w:tcPr>
          <w:p w14:paraId="2C594B10"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78A17941"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65B5A7A6"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D16596B" w14:textId="77777777" w:rsidTr="00687F4F">
        <w:trPr>
          <w:gridAfter w:val="3"/>
          <w:wAfter w:w="24" w:type="pct"/>
          <w:trHeight w:val="20"/>
        </w:trPr>
        <w:tc>
          <w:tcPr>
            <w:tcW w:w="506" w:type="pct"/>
            <w:tcBorders>
              <w:left w:val="single" w:sz="12" w:space="0" w:color="auto"/>
            </w:tcBorders>
            <w:tcMar>
              <w:bottom w:w="28" w:type="dxa"/>
            </w:tcMar>
          </w:tcPr>
          <w:p w14:paraId="267B5E0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344</w:t>
            </w:r>
          </w:p>
        </w:tc>
        <w:tc>
          <w:tcPr>
            <w:tcW w:w="1319" w:type="pct"/>
            <w:tcMar>
              <w:bottom w:w="28" w:type="dxa"/>
            </w:tcMar>
          </w:tcPr>
          <w:p w14:paraId="65D2274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6,880E-01</w:t>
            </w:r>
          </w:p>
        </w:tc>
        <w:tc>
          <w:tcPr>
            <w:tcW w:w="602" w:type="pct"/>
            <w:gridSpan w:val="2"/>
            <w:tcMar>
              <w:bottom w:w="28" w:type="dxa"/>
            </w:tcMar>
          </w:tcPr>
          <w:p w14:paraId="4A38A8C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8,41E-04</w:t>
            </w:r>
          </w:p>
        </w:tc>
        <w:tc>
          <w:tcPr>
            <w:tcW w:w="936" w:type="pct"/>
            <w:tcMar>
              <w:bottom w:w="28" w:type="dxa"/>
            </w:tcMar>
          </w:tcPr>
          <w:p w14:paraId="7AAEBA2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1,19E+01</w:t>
            </w:r>
          </w:p>
        </w:tc>
        <w:tc>
          <w:tcPr>
            <w:tcW w:w="591" w:type="pct"/>
            <w:vMerge/>
            <w:tcMar>
              <w:bottom w:w="28" w:type="dxa"/>
            </w:tcMar>
          </w:tcPr>
          <w:p w14:paraId="1C28FD75"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6B903277"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15ECEB94"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0B9177C" w14:textId="77777777" w:rsidTr="00687F4F">
        <w:trPr>
          <w:gridAfter w:val="3"/>
          <w:wAfter w:w="24" w:type="pct"/>
          <w:trHeight w:val="20"/>
        </w:trPr>
        <w:tc>
          <w:tcPr>
            <w:tcW w:w="506" w:type="pct"/>
            <w:tcBorders>
              <w:left w:val="single" w:sz="12" w:space="0" w:color="auto"/>
            </w:tcBorders>
            <w:tcMar>
              <w:bottom w:w="28" w:type="dxa"/>
            </w:tcMar>
          </w:tcPr>
          <w:p w14:paraId="1D7130B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345</w:t>
            </w:r>
          </w:p>
        </w:tc>
        <w:tc>
          <w:tcPr>
            <w:tcW w:w="1319" w:type="pct"/>
            <w:tcMar>
              <w:bottom w:w="28" w:type="dxa"/>
            </w:tcMar>
          </w:tcPr>
          <w:p w14:paraId="1A67BED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6,900E-01</w:t>
            </w:r>
          </w:p>
        </w:tc>
        <w:tc>
          <w:tcPr>
            <w:tcW w:w="602" w:type="pct"/>
            <w:gridSpan w:val="2"/>
            <w:tcMar>
              <w:bottom w:w="28" w:type="dxa"/>
            </w:tcMar>
          </w:tcPr>
          <w:p w14:paraId="191030F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8,13E-04</w:t>
            </w:r>
          </w:p>
        </w:tc>
        <w:tc>
          <w:tcPr>
            <w:tcW w:w="936" w:type="pct"/>
            <w:tcMar>
              <w:bottom w:w="28" w:type="dxa"/>
            </w:tcMar>
          </w:tcPr>
          <w:p w14:paraId="1D325F4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1,20E+01</w:t>
            </w:r>
          </w:p>
        </w:tc>
        <w:tc>
          <w:tcPr>
            <w:tcW w:w="591" w:type="pct"/>
            <w:vMerge/>
            <w:tcMar>
              <w:bottom w:w="28" w:type="dxa"/>
            </w:tcMar>
          </w:tcPr>
          <w:p w14:paraId="307EC6F8"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0AA3E234"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4C298AA7"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F48797C" w14:textId="77777777" w:rsidTr="00687F4F">
        <w:trPr>
          <w:gridAfter w:val="3"/>
          <w:wAfter w:w="24" w:type="pct"/>
          <w:trHeight w:val="20"/>
        </w:trPr>
        <w:tc>
          <w:tcPr>
            <w:tcW w:w="506" w:type="pct"/>
            <w:tcBorders>
              <w:left w:val="single" w:sz="12" w:space="0" w:color="auto"/>
            </w:tcBorders>
            <w:tcMar>
              <w:bottom w:w="28" w:type="dxa"/>
            </w:tcMar>
          </w:tcPr>
          <w:p w14:paraId="07C6E2B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346</w:t>
            </w:r>
          </w:p>
        </w:tc>
        <w:tc>
          <w:tcPr>
            <w:tcW w:w="1319" w:type="pct"/>
            <w:tcMar>
              <w:bottom w:w="28" w:type="dxa"/>
            </w:tcMar>
          </w:tcPr>
          <w:p w14:paraId="73F3507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6,920E-01</w:t>
            </w:r>
          </w:p>
        </w:tc>
        <w:tc>
          <w:tcPr>
            <w:tcW w:w="602" w:type="pct"/>
            <w:gridSpan w:val="2"/>
            <w:tcMar>
              <w:bottom w:w="28" w:type="dxa"/>
            </w:tcMar>
          </w:tcPr>
          <w:p w14:paraId="586350A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7,85E-04</w:t>
            </w:r>
          </w:p>
        </w:tc>
        <w:tc>
          <w:tcPr>
            <w:tcW w:w="936" w:type="pct"/>
            <w:tcMar>
              <w:bottom w:w="28" w:type="dxa"/>
            </w:tcMar>
          </w:tcPr>
          <w:p w14:paraId="751A0C1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1,20E+01</w:t>
            </w:r>
          </w:p>
        </w:tc>
        <w:tc>
          <w:tcPr>
            <w:tcW w:w="591" w:type="pct"/>
            <w:vMerge/>
            <w:tcMar>
              <w:bottom w:w="28" w:type="dxa"/>
            </w:tcMar>
          </w:tcPr>
          <w:p w14:paraId="034E4D4F"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6DF894DB"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74738880"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7F70366" w14:textId="77777777" w:rsidTr="00687F4F">
        <w:trPr>
          <w:gridAfter w:val="3"/>
          <w:wAfter w:w="24" w:type="pct"/>
          <w:trHeight w:val="20"/>
        </w:trPr>
        <w:tc>
          <w:tcPr>
            <w:tcW w:w="506" w:type="pct"/>
            <w:tcBorders>
              <w:left w:val="single" w:sz="12" w:space="0" w:color="auto"/>
            </w:tcBorders>
            <w:tcMar>
              <w:bottom w:w="28" w:type="dxa"/>
            </w:tcMar>
          </w:tcPr>
          <w:p w14:paraId="6A693B9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347</w:t>
            </w:r>
          </w:p>
        </w:tc>
        <w:tc>
          <w:tcPr>
            <w:tcW w:w="1319" w:type="pct"/>
            <w:tcMar>
              <w:bottom w:w="28" w:type="dxa"/>
            </w:tcMar>
          </w:tcPr>
          <w:p w14:paraId="621F52B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6,940E-01</w:t>
            </w:r>
          </w:p>
        </w:tc>
        <w:tc>
          <w:tcPr>
            <w:tcW w:w="602" w:type="pct"/>
            <w:gridSpan w:val="2"/>
            <w:tcMar>
              <w:bottom w:w="28" w:type="dxa"/>
            </w:tcMar>
          </w:tcPr>
          <w:p w14:paraId="66B507E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7,59E-04</w:t>
            </w:r>
          </w:p>
        </w:tc>
        <w:tc>
          <w:tcPr>
            <w:tcW w:w="936" w:type="pct"/>
            <w:tcMar>
              <w:bottom w:w="28" w:type="dxa"/>
            </w:tcMar>
          </w:tcPr>
          <w:p w14:paraId="49FDF9F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1,20E+01</w:t>
            </w:r>
          </w:p>
        </w:tc>
        <w:tc>
          <w:tcPr>
            <w:tcW w:w="591" w:type="pct"/>
            <w:vMerge/>
            <w:tcMar>
              <w:bottom w:w="28" w:type="dxa"/>
            </w:tcMar>
          </w:tcPr>
          <w:p w14:paraId="2F6A9381"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6A9867E"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50996651"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A73F96B" w14:textId="77777777" w:rsidTr="00687F4F">
        <w:trPr>
          <w:gridAfter w:val="3"/>
          <w:wAfter w:w="24" w:type="pct"/>
          <w:trHeight w:val="20"/>
        </w:trPr>
        <w:tc>
          <w:tcPr>
            <w:tcW w:w="506" w:type="pct"/>
            <w:tcBorders>
              <w:left w:val="single" w:sz="12" w:space="0" w:color="auto"/>
            </w:tcBorders>
            <w:tcMar>
              <w:bottom w:w="28" w:type="dxa"/>
            </w:tcMar>
          </w:tcPr>
          <w:p w14:paraId="4A4A2EF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348</w:t>
            </w:r>
          </w:p>
        </w:tc>
        <w:tc>
          <w:tcPr>
            <w:tcW w:w="1319" w:type="pct"/>
            <w:tcMar>
              <w:bottom w:w="28" w:type="dxa"/>
            </w:tcMar>
          </w:tcPr>
          <w:p w14:paraId="1AF82AB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6,960E-01</w:t>
            </w:r>
          </w:p>
        </w:tc>
        <w:tc>
          <w:tcPr>
            <w:tcW w:w="602" w:type="pct"/>
            <w:gridSpan w:val="2"/>
            <w:tcMar>
              <w:bottom w:w="28" w:type="dxa"/>
            </w:tcMar>
          </w:tcPr>
          <w:p w14:paraId="3D8CAEA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7,33E-04</w:t>
            </w:r>
          </w:p>
        </w:tc>
        <w:tc>
          <w:tcPr>
            <w:tcW w:w="936" w:type="pct"/>
            <w:tcMar>
              <w:bottom w:w="28" w:type="dxa"/>
            </w:tcMar>
          </w:tcPr>
          <w:p w14:paraId="5914877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1,21E+01</w:t>
            </w:r>
          </w:p>
        </w:tc>
        <w:tc>
          <w:tcPr>
            <w:tcW w:w="591" w:type="pct"/>
            <w:vMerge/>
            <w:tcMar>
              <w:bottom w:w="28" w:type="dxa"/>
            </w:tcMar>
          </w:tcPr>
          <w:p w14:paraId="039DE1C9"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AEB91AB"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1A402910"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2C19BE7" w14:textId="77777777" w:rsidTr="00687F4F">
        <w:trPr>
          <w:gridAfter w:val="3"/>
          <w:wAfter w:w="24" w:type="pct"/>
          <w:trHeight w:val="20"/>
        </w:trPr>
        <w:tc>
          <w:tcPr>
            <w:tcW w:w="506" w:type="pct"/>
            <w:tcBorders>
              <w:left w:val="single" w:sz="12" w:space="0" w:color="auto"/>
            </w:tcBorders>
            <w:tcMar>
              <w:bottom w:w="28" w:type="dxa"/>
            </w:tcMar>
          </w:tcPr>
          <w:p w14:paraId="3E3456F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349</w:t>
            </w:r>
          </w:p>
        </w:tc>
        <w:tc>
          <w:tcPr>
            <w:tcW w:w="1319" w:type="pct"/>
            <w:tcMar>
              <w:bottom w:w="28" w:type="dxa"/>
            </w:tcMar>
          </w:tcPr>
          <w:p w14:paraId="78F8F41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6,980E-01</w:t>
            </w:r>
          </w:p>
        </w:tc>
        <w:tc>
          <w:tcPr>
            <w:tcW w:w="602" w:type="pct"/>
            <w:gridSpan w:val="2"/>
            <w:tcMar>
              <w:bottom w:w="28" w:type="dxa"/>
            </w:tcMar>
          </w:tcPr>
          <w:p w14:paraId="01B8A5D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7,08E-04</w:t>
            </w:r>
          </w:p>
        </w:tc>
        <w:tc>
          <w:tcPr>
            <w:tcW w:w="936" w:type="pct"/>
            <w:tcMar>
              <w:bottom w:w="28" w:type="dxa"/>
            </w:tcMar>
          </w:tcPr>
          <w:p w14:paraId="23C0003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1,22E+01</w:t>
            </w:r>
          </w:p>
        </w:tc>
        <w:tc>
          <w:tcPr>
            <w:tcW w:w="591" w:type="pct"/>
            <w:vMerge/>
            <w:tcMar>
              <w:bottom w:w="28" w:type="dxa"/>
            </w:tcMar>
          </w:tcPr>
          <w:p w14:paraId="17D49A78"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236B453"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17B0BFFA"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46408BF4" w14:textId="77777777" w:rsidTr="00687F4F">
        <w:trPr>
          <w:gridAfter w:val="3"/>
          <w:wAfter w:w="24" w:type="pct"/>
          <w:trHeight w:val="20"/>
        </w:trPr>
        <w:tc>
          <w:tcPr>
            <w:tcW w:w="506" w:type="pct"/>
            <w:tcBorders>
              <w:left w:val="single" w:sz="12" w:space="0" w:color="auto"/>
            </w:tcBorders>
            <w:shd w:val="clear" w:color="auto" w:fill="D9D9D9"/>
            <w:tcMar>
              <w:bottom w:w="28" w:type="dxa"/>
            </w:tcMar>
          </w:tcPr>
          <w:p w14:paraId="0886F511"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350</w:t>
            </w:r>
          </w:p>
        </w:tc>
        <w:tc>
          <w:tcPr>
            <w:tcW w:w="1319" w:type="pct"/>
            <w:tcMar>
              <w:bottom w:w="28" w:type="dxa"/>
            </w:tcMar>
          </w:tcPr>
          <w:p w14:paraId="3C74424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7,000E-01</w:t>
            </w:r>
          </w:p>
        </w:tc>
        <w:tc>
          <w:tcPr>
            <w:tcW w:w="602" w:type="pct"/>
            <w:gridSpan w:val="2"/>
            <w:tcMar>
              <w:bottom w:w="28" w:type="dxa"/>
            </w:tcMar>
          </w:tcPr>
          <w:p w14:paraId="5320557E"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6,84E-04</w:t>
            </w:r>
          </w:p>
        </w:tc>
        <w:tc>
          <w:tcPr>
            <w:tcW w:w="936" w:type="pct"/>
            <w:tcMar>
              <w:bottom w:w="28" w:type="dxa"/>
            </w:tcMar>
          </w:tcPr>
          <w:p w14:paraId="1A7CB49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1,22E+01</w:t>
            </w:r>
          </w:p>
        </w:tc>
        <w:tc>
          <w:tcPr>
            <w:tcW w:w="591" w:type="pct"/>
            <w:tcMar>
              <w:bottom w:w="28" w:type="dxa"/>
            </w:tcMar>
          </w:tcPr>
          <w:p w14:paraId="3D28DB53"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97,20 %</w:t>
            </w:r>
          </w:p>
        </w:tc>
        <w:tc>
          <w:tcPr>
            <w:tcW w:w="513" w:type="pct"/>
            <w:gridSpan w:val="4"/>
            <w:tcMar>
              <w:bottom w:w="28" w:type="dxa"/>
            </w:tcMar>
          </w:tcPr>
          <w:p w14:paraId="6372CA27" w14:textId="77777777" w:rsidR="00A668F3" w:rsidRPr="005B6417" w:rsidRDefault="00A668F3" w:rsidP="005B6417">
            <w:pPr>
              <w:pStyle w:val="TableParagraph"/>
              <w:rPr>
                <w:rFonts w:ascii="Arial" w:hAnsi="Arial" w:cs="Arial"/>
                <w:sz w:val="20"/>
                <w:szCs w:val="20"/>
                <w:lang w:val="ru-RU"/>
              </w:rPr>
            </w:pPr>
          </w:p>
        </w:tc>
        <w:tc>
          <w:tcPr>
            <w:tcW w:w="508" w:type="pct"/>
            <w:gridSpan w:val="4"/>
            <w:tcBorders>
              <w:right w:val="single" w:sz="12" w:space="0" w:color="auto"/>
            </w:tcBorders>
            <w:tcMar>
              <w:bottom w:w="28" w:type="dxa"/>
            </w:tcMar>
          </w:tcPr>
          <w:p w14:paraId="45C2338D" w14:textId="77777777" w:rsidR="00A668F3" w:rsidRPr="005B6417" w:rsidRDefault="00A668F3" w:rsidP="005B6417">
            <w:pPr>
              <w:pStyle w:val="TableParagraph"/>
              <w:rPr>
                <w:rFonts w:ascii="Arial" w:hAnsi="Arial" w:cs="Arial"/>
                <w:sz w:val="20"/>
                <w:szCs w:val="20"/>
                <w:lang w:val="ru-RU"/>
              </w:rPr>
            </w:pPr>
          </w:p>
        </w:tc>
      </w:tr>
      <w:tr w:rsidR="0040073D" w:rsidRPr="00C307C3" w14:paraId="41D08DCD" w14:textId="77777777" w:rsidTr="00687F4F">
        <w:trPr>
          <w:gridAfter w:val="3"/>
          <w:wAfter w:w="24" w:type="pct"/>
          <w:trHeight w:val="20"/>
        </w:trPr>
        <w:tc>
          <w:tcPr>
            <w:tcW w:w="506" w:type="pct"/>
            <w:tcBorders>
              <w:left w:val="single" w:sz="12" w:space="0" w:color="auto"/>
            </w:tcBorders>
            <w:tcMar>
              <w:bottom w:w="28" w:type="dxa"/>
            </w:tcMar>
          </w:tcPr>
          <w:p w14:paraId="3545E06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351</w:t>
            </w:r>
          </w:p>
        </w:tc>
        <w:tc>
          <w:tcPr>
            <w:tcW w:w="1319" w:type="pct"/>
            <w:tcMar>
              <w:bottom w:w="28" w:type="dxa"/>
            </w:tcMar>
          </w:tcPr>
          <w:p w14:paraId="54BF150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7,020E-01</w:t>
            </w:r>
          </w:p>
        </w:tc>
        <w:tc>
          <w:tcPr>
            <w:tcW w:w="602" w:type="pct"/>
            <w:gridSpan w:val="2"/>
            <w:tcMar>
              <w:bottom w:w="28" w:type="dxa"/>
            </w:tcMar>
          </w:tcPr>
          <w:p w14:paraId="4195A0A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6,61E-04</w:t>
            </w:r>
          </w:p>
        </w:tc>
        <w:tc>
          <w:tcPr>
            <w:tcW w:w="936" w:type="pct"/>
            <w:tcMar>
              <w:bottom w:w="28" w:type="dxa"/>
            </w:tcMar>
          </w:tcPr>
          <w:p w14:paraId="2441FA7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1,22E+01</w:t>
            </w:r>
          </w:p>
        </w:tc>
        <w:tc>
          <w:tcPr>
            <w:tcW w:w="591" w:type="pct"/>
            <w:vMerge w:val="restart"/>
            <w:tcMar>
              <w:bottom w:w="28" w:type="dxa"/>
            </w:tcMar>
          </w:tcPr>
          <w:p w14:paraId="12329D78" w14:textId="77777777" w:rsidR="00A668F3" w:rsidRPr="005B6417" w:rsidRDefault="00A668F3" w:rsidP="005B6417">
            <w:pPr>
              <w:pStyle w:val="TableParagraph"/>
              <w:rPr>
                <w:rFonts w:ascii="Arial" w:hAnsi="Arial" w:cs="Arial"/>
                <w:sz w:val="20"/>
                <w:szCs w:val="20"/>
                <w:lang w:val="ru-RU"/>
              </w:rPr>
            </w:pPr>
          </w:p>
        </w:tc>
        <w:tc>
          <w:tcPr>
            <w:tcW w:w="513" w:type="pct"/>
            <w:gridSpan w:val="4"/>
            <w:vMerge w:val="restart"/>
            <w:tcMar>
              <w:bottom w:w="28" w:type="dxa"/>
            </w:tcMar>
          </w:tcPr>
          <w:p w14:paraId="3ACFD032" w14:textId="77777777" w:rsidR="00A668F3" w:rsidRPr="005B6417" w:rsidRDefault="00A668F3" w:rsidP="005B6417">
            <w:pPr>
              <w:pStyle w:val="TableParagraph"/>
              <w:rPr>
                <w:rFonts w:ascii="Arial" w:hAnsi="Arial" w:cs="Arial"/>
                <w:sz w:val="20"/>
                <w:szCs w:val="20"/>
                <w:lang w:val="ru-RU"/>
              </w:rPr>
            </w:pPr>
          </w:p>
        </w:tc>
        <w:tc>
          <w:tcPr>
            <w:tcW w:w="508" w:type="pct"/>
            <w:gridSpan w:val="4"/>
            <w:vMerge w:val="restart"/>
            <w:tcBorders>
              <w:right w:val="single" w:sz="12" w:space="0" w:color="auto"/>
            </w:tcBorders>
            <w:tcMar>
              <w:bottom w:w="28" w:type="dxa"/>
            </w:tcMar>
          </w:tcPr>
          <w:p w14:paraId="5172F291" w14:textId="77777777" w:rsidR="00A668F3" w:rsidRPr="005B6417" w:rsidRDefault="00A668F3" w:rsidP="005B6417">
            <w:pPr>
              <w:pStyle w:val="TableParagraph"/>
              <w:rPr>
                <w:rFonts w:ascii="Arial" w:hAnsi="Arial" w:cs="Arial"/>
                <w:sz w:val="20"/>
                <w:szCs w:val="20"/>
                <w:lang w:val="ru-RU"/>
              </w:rPr>
            </w:pPr>
          </w:p>
        </w:tc>
      </w:tr>
      <w:tr w:rsidR="0040073D" w:rsidRPr="00C307C3" w14:paraId="558180FF" w14:textId="77777777" w:rsidTr="00687F4F">
        <w:trPr>
          <w:gridAfter w:val="3"/>
          <w:wAfter w:w="24" w:type="pct"/>
          <w:trHeight w:val="20"/>
        </w:trPr>
        <w:tc>
          <w:tcPr>
            <w:tcW w:w="506" w:type="pct"/>
            <w:tcBorders>
              <w:left w:val="single" w:sz="12" w:space="0" w:color="auto"/>
            </w:tcBorders>
            <w:tcMar>
              <w:bottom w:w="28" w:type="dxa"/>
            </w:tcMar>
          </w:tcPr>
          <w:p w14:paraId="78DCC53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352</w:t>
            </w:r>
          </w:p>
        </w:tc>
        <w:tc>
          <w:tcPr>
            <w:tcW w:w="1319" w:type="pct"/>
            <w:tcMar>
              <w:bottom w:w="28" w:type="dxa"/>
            </w:tcMar>
          </w:tcPr>
          <w:p w14:paraId="4887B83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7,040E-01</w:t>
            </w:r>
          </w:p>
        </w:tc>
        <w:tc>
          <w:tcPr>
            <w:tcW w:w="602" w:type="pct"/>
            <w:gridSpan w:val="2"/>
            <w:tcMar>
              <w:bottom w:w="28" w:type="dxa"/>
            </w:tcMar>
          </w:tcPr>
          <w:p w14:paraId="19B2BD9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6,38E-04</w:t>
            </w:r>
          </w:p>
        </w:tc>
        <w:tc>
          <w:tcPr>
            <w:tcW w:w="936" w:type="pct"/>
            <w:tcMar>
              <w:bottom w:w="28" w:type="dxa"/>
            </w:tcMar>
          </w:tcPr>
          <w:p w14:paraId="7921339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09C5C004"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026412ED"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5436CDC9"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1611C3A" w14:textId="77777777" w:rsidTr="00687F4F">
        <w:trPr>
          <w:gridAfter w:val="3"/>
          <w:wAfter w:w="24" w:type="pct"/>
          <w:trHeight w:val="20"/>
        </w:trPr>
        <w:tc>
          <w:tcPr>
            <w:tcW w:w="506" w:type="pct"/>
            <w:tcBorders>
              <w:left w:val="single" w:sz="12" w:space="0" w:color="auto"/>
            </w:tcBorders>
            <w:tcMar>
              <w:bottom w:w="28" w:type="dxa"/>
            </w:tcMar>
          </w:tcPr>
          <w:p w14:paraId="643E937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353</w:t>
            </w:r>
          </w:p>
        </w:tc>
        <w:tc>
          <w:tcPr>
            <w:tcW w:w="1319" w:type="pct"/>
            <w:tcMar>
              <w:bottom w:w="28" w:type="dxa"/>
            </w:tcMar>
          </w:tcPr>
          <w:p w14:paraId="4FAC64D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7,060E-01</w:t>
            </w:r>
          </w:p>
        </w:tc>
        <w:tc>
          <w:tcPr>
            <w:tcW w:w="602" w:type="pct"/>
            <w:gridSpan w:val="2"/>
            <w:tcMar>
              <w:bottom w:w="28" w:type="dxa"/>
            </w:tcMar>
          </w:tcPr>
          <w:p w14:paraId="23A49A4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6,17E-04</w:t>
            </w:r>
          </w:p>
        </w:tc>
        <w:tc>
          <w:tcPr>
            <w:tcW w:w="936" w:type="pct"/>
            <w:tcMar>
              <w:bottom w:w="28" w:type="dxa"/>
            </w:tcMar>
          </w:tcPr>
          <w:p w14:paraId="7CBFE61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68EAFF0F"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1A47C249"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4DF52A35"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DC593AE" w14:textId="77777777" w:rsidTr="00687F4F">
        <w:trPr>
          <w:gridAfter w:val="3"/>
          <w:wAfter w:w="24" w:type="pct"/>
          <w:trHeight w:val="20"/>
        </w:trPr>
        <w:tc>
          <w:tcPr>
            <w:tcW w:w="506" w:type="pct"/>
            <w:tcBorders>
              <w:left w:val="single" w:sz="12" w:space="0" w:color="auto"/>
            </w:tcBorders>
            <w:tcMar>
              <w:bottom w:w="28" w:type="dxa"/>
            </w:tcMar>
          </w:tcPr>
          <w:p w14:paraId="1584C94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354</w:t>
            </w:r>
          </w:p>
        </w:tc>
        <w:tc>
          <w:tcPr>
            <w:tcW w:w="1319" w:type="pct"/>
            <w:tcMar>
              <w:bottom w:w="28" w:type="dxa"/>
            </w:tcMar>
          </w:tcPr>
          <w:p w14:paraId="222A1AA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7,080E-01</w:t>
            </w:r>
          </w:p>
        </w:tc>
        <w:tc>
          <w:tcPr>
            <w:tcW w:w="602" w:type="pct"/>
            <w:gridSpan w:val="2"/>
            <w:tcMar>
              <w:bottom w:w="28" w:type="dxa"/>
            </w:tcMar>
          </w:tcPr>
          <w:p w14:paraId="444C860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5,96E-04</w:t>
            </w:r>
          </w:p>
        </w:tc>
        <w:tc>
          <w:tcPr>
            <w:tcW w:w="936" w:type="pct"/>
            <w:tcMar>
              <w:bottom w:w="28" w:type="dxa"/>
            </w:tcMar>
          </w:tcPr>
          <w:p w14:paraId="46BE97D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18D37F54"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04C86ECB" w14:textId="77777777" w:rsidR="00A668F3" w:rsidRPr="005B6417" w:rsidRDefault="00A668F3" w:rsidP="005B6417">
            <w:pPr>
              <w:widowControl w:val="0"/>
              <w:autoSpaceDE w:val="0"/>
              <w:autoSpaceDN w:val="0"/>
              <w:rPr>
                <w:rFonts w:ascii="Arial" w:eastAsia="Calibri" w:hAnsi="Arial" w:cs="Arial"/>
                <w:sz w:val="20"/>
                <w:lang w:val="ru-RU"/>
              </w:rPr>
            </w:pPr>
          </w:p>
        </w:tc>
        <w:tc>
          <w:tcPr>
            <w:tcW w:w="508" w:type="pct"/>
            <w:gridSpan w:val="4"/>
            <w:vMerge/>
            <w:tcBorders>
              <w:right w:val="single" w:sz="12" w:space="0" w:color="auto"/>
            </w:tcBorders>
            <w:tcMar>
              <w:bottom w:w="28" w:type="dxa"/>
            </w:tcMar>
          </w:tcPr>
          <w:p w14:paraId="184F1AD8"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7ED7151" w14:textId="77777777" w:rsidTr="00687F4F">
        <w:trPr>
          <w:gridAfter w:val="2"/>
          <w:wAfter w:w="21" w:type="pct"/>
          <w:trHeight w:val="158"/>
        </w:trPr>
        <w:tc>
          <w:tcPr>
            <w:tcW w:w="506" w:type="pct"/>
            <w:tcBorders>
              <w:left w:val="single" w:sz="12" w:space="0" w:color="auto"/>
            </w:tcBorders>
            <w:tcMar>
              <w:bottom w:w="28" w:type="dxa"/>
            </w:tcMar>
          </w:tcPr>
          <w:p w14:paraId="0FBF516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lastRenderedPageBreak/>
              <w:t>355</w:t>
            </w:r>
          </w:p>
        </w:tc>
        <w:tc>
          <w:tcPr>
            <w:tcW w:w="1319" w:type="pct"/>
            <w:tcMar>
              <w:bottom w:w="28" w:type="dxa"/>
            </w:tcMar>
          </w:tcPr>
          <w:p w14:paraId="39A3ACE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7,100E-01</w:t>
            </w:r>
          </w:p>
        </w:tc>
        <w:tc>
          <w:tcPr>
            <w:tcW w:w="602" w:type="pct"/>
            <w:gridSpan w:val="2"/>
            <w:tcMar>
              <w:bottom w:w="28" w:type="dxa"/>
            </w:tcMar>
          </w:tcPr>
          <w:p w14:paraId="572DA9E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5,75E-04</w:t>
            </w:r>
          </w:p>
        </w:tc>
        <w:tc>
          <w:tcPr>
            <w:tcW w:w="936" w:type="pct"/>
            <w:tcMar>
              <w:bottom w:w="28" w:type="dxa"/>
            </w:tcMar>
          </w:tcPr>
          <w:p w14:paraId="0DDC10C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val="restart"/>
            <w:tcMar>
              <w:bottom w:w="28" w:type="dxa"/>
            </w:tcMar>
          </w:tcPr>
          <w:p w14:paraId="4E7BB665"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val="restart"/>
            <w:tcMar>
              <w:bottom w:w="28" w:type="dxa"/>
            </w:tcMar>
          </w:tcPr>
          <w:p w14:paraId="7B112B50"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val="restart"/>
            <w:tcBorders>
              <w:right w:val="single" w:sz="12" w:space="0" w:color="auto"/>
            </w:tcBorders>
            <w:tcMar>
              <w:bottom w:w="28" w:type="dxa"/>
            </w:tcMar>
          </w:tcPr>
          <w:p w14:paraId="5CB7881C"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65CAC55E" w14:textId="77777777" w:rsidTr="00687F4F">
        <w:trPr>
          <w:gridAfter w:val="2"/>
          <w:wAfter w:w="21" w:type="pct"/>
          <w:trHeight w:val="20"/>
        </w:trPr>
        <w:tc>
          <w:tcPr>
            <w:tcW w:w="506" w:type="pct"/>
            <w:tcBorders>
              <w:left w:val="single" w:sz="12" w:space="0" w:color="auto"/>
            </w:tcBorders>
            <w:tcMar>
              <w:bottom w:w="28" w:type="dxa"/>
            </w:tcMar>
          </w:tcPr>
          <w:p w14:paraId="3B20ED6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356</w:t>
            </w:r>
          </w:p>
        </w:tc>
        <w:tc>
          <w:tcPr>
            <w:tcW w:w="1319" w:type="pct"/>
            <w:tcMar>
              <w:bottom w:w="28" w:type="dxa"/>
            </w:tcMar>
          </w:tcPr>
          <w:p w14:paraId="7940F62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7,140E-01</w:t>
            </w:r>
          </w:p>
        </w:tc>
        <w:tc>
          <w:tcPr>
            <w:tcW w:w="602" w:type="pct"/>
            <w:gridSpan w:val="2"/>
            <w:tcMar>
              <w:bottom w:w="28" w:type="dxa"/>
            </w:tcMar>
          </w:tcPr>
          <w:p w14:paraId="4C30905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5,56E-04</w:t>
            </w:r>
          </w:p>
        </w:tc>
        <w:tc>
          <w:tcPr>
            <w:tcW w:w="936" w:type="pct"/>
            <w:tcMar>
              <w:bottom w:w="28" w:type="dxa"/>
            </w:tcMar>
          </w:tcPr>
          <w:p w14:paraId="7E1EF0D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040B2727"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3AE9C721"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35890D2A"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3F650DC" w14:textId="77777777" w:rsidTr="00687F4F">
        <w:trPr>
          <w:gridAfter w:val="2"/>
          <w:wAfter w:w="21" w:type="pct"/>
          <w:trHeight w:val="20"/>
        </w:trPr>
        <w:tc>
          <w:tcPr>
            <w:tcW w:w="506" w:type="pct"/>
            <w:tcBorders>
              <w:left w:val="single" w:sz="12" w:space="0" w:color="auto"/>
            </w:tcBorders>
            <w:tcMar>
              <w:bottom w:w="28" w:type="dxa"/>
            </w:tcMar>
          </w:tcPr>
          <w:p w14:paraId="2F02A16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357</w:t>
            </w:r>
          </w:p>
        </w:tc>
        <w:tc>
          <w:tcPr>
            <w:tcW w:w="1319" w:type="pct"/>
            <w:tcMar>
              <w:bottom w:w="28" w:type="dxa"/>
            </w:tcMar>
          </w:tcPr>
          <w:p w14:paraId="12F7E39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7,180E-01</w:t>
            </w:r>
          </w:p>
        </w:tc>
        <w:tc>
          <w:tcPr>
            <w:tcW w:w="602" w:type="pct"/>
            <w:gridSpan w:val="2"/>
            <w:tcMar>
              <w:bottom w:w="28" w:type="dxa"/>
            </w:tcMar>
          </w:tcPr>
          <w:p w14:paraId="4AE2B72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5,37E-04</w:t>
            </w:r>
          </w:p>
        </w:tc>
        <w:tc>
          <w:tcPr>
            <w:tcW w:w="936" w:type="pct"/>
            <w:tcMar>
              <w:bottom w:w="28" w:type="dxa"/>
            </w:tcMar>
          </w:tcPr>
          <w:p w14:paraId="769A105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0F71AF07"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175455B8"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196933D6"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A379B1B" w14:textId="77777777" w:rsidTr="00687F4F">
        <w:trPr>
          <w:gridAfter w:val="2"/>
          <w:wAfter w:w="21" w:type="pct"/>
          <w:trHeight w:val="20"/>
        </w:trPr>
        <w:tc>
          <w:tcPr>
            <w:tcW w:w="506" w:type="pct"/>
            <w:tcBorders>
              <w:left w:val="single" w:sz="12" w:space="0" w:color="auto"/>
            </w:tcBorders>
            <w:tcMar>
              <w:bottom w:w="28" w:type="dxa"/>
            </w:tcMar>
          </w:tcPr>
          <w:p w14:paraId="4B8909F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358</w:t>
            </w:r>
          </w:p>
        </w:tc>
        <w:tc>
          <w:tcPr>
            <w:tcW w:w="1319" w:type="pct"/>
            <w:tcMar>
              <w:bottom w:w="28" w:type="dxa"/>
            </w:tcMar>
          </w:tcPr>
          <w:p w14:paraId="6351621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7,220E-01</w:t>
            </w:r>
          </w:p>
        </w:tc>
        <w:tc>
          <w:tcPr>
            <w:tcW w:w="602" w:type="pct"/>
            <w:gridSpan w:val="2"/>
            <w:tcMar>
              <w:bottom w:w="28" w:type="dxa"/>
            </w:tcMar>
          </w:tcPr>
          <w:p w14:paraId="442BE54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5,19E-04</w:t>
            </w:r>
          </w:p>
        </w:tc>
        <w:tc>
          <w:tcPr>
            <w:tcW w:w="936" w:type="pct"/>
            <w:tcMar>
              <w:bottom w:w="28" w:type="dxa"/>
            </w:tcMar>
          </w:tcPr>
          <w:p w14:paraId="6307394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272DD90D"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4EC834B"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2075973C"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E593140" w14:textId="77777777" w:rsidTr="00687F4F">
        <w:trPr>
          <w:gridAfter w:val="2"/>
          <w:wAfter w:w="21" w:type="pct"/>
          <w:trHeight w:val="20"/>
        </w:trPr>
        <w:tc>
          <w:tcPr>
            <w:tcW w:w="506" w:type="pct"/>
            <w:tcBorders>
              <w:left w:val="single" w:sz="12" w:space="0" w:color="auto"/>
            </w:tcBorders>
            <w:tcMar>
              <w:bottom w:w="28" w:type="dxa"/>
            </w:tcMar>
          </w:tcPr>
          <w:p w14:paraId="2246517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359</w:t>
            </w:r>
          </w:p>
        </w:tc>
        <w:tc>
          <w:tcPr>
            <w:tcW w:w="1319" w:type="pct"/>
            <w:tcMar>
              <w:bottom w:w="28" w:type="dxa"/>
            </w:tcMar>
          </w:tcPr>
          <w:p w14:paraId="7EB1442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7,260E-01</w:t>
            </w:r>
          </w:p>
        </w:tc>
        <w:tc>
          <w:tcPr>
            <w:tcW w:w="602" w:type="pct"/>
            <w:gridSpan w:val="2"/>
            <w:tcMar>
              <w:bottom w:w="28" w:type="dxa"/>
            </w:tcMar>
          </w:tcPr>
          <w:p w14:paraId="7191B11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5,01E-04</w:t>
            </w:r>
          </w:p>
        </w:tc>
        <w:tc>
          <w:tcPr>
            <w:tcW w:w="936" w:type="pct"/>
            <w:tcMar>
              <w:bottom w:w="28" w:type="dxa"/>
            </w:tcMar>
          </w:tcPr>
          <w:p w14:paraId="7D44910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4A7DB91A"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432ED64"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40C9F217"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5BD2F976" w14:textId="77777777" w:rsidTr="00687F4F">
        <w:trPr>
          <w:gridAfter w:val="2"/>
          <w:wAfter w:w="21" w:type="pct"/>
          <w:trHeight w:val="20"/>
        </w:trPr>
        <w:tc>
          <w:tcPr>
            <w:tcW w:w="506" w:type="pct"/>
            <w:tcBorders>
              <w:left w:val="single" w:sz="12" w:space="0" w:color="auto"/>
            </w:tcBorders>
            <w:shd w:val="clear" w:color="auto" w:fill="D9D9D9"/>
            <w:tcMar>
              <w:bottom w:w="28" w:type="dxa"/>
            </w:tcMar>
          </w:tcPr>
          <w:p w14:paraId="5EC3365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360</w:t>
            </w:r>
          </w:p>
        </w:tc>
        <w:tc>
          <w:tcPr>
            <w:tcW w:w="1319" w:type="pct"/>
            <w:tcMar>
              <w:bottom w:w="28" w:type="dxa"/>
            </w:tcMar>
          </w:tcPr>
          <w:p w14:paraId="0209B75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7,300E-01</w:t>
            </w:r>
          </w:p>
        </w:tc>
        <w:tc>
          <w:tcPr>
            <w:tcW w:w="602" w:type="pct"/>
            <w:gridSpan w:val="2"/>
            <w:tcMar>
              <w:bottom w:w="28" w:type="dxa"/>
            </w:tcMar>
          </w:tcPr>
          <w:p w14:paraId="49CBAD32"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4,84E-04</w:t>
            </w:r>
          </w:p>
        </w:tc>
        <w:tc>
          <w:tcPr>
            <w:tcW w:w="936" w:type="pct"/>
            <w:tcMar>
              <w:bottom w:w="28" w:type="dxa"/>
            </w:tcMar>
          </w:tcPr>
          <w:p w14:paraId="25C0252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1,23E+01</w:t>
            </w:r>
          </w:p>
        </w:tc>
        <w:tc>
          <w:tcPr>
            <w:tcW w:w="591" w:type="pct"/>
            <w:tcMar>
              <w:bottom w:w="28" w:type="dxa"/>
            </w:tcMar>
          </w:tcPr>
          <w:p w14:paraId="575EB07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98,50 %</w:t>
            </w:r>
          </w:p>
        </w:tc>
        <w:tc>
          <w:tcPr>
            <w:tcW w:w="513" w:type="pct"/>
            <w:gridSpan w:val="4"/>
            <w:tcMar>
              <w:bottom w:w="28" w:type="dxa"/>
            </w:tcMar>
          </w:tcPr>
          <w:p w14:paraId="66A4E13B" w14:textId="77777777" w:rsidR="00A668F3" w:rsidRPr="005B6417" w:rsidRDefault="00A668F3" w:rsidP="005B6417">
            <w:pPr>
              <w:pStyle w:val="TableParagraph"/>
              <w:rPr>
                <w:rFonts w:ascii="Arial" w:hAnsi="Arial" w:cs="Arial"/>
                <w:sz w:val="20"/>
                <w:szCs w:val="20"/>
                <w:lang w:val="ru-RU"/>
              </w:rPr>
            </w:pPr>
          </w:p>
        </w:tc>
        <w:tc>
          <w:tcPr>
            <w:tcW w:w="511" w:type="pct"/>
            <w:gridSpan w:val="5"/>
            <w:tcBorders>
              <w:right w:val="single" w:sz="12" w:space="0" w:color="auto"/>
            </w:tcBorders>
            <w:tcMar>
              <w:bottom w:w="28" w:type="dxa"/>
            </w:tcMar>
          </w:tcPr>
          <w:p w14:paraId="5E617504" w14:textId="77777777" w:rsidR="00A668F3" w:rsidRPr="005B6417" w:rsidRDefault="00A668F3" w:rsidP="005B6417">
            <w:pPr>
              <w:pStyle w:val="TableParagraph"/>
              <w:rPr>
                <w:rFonts w:ascii="Arial" w:hAnsi="Arial" w:cs="Arial"/>
                <w:sz w:val="20"/>
                <w:szCs w:val="20"/>
                <w:lang w:val="ru-RU"/>
              </w:rPr>
            </w:pPr>
          </w:p>
        </w:tc>
      </w:tr>
      <w:tr w:rsidR="0040073D" w:rsidRPr="00C307C3" w14:paraId="2E390989" w14:textId="77777777" w:rsidTr="00687F4F">
        <w:trPr>
          <w:gridAfter w:val="2"/>
          <w:wAfter w:w="21" w:type="pct"/>
          <w:trHeight w:val="20"/>
        </w:trPr>
        <w:tc>
          <w:tcPr>
            <w:tcW w:w="506" w:type="pct"/>
            <w:tcBorders>
              <w:left w:val="single" w:sz="12" w:space="0" w:color="auto"/>
            </w:tcBorders>
            <w:tcMar>
              <w:bottom w:w="28" w:type="dxa"/>
            </w:tcMar>
          </w:tcPr>
          <w:p w14:paraId="47B909F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361</w:t>
            </w:r>
          </w:p>
        </w:tc>
        <w:tc>
          <w:tcPr>
            <w:tcW w:w="1319" w:type="pct"/>
            <w:tcMar>
              <w:bottom w:w="28" w:type="dxa"/>
            </w:tcMar>
          </w:tcPr>
          <w:p w14:paraId="20C1453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7,340E-01</w:t>
            </w:r>
          </w:p>
        </w:tc>
        <w:tc>
          <w:tcPr>
            <w:tcW w:w="602" w:type="pct"/>
            <w:gridSpan w:val="2"/>
            <w:tcMar>
              <w:bottom w:w="28" w:type="dxa"/>
            </w:tcMar>
          </w:tcPr>
          <w:p w14:paraId="3189370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4,68E-04</w:t>
            </w:r>
          </w:p>
        </w:tc>
        <w:tc>
          <w:tcPr>
            <w:tcW w:w="936" w:type="pct"/>
            <w:tcMar>
              <w:bottom w:w="28" w:type="dxa"/>
            </w:tcMar>
          </w:tcPr>
          <w:p w14:paraId="7811F96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val="restart"/>
            <w:tcMar>
              <w:bottom w:w="28" w:type="dxa"/>
            </w:tcMar>
          </w:tcPr>
          <w:p w14:paraId="64993AFB" w14:textId="77777777" w:rsidR="00A668F3" w:rsidRPr="005B6417" w:rsidRDefault="00A668F3" w:rsidP="005B6417">
            <w:pPr>
              <w:pStyle w:val="TableParagraph"/>
              <w:rPr>
                <w:rFonts w:ascii="Arial" w:hAnsi="Arial" w:cs="Arial"/>
                <w:sz w:val="20"/>
                <w:szCs w:val="20"/>
                <w:lang w:val="ru-RU"/>
              </w:rPr>
            </w:pPr>
          </w:p>
        </w:tc>
        <w:tc>
          <w:tcPr>
            <w:tcW w:w="513" w:type="pct"/>
            <w:gridSpan w:val="4"/>
            <w:vMerge w:val="restart"/>
            <w:tcMar>
              <w:bottom w:w="28" w:type="dxa"/>
            </w:tcMar>
          </w:tcPr>
          <w:p w14:paraId="65789E4D" w14:textId="77777777" w:rsidR="00A668F3" w:rsidRPr="005B6417" w:rsidRDefault="00A668F3" w:rsidP="005B6417">
            <w:pPr>
              <w:pStyle w:val="TableParagraph"/>
              <w:rPr>
                <w:rFonts w:ascii="Arial" w:hAnsi="Arial" w:cs="Arial"/>
                <w:sz w:val="20"/>
                <w:szCs w:val="20"/>
                <w:lang w:val="ru-RU"/>
              </w:rPr>
            </w:pPr>
          </w:p>
        </w:tc>
        <w:tc>
          <w:tcPr>
            <w:tcW w:w="511" w:type="pct"/>
            <w:gridSpan w:val="5"/>
            <w:vMerge w:val="restart"/>
            <w:tcBorders>
              <w:right w:val="single" w:sz="12" w:space="0" w:color="auto"/>
            </w:tcBorders>
            <w:tcMar>
              <w:bottom w:w="28" w:type="dxa"/>
            </w:tcMar>
          </w:tcPr>
          <w:p w14:paraId="5F5DD81F" w14:textId="77777777" w:rsidR="00A668F3" w:rsidRPr="005B6417" w:rsidRDefault="00A668F3" w:rsidP="005B6417">
            <w:pPr>
              <w:pStyle w:val="TableParagraph"/>
              <w:rPr>
                <w:rFonts w:ascii="Arial" w:hAnsi="Arial" w:cs="Arial"/>
                <w:sz w:val="20"/>
                <w:szCs w:val="20"/>
                <w:lang w:val="ru-RU"/>
              </w:rPr>
            </w:pPr>
          </w:p>
        </w:tc>
      </w:tr>
      <w:tr w:rsidR="0040073D" w:rsidRPr="00C307C3" w14:paraId="07AAEE0C" w14:textId="77777777" w:rsidTr="00687F4F">
        <w:trPr>
          <w:gridAfter w:val="2"/>
          <w:wAfter w:w="21" w:type="pct"/>
          <w:trHeight w:val="20"/>
        </w:trPr>
        <w:tc>
          <w:tcPr>
            <w:tcW w:w="506" w:type="pct"/>
            <w:tcBorders>
              <w:left w:val="single" w:sz="12" w:space="0" w:color="auto"/>
            </w:tcBorders>
            <w:tcMar>
              <w:bottom w:w="28" w:type="dxa"/>
            </w:tcMar>
          </w:tcPr>
          <w:p w14:paraId="5D2F924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362</w:t>
            </w:r>
          </w:p>
        </w:tc>
        <w:tc>
          <w:tcPr>
            <w:tcW w:w="1319" w:type="pct"/>
            <w:tcMar>
              <w:bottom w:w="28" w:type="dxa"/>
            </w:tcMar>
          </w:tcPr>
          <w:p w14:paraId="050C836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7,380E-01</w:t>
            </w:r>
          </w:p>
        </w:tc>
        <w:tc>
          <w:tcPr>
            <w:tcW w:w="602" w:type="pct"/>
            <w:gridSpan w:val="2"/>
            <w:tcMar>
              <w:bottom w:w="28" w:type="dxa"/>
            </w:tcMar>
          </w:tcPr>
          <w:p w14:paraId="4C1970F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4,52E-04</w:t>
            </w:r>
          </w:p>
        </w:tc>
        <w:tc>
          <w:tcPr>
            <w:tcW w:w="936" w:type="pct"/>
            <w:tcMar>
              <w:bottom w:w="28" w:type="dxa"/>
            </w:tcMar>
          </w:tcPr>
          <w:p w14:paraId="071075B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1,23E+01</w:t>
            </w:r>
          </w:p>
        </w:tc>
        <w:tc>
          <w:tcPr>
            <w:tcW w:w="591" w:type="pct"/>
            <w:vMerge/>
            <w:tcMar>
              <w:bottom w:w="28" w:type="dxa"/>
            </w:tcMar>
          </w:tcPr>
          <w:p w14:paraId="1D801B10"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69AEFC8"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10EDA3A0"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EA993CE" w14:textId="77777777" w:rsidTr="00687F4F">
        <w:trPr>
          <w:gridAfter w:val="2"/>
          <w:wAfter w:w="21" w:type="pct"/>
          <w:trHeight w:val="20"/>
        </w:trPr>
        <w:tc>
          <w:tcPr>
            <w:tcW w:w="506" w:type="pct"/>
            <w:tcBorders>
              <w:left w:val="single" w:sz="12" w:space="0" w:color="auto"/>
            </w:tcBorders>
            <w:tcMar>
              <w:bottom w:w="28" w:type="dxa"/>
            </w:tcMar>
          </w:tcPr>
          <w:p w14:paraId="437AE95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363</w:t>
            </w:r>
          </w:p>
        </w:tc>
        <w:tc>
          <w:tcPr>
            <w:tcW w:w="1319" w:type="pct"/>
            <w:tcMar>
              <w:bottom w:w="28" w:type="dxa"/>
            </w:tcMar>
          </w:tcPr>
          <w:p w14:paraId="5D55DA0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7,420E-01</w:t>
            </w:r>
          </w:p>
        </w:tc>
        <w:tc>
          <w:tcPr>
            <w:tcW w:w="602" w:type="pct"/>
            <w:gridSpan w:val="2"/>
            <w:tcMar>
              <w:bottom w:w="28" w:type="dxa"/>
            </w:tcMar>
          </w:tcPr>
          <w:p w14:paraId="41997C2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4,37E-04</w:t>
            </w:r>
          </w:p>
        </w:tc>
        <w:tc>
          <w:tcPr>
            <w:tcW w:w="936" w:type="pct"/>
            <w:tcMar>
              <w:bottom w:w="28" w:type="dxa"/>
            </w:tcMar>
          </w:tcPr>
          <w:p w14:paraId="383CE6E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1,22E+01</w:t>
            </w:r>
          </w:p>
        </w:tc>
        <w:tc>
          <w:tcPr>
            <w:tcW w:w="591" w:type="pct"/>
            <w:vMerge/>
            <w:tcMar>
              <w:bottom w:w="28" w:type="dxa"/>
            </w:tcMar>
          </w:tcPr>
          <w:p w14:paraId="13739DCA"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5790EBF"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2037905A"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D28AF46" w14:textId="77777777" w:rsidTr="00687F4F">
        <w:trPr>
          <w:gridAfter w:val="2"/>
          <w:wAfter w:w="21" w:type="pct"/>
          <w:trHeight w:val="20"/>
        </w:trPr>
        <w:tc>
          <w:tcPr>
            <w:tcW w:w="506" w:type="pct"/>
            <w:tcBorders>
              <w:left w:val="single" w:sz="12" w:space="0" w:color="auto"/>
            </w:tcBorders>
            <w:tcMar>
              <w:bottom w:w="28" w:type="dxa"/>
            </w:tcMar>
          </w:tcPr>
          <w:p w14:paraId="1A9807C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364</w:t>
            </w:r>
          </w:p>
        </w:tc>
        <w:tc>
          <w:tcPr>
            <w:tcW w:w="1319" w:type="pct"/>
            <w:tcMar>
              <w:bottom w:w="28" w:type="dxa"/>
            </w:tcMar>
          </w:tcPr>
          <w:p w14:paraId="556F0AC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7,460E-01</w:t>
            </w:r>
          </w:p>
        </w:tc>
        <w:tc>
          <w:tcPr>
            <w:tcW w:w="602" w:type="pct"/>
            <w:gridSpan w:val="2"/>
            <w:tcMar>
              <w:bottom w:w="28" w:type="dxa"/>
            </w:tcMar>
          </w:tcPr>
          <w:p w14:paraId="1FFD319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4,22E-04</w:t>
            </w:r>
          </w:p>
        </w:tc>
        <w:tc>
          <w:tcPr>
            <w:tcW w:w="936" w:type="pct"/>
            <w:tcMar>
              <w:bottom w:w="28" w:type="dxa"/>
            </w:tcMar>
          </w:tcPr>
          <w:p w14:paraId="4F64114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1,21E+01</w:t>
            </w:r>
          </w:p>
        </w:tc>
        <w:tc>
          <w:tcPr>
            <w:tcW w:w="591" w:type="pct"/>
            <w:vMerge/>
            <w:tcMar>
              <w:bottom w:w="28" w:type="dxa"/>
            </w:tcMar>
          </w:tcPr>
          <w:p w14:paraId="4CF8673A"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709CF502"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50703EDE"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6C43723B" w14:textId="77777777" w:rsidTr="00687F4F">
        <w:trPr>
          <w:gridAfter w:val="2"/>
          <w:wAfter w:w="21" w:type="pct"/>
          <w:trHeight w:val="20"/>
        </w:trPr>
        <w:tc>
          <w:tcPr>
            <w:tcW w:w="506" w:type="pct"/>
            <w:tcBorders>
              <w:left w:val="single" w:sz="12" w:space="0" w:color="auto"/>
            </w:tcBorders>
            <w:tcMar>
              <w:bottom w:w="28" w:type="dxa"/>
            </w:tcMar>
          </w:tcPr>
          <w:p w14:paraId="1CD90E7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365</w:t>
            </w:r>
          </w:p>
        </w:tc>
        <w:tc>
          <w:tcPr>
            <w:tcW w:w="1319" w:type="pct"/>
            <w:tcMar>
              <w:bottom w:w="28" w:type="dxa"/>
            </w:tcMar>
          </w:tcPr>
          <w:p w14:paraId="4E0C8C6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7,500E-01</w:t>
            </w:r>
          </w:p>
        </w:tc>
        <w:tc>
          <w:tcPr>
            <w:tcW w:w="602" w:type="pct"/>
            <w:gridSpan w:val="2"/>
            <w:tcMar>
              <w:bottom w:w="28" w:type="dxa"/>
            </w:tcMar>
          </w:tcPr>
          <w:p w14:paraId="5273F6F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4,07E-04</w:t>
            </w:r>
          </w:p>
        </w:tc>
        <w:tc>
          <w:tcPr>
            <w:tcW w:w="936" w:type="pct"/>
            <w:tcMar>
              <w:bottom w:w="28" w:type="dxa"/>
            </w:tcMar>
          </w:tcPr>
          <w:p w14:paraId="45D6DCA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1,20E+01</w:t>
            </w:r>
          </w:p>
        </w:tc>
        <w:tc>
          <w:tcPr>
            <w:tcW w:w="591" w:type="pct"/>
            <w:vMerge/>
            <w:tcMar>
              <w:bottom w:w="28" w:type="dxa"/>
            </w:tcMar>
          </w:tcPr>
          <w:p w14:paraId="5EDC4BA9"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444F6D6F"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36260967"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82F7674" w14:textId="77777777" w:rsidTr="00687F4F">
        <w:trPr>
          <w:gridAfter w:val="2"/>
          <w:wAfter w:w="21" w:type="pct"/>
          <w:trHeight w:val="20"/>
        </w:trPr>
        <w:tc>
          <w:tcPr>
            <w:tcW w:w="506" w:type="pct"/>
            <w:tcBorders>
              <w:left w:val="single" w:sz="12" w:space="0" w:color="auto"/>
            </w:tcBorders>
            <w:tcMar>
              <w:bottom w:w="28" w:type="dxa"/>
            </w:tcMar>
          </w:tcPr>
          <w:p w14:paraId="72823C0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366</w:t>
            </w:r>
          </w:p>
        </w:tc>
        <w:tc>
          <w:tcPr>
            <w:tcW w:w="1319" w:type="pct"/>
            <w:tcMar>
              <w:bottom w:w="28" w:type="dxa"/>
            </w:tcMar>
          </w:tcPr>
          <w:p w14:paraId="0945459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7,530E-01</w:t>
            </w:r>
          </w:p>
        </w:tc>
        <w:tc>
          <w:tcPr>
            <w:tcW w:w="602" w:type="pct"/>
            <w:gridSpan w:val="2"/>
            <w:tcMar>
              <w:bottom w:w="28" w:type="dxa"/>
            </w:tcMar>
          </w:tcPr>
          <w:p w14:paraId="418B672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3,94E-04</w:t>
            </w:r>
          </w:p>
        </w:tc>
        <w:tc>
          <w:tcPr>
            <w:tcW w:w="936" w:type="pct"/>
            <w:tcMar>
              <w:bottom w:w="28" w:type="dxa"/>
            </w:tcMar>
          </w:tcPr>
          <w:p w14:paraId="1C003C7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1,18E+01</w:t>
            </w:r>
          </w:p>
        </w:tc>
        <w:tc>
          <w:tcPr>
            <w:tcW w:w="591" w:type="pct"/>
            <w:vMerge/>
            <w:tcMar>
              <w:bottom w:w="28" w:type="dxa"/>
            </w:tcMar>
          </w:tcPr>
          <w:p w14:paraId="501BCAFD"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5472320"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251B6CF3"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DA1DB5F" w14:textId="77777777" w:rsidTr="00687F4F">
        <w:trPr>
          <w:gridAfter w:val="2"/>
          <w:wAfter w:w="21" w:type="pct"/>
          <w:trHeight w:val="20"/>
        </w:trPr>
        <w:tc>
          <w:tcPr>
            <w:tcW w:w="506" w:type="pct"/>
            <w:tcBorders>
              <w:left w:val="single" w:sz="12" w:space="0" w:color="auto"/>
            </w:tcBorders>
            <w:tcMar>
              <w:bottom w:w="28" w:type="dxa"/>
            </w:tcMar>
          </w:tcPr>
          <w:p w14:paraId="3FE0014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367</w:t>
            </w:r>
          </w:p>
        </w:tc>
        <w:tc>
          <w:tcPr>
            <w:tcW w:w="1319" w:type="pct"/>
            <w:tcMar>
              <w:bottom w:w="28" w:type="dxa"/>
            </w:tcMar>
          </w:tcPr>
          <w:p w14:paraId="0F9CEE8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7,600E-01</w:t>
            </w:r>
          </w:p>
        </w:tc>
        <w:tc>
          <w:tcPr>
            <w:tcW w:w="602" w:type="pct"/>
            <w:gridSpan w:val="2"/>
            <w:tcMar>
              <w:bottom w:w="28" w:type="dxa"/>
            </w:tcMar>
          </w:tcPr>
          <w:p w14:paraId="1277C20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3,80E-04</w:t>
            </w:r>
          </w:p>
        </w:tc>
        <w:tc>
          <w:tcPr>
            <w:tcW w:w="936" w:type="pct"/>
            <w:tcMar>
              <w:bottom w:w="28" w:type="dxa"/>
            </w:tcMar>
          </w:tcPr>
          <w:p w14:paraId="175B729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1,17E+01</w:t>
            </w:r>
          </w:p>
        </w:tc>
        <w:tc>
          <w:tcPr>
            <w:tcW w:w="591" w:type="pct"/>
            <w:vMerge/>
            <w:tcMar>
              <w:bottom w:w="28" w:type="dxa"/>
            </w:tcMar>
          </w:tcPr>
          <w:p w14:paraId="2A47E1D9"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2B01741"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5878CEC9"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A6D6506" w14:textId="77777777" w:rsidTr="00687F4F">
        <w:trPr>
          <w:gridAfter w:val="2"/>
          <w:wAfter w:w="21" w:type="pct"/>
          <w:trHeight w:val="20"/>
        </w:trPr>
        <w:tc>
          <w:tcPr>
            <w:tcW w:w="506" w:type="pct"/>
            <w:tcBorders>
              <w:left w:val="single" w:sz="12" w:space="0" w:color="auto"/>
            </w:tcBorders>
            <w:tcMar>
              <w:bottom w:w="28" w:type="dxa"/>
            </w:tcMar>
          </w:tcPr>
          <w:p w14:paraId="3569A9F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368</w:t>
            </w:r>
          </w:p>
        </w:tc>
        <w:tc>
          <w:tcPr>
            <w:tcW w:w="1319" w:type="pct"/>
            <w:tcMar>
              <w:bottom w:w="28" w:type="dxa"/>
            </w:tcMar>
          </w:tcPr>
          <w:p w14:paraId="31AB775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7,700E-01</w:t>
            </w:r>
          </w:p>
        </w:tc>
        <w:tc>
          <w:tcPr>
            <w:tcW w:w="602" w:type="pct"/>
            <w:gridSpan w:val="2"/>
            <w:tcMar>
              <w:bottom w:w="28" w:type="dxa"/>
            </w:tcMar>
          </w:tcPr>
          <w:p w14:paraId="1A0E77C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3,67E-04</w:t>
            </w:r>
          </w:p>
        </w:tc>
        <w:tc>
          <w:tcPr>
            <w:tcW w:w="936" w:type="pct"/>
            <w:tcMar>
              <w:bottom w:w="28" w:type="dxa"/>
            </w:tcMar>
          </w:tcPr>
          <w:p w14:paraId="381532E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1,15E+01</w:t>
            </w:r>
          </w:p>
        </w:tc>
        <w:tc>
          <w:tcPr>
            <w:tcW w:w="591" w:type="pct"/>
            <w:vMerge/>
            <w:tcMar>
              <w:bottom w:w="28" w:type="dxa"/>
            </w:tcMar>
          </w:tcPr>
          <w:p w14:paraId="204FAC0E"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B885587"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2845D79D"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79CE40A" w14:textId="77777777" w:rsidTr="00687F4F">
        <w:trPr>
          <w:gridAfter w:val="2"/>
          <w:wAfter w:w="21" w:type="pct"/>
          <w:trHeight w:val="20"/>
        </w:trPr>
        <w:tc>
          <w:tcPr>
            <w:tcW w:w="506" w:type="pct"/>
            <w:tcBorders>
              <w:left w:val="single" w:sz="12" w:space="0" w:color="auto"/>
            </w:tcBorders>
            <w:tcMar>
              <w:bottom w:w="28" w:type="dxa"/>
            </w:tcMar>
          </w:tcPr>
          <w:p w14:paraId="71C9597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369</w:t>
            </w:r>
          </w:p>
        </w:tc>
        <w:tc>
          <w:tcPr>
            <w:tcW w:w="1319" w:type="pct"/>
            <w:tcMar>
              <w:bottom w:w="28" w:type="dxa"/>
            </w:tcMar>
          </w:tcPr>
          <w:p w14:paraId="547B071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7,750E-01</w:t>
            </w:r>
          </w:p>
        </w:tc>
        <w:tc>
          <w:tcPr>
            <w:tcW w:w="602" w:type="pct"/>
            <w:gridSpan w:val="2"/>
            <w:tcMar>
              <w:bottom w:w="28" w:type="dxa"/>
            </w:tcMar>
          </w:tcPr>
          <w:p w14:paraId="0ECC192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3,55E-04</w:t>
            </w:r>
          </w:p>
        </w:tc>
        <w:tc>
          <w:tcPr>
            <w:tcW w:w="936" w:type="pct"/>
            <w:tcMar>
              <w:bottom w:w="28" w:type="dxa"/>
            </w:tcMar>
          </w:tcPr>
          <w:p w14:paraId="46ECF90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1,13E+01</w:t>
            </w:r>
          </w:p>
        </w:tc>
        <w:tc>
          <w:tcPr>
            <w:tcW w:w="591" w:type="pct"/>
            <w:vMerge/>
            <w:tcMar>
              <w:bottom w:w="28" w:type="dxa"/>
            </w:tcMar>
          </w:tcPr>
          <w:p w14:paraId="0C1A6CEB"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6CD13202"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3078713C"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69F212A1" w14:textId="77777777" w:rsidTr="00687F4F">
        <w:trPr>
          <w:gridAfter w:val="2"/>
          <w:wAfter w:w="21" w:type="pct"/>
          <w:trHeight w:val="20"/>
        </w:trPr>
        <w:tc>
          <w:tcPr>
            <w:tcW w:w="506" w:type="pct"/>
            <w:tcBorders>
              <w:left w:val="single" w:sz="12" w:space="0" w:color="auto"/>
            </w:tcBorders>
            <w:shd w:val="clear" w:color="auto" w:fill="D9D9D9"/>
            <w:tcMar>
              <w:bottom w:w="28" w:type="dxa"/>
            </w:tcMar>
          </w:tcPr>
          <w:p w14:paraId="78E513E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370</w:t>
            </w:r>
          </w:p>
        </w:tc>
        <w:tc>
          <w:tcPr>
            <w:tcW w:w="1319" w:type="pct"/>
            <w:tcMar>
              <w:bottom w:w="28" w:type="dxa"/>
            </w:tcMar>
          </w:tcPr>
          <w:p w14:paraId="073A18B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7,800E-01</w:t>
            </w:r>
          </w:p>
        </w:tc>
        <w:tc>
          <w:tcPr>
            <w:tcW w:w="602" w:type="pct"/>
            <w:gridSpan w:val="2"/>
            <w:tcMar>
              <w:bottom w:w="28" w:type="dxa"/>
            </w:tcMar>
          </w:tcPr>
          <w:p w14:paraId="5AD3893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3,43E-04</w:t>
            </w:r>
          </w:p>
        </w:tc>
        <w:tc>
          <w:tcPr>
            <w:tcW w:w="936" w:type="pct"/>
            <w:tcMar>
              <w:bottom w:w="28" w:type="dxa"/>
            </w:tcMar>
          </w:tcPr>
          <w:p w14:paraId="0044B1B2"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1,10E+01</w:t>
            </w:r>
          </w:p>
        </w:tc>
        <w:tc>
          <w:tcPr>
            <w:tcW w:w="591" w:type="pct"/>
            <w:tcMar>
              <w:bottom w:w="28" w:type="dxa"/>
            </w:tcMar>
          </w:tcPr>
          <w:p w14:paraId="6661A68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99,30 %</w:t>
            </w:r>
          </w:p>
        </w:tc>
        <w:tc>
          <w:tcPr>
            <w:tcW w:w="513" w:type="pct"/>
            <w:gridSpan w:val="4"/>
            <w:tcMar>
              <w:bottom w:w="28" w:type="dxa"/>
            </w:tcMar>
          </w:tcPr>
          <w:p w14:paraId="4B3F1B22" w14:textId="77777777" w:rsidR="00A668F3" w:rsidRPr="005B6417" w:rsidRDefault="00A668F3" w:rsidP="005B6417">
            <w:pPr>
              <w:pStyle w:val="TableParagraph"/>
              <w:rPr>
                <w:rFonts w:ascii="Arial" w:hAnsi="Arial" w:cs="Arial"/>
                <w:sz w:val="20"/>
                <w:szCs w:val="20"/>
                <w:lang w:val="ru-RU"/>
              </w:rPr>
            </w:pPr>
          </w:p>
        </w:tc>
        <w:tc>
          <w:tcPr>
            <w:tcW w:w="511" w:type="pct"/>
            <w:gridSpan w:val="5"/>
            <w:tcBorders>
              <w:right w:val="single" w:sz="12" w:space="0" w:color="auto"/>
            </w:tcBorders>
            <w:tcMar>
              <w:bottom w:w="28" w:type="dxa"/>
            </w:tcMar>
          </w:tcPr>
          <w:p w14:paraId="4F00BA26" w14:textId="77777777" w:rsidR="00A668F3" w:rsidRPr="005B6417" w:rsidRDefault="00A668F3" w:rsidP="005B6417">
            <w:pPr>
              <w:pStyle w:val="TableParagraph"/>
              <w:rPr>
                <w:rFonts w:ascii="Arial" w:hAnsi="Arial" w:cs="Arial"/>
                <w:sz w:val="20"/>
                <w:szCs w:val="20"/>
                <w:lang w:val="ru-RU"/>
              </w:rPr>
            </w:pPr>
          </w:p>
        </w:tc>
      </w:tr>
      <w:tr w:rsidR="0040073D" w:rsidRPr="00C307C3" w14:paraId="2457ACFD" w14:textId="77777777" w:rsidTr="00687F4F">
        <w:trPr>
          <w:gridAfter w:val="2"/>
          <w:wAfter w:w="21" w:type="pct"/>
          <w:trHeight w:val="20"/>
        </w:trPr>
        <w:tc>
          <w:tcPr>
            <w:tcW w:w="506" w:type="pct"/>
            <w:tcBorders>
              <w:left w:val="single" w:sz="12" w:space="0" w:color="auto"/>
            </w:tcBorders>
            <w:tcMar>
              <w:bottom w:w="28" w:type="dxa"/>
            </w:tcMar>
          </w:tcPr>
          <w:p w14:paraId="06C187A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371</w:t>
            </w:r>
          </w:p>
        </w:tc>
        <w:tc>
          <w:tcPr>
            <w:tcW w:w="1319" w:type="pct"/>
            <w:tcMar>
              <w:bottom w:w="28" w:type="dxa"/>
            </w:tcMar>
          </w:tcPr>
          <w:p w14:paraId="497CD67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7,840E-01</w:t>
            </w:r>
          </w:p>
        </w:tc>
        <w:tc>
          <w:tcPr>
            <w:tcW w:w="602" w:type="pct"/>
            <w:gridSpan w:val="2"/>
            <w:tcMar>
              <w:bottom w:w="28" w:type="dxa"/>
            </w:tcMar>
          </w:tcPr>
          <w:p w14:paraId="553DAA0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3,31E-04</w:t>
            </w:r>
          </w:p>
        </w:tc>
        <w:tc>
          <w:tcPr>
            <w:tcW w:w="936" w:type="pct"/>
            <w:tcMar>
              <w:bottom w:w="28" w:type="dxa"/>
            </w:tcMar>
          </w:tcPr>
          <w:p w14:paraId="39B03A2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1,07E+01</w:t>
            </w:r>
          </w:p>
        </w:tc>
        <w:tc>
          <w:tcPr>
            <w:tcW w:w="591" w:type="pct"/>
            <w:vMerge w:val="restart"/>
            <w:tcMar>
              <w:bottom w:w="28" w:type="dxa"/>
            </w:tcMar>
          </w:tcPr>
          <w:p w14:paraId="38B42783" w14:textId="77777777" w:rsidR="00A668F3" w:rsidRPr="005B6417" w:rsidRDefault="00A668F3" w:rsidP="005B6417">
            <w:pPr>
              <w:pStyle w:val="TableParagraph"/>
              <w:rPr>
                <w:rFonts w:ascii="Arial" w:hAnsi="Arial" w:cs="Arial"/>
                <w:sz w:val="20"/>
                <w:szCs w:val="20"/>
                <w:lang w:val="ru-RU"/>
              </w:rPr>
            </w:pPr>
          </w:p>
        </w:tc>
        <w:tc>
          <w:tcPr>
            <w:tcW w:w="513" w:type="pct"/>
            <w:gridSpan w:val="4"/>
            <w:vMerge w:val="restart"/>
            <w:tcMar>
              <w:bottom w:w="28" w:type="dxa"/>
            </w:tcMar>
          </w:tcPr>
          <w:p w14:paraId="725CA6A7" w14:textId="77777777" w:rsidR="00A668F3" w:rsidRPr="005B6417" w:rsidRDefault="00A668F3" w:rsidP="005B6417">
            <w:pPr>
              <w:pStyle w:val="TableParagraph"/>
              <w:rPr>
                <w:rFonts w:ascii="Arial" w:hAnsi="Arial" w:cs="Arial"/>
                <w:sz w:val="20"/>
                <w:szCs w:val="20"/>
                <w:lang w:val="ru-RU"/>
              </w:rPr>
            </w:pPr>
          </w:p>
        </w:tc>
        <w:tc>
          <w:tcPr>
            <w:tcW w:w="511" w:type="pct"/>
            <w:gridSpan w:val="5"/>
            <w:vMerge w:val="restart"/>
            <w:tcBorders>
              <w:right w:val="single" w:sz="12" w:space="0" w:color="auto"/>
            </w:tcBorders>
            <w:tcMar>
              <w:bottom w:w="28" w:type="dxa"/>
            </w:tcMar>
          </w:tcPr>
          <w:p w14:paraId="67723B3E" w14:textId="77777777" w:rsidR="00A668F3" w:rsidRPr="005B6417" w:rsidRDefault="00A668F3" w:rsidP="005B6417">
            <w:pPr>
              <w:pStyle w:val="TableParagraph"/>
              <w:rPr>
                <w:rFonts w:ascii="Arial" w:hAnsi="Arial" w:cs="Arial"/>
                <w:sz w:val="20"/>
                <w:szCs w:val="20"/>
                <w:lang w:val="ru-RU"/>
              </w:rPr>
            </w:pPr>
          </w:p>
        </w:tc>
      </w:tr>
      <w:tr w:rsidR="0040073D" w:rsidRPr="00C307C3" w14:paraId="37E4E8EC" w14:textId="77777777" w:rsidTr="00687F4F">
        <w:trPr>
          <w:gridAfter w:val="2"/>
          <w:wAfter w:w="21" w:type="pct"/>
          <w:trHeight w:val="20"/>
        </w:trPr>
        <w:tc>
          <w:tcPr>
            <w:tcW w:w="506" w:type="pct"/>
            <w:tcBorders>
              <w:left w:val="single" w:sz="12" w:space="0" w:color="auto"/>
            </w:tcBorders>
            <w:tcMar>
              <w:bottom w:w="28" w:type="dxa"/>
            </w:tcMar>
          </w:tcPr>
          <w:p w14:paraId="52943C3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372</w:t>
            </w:r>
          </w:p>
        </w:tc>
        <w:tc>
          <w:tcPr>
            <w:tcW w:w="1319" w:type="pct"/>
            <w:tcMar>
              <w:bottom w:w="28" w:type="dxa"/>
            </w:tcMar>
          </w:tcPr>
          <w:p w14:paraId="1BD7608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7,880E-01</w:t>
            </w:r>
          </w:p>
        </w:tc>
        <w:tc>
          <w:tcPr>
            <w:tcW w:w="602" w:type="pct"/>
            <w:gridSpan w:val="2"/>
            <w:tcMar>
              <w:bottom w:w="28" w:type="dxa"/>
            </w:tcMar>
          </w:tcPr>
          <w:p w14:paraId="309DE9C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3,20E-04</w:t>
            </w:r>
          </w:p>
        </w:tc>
        <w:tc>
          <w:tcPr>
            <w:tcW w:w="936" w:type="pct"/>
            <w:tcMar>
              <w:bottom w:w="28" w:type="dxa"/>
            </w:tcMar>
          </w:tcPr>
          <w:p w14:paraId="351DC0D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1,04E+01</w:t>
            </w:r>
          </w:p>
        </w:tc>
        <w:tc>
          <w:tcPr>
            <w:tcW w:w="591" w:type="pct"/>
            <w:vMerge/>
            <w:tcMar>
              <w:bottom w:w="28" w:type="dxa"/>
            </w:tcMar>
          </w:tcPr>
          <w:p w14:paraId="517B101B"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7925B126"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3609FABD"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A552115" w14:textId="77777777" w:rsidTr="00687F4F">
        <w:trPr>
          <w:gridAfter w:val="2"/>
          <w:wAfter w:w="21" w:type="pct"/>
          <w:trHeight w:val="20"/>
        </w:trPr>
        <w:tc>
          <w:tcPr>
            <w:tcW w:w="506" w:type="pct"/>
            <w:tcBorders>
              <w:left w:val="single" w:sz="12" w:space="0" w:color="auto"/>
            </w:tcBorders>
            <w:tcMar>
              <w:bottom w:w="28" w:type="dxa"/>
            </w:tcMar>
          </w:tcPr>
          <w:p w14:paraId="63C86B6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373</w:t>
            </w:r>
          </w:p>
        </w:tc>
        <w:tc>
          <w:tcPr>
            <w:tcW w:w="1319" w:type="pct"/>
            <w:tcMar>
              <w:bottom w:w="28" w:type="dxa"/>
            </w:tcMar>
          </w:tcPr>
          <w:p w14:paraId="1ACDBED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7,920E-01</w:t>
            </w:r>
          </w:p>
        </w:tc>
        <w:tc>
          <w:tcPr>
            <w:tcW w:w="602" w:type="pct"/>
            <w:gridSpan w:val="2"/>
            <w:tcMar>
              <w:bottom w:w="28" w:type="dxa"/>
            </w:tcMar>
          </w:tcPr>
          <w:p w14:paraId="621FF9B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3,09E-04</w:t>
            </w:r>
          </w:p>
        </w:tc>
        <w:tc>
          <w:tcPr>
            <w:tcW w:w="936" w:type="pct"/>
            <w:tcMar>
              <w:bottom w:w="28" w:type="dxa"/>
            </w:tcMar>
          </w:tcPr>
          <w:p w14:paraId="7FBB4AE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1,01E+01</w:t>
            </w:r>
          </w:p>
        </w:tc>
        <w:tc>
          <w:tcPr>
            <w:tcW w:w="591" w:type="pct"/>
            <w:vMerge/>
            <w:tcMar>
              <w:bottom w:w="28" w:type="dxa"/>
            </w:tcMar>
          </w:tcPr>
          <w:p w14:paraId="4F364C73"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711FB669"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68A5C3CB"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448D76D" w14:textId="77777777" w:rsidTr="00687F4F">
        <w:trPr>
          <w:gridAfter w:val="2"/>
          <w:wAfter w:w="21" w:type="pct"/>
          <w:trHeight w:val="20"/>
        </w:trPr>
        <w:tc>
          <w:tcPr>
            <w:tcW w:w="506" w:type="pct"/>
            <w:tcBorders>
              <w:left w:val="single" w:sz="12" w:space="0" w:color="auto"/>
            </w:tcBorders>
            <w:tcMar>
              <w:bottom w:w="28" w:type="dxa"/>
            </w:tcMar>
          </w:tcPr>
          <w:p w14:paraId="6EE2F06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374</w:t>
            </w:r>
          </w:p>
        </w:tc>
        <w:tc>
          <w:tcPr>
            <w:tcW w:w="1319" w:type="pct"/>
            <w:tcMar>
              <w:bottom w:w="28" w:type="dxa"/>
            </w:tcMar>
          </w:tcPr>
          <w:p w14:paraId="132D8E1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7,960E-01</w:t>
            </w:r>
          </w:p>
        </w:tc>
        <w:tc>
          <w:tcPr>
            <w:tcW w:w="602" w:type="pct"/>
            <w:gridSpan w:val="2"/>
            <w:tcMar>
              <w:bottom w:w="28" w:type="dxa"/>
            </w:tcMar>
          </w:tcPr>
          <w:p w14:paraId="55B0C6C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2,99E-04</w:t>
            </w:r>
          </w:p>
        </w:tc>
        <w:tc>
          <w:tcPr>
            <w:tcW w:w="936" w:type="pct"/>
            <w:tcMar>
              <w:bottom w:w="28" w:type="dxa"/>
            </w:tcMar>
          </w:tcPr>
          <w:p w14:paraId="79C6592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9,65E+00</w:t>
            </w:r>
          </w:p>
        </w:tc>
        <w:tc>
          <w:tcPr>
            <w:tcW w:w="591" w:type="pct"/>
            <w:vMerge/>
            <w:tcMar>
              <w:bottom w:w="28" w:type="dxa"/>
            </w:tcMar>
          </w:tcPr>
          <w:p w14:paraId="4957AC26"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43740C70"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560E0E56"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44A4D0D" w14:textId="77777777" w:rsidTr="00687F4F">
        <w:trPr>
          <w:gridAfter w:val="2"/>
          <w:wAfter w:w="21" w:type="pct"/>
          <w:trHeight w:val="20"/>
        </w:trPr>
        <w:tc>
          <w:tcPr>
            <w:tcW w:w="506" w:type="pct"/>
            <w:tcBorders>
              <w:left w:val="single" w:sz="12" w:space="0" w:color="auto"/>
            </w:tcBorders>
            <w:tcMar>
              <w:bottom w:w="28" w:type="dxa"/>
            </w:tcMar>
          </w:tcPr>
          <w:p w14:paraId="297D56C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375</w:t>
            </w:r>
          </w:p>
        </w:tc>
        <w:tc>
          <w:tcPr>
            <w:tcW w:w="1319" w:type="pct"/>
            <w:tcMar>
              <w:bottom w:w="28" w:type="dxa"/>
            </w:tcMar>
          </w:tcPr>
          <w:p w14:paraId="4877C70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8,000E-01</w:t>
            </w:r>
          </w:p>
        </w:tc>
        <w:tc>
          <w:tcPr>
            <w:tcW w:w="602" w:type="pct"/>
            <w:gridSpan w:val="2"/>
            <w:tcMar>
              <w:bottom w:w="28" w:type="dxa"/>
            </w:tcMar>
          </w:tcPr>
          <w:p w14:paraId="361AEEC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2,88E-04</w:t>
            </w:r>
          </w:p>
        </w:tc>
        <w:tc>
          <w:tcPr>
            <w:tcW w:w="936" w:type="pct"/>
            <w:tcMar>
              <w:bottom w:w="28" w:type="dxa"/>
            </w:tcMar>
          </w:tcPr>
          <w:p w14:paraId="4246E13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9,37E+00</w:t>
            </w:r>
          </w:p>
        </w:tc>
        <w:tc>
          <w:tcPr>
            <w:tcW w:w="591" w:type="pct"/>
            <w:vMerge/>
            <w:tcMar>
              <w:bottom w:w="28" w:type="dxa"/>
            </w:tcMar>
          </w:tcPr>
          <w:p w14:paraId="343BF405"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7B0D3E40"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461A26AB"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AD620B1" w14:textId="77777777" w:rsidTr="00687F4F">
        <w:trPr>
          <w:gridAfter w:val="2"/>
          <w:wAfter w:w="21" w:type="pct"/>
          <w:trHeight w:val="20"/>
        </w:trPr>
        <w:tc>
          <w:tcPr>
            <w:tcW w:w="506" w:type="pct"/>
            <w:tcBorders>
              <w:left w:val="single" w:sz="12" w:space="0" w:color="auto"/>
            </w:tcBorders>
            <w:tcMar>
              <w:bottom w:w="28" w:type="dxa"/>
            </w:tcMar>
          </w:tcPr>
          <w:p w14:paraId="617AF13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376</w:t>
            </w:r>
          </w:p>
        </w:tc>
        <w:tc>
          <w:tcPr>
            <w:tcW w:w="1319" w:type="pct"/>
            <w:tcMar>
              <w:bottom w:w="28" w:type="dxa"/>
            </w:tcMar>
          </w:tcPr>
          <w:p w14:paraId="4485CBB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8,060E-01</w:t>
            </w:r>
          </w:p>
        </w:tc>
        <w:tc>
          <w:tcPr>
            <w:tcW w:w="602" w:type="pct"/>
            <w:gridSpan w:val="2"/>
            <w:tcMar>
              <w:bottom w:w="28" w:type="dxa"/>
            </w:tcMar>
          </w:tcPr>
          <w:p w14:paraId="5BE5E0E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2,79E-04</w:t>
            </w:r>
          </w:p>
        </w:tc>
        <w:tc>
          <w:tcPr>
            <w:tcW w:w="936" w:type="pct"/>
            <w:tcMar>
              <w:bottom w:w="28" w:type="dxa"/>
            </w:tcMar>
          </w:tcPr>
          <w:p w14:paraId="1CF3116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8,98E+00</w:t>
            </w:r>
          </w:p>
        </w:tc>
        <w:tc>
          <w:tcPr>
            <w:tcW w:w="591" w:type="pct"/>
            <w:vMerge/>
            <w:tcMar>
              <w:bottom w:w="28" w:type="dxa"/>
            </w:tcMar>
          </w:tcPr>
          <w:p w14:paraId="33EFA1CB"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0B1EA883"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3233732C"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8387E3A" w14:textId="77777777" w:rsidTr="00687F4F">
        <w:trPr>
          <w:gridAfter w:val="2"/>
          <w:wAfter w:w="21" w:type="pct"/>
          <w:trHeight w:val="20"/>
        </w:trPr>
        <w:tc>
          <w:tcPr>
            <w:tcW w:w="506" w:type="pct"/>
            <w:tcBorders>
              <w:left w:val="single" w:sz="12" w:space="0" w:color="auto"/>
            </w:tcBorders>
            <w:tcMar>
              <w:bottom w:w="28" w:type="dxa"/>
            </w:tcMar>
          </w:tcPr>
          <w:p w14:paraId="03B131F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377</w:t>
            </w:r>
          </w:p>
        </w:tc>
        <w:tc>
          <w:tcPr>
            <w:tcW w:w="1319" w:type="pct"/>
            <w:tcMar>
              <w:bottom w:w="28" w:type="dxa"/>
            </w:tcMar>
          </w:tcPr>
          <w:p w14:paraId="3FD6C0C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8,120E-01</w:t>
            </w:r>
          </w:p>
        </w:tc>
        <w:tc>
          <w:tcPr>
            <w:tcW w:w="602" w:type="pct"/>
            <w:gridSpan w:val="2"/>
            <w:tcMar>
              <w:bottom w:w="28" w:type="dxa"/>
            </w:tcMar>
          </w:tcPr>
          <w:p w14:paraId="2CAD4E6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2,69E-04</w:t>
            </w:r>
          </w:p>
        </w:tc>
        <w:tc>
          <w:tcPr>
            <w:tcW w:w="936" w:type="pct"/>
            <w:tcMar>
              <w:bottom w:w="28" w:type="dxa"/>
            </w:tcMar>
          </w:tcPr>
          <w:p w14:paraId="0FA6B32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8,60E+00</w:t>
            </w:r>
          </w:p>
        </w:tc>
        <w:tc>
          <w:tcPr>
            <w:tcW w:w="591" w:type="pct"/>
            <w:vMerge/>
            <w:tcMar>
              <w:bottom w:w="28" w:type="dxa"/>
            </w:tcMar>
          </w:tcPr>
          <w:p w14:paraId="09335C79"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126F531E"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53D47279"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D9F8BD0" w14:textId="77777777" w:rsidTr="00687F4F">
        <w:trPr>
          <w:gridAfter w:val="2"/>
          <w:wAfter w:w="21" w:type="pct"/>
          <w:trHeight w:val="20"/>
        </w:trPr>
        <w:tc>
          <w:tcPr>
            <w:tcW w:w="506" w:type="pct"/>
            <w:tcBorders>
              <w:left w:val="single" w:sz="12" w:space="0" w:color="auto"/>
            </w:tcBorders>
            <w:tcMar>
              <w:bottom w:w="28" w:type="dxa"/>
            </w:tcMar>
          </w:tcPr>
          <w:p w14:paraId="4A4F2A9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378</w:t>
            </w:r>
          </w:p>
        </w:tc>
        <w:tc>
          <w:tcPr>
            <w:tcW w:w="1319" w:type="pct"/>
            <w:tcMar>
              <w:bottom w:w="28" w:type="dxa"/>
            </w:tcMar>
          </w:tcPr>
          <w:p w14:paraId="5A22EE6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8,180E-01</w:t>
            </w:r>
          </w:p>
        </w:tc>
        <w:tc>
          <w:tcPr>
            <w:tcW w:w="602" w:type="pct"/>
            <w:gridSpan w:val="2"/>
            <w:tcMar>
              <w:bottom w:w="28" w:type="dxa"/>
            </w:tcMar>
          </w:tcPr>
          <w:p w14:paraId="0920BAB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2,60E-04</w:t>
            </w:r>
          </w:p>
        </w:tc>
        <w:tc>
          <w:tcPr>
            <w:tcW w:w="936" w:type="pct"/>
            <w:tcMar>
              <w:bottom w:w="28" w:type="dxa"/>
            </w:tcMar>
          </w:tcPr>
          <w:p w14:paraId="47A6C08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8,20E+00</w:t>
            </w:r>
          </w:p>
        </w:tc>
        <w:tc>
          <w:tcPr>
            <w:tcW w:w="591" w:type="pct"/>
            <w:vMerge/>
            <w:tcMar>
              <w:bottom w:w="28" w:type="dxa"/>
            </w:tcMar>
          </w:tcPr>
          <w:p w14:paraId="6335365D"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0B736B86"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65F0B012"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7B100FFB" w14:textId="77777777" w:rsidTr="00687F4F">
        <w:trPr>
          <w:gridAfter w:val="2"/>
          <w:wAfter w:w="21" w:type="pct"/>
          <w:trHeight w:val="20"/>
        </w:trPr>
        <w:tc>
          <w:tcPr>
            <w:tcW w:w="506" w:type="pct"/>
            <w:tcBorders>
              <w:left w:val="single" w:sz="12" w:space="0" w:color="auto"/>
            </w:tcBorders>
            <w:tcMar>
              <w:bottom w:w="28" w:type="dxa"/>
            </w:tcMar>
          </w:tcPr>
          <w:p w14:paraId="4CC38C4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379</w:t>
            </w:r>
          </w:p>
        </w:tc>
        <w:tc>
          <w:tcPr>
            <w:tcW w:w="1319" w:type="pct"/>
            <w:tcMar>
              <w:bottom w:w="28" w:type="dxa"/>
            </w:tcMar>
          </w:tcPr>
          <w:p w14:paraId="04E9078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8,250E-01</w:t>
            </w:r>
          </w:p>
        </w:tc>
        <w:tc>
          <w:tcPr>
            <w:tcW w:w="602" w:type="pct"/>
            <w:gridSpan w:val="2"/>
            <w:tcMar>
              <w:bottom w:w="28" w:type="dxa"/>
            </w:tcMar>
          </w:tcPr>
          <w:p w14:paraId="7AD1FB4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2,51E-04</w:t>
            </w:r>
          </w:p>
        </w:tc>
        <w:tc>
          <w:tcPr>
            <w:tcW w:w="936" w:type="pct"/>
            <w:tcMar>
              <w:bottom w:w="28" w:type="dxa"/>
            </w:tcMar>
          </w:tcPr>
          <w:p w14:paraId="64A12EE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7,71E+00</w:t>
            </w:r>
          </w:p>
        </w:tc>
        <w:tc>
          <w:tcPr>
            <w:tcW w:w="591" w:type="pct"/>
            <w:vMerge/>
            <w:tcMar>
              <w:bottom w:w="28" w:type="dxa"/>
            </w:tcMar>
          </w:tcPr>
          <w:p w14:paraId="16912D9C"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5A8F7D68"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4DCAE06A"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543D53E9" w14:textId="77777777" w:rsidTr="00687F4F">
        <w:trPr>
          <w:gridAfter w:val="2"/>
          <w:wAfter w:w="21" w:type="pct"/>
          <w:trHeight w:val="20"/>
        </w:trPr>
        <w:tc>
          <w:tcPr>
            <w:tcW w:w="506" w:type="pct"/>
            <w:tcBorders>
              <w:left w:val="single" w:sz="12" w:space="0" w:color="auto"/>
            </w:tcBorders>
            <w:shd w:val="clear" w:color="auto" w:fill="D9D9D9"/>
            <w:tcMar>
              <w:bottom w:w="28" w:type="dxa"/>
            </w:tcMar>
          </w:tcPr>
          <w:p w14:paraId="3242095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380</w:t>
            </w:r>
          </w:p>
        </w:tc>
        <w:tc>
          <w:tcPr>
            <w:tcW w:w="1319" w:type="pct"/>
            <w:tcMar>
              <w:bottom w:w="28" w:type="dxa"/>
            </w:tcMar>
          </w:tcPr>
          <w:p w14:paraId="2A6D43D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8,300E-01</w:t>
            </w:r>
          </w:p>
        </w:tc>
        <w:tc>
          <w:tcPr>
            <w:tcW w:w="602" w:type="pct"/>
            <w:gridSpan w:val="2"/>
            <w:tcMar>
              <w:bottom w:w="28" w:type="dxa"/>
            </w:tcMar>
          </w:tcPr>
          <w:p w14:paraId="3CD17FC1"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2,43E-04</w:t>
            </w:r>
          </w:p>
        </w:tc>
        <w:tc>
          <w:tcPr>
            <w:tcW w:w="936" w:type="pct"/>
            <w:tcMar>
              <w:bottom w:w="28" w:type="dxa"/>
            </w:tcMar>
          </w:tcPr>
          <w:p w14:paraId="4C1EDC5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7,18E+00</w:t>
            </w:r>
          </w:p>
        </w:tc>
        <w:tc>
          <w:tcPr>
            <w:tcW w:w="591" w:type="pct"/>
            <w:tcMar>
              <w:bottom w:w="28" w:type="dxa"/>
            </w:tcMar>
          </w:tcPr>
          <w:p w14:paraId="56F8C00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99,80 %</w:t>
            </w:r>
          </w:p>
        </w:tc>
        <w:tc>
          <w:tcPr>
            <w:tcW w:w="513" w:type="pct"/>
            <w:gridSpan w:val="4"/>
            <w:tcMar>
              <w:bottom w:w="28" w:type="dxa"/>
            </w:tcMar>
          </w:tcPr>
          <w:p w14:paraId="1FEC1AD3" w14:textId="77777777" w:rsidR="00A668F3" w:rsidRPr="005B6417" w:rsidRDefault="00A668F3" w:rsidP="005B6417">
            <w:pPr>
              <w:pStyle w:val="TableParagraph"/>
              <w:rPr>
                <w:rFonts w:ascii="Arial" w:hAnsi="Arial" w:cs="Arial"/>
                <w:sz w:val="20"/>
                <w:szCs w:val="20"/>
                <w:lang w:val="ru-RU"/>
              </w:rPr>
            </w:pPr>
          </w:p>
        </w:tc>
        <w:tc>
          <w:tcPr>
            <w:tcW w:w="511" w:type="pct"/>
            <w:gridSpan w:val="5"/>
            <w:tcBorders>
              <w:right w:val="single" w:sz="12" w:space="0" w:color="auto"/>
            </w:tcBorders>
            <w:tcMar>
              <w:bottom w:w="28" w:type="dxa"/>
            </w:tcMar>
          </w:tcPr>
          <w:p w14:paraId="3FCDC64D" w14:textId="77777777" w:rsidR="00A668F3" w:rsidRPr="005B6417" w:rsidRDefault="00A668F3" w:rsidP="005B6417">
            <w:pPr>
              <w:pStyle w:val="TableParagraph"/>
              <w:rPr>
                <w:rFonts w:ascii="Arial" w:hAnsi="Arial" w:cs="Arial"/>
                <w:sz w:val="20"/>
                <w:szCs w:val="20"/>
                <w:lang w:val="ru-RU"/>
              </w:rPr>
            </w:pPr>
          </w:p>
        </w:tc>
      </w:tr>
      <w:tr w:rsidR="0040073D" w:rsidRPr="00C307C3" w14:paraId="62AE94D1" w14:textId="77777777" w:rsidTr="00687F4F">
        <w:trPr>
          <w:gridAfter w:val="2"/>
          <w:wAfter w:w="21" w:type="pct"/>
          <w:trHeight w:val="20"/>
        </w:trPr>
        <w:tc>
          <w:tcPr>
            <w:tcW w:w="506" w:type="pct"/>
            <w:tcBorders>
              <w:left w:val="single" w:sz="12" w:space="0" w:color="auto"/>
            </w:tcBorders>
            <w:tcMar>
              <w:bottom w:w="28" w:type="dxa"/>
            </w:tcMar>
          </w:tcPr>
          <w:p w14:paraId="4FC8E69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381</w:t>
            </w:r>
          </w:p>
        </w:tc>
        <w:tc>
          <w:tcPr>
            <w:tcW w:w="1319" w:type="pct"/>
            <w:tcMar>
              <w:bottom w:w="28" w:type="dxa"/>
            </w:tcMar>
          </w:tcPr>
          <w:p w14:paraId="6943EE1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8,350E-01</w:t>
            </w:r>
          </w:p>
        </w:tc>
        <w:tc>
          <w:tcPr>
            <w:tcW w:w="602" w:type="pct"/>
            <w:gridSpan w:val="2"/>
            <w:tcMar>
              <w:bottom w:w="28" w:type="dxa"/>
            </w:tcMar>
          </w:tcPr>
          <w:p w14:paraId="6E131A5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2,34E-04</w:t>
            </w:r>
          </w:p>
        </w:tc>
        <w:tc>
          <w:tcPr>
            <w:tcW w:w="936" w:type="pct"/>
            <w:tcMar>
              <w:bottom w:w="28" w:type="dxa"/>
            </w:tcMar>
          </w:tcPr>
          <w:p w14:paraId="6DE657D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6,70E+00</w:t>
            </w:r>
          </w:p>
        </w:tc>
        <w:tc>
          <w:tcPr>
            <w:tcW w:w="591" w:type="pct"/>
            <w:vMerge w:val="restart"/>
            <w:tcMar>
              <w:bottom w:w="28" w:type="dxa"/>
            </w:tcMar>
          </w:tcPr>
          <w:p w14:paraId="38C4C406" w14:textId="77777777" w:rsidR="00A668F3" w:rsidRPr="005B6417" w:rsidRDefault="00A668F3" w:rsidP="005B6417">
            <w:pPr>
              <w:pStyle w:val="TableParagraph"/>
              <w:rPr>
                <w:rFonts w:ascii="Arial" w:hAnsi="Arial" w:cs="Arial"/>
                <w:sz w:val="20"/>
                <w:szCs w:val="20"/>
                <w:lang w:val="ru-RU"/>
              </w:rPr>
            </w:pPr>
          </w:p>
        </w:tc>
        <w:tc>
          <w:tcPr>
            <w:tcW w:w="513" w:type="pct"/>
            <w:gridSpan w:val="4"/>
            <w:vMerge w:val="restart"/>
            <w:tcMar>
              <w:bottom w:w="28" w:type="dxa"/>
            </w:tcMar>
          </w:tcPr>
          <w:p w14:paraId="6FA0E9D3" w14:textId="77777777" w:rsidR="00A668F3" w:rsidRPr="005B6417" w:rsidRDefault="00A668F3" w:rsidP="005B6417">
            <w:pPr>
              <w:pStyle w:val="TableParagraph"/>
              <w:rPr>
                <w:rFonts w:ascii="Arial" w:hAnsi="Arial" w:cs="Arial"/>
                <w:sz w:val="20"/>
                <w:szCs w:val="20"/>
                <w:lang w:val="ru-RU"/>
              </w:rPr>
            </w:pPr>
          </w:p>
        </w:tc>
        <w:tc>
          <w:tcPr>
            <w:tcW w:w="511" w:type="pct"/>
            <w:gridSpan w:val="5"/>
            <w:vMerge w:val="restart"/>
            <w:tcBorders>
              <w:right w:val="single" w:sz="12" w:space="0" w:color="auto"/>
            </w:tcBorders>
            <w:tcMar>
              <w:bottom w:w="28" w:type="dxa"/>
            </w:tcMar>
          </w:tcPr>
          <w:p w14:paraId="0B374715" w14:textId="77777777" w:rsidR="00A668F3" w:rsidRPr="005B6417" w:rsidRDefault="00A668F3" w:rsidP="005B6417">
            <w:pPr>
              <w:pStyle w:val="TableParagraph"/>
              <w:rPr>
                <w:rFonts w:ascii="Arial" w:hAnsi="Arial" w:cs="Arial"/>
                <w:sz w:val="20"/>
                <w:szCs w:val="20"/>
                <w:lang w:val="ru-RU"/>
              </w:rPr>
            </w:pPr>
          </w:p>
        </w:tc>
      </w:tr>
      <w:tr w:rsidR="0040073D" w:rsidRPr="00C307C3" w14:paraId="40B2A2A6" w14:textId="77777777" w:rsidTr="00687F4F">
        <w:trPr>
          <w:gridAfter w:val="2"/>
          <w:wAfter w:w="21" w:type="pct"/>
          <w:trHeight w:val="20"/>
        </w:trPr>
        <w:tc>
          <w:tcPr>
            <w:tcW w:w="506" w:type="pct"/>
            <w:tcBorders>
              <w:left w:val="single" w:sz="12" w:space="0" w:color="auto"/>
            </w:tcBorders>
            <w:tcMar>
              <w:bottom w:w="28" w:type="dxa"/>
            </w:tcMar>
          </w:tcPr>
          <w:p w14:paraId="5E900BD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382</w:t>
            </w:r>
          </w:p>
        </w:tc>
        <w:tc>
          <w:tcPr>
            <w:tcW w:w="1319" w:type="pct"/>
            <w:tcMar>
              <w:bottom w:w="28" w:type="dxa"/>
            </w:tcMar>
          </w:tcPr>
          <w:p w14:paraId="5723F36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8,400E-01</w:t>
            </w:r>
          </w:p>
        </w:tc>
        <w:tc>
          <w:tcPr>
            <w:tcW w:w="602" w:type="pct"/>
            <w:gridSpan w:val="2"/>
            <w:tcMar>
              <w:bottom w:w="28" w:type="dxa"/>
            </w:tcMar>
          </w:tcPr>
          <w:p w14:paraId="193C9EC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2,26E-04</w:t>
            </w:r>
          </w:p>
        </w:tc>
        <w:tc>
          <w:tcPr>
            <w:tcW w:w="936" w:type="pct"/>
            <w:tcMar>
              <w:bottom w:w="28" w:type="dxa"/>
            </w:tcMar>
          </w:tcPr>
          <w:p w14:paraId="45A3867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6,15E+00</w:t>
            </w:r>
          </w:p>
        </w:tc>
        <w:tc>
          <w:tcPr>
            <w:tcW w:w="591" w:type="pct"/>
            <w:vMerge/>
            <w:tcMar>
              <w:bottom w:w="28" w:type="dxa"/>
            </w:tcMar>
          </w:tcPr>
          <w:p w14:paraId="2D6A6517"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65B4DF5F"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66EA2C4E"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21419C6" w14:textId="77777777" w:rsidTr="00687F4F">
        <w:trPr>
          <w:gridAfter w:val="2"/>
          <w:wAfter w:w="21" w:type="pct"/>
          <w:trHeight w:val="20"/>
        </w:trPr>
        <w:tc>
          <w:tcPr>
            <w:tcW w:w="506" w:type="pct"/>
            <w:tcBorders>
              <w:left w:val="single" w:sz="12" w:space="0" w:color="auto"/>
            </w:tcBorders>
            <w:tcMar>
              <w:bottom w:w="28" w:type="dxa"/>
            </w:tcMar>
          </w:tcPr>
          <w:p w14:paraId="20168CE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383</w:t>
            </w:r>
          </w:p>
        </w:tc>
        <w:tc>
          <w:tcPr>
            <w:tcW w:w="1319" w:type="pct"/>
            <w:tcMar>
              <w:bottom w:w="28" w:type="dxa"/>
            </w:tcMar>
          </w:tcPr>
          <w:p w14:paraId="1C274DA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8,480E-01</w:t>
            </w:r>
          </w:p>
        </w:tc>
        <w:tc>
          <w:tcPr>
            <w:tcW w:w="602" w:type="pct"/>
            <w:gridSpan w:val="2"/>
            <w:tcMar>
              <w:bottom w:w="28" w:type="dxa"/>
            </w:tcMar>
          </w:tcPr>
          <w:p w14:paraId="2ADB0F8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2,19E-04</w:t>
            </w:r>
          </w:p>
        </w:tc>
        <w:tc>
          <w:tcPr>
            <w:tcW w:w="936" w:type="pct"/>
            <w:tcMar>
              <w:bottom w:w="28" w:type="dxa"/>
            </w:tcMar>
          </w:tcPr>
          <w:p w14:paraId="30EFA4A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5,58E+00</w:t>
            </w:r>
          </w:p>
        </w:tc>
        <w:tc>
          <w:tcPr>
            <w:tcW w:w="591" w:type="pct"/>
            <w:vMerge/>
            <w:tcMar>
              <w:bottom w:w="28" w:type="dxa"/>
            </w:tcMar>
          </w:tcPr>
          <w:p w14:paraId="748C891C"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4E74ED55"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76C1C0F3"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40A5325" w14:textId="77777777" w:rsidTr="00687F4F">
        <w:trPr>
          <w:gridAfter w:val="2"/>
          <w:wAfter w:w="21" w:type="pct"/>
          <w:trHeight w:val="20"/>
        </w:trPr>
        <w:tc>
          <w:tcPr>
            <w:tcW w:w="506" w:type="pct"/>
            <w:tcBorders>
              <w:left w:val="single" w:sz="12" w:space="0" w:color="auto"/>
            </w:tcBorders>
            <w:tcMar>
              <w:bottom w:w="28" w:type="dxa"/>
            </w:tcMar>
          </w:tcPr>
          <w:p w14:paraId="582D7F3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384</w:t>
            </w:r>
          </w:p>
        </w:tc>
        <w:tc>
          <w:tcPr>
            <w:tcW w:w="1319" w:type="pct"/>
            <w:tcMar>
              <w:bottom w:w="28" w:type="dxa"/>
            </w:tcMar>
          </w:tcPr>
          <w:p w14:paraId="647578D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8,550E-01</w:t>
            </w:r>
          </w:p>
        </w:tc>
        <w:tc>
          <w:tcPr>
            <w:tcW w:w="602" w:type="pct"/>
            <w:gridSpan w:val="2"/>
            <w:tcMar>
              <w:bottom w:w="28" w:type="dxa"/>
            </w:tcMar>
          </w:tcPr>
          <w:p w14:paraId="09A961C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2,11E-04</w:t>
            </w:r>
          </w:p>
        </w:tc>
        <w:tc>
          <w:tcPr>
            <w:tcW w:w="936" w:type="pct"/>
            <w:tcMar>
              <w:bottom w:w="28" w:type="dxa"/>
            </w:tcMar>
          </w:tcPr>
          <w:p w14:paraId="4219572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4,99E+00</w:t>
            </w:r>
          </w:p>
        </w:tc>
        <w:tc>
          <w:tcPr>
            <w:tcW w:w="591" w:type="pct"/>
            <w:vMerge/>
            <w:tcMar>
              <w:bottom w:w="28" w:type="dxa"/>
            </w:tcMar>
          </w:tcPr>
          <w:p w14:paraId="6130512C"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15A6EA11"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3F6E42ED"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DF51F4D" w14:textId="77777777" w:rsidTr="00687F4F">
        <w:trPr>
          <w:gridAfter w:val="2"/>
          <w:wAfter w:w="21" w:type="pct"/>
          <w:trHeight w:val="20"/>
        </w:trPr>
        <w:tc>
          <w:tcPr>
            <w:tcW w:w="506" w:type="pct"/>
            <w:tcBorders>
              <w:left w:val="single" w:sz="12" w:space="0" w:color="auto"/>
            </w:tcBorders>
            <w:tcMar>
              <w:bottom w:w="28" w:type="dxa"/>
            </w:tcMar>
          </w:tcPr>
          <w:p w14:paraId="1B246C2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385</w:t>
            </w:r>
          </w:p>
        </w:tc>
        <w:tc>
          <w:tcPr>
            <w:tcW w:w="1319" w:type="pct"/>
            <w:tcMar>
              <w:bottom w:w="28" w:type="dxa"/>
            </w:tcMar>
          </w:tcPr>
          <w:p w14:paraId="5F554F4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8,600E-01</w:t>
            </w:r>
          </w:p>
        </w:tc>
        <w:tc>
          <w:tcPr>
            <w:tcW w:w="602" w:type="pct"/>
            <w:gridSpan w:val="2"/>
            <w:tcMar>
              <w:bottom w:w="28" w:type="dxa"/>
            </w:tcMar>
          </w:tcPr>
          <w:p w14:paraId="66D0664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2,04E-04</w:t>
            </w:r>
          </w:p>
        </w:tc>
        <w:tc>
          <w:tcPr>
            <w:tcW w:w="936" w:type="pct"/>
            <w:tcMar>
              <w:bottom w:w="28" w:type="dxa"/>
            </w:tcMar>
          </w:tcPr>
          <w:p w14:paraId="63F1D20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4,42E+00</w:t>
            </w:r>
          </w:p>
        </w:tc>
        <w:tc>
          <w:tcPr>
            <w:tcW w:w="591" w:type="pct"/>
            <w:vMerge/>
            <w:tcMar>
              <w:bottom w:w="28" w:type="dxa"/>
            </w:tcMar>
          </w:tcPr>
          <w:p w14:paraId="4F12E42E"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2C894CD"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04013905"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16C58CD" w14:textId="77777777" w:rsidTr="00687F4F">
        <w:trPr>
          <w:gridAfter w:val="2"/>
          <w:wAfter w:w="21" w:type="pct"/>
          <w:trHeight w:val="20"/>
        </w:trPr>
        <w:tc>
          <w:tcPr>
            <w:tcW w:w="506" w:type="pct"/>
            <w:tcBorders>
              <w:left w:val="single" w:sz="12" w:space="0" w:color="auto"/>
            </w:tcBorders>
            <w:tcMar>
              <w:bottom w:w="28" w:type="dxa"/>
            </w:tcMar>
          </w:tcPr>
          <w:p w14:paraId="7FBEA66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386</w:t>
            </w:r>
          </w:p>
        </w:tc>
        <w:tc>
          <w:tcPr>
            <w:tcW w:w="1319" w:type="pct"/>
            <w:tcMar>
              <w:bottom w:w="28" w:type="dxa"/>
            </w:tcMar>
          </w:tcPr>
          <w:p w14:paraId="5003EBE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8,650E-01</w:t>
            </w:r>
          </w:p>
        </w:tc>
        <w:tc>
          <w:tcPr>
            <w:tcW w:w="602" w:type="pct"/>
            <w:gridSpan w:val="2"/>
            <w:tcMar>
              <w:bottom w:w="28" w:type="dxa"/>
            </w:tcMar>
          </w:tcPr>
          <w:p w14:paraId="417D04C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1,97E-04</w:t>
            </w:r>
          </w:p>
        </w:tc>
        <w:tc>
          <w:tcPr>
            <w:tcW w:w="936" w:type="pct"/>
            <w:tcMar>
              <w:bottom w:w="28" w:type="dxa"/>
            </w:tcMar>
          </w:tcPr>
          <w:p w14:paraId="742E4C8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3,86E+00</w:t>
            </w:r>
          </w:p>
        </w:tc>
        <w:tc>
          <w:tcPr>
            <w:tcW w:w="591" w:type="pct"/>
            <w:vMerge/>
            <w:tcMar>
              <w:bottom w:w="28" w:type="dxa"/>
            </w:tcMar>
          </w:tcPr>
          <w:p w14:paraId="2F3A638F"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6E0A254F"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16464907"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6E85F33" w14:textId="77777777" w:rsidTr="00687F4F">
        <w:trPr>
          <w:gridAfter w:val="2"/>
          <w:wAfter w:w="21" w:type="pct"/>
          <w:trHeight w:val="20"/>
        </w:trPr>
        <w:tc>
          <w:tcPr>
            <w:tcW w:w="506" w:type="pct"/>
            <w:tcBorders>
              <w:left w:val="single" w:sz="12" w:space="0" w:color="auto"/>
            </w:tcBorders>
            <w:tcMar>
              <w:bottom w:w="28" w:type="dxa"/>
            </w:tcMar>
          </w:tcPr>
          <w:p w14:paraId="5497805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387</w:t>
            </w:r>
          </w:p>
        </w:tc>
        <w:tc>
          <w:tcPr>
            <w:tcW w:w="1319" w:type="pct"/>
            <w:tcMar>
              <w:bottom w:w="28" w:type="dxa"/>
            </w:tcMar>
          </w:tcPr>
          <w:p w14:paraId="5323A1E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8,750E-01</w:t>
            </w:r>
          </w:p>
        </w:tc>
        <w:tc>
          <w:tcPr>
            <w:tcW w:w="602" w:type="pct"/>
            <w:gridSpan w:val="2"/>
            <w:tcMar>
              <w:bottom w:w="28" w:type="dxa"/>
            </w:tcMar>
          </w:tcPr>
          <w:p w14:paraId="1908323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1,91E-04</w:t>
            </w:r>
          </w:p>
        </w:tc>
        <w:tc>
          <w:tcPr>
            <w:tcW w:w="936" w:type="pct"/>
            <w:tcMar>
              <w:bottom w:w="28" w:type="dxa"/>
            </w:tcMar>
          </w:tcPr>
          <w:p w14:paraId="6A7BC43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3,35E+00</w:t>
            </w:r>
          </w:p>
        </w:tc>
        <w:tc>
          <w:tcPr>
            <w:tcW w:w="591" w:type="pct"/>
            <w:vMerge/>
            <w:tcMar>
              <w:bottom w:w="28" w:type="dxa"/>
            </w:tcMar>
          </w:tcPr>
          <w:p w14:paraId="292285F0"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C78FE83"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38C8B584"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35B417CC" w14:textId="77777777" w:rsidTr="00687F4F">
        <w:trPr>
          <w:gridAfter w:val="2"/>
          <w:wAfter w:w="21" w:type="pct"/>
          <w:trHeight w:val="20"/>
        </w:trPr>
        <w:tc>
          <w:tcPr>
            <w:tcW w:w="506" w:type="pct"/>
            <w:tcBorders>
              <w:left w:val="single" w:sz="12" w:space="0" w:color="auto"/>
            </w:tcBorders>
            <w:tcMar>
              <w:bottom w:w="28" w:type="dxa"/>
            </w:tcMar>
          </w:tcPr>
          <w:p w14:paraId="1B98DDA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388</w:t>
            </w:r>
          </w:p>
        </w:tc>
        <w:tc>
          <w:tcPr>
            <w:tcW w:w="1319" w:type="pct"/>
            <w:tcMar>
              <w:bottom w:w="28" w:type="dxa"/>
            </w:tcMar>
          </w:tcPr>
          <w:p w14:paraId="527B228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8,820E-01</w:t>
            </w:r>
          </w:p>
        </w:tc>
        <w:tc>
          <w:tcPr>
            <w:tcW w:w="602" w:type="pct"/>
            <w:gridSpan w:val="2"/>
            <w:tcMar>
              <w:bottom w:w="28" w:type="dxa"/>
            </w:tcMar>
          </w:tcPr>
          <w:p w14:paraId="58E7B7D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1,84E-04</w:t>
            </w:r>
          </w:p>
        </w:tc>
        <w:tc>
          <w:tcPr>
            <w:tcW w:w="936" w:type="pct"/>
            <w:tcMar>
              <w:bottom w:w="28" w:type="dxa"/>
            </w:tcMar>
          </w:tcPr>
          <w:p w14:paraId="4C8441B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2,85E+00</w:t>
            </w:r>
          </w:p>
        </w:tc>
        <w:tc>
          <w:tcPr>
            <w:tcW w:w="591" w:type="pct"/>
            <w:vMerge/>
            <w:tcMar>
              <w:bottom w:w="28" w:type="dxa"/>
            </w:tcMar>
          </w:tcPr>
          <w:p w14:paraId="08D9F36F"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2C5C96A8"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770C80BF"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58CB5C56" w14:textId="77777777" w:rsidTr="00687F4F">
        <w:trPr>
          <w:gridAfter w:val="2"/>
          <w:wAfter w:w="21" w:type="pct"/>
          <w:trHeight w:val="20"/>
        </w:trPr>
        <w:tc>
          <w:tcPr>
            <w:tcW w:w="506" w:type="pct"/>
            <w:tcBorders>
              <w:left w:val="single" w:sz="12" w:space="0" w:color="auto"/>
            </w:tcBorders>
            <w:tcMar>
              <w:bottom w:w="28" w:type="dxa"/>
            </w:tcMar>
          </w:tcPr>
          <w:p w14:paraId="5901C30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389</w:t>
            </w:r>
          </w:p>
        </w:tc>
        <w:tc>
          <w:tcPr>
            <w:tcW w:w="1319" w:type="pct"/>
            <w:tcMar>
              <w:bottom w:w="28" w:type="dxa"/>
            </w:tcMar>
          </w:tcPr>
          <w:p w14:paraId="33A4B0A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8,860E-01</w:t>
            </w:r>
          </w:p>
        </w:tc>
        <w:tc>
          <w:tcPr>
            <w:tcW w:w="602" w:type="pct"/>
            <w:gridSpan w:val="2"/>
            <w:tcMar>
              <w:bottom w:w="28" w:type="dxa"/>
            </w:tcMar>
          </w:tcPr>
          <w:p w14:paraId="501AA65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1,78E-04</w:t>
            </w:r>
          </w:p>
        </w:tc>
        <w:tc>
          <w:tcPr>
            <w:tcW w:w="936" w:type="pct"/>
            <w:tcMar>
              <w:bottom w:w="28" w:type="dxa"/>
            </w:tcMar>
          </w:tcPr>
          <w:p w14:paraId="296CABC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2,39E+00</w:t>
            </w:r>
          </w:p>
        </w:tc>
        <w:tc>
          <w:tcPr>
            <w:tcW w:w="591" w:type="pct"/>
            <w:vMerge/>
            <w:tcMar>
              <w:bottom w:w="28" w:type="dxa"/>
            </w:tcMar>
          </w:tcPr>
          <w:p w14:paraId="4907C0E6" w14:textId="77777777" w:rsidR="00A668F3" w:rsidRPr="005B6417" w:rsidRDefault="00A668F3" w:rsidP="005B6417">
            <w:pPr>
              <w:widowControl w:val="0"/>
              <w:autoSpaceDE w:val="0"/>
              <w:autoSpaceDN w:val="0"/>
              <w:rPr>
                <w:rFonts w:ascii="Arial" w:eastAsia="Calibri" w:hAnsi="Arial" w:cs="Arial"/>
                <w:sz w:val="20"/>
                <w:lang w:val="ru-RU"/>
              </w:rPr>
            </w:pPr>
          </w:p>
        </w:tc>
        <w:tc>
          <w:tcPr>
            <w:tcW w:w="513" w:type="pct"/>
            <w:gridSpan w:val="4"/>
            <w:vMerge/>
            <w:tcMar>
              <w:bottom w:w="28" w:type="dxa"/>
            </w:tcMar>
          </w:tcPr>
          <w:p w14:paraId="498000D6"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5"/>
            <w:vMerge/>
            <w:tcBorders>
              <w:right w:val="single" w:sz="12" w:space="0" w:color="auto"/>
            </w:tcBorders>
            <w:tcMar>
              <w:bottom w:w="28" w:type="dxa"/>
            </w:tcMar>
          </w:tcPr>
          <w:p w14:paraId="4EACDDF2"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425735B9" w14:textId="77777777" w:rsidTr="00687F4F">
        <w:trPr>
          <w:gridAfter w:val="2"/>
          <w:wAfter w:w="21" w:type="pct"/>
          <w:trHeight w:val="20"/>
        </w:trPr>
        <w:tc>
          <w:tcPr>
            <w:tcW w:w="506" w:type="pct"/>
            <w:tcBorders>
              <w:left w:val="single" w:sz="12" w:space="0" w:color="auto"/>
            </w:tcBorders>
            <w:shd w:val="clear" w:color="auto" w:fill="D9D9D9"/>
            <w:tcMar>
              <w:bottom w:w="28" w:type="dxa"/>
            </w:tcMar>
          </w:tcPr>
          <w:p w14:paraId="0CA23DC4"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390</w:t>
            </w:r>
          </w:p>
        </w:tc>
        <w:tc>
          <w:tcPr>
            <w:tcW w:w="1319" w:type="pct"/>
            <w:tcMar>
              <w:bottom w:w="28" w:type="dxa"/>
            </w:tcMar>
          </w:tcPr>
          <w:p w14:paraId="4728389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9,000E-01</w:t>
            </w:r>
          </w:p>
        </w:tc>
        <w:tc>
          <w:tcPr>
            <w:tcW w:w="602" w:type="pct"/>
            <w:gridSpan w:val="2"/>
            <w:tcMar>
              <w:bottom w:w="28" w:type="dxa"/>
            </w:tcMar>
          </w:tcPr>
          <w:p w14:paraId="6D10792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1,72E-04</w:t>
            </w:r>
          </w:p>
        </w:tc>
        <w:tc>
          <w:tcPr>
            <w:tcW w:w="936" w:type="pct"/>
            <w:tcMar>
              <w:bottom w:w="28" w:type="dxa"/>
            </w:tcMar>
          </w:tcPr>
          <w:p w14:paraId="2C05E8F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2,00E+00</w:t>
            </w:r>
          </w:p>
        </w:tc>
        <w:tc>
          <w:tcPr>
            <w:tcW w:w="591" w:type="pct"/>
            <w:tcMar>
              <w:bottom w:w="28" w:type="dxa"/>
            </w:tcMar>
          </w:tcPr>
          <w:p w14:paraId="79C77DA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100,00 %</w:t>
            </w:r>
          </w:p>
        </w:tc>
        <w:tc>
          <w:tcPr>
            <w:tcW w:w="513" w:type="pct"/>
            <w:gridSpan w:val="4"/>
            <w:tcMar>
              <w:bottom w:w="28" w:type="dxa"/>
            </w:tcMar>
          </w:tcPr>
          <w:p w14:paraId="752D8B9F" w14:textId="77777777" w:rsidR="00A668F3" w:rsidRPr="005B6417" w:rsidRDefault="00A668F3" w:rsidP="005B6417">
            <w:pPr>
              <w:pStyle w:val="TableParagraph"/>
              <w:rPr>
                <w:rFonts w:ascii="Arial" w:hAnsi="Arial" w:cs="Arial"/>
                <w:sz w:val="20"/>
                <w:szCs w:val="20"/>
                <w:lang w:val="ru-RU"/>
              </w:rPr>
            </w:pPr>
          </w:p>
        </w:tc>
        <w:tc>
          <w:tcPr>
            <w:tcW w:w="511" w:type="pct"/>
            <w:gridSpan w:val="5"/>
            <w:tcBorders>
              <w:right w:val="single" w:sz="12" w:space="0" w:color="auto"/>
            </w:tcBorders>
            <w:tcMar>
              <w:bottom w:w="28" w:type="dxa"/>
            </w:tcMar>
          </w:tcPr>
          <w:p w14:paraId="6F524613" w14:textId="77777777" w:rsidR="00A668F3" w:rsidRPr="005B6417" w:rsidRDefault="00A668F3" w:rsidP="005B6417">
            <w:pPr>
              <w:pStyle w:val="TableParagraph"/>
              <w:rPr>
                <w:rFonts w:ascii="Arial" w:hAnsi="Arial" w:cs="Arial"/>
                <w:sz w:val="20"/>
                <w:szCs w:val="20"/>
                <w:lang w:val="ru-RU"/>
              </w:rPr>
            </w:pPr>
          </w:p>
        </w:tc>
      </w:tr>
      <w:tr w:rsidR="0040073D" w:rsidRPr="00C307C3" w14:paraId="787196E7" w14:textId="77777777" w:rsidTr="00687F4F">
        <w:trPr>
          <w:gridAfter w:val="1"/>
          <w:wAfter w:w="13" w:type="pct"/>
          <w:trHeight w:val="20"/>
        </w:trPr>
        <w:tc>
          <w:tcPr>
            <w:tcW w:w="506" w:type="pct"/>
            <w:tcBorders>
              <w:left w:val="single" w:sz="12" w:space="0" w:color="auto"/>
            </w:tcBorders>
            <w:tcMar>
              <w:bottom w:w="28" w:type="dxa"/>
            </w:tcMar>
          </w:tcPr>
          <w:p w14:paraId="26B4C69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391</w:t>
            </w:r>
          </w:p>
        </w:tc>
        <w:tc>
          <w:tcPr>
            <w:tcW w:w="1319" w:type="pct"/>
            <w:tcMar>
              <w:bottom w:w="28" w:type="dxa"/>
            </w:tcMar>
          </w:tcPr>
          <w:p w14:paraId="0032395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9,060E-01</w:t>
            </w:r>
          </w:p>
        </w:tc>
        <w:tc>
          <w:tcPr>
            <w:tcW w:w="602" w:type="pct"/>
            <w:gridSpan w:val="2"/>
            <w:tcMar>
              <w:bottom w:w="28" w:type="dxa"/>
            </w:tcMar>
          </w:tcPr>
          <w:p w14:paraId="21CD71F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1,66E-04</w:t>
            </w:r>
          </w:p>
        </w:tc>
        <w:tc>
          <w:tcPr>
            <w:tcW w:w="936" w:type="pct"/>
            <w:tcMar>
              <w:bottom w:w="28" w:type="dxa"/>
            </w:tcMar>
          </w:tcPr>
          <w:p w14:paraId="619A5B5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1,63E+00</w:t>
            </w:r>
          </w:p>
        </w:tc>
        <w:tc>
          <w:tcPr>
            <w:tcW w:w="599" w:type="pct"/>
            <w:gridSpan w:val="2"/>
            <w:tcMar>
              <w:bottom w:w="28" w:type="dxa"/>
            </w:tcMar>
          </w:tcPr>
          <w:p w14:paraId="79AEE075" w14:textId="77777777" w:rsidR="00A668F3" w:rsidRPr="005B6417" w:rsidRDefault="00A668F3" w:rsidP="005B6417">
            <w:pPr>
              <w:pStyle w:val="TableParagraph"/>
              <w:rPr>
                <w:rFonts w:ascii="Arial" w:hAnsi="Arial" w:cs="Arial"/>
                <w:sz w:val="20"/>
                <w:szCs w:val="20"/>
                <w:lang w:val="ru-RU"/>
              </w:rPr>
            </w:pPr>
          </w:p>
        </w:tc>
        <w:tc>
          <w:tcPr>
            <w:tcW w:w="511" w:type="pct"/>
            <w:gridSpan w:val="4"/>
            <w:tcMar>
              <w:bottom w:w="28" w:type="dxa"/>
            </w:tcMar>
          </w:tcPr>
          <w:p w14:paraId="44E5F020" w14:textId="77777777" w:rsidR="00A668F3" w:rsidRPr="005B6417" w:rsidRDefault="00A668F3" w:rsidP="005B6417">
            <w:pPr>
              <w:pStyle w:val="TableParagraph"/>
              <w:rPr>
                <w:rFonts w:ascii="Arial" w:hAnsi="Arial" w:cs="Arial"/>
                <w:sz w:val="20"/>
                <w:szCs w:val="20"/>
                <w:lang w:val="ru-RU"/>
              </w:rPr>
            </w:pPr>
          </w:p>
        </w:tc>
        <w:tc>
          <w:tcPr>
            <w:tcW w:w="512" w:type="pct"/>
            <w:gridSpan w:val="5"/>
            <w:tcBorders>
              <w:right w:val="single" w:sz="12" w:space="0" w:color="auto"/>
            </w:tcBorders>
            <w:tcMar>
              <w:bottom w:w="28" w:type="dxa"/>
            </w:tcMar>
          </w:tcPr>
          <w:p w14:paraId="4439CCC6" w14:textId="77777777" w:rsidR="00A668F3" w:rsidRPr="005B6417" w:rsidRDefault="00A668F3" w:rsidP="005B6417">
            <w:pPr>
              <w:pStyle w:val="TableParagraph"/>
              <w:rPr>
                <w:rFonts w:ascii="Arial" w:hAnsi="Arial" w:cs="Arial"/>
                <w:sz w:val="20"/>
                <w:szCs w:val="20"/>
                <w:lang w:val="ru-RU"/>
              </w:rPr>
            </w:pPr>
          </w:p>
        </w:tc>
      </w:tr>
      <w:tr w:rsidR="0040073D" w:rsidRPr="00C307C3" w14:paraId="31802492" w14:textId="77777777" w:rsidTr="00687F4F">
        <w:trPr>
          <w:trHeight w:val="20"/>
        </w:trPr>
        <w:tc>
          <w:tcPr>
            <w:tcW w:w="506" w:type="pct"/>
            <w:tcBorders>
              <w:left w:val="single" w:sz="12" w:space="0" w:color="auto"/>
            </w:tcBorders>
            <w:tcMar>
              <w:bottom w:w="28" w:type="dxa"/>
            </w:tcMar>
          </w:tcPr>
          <w:p w14:paraId="38B706F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lastRenderedPageBreak/>
              <w:t>392</w:t>
            </w:r>
          </w:p>
        </w:tc>
        <w:tc>
          <w:tcPr>
            <w:tcW w:w="1322" w:type="pct"/>
            <w:gridSpan w:val="2"/>
            <w:tcMar>
              <w:bottom w:w="28" w:type="dxa"/>
            </w:tcMar>
          </w:tcPr>
          <w:p w14:paraId="6094077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9,120E-01</w:t>
            </w:r>
          </w:p>
        </w:tc>
        <w:tc>
          <w:tcPr>
            <w:tcW w:w="599" w:type="pct"/>
            <w:tcMar>
              <w:bottom w:w="28" w:type="dxa"/>
            </w:tcMar>
          </w:tcPr>
          <w:p w14:paraId="29EFBEE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1,60E-04</w:t>
            </w:r>
          </w:p>
        </w:tc>
        <w:tc>
          <w:tcPr>
            <w:tcW w:w="936" w:type="pct"/>
            <w:tcMar>
              <w:bottom w:w="28" w:type="dxa"/>
            </w:tcMar>
          </w:tcPr>
          <w:p w14:paraId="6D7C10E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1,30E+00</w:t>
            </w:r>
          </w:p>
        </w:tc>
        <w:tc>
          <w:tcPr>
            <w:tcW w:w="604" w:type="pct"/>
            <w:gridSpan w:val="3"/>
            <w:vMerge w:val="restart"/>
            <w:tcMar>
              <w:bottom w:w="28" w:type="dxa"/>
            </w:tcMar>
          </w:tcPr>
          <w:p w14:paraId="4BA1CF27"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val="restart"/>
            <w:tcMar>
              <w:bottom w:w="28" w:type="dxa"/>
            </w:tcMar>
          </w:tcPr>
          <w:p w14:paraId="1994E59C"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val="restart"/>
            <w:tcBorders>
              <w:right w:val="single" w:sz="12" w:space="0" w:color="auto"/>
            </w:tcBorders>
            <w:tcMar>
              <w:bottom w:w="28" w:type="dxa"/>
            </w:tcMar>
          </w:tcPr>
          <w:p w14:paraId="00394E5E"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DB2B31A" w14:textId="77777777" w:rsidTr="00687F4F">
        <w:trPr>
          <w:trHeight w:val="20"/>
        </w:trPr>
        <w:tc>
          <w:tcPr>
            <w:tcW w:w="506" w:type="pct"/>
            <w:tcBorders>
              <w:left w:val="single" w:sz="12" w:space="0" w:color="auto"/>
            </w:tcBorders>
            <w:tcMar>
              <w:bottom w:w="28" w:type="dxa"/>
            </w:tcMar>
          </w:tcPr>
          <w:p w14:paraId="1C07C64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393</w:t>
            </w:r>
          </w:p>
        </w:tc>
        <w:tc>
          <w:tcPr>
            <w:tcW w:w="1322" w:type="pct"/>
            <w:gridSpan w:val="2"/>
            <w:tcMar>
              <w:bottom w:w="28" w:type="dxa"/>
            </w:tcMar>
          </w:tcPr>
          <w:p w14:paraId="714DDCA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9,180E-01</w:t>
            </w:r>
          </w:p>
        </w:tc>
        <w:tc>
          <w:tcPr>
            <w:tcW w:w="599" w:type="pct"/>
            <w:tcMar>
              <w:bottom w:w="28" w:type="dxa"/>
            </w:tcMar>
          </w:tcPr>
          <w:p w14:paraId="53176E4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1,55E-04</w:t>
            </w:r>
          </w:p>
        </w:tc>
        <w:tc>
          <w:tcPr>
            <w:tcW w:w="936" w:type="pct"/>
            <w:tcMar>
              <w:bottom w:w="28" w:type="dxa"/>
            </w:tcMar>
          </w:tcPr>
          <w:p w14:paraId="44EE71D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1,02E+00</w:t>
            </w:r>
          </w:p>
        </w:tc>
        <w:tc>
          <w:tcPr>
            <w:tcW w:w="604" w:type="pct"/>
            <w:gridSpan w:val="3"/>
            <w:vMerge/>
            <w:tcMar>
              <w:bottom w:w="28" w:type="dxa"/>
            </w:tcMar>
          </w:tcPr>
          <w:p w14:paraId="0A91E2A1"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tcMar>
              <w:bottom w:w="28" w:type="dxa"/>
            </w:tcMar>
          </w:tcPr>
          <w:p w14:paraId="19B003B2"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tcBorders>
              <w:right w:val="single" w:sz="12" w:space="0" w:color="auto"/>
            </w:tcBorders>
            <w:tcMar>
              <w:bottom w:w="28" w:type="dxa"/>
            </w:tcMar>
          </w:tcPr>
          <w:p w14:paraId="108A88E7"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BF2A63A" w14:textId="77777777" w:rsidTr="00687F4F">
        <w:trPr>
          <w:trHeight w:val="20"/>
        </w:trPr>
        <w:tc>
          <w:tcPr>
            <w:tcW w:w="506" w:type="pct"/>
            <w:tcBorders>
              <w:left w:val="single" w:sz="12" w:space="0" w:color="auto"/>
            </w:tcBorders>
            <w:tcMar>
              <w:bottom w:w="28" w:type="dxa"/>
            </w:tcMar>
          </w:tcPr>
          <w:p w14:paraId="3B8DB43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394</w:t>
            </w:r>
          </w:p>
        </w:tc>
        <w:tc>
          <w:tcPr>
            <w:tcW w:w="1322" w:type="pct"/>
            <w:gridSpan w:val="2"/>
            <w:tcMar>
              <w:bottom w:w="28" w:type="dxa"/>
            </w:tcMar>
          </w:tcPr>
          <w:p w14:paraId="4647EF5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9,250E-01</w:t>
            </w:r>
          </w:p>
        </w:tc>
        <w:tc>
          <w:tcPr>
            <w:tcW w:w="599" w:type="pct"/>
            <w:tcMar>
              <w:bottom w:w="28" w:type="dxa"/>
            </w:tcMar>
          </w:tcPr>
          <w:p w14:paraId="50B6718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1,50E-04</w:t>
            </w:r>
          </w:p>
        </w:tc>
        <w:tc>
          <w:tcPr>
            <w:tcW w:w="936" w:type="pct"/>
            <w:tcMar>
              <w:bottom w:w="28" w:type="dxa"/>
            </w:tcMar>
          </w:tcPr>
          <w:p w14:paraId="022EA22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7,81E-01</w:t>
            </w:r>
          </w:p>
        </w:tc>
        <w:tc>
          <w:tcPr>
            <w:tcW w:w="604" w:type="pct"/>
            <w:gridSpan w:val="3"/>
            <w:vMerge/>
            <w:tcMar>
              <w:bottom w:w="28" w:type="dxa"/>
            </w:tcMar>
          </w:tcPr>
          <w:p w14:paraId="520FCF5E"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tcMar>
              <w:bottom w:w="28" w:type="dxa"/>
            </w:tcMar>
          </w:tcPr>
          <w:p w14:paraId="43932623"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tcBorders>
              <w:right w:val="single" w:sz="12" w:space="0" w:color="auto"/>
            </w:tcBorders>
            <w:tcMar>
              <w:bottom w:w="28" w:type="dxa"/>
            </w:tcMar>
          </w:tcPr>
          <w:p w14:paraId="7F2AE726"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648CF5BC" w14:textId="77777777" w:rsidTr="00687F4F">
        <w:trPr>
          <w:trHeight w:val="20"/>
        </w:trPr>
        <w:tc>
          <w:tcPr>
            <w:tcW w:w="506" w:type="pct"/>
            <w:tcBorders>
              <w:left w:val="single" w:sz="12" w:space="0" w:color="auto"/>
            </w:tcBorders>
            <w:tcMar>
              <w:bottom w:w="28" w:type="dxa"/>
            </w:tcMar>
          </w:tcPr>
          <w:p w14:paraId="16DFB7A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395</w:t>
            </w:r>
          </w:p>
        </w:tc>
        <w:tc>
          <w:tcPr>
            <w:tcW w:w="1322" w:type="pct"/>
            <w:gridSpan w:val="2"/>
            <w:tcMar>
              <w:bottom w:w="28" w:type="dxa"/>
            </w:tcMar>
          </w:tcPr>
          <w:p w14:paraId="1F94EDB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9,300E-01</w:t>
            </w:r>
          </w:p>
        </w:tc>
        <w:tc>
          <w:tcPr>
            <w:tcW w:w="599" w:type="pct"/>
            <w:tcMar>
              <w:bottom w:w="28" w:type="dxa"/>
            </w:tcMar>
          </w:tcPr>
          <w:p w14:paraId="2F71395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1,45E-04</w:t>
            </w:r>
          </w:p>
        </w:tc>
        <w:tc>
          <w:tcPr>
            <w:tcW w:w="936" w:type="pct"/>
            <w:tcMar>
              <w:bottom w:w="28" w:type="dxa"/>
            </w:tcMar>
          </w:tcPr>
          <w:p w14:paraId="25B2662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5,92E-01</w:t>
            </w:r>
          </w:p>
        </w:tc>
        <w:tc>
          <w:tcPr>
            <w:tcW w:w="604" w:type="pct"/>
            <w:gridSpan w:val="3"/>
            <w:vMerge/>
            <w:tcMar>
              <w:bottom w:w="28" w:type="dxa"/>
            </w:tcMar>
          </w:tcPr>
          <w:p w14:paraId="48049C16"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tcMar>
              <w:bottom w:w="28" w:type="dxa"/>
            </w:tcMar>
          </w:tcPr>
          <w:p w14:paraId="73E4D640"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tcBorders>
              <w:right w:val="single" w:sz="12" w:space="0" w:color="auto"/>
            </w:tcBorders>
            <w:tcMar>
              <w:bottom w:w="28" w:type="dxa"/>
            </w:tcMar>
          </w:tcPr>
          <w:p w14:paraId="2CFC426C"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1354F35D" w14:textId="77777777" w:rsidTr="00687F4F">
        <w:trPr>
          <w:trHeight w:val="20"/>
        </w:trPr>
        <w:tc>
          <w:tcPr>
            <w:tcW w:w="506" w:type="pct"/>
            <w:tcBorders>
              <w:left w:val="single" w:sz="12" w:space="0" w:color="auto"/>
            </w:tcBorders>
            <w:tcMar>
              <w:bottom w:w="28" w:type="dxa"/>
            </w:tcMar>
          </w:tcPr>
          <w:p w14:paraId="0EBC189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396</w:t>
            </w:r>
          </w:p>
        </w:tc>
        <w:tc>
          <w:tcPr>
            <w:tcW w:w="1322" w:type="pct"/>
            <w:gridSpan w:val="2"/>
            <w:tcMar>
              <w:bottom w:w="28" w:type="dxa"/>
            </w:tcMar>
          </w:tcPr>
          <w:p w14:paraId="61085D4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9,350E-01</w:t>
            </w:r>
          </w:p>
        </w:tc>
        <w:tc>
          <w:tcPr>
            <w:tcW w:w="599" w:type="pct"/>
            <w:tcMar>
              <w:bottom w:w="28" w:type="dxa"/>
            </w:tcMar>
          </w:tcPr>
          <w:p w14:paraId="18EE5EE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1,40E-04</w:t>
            </w:r>
          </w:p>
        </w:tc>
        <w:tc>
          <w:tcPr>
            <w:tcW w:w="936" w:type="pct"/>
            <w:tcMar>
              <w:bottom w:w="28" w:type="dxa"/>
            </w:tcMar>
          </w:tcPr>
          <w:p w14:paraId="0BBAB68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4,44E-01</w:t>
            </w:r>
          </w:p>
        </w:tc>
        <w:tc>
          <w:tcPr>
            <w:tcW w:w="604" w:type="pct"/>
            <w:gridSpan w:val="3"/>
            <w:vMerge/>
            <w:tcMar>
              <w:bottom w:w="28" w:type="dxa"/>
            </w:tcMar>
          </w:tcPr>
          <w:p w14:paraId="14F93C40"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tcMar>
              <w:bottom w:w="28" w:type="dxa"/>
            </w:tcMar>
          </w:tcPr>
          <w:p w14:paraId="3889299C"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tcBorders>
              <w:right w:val="single" w:sz="12" w:space="0" w:color="auto"/>
            </w:tcBorders>
            <w:tcMar>
              <w:bottom w:w="28" w:type="dxa"/>
            </w:tcMar>
          </w:tcPr>
          <w:p w14:paraId="010E0EA8"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299021D6" w14:textId="77777777" w:rsidTr="00687F4F">
        <w:trPr>
          <w:trHeight w:val="20"/>
        </w:trPr>
        <w:tc>
          <w:tcPr>
            <w:tcW w:w="506" w:type="pct"/>
            <w:tcBorders>
              <w:left w:val="single" w:sz="12" w:space="0" w:color="auto"/>
            </w:tcBorders>
            <w:tcMar>
              <w:bottom w:w="28" w:type="dxa"/>
            </w:tcMar>
          </w:tcPr>
          <w:p w14:paraId="3D08F05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397</w:t>
            </w:r>
          </w:p>
        </w:tc>
        <w:tc>
          <w:tcPr>
            <w:tcW w:w="1322" w:type="pct"/>
            <w:gridSpan w:val="2"/>
            <w:tcMar>
              <w:bottom w:w="28" w:type="dxa"/>
            </w:tcMar>
          </w:tcPr>
          <w:p w14:paraId="1AF8BF0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9,420E-01</w:t>
            </w:r>
          </w:p>
        </w:tc>
        <w:tc>
          <w:tcPr>
            <w:tcW w:w="599" w:type="pct"/>
            <w:tcMar>
              <w:bottom w:w="28" w:type="dxa"/>
            </w:tcMar>
          </w:tcPr>
          <w:p w14:paraId="53C5AFC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1,35E-04</w:t>
            </w:r>
          </w:p>
        </w:tc>
        <w:tc>
          <w:tcPr>
            <w:tcW w:w="936" w:type="pct"/>
            <w:tcMar>
              <w:bottom w:w="28" w:type="dxa"/>
            </w:tcMar>
          </w:tcPr>
          <w:p w14:paraId="61F6757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3,25E-01</w:t>
            </w:r>
          </w:p>
        </w:tc>
        <w:tc>
          <w:tcPr>
            <w:tcW w:w="604" w:type="pct"/>
            <w:gridSpan w:val="3"/>
            <w:vMerge/>
            <w:tcMar>
              <w:bottom w:w="28" w:type="dxa"/>
            </w:tcMar>
          </w:tcPr>
          <w:p w14:paraId="4705F55B"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tcMar>
              <w:bottom w:w="28" w:type="dxa"/>
            </w:tcMar>
          </w:tcPr>
          <w:p w14:paraId="4AA27FB2"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tcBorders>
              <w:right w:val="single" w:sz="12" w:space="0" w:color="auto"/>
            </w:tcBorders>
            <w:tcMar>
              <w:bottom w:w="28" w:type="dxa"/>
            </w:tcMar>
          </w:tcPr>
          <w:p w14:paraId="5709AF1F"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0E2D7832" w14:textId="77777777" w:rsidTr="00687F4F">
        <w:trPr>
          <w:trHeight w:val="20"/>
        </w:trPr>
        <w:tc>
          <w:tcPr>
            <w:tcW w:w="506" w:type="pct"/>
            <w:tcBorders>
              <w:left w:val="single" w:sz="12" w:space="0" w:color="auto"/>
            </w:tcBorders>
            <w:tcMar>
              <w:bottom w:w="28" w:type="dxa"/>
            </w:tcMar>
          </w:tcPr>
          <w:p w14:paraId="196EE5F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398</w:t>
            </w:r>
          </w:p>
        </w:tc>
        <w:tc>
          <w:tcPr>
            <w:tcW w:w="1322" w:type="pct"/>
            <w:gridSpan w:val="2"/>
            <w:tcMar>
              <w:bottom w:w="28" w:type="dxa"/>
            </w:tcMar>
          </w:tcPr>
          <w:p w14:paraId="4E78D25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9,540E-01</w:t>
            </w:r>
          </w:p>
        </w:tc>
        <w:tc>
          <w:tcPr>
            <w:tcW w:w="599" w:type="pct"/>
            <w:tcMar>
              <w:bottom w:w="28" w:type="dxa"/>
            </w:tcMar>
          </w:tcPr>
          <w:p w14:paraId="0C29B0B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1,30E-04</w:t>
            </w:r>
          </w:p>
        </w:tc>
        <w:tc>
          <w:tcPr>
            <w:tcW w:w="936" w:type="pct"/>
            <w:tcMar>
              <w:bottom w:w="28" w:type="dxa"/>
            </w:tcMar>
          </w:tcPr>
          <w:p w14:paraId="366C376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2,31E-01</w:t>
            </w:r>
          </w:p>
        </w:tc>
        <w:tc>
          <w:tcPr>
            <w:tcW w:w="604" w:type="pct"/>
            <w:gridSpan w:val="3"/>
            <w:vMerge/>
            <w:tcMar>
              <w:bottom w:w="28" w:type="dxa"/>
            </w:tcMar>
          </w:tcPr>
          <w:p w14:paraId="7096B16D"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tcMar>
              <w:bottom w:w="28" w:type="dxa"/>
            </w:tcMar>
          </w:tcPr>
          <w:p w14:paraId="60218D38"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tcBorders>
              <w:right w:val="single" w:sz="12" w:space="0" w:color="auto"/>
            </w:tcBorders>
            <w:tcMar>
              <w:bottom w:w="28" w:type="dxa"/>
            </w:tcMar>
          </w:tcPr>
          <w:p w14:paraId="02338978" w14:textId="77777777" w:rsidR="00A668F3" w:rsidRPr="005B6417" w:rsidRDefault="00A668F3" w:rsidP="005B6417">
            <w:pPr>
              <w:widowControl w:val="0"/>
              <w:autoSpaceDE w:val="0"/>
              <w:autoSpaceDN w:val="0"/>
              <w:rPr>
                <w:rFonts w:ascii="Arial" w:eastAsia="Calibri" w:hAnsi="Arial" w:cs="Arial"/>
                <w:sz w:val="20"/>
                <w:lang w:val="ru-RU"/>
              </w:rPr>
            </w:pPr>
          </w:p>
        </w:tc>
      </w:tr>
      <w:tr w:rsidR="0040073D" w:rsidRPr="00C307C3" w14:paraId="4BC10D49" w14:textId="77777777" w:rsidTr="00687F4F">
        <w:trPr>
          <w:trHeight w:val="20"/>
        </w:trPr>
        <w:tc>
          <w:tcPr>
            <w:tcW w:w="506" w:type="pct"/>
            <w:tcBorders>
              <w:left w:val="single" w:sz="12" w:space="0" w:color="auto"/>
            </w:tcBorders>
            <w:tcMar>
              <w:bottom w:w="28" w:type="dxa"/>
            </w:tcMar>
          </w:tcPr>
          <w:p w14:paraId="0168C11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399</w:t>
            </w:r>
          </w:p>
        </w:tc>
        <w:tc>
          <w:tcPr>
            <w:tcW w:w="1322" w:type="pct"/>
            <w:gridSpan w:val="2"/>
            <w:tcMar>
              <w:bottom w:w="28" w:type="dxa"/>
            </w:tcMar>
          </w:tcPr>
          <w:p w14:paraId="2AC4CFF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9,620E-01</w:t>
            </w:r>
          </w:p>
        </w:tc>
        <w:tc>
          <w:tcPr>
            <w:tcW w:w="599" w:type="pct"/>
            <w:tcMar>
              <w:bottom w:w="28" w:type="dxa"/>
            </w:tcMar>
          </w:tcPr>
          <w:p w14:paraId="5B6C436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1,26E-04</w:t>
            </w:r>
          </w:p>
        </w:tc>
        <w:tc>
          <w:tcPr>
            <w:tcW w:w="936" w:type="pct"/>
            <w:tcMar>
              <w:bottom w:w="28" w:type="dxa"/>
            </w:tcMar>
          </w:tcPr>
          <w:p w14:paraId="63629C9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1,59E-01</w:t>
            </w:r>
          </w:p>
        </w:tc>
        <w:tc>
          <w:tcPr>
            <w:tcW w:w="604" w:type="pct"/>
            <w:gridSpan w:val="3"/>
            <w:vMerge/>
            <w:tcMar>
              <w:bottom w:w="28" w:type="dxa"/>
            </w:tcMar>
          </w:tcPr>
          <w:p w14:paraId="591F6BF5" w14:textId="77777777" w:rsidR="00A668F3" w:rsidRPr="005B6417" w:rsidRDefault="00A668F3" w:rsidP="005B6417">
            <w:pPr>
              <w:widowControl w:val="0"/>
              <w:autoSpaceDE w:val="0"/>
              <w:autoSpaceDN w:val="0"/>
              <w:rPr>
                <w:rFonts w:ascii="Arial" w:eastAsia="Calibri" w:hAnsi="Arial" w:cs="Arial"/>
                <w:sz w:val="20"/>
                <w:lang w:val="ru-RU"/>
              </w:rPr>
            </w:pPr>
          </w:p>
        </w:tc>
        <w:tc>
          <w:tcPr>
            <w:tcW w:w="511" w:type="pct"/>
            <w:gridSpan w:val="4"/>
            <w:vMerge/>
            <w:tcMar>
              <w:bottom w:w="28" w:type="dxa"/>
            </w:tcMar>
          </w:tcPr>
          <w:p w14:paraId="257D7AEF" w14:textId="77777777" w:rsidR="00A668F3" w:rsidRPr="005B6417" w:rsidRDefault="00A668F3" w:rsidP="005B6417">
            <w:pPr>
              <w:widowControl w:val="0"/>
              <w:autoSpaceDE w:val="0"/>
              <w:autoSpaceDN w:val="0"/>
              <w:rPr>
                <w:rFonts w:ascii="Arial" w:eastAsia="Calibri" w:hAnsi="Arial" w:cs="Arial"/>
                <w:sz w:val="20"/>
                <w:lang w:val="ru-RU"/>
              </w:rPr>
            </w:pPr>
          </w:p>
        </w:tc>
        <w:tc>
          <w:tcPr>
            <w:tcW w:w="521" w:type="pct"/>
            <w:gridSpan w:val="5"/>
            <w:vMerge/>
            <w:tcBorders>
              <w:right w:val="single" w:sz="12" w:space="0" w:color="auto"/>
            </w:tcBorders>
            <w:tcMar>
              <w:bottom w:w="28" w:type="dxa"/>
            </w:tcMar>
          </w:tcPr>
          <w:p w14:paraId="59E1F000"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C307C3" w14:paraId="482FA77D" w14:textId="77777777" w:rsidTr="00687F4F">
        <w:trPr>
          <w:trHeight w:val="20"/>
        </w:trPr>
        <w:tc>
          <w:tcPr>
            <w:tcW w:w="506" w:type="pct"/>
            <w:tcBorders>
              <w:left w:val="single" w:sz="12" w:space="0" w:color="auto"/>
              <w:bottom w:val="single" w:sz="12" w:space="0" w:color="auto"/>
            </w:tcBorders>
            <w:shd w:val="clear" w:color="auto" w:fill="D9D9D9"/>
            <w:tcMar>
              <w:bottom w:w="28" w:type="dxa"/>
            </w:tcMar>
          </w:tcPr>
          <w:p w14:paraId="482788D4"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400</w:t>
            </w:r>
          </w:p>
        </w:tc>
        <w:tc>
          <w:tcPr>
            <w:tcW w:w="1322" w:type="pct"/>
            <w:gridSpan w:val="2"/>
            <w:tcBorders>
              <w:bottom w:val="single" w:sz="12" w:space="0" w:color="auto"/>
            </w:tcBorders>
            <w:tcMar>
              <w:bottom w:w="28" w:type="dxa"/>
            </w:tcMar>
          </w:tcPr>
          <w:p w14:paraId="2FB908A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9,700E-01</w:t>
            </w:r>
          </w:p>
        </w:tc>
        <w:tc>
          <w:tcPr>
            <w:tcW w:w="599" w:type="pct"/>
            <w:tcBorders>
              <w:bottom w:val="single" w:sz="12" w:space="0" w:color="auto"/>
            </w:tcBorders>
            <w:tcMar>
              <w:bottom w:w="28" w:type="dxa"/>
            </w:tcMar>
          </w:tcPr>
          <w:p w14:paraId="688DCE20"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1,22E-04</w:t>
            </w:r>
          </w:p>
        </w:tc>
        <w:tc>
          <w:tcPr>
            <w:tcW w:w="936" w:type="pct"/>
            <w:tcBorders>
              <w:bottom w:val="single" w:sz="12" w:space="0" w:color="auto"/>
            </w:tcBorders>
            <w:tcMar>
              <w:bottom w:w="28" w:type="dxa"/>
            </w:tcMar>
          </w:tcPr>
          <w:p w14:paraId="23298B33"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1,07E-01</w:t>
            </w:r>
          </w:p>
        </w:tc>
        <w:tc>
          <w:tcPr>
            <w:tcW w:w="604" w:type="pct"/>
            <w:gridSpan w:val="3"/>
            <w:tcBorders>
              <w:bottom w:val="single" w:sz="12" w:space="0" w:color="auto"/>
            </w:tcBorders>
            <w:tcMar>
              <w:bottom w:w="28" w:type="dxa"/>
            </w:tcMar>
          </w:tcPr>
          <w:p w14:paraId="0BCDFAB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100,00 %</w:t>
            </w:r>
          </w:p>
        </w:tc>
        <w:tc>
          <w:tcPr>
            <w:tcW w:w="511" w:type="pct"/>
            <w:gridSpan w:val="4"/>
            <w:tcBorders>
              <w:bottom w:val="single" w:sz="12" w:space="0" w:color="auto"/>
            </w:tcBorders>
            <w:tcMar>
              <w:bottom w:w="28" w:type="dxa"/>
            </w:tcMar>
          </w:tcPr>
          <w:p w14:paraId="7819355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99,90 %</w:t>
            </w:r>
          </w:p>
        </w:tc>
        <w:tc>
          <w:tcPr>
            <w:tcW w:w="521" w:type="pct"/>
            <w:gridSpan w:val="5"/>
            <w:tcBorders>
              <w:bottom w:val="single" w:sz="12" w:space="0" w:color="auto"/>
              <w:right w:val="single" w:sz="12" w:space="0" w:color="auto"/>
            </w:tcBorders>
            <w:tcMar>
              <w:bottom w:w="28" w:type="dxa"/>
            </w:tcMar>
          </w:tcPr>
          <w:p w14:paraId="7A206781"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100,00 %</w:t>
            </w:r>
          </w:p>
        </w:tc>
      </w:tr>
    </w:tbl>
    <w:p w14:paraId="67394857" w14:textId="77777777" w:rsidR="00A668F3" w:rsidRPr="00C307C3" w:rsidRDefault="00A668F3" w:rsidP="00A668F3">
      <w:pPr>
        <w:rPr>
          <w:lang w:val="ru-RU"/>
        </w:rPr>
      </w:pPr>
    </w:p>
    <w:p w14:paraId="1B991AF5" w14:textId="5CBC6BFF" w:rsidR="00A668F3" w:rsidRPr="00C307C3" w:rsidRDefault="001C4312" w:rsidP="00A668F3">
      <w:pPr>
        <w:rPr>
          <w:rFonts w:ascii="Arial" w:hAnsi="Arial" w:cs="Arial"/>
          <w:b/>
          <w:color w:val="231F20"/>
          <w:sz w:val="20"/>
          <w:lang w:val="ru-RU"/>
        </w:rPr>
      </w:pPr>
      <w:r w:rsidRPr="00A668F3">
        <w:rPr>
          <w:rFonts w:ascii="Arial" w:hAnsi="Arial" w:cs="Arial"/>
          <w:b/>
          <w:noProof/>
          <w:color w:val="231F20"/>
          <w:sz w:val="20"/>
          <w:lang w:val="ru-RU"/>
        </w:rPr>
        <w:drawing>
          <wp:inline distT="0" distB="0" distL="0" distR="0" wp14:anchorId="48F8E516" wp14:editId="068FFBD2">
            <wp:extent cx="5943600" cy="3048000"/>
            <wp:effectExtent l="0" t="0" r="0" b="0"/>
            <wp:docPr id="1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14:paraId="5BABEB50" w14:textId="77777777" w:rsidR="00A668F3" w:rsidRPr="00C307C3" w:rsidRDefault="00A668F3" w:rsidP="00A668F3">
      <w:pPr>
        <w:ind w:firstLine="425"/>
        <w:rPr>
          <w:rFonts w:ascii="Arial" w:hAnsi="Arial" w:cs="Arial"/>
          <w:b/>
          <w:color w:val="231F20"/>
          <w:sz w:val="20"/>
          <w:lang w:val="ru-RU"/>
        </w:rPr>
      </w:pPr>
      <w:r w:rsidRPr="00C307C3">
        <w:rPr>
          <w:rFonts w:ascii="Arial" w:hAnsi="Arial" w:cs="Arial"/>
          <w:b/>
          <w:sz w:val="20"/>
          <w:lang w:val="ru-RU"/>
        </w:rPr>
        <w:t>Условные обозначения:</w:t>
      </w:r>
    </w:p>
    <w:tbl>
      <w:tblPr>
        <w:tblW w:w="5000" w:type="pct"/>
        <w:tblInd w:w="425" w:type="dxa"/>
        <w:tblCellMar>
          <w:left w:w="57" w:type="dxa"/>
          <w:right w:w="57" w:type="dxa"/>
        </w:tblCellMar>
        <w:tblLook w:val="01E0" w:firstRow="1" w:lastRow="1" w:firstColumn="1" w:lastColumn="1" w:noHBand="0" w:noVBand="0"/>
      </w:tblPr>
      <w:tblGrid>
        <w:gridCol w:w="492"/>
        <w:gridCol w:w="9146"/>
      </w:tblGrid>
      <w:tr w:rsidR="00A668F3" w:rsidRPr="00C307C3" w14:paraId="6F2FAA39" w14:textId="77777777" w:rsidTr="005B6417">
        <w:trPr>
          <w:trHeight w:val="265"/>
        </w:trPr>
        <w:tc>
          <w:tcPr>
            <w:tcW w:w="255" w:type="pct"/>
          </w:tcPr>
          <w:p w14:paraId="6D6F52B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X</w:t>
            </w:r>
          </w:p>
        </w:tc>
        <w:tc>
          <w:tcPr>
            <w:tcW w:w="4745" w:type="pct"/>
          </w:tcPr>
          <w:p w14:paraId="62C65EC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длина волны (нм)</w:t>
            </w:r>
          </w:p>
        </w:tc>
      </w:tr>
      <w:tr w:rsidR="00A668F3" w:rsidRPr="00C307C3" w14:paraId="08052ECA" w14:textId="77777777" w:rsidTr="005B6417">
        <w:trPr>
          <w:trHeight w:val="265"/>
        </w:trPr>
        <w:tc>
          <w:tcPr>
            <w:tcW w:w="255" w:type="pct"/>
          </w:tcPr>
          <w:p w14:paraId="12A23F0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Y</w:t>
            </w:r>
          </w:p>
        </w:tc>
        <w:tc>
          <w:tcPr>
            <w:tcW w:w="4745" w:type="pct"/>
          </w:tcPr>
          <w:p w14:paraId="7559906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SSR (Вт·м</w:t>
            </w:r>
            <w:r w:rsidRPr="005B6417">
              <w:rPr>
                <w:rFonts w:ascii="Arial" w:hAnsi="Arial" w:cs="Arial"/>
                <w:sz w:val="20"/>
                <w:szCs w:val="20"/>
                <w:vertAlign w:val="superscript"/>
                <w:lang w:val="ru-RU"/>
              </w:rPr>
              <w:t>-2</w:t>
            </w:r>
            <w:r w:rsidRPr="005B6417">
              <w:rPr>
                <w:rFonts w:ascii="Arial" w:hAnsi="Arial" w:cs="Arial"/>
                <w:sz w:val="20"/>
                <w:szCs w:val="20"/>
                <w:lang w:val="ru-RU"/>
              </w:rPr>
              <w:t>·нм</w:t>
            </w:r>
            <w:r w:rsidRPr="005B6417">
              <w:rPr>
                <w:rFonts w:ascii="Arial" w:hAnsi="Arial" w:cs="Arial"/>
                <w:sz w:val="20"/>
                <w:szCs w:val="20"/>
                <w:vertAlign w:val="superscript"/>
                <w:lang w:val="ru-RU"/>
              </w:rPr>
              <w:t>-1</w:t>
            </w:r>
            <w:r w:rsidRPr="005B6417">
              <w:rPr>
                <w:rFonts w:ascii="Arial" w:hAnsi="Arial" w:cs="Arial"/>
                <w:sz w:val="20"/>
                <w:szCs w:val="20"/>
                <w:lang w:val="ru-RU"/>
              </w:rPr>
              <w:t>)</w:t>
            </w:r>
          </w:p>
        </w:tc>
      </w:tr>
    </w:tbl>
    <w:p w14:paraId="49E0A292" w14:textId="77777777" w:rsidR="00A668F3" w:rsidRPr="002F4687" w:rsidRDefault="00A668F3" w:rsidP="00183706">
      <w:pPr>
        <w:spacing w:before="120"/>
        <w:jc w:val="center"/>
        <w:rPr>
          <w:rFonts w:ascii="Arial" w:hAnsi="Arial" w:cs="Arial"/>
          <w:bCs/>
          <w:color w:val="231F20"/>
          <w:sz w:val="20"/>
          <w:lang w:val="ru-RU"/>
        </w:rPr>
      </w:pPr>
      <w:r w:rsidRPr="002F4687">
        <w:rPr>
          <w:rFonts w:ascii="Arial" w:hAnsi="Arial" w:cs="Arial"/>
          <w:bCs/>
          <w:sz w:val="20"/>
          <w:lang w:val="ru-RU"/>
        </w:rPr>
        <w:t xml:space="preserve">Рисунок </w:t>
      </w:r>
      <w:r w:rsidRPr="002F4687">
        <w:rPr>
          <w:rFonts w:ascii="Arial" w:hAnsi="Arial" w:cs="Arial"/>
          <w:bCs/>
          <w:sz w:val="20"/>
        </w:rPr>
        <w:t>A</w:t>
      </w:r>
      <w:r w:rsidRPr="002F4687">
        <w:rPr>
          <w:rFonts w:ascii="Arial" w:hAnsi="Arial" w:cs="Arial"/>
          <w:bCs/>
          <w:sz w:val="20"/>
          <w:lang w:val="ru-RU"/>
        </w:rPr>
        <w:t xml:space="preserve">.1 – </w:t>
      </w:r>
      <w:r w:rsidRPr="002F4687">
        <w:rPr>
          <w:rFonts w:ascii="Arial" w:hAnsi="Arial" w:cs="Arial"/>
          <w:bCs/>
          <w:sz w:val="20"/>
        </w:rPr>
        <w:t>UV</w:t>
      </w:r>
      <w:r w:rsidRPr="002F4687">
        <w:rPr>
          <w:rFonts w:ascii="Arial" w:hAnsi="Arial" w:cs="Arial"/>
          <w:bCs/>
          <w:sz w:val="20"/>
          <w:lang w:val="ru-RU"/>
        </w:rPr>
        <w:t>-спектр имитатора солнечного излучения</w:t>
      </w:r>
    </w:p>
    <w:p w14:paraId="49C994CE" w14:textId="77777777" w:rsidR="00A668F3" w:rsidRPr="00C307C3" w:rsidRDefault="00A668F3" w:rsidP="00A668F3">
      <w:pPr>
        <w:pStyle w:val="ad"/>
        <w:rPr>
          <w:rFonts w:ascii="Arial" w:hAnsi="Arial" w:cs="Arial"/>
          <w:b/>
          <w:lang w:val="ru-RU"/>
        </w:rPr>
      </w:pPr>
    </w:p>
    <w:p w14:paraId="555E6D8A" w14:textId="77777777" w:rsidR="00A668F3" w:rsidRPr="00C307C3" w:rsidRDefault="00A668F3" w:rsidP="00A668F3">
      <w:pPr>
        <w:rPr>
          <w:rFonts w:ascii="Arial" w:hAnsi="Arial" w:cs="Arial"/>
          <w:b/>
          <w:lang w:val="ru-RU"/>
        </w:rPr>
      </w:pPr>
      <w:r w:rsidRPr="00C307C3">
        <w:rPr>
          <w:rFonts w:ascii="Arial" w:hAnsi="Arial" w:cs="Arial"/>
          <w:b/>
          <w:lang w:val="ru-RU"/>
        </w:rPr>
        <w:br w:type="page"/>
      </w:r>
    </w:p>
    <w:p w14:paraId="229D24A5" w14:textId="105E4F65" w:rsidR="00A668F3" w:rsidRPr="00C307C3" w:rsidRDefault="001C4312" w:rsidP="00A668F3">
      <w:pPr>
        <w:pStyle w:val="ad"/>
        <w:rPr>
          <w:b/>
          <w:lang w:val="ru-RU"/>
        </w:rPr>
      </w:pPr>
      <w:r w:rsidRPr="00A668F3">
        <w:rPr>
          <w:b/>
          <w:noProof/>
          <w:lang w:val="ru-RU"/>
        </w:rPr>
        <w:drawing>
          <wp:inline distT="0" distB="0" distL="0" distR="0" wp14:anchorId="0F796645" wp14:editId="4F7681CC">
            <wp:extent cx="5943600" cy="3333750"/>
            <wp:effectExtent l="0" t="0" r="0" b="0"/>
            <wp:docPr id="1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333750"/>
                    </a:xfrm>
                    <a:prstGeom prst="rect">
                      <a:avLst/>
                    </a:prstGeom>
                    <a:noFill/>
                    <a:ln>
                      <a:noFill/>
                    </a:ln>
                  </pic:spPr>
                </pic:pic>
              </a:graphicData>
            </a:graphic>
          </wp:inline>
        </w:drawing>
      </w:r>
    </w:p>
    <w:p w14:paraId="01939BCC" w14:textId="77777777" w:rsidR="00A668F3" w:rsidRPr="00C307C3" w:rsidRDefault="00A668F3" w:rsidP="00A668F3">
      <w:pPr>
        <w:ind w:firstLine="425"/>
        <w:rPr>
          <w:rFonts w:ascii="Arial" w:hAnsi="Arial" w:cs="Arial"/>
          <w:b/>
          <w:color w:val="231F20"/>
          <w:sz w:val="20"/>
          <w:lang w:val="ru-RU"/>
        </w:rPr>
      </w:pPr>
      <w:r w:rsidRPr="00C307C3">
        <w:rPr>
          <w:rFonts w:ascii="Arial" w:hAnsi="Arial" w:cs="Arial"/>
          <w:b/>
          <w:sz w:val="20"/>
          <w:lang w:val="ru-RU"/>
        </w:rPr>
        <w:t>Условные обозначения:</w:t>
      </w:r>
    </w:p>
    <w:tbl>
      <w:tblPr>
        <w:tblW w:w="5000" w:type="pct"/>
        <w:tblInd w:w="425" w:type="dxa"/>
        <w:tblCellMar>
          <w:left w:w="57" w:type="dxa"/>
          <w:right w:w="57" w:type="dxa"/>
        </w:tblCellMar>
        <w:tblLook w:val="01E0" w:firstRow="1" w:lastRow="1" w:firstColumn="1" w:lastColumn="1" w:noHBand="0" w:noVBand="0"/>
      </w:tblPr>
      <w:tblGrid>
        <w:gridCol w:w="492"/>
        <w:gridCol w:w="9146"/>
      </w:tblGrid>
      <w:tr w:rsidR="00A668F3" w:rsidRPr="00C307C3" w14:paraId="5349AD90" w14:textId="77777777" w:rsidTr="005B6417">
        <w:trPr>
          <w:trHeight w:val="265"/>
        </w:trPr>
        <w:tc>
          <w:tcPr>
            <w:tcW w:w="255" w:type="pct"/>
          </w:tcPr>
          <w:p w14:paraId="16CC8A0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X</w:t>
            </w:r>
          </w:p>
        </w:tc>
        <w:tc>
          <w:tcPr>
            <w:tcW w:w="4745" w:type="pct"/>
          </w:tcPr>
          <w:p w14:paraId="3FD7C26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длина волны (нм)</w:t>
            </w:r>
          </w:p>
        </w:tc>
      </w:tr>
      <w:tr w:rsidR="00A668F3" w:rsidRPr="00C307C3" w14:paraId="6C9FB43E" w14:textId="77777777" w:rsidTr="005B6417">
        <w:trPr>
          <w:trHeight w:val="265"/>
        </w:trPr>
        <w:tc>
          <w:tcPr>
            <w:tcW w:w="255" w:type="pct"/>
          </w:tcPr>
          <w:p w14:paraId="4C94620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Y</w:t>
            </w:r>
          </w:p>
        </w:tc>
        <w:tc>
          <w:tcPr>
            <w:tcW w:w="4745" w:type="pct"/>
          </w:tcPr>
          <w:p w14:paraId="7382666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спектр действия</w:t>
            </w:r>
          </w:p>
        </w:tc>
      </w:tr>
    </w:tbl>
    <w:p w14:paraId="45D29028" w14:textId="77777777" w:rsidR="00A668F3" w:rsidRPr="002F4687" w:rsidRDefault="00A668F3" w:rsidP="002F4687">
      <w:pPr>
        <w:spacing w:before="120"/>
        <w:jc w:val="center"/>
        <w:rPr>
          <w:rFonts w:ascii="Arial" w:hAnsi="Arial" w:cs="Arial"/>
          <w:bCs/>
          <w:sz w:val="20"/>
          <w:lang w:val="ru-RU"/>
        </w:rPr>
      </w:pPr>
      <w:r w:rsidRPr="002F4687">
        <w:rPr>
          <w:rFonts w:ascii="Arial" w:hAnsi="Arial" w:cs="Arial"/>
          <w:bCs/>
          <w:sz w:val="20"/>
          <w:lang w:val="ru-RU"/>
        </w:rPr>
        <w:t xml:space="preserve">Рисунок </w:t>
      </w:r>
      <w:r w:rsidRPr="002F4687">
        <w:rPr>
          <w:rFonts w:ascii="Arial" w:hAnsi="Arial" w:cs="Arial"/>
          <w:bCs/>
          <w:sz w:val="20"/>
        </w:rPr>
        <w:t>A</w:t>
      </w:r>
      <w:r w:rsidRPr="002F4687">
        <w:rPr>
          <w:rFonts w:ascii="Arial" w:hAnsi="Arial" w:cs="Arial"/>
          <w:bCs/>
          <w:sz w:val="20"/>
          <w:lang w:val="ru-RU"/>
        </w:rPr>
        <w:t>.2 – спектр эритемного действия</w:t>
      </w:r>
    </w:p>
    <w:p w14:paraId="39F11C15" w14:textId="77777777" w:rsidR="00A668F3" w:rsidRPr="00A432B4" w:rsidRDefault="00A668F3" w:rsidP="005B11DE">
      <w:pPr>
        <w:jc w:val="center"/>
        <w:rPr>
          <w:rFonts w:ascii="Arial" w:hAnsi="Arial" w:cs="Arial"/>
          <w:szCs w:val="22"/>
          <w:lang w:val="ru-RU"/>
        </w:rPr>
      </w:pPr>
      <w:r w:rsidRPr="00C307C3">
        <w:rPr>
          <w:b/>
          <w:lang w:val="ru-RU"/>
        </w:rPr>
        <w:br w:type="page"/>
      </w:r>
      <w:bookmarkStart w:id="60" w:name="_Toc210892591"/>
      <w:r w:rsidRPr="005B11DE">
        <w:rPr>
          <w:rFonts w:ascii="Arial" w:hAnsi="Arial" w:cs="Arial"/>
          <w:b/>
          <w:bCs/>
          <w:szCs w:val="22"/>
          <w:lang w:val="ru-RU"/>
        </w:rPr>
        <w:lastRenderedPageBreak/>
        <w:t xml:space="preserve">Приложение </w:t>
      </w:r>
      <w:r w:rsidRPr="005B11DE">
        <w:rPr>
          <w:rFonts w:ascii="Arial" w:hAnsi="Arial" w:cs="Arial"/>
          <w:b/>
          <w:bCs/>
          <w:szCs w:val="22"/>
        </w:rPr>
        <w:t>B</w:t>
      </w:r>
      <w:r w:rsidRPr="00A432B4">
        <w:rPr>
          <w:rFonts w:ascii="Arial" w:hAnsi="Arial" w:cs="Arial"/>
          <w:szCs w:val="22"/>
          <w:lang w:val="ru-RU"/>
        </w:rPr>
        <w:br/>
      </w:r>
      <w:r w:rsidRPr="002F4687">
        <w:rPr>
          <w:rFonts w:ascii="Arial" w:hAnsi="Arial" w:cs="Arial"/>
          <w:b/>
          <w:bCs/>
          <w:szCs w:val="22"/>
          <w:lang w:val="ru-RU"/>
        </w:rPr>
        <w:t>(обязательное)</w:t>
      </w:r>
      <w:r w:rsidRPr="002F4687">
        <w:rPr>
          <w:rFonts w:ascii="Arial" w:hAnsi="Arial" w:cs="Arial"/>
          <w:b/>
          <w:bCs/>
          <w:szCs w:val="22"/>
          <w:lang w:val="ru-RU"/>
        </w:rPr>
        <w:br/>
      </w:r>
      <w:r w:rsidRPr="005B11DE">
        <w:rPr>
          <w:rFonts w:ascii="Arial" w:hAnsi="Arial" w:cs="Arial"/>
          <w:b/>
          <w:bCs/>
          <w:szCs w:val="22"/>
          <w:lang w:val="ru-RU"/>
        </w:rPr>
        <w:t>Технические требования к пластинам для испытаний</w:t>
      </w:r>
      <w:bookmarkEnd w:id="60"/>
    </w:p>
    <w:p w14:paraId="71CF2B64" w14:textId="77777777" w:rsidR="00A668F3" w:rsidRPr="00A432B4" w:rsidRDefault="00A668F3">
      <w:pPr>
        <w:pStyle w:val="afffff1"/>
        <w:widowControl w:val="0"/>
        <w:numPr>
          <w:ilvl w:val="1"/>
          <w:numId w:val="23"/>
        </w:numPr>
        <w:autoSpaceDE w:val="0"/>
        <w:autoSpaceDN w:val="0"/>
        <w:spacing w:before="160" w:after="220" w:line="240" w:lineRule="auto"/>
        <w:ind w:left="0" w:firstLine="425"/>
        <w:contextualSpacing w:val="0"/>
        <w:rPr>
          <w:rFonts w:cs="Arial"/>
          <w:b/>
          <w:color w:val="231F20"/>
          <w:lang w:val="ru-RU"/>
        </w:rPr>
      </w:pPr>
      <w:r w:rsidRPr="00A432B4">
        <w:rPr>
          <w:rFonts w:cs="Arial"/>
          <w:b/>
          <w:lang w:val="ru-RU"/>
        </w:rPr>
        <w:t>Общие положения</w:t>
      </w:r>
    </w:p>
    <w:p w14:paraId="33C08C65" w14:textId="77777777" w:rsidR="00A668F3" w:rsidRPr="00A432B4" w:rsidRDefault="00A668F3" w:rsidP="00A668F3">
      <w:pPr>
        <w:pStyle w:val="ad"/>
        <w:ind w:firstLine="425"/>
        <w:rPr>
          <w:rFonts w:ascii="Arial" w:hAnsi="Arial" w:cs="Arial"/>
          <w:color w:val="231F20"/>
          <w:sz w:val="20"/>
          <w:szCs w:val="20"/>
          <w:lang w:val="ru-RU"/>
        </w:rPr>
      </w:pPr>
      <w:r w:rsidRPr="00A432B4">
        <w:rPr>
          <w:rFonts w:ascii="Arial" w:hAnsi="Arial" w:cs="Arial"/>
          <w:sz w:val="20"/>
          <w:szCs w:val="20"/>
          <w:lang w:val="ru-RU"/>
        </w:rPr>
        <w:t xml:space="preserve">Для нанесения солнцезащитной продукции в соответствии с предлагаемым методом используют пары </w:t>
      </w:r>
      <w:r w:rsidRPr="00A432B4">
        <w:rPr>
          <w:rFonts w:ascii="Arial" w:hAnsi="Arial" w:cs="Arial"/>
          <w:sz w:val="20"/>
          <w:szCs w:val="20"/>
        </w:rPr>
        <w:t>PMMA</w:t>
      </w:r>
      <w:r w:rsidRPr="00A432B4">
        <w:rPr>
          <w:rFonts w:ascii="Arial" w:hAnsi="Arial" w:cs="Arial"/>
          <w:sz w:val="20"/>
          <w:szCs w:val="20"/>
          <w:lang w:val="ru-RU"/>
        </w:rPr>
        <w:t>-пластин, полученных методом литья и методом пескоструйной обработки соответственно.</w:t>
      </w:r>
      <w:r w:rsidRPr="00A432B4">
        <w:rPr>
          <w:rFonts w:ascii="Arial" w:hAnsi="Arial" w:cs="Arial"/>
          <w:color w:val="231F20"/>
          <w:sz w:val="20"/>
          <w:szCs w:val="20"/>
          <w:lang w:val="ru-RU"/>
        </w:rPr>
        <w:t xml:space="preserve"> </w:t>
      </w:r>
      <w:r w:rsidRPr="00A432B4">
        <w:rPr>
          <w:rFonts w:ascii="Arial" w:hAnsi="Arial" w:cs="Arial"/>
          <w:sz w:val="20"/>
          <w:szCs w:val="20"/>
          <w:lang w:val="ru-RU"/>
        </w:rPr>
        <w:t xml:space="preserve">Пластины, используемые для проведения испытаний, должны свободно пропускать </w:t>
      </w:r>
      <w:r w:rsidRPr="00A432B4">
        <w:rPr>
          <w:rFonts w:ascii="Arial" w:hAnsi="Arial" w:cs="Arial"/>
          <w:sz w:val="20"/>
          <w:szCs w:val="20"/>
        </w:rPr>
        <w:t>UV</w:t>
      </w:r>
      <w:r w:rsidRPr="00A432B4">
        <w:rPr>
          <w:rFonts w:ascii="Arial" w:hAnsi="Arial" w:cs="Arial"/>
          <w:sz w:val="20"/>
          <w:szCs w:val="20"/>
          <w:lang w:val="ru-RU"/>
        </w:rPr>
        <w:t xml:space="preserve">-излучение, не должны проявлять флуоресцентные свойства (т.е. они не должны демонстрировать обнаруживаемые признаки флуоресценции в ультрафиолетовых лучах при выполнении спектрофотометрических измерений), должны обладать фотостабильностью и должны быть инертными по отношению ко всем ингредиентам и </w:t>
      </w:r>
      <w:r w:rsidR="001A05C3">
        <w:rPr>
          <w:rFonts w:ascii="Arial" w:hAnsi="Arial" w:cs="Arial"/>
          <w:sz w:val="20"/>
          <w:szCs w:val="20"/>
          <w:lang w:val="ru-RU"/>
        </w:rPr>
        <w:t>продукции</w:t>
      </w:r>
      <w:r w:rsidRPr="00A432B4">
        <w:rPr>
          <w:rFonts w:ascii="Arial" w:hAnsi="Arial" w:cs="Arial"/>
          <w:sz w:val="20"/>
          <w:szCs w:val="20"/>
          <w:lang w:val="ru-RU"/>
        </w:rPr>
        <w:t>, испытания которых планируется проводить с их помощью.</w:t>
      </w:r>
      <w:r w:rsidRPr="00A432B4">
        <w:rPr>
          <w:rFonts w:ascii="Arial" w:hAnsi="Arial" w:cs="Arial"/>
          <w:color w:val="231F20"/>
          <w:sz w:val="20"/>
          <w:szCs w:val="20"/>
          <w:lang w:val="ru-RU"/>
        </w:rPr>
        <w:t xml:space="preserve"> </w:t>
      </w:r>
      <w:r w:rsidRPr="00A432B4">
        <w:rPr>
          <w:rFonts w:ascii="Arial" w:hAnsi="Arial" w:cs="Arial"/>
          <w:sz w:val="20"/>
          <w:szCs w:val="20"/>
          <w:lang w:val="ru-RU"/>
        </w:rPr>
        <w:t xml:space="preserve">Кроме того, чтобы обеспечить возможность нанесения на пластины устойчивых тонких пленок различных материалов, подобных тем, которые образуются из этих материалов на коже человека, поверхность пластин </w:t>
      </w:r>
      <w:r w:rsidR="00545C84">
        <w:rPr>
          <w:rFonts w:ascii="Arial" w:hAnsi="Arial" w:cs="Arial"/>
          <w:sz w:val="20"/>
          <w:szCs w:val="20"/>
          <w:lang w:val="ru-RU"/>
        </w:rPr>
        <w:br/>
      </w:r>
      <w:r w:rsidRPr="00A432B4">
        <w:rPr>
          <w:rFonts w:ascii="Arial" w:hAnsi="Arial" w:cs="Arial"/>
          <w:sz w:val="20"/>
          <w:szCs w:val="20"/>
          <w:lang w:val="ru-RU"/>
        </w:rPr>
        <w:t>с верхней стороны должна иметь шероховатую текстуру, обладающую стандартизированными характеристиками. Такая текстура должна оптимальным образом способствовать формированию однородной пленки из распределяемой по поверхности пластины продукции.</w:t>
      </w:r>
    </w:p>
    <w:p w14:paraId="7CD6DC46" w14:textId="77777777" w:rsidR="00A668F3" w:rsidRPr="00A432B4" w:rsidRDefault="00A668F3">
      <w:pPr>
        <w:pStyle w:val="afffff1"/>
        <w:widowControl w:val="0"/>
        <w:numPr>
          <w:ilvl w:val="1"/>
          <w:numId w:val="23"/>
        </w:numPr>
        <w:autoSpaceDE w:val="0"/>
        <w:autoSpaceDN w:val="0"/>
        <w:spacing w:before="160" w:after="220" w:line="240" w:lineRule="auto"/>
        <w:ind w:left="0" w:firstLine="425"/>
        <w:contextualSpacing w:val="0"/>
        <w:rPr>
          <w:rFonts w:cs="Arial"/>
          <w:b/>
          <w:color w:val="231F20"/>
          <w:lang w:val="ru-RU"/>
        </w:rPr>
      </w:pPr>
      <w:r w:rsidRPr="00A432B4">
        <w:rPr>
          <w:rFonts w:cs="Arial"/>
          <w:b/>
          <w:lang w:val="ru-RU"/>
        </w:rPr>
        <w:t>Размер и профиль поверхности пластин</w:t>
      </w:r>
    </w:p>
    <w:p w14:paraId="59CD649C" w14:textId="77777777" w:rsidR="00A668F3" w:rsidRPr="00A432B4" w:rsidRDefault="009A1758">
      <w:pPr>
        <w:pStyle w:val="afffff1"/>
        <w:widowControl w:val="0"/>
        <w:numPr>
          <w:ilvl w:val="2"/>
          <w:numId w:val="23"/>
        </w:numPr>
        <w:autoSpaceDE w:val="0"/>
        <w:autoSpaceDN w:val="0"/>
        <w:spacing w:after="0" w:line="240" w:lineRule="auto"/>
        <w:ind w:left="0" w:firstLine="425"/>
        <w:contextualSpacing w:val="0"/>
        <w:rPr>
          <w:rFonts w:cs="Arial"/>
          <w:color w:val="231F20"/>
          <w:lang w:val="ru-RU"/>
        </w:rPr>
      </w:pPr>
      <w:r w:rsidRPr="0006715E">
        <w:rPr>
          <w:lang w:val="ru-RU"/>
        </w:rPr>
        <w:t>Размер</w:t>
      </w:r>
      <w:r w:rsidRPr="0006715E">
        <w:rPr>
          <w:spacing w:val="-12"/>
          <w:lang w:val="ru-RU"/>
        </w:rPr>
        <w:t xml:space="preserve"> </w:t>
      </w:r>
      <w:r w:rsidRPr="0006715E">
        <w:rPr>
          <w:lang w:val="ru-RU"/>
        </w:rPr>
        <w:t>пластины</w:t>
      </w:r>
      <w:r w:rsidRPr="0006715E">
        <w:rPr>
          <w:spacing w:val="-12"/>
          <w:lang w:val="ru-RU"/>
        </w:rPr>
        <w:t xml:space="preserve"> </w:t>
      </w:r>
      <w:r w:rsidRPr="0006715E">
        <w:rPr>
          <w:lang w:val="ru-RU"/>
        </w:rPr>
        <w:t>следует выбирать таким образом, чтобы площадь области</w:t>
      </w:r>
      <w:r>
        <w:rPr>
          <w:lang w:val="ru-RU"/>
        </w:rPr>
        <w:t xml:space="preserve"> </w:t>
      </w:r>
      <w:r w:rsidRPr="0006715E">
        <w:rPr>
          <w:lang w:val="ru-RU"/>
        </w:rPr>
        <w:t>нанесения</w:t>
      </w:r>
      <w:r w:rsidRPr="0006715E">
        <w:rPr>
          <w:spacing w:val="-13"/>
          <w:lang w:val="ru-RU"/>
        </w:rPr>
        <w:t xml:space="preserve"> </w:t>
      </w:r>
      <w:r w:rsidRPr="0006715E">
        <w:rPr>
          <w:lang w:val="ru-RU"/>
        </w:rPr>
        <w:t>составляла</w:t>
      </w:r>
      <w:r w:rsidRPr="0006715E">
        <w:rPr>
          <w:spacing w:val="-12"/>
          <w:lang w:val="ru-RU"/>
        </w:rPr>
        <w:t xml:space="preserve"> </w:t>
      </w:r>
      <w:r w:rsidRPr="0006715E">
        <w:rPr>
          <w:lang w:val="ru-RU"/>
        </w:rPr>
        <w:t>не</w:t>
      </w:r>
      <w:r w:rsidRPr="0006715E">
        <w:rPr>
          <w:spacing w:val="-13"/>
          <w:lang w:val="ru-RU"/>
        </w:rPr>
        <w:t xml:space="preserve"> </w:t>
      </w:r>
      <w:r w:rsidRPr="0006715E">
        <w:rPr>
          <w:lang w:val="ru-RU"/>
        </w:rPr>
        <w:t>менее 16 см²</w:t>
      </w:r>
      <w:r w:rsidR="00A668F3" w:rsidRPr="00A432B4">
        <w:rPr>
          <w:rFonts w:cs="Arial"/>
          <w:lang w:val="ru-RU"/>
        </w:rPr>
        <w:t>. Важно всегда непосредственно контролировать точные геометрические параметры пластин, перед тем как использовать их в рамках предлагаемого метода, и/или сверяться для этой цели с соответствующими техническими данными, содержащимися в сертификате анализа пластин, предоставленном изготовителем.</w:t>
      </w:r>
    </w:p>
    <w:p w14:paraId="3799A630" w14:textId="77777777" w:rsidR="00A668F3" w:rsidRPr="00A432B4" w:rsidRDefault="00A668F3" w:rsidP="00A668F3">
      <w:pPr>
        <w:pStyle w:val="ad"/>
        <w:ind w:firstLine="425"/>
        <w:rPr>
          <w:rFonts w:ascii="Arial" w:hAnsi="Arial" w:cs="Arial"/>
          <w:color w:val="231F20"/>
          <w:sz w:val="20"/>
          <w:szCs w:val="20"/>
          <w:lang w:val="ru-RU"/>
        </w:rPr>
      </w:pPr>
      <w:r w:rsidRPr="00A432B4">
        <w:rPr>
          <w:rFonts w:ascii="Arial" w:hAnsi="Arial" w:cs="Arial"/>
          <w:sz w:val="20"/>
          <w:szCs w:val="20"/>
          <w:lang w:val="ru-RU"/>
        </w:rPr>
        <w:t>Указанные ниже рекомендованные характеристики профиля поверхности пластин были определены по результатам исследований нескольких партий пластин с применением ряда специальных критериев.</w:t>
      </w:r>
    </w:p>
    <w:p w14:paraId="1C896066" w14:textId="77777777" w:rsidR="00A668F3" w:rsidRPr="00A432B4" w:rsidRDefault="00A668F3">
      <w:pPr>
        <w:pStyle w:val="afffff1"/>
        <w:widowControl w:val="0"/>
        <w:numPr>
          <w:ilvl w:val="2"/>
          <w:numId w:val="23"/>
        </w:numPr>
        <w:autoSpaceDE w:val="0"/>
        <w:autoSpaceDN w:val="0"/>
        <w:spacing w:before="120" w:after="80" w:line="240" w:lineRule="auto"/>
        <w:ind w:left="0" w:firstLine="425"/>
        <w:contextualSpacing w:val="0"/>
        <w:rPr>
          <w:rFonts w:cs="Arial"/>
          <w:b/>
          <w:color w:val="231F20"/>
          <w:lang w:val="ru-RU"/>
        </w:rPr>
      </w:pPr>
      <w:r w:rsidRPr="00A432B4">
        <w:rPr>
          <w:rFonts w:cs="Arial"/>
          <w:b/>
          <w:lang w:val="ru-RU"/>
        </w:rPr>
        <w:t>Профилометр</w:t>
      </w:r>
    </w:p>
    <w:p w14:paraId="5D43DE2D" w14:textId="77777777" w:rsidR="00A668F3" w:rsidRPr="005B11DE" w:rsidRDefault="00A668F3">
      <w:pPr>
        <w:pStyle w:val="afffff1"/>
        <w:widowControl w:val="0"/>
        <w:numPr>
          <w:ilvl w:val="0"/>
          <w:numId w:val="22"/>
        </w:numPr>
        <w:autoSpaceDE w:val="0"/>
        <w:autoSpaceDN w:val="0"/>
        <w:spacing w:after="0" w:line="240" w:lineRule="auto"/>
        <w:ind w:left="426" w:hanging="426"/>
        <w:contextualSpacing w:val="0"/>
        <w:rPr>
          <w:rFonts w:cs="Arial"/>
          <w:color w:val="231F20"/>
          <w:lang w:val="ru-RU"/>
        </w:rPr>
      </w:pPr>
      <w:r w:rsidRPr="00A432B4">
        <w:rPr>
          <w:rFonts w:cs="Arial"/>
          <w:lang w:val="ru-RU"/>
        </w:rPr>
        <w:t xml:space="preserve">Бесконтактный топографический анализ поверхности проводят с помощью специализированного оборудования, </w:t>
      </w:r>
      <w:r w:rsidRPr="005B11DE">
        <w:rPr>
          <w:rFonts w:cs="Arial"/>
          <w:lang w:val="ru-RU"/>
        </w:rPr>
        <w:t xml:space="preserve">включающего в себя оптический датчик, контроллер перемещения и координатный столик, обеспечивающий позиционирование по осям </w:t>
      </w:r>
      <w:r w:rsidRPr="005B11DE">
        <w:rPr>
          <w:rFonts w:cs="Arial"/>
          <w:i/>
          <w:iCs/>
        </w:rPr>
        <w:t>x</w:t>
      </w:r>
      <w:r w:rsidRPr="005B11DE">
        <w:rPr>
          <w:rFonts w:cs="Arial"/>
          <w:lang w:val="ru-RU"/>
        </w:rPr>
        <w:t>-</w:t>
      </w:r>
      <w:r w:rsidRPr="005B11DE">
        <w:rPr>
          <w:rFonts w:cs="Arial"/>
          <w:i/>
          <w:iCs/>
        </w:rPr>
        <w:t>y</w:t>
      </w:r>
      <w:r w:rsidRPr="005B11DE">
        <w:rPr>
          <w:rFonts w:cs="Arial"/>
          <w:lang w:val="ru-RU"/>
        </w:rPr>
        <w:t>, с использованием соответствующего микротопографического программного обеспечения.</w:t>
      </w:r>
    </w:p>
    <w:p w14:paraId="0FAF5C3C" w14:textId="77777777" w:rsidR="00A668F3" w:rsidRPr="005B11DE" w:rsidRDefault="00A668F3">
      <w:pPr>
        <w:pStyle w:val="afffff1"/>
        <w:widowControl w:val="0"/>
        <w:numPr>
          <w:ilvl w:val="0"/>
          <w:numId w:val="22"/>
        </w:numPr>
        <w:autoSpaceDE w:val="0"/>
        <w:autoSpaceDN w:val="0"/>
        <w:spacing w:after="0" w:line="240" w:lineRule="auto"/>
        <w:ind w:left="426" w:hanging="426"/>
        <w:contextualSpacing w:val="0"/>
        <w:rPr>
          <w:rFonts w:cs="Arial"/>
          <w:color w:val="231F20"/>
          <w:lang w:val="ru-RU"/>
        </w:rPr>
      </w:pPr>
      <w:r w:rsidRPr="005B11DE">
        <w:rPr>
          <w:rFonts w:cs="Arial"/>
          <w:lang w:val="ru-RU"/>
        </w:rPr>
        <w:t>Рекомендуется использовать оптический датчик в основу работы которого положен принцип хроматической аберрации дневного света, обеспечивающий получение высокого разрешения: по меньшей мере 10 нм по вертикали и 1 мкм по горизонтали.</w:t>
      </w:r>
    </w:p>
    <w:p w14:paraId="55723540" w14:textId="77777777" w:rsidR="00A668F3" w:rsidRPr="005B11DE" w:rsidRDefault="00A668F3">
      <w:pPr>
        <w:pStyle w:val="afffff1"/>
        <w:widowControl w:val="0"/>
        <w:numPr>
          <w:ilvl w:val="2"/>
          <w:numId w:val="23"/>
        </w:numPr>
        <w:autoSpaceDE w:val="0"/>
        <w:autoSpaceDN w:val="0"/>
        <w:spacing w:before="120" w:after="80" w:line="240" w:lineRule="auto"/>
        <w:ind w:left="0" w:firstLine="425"/>
        <w:contextualSpacing w:val="0"/>
        <w:rPr>
          <w:rFonts w:cs="Arial"/>
          <w:b/>
          <w:color w:val="231F20"/>
          <w:lang w:val="ru-RU"/>
        </w:rPr>
      </w:pPr>
      <w:r w:rsidRPr="005B11DE">
        <w:rPr>
          <w:rFonts w:cs="Arial"/>
          <w:b/>
          <w:lang w:val="ru-RU"/>
        </w:rPr>
        <w:t>Измерения</w:t>
      </w:r>
    </w:p>
    <w:p w14:paraId="1971AEB8" w14:textId="77777777" w:rsidR="00A668F3" w:rsidRPr="00545C84" w:rsidRDefault="00A668F3">
      <w:pPr>
        <w:pStyle w:val="afffff1"/>
        <w:widowControl w:val="0"/>
        <w:numPr>
          <w:ilvl w:val="0"/>
          <w:numId w:val="22"/>
        </w:numPr>
        <w:autoSpaceDE w:val="0"/>
        <w:autoSpaceDN w:val="0"/>
        <w:spacing w:after="0" w:line="240" w:lineRule="auto"/>
        <w:ind w:left="426" w:hanging="426"/>
        <w:contextualSpacing w:val="0"/>
        <w:rPr>
          <w:rFonts w:cs="Arial"/>
          <w:lang w:val="ru-RU"/>
        </w:rPr>
      </w:pPr>
      <w:r w:rsidRPr="005B11DE">
        <w:rPr>
          <w:rFonts w:cs="Arial"/>
          <w:lang w:val="ru-RU"/>
        </w:rPr>
        <w:t>Измерения выполняют на участке площадью не менее 10 × 5 мм с интервалами, соответствующими по меньшей мере 15 мкм.</w:t>
      </w:r>
    </w:p>
    <w:p w14:paraId="394893D9" w14:textId="77777777" w:rsidR="00A668F3" w:rsidRPr="00545C84" w:rsidRDefault="00A668F3">
      <w:pPr>
        <w:pStyle w:val="afffff1"/>
        <w:widowControl w:val="0"/>
        <w:numPr>
          <w:ilvl w:val="0"/>
          <w:numId w:val="22"/>
        </w:numPr>
        <w:autoSpaceDE w:val="0"/>
        <w:autoSpaceDN w:val="0"/>
        <w:spacing w:after="0" w:line="240" w:lineRule="auto"/>
        <w:ind w:left="426" w:hanging="426"/>
        <w:contextualSpacing w:val="0"/>
        <w:rPr>
          <w:rFonts w:cs="Arial"/>
          <w:lang w:val="ru-RU"/>
        </w:rPr>
      </w:pPr>
      <w:r w:rsidRPr="005B11DE">
        <w:rPr>
          <w:rFonts w:cs="Arial"/>
          <w:lang w:val="ru-RU"/>
        </w:rPr>
        <w:t>Рекомендованная скорость перемещения при выполнении измерений составляет по меньшей мере 1 000 мкм/с – в зависимости от типа используемого датчика и его рабочей частоты.</w:t>
      </w:r>
    </w:p>
    <w:p w14:paraId="305CBEDB" w14:textId="77777777" w:rsidR="00A668F3" w:rsidRPr="005B11DE" w:rsidRDefault="00A668F3">
      <w:pPr>
        <w:pStyle w:val="afffff1"/>
        <w:widowControl w:val="0"/>
        <w:numPr>
          <w:ilvl w:val="2"/>
          <w:numId w:val="23"/>
        </w:numPr>
        <w:autoSpaceDE w:val="0"/>
        <w:autoSpaceDN w:val="0"/>
        <w:spacing w:before="120" w:after="80" w:line="240" w:lineRule="auto"/>
        <w:ind w:left="0" w:firstLine="425"/>
        <w:contextualSpacing w:val="0"/>
        <w:rPr>
          <w:rFonts w:cs="Arial"/>
          <w:b/>
          <w:color w:val="231F20"/>
          <w:lang w:val="ru-RU"/>
        </w:rPr>
      </w:pPr>
      <w:r w:rsidRPr="005B11DE">
        <w:rPr>
          <w:rFonts w:cs="Arial"/>
          <w:b/>
          <w:lang w:val="ru-RU"/>
        </w:rPr>
        <w:t>Указания для операторов, проводящих анализ</w:t>
      </w:r>
    </w:p>
    <w:p w14:paraId="711294EC" w14:textId="77777777" w:rsidR="00A668F3" w:rsidRPr="00545C84" w:rsidRDefault="00A668F3">
      <w:pPr>
        <w:pStyle w:val="afffff1"/>
        <w:widowControl w:val="0"/>
        <w:numPr>
          <w:ilvl w:val="0"/>
          <w:numId w:val="22"/>
        </w:numPr>
        <w:autoSpaceDE w:val="0"/>
        <w:autoSpaceDN w:val="0"/>
        <w:spacing w:after="0" w:line="240" w:lineRule="auto"/>
        <w:ind w:left="426" w:hanging="426"/>
        <w:contextualSpacing w:val="0"/>
        <w:rPr>
          <w:rFonts w:cs="Arial"/>
          <w:lang w:val="ru-RU"/>
        </w:rPr>
      </w:pPr>
      <w:r w:rsidRPr="005B11DE">
        <w:rPr>
          <w:rFonts w:cs="Arial"/>
          <w:lang w:val="ru-RU"/>
        </w:rPr>
        <w:t>Точки, в которых не выполнялись измерения, заполняют плавно изменяющейся формой профиля, расчет которой производят по соседним точкам.</w:t>
      </w:r>
      <w:r w:rsidRPr="00545C84">
        <w:rPr>
          <w:rFonts w:cs="Arial"/>
          <w:lang w:val="ru-RU"/>
        </w:rPr>
        <w:t xml:space="preserve"> </w:t>
      </w:r>
      <w:r w:rsidRPr="005B11DE">
        <w:rPr>
          <w:rFonts w:cs="Arial"/>
          <w:lang w:val="ru-RU"/>
        </w:rPr>
        <w:t>Нивелирование осуществляют путем вычитания, применяя аппроксимацию плоскости по методу наименьших квадратов.</w:t>
      </w:r>
    </w:p>
    <w:p w14:paraId="70E818DE" w14:textId="77777777" w:rsidR="00A668F3" w:rsidRDefault="00A668F3" w:rsidP="00A668F3">
      <w:pPr>
        <w:pStyle w:val="ad"/>
        <w:ind w:firstLine="425"/>
        <w:rPr>
          <w:rFonts w:ascii="Arial" w:hAnsi="Arial" w:cs="Arial"/>
          <w:sz w:val="20"/>
          <w:szCs w:val="20"/>
          <w:lang w:val="ru-RU"/>
        </w:rPr>
      </w:pPr>
      <w:r w:rsidRPr="005B11DE">
        <w:rPr>
          <w:rFonts w:ascii="Arial" w:hAnsi="Arial" w:cs="Arial"/>
          <w:sz w:val="20"/>
          <w:szCs w:val="20"/>
          <w:lang w:val="ru-RU"/>
        </w:rPr>
        <w:t>Преобразование в серию для двухмерных параметров профиля выполняют путем извлечения всех профилей поверхности в направлении с запада на восток</w:t>
      </w:r>
      <w:r w:rsidR="00545C84">
        <w:rPr>
          <w:rFonts w:ascii="Arial" w:hAnsi="Arial" w:cs="Arial"/>
          <w:sz w:val="20"/>
          <w:szCs w:val="20"/>
          <w:lang w:val="ru-RU"/>
        </w:rPr>
        <w:t>.</w:t>
      </w:r>
      <w:r w:rsidRPr="005B11DE">
        <w:rPr>
          <w:rFonts w:ascii="Arial" w:hAnsi="Arial" w:cs="Arial"/>
          <w:color w:val="231F20"/>
          <w:sz w:val="20"/>
          <w:szCs w:val="20"/>
          <w:lang w:val="ru-RU"/>
        </w:rPr>
        <w:t xml:space="preserve"> </w:t>
      </w:r>
      <w:r w:rsidRPr="005B11DE">
        <w:rPr>
          <w:rFonts w:ascii="Arial" w:hAnsi="Arial" w:cs="Arial"/>
          <w:sz w:val="20"/>
          <w:szCs w:val="20"/>
          <w:lang w:val="ru-RU"/>
        </w:rPr>
        <w:t xml:space="preserve">С учетом характеристик профилометра следует использовать фильтры Гаусса с </w:t>
      </w:r>
      <w:r w:rsidR="00545C84">
        <w:rPr>
          <w:rFonts w:ascii="Arial" w:hAnsi="Arial" w:cs="Arial"/>
          <w:sz w:val="20"/>
          <w:szCs w:val="20"/>
          <w:lang w:val="ru-RU"/>
        </w:rPr>
        <w:t xml:space="preserve">шагом </w:t>
      </w:r>
      <w:r w:rsidRPr="005B11DE">
        <w:rPr>
          <w:rFonts w:ascii="Arial" w:hAnsi="Arial" w:cs="Arial"/>
          <w:sz w:val="20"/>
          <w:szCs w:val="20"/>
          <w:lang w:val="ru-RU"/>
        </w:rPr>
        <w:t>0,8 мм.</w:t>
      </w:r>
    </w:p>
    <w:p w14:paraId="130EF5A9" w14:textId="77777777" w:rsidR="00545C84" w:rsidRDefault="00545C84" w:rsidP="00A668F3">
      <w:pPr>
        <w:pStyle w:val="ad"/>
        <w:ind w:firstLine="425"/>
        <w:rPr>
          <w:rFonts w:ascii="Arial" w:hAnsi="Arial" w:cs="Arial"/>
          <w:sz w:val="20"/>
          <w:szCs w:val="20"/>
          <w:lang w:val="ru-RU"/>
        </w:rPr>
      </w:pPr>
    </w:p>
    <w:p w14:paraId="3FF3155C" w14:textId="77777777" w:rsidR="00A668F3" w:rsidRPr="00A432B4" w:rsidRDefault="00A668F3">
      <w:pPr>
        <w:pStyle w:val="afffff1"/>
        <w:widowControl w:val="0"/>
        <w:numPr>
          <w:ilvl w:val="2"/>
          <w:numId w:val="23"/>
        </w:numPr>
        <w:autoSpaceDE w:val="0"/>
        <w:autoSpaceDN w:val="0"/>
        <w:spacing w:before="120" w:after="80" w:line="240" w:lineRule="auto"/>
        <w:ind w:left="0" w:firstLine="425"/>
        <w:contextualSpacing w:val="0"/>
        <w:rPr>
          <w:rFonts w:cs="Arial"/>
          <w:b/>
          <w:lang w:val="ru-RU"/>
        </w:rPr>
      </w:pPr>
      <w:r w:rsidRPr="00A432B4">
        <w:rPr>
          <w:rFonts w:cs="Arial"/>
          <w:b/>
          <w:lang w:val="ru-RU"/>
        </w:rPr>
        <w:lastRenderedPageBreak/>
        <w:t>Параметры профиля</w:t>
      </w:r>
    </w:p>
    <w:tbl>
      <w:tblPr>
        <w:tblW w:w="4749" w:type="pct"/>
        <w:tblInd w:w="425" w:type="dxa"/>
        <w:tblCellMar>
          <w:left w:w="57" w:type="dxa"/>
          <w:right w:w="57" w:type="dxa"/>
        </w:tblCellMar>
        <w:tblLook w:val="01E0" w:firstRow="1" w:lastRow="1" w:firstColumn="1" w:lastColumn="1" w:noHBand="0" w:noVBand="0"/>
      </w:tblPr>
      <w:tblGrid>
        <w:gridCol w:w="1789"/>
        <w:gridCol w:w="7365"/>
      </w:tblGrid>
      <w:tr w:rsidR="00A668F3" w:rsidRPr="005B6417" w14:paraId="3687FF88" w14:textId="77777777" w:rsidTr="005B6417">
        <w:trPr>
          <w:trHeight w:val="20"/>
        </w:trPr>
        <w:tc>
          <w:tcPr>
            <w:tcW w:w="977" w:type="pct"/>
          </w:tcPr>
          <w:p w14:paraId="6B87306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Ra </w:t>
            </w:r>
            <w:r w:rsidRPr="005B6417">
              <w:rPr>
                <w:rFonts w:ascii="Arial" w:hAnsi="Arial" w:cs="Arial"/>
                <w:sz w:val="20"/>
                <w:szCs w:val="20"/>
                <w:lang w:val="ru-RU"/>
              </w:rPr>
              <w:t>[мкм]</w:t>
            </w:r>
          </w:p>
        </w:tc>
        <w:tc>
          <w:tcPr>
            <w:tcW w:w="4023" w:type="pct"/>
          </w:tcPr>
          <w:p w14:paraId="3C58D249"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Арифметическое среднее отклонение профиля шероховатости</w:t>
            </w:r>
          </w:p>
        </w:tc>
      </w:tr>
      <w:tr w:rsidR="00A668F3" w:rsidRPr="005B6417" w14:paraId="39B26907" w14:textId="77777777" w:rsidTr="005B6417">
        <w:trPr>
          <w:trHeight w:val="20"/>
        </w:trPr>
        <w:tc>
          <w:tcPr>
            <w:tcW w:w="977" w:type="pct"/>
          </w:tcPr>
          <w:p w14:paraId="1A62C30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Rv </w:t>
            </w:r>
            <w:r w:rsidRPr="005B6417">
              <w:rPr>
                <w:rFonts w:ascii="Arial" w:hAnsi="Arial" w:cs="Arial"/>
                <w:sz w:val="20"/>
                <w:szCs w:val="20"/>
                <w:lang w:val="ru-RU"/>
              </w:rPr>
              <w:t>[мкм]</w:t>
            </w:r>
          </w:p>
        </w:tc>
        <w:tc>
          <w:tcPr>
            <w:tcW w:w="4023" w:type="pct"/>
          </w:tcPr>
          <w:p w14:paraId="59E17781"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Максимальная глубина впадин профиля шероховатости на длине сканирования</w:t>
            </w:r>
          </w:p>
        </w:tc>
      </w:tr>
      <w:tr w:rsidR="00A668F3" w:rsidRPr="005B6417" w14:paraId="4AEB1A4A" w14:textId="77777777" w:rsidTr="005B6417">
        <w:trPr>
          <w:trHeight w:val="20"/>
        </w:trPr>
        <w:tc>
          <w:tcPr>
            <w:tcW w:w="977" w:type="pct"/>
          </w:tcPr>
          <w:p w14:paraId="0C74113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Rdq </w:t>
            </w:r>
            <w:r w:rsidRPr="005B6417">
              <w:rPr>
                <w:rFonts w:ascii="Arial" w:hAnsi="Arial" w:cs="Arial"/>
                <w:sz w:val="20"/>
                <w:szCs w:val="20"/>
                <w:lang w:val="ru-RU"/>
              </w:rPr>
              <w:t>(°):</w:t>
            </w:r>
          </w:p>
        </w:tc>
        <w:tc>
          <w:tcPr>
            <w:tcW w:w="4023" w:type="pct"/>
          </w:tcPr>
          <w:p w14:paraId="5BC5B62F"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Среднеквадратический наклон профиля на длине сканирования.</w:t>
            </w:r>
          </w:p>
        </w:tc>
      </w:tr>
      <w:tr w:rsidR="00A668F3" w:rsidRPr="005B6417" w14:paraId="4AEAD96F" w14:textId="77777777" w:rsidTr="005B6417">
        <w:trPr>
          <w:trHeight w:val="20"/>
        </w:trPr>
        <w:tc>
          <w:tcPr>
            <w:tcW w:w="977" w:type="pct"/>
          </w:tcPr>
          <w:p w14:paraId="385C745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A1 (мкм</w:t>
            </w:r>
            <w:r w:rsidRPr="005B6417">
              <w:rPr>
                <w:rFonts w:ascii="Arial" w:hAnsi="Arial" w:cs="Arial"/>
                <w:sz w:val="20"/>
                <w:szCs w:val="20"/>
                <w:vertAlign w:val="superscript"/>
                <w:lang w:val="ru-RU"/>
              </w:rPr>
              <w:t>2</w:t>
            </w:r>
            <w:r w:rsidRPr="005B6417">
              <w:rPr>
                <w:rFonts w:ascii="Arial" w:hAnsi="Arial" w:cs="Arial"/>
                <w:sz w:val="20"/>
                <w:szCs w:val="20"/>
                <w:lang w:val="ru-RU"/>
              </w:rPr>
              <w:t xml:space="preserve"> мм</w:t>
            </w:r>
            <w:r w:rsidRPr="005B6417">
              <w:rPr>
                <w:rFonts w:ascii="Arial" w:hAnsi="Arial" w:cs="Arial"/>
                <w:sz w:val="20"/>
                <w:szCs w:val="20"/>
                <w:vertAlign w:val="superscript"/>
                <w:lang w:val="ru-RU"/>
              </w:rPr>
              <w:t>-1</w:t>
            </w:r>
            <w:r w:rsidRPr="005B6417">
              <w:rPr>
                <w:rFonts w:ascii="Arial" w:hAnsi="Arial" w:cs="Arial"/>
                <w:sz w:val="20"/>
                <w:szCs w:val="20"/>
                <w:lang w:val="ru-RU"/>
              </w:rPr>
              <w:t>):</w:t>
            </w:r>
          </w:p>
        </w:tc>
        <w:tc>
          <w:tcPr>
            <w:tcW w:w="4023" w:type="pct"/>
          </w:tcPr>
          <w:p w14:paraId="4DE7A67D"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Верхняя площадь, т.е. остаточная площадь выступов, возвышающихся над уровнем среднего профиля ± ядро.</w:t>
            </w:r>
          </w:p>
        </w:tc>
      </w:tr>
      <w:tr w:rsidR="00A668F3" w:rsidRPr="005B6417" w14:paraId="6C00A149" w14:textId="77777777" w:rsidTr="005B6417">
        <w:trPr>
          <w:trHeight w:val="20"/>
        </w:trPr>
        <w:tc>
          <w:tcPr>
            <w:tcW w:w="977" w:type="pct"/>
          </w:tcPr>
          <w:p w14:paraId="2EA450D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Ssc </w:t>
            </w:r>
            <w:r w:rsidRPr="005B6417">
              <w:rPr>
                <w:rFonts w:ascii="Arial" w:hAnsi="Arial" w:cs="Arial"/>
                <w:sz w:val="20"/>
                <w:szCs w:val="20"/>
                <w:lang w:val="ru-RU"/>
              </w:rPr>
              <w:t>[1 мкм</w:t>
            </w:r>
            <w:r w:rsidRPr="005B6417">
              <w:rPr>
                <w:rFonts w:ascii="Arial" w:hAnsi="Arial" w:cs="Arial"/>
                <w:sz w:val="20"/>
                <w:szCs w:val="20"/>
                <w:vertAlign w:val="superscript"/>
                <w:lang w:val="ru-RU"/>
              </w:rPr>
              <w:t>-1</w:t>
            </w:r>
            <w:r w:rsidRPr="005B6417">
              <w:rPr>
                <w:rFonts w:ascii="Arial" w:hAnsi="Arial" w:cs="Arial"/>
                <w:sz w:val="20"/>
                <w:szCs w:val="20"/>
                <w:lang w:val="ru-RU"/>
              </w:rPr>
              <w:t>]</w:t>
            </w:r>
          </w:p>
        </w:tc>
        <w:tc>
          <w:tcPr>
            <w:tcW w:w="4023" w:type="pct"/>
          </w:tcPr>
          <w:p w14:paraId="70BF0A72"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Арифметическое среднее кривизны вершин поверхности, указывающее на среднюю форму выступов и впадин.</w:t>
            </w:r>
          </w:p>
        </w:tc>
      </w:tr>
      <w:tr w:rsidR="00A668F3" w:rsidRPr="005B6417" w14:paraId="58522F19" w14:textId="77777777" w:rsidTr="005B6417">
        <w:trPr>
          <w:trHeight w:val="20"/>
        </w:trPr>
        <w:tc>
          <w:tcPr>
            <w:tcW w:w="977" w:type="pct"/>
          </w:tcPr>
          <w:p w14:paraId="6F3860A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Vvv </w:t>
            </w:r>
            <w:r w:rsidRPr="005B6417">
              <w:rPr>
                <w:rFonts w:ascii="Arial" w:hAnsi="Arial" w:cs="Arial"/>
                <w:sz w:val="20"/>
                <w:szCs w:val="20"/>
                <w:lang w:val="ru-RU"/>
              </w:rPr>
              <w:t>[мл/м</w:t>
            </w:r>
            <w:r w:rsidRPr="005B6417">
              <w:rPr>
                <w:rFonts w:ascii="Arial" w:hAnsi="Arial" w:cs="Arial"/>
                <w:sz w:val="20"/>
                <w:szCs w:val="20"/>
                <w:vertAlign w:val="superscript"/>
                <w:lang w:val="ru-RU"/>
              </w:rPr>
              <w:t>2</w:t>
            </w:r>
            <w:r w:rsidRPr="005B6417">
              <w:rPr>
                <w:rFonts w:ascii="Arial" w:hAnsi="Arial" w:cs="Arial"/>
                <w:sz w:val="20"/>
                <w:szCs w:val="20"/>
                <w:lang w:val="ru-RU"/>
              </w:rPr>
              <w:t>]</w:t>
            </w:r>
          </w:p>
        </w:tc>
        <w:tc>
          <w:tcPr>
            <w:tcW w:w="4023" w:type="pct"/>
          </w:tcPr>
          <w:p w14:paraId="60E1FA74"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Объем пустот впадин, т.е. остаточный объем впадин, заглубленных ниже уровня среднего профиля ± ядро.</w:t>
            </w:r>
          </w:p>
        </w:tc>
      </w:tr>
    </w:tbl>
    <w:p w14:paraId="63E5AEB1" w14:textId="77777777" w:rsidR="00A668F3" w:rsidRPr="00A432B4" w:rsidRDefault="00A668F3">
      <w:pPr>
        <w:pStyle w:val="afffff1"/>
        <w:widowControl w:val="0"/>
        <w:numPr>
          <w:ilvl w:val="1"/>
          <w:numId w:val="23"/>
        </w:numPr>
        <w:autoSpaceDE w:val="0"/>
        <w:autoSpaceDN w:val="0"/>
        <w:spacing w:before="160" w:after="220" w:line="240" w:lineRule="auto"/>
        <w:ind w:left="0" w:firstLine="425"/>
        <w:contextualSpacing w:val="0"/>
        <w:jc w:val="left"/>
        <w:rPr>
          <w:rFonts w:cs="Arial"/>
          <w:b/>
          <w:color w:val="231F20"/>
          <w:lang w:val="ru-RU"/>
        </w:rPr>
      </w:pPr>
      <w:r w:rsidRPr="00A432B4">
        <w:rPr>
          <w:rFonts w:cs="Arial"/>
          <w:b/>
          <w:lang w:val="ru-RU"/>
        </w:rPr>
        <w:t>Технические требования</w:t>
      </w:r>
    </w:p>
    <w:p w14:paraId="7D6BA99E" w14:textId="77777777" w:rsidR="00A668F3" w:rsidRPr="00A432B4" w:rsidRDefault="00A668F3">
      <w:pPr>
        <w:pStyle w:val="afffff1"/>
        <w:widowControl w:val="0"/>
        <w:numPr>
          <w:ilvl w:val="2"/>
          <w:numId w:val="23"/>
        </w:numPr>
        <w:autoSpaceDE w:val="0"/>
        <w:autoSpaceDN w:val="0"/>
        <w:spacing w:after="80" w:line="240" w:lineRule="auto"/>
        <w:ind w:left="0" w:firstLine="425"/>
        <w:contextualSpacing w:val="0"/>
        <w:jc w:val="left"/>
        <w:rPr>
          <w:rFonts w:cs="Arial"/>
          <w:b/>
          <w:color w:val="231F20"/>
          <w:lang w:val="ru-RU"/>
        </w:rPr>
      </w:pPr>
      <w:r w:rsidRPr="00A432B4">
        <w:rPr>
          <w:rFonts w:cs="Arial"/>
          <w:b/>
          <w:lang w:val="ru-RU"/>
        </w:rPr>
        <w:t>Общие положения</w:t>
      </w:r>
    </w:p>
    <w:p w14:paraId="26571321" w14:textId="77777777" w:rsidR="00A668F3" w:rsidRPr="00A432B4" w:rsidRDefault="00A668F3" w:rsidP="00A668F3">
      <w:pPr>
        <w:pStyle w:val="ad"/>
        <w:ind w:firstLine="425"/>
        <w:rPr>
          <w:rFonts w:ascii="Arial" w:hAnsi="Arial" w:cs="Arial"/>
          <w:color w:val="231F20"/>
          <w:sz w:val="20"/>
          <w:szCs w:val="20"/>
          <w:lang w:val="ru-RU"/>
        </w:rPr>
      </w:pPr>
      <w:r w:rsidRPr="00A432B4">
        <w:rPr>
          <w:rFonts w:ascii="Arial" w:hAnsi="Arial" w:cs="Arial"/>
          <w:sz w:val="20"/>
          <w:szCs w:val="20"/>
          <w:lang w:val="ru-RU"/>
        </w:rPr>
        <w:t>Использование пластин с адекватно подобранными характеристиками играет принципиально важную роль для корректного применения предлагаемого метода</w:t>
      </w:r>
      <w:r w:rsidR="00545C84">
        <w:rPr>
          <w:rFonts w:ascii="Arial" w:hAnsi="Arial" w:cs="Arial"/>
          <w:sz w:val="20"/>
          <w:szCs w:val="20"/>
          <w:lang w:val="ru-RU"/>
        </w:rPr>
        <w:t>.</w:t>
      </w:r>
      <w:r w:rsidRPr="00A432B4">
        <w:rPr>
          <w:rFonts w:ascii="Arial" w:hAnsi="Arial" w:cs="Arial"/>
          <w:color w:val="231F20"/>
          <w:sz w:val="20"/>
          <w:szCs w:val="20"/>
          <w:lang w:val="ru-RU"/>
        </w:rPr>
        <w:t xml:space="preserve"> </w:t>
      </w:r>
      <w:r w:rsidRPr="00A432B4">
        <w:rPr>
          <w:rFonts w:ascii="Arial" w:hAnsi="Arial" w:cs="Arial"/>
          <w:sz w:val="20"/>
          <w:szCs w:val="20"/>
          <w:lang w:val="ru-RU"/>
        </w:rPr>
        <w:t>В таблицах ниже представлены необходимые технические требования, служащие для обеспечения воспроизводимости между разными пластинами и описывающие параметры шероховатости поверхности пластин.</w:t>
      </w:r>
    </w:p>
    <w:p w14:paraId="75858EDC" w14:textId="77777777" w:rsidR="00A668F3" w:rsidRPr="00A432B4" w:rsidRDefault="00A668F3">
      <w:pPr>
        <w:pStyle w:val="afffff1"/>
        <w:widowControl w:val="0"/>
        <w:numPr>
          <w:ilvl w:val="2"/>
          <w:numId w:val="23"/>
        </w:numPr>
        <w:autoSpaceDE w:val="0"/>
        <w:autoSpaceDN w:val="0"/>
        <w:spacing w:before="120" w:after="80" w:line="240" w:lineRule="auto"/>
        <w:ind w:left="0" w:firstLine="425"/>
        <w:contextualSpacing w:val="0"/>
        <w:jc w:val="left"/>
        <w:rPr>
          <w:rFonts w:cs="Arial"/>
          <w:b/>
          <w:lang w:val="ru-RU"/>
        </w:rPr>
      </w:pPr>
      <w:r w:rsidRPr="00A432B4">
        <w:rPr>
          <w:rFonts w:cs="Arial"/>
          <w:b/>
          <w:lang w:val="ru-RU"/>
        </w:rPr>
        <w:t xml:space="preserve">Литая </w:t>
      </w:r>
      <w:r w:rsidRPr="00A432B4">
        <w:rPr>
          <w:rFonts w:cs="Arial"/>
          <w:b/>
        </w:rPr>
        <w:t>PMMA</w:t>
      </w:r>
      <w:r w:rsidRPr="00A432B4">
        <w:rPr>
          <w:rFonts w:cs="Arial"/>
          <w:b/>
          <w:lang w:val="ru-RU"/>
        </w:rPr>
        <w:t>-пластина</w:t>
      </w:r>
    </w:p>
    <w:tbl>
      <w:tblPr>
        <w:tblW w:w="4744" w:type="pct"/>
        <w:tblInd w:w="425" w:type="dxa"/>
        <w:tblCellMar>
          <w:left w:w="57" w:type="dxa"/>
          <w:right w:w="57" w:type="dxa"/>
        </w:tblCellMar>
        <w:tblLook w:val="01E0" w:firstRow="1" w:lastRow="1" w:firstColumn="1" w:lastColumn="1" w:noHBand="0" w:noVBand="0"/>
      </w:tblPr>
      <w:tblGrid>
        <w:gridCol w:w="1791"/>
        <w:gridCol w:w="7354"/>
      </w:tblGrid>
      <w:tr w:rsidR="00A668F3" w:rsidRPr="005B6417" w14:paraId="3B2AB828" w14:textId="77777777" w:rsidTr="005B6417">
        <w:trPr>
          <w:trHeight w:val="20"/>
        </w:trPr>
        <w:tc>
          <w:tcPr>
            <w:tcW w:w="979" w:type="pct"/>
          </w:tcPr>
          <w:p w14:paraId="1FC67EC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Ra </w:t>
            </w:r>
            <w:r w:rsidRPr="005B6417">
              <w:rPr>
                <w:rFonts w:ascii="Arial" w:hAnsi="Arial" w:cs="Arial"/>
                <w:sz w:val="20"/>
                <w:szCs w:val="20"/>
                <w:lang w:val="ru-RU"/>
              </w:rPr>
              <w:t>(мкм)</w:t>
            </w:r>
          </w:p>
        </w:tc>
        <w:tc>
          <w:tcPr>
            <w:tcW w:w="4021" w:type="pct"/>
          </w:tcPr>
          <w:p w14:paraId="1CF9EDF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4,853 ± 0,501</w:t>
            </w:r>
          </w:p>
        </w:tc>
      </w:tr>
      <w:tr w:rsidR="00A668F3" w:rsidRPr="005B6417" w14:paraId="65AB238C" w14:textId="77777777" w:rsidTr="005B6417">
        <w:trPr>
          <w:trHeight w:val="20"/>
        </w:trPr>
        <w:tc>
          <w:tcPr>
            <w:tcW w:w="979" w:type="pct"/>
          </w:tcPr>
          <w:p w14:paraId="70E79C7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Rv </w:t>
            </w:r>
            <w:r w:rsidRPr="005B6417">
              <w:rPr>
                <w:rFonts w:ascii="Arial" w:hAnsi="Arial" w:cs="Arial"/>
                <w:sz w:val="20"/>
                <w:szCs w:val="20"/>
                <w:lang w:val="ru-RU"/>
              </w:rPr>
              <w:t>(мкм)</w:t>
            </w:r>
          </w:p>
        </w:tc>
        <w:tc>
          <w:tcPr>
            <w:tcW w:w="4021" w:type="pct"/>
          </w:tcPr>
          <w:p w14:paraId="0069609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13,042 ± 0,989</w:t>
            </w:r>
          </w:p>
        </w:tc>
      </w:tr>
      <w:tr w:rsidR="00A668F3" w:rsidRPr="005B6417" w14:paraId="50D86316" w14:textId="77777777" w:rsidTr="005B6417">
        <w:trPr>
          <w:trHeight w:val="20"/>
        </w:trPr>
        <w:tc>
          <w:tcPr>
            <w:tcW w:w="979" w:type="pct"/>
          </w:tcPr>
          <w:p w14:paraId="717F8F8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Rdq </w:t>
            </w:r>
            <w:r w:rsidRPr="005B6417">
              <w:rPr>
                <w:rFonts w:ascii="Arial" w:hAnsi="Arial" w:cs="Arial"/>
                <w:sz w:val="20"/>
                <w:szCs w:val="20"/>
                <w:lang w:val="ru-RU"/>
              </w:rPr>
              <w:t>(°)</w:t>
            </w:r>
          </w:p>
        </w:tc>
        <w:tc>
          <w:tcPr>
            <w:tcW w:w="4021" w:type="pct"/>
          </w:tcPr>
          <w:p w14:paraId="45B1CB7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11,122 ± 2,032</w:t>
            </w:r>
          </w:p>
        </w:tc>
      </w:tr>
      <w:tr w:rsidR="00A668F3" w:rsidRPr="005B6417" w14:paraId="69FEE8FF" w14:textId="77777777" w:rsidTr="005B6417">
        <w:trPr>
          <w:trHeight w:val="20"/>
        </w:trPr>
        <w:tc>
          <w:tcPr>
            <w:tcW w:w="979" w:type="pct"/>
          </w:tcPr>
          <w:p w14:paraId="185E135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A1 (мкм</w:t>
            </w:r>
            <w:r w:rsidRPr="005B6417">
              <w:rPr>
                <w:rFonts w:ascii="Arial" w:hAnsi="Arial" w:cs="Arial"/>
                <w:sz w:val="20"/>
                <w:szCs w:val="20"/>
                <w:vertAlign w:val="superscript"/>
                <w:lang w:val="ru-RU"/>
              </w:rPr>
              <w:t>2</w:t>
            </w:r>
            <w:r w:rsidRPr="005B6417">
              <w:rPr>
                <w:rFonts w:ascii="Arial" w:hAnsi="Arial" w:cs="Arial"/>
                <w:sz w:val="20"/>
                <w:szCs w:val="20"/>
                <w:lang w:val="ru-RU"/>
              </w:rPr>
              <w:t xml:space="preserve"> мм</w:t>
            </w:r>
            <w:r w:rsidRPr="005B6417">
              <w:rPr>
                <w:rFonts w:ascii="Arial" w:hAnsi="Arial" w:cs="Arial"/>
                <w:sz w:val="20"/>
                <w:szCs w:val="20"/>
                <w:vertAlign w:val="superscript"/>
                <w:lang w:val="ru-RU"/>
              </w:rPr>
              <w:t>-1</w:t>
            </w:r>
            <w:r w:rsidRPr="005B6417">
              <w:rPr>
                <w:rFonts w:ascii="Arial" w:hAnsi="Arial" w:cs="Arial"/>
                <w:sz w:val="20"/>
                <w:szCs w:val="20"/>
                <w:lang w:val="ru-RU"/>
              </w:rPr>
              <w:t>)</w:t>
            </w:r>
          </w:p>
        </w:tc>
        <w:tc>
          <w:tcPr>
            <w:tcW w:w="4021" w:type="pct"/>
          </w:tcPr>
          <w:p w14:paraId="6C17D97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239,750 ± 70,165</w:t>
            </w:r>
          </w:p>
        </w:tc>
      </w:tr>
      <w:tr w:rsidR="00A668F3" w:rsidRPr="005B6417" w14:paraId="2940B503" w14:textId="77777777" w:rsidTr="005B6417">
        <w:trPr>
          <w:trHeight w:val="20"/>
        </w:trPr>
        <w:tc>
          <w:tcPr>
            <w:tcW w:w="979" w:type="pct"/>
          </w:tcPr>
          <w:p w14:paraId="733D6A2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Ssc </w:t>
            </w:r>
            <w:r w:rsidRPr="005B6417">
              <w:rPr>
                <w:rFonts w:ascii="Arial" w:hAnsi="Arial" w:cs="Arial"/>
                <w:sz w:val="20"/>
                <w:szCs w:val="20"/>
                <w:lang w:val="ru-RU"/>
              </w:rPr>
              <w:t>[1/мкм]</w:t>
            </w:r>
          </w:p>
        </w:tc>
        <w:tc>
          <w:tcPr>
            <w:tcW w:w="4021" w:type="pct"/>
          </w:tcPr>
          <w:p w14:paraId="161E737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0,033 ± 0,021</w:t>
            </w:r>
          </w:p>
        </w:tc>
      </w:tr>
      <w:tr w:rsidR="00A668F3" w:rsidRPr="005B6417" w14:paraId="7BEAC446" w14:textId="77777777" w:rsidTr="005B6417">
        <w:trPr>
          <w:trHeight w:val="20"/>
        </w:trPr>
        <w:tc>
          <w:tcPr>
            <w:tcW w:w="979" w:type="pct"/>
          </w:tcPr>
          <w:p w14:paraId="326CF59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Vvv </w:t>
            </w:r>
            <w:r w:rsidRPr="005B6417">
              <w:rPr>
                <w:rFonts w:ascii="Arial" w:hAnsi="Arial" w:cs="Arial"/>
                <w:sz w:val="20"/>
                <w:szCs w:val="20"/>
                <w:lang w:val="ru-RU"/>
              </w:rPr>
              <w:t>[мм</w:t>
            </w:r>
            <w:r w:rsidRPr="005B6417">
              <w:rPr>
                <w:rFonts w:ascii="Arial" w:hAnsi="Arial" w:cs="Arial"/>
                <w:sz w:val="20"/>
                <w:szCs w:val="20"/>
                <w:vertAlign w:val="superscript"/>
                <w:lang w:val="ru-RU"/>
              </w:rPr>
              <w:t>3</w:t>
            </w:r>
            <w:r w:rsidRPr="005B6417">
              <w:rPr>
                <w:rFonts w:ascii="Arial" w:hAnsi="Arial" w:cs="Arial"/>
                <w:sz w:val="20"/>
                <w:szCs w:val="20"/>
                <w:lang w:val="ru-RU"/>
              </w:rPr>
              <w:t>/мм</w:t>
            </w:r>
            <w:r w:rsidRPr="005B6417">
              <w:rPr>
                <w:rFonts w:ascii="Arial" w:hAnsi="Arial" w:cs="Arial"/>
                <w:sz w:val="20"/>
                <w:szCs w:val="20"/>
                <w:vertAlign w:val="superscript"/>
                <w:lang w:val="ru-RU"/>
              </w:rPr>
              <w:t>2</w:t>
            </w:r>
            <w:r w:rsidRPr="005B6417">
              <w:rPr>
                <w:rFonts w:ascii="Arial" w:hAnsi="Arial" w:cs="Arial"/>
                <w:sz w:val="20"/>
                <w:szCs w:val="20"/>
                <w:lang w:val="ru-RU"/>
              </w:rPr>
              <w:t>]</w:t>
            </w:r>
          </w:p>
        </w:tc>
        <w:tc>
          <w:tcPr>
            <w:tcW w:w="4021" w:type="pct"/>
          </w:tcPr>
          <w:p w14:paraId="1915FF2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1,044·10-4 ± 9,76·10</w:t>
            </w:r>
            <w:r w:rsidRPr="005B6417">
              <w:rPr>
                <w:rFonts w:ascii="Arial" w:hAnsi="Arial" w:cs="Arial"/>
                <w:color w:val="231F20"/>
                <w:sz w:val="20"/>
                <w:szCs w:val="20"/>
                <w:vertAlign w:val="superscript"/>
                <w:lang w:val="ru-RU"/>
              </w:rPr>
              <w:t>-5</w:t>
            </w:r>
          </w:p>
        </w:tc>
      </w:tr>
    </w:tbl>
    <w:p w14:paraId="78789F59" w14:textId="77777777" w:rsidR="00A668F3" w:rsidRPr="00A432B4" w:rsidRDefault="00A668F3">
      <w:pPr>
        <w:pStyle w:val="afffff1"/>
        <w:widowControl w:val="0"/>
        <w:numPr>
          <w:ilvl w:val="2"/>
          <w:numId w:val="23"/>
        </w:numPr>
        <w:autoSpaceDE w:val="0"/>
        <w:autoSpaceDN w:val="0"/>
        <w:spacing w:before="120" w:after="80" w:line="240" w:lineRule="auto"/>
        <w:ind w:left="0" w:firstLine="425"/>
        <w:contextualSpacing w:val="0"/>
        <w:jc w:val="left"/>
        <w:rPr>
          <w:rFonts w:cs="Arial"/>
          <w:b/>
          <w:lang w:val="ru-RU"/>
        </w:rPr>
      </w:pPr>
      <w:r w:rsidRPr="00A432B4">
        <w:rPr>
          <w:rFonts w:cs="Arial"/>
          <w:b/>
        </w:rPr>
        <w:t>PMMA</w:t>
      </w:r>
      <w:r w:rsidRPr="00A432B4">
        <w:rPr>
          <w:rFonts w:cs="Arial"/>
          <w:b/>
          <w:lang w:val="ru-RU"/>
        </w:rPr>
        <w:t>-пластина, прошедшая пескоструйную обработку</w:t>
      </w:r>
    </w:p>
    <w:tbl>
      <w:tblPr>
        <w:tblW w:w="4734" w:type="pct"/>
        <w:tblInd w:w="425" w:type="dxa"/>
        <w:tblCellMar>
          <w:left w:w="57" w:type="dxa"/>
          <w:right w:w="57" w:type="dxa"/>
        </w:tblCellMar>
        <w:tblLook w:val="01E0" w:firstRow="1" w:lastRow="1" w:firstColumn="1" w:lastColumn="1" w:noHBand="0" w:noVBand="0"/>
      </w:tblPr>
      <w:tblGrid>
        <w:gridCol w:w="1790"/>
        <w:gridCol w:w="7335"/>
      </w:tblGrid>
      <w:tr w:rsidR="00A668F3" w:rsidRPr="005B6417" w14:paraId="45621C0D" w14:textId="77777777" w:rsidTr="005B6417">
        <w:trPr>
          <w:trHeight w:val="20"/>
        </w:trPr>
        <w:tc>
          <w:tcPr>
            <w:tcW w:w="981" w:type="pct"/>
          </w:tcPr>
          <w:p w14:paraId="4686052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Ra </w:t>
            </w:r>
            <w:r w:rsidRPr="005B6417">
              <w:rPr>
                <w:rFonts w:ascii="Arial" w:hAnsi="Arial" w:cs="Arial"/>
                <w:sz w:val="20"/>
                <w:szCs w:val="20"/>
                <w:lang w:val="ru-RU"/>
              </w:rPr>
              <w:t>(мкм)</w:t>
            </w:r>
          </w:p>
        </w:tc>
        <w:tc>
          <w:tcPr>
            <w:tcW w:w="4019" w:type="pct"/>
          </w:tcPr>
          <w:p w14:paraId="1E8091B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4,188 ± 0,514</w:t>
            </w:r>
          </w:p>
        </w:tc>
      </w:tr>
      <w:tr w:rsidR="00A668F3" w:rsidRPr="005B6417" w14:paraId="6059F5A7" w14:textId="77777777" w:rsidTr="005B6417">
        <w:trPr>
          <w:trHeight w:val="20"/>
        </w:trPr>
        <w:tc>
          <w:tcPr>
            <w:tcW w:w="981" w:type="pct"/>
          </w:tcPr>
          <w:p w14:paraId="5FDAF60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Rv </w:t>
            </w:r>
            <w:r w:rsidRPr="005B6417">
              <w:rPr>
                <w:rFonts w:ascii="Arial" w:hAnsi="Arial" w:cs="Arial"/>
                <w:sz w:val="20"/>
                <w:szCs w:val="20"/>
                <w:lang w:val="ru-RU"/>
              </w:rPr>
              <w:t>(мкм)</w:t>
            </w:r>
          </w:p>
        </w:tc>
        <w:tc>
          <w:tcPr>
            <w:tcW w:w="4019" w:type="pct"/>
          </w:tcPr>
          <w:p w14:paraId="6E1CC26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11,402 ± 2,499</w:t>
            </w:r>
          </w:p>
        </w:tc>
      </w:tr>
      <w:tr w:rsidR="00A668F3" w:rsidRPr="005B6417" w14:paraId="3C2F598A" w14:textId="77777777" w:rsidTr="005B6417">
        <w:trPr>
          <w:trHeight w:val="20"/>
        </w:trPr>
        <w:tc>
          <w:tcPr>
            <w:tcW w:w="981" w:type="pct"/>
          </w:tcPr>
          <w:p w14:paraId="7631EF9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Rdq </w:t>
            </w:r>
            <w:r w:rsidRPr="005B6417">
              <w:rPr>
                <w:rFonts w:ascii="Arial" w:hAnsi="Arial" w:cs="Arial"/>
                <w:sz w:val="20"/>
                <w:szCs w:val="20"/>
                <w:lang w:val="ru-RU"/>
              </w:rPr>
              <w:t>(°)</w:t>
            </w:r>
          </w:p>
        </w:tc>
        <w:tc>
          <w:tcPr>
            <w:tcW w:w="4019" w:type="pct"/>
          </w:tcPr>
          <w:p w14:paraId="74C1719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11,004 ± 1,938</w:t>
            </w:r>
          </w:p>
        </w:tc>
      </w:tr>
      <w:tr w:rsidR="00A668F3" w:rsidRPr="005B6417" w14:paraId="53795F36" w14:textId="77777777" w:rsidTr="005B6417">
        <w:trPr>
          <w:trHeight w:val="20"/>
        </w:trPr>
        <w:tc>
          <w:tcPr>
            <w:tcW w:w="981" w:type="pct"/>
          </w:tcPr>
          <w:p w14:paraId="7F8AD91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A1 (мкм</w:t>
            </w:r>
            <w:r w:rsidRPr="005B6417">
              <w:rPr>
                <w:rFonts w:ascii="Arial" w:hAnsi="Arial" w:cs="Arial"/>
                <w:sz w:val="20"/>
                <w:szCs w:val="20"/>
                <w:vertAlign w:val="superscript"/>
                <w:lang w:val="ru-RU"/>
              </w:rPr>
              <w:t>2</w:t>
            </w:r>
            <w:r w:rsidRPr="005B6417">
              <w:rPr>
                <w:rFonts w:ascii="Arial" w:hAnsi="Arial" w:cs="Arial"/>
                <w:sz w:val="20"/>
                <w:szCs w:val="20"/>
                <w:lang w:val="ru-RU"/>
              </w:rPr>
              <w:t xml:space="preserve"> мм</w:t>
            </w:r>
            <w:r w:rsidRPr="005B6417">
              <w:rPr>
                <w:rFonts w:ascii="Arial" w:hAnsi="Arial" w:cs="Arial"/>
                <w:sz w:val="20"/>
                <w:szCs w:val="20"/>
                <w:vertAlign w:val="superscript"/>
                <w:lang w:val="ru-RU"/>
              </w:rPr>
              <w:t>-1</w:t>
            </w:r>
            <w:r w:rsidRPr="005B6417">
              <w:rPr>
                <w:rFonts w:ascii="Arial" w:hAnsi="Arial" w:cs="Arial"/>
                <w:sz w:val="20"/>
                <w:szCs w:val="20"/>
                <w:lang w:val="ru-RU"/>
              </w:rPr>
              <w:t>)</w:t>
            </w:r>
          </w:p>
        </w:tc>
        <w:tc>
          <w:tcPr>
            <w:tcW w:w="4019" w:type="pct"/>
          </w:tcPr>
          <w:p w14:paraId="0CB694D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238,252 ± 72,663</w:t>
            </w:r>
          </w:p>
        </w:tc>
      </w:tr>
      <w:tr w:rsidR="00A668F3" w:rsidRPr="005B6417" w14:paraId="27426CDF" w14:textId="77777777" w:rsidTr="005B6417">
        <w:trPr>
          <w:trHeight w:val="20"/>
        </w:trPr>
        <w:tc>
          <w:tcPr>
            <w:tcW w:w="981" w:type="pct"/>
          </w:tcPr>
          <w:p w14:paraId="724689A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Ssc </w:t>
            </w:r>
            <w:r w:rsidRPr="005B6417">
              <w:rPr>
                <w:rFonts w:ascii="Arial" w:hAnsi="Arial" w:cs="Arial"/>
                <w:sz w:val="20"/>
                <w:szCs w:val="20"/>
                <w:lang w:val="ru-RU"/>
              </w:rPr>
              <w:t>[1/мкм]</w:t>
            </w:r>
          </w:p>
        </w:tc>
        <w:tc>
          <w:tcPr>
            <w:tcW w:w="4019" w:type="pct"/>
          </w:tcPr>
          <w:p w14:paraId="171BF99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0,032 ± 0,015</w:t>
            </w:r>
          </w:p>
        </w:tc>
      </w:tr>
      <w:tr w:rsidR="00A668F3" w:rsidRPr="005B6417" w14:paraId="4EF9F80C" w14:textId="77777777" w:rsidTr="005B6417">
        <w:tblPrEx>
          <w:tblCellMar>
            <w:left w:w="0" w:type="dxa"/>
            <w:right w:w="0" w:type="dxa"/>
          </w:tblCellMar>
          <w:tblLook w:val="04A0" w:firstRow="1" w:lastRow="0" w:firstColumn="1" w:lastColumn="0" w:noHBand="0" w:noVBand="1"/>
        </w:tblPrEx>
        <w:trPr>
          <w:trHeight w:val="20"/>
        </w:trPr>
        <w:tc>
          <w:tcPr>
            <w:tcW w:w="981" w:type="pct"/>
          </w:tcPr>
          <w:p w14:paraId="3A57732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Vvv </w:t>
            </w:r>
            <w:r w:rsidRPr="005B6417">
              <w:rPr>
                <w:rFonts w:ascii="Arial" w:hAnsi="Arial" w:cs="Arial"/>
                <w:sz w:val="20"/>
                <w:szCs w:val="20"/>
                <w:lang w:val="ru-RU"/>
              </w:rPr>
              <w:t>[мм</w:t>
            </w:r>
            <w:r w:rsidRPr="005B6417">
              <w:rPr>
                <w:rFonts w:ascii="Arial" w:hAnsi="Arial" w:cs="Arial"/>
                <w:sz w:val="20"/>
                <w:szCs w:val="20"/>
                <w:vertAlign w:val="superscript"/>
                <w:lang w:val="ru-RU"/>
              </w:rPr>
              <w:t>3</w:t>
            </w:r>
            <w:r w:rsidRPr="005B6417">
              <w:rPr>
                <w:rFonts w:ascii="Arial" w:hAnsi="Arial" w:cs="Arial"/>
                <w:sz w:val="20"/>
                <w:szCs w:val="20"/>
                <w:lang w:val="ru-RU"/>
              </w:rPr>
              <w:t>/мм</w:t>
            </w:r>
            <w:r w:rsidRPr="005B6417">
              <w:rPr>
                <w:rFonts w:ascii="Arial" w:hAnsi="Arial" w:cs="Arial"/>
                <w:sz w:val="20"/>
                <w:szCs w:val="20"/>
                <w:vertAlign w:val="superscript"/>
                <w:lang w:val="ru-RU"/>
              </w:rPr>
              <w:t>2</w:t>
            </w:r>
            <w:r w:rsidRPr="005B6417">
              <w:rPr>
                <w:rFonts w:ascii="Arial" w:hAnsi="Arial" w:cs="Arial"/>
                <w:sz w:val="20"/>
                <w:szCs w:val="20"/>
                <w:lang w:val="ru-RU"/>
              </w:rPr>
              <w:t>]</w:t>
            </w:r>
          </w:p>
        </w:tc>
        <w:tc>
          <w:tcPr>
            <w:tcW w:w="4019" w:type="pct"/>
          </w:tcPr>
          <w:p w14:paraId="47E8F48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 8,701·10-4 ± 2,325·10</w:t>
            </w:r>
            <w:r w:rsidRPr="005B6417">
              <w:rPr>
                <w:rFonts w:ascii="Arial" w:hAnsi="Arial" w:cs="Arial"/>
                <w:color w:val="231F20"/>
                <w:sz w:val="20"/>
                <w:szCs w:val="20"/>
                <w:vertAlign w:val="superscript"/>
                <w:lang w:val="ru-RU"/>
              </w:rPr>
              <w:t>-4</w:t>
            </w:r>
          </w:p>
        </w:tc>
      </w:tr>
    </w:tbl>
    <w:p w14:paraId="66ADBAC0" w14:textId="77777777" w:rsidR="00A668F3" w:rsidRPr="00A432B4" w:rsidRDefault="00A668F3">
      <w:pPr>
        <w:pStyle w:val="afffff1"/>
        <w:widowControl w:val="0"/>
        <w:numPr>
          <w:ilvl w:val="1"/>
          <w:numId w:val="23"/>
        </w:numPr>
        <w:autoSpaceDE w:val="0"/>
        <w:autoSpaceDN w:val="0"/>
        <w:spacing w:before="160" w:after="220" w:line="240" w:lineRule="auto"/>
        <w:ind w:left="0" w:firstLine="425"/>
        <w:contextualSpacing w:val="0"/>
        <w:jc w:val="left"/>
        <w:rPr>
          <w:rFonts w:cs="Arial"/>
          <w:b/>
          <w:lang w:val="ru-RU"/>
        </w:rPr>
      </w:pPr>
      <w:r w:rsidRPr="00A432B4">
        <w:rPr>
          <w:rFonts w:cs="Arial"/>
          <w:b/>
          <w:lang w:val="ru-RU"/>
        </w:rPr>
        <w:t>Оптические характеристики пластин</w:t>
      </w:r>
    </w:p>
    <w:p w14:paraId="31E24226" w14:textId="77777777" w:rsidR="00A668F3" w:rsidRPr="00A432B4" w:rsidRDefault="00A668F3">
      <w:pPr>
        <w:pStyle w:val="afffff1"/>
        <w:widowControl w:val="0"/>
        <w:numPr>
          <w:ilvl w:val="2"/>
          <w:numId w:val="23"/>
        </w:numPr>
        <w:autoSpaceDE w:val="0"/>
        <w:autoSpaceDN w:val="0"/>
        <w:spacing w:after="80" w:line="240" w:lineRule="auto"/>
        <w:ind w:left="0" w:firstLine="425"/>
        <w:contextualSpacing w:val="0"/>
        <w:jc w:val="left"/>
        <w:rPr>
          <w:rFonts w:cs="Arial"/>
          <w:b/>
          <w:color w:val="231F20"/>
          <w:lang w:val="ru-RU"/>
        </w:rPr>
      </w:pPr>
      <w:r w:rsidRPr="00A432B4">
        <w:rPr>
          <w:rFonts w:cs="Arial"/>
          <w:b/>
          <w:lang w:val="ru-RU"/>
        </w:rPr>
        <w:t>Требования к коэффициенту пропускания пластин</w:t>
      </w:r>
    </w:p>
    <w:p w14:paraId="501082F2" w14:textId="77777777" w:rsidR="00A668F3" w:rsidRPr="00A432B4" w:rsidRDefault="00A668F3" w:rsidP="00545C84">
      <w:pPr>
        <w:pStyle w:val="ad"/>
        <w:ind w:firstLine="425"/>
        <w:rPr>
          <w:rFonts w:ascii="Arial" w:hAnsi="Arial" w:cs="Arial"/>
          <w:color w:val="231F20"/>
          <w:sz w:val="20"/>
          <w:szCs w:val="20"/>
          <w:lang w:val="ru-RU"/>
        </w:rPr>
      </w:pPr>
      <w:r w:rsidRPr="00A432B4">
        <w:rPr>
          <w:rFonts w:ascii="Arial" w:hAnsi="Arial" w:cs="Arial"/>
          <w:sz w:val="20"/>
          <w:szCs w:val="20"/>
          <w:lang w:val="ru-RU"/>
        </w:rPr>
        <w:t xml:space="preserve">Чтобы убедиться в соответствии </w:t>
      </w:r>
      <w:r w:rsidRPr="00A432B4">
        <w:rPr>
          <w:rFonts w:ascii="Arial" w:hAnsi="Arial" w:cs="Arial"/>
          <w:sz w:val="20"/>
          <w:szCs w:val="20"/>
        </w:rPr>
        <w:t>PMMA</w:t>
      </w:r>
      <w:r w:rsidRPr="00A432B4">
        <w:rPr>
          <w:rFonts w:ascii="Arial" w:hAnsi="Arial" w:cs="Arial"/>
          <w:sz w:val="20"/>
          <w:szCs w:val="20"/>
          <w:lang w:val="ru-RU"/>
        </w:rPr>
        <w:t>-пластин установленным техническим требованиям, испытания на пропускание проводят для репрезентативных образцов пластин, отобранных из каждой используемой партии.</w:t>
      </w:r>
      <w:r w:rsidRPr="00A432B4">
        <w:rPr>
          <w:rFonts w:ascii="Arial" w:hAnsi="Arial" w:cs="Arial"/>
          <w:color w:val="231F20"/>
          <w:sz w:val="20"/>
          <w:szCs w:val="20"/>
          <w:lang w:val="ru-RU"/>
        </w:rPr>
        <w:t xml:space="preserve"> </w:t>
      </w:r>
      <w:r w:rsidRPr="00A432B4">
        <w:rPr>
          <w:rFonts w:ascii="Arial" w:hAnsi="Arial" w:cs="Arial"/>
          <w:sz w:val="20"/>
          <w:szCs w:val="20"/>
          <w:lang w:val="ru-RU"/>
        </w:rPr>
        <w:t xml:space="preserve">Профилированную поверхность испытуемой пластины обрабатывают чистым глицерином, модифицированным раствором глицерина, как показано в таблице </w:t>
      </w:r>
      <w:r w:rsidRPr="00A432B4">
        <w:rPr>
          <w:rFonts w:ascii="Arial" w:hAnsi="Arial" w:cs="Arial"/>
          <w:sz w:val="20"/>
          <w:szCs w:val="20"/>
        </w:rPr>
        <w:t>B</w:t>
      </w:r>
      <w:r w:rsidRPr="00A432B4">
        <w:rPr>
          <w:rFonts w:ascii="Arial" w:hAnsi="Arial" w:cs="Arial"/>
          <w:sz w:val="20"/>
          <w:szCs w:val="20"/>
          <w:lang w:val="ru-RU"/>
        </w:rPr>
        <w:t>.1, или белым вазелином.</w:t>
      </w:r>
    </w:p>
    <w:p w14:paraId="247C6145" w14:textId="77777777" w:rsidR="00A668F3" w:rsidRPr="00545C84" w:rsidRDefault="00545C84" w:rsidP="00545C84">
      <w:pPr>
        <w:spacing w:after="120"/>
        <w:jc w:val="center"/>
        <w:rPr>
          <w:rFonts w:ascii="Arial" w:hAnsi="Arial" w:cs="Arial"/>
          <w:bCs/>
          <w:color w:val="231F20"/>
          <w:sz w:val="20"/>
          <w:lang w:val="ru-RU"/>
        </w:rPr>
      </w:pPr>
      <w:r w:rsidRPr="00545C84">
        <w:rPr>
          <w:rFonts w:ascii="Arial" w:hAnsi="Arial" w:cs="Arial"/>
          <w:bCs/>
          <w:spacing w:val="40"/>
          <w:sz w:val="20"/>
          <w:lang w:val="ru-RU"/>
        </w:rPr>
        <w:t>Таблица</w:t>
      </w:r>
      <w:r w:rsidR="00A668F3" w:rsidRPr="00A432B4">
        <w:rPr>
          <w:rFonts w:ascii="Arial" w:hAnsi="Arial" w:cs="Arial"/>
          <w:b/>
          <w:sz w:val="20"/>
          <w:lang w:val="ru-RU"/>
        </w:rPr>
        <w:t xml:space="preserve"> </w:t>
      </w:r>
      <w:r w:rsidR="00A668F3" w:rsidRPr="00545C84">
        <w:rPr>
          <w:rFonts w:ascii="Arial" w:hAnsi="Arial" w:cs="Arial"/>
          <w:bCs/>
          <w:sz w:val="20"/>
        </w:rPr>
        <w:t>B</w:t>
      </w:r>
      <w:r w:rsidR="00A668F3" w:rsidRPr="00545C84">
        <w:rPr>
          <w:rFonts w:ascii="Arial" w:hAnsi="Arial" w:cs="Arial"/>
          <w:bCs/>
          <w:sz w:val="20"/>
          <w:lang w:val="ru-RU"/>
        </w:rPr>
        <w:t>.1 – Модифицированный раствор глицерина</w:t>
      </w:r>
    </w:p>
    <w:tbl>
      <w:tblPr>
        <w:tblW w:w="451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20"/>
        <w:gridCol w:w="1664"/>
      </w:tblGrid>
      <w:tr w:rsidR="00A668F3" w:rsidRPr="005B6417" w14:paraId="3418841F" w14:textId="77777777" w:rsidTr="005B6417">
        <w:trPr>
          <w:trHeight w:val="283"/>
          <w:jc w:val="center"/>
        </w:trPr>
        <w:tc>
          <w:tcPr>
            <w:tcW w:w="4042" w:type="pct"/>
            <w:tcBorders>
              <w:top w:val="single" w:sz="12" w:space="0" w:color="auto"/>
              <w:bottom w:val="single" w:sz="12" w:space="0" w:color="auto"/>
            </w:tcBorders>
            <w:vAlign w:val="center"/>
          </w:tcPr>
          <w:p w14:paraId="52AC685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Ингредиент</w:t>
            </w:r>
          </w:p>
        </w:tc>
        <w:tc>
          <w:tcPr>
            <w:tcW w:w="958" w:type="pct"/>
            <w:tcBorders>
              <w:top w:val="single" w:sz="12" w:space="0" w:color="auto"/>
              <w:bottom w:val="single" w:sz="12" w:space="0" w:color="auto"/>
            </w:tcBorders>
            <w:vAlign w:val="center"/>
          </w:tcPr>
          <w:p w14:paraId="3B2C7886"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color w:val="231F20"/>
                <w:sz w:val="20"/>
                <w:szCs w:val="20"/>
                <w:lang w:val="ru-RU"/>
              </w:rPr>
              <w:t>%</w:t>
            </w:r>
          </w:p>
        </w:tc>
      </w:tr>
      <w:tr w:rsidR="00A668F3" w:rsidRPr="005B6417" w14:paraId="35D4BDB6" w14:textId="77777777" w:rsidTr="005B6417">
        <w:trPr>
          <w:trHeight w:val="288"/>
          <w:jc w:val="center"/>
        </w:trPr>
        <w:tc>
          <w:tcPr>
            <w:tcW w:w="4042" w:type="pct"/>
            <w:tcBorders>
              <w:top w:val="single" w:sz="12" w:space="0" w:color="auto"/>
            </w:tcBorders>
            <w:vAlign w:val="center"/>
          </w:tcPr>
          <w:p w14:paraId="2B917221" w14:textId="77777777" w:rsidR="00A668F3" w:rsidRPr="005B6417" w:rsidRDefault="00A668F3" w:rsidP="00545C84">
            <w:pPr>
              <w:pStyle w:val="TableParagraph"/>
              <w:rPr>
                <w:rFonts w:ascii="Arial" w:hAnsi="Arial" w:cs="Arial"/>
                <w:color w:val="231F20"/>
                <w:sz w:val="20"/>
                <w:szCs w:val="20"/>
                <w:lang w:val="ru-RU"/>
              </w:rPr>
            </w:pPr>
            <w:r w:rsidRPr="005B6417">
              <w:rPr>
                <w:rFonts w:ascii="Arial" w:hAnsi="Arial" w:cs="Arial"/>
                <w:sz w:val="20"/>
                <w:szCs w:val="20"/>
                <w:lang w:val="ru-RU"/>
              </w:rPr>
              <w:t xml:space="preserve">Глицерин </w:t>
            </w:r>
            <w:r w:rsidRPr="005B6417">
              <w:rPr>
                <w:rFonts w:ascii="Arial" w:hAnsi="Arial" w:cs="Arial"/>
                <w:sz w:val="20"/>
                <w:szCs w:val="20"/>
              </w:rPr>
              <w:t>BP</w:t>
            </w:r>
            <w:r w:rsidRPr="005B6417">
              <w:rPr>
                <w:rFonts w:ascii="Arial" w:hAnsi="Arial" w:cs="Arial"/>
                <w:sz w:val="20"/>
                <w:szCs w:val="20"/>
                <w:lang w:val="ru-RU"/>
              </w:rPr>
              <w:t>/</w:t>
            </w:r>
            <w:r w:rsidRPr="005B6417">
              <w:rPr>
                <w:rFonts w:ascii="Arial" w:hAnsi="Arial" w:cs="Arial"/>
                <w:sz w:val="20"/>
                <w:szCs w:val="20"/>
              </w:rPr>
              <w:t>USP</w:t>
            </w:r>
            <w:r w:rsidRPr="005B6417">
              <w:rPr>
                <w:rFonts w:ascii="Arial" w:hAnsi="Arial" w:cs="Arial"/>
                <w:sz w:val="20"/>
                <w:szCs w:val="20"/>
                <w:lang w:val="ru-RU"/>
              </w:rPr>
              <w:t>/</w:t>
            </w:r>
            <w:r w:rsidRPr="005B6417">
              <w:rPr>
                <w:rFonts w:ascii="Arial" w:hAnsi="Arial" w:cs="Arial"/>
                <w:sz w:val="20"/>
                <w:szCs w:val="20"/>
              </w:rPr>
              <w:t>JP</w:t>
            </w:r>
          </w:p>
        </w:tc>
        <w:tc>
          <w:tcPr>
            <w:tcW w:w="958" w:type="pct"/>
            <w:tcBorders>
              <w:top w:val="single" w:sz="12" w:space="0" w:color="auto"/>
            </w:tcBorders>
            <w:vAlign w:val="center"/>
          </w:tcPr>
          <w:p w14:paraId="05D41FC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90,0</w:t>
            </w:r>
          </w:p>
        </w:tc>
      </w:tr>
      <w:tr w:rsidR="00A668F3" w:rsidRPr="005B6417" w14:paraId="2C05364B" w14:textId="77777777" w:rsidTr="005B6417">
        <w:trPr>
          <w:trHeight w:val="508"/>
          <w:jc w:val="center"/>
        </w:trPr>
        <w:tc>
          <w:tcPr>
            <w:tcW w:w="4042" w:type="pct"/>
            <w:vAlign w:val="center"/>
          </w:tcPr>
          <w:p w14:paraId="3D7EB879" w14:textId="77777777" w:rsidR="00A668F3" w:rsidRPr="005B6417" w:rsidRDefault="00A668F3" w:rsidP="00545C84">
            <w:pPr>
              <w:pStyle w:val="TableParagraph"/>
              <w:rPr>
                <w:rFonts w:ascii="Arial" w:hAnsi="Arial" w:cs="Arial"/>
                <w:color w:val="231F20"/>
                <w:sz w:val="20"/>
                <w:szCs w:val="20"/>
                <w:lang w:val="en-GB"/>
              </w:rPr>
            </w:pPr>
            <w:r w:rsidRPr="005B6417">
              <w:rPr>
                <w:rFonts w:ascii="Arial" w:hAnsi="Arial" w:cs="Arial"/>
                <w:sz w:val="20"/>
                <w:szCs w:val="20"/>
                <w:lang w:val="ru-RU"/>
              </w:rPr>
              <w:t>Раствор</w:t>
            </w:r>
            <w:r w:rsidRPr="005B6417">
              <w:rPr>
                <w:rFonts w:ascii="Arial" w:hAnsi="Arial" w:cs="Arial"/>
                <w:sz w:val="20"/>
                <w:szCs w:val="20"/>
                <w:lang w:val="en-GB"/>
              </w:rPr>
              <w:t xml:space="preserve"> </w:t>
            </w:r>
            <w:r w:rsidRPr="005B6417">
              <w:rPr>
                <w:rFonts w:ascii="Arial" w:hAnsi="Arial" w:cs="Arial"/>
                <w:sz w:val="20"/>
                <w:szCs w:val="20"/>
                <w:lang w:val="ru-RU"/>
              </w:rPr>
              <w:t>лаурилсульфата</w:t>
            </w:r>
            <w:r w:rsidRPr="005B6417">
              <w:rPr>
                <w:rFonts w:ascii="Arial" w:hAnsi="Arial" w:cs="Arial"/>
                <w:sz w:val="20"/>
                <w:szCs w:val="20"/>
                <w:lang w:val="en-GB"/>
              </w:rPr>
              <w:t xml:space="preserve"> </w:t>
            </w:r>
            <w:r w:rsidRPr="005B6417">
              <w:rPr>
                <w:rFonts w:ascii="Arial" w:hAnsi="Arial" w:cs="Arial"/>
                <w:sz w:val="20"/>
                <w:szCs w:val="20"/>
                <w:lang w:val="ru-RU"/>
              </w:rPr>
              <w:t>натрия</w:t>
            </w:r>
            <w:r w:rsidRPr="005B6417">
              <w:rPr>
                <w:rFonts w:ascii="Arial" w:hAnsi="Arial" w:cs="Arial"/>
                <w:sz w:val="20"/>
                <w:szCs w:val="20"/>
                <w:lang w:val="en-GB"/>
              </w:rPr>
              <w:t xml:space="preserve"> (</w:t>
            </w:r>
            <w:r w:rsidRPr="005B6417">
              <w:rPr>
                <w:rFonts w:ascii="Arial" w:hAnsi="Arial" w:cs="Arial"/>
                <w:sz w:val="20"/>
                <w:szCs w:val="20"/>
              </w:rPr>
              <w:t>sodium lauryl sulfate</w:t>
            </w:r>
            <w:r w:rsidRPr="005B6417">
              <w:rPr>
                <w:rFonts w:ascii="Arial" w:hAnsi="Arial" w:cs="Arial"/>
                <w:sz w:val="20"/>
                <w:szCs w:val="20"/>
                <w:lang w:val="en-GB"/>
              </w:rPr>
              <w:t xml:space="preserve">) </w:t>
            </w:r>
            <w:r w:rsidR="00545C84" w:rsidRPr="005B6417">
              <w:rPr>
                <w:rFonts w:ascii="Arial" w:hAnsi="Arial" w:cs="Arial"/>
                <w:sz w:val="20"/>
                <w:szCs w:val="20"/>
                <w:lang w:val="ru-RU"/>
              </w:rPr>
              <w:br/>
            </w:r>
            <w:r w:rsidRPr="005B6417">
              <w:rPr>
                <w:rFonts w:ascii="Arial" w:hAnsi="Arial" w:cs="Arial"/>
                <w:sz w:val="20"/>
                <w:szCs w:val="20"/>
                <w:lang w:val="en-GB"/>
              </w:rPr>
              <w:t xml:space="preserve">(1 % </w:t>
            </w:r>
            <w:r w:rsidRPr="005B6417">
              <w:rPr>
                <w:rFonts w:ascii="Arial" w:hAnsi="Arial" w:cs="Arial"/>
                <w:sz w:val="20"/>
                <w:szCs w:val="20"/>
                <w:lang w:val="ru-RU"/>
              </w:rPr>
              <w:t>водный</w:t>
            </w:r>
            <w:r w:rsidRPr="005B6417">
              <w:rPr>
                <w:rFonts w:ascii="Arial" w:hAnsi="Arial" w:cs="Arial"/>
                <w:sz w:val="20"/>
                <w:szCs w:val="20"/>
                <w:lang w:val="en-GB"/>
              </w:rPr>
              <w:t xml:space="preserve"> </w:t>
            </w:r>
            <w:r w:rsidRPr="005B6417">
              <w:rPr>
                <w:rFonts w:ascii="Arial" w:hAnsi="Arial" w:cs="Arial"/>
                <w:sz w:val="20"/>
                <w:szCs w:val="20"/>
                <w:lang w:val="ru-RU"/>
              </w:rPr>
              <w:t>раствор</w:t>
            </w:r>
            <w:r w:rsidRPr="005B6417">
              <w:rPr>
                <w:rFonts w:ascii="Arial" w:hAnsi="Arial" w:cs="Arial"/>
                <w:sz w:val="20"/>
                <w:szCs w:val="20"/>
                <w:lang w:val="en-GB"/>
              </w:rPr>
              <w:t xml:space="preserve"> </w:t>
            </w:r>
            <w:r w:rsidRPr="005B6417">
              <w:rPr>
                <w:rFonts w:ascii="Arial" w:hAnsi="Arial" w:cs="Arial"/>
                <w:sz w:val="20"/>
                <w:szCs w:val="20"/>
              </w:rPr>
              <w:t>SLS</w:t>
            </w:r>
            <w:r w:rsidRPr="005B6417">
              <w:rPr>
                <w:rFonts w:ascii="Arial" w:hAnsi="Arial" w:cs="Arial"/>
                <w:sz w:val="20"/>
                <w:szCs w:val="20"/>
                <w:lang w:val="en-GB"/>
              </w:rPr>
              <w:t>)</w:t>
            </w:r>
          </w:p>
        </w:tc>
        <w:tc>
          <w:tcPr>
            <w:tcW w:w="958" w:type="pct"/>
            <w:vAlign w:val="center"/>
          </w:tcPr>
          <w:p w14:paraId="4177CD2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w:t>
            </w:r>
          </w:p>
        </w:tc>
      </w:tr>
    </w:tbl>
    <w:p w14:paraId="5F00A3C6" w14:textId="77777777" w:rsidR="00A668F3" w:rsidRDefault="00A668F3" w:rsidP="00A668F3">
      <w:pPr>
        <w:pStyle w:val="afffff1"/>
        <w:spacing w:before="120" w:after="80"/>
        <w:ind w:left="425"/>
        <w:rPr>
          <w:rFonts w:cs="Arial"/>
          <w:b/>
          <w:lang w:val="ru-RU"/>
        </w:rPr>
      </w:pPr>
    </w:p>
    <w:p w14:paraId="3697DC8A" w14:textId="77777777" w:rsidR="00545C84" w:rsidRPr="00A432B4" w:rsidRDefault="00545C84" w:rsidP="00A668F3">
      <w:pPr>
        <w:pStyle w:val="afffff1"/>
        <w:spacing w:before="120" w:after="80"/>
        <w:ind w:left="425"/>
        <w:rPr>
          <w:rFonts w:cs="Arial"/>
          <w:b/>
          <w:lang w:val="ru-RU"/>
        </w:rPr>
      </w:pPr>
    </w:p>
    <w:p w14:paraId="7AF46C67" w14:textId="77777777" w:rsidR="00A668F3" w:rsidRPr="00A432B4" w:rsidRDefault="00A668F3">
      <w:pPr>
        <w:pStyle w:val="afffff1"/>
        <w:widowControl w:val="0"/>
        <w:numPr>
          <w:ilvl w:val="2"/>
          <w:numId w:val="23"/>
        </w:numPr>
        <w:autoSpaceDE w:val="0"/>
        <w:autoSpaceDN w:val="0"/>
        <w:spacing w:before="120" w:after="80" w:line="240" w:lineRule="auto"/>
        <w:ind w:left="0" w:firstLine="425"/>
        <w:contextualSpacing w:val="0"/>
        <w:jc w:val="left"/>
        <w:rPr>
          <w:rFonts w:cs="Arial"/>
          <w:b/>
          <w:lang w:val="ru-RU"/>
        </w:rPr>
      </w:pPr>
      <w:r w:rsidRPr="00A432B4">
        <w:rPr>
          <w:rFonts w:cs="Arial"/>
          <w:b/>
          <w:lang w:val="ru-RU"/>
        </w:rPr>
        <w:lastRenderedPageBreak/>
        <w:t>Метод</w:t>
      </w:r>
    </w:p>
    <w:p w14:paraId="0DEF9632" w14:textId="77777777" w:rsidR="00A668F3" w:rsidRPr="00A432B4" w:rsidRDefault="00A668F3">
      <w:pPr>
        <w:pStyle w:val="afffff1"/>
        <w:widowControl w:val="0"/>
        <w:numPr>
          <w:ilvl w:val="3"/>
          <w:numId w:val="23"/>
        </w:numPr>
        <w:autoSpaceDE w:val="0"/>
        <w:autoSpaceDN w:val="0"/>
        <w:spacing w:after="80" w:line="240" w:lineRule="auto"/>
        <w:ind w:left="0" w:firstLine="425"/>
        <w:contextualSpacing w:val="0"/>
        <w:rPr>
          <w:rFonts w:cs="Arial"/>
          <w:color w:val="231F20"/>
          <w:lang w:val="ru-RU"/>
        </w:rPr>
      </w:pPr>
      <w:r w:rsidRPr="00A432B4">
        <w:rPr>
          <w:rFonts w:cs="Arial"/>
          <w:lang w:val="ru-RU"/>
        </w:rPr>
        <w:t xml:space="preserve">Подготавливают холостую </w:t>
      </w:r>
      <w:r w:rsidRPr="00A432B4">
        <w:rPr>
          <w:rFonts w:cs="Arial"/>
        </w:rPr>
        <w:t>PMMA</w:t>
      </w:r>
      <w:r w:rsidRPr="00A432B4">
        <w:rPr>
          <w:rFonts w:cs="Arial"/>
          <w:lang w:val="ru-RU"/>
        </w:rPr>
        <w:t>-пластину, которая должна выступать в качестве эталона; для этого наносят приблизительно 15 мг чистого глицерина, модифицированного раствора глицерина или белого вазелина в виде тонкой сплошной пленки на шероховатую сторону пластины.</w:t>
      </w:r>
      <w:r w:rsidRPr="00A432B4">
        <w:rPr>
          <w:rFonts w:cs="Arial"/>
          <w:color w:val="231F20"/>
          <w:lang w:val="ru-RU"/>
        </w:rPr>
        <w:t xml:space="preserve"> </w:t>
      </w:r>
      <w:r w:rsidRPr="00A432B4">
        <w:rPr>
          <w:rFonts w:cs="Arial"/>
          <w:lang w:val="ru-RU"/>
        </w:rPr>
        <w:t>Важно, чтобы обработанная таким образом пластина, оставалась прозрачной.</w:t>
      </w:r>
      <w:r w:rsidRPr="00A432B4">
        <w:rPr>
          <w:rFonts w:cs="Arial"/>
          <w:color w:val="231F20"/>
          <w:lang w:val="ru-RU"/>
        </w:rPr>
        <w:t xml:space="preserve"> </w:t>
      </w:r>
      <w:r w:rsidRPr="00A432B4">
        <w:rPr>
          <w:rFonts w:cs="Arial"/>
          <w:lang w:val="ru-RU"/>
        </w:rPr>
        <w:t>Если требуется удалить с пластины излишки глицерина/белого вазелина, их стирают кончиком пальца без напальчника.</w:t>
      </w:r>
    </w:p>
    <w:p w14:paraId="3B61A97F" w14:textId="77777777" w:rsidR="00A668F3" w:rsidRPr="00A432B4" w:rsidRDefault="00A668F3">
      <w:pPr>
        <w:pStyle w:val="afffff1"/>
        <w:widowControl w:val="0"/>
        <w:numPr>
          <w:ilvl w:val="3"/>
          <w:numId w:val="23"/>
        </w:numPr>
        <w:autoSpaceDE w:val="0"/>
        <w:autoSpaceDN w:val="0"/>
        <w:spacing w:after="0" w:line="240" w:lineRule="auto"/>
        <w:ind w:left="0" w:firstLine="425"/>
        <w:contextualSpacing w:val="0"/>
        <w:rPr>
          <w:rFonts w:cs="Arial"/>
          <w:color w:val="231F20"/>
          <w:lang w:val="ru-RU"/>
        </w:rPr>
      </w:pPr>
      <w:r w:rsidRPr="00A432B4">
        <w:rPr>
          <w:rFonts w:cs="Arial"/>
          <w:lang w:val="ru-RU"/>
        </w:rPr>
        <w:t xml:space="preserve">Помещают пластину в оптический тракт </w:t>
      </w:r>
      <w:r w:rsidRPr="00A432B4">
        <w:rPr>
          <w:rFonts w:cs="Arial"/>
        </w:rPr>
        <w:t>UV</w:t>
      </w:r>
      <w:r w:rsidRPr="00A432B4">
        <w:rPr>
          <w:rFonts w:cs="Arial"/>
          <w:lang w:val="ru-RU"/>
        </w:rPr>
        <w:t>-спектрофотометра.</w:t>
      </w:r>
      <w:r w:rsidRPr="00A432B4">
        <w:rPr>
          <w:rFonts w:cs="Arial"/>
          <w:color w:val="231F20"/>
          <w:lang w:val="ru-RU"/>
        </w:rPr>
        <w:t xml:space="preserve"> </w:t>
      </w:r>
      <w:r w:rsidRPr="00A432B4">
        <w:rPr>
          <w:rFonts w:cs="Arial"/>
          <w:lang w:val="ru-RU"/>
        </w:rPr>
        <w:t xml:space="preserve">Измеряют коэффициент пропускания (в диапазоне от 290 до 400 нм) относительно опорного оптического пути в воздухе </w:t>
      </w:r>
      <w:r w:rsidR="007A386D">
        <w:rPr>
          <w:rFonts w:cs="Arial"/>
          <w:lang w:val="ru-RU"/>
        </w:rPr>
        <w:br/>
      </w:r>
      <w:r w:rsidRPr="00A432B4">
        <w:rPr>
          <w:rFonts w:cs="Arial"/>
          <w:lang w:val="ru-RU"/>
        </w:rPr>
        <w:t>(т.е. в отсутствие установленной пластины).</w:t>
      </w:r>
    </w:p>
    <w:p w14:paraId="2CB042DB" w14:textId="77777777" w:rsidR="00A668F3" w:rsidRPr="00A432B4" w:rsidRDefault="00A668F3">
      <w:pPr>
        <w:pStyle w:val="afffff1"/>
        <w:widowControl w:val="0"/>
        <w:numPr>
          <w:ilvl w:val="2"/>
          <w:numId w:val="23"/>
        </w:numPr>
        <w:autoSpaceDE w:val="0"/>
        <w:autoSpaceDN w:val="0"/>
        <w:spacing w:before="120" w:after="80" w:line="240" w:lineRule="auto"/>
        <w:ind w:left="0" w:firstLine="425"/>
        <w:contextualSpacing w:val="0"/>
        <w:jc w:val="left"/>
        <w:rPr>
          <w:rFonts w:cs="Arial"/>
          <w:b/>
          <w:lang w:val="ru-RU"/>
        </w:rPr>
      </w:pPr>
      <w:r w:rsidRPr="00A432B4">
        <w:rPr>
          <w:rFonts w:cs="Arial"/>
          <w:b/>
          <w:lang w:val="ru-RU"/>
        </w:rPr>
        <w:t>Минимальный коэффициент пропускания</w:t>
      </w:r>
    </w:p>
    <w:p w14:paraId="01019D9C" w14:textId="77777777" w:rsidR="00A668F3" w:rsidRPr="00A432B4" w:rsidRDefault="00A668F3" w:rsidP="00011A2C">
      <w:pPr>
        <w:pStyle w:val="ad"/>
        <w:spacing w:after="0"/>
        <w:ind w:firstLine="425"/>
        <w:rPr>
          <w:rFonts w:ascii="Arial" w:hAnsi="Arial" w:cs="Arial"/>
          <w:color w:val="231F20"/>
          <w:sz w:val="20"/>
          <w:szCs w:val="20"/>
          <w:lang w:val="ru-RU"/>
        </w:rPr>
      </w:pPr>
      <w:r w:rsidRPr="00A432B4">
        <w:rPr>
          <w:rFonts w:ascii="Arial" w:hAnsi="Arial" w:cs="Arial"/>
          <w:sz w:val="20"/>
          <w:szCs w:val="20"/>
          <w:lang w:val="ru-RU"/>
        </w:rPr>
        <w:t xml:space="preserve">Показатели пропускающей способности для литых и прошедших пескоструйную обработку </w:t>
      </w:r>
      <w:r w:rsidRPr="00A432B4">
        <w:rPr>
          <w:rFonts w:ascii="Arial" w:hAnsi="Arial" w:cs="Arial"/>
          <w:sz w:val="20"/>
          <w:szCs w:val="20"/>
        </w:rPr>
        <w:t>PMMA</w:t>
      </w:r>
      <w:r w:rsidRPr="00A432B4">
        <w:rPr>
          <w:rFonts w:ascii="Arial" w:hAnsi="Arial" w:cs="Arial"/>
          <w:sz w:val="20"/>
          <w:szCs w:val="20"/>
          <w:lang w:val="ru-RU"/>
        </w:rPr>
        <w:t>-пластин должны быть следующими:</w:t>
      </w:r>
    </w:p>
    <w:p w14:paraId="3608192D" w14:textId="77777777" w:rsidR="00A668F3" w:rsidRPr="00A432B4" w:rsidRDefault="00A668F3" w:rsidP="00011A2C">
      <w:pPr>
        <w:pStyle w:val="ad"/>
        <w:spacing w:after="0"/>
        <w:ind w:firstLine="425"/>
        <w:rPr>
          <w:rFonts w:ascii="Arial" w:hAnsi="Arial" w:cs="Arial"/>
          <w:color w:val="231F20"/>
          <w:sz w:val="20"/>
          <w:szCs w:val="20"/>
          <w:lang w:val="ru-RU"/>
        </w:rPr>
      </w:pPr>
      <w:r w:rsidRPr="00A432B4">
        <w:rPr>
          <w:rFonts w:ascii="Arial" w:hAnsi="Arial" w:cs="Arial"/>
          <w:sz w:val="20"/>
          <w:szCs w:val="20"/>
          <w:lang w:val="ru-RU"/>
        </w:rPr>
        <w:t xml:space="preserve">290 нм: &gt; 60 % </w:t>
      </w:r>
      <w:r w:rsidRPr="00A432B4">
        <w:rPr>
          <w:rFonts w:ascii="Arial" w:hAnsi="Arial" w:cs="Arial"/>
          <w:sz w:val="20"/>
          <w:szCs w:val="20"/>
        </w:rPr>
        <w:t>T</w:t>
      </w:r>
    </w:p>
    <w:p w14:paraId="6FBAB354" w14:textId="77777777" w:rsidR="00A668F3" w:rsidRPr="00A432B4" w:rsidRDefault="00A668F3" w:rsidP="00011A2C">
      <w:pPr>
        <w:pStyle w:val="ad"/>
        <w:spacing w:after="0"/>
        <w:ind w:firstLine="425"/>
        <w:rPr>
          <w:rFonts w:ascii="Arial" w:hAnsi="Arial" w:cs="Arial"/>
          <w:color w:val="231F20"/>
          <w:sz w:val="20"/>
          <w:szCs w:val="20"/>
          <w:lang w:val="ru-RU"/>
        </w:rPr>
      </w:pPr>
      <w:r w:rsidRPr="00A432B4">
        <w:rPr>
          <w:rFonts w:ascii="Arial" w:hAnsi="Arial" w:cs="Arial"/>
          <w:sz w:val="20"/>
          <w:szCs w:val="20"/>
          <w:lang w:val="ru-RU"/>
        </w:rPr>
        <w:t>300 нм: &gt;</w:t>
      </w:r>
      <w:r w:rsidRPr="00A432B4">
        <w:rPr>
          <w:rFonts w:ascii="Arial" w:hAnsi="Arial" w:cs="Arial"/>
          <w:color w:val="231F20"/>
          <w:sz w:val="20"/>
          <w:szCs w:val="20"/>
          <w:lang w:val="ru-RU"/>
        </w:rPr>
        <w:t xml:space="preserve"> </w:t>
      </w:r>
      <w:r w:rsidRPr="00A432B4">
        <w:rPr>
          <w:rFonts w:ascii="Arial" w:hAnsi="Arial" w:cs="Arial"/>
          <w:sz w:val="20"/>
          <w:szCs w:val="20"/>
          <w:lang w:val="ru-RU"/>
        </w:rPr>
        <w:t xml:space="preserve">69 % </w:t>
      </w:r>
      <w:r w:rsidRPr="00A432B4">
        <w:rPr>
          <w:rFonts w:ascii="Arial" w:hAnsi="Arial" w:cs="Arial"/>
          <w:sz w:val="20"/>
          <w:szCs w:val="20"/>
        </w:rPr>
        <w:t>T</w:t>
      </w:r>
    </w:p>
    <w:p w14:paraId="687E9CF7" w14:textId="77777777" w:rsidR="005B11DE" w:rsidRDefault="00A668F3" w:rsidP="00011A2C">
      <w:pPr>
        <w:pStyle w:val="ad"/>
        <w:spacing w:after="0"/>
        <w:ind w:firstLine="425"/>
        <w:rPr>
          <w:rFonts w:ascii="Arial" w:hAnsi="Arial" w:cs="Arial"/>
          <w:sz w:val="20"/>
          <w:szCs w:val="20"/>
          <w:lang w:val="ru-RU"/>
        </w:rPr>
      </w:pPr>
      <w:r w:rsidRPr="00A432B4">
        <w:rPr>
          <w:rFonts w:ascii="Arial" w:hAnsi="Arial" w:cs="Arial"/>
          <w:sz w:val="20"/>
          <w:szCs w:val="20"/>
          <w:lang w:val="ru-RU"/>
        </w:rPr>
        <w:t>320 нм: &gt;</w:t>
      </w:r>
      <w:r w:rsidRPr="00A432B4">
        <w:rPr>
          <w:rFonts w:ascii="Arial" w:hAnsi="Arial" w:cs="Arial"/>
          <w:color w:val="231F20"/>
          <w:sz w:val="20"/>
          <w:szCs w:val="20"/>
          <w:lang w:val="ru-RU"/>
        </w:rPr>
        <w:t xml:space="preserve"> </w:t>
      </w:r>
      <w:r w:rsidRPr="00A432B4">
        <w:rPr>
          <w:rFonts w:ascii="Arial" w:hAnsi="Arial" w:cs="Arial"/>
          <w:sz w:val="20"/>
          <w:szCs w:val="20"/>
          <w:lang w:val="ru-RU"/>
        </w:rPr>
        <w:t xml:space="preserve">81 % </w:t>
      </w:r>
      <w:r w:rsidRPr="00A432B4">
        <w:rPr>
          <w:rFonts w:ascii="Arial" w:hAnsi="Arial" w:cs="Arial"/>
          <w:sz w:val="20"/>
          <w:szCs w:val="20"/>
        </w:rPr>
        <w:t>T</w:t>
      </w:r>
    </w:p>
    <w:p w14:paraId="5C58AEE2" w14:textId="77777777" w:rsidR="00A668F3" w:rsidRPr="00A432B4" w:rsidRDefault="00A668F3" w:rsidP="00011A2C">
      <w:pPr>
        <w:pStyle w:val="ad"/>
        <w:spacing w:after="0"/>
        <w:ind w:firstLine="425"/>
        <w:rPr>
          <w:rFonts w:ascii="Arial" w:hAnsi="Arial" w:cs="Arial"/>
          <w:sz w:val="20"/>
          <w:szCs w:val="20"/>
          <w:lang w:val="ru-RU"/>
        </w:rPr>
      </w:pPr>
      <w:r w:rsidRPr="00A432B4">
        <w:rPr>
          <w:rFonts w:ascii="Arial" w:hAnsi="Arial" w:cs="Arial"/>
          <w:color w:val="231F20"/>
          <w:sz w:val="20"/>
          <w:szCs w:val="20"/>
          <w:lang w:val="ru-RU"/>
        </w:rPr>
        <w:br w:type="page"/>
      </w:r>
    </w:p>
    <w:p w14:paraId="5139F74E" w14:textId="77777777" w:rsidR="00A668F3" w:rsidRPr="00A432B4" w:rsidRDefault="00A668F3" w:rsidP="007A386D">
      <w:pPr>
        <w:pStyle w:val="2"/>
        <w:numPr>
          <w:ilvl w:val="0"/>
          <w:numId w:val="0"/>
        </w:numPr>
        <w:spacing w:before="160" w:after="120"/>
        <w:ind w:left="425"/>
        <w:jc w:val="center"/>
        <w:rPr>
          <w:rFonts w:ascii="Arial" w:hAnsi="Arial" w:cs="Arial"/>
          <w:sz w:val="20"/>
          <w:lang w:val="ru-RU"/>
        </w:rPr>
      </w:pPr>
      <w:bookmarkStart w:id="61" w:name="_Toc210892592"/>
      <w:r w:rsidRPr="007A386D">
        <w:rPr>
          <w:rFonts w:ascii="Arial" w:hAnsi="Arial" w:cs="Arial"/>
          <w:sz w:val="22"/>
          <w:szCs w:val="22"/>
          <w:lang w:val="ru-RU"/>
        </w:rPr>
        <w:t xml:space="preserve">Приложение </w:t>
      </w:r>
      <w:r w:rsidRPr="007A386D">
        <w:rPr>
          <w:rFonts w:ascii="Arial" w:hAnsi="Arial" w:cs="Arial"/>
          <w:sz w:val="22"/>
          <w:szCs w:val="22"/>
        </w:rPr>
        <w:t>C</w:t>
      </w:r>
      <w:r w:rsidRPr="007A386D">
        <w:rPr>
          <w:rFonts w:ascii="Arial" w:hAnsi="Arial" w:cs="Arial"/>
          <w:sz w:val="22"/>
          <w:szCs w:val="22"/>
          <w:lang w:val="ru-RU"/>
        </w:rPr>
        <w:br/>
      </w:r>
      <w:r w:rsidRPr="002F4687">
        <w:rPr>
          <w:rFonts w:ascii="Arial" w:hAnsi="Arial" w:cs="Arial"/>
          <w:bCs/>
          <w:sz w:val="20"/>
          <w:lang w:val="ru-RU"/>
        </w:rPr>
        <w:t>(обязательное)</w:t>
      </w:r>
      <w:r w:rsidRPr="002F4687">
        <w:rPr>
          <w:rFonts w:ascii="Arial" w:hAnsi="Arial" w:cs="Arial"/>
          <w:bCs/>
          <w:sz w:val="20"/>
          <w:lang w:val="ru-RU"/>
        </w:rPr>
        <w:br/>
      </w:r>
      <w:r w:rsidRPr="007A386D">
        <w:rPr>
          <w:rFonts w:ascii="Arial" w:hAnsi="Arial" w:cs="Arial"/>
          <w:sz w:val="22"/>
          <w:szCs w:val="22"/>
          <w:lang w:val="ru-RU"/>
        </w:rPr>
        <w:t xml:space="preserve">Стандартные образцы солнцезащитной продукции для контроля значений </w:t>
      </w:r>
      <w:r w:rsidRPr="007A386D">
        <w:rPr>
          <w:rFonts w:ascii="Arial" w:hAnsi="Arial" w:cs="Arial"/>
          <w:sz w:val="22"/>
          <w:szCs w:val="22"/>
        </w:rPr>
        <w:t>SPF</w:t>
      </w:r>
      <w:bookmarkEnd w:id="61"/>
    </w:p>
    <w:p w14:paraId="37D1580F" w14:textId="77777777" w:rsidR="00A668F3" w:rsidRPr="00A432B4" w:rsidRDefault="00A668F3">
      <w:pPr>
        <w:pStyle w:val="afffff1"/>
        <w:widowControl w:val="0"/>
        <w:numPr>
          <w:ilvl w:val="1"/>
          <w:numId w:val="21"/>
        </w:numPr>
        <w:autoSpaceDE w:val="0"/>
        <w:autoSpaceDN w:val="0"/>
        <w:spacing w:after="0" w:line="240" w:lineRule="auto"/>
        <w:ind w:left="0" w:firstLine="425"/>
        <w:contextualSpacing w:val="0"/>
        <w:jc w:val="left"/>
        <w:rPr>
          <w:rFonts w:cs="Arial"/>
          <w:b/>
          <w:color w:val="231F20"/>
          <w:lang w:val="ru-RU"/>
        </w:rPr>
      </w:pPr>
      <w:r w:rsidRPr="00A432B4">
        <w:rPr>
          <w:rFonts w:cs="Arial"/>
          <w:b/>
          <w:lang w:val="ru-RU"/>
        </w:rPr>
        <w:t xml:space="preserve">Средний </w:t>
      </w:r>
      <w:r w:rsidRPr="00A432B4">
        <w:rPr>
          <w:rFonts w:cs="Arial"/>
          <w:b/>
        </w:rPr>
        <w:t>SPF</w:t>
      </w:r>
      <w:r w:rsidRPr="00A432B4">
        <w:rPr>
          <w:rFonts w:cs="Arial"/>
          <w:b/>
          <w:lang w:val="ru-RU"/>
        </w:rPr>
        <w:t xml:space="preserve"> и допустимые предельные значения для стандартных образцов солнцезащитн</w:t>
      </w:r>
      <w:r w:rsidR="001A05C3">
        <w:rPr>
          <w:rFonts w:cs="Arial"/>
          <w:b/>
          <w:lang w:val="ru-RU"/>
        </w:rPr>
        <w:t>ой продукции</w:t>
      </w:r>
    </w:p>
    <w:p w14:paraId="752C006D" w14:textId="77777777" w:rsidR="00A668F3" w:rsidRPr="00011A2C" w:rsidRDefault="00011A2C" w:rsidP="00011A2C">
      <w:pPr>
        <w:spacing w:before="120" w:after="40"/>
        <w:ind w:firstLine="425"/>
        <w:jc w:val="center"/>
        <w:rPr>
          <w:rFonts w:ascii="Arial" w:hAnsi="Arial" w:cs="Arial"/>
          <w:bCs/>
          <w:color w:val="231F20"/>
          <w:sz w:val="20"/>
          <w:lang w:val="ru-RU"/>
        </w:rPr>
      </w:pPr>
      <w:r w:rsidRPr="00545C84">
        <w:rPr>
          <w:rFonts w:ascii="Arial" w:hAnsi="Arial" w:cs="Arial"/>
          <w:bCs/>
          <w:spacing w:val="40"/>
          <w:sz w:val="20"/>
          <w:lang w:val="ru-RU"/>
        </w:rPr>
        <w:t>Таблица</w:t>
      </w:r>
      <w:r w:rsidR="00A668F3" w:rsidRPr="00A432B4">
        <w:rPr>
          <w:rFonts w:ascii="Arial" w:hAnsi="Arial" w:cs="Arial"/>
          <w:b/>
          <w:sz w:val="20"/>
          <w:lang w:val="ru-RU"/>
        </w:rPr>
        <w:t xml:space="preserve"> </w:t>
      </w:r>
      <w:r w:rsidR="00A668F3" w:rsidRPr="00011A2C">
        <w:rPr>
          <w:rFonts w:ascii="Arial" w:hAnsi="Arial" w:cs="Arial"/>
          <w:bCs/>
          <w:sz w:val="20"/>
        </w:rPr>
        <w:t>C</w:t>
      </w:r>
      <w:r w:rsidR="00A668F3" w:rsidRPr="00011A2C">
        <w:rPr>
          <w:rFonts w:ascii="Arial" w:hAnsi="Arial" w:cs="Arial"/>
          <w:bCs/>
          <w:sz w:val="20"/>
          <w:lang w:val="ru-RU"/>
        </w:rPr>
        <w:t xml:space="preserve">.1 – Средний </w:t>
      </w:r>
      <w:r w:rsidR="00A668F3" w:rsidRPr="00011A2C">
        <w:rPr>
          <w:rFonts w:ascii="Arial" w:hAnsi="Arial" w:cs="Arial"/>
          <w:bCs/>
          <w:sz w:val="20"/>
        </w:rPr>
        <w:t>SPF</w:t>
      </w:r>
      <w:r w:rsidR="00A668F3" w:rsidRPr="00011A2C">
        <w:rPr>
          <w:rFonts w:ascii="Arial" w:hAnsi="Arial" w:cs="Arial"/>
          <w:bCs/>
          <w:sz w:val="20"/>
          <w:lang w:val="ru-RU"/>
        </w:rPr>
        <w:t xml:space="preserve"> и допустимые предельные значения для стандартных образцов солнцезащитн</w:t>
      </w:r>
      <w:r w:rsidR="001A05C3">
        <w:rPr>
          <w:rFonts w:ascii="Arial" w:hAnsi="Arial" w:cs="Arial"/>
          <w:bCs/>
          <w:sz w:val="20"/>
          <w:lang w:val="ru-RU"/>
        </w:rPr>
        <w:t>ой</w:t>
      </w:r>
      <w:r w:rsidR="00A668F3" w:rsidRPr="00011A2C">
        <w:rPr>
          <w:rFonts w:ascii="Arial" w:hAnsi="Arial" w:cs="Arial"/>
          <w:bCs/>
          <w:sz w:val="20"/>
          <w:lang w:val="ru-RU"/>
        </w:rPr>
        <w:t xml:space="preserve"> </w:t>
      </w:r>
      <w:r w:rsidR="001A05C3">
        <w:rPr>
          <w:rFonts w:ascii="Arial" w:hAnsi="Arial" w:cs="Arial"/>
          <w:bCs/>
          <w:sz w:val="20"/>
          <w:lang w:val="ru-RU"/>
        </w:rPr>
        <w:t>продукции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546"/>
        <w:gridCol w:w="1695"/>
        <w:gridCol w:w="2055"/>
        <w:gridCol w:w="2332"/>
      </w:tblGrid>
      <w:tr w:rsidR="00A668F3" w:rsidRPr="005B6417" w14:paraId="5D6C51FA" w14:textId="77777777" w:rsidTr="005B6417">
        <w:trPr>
          <w:trHeight w:val="283"/>
          <w:jc w:val="center"/>
        </w:trPr>
        <w:tc>
          <w:tcPr>
            <w:tcW w:w="1842" w:type="pct"/>
            <w:vMerge w:val="restart"/>
            <w:vAlign w:val="center"/>
          </w:tcPr>
          <w:p w14:paraId="341952A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Стандартный образец солнцезащитно</w:t>
            </w:r>
            <w:r w:rsidR="001A05C3">
              <w:rPr>
                <w:rFonts w:ascii="Arial" w:hAnsi="Arial" w:cs="Arial"/>
                <w:b/>
                <w:sz w:val="20"/>
                <w:szCs w:val="20"/>
                <w:lang w:val="ru-RU"/>
              </w:rPr>
              <w:t>й</w:t>
            </w:r>
            <w:r w:rsidRPr="005B6417">
              <w:rPr>
                <w:rFonts w:ascii="Arial" w:hAnsi="Arial" w:cs="Arial"/>
                <w:b/>
                <w:sz w:val="20"/>
                <w:szCs w:val="20"/>
                <w:lang w:val="ru-RU"/>
              </w:rPr>
              <w:t xml:space="preserve"> </w:t>
            </w:r>
            <w:r w:rsidR="001A05C3">
              <w:rPr>
                <w:rFonts w:ascii="Arial" w:hAnsi="Arial" w:cs="Arial"/>
                <w:b/>
                <w:sz w:val="20"/>
                <w:szCs w:val="20"/>
                <w:lang w:val="ru-RU"/>
              </w:rPr>
              <w:t>продукции</w:t>
            </w:r>
          </w:p>
        </w:tc>
        <w:tc>
          <w:tcPr>
            <w:tcW w:w="880" w:type="pct"/>
            <w:vMerge w:val="restart"/>
            <w:vAlign w:val="center"/>
          </w:tcPr>
          <w:p w14:paraId="4A84B0A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 xml:space="preserve">Средний </w:t>
            </w:r>
            <w:r w:rsidRPr="005B6417">
              <w:rPr>
                <w:rFonts w:ascii="Arial" w:hAnsi="Arial" w:cs="Arial"/>
                <w:b/>
                <w:sz w:val="20"/>
                <w:szCs w:val="20"/>
              </w:rPr>
              <w:t>SPF</w:t>
            </w:r>
          </w:p>
        </w:tc>
        <w:tc>
          <w:tcPr>
            <w:tcW w:w="2278" w:type="pct"/>
            <w:gridSpan w:val="2"/>
            <w:vAlign w:val="center"/>
          </w:tcPr>
          <w:p w14:paraId="5F79C44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Допустимые предельные значения</w:t>
            </w:r>
          </w:p>
        </w:tc>
      </w:tr>
      <w:tr w:rsidR="00A668F3" w:rsidRPr="005B6417" w14:paraId="0575ABC5" w14:textId="77777777" w:rsidTr="005B6417">
        <w:trPr>
          <w:trHeight w:val="283"/>
          <w:jc w:val="center"/>
        </w:trPr>
        <w:tc>
          <w:tcPr>
            <w:tcW w:w="1842" w:type="pct"/>
            <w:vMerge/>
            <w:vAlign w:val="center"/>
          </w:tcPr>
          <w:p w14:paraId="1F91D0C5" w14:textId="77777777" w:rsidR="00A668F3" w:rsidRPr="005B6417" w:rsidRDefault="00A668F3" w:rsidP="005B6417">
            <w:pPr>
              <w:widowControl w:val="0"/>
              <w:autoSpaceDE w:val="0"/>
              <w:autoSpaceDN w:val="0"/>
              <w:jc w:val="center"/>
              <w:rPr>
                <w:rFonts w:ascii="Arial" w:eastAsia="Calibri" w:hAnsi="Arial" w:cs="Arial"/>
                <w:sz w:val="20"/>
                <w:lang w:val="ru-RU"/>
              </w:rPr>
            </w:pPr>
          </w:p>
        </w:tc>
        <w:tc>
          <w:tcPr>
            <w:tcW w:w="880" w:type="pct"/>
            <w:vMerge/>
            <w:vAlign w:val="center"/>
          </w:tcPr>
          <w:p w14:paraId="3802CD17" w14:textId="77777777" w:rsidR="00A668F3" w:rsidRPr="005B6417" w:rsidRDefault="00A668F3" w:rsidP="005B6417">
            <w:pPr>
              <w:widowControl w:val="0"/>
              <w:autoSpaceDE w:val="0"/>
              <w:autoSpaceDN w:val="0"/>
              <w:jc w:val="center"/>
              <w:rPr>
                <w:rFonts w:ascii="Arial" w:eastAsia="Calibri" w:hAnsi="Arial" w:cs="Arial"/>
                <w:sz w:val="20"/>
                <w:lang w:val="ru-RU"/>
              </w:rPr>
            </w:pPr>
          </w:p>
        </w:tc>
        <w:tc>
          <w:tcPr>
            <w:tcW w:w="1067" w:type="pct"/>
            <w:vAlign w:val="center"/>
          </w:tcPr>
          <w:p w14:paraId="5E82B5A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Нижний предел</w:t>
            </w:r>
          </w:p>
        </w:tc>
        <w:tc>
          <w:tcPr>
            <w:tcW w:w="1211" w:type="pct"/>
            <w:vAlign w:val="center"/>
          </w:tcPr>
          <w:p w14:paraId="5780DB9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Верхний предел</w:t>
            </w:r>
          </w:p>
        </w:tc>
      </w:tr>
      <w:tr w:rsidR="00A668F3" w:rsidRPr="005B6417" w14:paraId="5EDAD54B" w14:textId="77777777" w:rsidTr="005B6417">
        <w:trPr>
          <w:trHeight w:val="288"/>
          <w:jc w:val="center"/>
        </w:trPr>
        <w:tc>
          <w:tcPr>
            <w:tcW w:w="1842" w:type="pct"/>
          </w:tcPr>
          <w:p w14:paraId="0E4B4B9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P2</w:t>
            </w:r>
          </w:p>
        </w:tc>
        <w:tc>
          <w:tcPr>
            <w:tcW w:w="880" w:type="pct"/>
          </w:tcPr>
          <w:p w14:paraId="79A0452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16,1</w:t>
            </w:r>
          </w:p>
        </w:tc>
        <w:tc>
          <w:tcPr>
            <w:tcW w:w="1067" w:type="pct"/>
          </w:tcPr>
          <w:p w14:paraId="148922A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13,7</w:t>
            </w:r>
          </w:p>
        </w:tc>
        <w:tc>
          <w:tcPr>
            <w:tcW w:w="1211" w:type="pct"/>
          </w:tcPr>
          <w:p w14:paraId="6C038A3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18,5</w:t>
            </w:r>
          </w:p>
        </w:tc>
      </w:tr>
      <w:tr w:rsidR="00A668F3" w:rsidRPr="005B6417" w14:paraId="70BA91E4" w14:textId="77777777" w:rsidTr="005B6417">
        <w:trPr>
          <w:trHeight w:val="293"/>
          <w:jc w:val="center"/>
        </w:trPr>
        <w:tc>
          <w:tcPr>
            <w:tcW w:w="1842" w:type="pct"/>
          </w:tcPr>
          <w:p w14:paraId="0C3592C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P3</w:t>
            </w:r>
          </w:p>
        </w:tc>
        <w:tc>
          <w:tcPr>
            <w:tcW w:w="880" w:type="pct"/>
          </w:tcPr>
          <w:p w14:paraId="7E4C079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15,7</w:t>
            </w:r>
          </w:p>
        </w:tc>
        <w:tc>
          <w:tcPr>
            <w:tcW w:w="1067" w:type="pct"/>
          </w:tcPr>
          <w:p w14:paraId="45CD553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13,7</w:t>
            </w:r>
          </w:p>
        </w:tc>
        <w:tc>
          <w:tcPr>
            <w:tcW w:w="1211" w:type="pct"/>
          </w:tcPr>
          <w:p w14:paraId="714B4C4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17,7</w:t>
            </w:r>
          </w:p>
        </w:tc>
      </w:tr>
      <w:tr w:rsidR="00A668F3" w:rsidRPr="005B6417" w14:paraId="5F027105" w14:textId="77777777" w:rsidTr="005B6417">
        <w:trPr>
          <w:trHeight w:val="293"/>
          <w:jc w:val="center"/>
        </w:trPr>
        <w:tc>
          <w:tcPr>
            <w:tcW w:w="1842" w:type="pct"/>
          </w:tcPr>
          <w:p w14:paraId="407BBDF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P5</w:t>
            </w:r>
          </w:p>
        </w:tc>
        <w:tc>
          <w:tcPr>
            <w:tcW w:w="880" w:type="pct"/>
          </w:tcPr>
          <w:p w14:paraId="663329A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30,6</w:t>
            </w:r>
          </w:p>
        </w:tc>
        <w:tc>
          <w:tcPr>
            <w:tcW w:w="1067" w:type="pct"/>
          </w:tcPr>
          <w:p w14:paraId="53D2011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23,7</w:t>
            </w:r>
          </w:p>
        </w:tc>
        <w:tc>
          <w:tcPr>
            <w:tcW w:w="1211" w:type="pct"/>
          </w:tcPr>
          <w:p w14:paraId="3A80171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37,4</w:t>
            </w:r>
          </w:p>
        </w:tc>
      </w:tr>
      <w:tr w:rsidR="00A668F3" w:rsidRPr="005B6417" w14:paraId="7F5354B7" w14:textId="77777777" w:rsidTr="005B6417">
        <w:trPr>
          <w:trHeight w:val="293"/>
          <w:jc w:val="center"/>
        </w:trPr>
        <w:tc>
          <w:tcPr>
            <w:tcW w:w="1842" w:type="pct"/>
          </w:tcPr>
          <w:p w14:paraId="7BB6B85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P6</w:t>
            </w:r>
          </w:p>
        </w:tc>
        <w:tc>
          <w:tcPr>
            <w:tcW w:w="880" w:type="pct"/>
          </w:tcPr>
          <w:p w14:paraId="2BCAAE2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43,0</w:t>
            </w:r>
          </w:p>
        </w:tc>
        <w:tc>
          <w:tcPr>
            <w:tcW w:w="1067" w:type="pct"/>
          </w:tcPr>
          <w:p w14:paraId="19890D2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31,0</w:t>
            </w:r>
          </w:p>
        </w:tc>
        <w:tc>
          <w:tcPr>
            <w:tcW w:w="1211" w:type="pct"/>
          </w:tcPr>
          <w:p w14:paraId="39C96C7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54,9</w:t>
            </w:r>
          </w:p>
        </w:tc>
      </w:tr>
      <w:tr w:rsidR="00A668F3" w:rsidRPr="005B6417" w14:paraId="3D394EC0" w14:textId="77777777" w:rsidTr="005B6417">
        <w:trPr>
          <w:trHeight w:val="288"/>
          <w:jc w:val="center"/>
        </w:trPr>
        <w:tc>
          <w:tcPr>
            <w:tcW w:w="1842" w:type="pct"/>
          </w:tcPr>
          <w:p w14:paraId="3AE5ECD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P8</w:t>
            </w:r>
          </w:p>
        </w:tc>
        <w:tc>
          <w:tcPr>
            <w:tcW w:w="880" w:type="pct"/>
          </w:tcPr>
          <w:p w14:paraId="21BCA1D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63,1</w:t>
            </w:r>
          </w:p>
        </w:tc>
        <w:tc>
          <w:tcPr>
            <w:tcW w:w="1067" w:type="pct"/>
          </w:tcPr>
          <w:p w14:paraId="5C99A0D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43,9</w:t>
            </w:r>
          </w:p>
        </w:tc>
        <w:tc>
          <w:tcPr>
            <w:tcW w:w="1211" w:type="pct"/>
          </w:tcPr>
          <w:p w14:paraId="0CBCACA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82,3</w:t>
            </w:r>
          </w:p>
        </w:tc>
      </w:tr>
    </w:tbl>
    <w:p w14:paraId="5A8EF6C9" w14:textId="77777777" w:rsidR="00A668F3" w:rsidRPr="00A432B4" w:rsidRDefault="00A668F3">
      <w:pPr>
        <w:pStyle w:val="afffff1"/>
        <w:widowControl w:val="0"/>
        <w:numPr>
          <w:ilvl w:val="1"/>
          <w:numId w:val="21"/>
        </w:numPr>
        <w:autoSpaceDE w:val="0"/>
        <w:autoSpaceDN w:val="0"/>
        <w:spacing w:before="160" w:after="120" w:line="240" w:lineRule="auto"/>
        <w:ind w:left="0" w:firstLine="425"/>
        <w:contextualSpacing w:val="0"/>
        <w:jc w:val="left"/>
        <w:rPr>
          <w:rFonts w:cs="Arial"/>
          <w:b/>
          <w:lang w:val="ru-RU"/>
        </w:rPr>
      </w:pPr>
      <w:r w:rsidRPr="00A432B4">
        <w:rPr>
          <w:rFonts w:cs="Arial"/>
          <w:b/>
          <w:lang w:val="ru-RU"/>
        </w:rPr>
        <w:t xml:space="preserve">Стандартный образец P2 для контроля значения </w:t>
      </w:r>
      <w:r w:rsidRPr="00A432B4">
        <w:rPr>
          <w:rFonts w:cs="Arial"/>
          <w:b/>
        </w:rPr>
        <w:t>SPF</w:t>
      </w:r>
    </w:p>
    <w:p w14:paraId="399E7175" w14:textId="77777777" w:rsidR="00A668F3" w:rsidRPr="00A432B4" w:rsidRDefault="00A668F3">
      <w:pPr>
        <w:pStyle w:val="afffff1"/>
        <w:widowControl w:val="0"/>
        <w:numPr>
          <w:ilvl w:val="2"/>
          <w:numId w:val="21"/>
        </w:numPr>
        <w:autoSpaceDE w:val="0"/>
        <w:autoSpaceDN w:val="0"/>
        <w:spacing w:after="80" w:line="240" w:lineRule="auto"/>
        <w:ind w:left="0" w:firstLine="425"/>
        <w:contextualSpacing w:val="0"/>
        <w:jc w:val="left"/>
        <w:rPr>
          <w:rFonts w:cs="Arial"/>
          <w:b/>
          <w:color w:val="231F20"/>
          <w:lang w:val="ru-RU"/>
        </w:rPr>
      </w:pPr>
      <w:r w:rsidRPr="00A432B4">
        <w:rPr>
          <w:rFonts w:cs="Arial"/>
          <w:b/>
          <w:lang w:val="ru-RU"/>
        </w:rPr>
        <w:t>Рецептура стандартных образцов и указания по их изготовлению</w:t>
      </w:r>
    </w:p>
    <w:tbl>
      <w:tblPr>
        <w:tblW w:w="4669" w:type="pct"/>
        <w:tblCellMar>
          <w:left w:w="57" w:type="dxa"/>
          <w:right w:w="57" w:type="dxa"/>
        </w:tblCellMar>
        <w:tblLook w:val="01E0" w:firstRow="1" w:lastRow="1" w:firstColumn="1" w:lastColumn="1" w:noHBand="0" w:noVBand="0"/>
      </w:tblPr>
      <w:tblGrid>
        <w:gridCol w:w="1489"/>
        <w:gridCol w:w="5207"/>
        <w:gridCol w:w="2304"/>
      </w:tblGrid>
      <w:tr w:rsidR="00A668F3" w:rsidRPr="005B6417" w14:paraId="7A16645F" w14:textId="77777777" w:rsidTr="005B6417">
        <w:trPr>
          <w:trHeight w:val="20"/>
        </w:trPr>
        <w:tc>
          <w:tcPr>
            <w:tcW w:w="827" w:type="pct"/>
            <w:vAlign w:val="center"/>
          </w:tcPr>
          <w:p w14:paraId="0E7379B0"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7F1002CA"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Ингредиенты</w:t>
            </w:r>
          </w:p>
        </w:tc>
        <w:tc>
          <w:tcPr>
            <w:tcW w:w="1280" w:type="pct"/>
            <w:vAlign w:val="center"/>
          </w:tcPr>
          <w:p w14:paraId="244805E2"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массовая доля (%)</w:t>
            </w:r>
          </w:p>
        </w:tc>
      </w:tr>
      <w:tr w:rsidR="00A668F3" w:rsidRPr="005B6417" w14:paraId="46655A50" w14:textId="77777777" w:rsidTr="005B6417">
        <w:trPr>
          <w:trHeight w:val="20"/>
        </w:trPr>
        <w:tc>
          <w:tcPr>
            <w:tcW w:w="827" w:type="pct"/>
            <w:vAlign w:val="center"/>
          </w:tcPr>
          <w:p w14:paraId="4815965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1:</w:t>
            </w:r>
          </w:p>
        </w:tc>
        <w:tc>
          <w:tcPr>
            <w:tcW w:w="2893" w:type="pct"/>
            <w:vAlign w:val="center"/>
          </w:tcPr>
          <w:p w14:paraId="7F35249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Ланолин</w:t>
            </w:r>
          </w:p>
        </w:tc>
        <w:tc>
          <w:tcPr>
            <w:tcW w:w="1280" w:type="pct"/>
            <w:vAlign w:val="center"/>
          </w:tcPr>
          <w:p w14:paraId="34CA0D1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4,5</w:t>
            </w:r>
          </w:p>
        </w:tc>
      </w:tr>
      <w:tr w:rsidR="00A668F3" w:rsidRPr="005B6417" w14:paraId="16E05DB3" w14:textId="77777777" w:rsidTr="005B6417">
        <w:trPr>
          <w:trHeight w:val="20"/>
        </w:trPr>
        <w:tc>
          <w:tcPr>
            <w:tcW w:w="827" w:type="pct"/>
            <w:vAlign w:val="center"/>
          </w:tcPr>
          <w:p w14:paraId="39468DEC"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62BF6EE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Какао-масло</w:t>
            </w:r>
          </w:p>
        </w:tc>
        <w:tc>
          <w:tcPr>
            <w:tcW w:w="1280" w:type="pct"/>
            <w:vAlign w:val="center"/>
          </w:tcPr>
          <w:p w14:paraId="650F4BE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2,0</w:t>
            </w:r>
          </w:p>
        </w:tc>
      </w:tr>
      <w:tr w:rsidR="00A668F3" w:rsidRPr="005B6417" w14:paraId="6892F333" w14:textId="77777777" w:rsidTr="005B6417">
        <w:trPr>
          <w:trHeight w:val="20"/>
        </w:trPr>
        <w:tc>
          <w:tcPr>
            <w:tcW w:w="827" w:type="pct"/>
            <w:vAlign w:val="center"/>
          </w:tcPr>
          <w:p w14:paraId="38776203"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56F7D99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Глицерилмоностеарат</w:t>
            </w:r>
          </w:p>
        </w:tc>
        <w:tc>
          <w:tcPr>
            <w:tcW w:w="1280" w:type="pct"/>
            <w:vAlign w:val="center"/>
          </w:tcPr>
          <w:p w14:paraId="7D63612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w:t>
            </w:r>
          </w:p>
        </w:tc>
      </w:tr>
      <w:tr w:rsidR="00A668F3" w:rsidRPr="005B6417" w14:paraId="262EAA33" w14:textId="77777777" w:rsidTr="005B6417">
        <w:trPr>
          <w:trHeight w:val="20"/>
        </w:trPr>
        <w:tc>
          <w:tcPr>
            <w:tcW w:w="827" w:type="pct"/>
            <w:vAlign w:val="center"/>
          </w:tcPr>
          <w:p w14:paraId="6888EA3B"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678EB93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Кислота стеариновая</w:t>
            </w:r>
          </w:p>
        </w:tc>
        <w:tc>
          <w:tcPr>
            <w:tcW w:w="1280" w:type="pct"/>
            <w:vAlign w:val="center"/>
          </w:tcPr>
          <w:p w14:paraId="69636BE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2,0</w:t>
            </w:r>
          </w:p>
        </w:tc>
      </w:tr>
      <w:tr w:rsidR="00A668F3" w:rsidRPr="005B6417" w14:paraId="2130B649" w14:textId="77777777" w:rsidTr="005B6417">
        <w:trPr>
          <w:trHeight w:val="20"/>
        </w:trPr>
        <w:tc>
          <w:tcPr>
            <w:tcW w:w="827" w:type="pct"/>
            <w:vAlign w:val="center"/>
          </w:tcPr>
          <w:p w14:paraId="67442BFC"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3D584AF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Октил-диметил-пара-аминобензойная кислота (падимат-о)</w:t>
            </w:r>
          </w:p>
        </w:tc>
        <w:tc>
          <w:tcPr>
            <w:tcW w:w="1280" w:type="pct"/>
            <w:vAlign w:val="center"/>
          </w:tcPr>
          <w:p w14:paraId="7F41FA6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7,0</w:t>
            </w:r>
          </w:p>
        </w:tc>
      </w:tr>
      <w:tr w:rsidR="00A668F3" w:rsidRPr="005B6417" w14:paraId="5EBEBC08" w14:textId="77777777" w:rsidTr="005B6417">
        <w:trPr>
          <w:trHeight w:val="20"/>
        </w:trPr>
        <w:tc>
          <w:tcPr>
            <w:tcW w:w="827" w:type="pct"/>
            <w:vAlign w:val="center"/>
          </w:tcPr>
          <w:p w14:paraId="64CDD912"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480D7D7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бензофенон-3 (оксибензон)</w:t>
            </w:r>
          </w:p>
        </w:tc>
        <w:tc>
          <w:tcPr>
            <w:tcW w:w="1280" w:type="pct"/>
            <w:vAlign w:val="center"/>
          </w:tcPr>
          <w:p w14:paraId="4893876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w:t>
            </w:r>
          </w:p>
        </w:tc>
      </w:tr>
      <w:tr w:rsidR="00A668F3" w:rsidRPr="005B6417" w14:paraId="430AD4B7" w14:textId="77777777" w:rsidTr="005B6417">
        <w:trPr>
          <w:trHeight w:val="20"/>
        </w:trPr>
        <w:tc>
          <w:tcPr>
            <w:tcW w:w="827" w:type="pct"/>
            <w:vAlign w:val="center"/>
          </w:tcPr>
          <w:p w14:paraId="5640668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2:</w:t>
            </w:r>
          </w:p>
        </w:tc>
        <w:tc>
          <w:tcPr>
            <w:tcW w:w="2893" w:type="pct"/>
            <w:vAlign w:val="center"/>
          </w:tcPr>
          <w:p w14:paraId="7FAA514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1280" w:type="pct"/>
            <w:vAlign w:val="center"/>
          </w:tcPr>
          <w:p w14:paraId="43FC59B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71,6</w:t>
            </w:r>
          </w:p>
        </w:tc>
      </w:tr>
      <w:tr w:rsidR="00A668F3" w:rsidRPr="005B6417" w14:paraId="38FF874B" w14:textId="77777777" w:rsidTr="005B6417">
        <w:trPr>
          <w:trHeight w:val="20"/>
        </w:trPr>
        <w:tc>
          <w:tcPr>
            <w:tcW w:w="827" w:type="pct"/>
            <w:vAlign w:val="center"/>
          </w:tcPr>
          <w:p w14:paraId="118F4767"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40B2E28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Сорбит</w:t>
            </w:r>
          </w:p>
        </w:tc>
        <w:tc>
          <w:tcPr>
            <w:tcW w:w="1280" w:type="pct"/>
            <w:vAlign w:val="center"/>
          </w:tcPr>
          <w:p w14:paraId="29A84F8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5,0</w:t>
            </w:r>
          </w:p>
        </w:tc>
      </w:tr>
      <w:tr w:rsidR="00A668F3" w:rsidRPr="005B6417" w14:paraId="5E3D3C21" w14:textId="77777777" w:rsidTr="005B6417">
        <w:trPr>
          <w:trHeight w:val="20"/>
        </w:trPr>
        <w:tc>
          <w:tcPr>
            <w:tcW w:w="827" w:type="pct"/>
            <w:vAlign w:val="center"/>
          </w:tcPr>
          <w:p w14:paraId="3DF62A41"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27BFC99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Триэтаноламин</w:t>
            </w:r>
          </w:p>
        </w:tc>
        <w:tc>
          <w:tcPr>
            <w:tcW w:w="1280" w:type="pct"/>
            <w:vAlign w:val="center"/>
          </w:tcPr>
          <w:p w14:paraId="03A4A43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w:t>
            </w:r>
          </w:p>
        </w:tc>
      </w:tr>
      <w:tr w:rsidR="00A668F3" w:rsidRPr="005B6417" w14:paraId="6A5543B2" w14:textId="77777777" w:rsidTr="005B6417">
        <w:trPr>
          <w:trHeight w:val="20"/>
        </w:trPr>
        <w:tc>
          <w:tcPr>
            <w:tcW w:w="827" w:type="pct"/>
            <w:vAlign w:val="center"/>
          </w:tcPr>
          <w:p w14:paraId="6E38AFE0"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0FC0282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Метилпарабен</w:t>
            </w:r>
          </w:p>
        </w:tc>
        <w:tc>
          <w:tcPr>
            <w:tcW w:w="1280" w:type="pct"/>
            <w:vAlign w:val="center"/>
          </w:tcPr>
          <w:p w14:paraId="59D20D4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0,3</w:t>
            </w:r>
          </w:p>
        </w:tc>
      </w:tr>
      <w:tr w:rsidR="00A668F3" w:rsidRPr="005B6417" w14:paraId="207D2505" w14:textId="77777777" w:rsidTr="005B6417">
        <w:trPr>
          <w:trHeight w:val="20"/>
        </w:trPr>
        <w:tc>
          <w:tcPr>
            <w:tcW w:w="827" w:type="pct"/>
            <w:vAlign w:val="center"/>
          </w:tcPr>
          <w:p w14:paraId="6413061D" w14:textId="77777777" w:rsidR="00A668F3" w:rsidRPr="005B6417" w:rsidRDefault="00A668F3" w:rsidP="005B6417">
            <w:pPr>
              <w:pStyle w:val="TableParagraph"/>
              <w:rPr>
                <w:rFonts w:ascii="Arial" w:hAnsi="Arial" w:cs="Arial"/>
                <w:sz w:val="20"/>
                <w:szCs w:val="20"/>
                <w:lang w:val="ru-RU"/>
              </w:rPr>
            </w:pPr>
          </w:p>
        </w:tc>
        <w:tc>
          <w:tcPr>
            <w:tcW w:w="2893" w:type="pct"/>
            <w:vAlign w:val="center"/>
          </w:tcPr>
          <w:p w14:paraId="48DE697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Пропилпарабен</w:t>
            </w:r>
          </w:p>
        </w:tc>
        <w:tc>
          <w:tcPr>
            <w:tcW w:w="1280" w:type="pct"/>
            <w:vAlign w:val="center"/>
          </w:tcPr>
          <w:p w14:paraId="177FE4E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0,1</w:t>
            </w:r>
          </w:p>
        </w:tc>
      </w:tr>
      <w:tr w:rsidR="00A668F3" w:rsidRPr="005B6417" w14:paraId="36874463" w14:textId="77777777" w:rsidTr="005B6417">
        <w:trPr>
          <w:trHeight w:val="20"/>
        </w:trPr>
        <w:tc>
          <w:tcPr>
            <w:tcW w:w="827" w:type="pct"/>
            <w:vAlign w:val="center"/>
          </w:tcPr>
          <w:p w14:paraId="7C020602"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3:</w:t>
            </w:r>
          </w:p>
        </w:tc>
        <w:tc>
          <w:tcPr>
            <w:tcW w:w="2893" w:type="pct"/>
            <w:vAlign w:val="center"/>
          </w:tcPr>
          <w:p w14:paraId="74AD68B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Бензиловый спирт</w:t>
            </w:r>
          </w:p>
        </w:tc>
        <w:tc>
          <w:tcPr>
            <w:tcW w:w="1280" w:type="pct"/>
            <w:vAlign w:val="center"/>
          </w:tcPr>
          <w:p w14:paraId="3B974D8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0,5</w:t>
            </w:r>
          </w:p>
        </w:tc>
      </w:tr>
    </w:tbl>
    <w:p w14:paraId="7E5750D8" w14:textId="77777777" w:rsidR="00A668F3" w:rsidRPr="00A432B4"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A432B4">
        <w:rPr>
          <w:rFonts w:cs="Arial"/>
          <w:b/>
          <w:lang w:val="ru-RU"/>
        </w:rPr>
        <w:t>Порядок приготовления</w:t>
      </w:r>
    </w:p>
    <w:p w14:paraId="76C56839" w14:textId="77777777" w:rsidR="00A668F3" w:rsidRPr="00A432B4"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A432B4">
        <w:rPr>
          <w:rFonts w:cs="Arial"/>
          <w:lang w:val="ru-RU"/>
        </w:rPr>
        <w:t>Стадия 1: Ингредиенты фазы 1 расплавляют и перемешивают, используя пропеллерную мешалку, при температуре 77 °С – 82 °С до образования однородной массы.</w:t>
      </w:r>
    </w:p>
    <w:p w14:paraId="0E3C595B" w14:textId="77777777" w:rsidR="00A668F3" w:rsidRPr="00A432B4"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A432B4">
        <w:rPr>
          <w:rFonts w:cs="Arial"/>
          <w:lang w:val="ru-RU"/>
        </w:rPr>
        <w:t>Стадия 2: Ингредиенты фазы 2 расплавляют и перемешивают, используя пропеллерную мешалку, при температуре 77 °С – 82 °С до образования однородной массы.</w:t>
      </w:r>
    </w:p>
    <w:p w14:paraId="3C3CBB45" w14:textId="77777777" w:rsidR="00A668F3" w:rsidRPr="00A432B4"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A432B4">
        <w:rPr>
          <w:rFonts w:cs="Arial"/>
          <w:lang w:val="ru-RU"/>
        </w:rPr>
        <w:t xml:space="preserve">Стадия 3: добавляют смесь, полученную на стадии 1, к смеси, полученной на стадии 2, </w:t>
      </w:r>
      <w:r w:rsidR="007A386D">
        <w:rPr>
          <w:rFonts w:cs="Arial"/>
          <w:lang w:val="ru-RU"/>
        </w:rPr>
        <w:br/>
      </w:r>
      <w:r w:rsidRPr="00A432B4">
        <w:rPr>
          <w:rFonts w:cs="Arial"/>
          <w:lang w:val="ru-RU"/>
        </w:rPr>
        <w:t>и перемешивают до однородного и равномерного состояния; медленно охлаждают до температуры 49 – 54 °С.</w:t>
      </w:r>
    </w:p>
    <w:p w14:paraId="00E91D4A" w14:textId="77777777" w:rsidR="00A668F3" w:rsidRPr="00C307C3"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A432B4">
        <w:rPr>
          <w:rFonts w:cs="Arial"/>
          <w:lang w:val="ru-RU"/>
        </w:rPr>
        <w:t>к смеси, полученной на стадии 3, добавляют бензиловый спирт (фаза 3); перемешивают до однородного состояния и охл</w:t>
      </w:r>
      <w:r w:rsidRPr="00C307C3">
        <w:rPr>
          <w:rFonts w:cs="Arial"/>
          <w:lang w:val="ru-RU"/>
        </w:rPr>
        <w:t>аждают далее до температуры 35 – 41 °С</w:t>
      </w:r>
    </w:p>
    <w:p w14:paraId="0A153D7C" w14:textId="77777777" w:rsidR="00A668F3" w:rsidRPr="00C307C3"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C307C3">
        <w:rPr>
          <w:rFonts w:cs="Arial"/>
          <w:lang w:val="ru-RU"/>
        </w:rPr>
        <w:t>компенсируют потери воды и гомогенизируют смесь, избегая образования пузырьков воздуха; охлаждают до температуры 27 – 32 °С.</w:t>
      </w:r>
    </w:p>
    <w:p w14:paraId="6BE467DB" w14:textId="77777777" w:rsidR="00A668F3" w:rsidRPr="00C307C3" w:rsidRDefault="00A668F3" w:rsidP="00A668F3">
      <w:pPr>
        <w:pStyle w:val="afffff1"/>
        <w:ind w:left="425"/>
        <w:rPr>
          <w:rFonts w:cs="Arial"/>
          <w:color w:val="231F20"/>
          <w:lang w:val="ru-RU"/>
        </w:rPr>
      </w:pPr>
    </w:p>
    <w:p w14:paraId="34712F89" w14:textId="77777777" w:rsidR="00A668F3" w:rsidRPr="00C307C3" w:rsidRDefault="00A668F3" w:rsidP="00A668F3">
      <w:pPr>
        <w:pStyle w:val="afffff1"/>
        <w:ind w:left="425"/>
        <w:rPr>
          <w:rFonts w:cs="Arial"/>
          <w:color w:val="231F20"/>
          <w:lang w:val="ru-RU"/>
        </w:rPr>
      </w:pPr>
    </w:p>
    <w:p w14:paraId="75397D72" w14:textId="77777777" w:rsidR="00A668F3" w:rsidRPr="00C307C3"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C307C3">
        <w:rPr>
          <w:rFonts w:cs="Arial"/>
          <w:b/>
          <w:lang w:val="ru-RU"/>
        </w:rPr>
        <w:lastRenderedPageBreak/>
        <w:t>Физико-химические данные</w:t>
      </w:r>
      <w:r w:rsidRPr="00C307C3">
        <w:rPr>
          <w:rStyle w:val="aa"/>
          <w:rFonts w:cs="Arial"/>
          <w:b/>
          <w:lang w:val="ru-RU"/>
        </w:rPr>
        <w:footnoteReference w:id="3"/>
      </w:r>
      <w:r w:rsidRPr="00C307C3">
        <w:rPr>
          <w:rFonts w:cs="Arial"/>
          <w:b/>
          <w:vertAlign w:val="superscript"/>
          <w:lang w:val="ru-RU"/>
        </w:rPr>
        <w:t>)</w:t>
      </w:r>
    </w:p>
    <w:tbl>
      <w:tblPr>
        <w:tblW w:w="5000" w:type="pct"/>
        <w:tblInd w:w="425" w:type="dxa"/>
        <w:tblLayout w:type="fixed"/>
        <w:tblCellMar>
          <w:left w:w="57" w:type="dxa"/>
          <w:right w:w="57" w:type="dxa"/>
        </w:tblCellMar>
        <w:tblLook w:val="01E0" w:firstRow="1" w:lastRow="1" w:firstColumn="1" w:lastColumn="1" w:noHBand="0" w:noVBand="0"/>
      </w:tblPr>
      <w:tblGrid>
        <w:gridCol w:w="1877"/>
        <w:gridCol w:w="7761"/>
      </w:tblGrid>
      <w:tr w:rsidR="00A668F3" w:rsidRPr="00C307C3" w14:paraId="75275A92" w14:textId="77777777" w:rsidTr="005B6417">
        <w:trPr>
          <w:trHeight w:val="20"/>
        </w:trPr>
        <w:tc>
          <w:tcPr>
            <w:tcW w:w="974" w:type="pct"/>
          </w:tcPr>
          <w:p w14:paraId="398E8715"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Внешний вид</w:t>
            </w:r>
          </w:p>
        </w:tc>
        <w:tc>
          <w:tcPr>
            <w:tcW w:w="4026" w:type="pct"/>
          </w:tcPr>
          <w:p w14:paraId="2BE11675"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белая/желтоватая жидкая эмульсия</w:t>
            </w:r>
          </w:p>
        </w:tc>
      </w:tr>
      <w:tr w:rsidR="00A668F3" w:rsidRPr="00C307C3" w14:paraId="6DCD9D94" w14:textId="77777777" w:rsidTr="005B6417">
        <w:trPr>
          <w:trHeight w:val="20"/>
        </w:trPr>
        <w:tc>
          <w:tcPr>
            <w:tcW w:w="974" w:type="pct"/>
          </w:tcPr>
          <w:p w14:paraId="01CA8B9A"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rPr>
              <w:t>pH</w:t>
            </w:r>
            <w:r w:rsidRPr="005B6417">
              <w:rPr>
                <w:rFonts w:ascii="Arial" w:hAnsi="Arial" w:cs="Arial"/>
                <w:sz w:val="20"/>
                <w:szCs w:val="20"/>
                <w:lang w:val="ru-RU"/>
              </w:rPr>
              <w:t>:</w:t>
            </w:r>
          </w:p>
        </w:tc>
        <w:tc>
          <w:tcPr>
            <w:tcW w:w="4026" w:type="pct"/>
          </w:tcPr>
          <w:p w14:paraId="525A5076"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color w:val="231F20"/>
                <w:sz w:val="20"/>
                <w:szCs w:val="20"/>
                <w:lang w:val="ru-RU"/>
              </w:rPr>
              <w:t>8,0 ± 0,5</w:t>
            </w:r>
          </w:p>
        </w:tc>
      </w:tr>
      <w:tr w:rsidR="00A668F3" w:rsidRPr="005B6417" w14:paraId="0884B87E" w14:textId="77777777" w:rsidTr="005B6417">
        <w:trPr>
          <w:trHeight w:val="20"/>
        </w:trPr>
        <w:tc>
          <w:tcPr>
            <w:tcW w:w="974" w:type="pct"/>
          </w:tcPr>
          <w:p w14:paraId="04231807"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Вязкость:</w:t>
            </w:r>
          </w:p>
        </w:tc>
        <w:tc>
          <w:tcPr>
            <w:tcW w:w="4026" w:type="pct"/>
          </w:tcPr>
          <w:p w14:paraId="515D6F54"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Диапазон значений:</w:t>
            </w:r>
            <w:r w:rsidRPr="005B6417">
              <w:rPr>
                <w:rFonts w:ascii="Arial" w:hAnsi="Arial" w:cs="Arial"/>
                <w:color w:val="231F20"/>
                <w:sz w:val="20"/>
                <w:szCs w:val="20"/>
                <w:lang w:val="ru-RU"/>
              </w:rPr>
              <w:t xml:space="preserve"> </w:t>
            </w:r>
            <w:r w:rsidRPr="005B6417">
              <w:rPr>
                <w:rFonts w:ascii="Arial" w:hAnsi="Arial" w:cs="Arial"/>
                <w:sz w:val="20"/>
                <w:szCs w:val="20"/>
                <w:lang w:val="ru-RU"/>
              </w:rPr>
              <w:t xml:space="preserve">19 000 – 33 000 мПа [вращающийся вискозиметр </w:t>
            </w:r>
            <w:r w:rsidRPr="005B6417">
              <w:rPr>
                <w:rFonts w:ascii="Arial" w:hAnsi="Arial" w:cs="Arial"/>
                <w:sz w:val="20"/>
                <w:szCs w:val="20"/>
              </w:rPr>
              <w:t>Brookfield</w:t>
            </w:r>
            <w:r w:rsidRPr="005B6417">
              <w:rPr>
                <w:rFonts w:ascii="Arial" w:hAnsi="Arial" w:cs="Arial"/>
                <w:sz w:val="20"/>
                <w:szCs w:val="20"/>
                <w:lang w:val="ru-RU"/>
              </w:rPr>
              <w:t>®</w:t>
            </w:r>
            <w:r w:rsidRPr="005B6417">
              <w:rPr>
                <w:rFonts w:ascii="Arial" w:hAnsi="Arial" w:cs="Arial"/>
                <w:sz w:val="20"/>
                <w:szCs w:val="20"/>
                <w:vertAlign w:val="superscript"/>
                <w:lang w:val="ru-RU"/>
              </w:rPr>
              <w:t>1)</w:t>
            </w:r>
            <w:r w:rsidRPr="005B6417">
              <w:rPr>
                <w:rFonts w:ascii="Arial" w:hAnsi="Arial" w:cs="Arial"/>
                <w:sz w:val="20"/>
                <w:szCs w:val="20"/>
                <w:lang w:val="ru-RU"/>
              </w:rPr>
              <w:t xml:space="preserve">, тип </w:t>
            </w:r>
            <w:r w:rsidRPr="005B6417">
              <w:rPr>
                <w:rFonts w:ascii="Arial" w:hAnsi="Arial" w:cs="Arial"/>
                <w:sz w:val="20"/>
                <w:szCs w:val="20"/>
              </w:rPr>
              <w:t>RV</w:t>
            </w:r>
            <w:r w:rsidRPr="005B6417">
              <w:rPr>
                <w:rFonts w:ascii="Arial" w:hAnsi="Arial" w:cs="Arial"/>
                <w:sz w:val="20"/>
                <w:szCs w:val="20"/>
                <w:lang w:val="ru-RU"/>
              </w:rPr>
              <w:t xml:space="preserve">, с мотор-штативом (тип </w:t>
            </w:r>
            <w:r w:rsidRPr="005B6417">
              <w:rPr>
                <w:rFonts w:ascii="Arial" w:hAnsi="Arial" w:cs="Arial"/>
                <w:sz w:val="20"/>
                <w:szCs w:val="20"/>
              </w:rPr>
              <w:t>Helipath</w:t>
            </w:r>
            <w:r w:rsidRPr="005B6417">
              <w:rPr>
                <w:rFonts w:ascii="Arial" w:hAnsi="Arial" w:cs="Arial"/>
                <w:sz w:val="20"/>
                <w:szCs w:val="20"/>
                <w:lang w:val="ru-RU"/>
              </w:rPr>
              <w:t>), шпиндель В, скорость 10 об/мин (0,167 с</w:t>
            </w:r>
            <w:r w:rsidRPr="005B6417">
              <w:rPr>
                <w:rFonts w:ascii="Arial" w:hAnsi="Arial" w:cs="Arial"/>
                <w:sz w:val="20"/>
                <w:szCs w:val="20"/>
                <w:vertAlign w:val="superscript"/>
                <w:lang w:val="ru-RU"/>
              </w:rPr>
              <w:t>-1</w:t>
            </w:r>
            <w:r w:rsidRPr="005B6417">
              <w:rPr>
                <w:rFonts w:ascii="Arial" w:hAnsi="Arial" w:cs="Arial"/>
                <w:sz w:val="20"/>
                <w:szCs w:val="20"/>
                <w:lang w:val="ru-RU"/>
              </w:rPr>
              <w:t>), время вращения 60 с].</w:t>
            </w:r>
          </w:p>
        </w:tc>
      </w:tr>
      <w:tr w:rsidR="00A668F3" w:rsidRPr="005B6417" w14:paraId="232BB6FA" w14:textId="77777777" w:rsidTr="005B6417">
        <w:trPr>
          <w:trHeight w:val="20"/>
        </w:trPr>
        <w:tc>
          <w:tcPr>
            <w:tcW w:w="974" w:type="pct"/>
          </w:tcPr>
          <w:p w14:paraId="66A67E7B" w14:textId="77777777" w:rsidR="00A668F3" w:rsidRPr="005B6417" w:rsidRDefault="00A668F3" w:rsidP="005B6417">
            <w:pPr>
              <w:pStyle w:val="TableParagraph"/>
              <w:jc w:val="both"/>
              <w:rPr>
                <w:rFonts w:ascii="Arial" w:hAnsi="Arial" w:cs="Arial"/>
                <w:sz w:val="20"/>
                <w:szCs w:val="20"/>
                <w:lang w:val="ru-RU"/>
              </w:rPr>
            </w:pPr>
          </w:p>
        </w:tc>
        <w:tc>
          <w:tcPr>
            <w:tcW w:w="4026" w:type="pct"/>
          </w:tcPr>
          <w:p w14:paraId="1C4F242E" w14:textId="77777777" w:rsidR="00A668F3" w:rsidRPr="005B6417" w:rsidRDefault="007A386D" w:rsidP="005B6417">
            <w:pPr>
              <w:pStyle w:val="TableParagraph"/>
              <w:jc w:val="both"/>
              <w:rPr>
                <w:rFonts w:ascii="Arial" w:hAnsi="Arial" w:cs="Arial"/>
                <w:color w:val="231F20"/>
                <w:sz w:val="20"/>
                <w:szCs w:val="20"/>
                <w:lang w:val="ru-RU"/>
              </w:rPr>
            </w:pPr>
            <w:r w:rsidRPr="005B6417">
              <w:rPr>
                <w:rFonts w:ascii="Arial" w:eastAsia="Times New Roman" w:hAnsi="Arial" w:cs="Arial"/>
                <w:spacing w:val="40"/>
                <w:sz w:val="20"/>
                <w:szCs w:val="20"/>
                <w:lang w:val="ru-RU"/>
              </w:rPr>
              <w:t>Примечание</w:t>
            </w:r>
            <w:r w:rsidR="00A668F3" w:rsidRPr="005B6417">
              <w:rPr>
                <w:rFonts w:ascii="Arial" w:hAnsi="Arial" w:cs="Arial"/>
                <w:sz w:val="20"/>
                <w:szCs w:val="20"/>
                <w:lang w:val="ru-RU"/>
              </w:rPr>
              <w:t xml:space="preserve"> – </w:t>
            </w:r>
            <w:r w:rsidR="00A668F3" w:rsidRPr="005B6417">
              <w:rPr>
                <w:rFonts w:ascii="Arial" w:hAnsi="Arial" w:cs="Arial"/>
                <w:color w:val="231F20"/>
                <w:sz w:val="20"/>
                <w:szCs w:val="20"/>
                <w:lang w:val="ru-RU"/>
              </w:rPr>
              <w:t>Значения</w:t>
            </w:r>
            <w:r w:rsidR="00A668F3" w:rsidRPr="005B6417">
              <w:rPr>
                <w:rFonts w:ascii="Arial" w:hAnsi="Arial" w:cs="Arial"/>
                <w:sz w:val="20"/>
                <w:szCs w:val="20"/>
                <w:lang w:val="ru-RU"/>
              </w:rPr>
              <w:t>, приведенные выше, являются типичными для используемых материалов.</w:t>
            </w:r>
          </w:p>
        </w:tc>
      </w:tr>
      <w:tr w:rsidR="00A668F3" w:rsidRPr="00C307C3" w14:paraId="2B0A35BD" w14:textId="77777777" w:rsidTr="005B6417">
        <w:trPr>
          <w:trHeight w:val="20"/>
        </w:trPr>
        <w:tc>
          <w:tcPr>
            <w:tcW w:w="974" w:type="pct"/>
          </w:tcPr>
          <w:p w14:paraId="5F176C7C"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 xml:space="preserve">Плотность </w:t>
            </w:r>
            <w:r w:rsidR="007A386D" w:rsidRPr="005B6417">
              <w:rPr>
                <w:rFonts w:ascii="Arial" w:hAnsi="Arial" w:cs="Arial"/>
                <w:sz w:val="20"/>
                <w:szCs w:val="20"/>
                <w:lang w:val="ru-RU"/>
              </w:rPr>
              <w:t>(</w:t>
            </w:r>
            <w:r w:rsidRPr="005B6417">
              <w:rPr>
                <w:rFonts w:ascii="Arial" w:hAnsi="Arial" w:cs="Arial"/>
                <w:sz w:val="20"/>
                <w:szCs w:val="20"/>
                <w:lang w:val="ru-RU"/>
              </w:rPr>
              <w:t>20 °</w:t>
            </w:r>
            <w:r w:rsidRPr="005B6417">
              <w:rPr>
                <w:rFonts w:ascii="Arial" w:hAnsi="Arial" w:cs="Arial"/>
                <w:sz w:val="20"/>
                <w:szCs w:val="20"/>
              </w:rPr>
              <w:t>C</w:t>
            </w:r>
            <w:r w:rsidRPr="005B6417">
              <w:rPr>
                <w:rFonts w:ascii="Arial" w:hAnsi="Arial" w:cs="Arial"/>
                <w:sz w:val="20"/>
                <w:szCs w:val="20"/>
                <w:lang w:val="ru-RU"/>
              </w:rPr>
              <w:t>):</w:t>
            </w:r>
          </w:p>
        </w:tc>
        <w:tc>
          <w:tcPr>
            <w:tcW w:w="4026" w:type="pct"/>
          </w:tcPr>
          <w:p w14:paraId="20A9BED2"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(0,970 ± 0,05) г·см</w:t>
            </w:r>
            <w:r w:rsidRPr="005B6417">
              <w:rPr>
                <w:rFonts w:ascii="Arial" w:hAnsi="Arial" w:cs="Arial"/>
                <w:sz w:val="20"/>
                <w:szCs w:val="20"/>
                <w:vertAlign w:val="superscript"/>
                <w:lang w:val="ru-RU"/>
              </w:rPr>
              <w:t>-3</w:t>
            </w:r>
          </w:p>
        </w:tc>
      </w:tr>
    </w:tbl>
    <w:p w14:paraId="41BC5705" w14:textId="77777777" w:rsidR="00A668F3" w:rsidRPr="00C307C3"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C307C3">
        <w:rPr>
          <w:rFonts w:cs="Arial"/>
          <w:b/>
          <w:lang w:val="ru-RU"/>
        </w:rPr>
        <w:t>Получение аналитических данных</w:t>
      </w:r>
    </w:p>
    <w:p w14:paraId="71633FF8" w14:textId="77777777" w:rsidR="00A668F3" w:rsidRPr="007A386D" w:rsidRDefault="00A668F3">
      <w:pPr>
        <w:pStyle w:val="afffff1"/>
        <w:widowControl w:val="0"/>
        <w:numPr>
          <w:ilvl w:val="3"/>
          <w:numId w:val="21"/>
        </w:numPr>
        <w:autoSpaceDE w:val="0"/>
        <w:autoSpaceDN w:val="0"/>
        <w:spacing w:after="80" w:line="240" w:lineRule="auto"/>
        <w:ind w:left="0" w:firstLine="425"/>
        <w:contextualSpacing w:val="0"/>
        <w:rPr>
          <w:rFonts w:cs="Arial"/>
          <w:b/>
          <w:color w:val="231F20"/>
          <w:lang w:val="ru-RU"/>
        </w:rPr>
      </w:pPr>
      <w:r w:rsidRPr="007A386D">
        <w:rPr>
          <w:rFonts w:cs="Arial"/>
          <w:b/>
          <w:lang w:val="ru-RU"/>
        </w:rPr>
        <w:t>Принцип</w:t>
      </w:r>
    </w:p>
    <w:p w14:paraId="0799EF2E" w14:textId="77777777" w:rsidR="00A668F3" w:rsidRPr="007A386D" w:rsidRDefault="00A668F3" w:rsidP="007A386D">
      <w:pPr>
        <w:pStyle w:val="ad"/>
        <w:spacing w:after="0"/>
        <w:ind w:firstLine="425"/>
        <w:rPr>
          <w:rFonts w:ascii="Arial" w:hAnsi="Arial" w:cs="Arial"/>
          <w:color w:val="231F20"/>
          <w:sz w:val="20"/>
          <w:szCs w:val="20"/>
          <w:lang w:val="ru-RU"/>
        </w:rPr>
      </w:pPr>
      <w:r w:rsidRPr="007A386D">
        <w:rPr>
          <w:rFonts w:ascii="Arial" w:hAnsi="Arial" w:cs="Arial"/>
          <w:sz w:val="20"/>
          <w:szCs w:val="20"/>
          <w:lang w:val="ru-RU"/>
        </w:rPr>
        <w:t>Состав отбирают гравиметрическим способом и разводят в метаноле, который выступает растворителем для анализируемых веществ.</w:t>
      </w:r>
      <w:r w:rsidRPr="007A386D">
        <w:rPr>
          <w:rFonts w:ascii="Arial" w:hAnsi="Arial" w:cs="Arial"/>
          <w:color w:val="231F20"/>
          <w:sz w:val="20"/>
          <w:szCs w:val="20"/>
          <w:lang w:val="ru-RU"/>
        </w:rPr>
        <w:t xml:space="preserve"> </w:t>
      </w:r>
      <w:r w:rsidRPr="007A386D">
        <w:rPr>
          <w:rFonts w:ascii="Arial" w:hAnsi="Arial" w:cs="Arial"/>
          <w:sz w:val="20"/>
          <w:szCs w:val="20"/>
          <w:lang w:val="ru-RU"/>
        </w:rPr>
        <w:t>Разбавляют приготовленный раствор подвижной фазой для ВЭЖХ и подвергают исследованию методом ВЭЖХ с обращенной фазой.</w:t>
      </w:r>
    </w:p>
    <w:p w14:paraId="37796259" w14:textId="77777777" w:rsidR="00A668F3" w:rsidRPr="007A386D" w:rsidRDefault="00A668F3" w:rsidP="007A386D">
      <w:pPr>
        <w:pStyle w:val="ad"/>
        <w:spacing w:after="0"/>
        <w:ind w:firstLine="425"/>
        <w:rPr>
          <w:rFonts w:ascii="Arial" w:hAnsi="Arial" w:cs="Arial"/>
          <w:color w:val="231F20"/>
          <w:sz w:val="20"/>
          <w:szCs w:val="20"/>
          <w:lang w:val="ru-RU"/>
        </w:rPr>
      </w:pPr>
      <w:r w:rsidRPr="007A386D">
        <w:rPr>
          <w:rFonts w:ascii="Arial" w:hAnsi="Arial" w:cs="Arial"/>
          <w:sz w:val="20"/>
          <w:szCs w:val="20"/>
          <w:lang w:val="ru-RU"/>
        </w:rPr>
        <w:t>Выполняют количественное определение концентраций анализируемых веществ в пробе, используя раствор смеси исходных анализируемых веществ в качестве внешнего стандарта.</w:t>
      </w:r>
    </w:p>
    <w:p w14:paraId="46BEB15F"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Химикаты/реактивы</w:t>
      </w:r>
    </w:p>
    <w:p w14:paraId="1CA75677"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бензофенон-3</w:t>
      </w:r>
      <w:r w:rsidRPr="007A386D">
        <w:rPr>
          <w:rFonts w:cs="Arial"/>
          <w:lang w:val="ru-RU"/>
        </w:rPr>
        <w:t>, производственное сырье; от разных поставщиков.</w:t>
      </w:r>
    </w:p>
    <w:p w14:paraId="5AACDB9C"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Этилгексилдиметил-пара-аминобензойная кислота, производственное сырье; от разных поставщиков</w:t>
      </w:r>
    </w:p>
    <w:p w14:paraId="3471DB58"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Метанол</w:t>
      </w:r>
      <w:r w:rsidRPr="007A386D">
        <w:rPr>
          <w:rFonts w:cs="Arial"/>
          <w:bCs/>
          <w:lang w:val="ru-RU"/>
        </w:rPr>
        <w:t>, чистый для ВЭЖХ.</w:t>
      </w:r>
    </w:p>
    <w:p w14:paraId="0EF8997C"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Вода</w:t>
      </w:r>
      <w:r w:rsidRPr="007A386D">
        <w:rPr>
          <w:rFonts w:cs="Arial"/>
          <w:lang w:val="ru-RU"/>
        </w:rPr>
        <w:t>, свежая дистиллированная.</w:t>
      </w:r>
    </w:p>
    <w:p w14:paraId="7224EDB4"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 xml:space="preserve">Безводная уксусная кислота, </w:t>
      </w:r>
      <w:r w:rsidRPr="007A386D">
        <w:rPr>
          <w:rFonts w:cs="Arial"/>
          <w:bCs/>
          <w:lang w:val="ru-RU"/>
        </w:rPr>
        <w:t>высокой степени чистоты</w:t>
      </w:r>
    </w:p>
    <w:p w14:paraId="0DC0136C"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Раствор</w:t>
      </w:r>
      <w:r w:rsidRPr="007A386D">
        <w:rPr>
          <w:rFonts w:cs="Arial"/>
          <w:lang w:val="ru-RU"/>
        </w:rPr>
        <w:t>, содержащий 85 % метанола и 1 % уксусной кислоты (по массе).</w:t>
      </w:r>
    </w:p>
    <w:p w14:paraId="1CB5C19F" w14:textId="77777777" w:rsidR="00A668F3" w:rsidRPr="007A386D" w:rsidRDefault="00A668F3" w:rsidP="007A386D">
      <w:pPr>
        <w:pStyle w:val="ad"/>
        <w:spacing w:after="0"/>
        <w:ind w:firstLine="425"/>
        <w:rPr>
          <w:rFonts w:ascii="Arial" w:hAnsi="Arial" w:cs="Arial"/>
          <w:color w:val="231F20"/>
          <w:sz w:val="20"/>
          <w:szCs w:val="20"/>
          <w:lang w:val="ru-RU"/>
        </w:rPr>
      </w:pPr>
      <w:r w:rsidRPr="007A386D">
        <w:rPr>
          <w:rFonts w:ascii="Arial" w:hAnsi="Arial" w:cs="Arial"/>
          <w:sz w:val="20"/>
          <w:szCs w:val="20"/>
          <w:lang w:val="ru-RU"/>
        </w:rPr>
        <w:t>Добавляют 10 мл безводной уксусной кислоты к 850 мл метанола и доливают водой до 1 000 мл. Фильтруют под вакуумом с помощью мембранного фильтра из политетрафторэтилена с размером ячейки 0,45 мкм.</w:t>
      </w:r>
    </w:p>
    <w:p w14:paraId="03D1AAC3"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Смешанный стандарт</w:t>
      </w:r>
    </w:p>
    <w:p w14:paraId="1D909E95" w14:textId="77777777" w:rsidR="00A668F3" w:rsidRPr="007A386D" w:rsidRDefault="00A668F3" w:rsidP="007A386D">
      <w:pPr>
        <w:pStyle w:val="ad"/>
        <w:spacing w:after="0"/>
        <w:ind w:firstLine="425"/>
        <w:rPr>
          <w:rFonts w:ascii="Arial" w:hAnsi="Arial" w:cs="Arial"/>
          <w:color w:val="231F20"/>
          <w:sz w:val="20"/>
          <w:szCs w:val="20"/>
          <w:lang w:val="ru-RU"/>
        </w:rPr>
      </w:pPr>
      <w:r w:rsidRPr="007A386D">
        <w:rPr>
          <w:rFonts w:ascii="Arial" w:hAnsi="Arial" w:cs="Arial"/>
          <w:sz w:val="20"/>
          <w:szCs w:val="20"/>
          <w:lang w:val="ru-RU"/>
        </w:rPr>
        <w:t>Тщательно взвешивают 30 мг бензофенона-3 (С.2.5.2.1) и 70 мг октил-диметил-пара-аминобензойной кислоты, помещают в мерную колбу вместимостью 100 мл, растворяют в метаноле и доливают метанолом до метки. Хорошо перемешивают полученный раствор.</w:t>
      </w:r>
    </w:p>
    <w:p w14:paraId="50208641"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Смешанный рабочий стандарт</w:t>
      </w:r>
    </w:p>
    <w:p w14:paraId="0ACB5A70" w14:textId="77777777" w:rsidR="00A668F3" w:rsidRPr="007A386D" w:rsidRDefault="00A668F3" w:rsidP="00A668F3">
      <w:pPr>
        <w:pStyle w:val="ad"/>
        <w:ind w:firstLine="425"/>
        <w:rPr>
          <w:rFonts w:ascii="Arial" w:hAnsi="Arial" w:cs="Arial"/>
          <w:color w:val="231F20"/>
          <w:sz w:val="20"/>
          <w:szCs w:val="20"/>
          <w:lang w:val="ru-RU"/>
        </w:rPr>
      </w:pPr>
      <w:r w:rsidRPr="007A386D">
        <w:rPr>
          <w:rFonts w:ascii="Arial" w:hAnsi="Arial" w:cs="Arial"/>
          <w:sz w:val="20"/>
          <w:szCs w:val="20"/>
          <w:lang w:val="ru-RU"/>
        </w:rPr>
        <w:t>Отбирают пипеткой 5 мл смешанного стандарта (</w:t>
      </w:r>
      <w:r w:rsidRPr="007A386D">
        <w:rPr>
          <w:rFonts w:ascii="Arial" w:hAnsi="Arial" w:cs="Arial"/>
          <w:sz w:val="20"/>
          <w:szCs w:val="20"/>
        </w:rPr>
        <w:t>C</w:t>
      </w:r>
      <w:r w:rsidRPr="007A386D">
        <w:rPr>
          <w:rFonts w:ascii="Arial" w:hAnsi="Arial" w:cs="Arial"/>
          <w:sz w:val="20"/>
          <w:szCs w:val="20"/>
          <w:lang w:val="ru-RU"/>
        </w:rPr>
        <w:t>.2.4.2.7), помещают в мерную колбу вместимостью 50 мл и доливают раствором (С.2.4.2.6) до метки.</w:t>
      </w:r>
    </w:p>
    <w:tbl>
      <w:tblPr>
        <w:tblW w:w="5000" w:type="pct"/>
        <w:tblInd w:w="425" w:type="dxa"/>
        <w:tblCellMar>
          <w:left w:w="57" w:type="dxa"/>
          <w:right w:w="57" w:type="dxa"/>
        </w:tblCellMar>
        <w:tblLook w:val="01E0" w:firstRow="1" w:lastRow="1" w:firstColumn="1" w:lastColumn="1" w:noHBand="0" w:noVBand="0"/>
      </w:tblPr>
      <w:tblGrid>
        <w:gridCol w:w="1197"/>
        <w:gridCol w:w="1868"/>
        <w:gridCol w:w="6573"/>
      </w:tblGrid>
      <w:tr w:rsidR="00A668F3" w:rsidRPr="00C307C3" w14:paraId="14448A57" w14:textId="77777777" w:rsidTr="005B6417">
        <w:trPr>
          <w:trHeight w:val="20"/>
        </w:trPr>
        <w:tc>
          <w:tcPr>
            <w:tcW w:w="5000" w:type="pct"/>
            <w:gridSpan w:val="3"/>
          </w:tcPr>
          <w:p w14:paraId="3659209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Оборудование для ВЭЖХ</w:t>
            </w:r>
          </w:p>
        </w:tc>
      </w:tr>
      <w:tr w:rsidR="00A668F3" w:rsidRPr="00C307C3" w14:paraId="06113BD3" w14:textId="77777777" w:rsidTr="005B6417">
        <w:trPr>
          <w:trHeight w:val="20"/>
        </w:trPr>
        <w:tc>
          <w:tcPr>
            <w:tcW w:w="621" w:type="pct"/>
          </w:tcPr>
          <w:p w14:paraId="247BEFA4"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Инжектор:</w:t>
            </w:r>
          </w:p>
        </w:tc>
        <w:tc>
          <w:tcPr>
            <w:tcW w:w="969" w:type="pct"/>
          </w:tcPr>
          <w:p w14:paraId="41A53DB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Вводимый объем</w:t>
            </w:r>
          </w:p>
        </w:tc>
        <w:tc>
          <w:tcPr>
            <w:tcW w:w="3411" w:type="pct"/>
          </w:tcPr>
          <w:p w14:paraId="7B3D9F3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10,0 мкл</w:t>
            </w:r>
          </w:p>
        </w:tc>
      </w:tr>
      <w:tr w:rsidR="00A668F3" w:rsidRPr="005B6417" w14:paraId="49458D56" w14:textId="77777777" w:rsidTr="005B6417">
        <w:trPr>
          <w:trHeight w:val="20"/>
        </w:trPr>
        <w:tc>
          <w:tcPr>
            <w:tcW w:w="621" w:type="pct"/>
          </w:tcPr>
          <w:p w14:paraId="5E30CE77"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Колонка:</w:t>
            </w:r>
          </w:p>
        </w:tc>
        <w:tc>
          <w:tcPr>
            <w:tcW w:w="969" w:type="pct"/>
          </w:tcPr>
          <w:p w14:paraId="116D89A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Тип</w:t>
            </w:r>
          </w:p>
        </w:tc>
        <w:tc>
          <w:tcPr>
            <w:tcW w:w="3411" w:type="pct"/>
          </w:tcPr>
          <w:p w14:paraId="32462D5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обращеннофазная, С8, 5 мкм, 4,6 мм × 250 мм или аналогичная;</w:t>
            </w:r>
          </w:p>
        </w:tc>
      </w:tr>
      <w:tr w:rsidR="00A668F3" w:rsidRPr="005B6417" w14:paraId="29EF706D" w14:textId="77777777" w:rsidTr="005B6417">
        <w:trPr>
          <w:trHeight w:val="20"/>
        </w:trPr>
        <w:tc>
          <w:tcPr>
            <w:tcW w:w="621" w:type="pct"/>
          </w:tcPr>
          <w:p w14:paraId="0C4C0153" w14:textId="77777777" w:rsidR="00A668F3" w:rsidRPr="005B6417" w:rsidRDefault="00A668F3" w:rsidP="005B6417">
            <w:pPr>
              <w:pStyle w:val="TableParagraph"/>
              <w:rPr>
                <w:rFonts w:ascii="Arial" w:hAnsi="Arial" w:cs="Arial"/>
                <w:sz w:val="20"/>
                <w:lang w:val="ru-RU"/>
              </w:rPr>
            </w:pPr>
          </w:p>
        </w:tc>
        <w:tc>
          <w:tcPr>
            <w:tcW w:w="969" w:type="pct"/>
          </w:tcPr>
          <w:p w14:paraId="5ADB81E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Подвижная фаза</w:t>
            </w:r>
          </w:p>
        </w:tc>
        <w:tc>
          <w:tcPr>
            <w:tcW w:w="3411" w:type="pct"/>
          </w:tcPr>
          <w:p w14:paraId="32134FF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раствор, приготовленный в соответствии с </w:t>
            </w:r>
            <w:r w:rsidRPr="005B6417">
              <w:rPr>
                <w:rFonts w:ascii="Arial" w:hAnsi="Arial" w:cs="Arial"/>
                <w:sz w:val="20"/>
                <w:szCs w:val="20"/>
              </w:rPr>
              <w:t>C</w:t>
            </w:r>
            <w:r w:rsidRPr="005B6417">
              <w:rPr>
                <w:rFonts w:ascii="Arial" w:hAnsi="Arial" w:cs="Arial"/>
                <w:sz w:val="20"/>
                <w:szCs w:val="20"/>
                <w:lang w:val="ru-RU"/>
              </w:rPr>
              <w:t>.2.4.2.6</w:t>
            </w:r>
          </w:p>
        </w:tc>
      </w:tr>
      <w:tr w:rsidR="00A668F3" w:rsidRPr="00C307C3" w14:paraId="2FCB2A98" w14:textId="77777777" w:rsidTr="005B6417">
        <w:trPr>
          <w:trHeight w:val="20"/>
        </w:trPr>
        <w:tc>
          <w:tcPr>
            <w:tcW w:w="621" w:type="pct"/>
          </w:tcPr>
          <w:p w14:paraId="61B8DA31" w14:textId="77777777" w:rsidR="00A668F3" w:rsidRPr="005B6417" w:rsidRDefault="00A668F3" w:rsidP="005B6417">
            <w:pPr>
              <w:pStyle w:val="TableParagraph"/>
              <w:rPr>
                <w:rFonts w:ascii="Arial" w:hAnsi="Arial" w:cs="Arial"/>
                <w:sz w:val="20"/>
                <w:lang w:val="ru-RU"/>
              </w:rPr>
            </w:pPr>
          </w:p>
        </w:tc>
        <w:tc>
          <w:tcPr>
            <w:tcW w:w="969" w:type="pct"/>
          </w:tcPr>
          <w:p w14:paraId="0B97666A"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Скорость потока</w:t>
            </w:r>
          </w:p>
        </w:tc>
        <w:tc>
          <w:tcPr>
            <w:tcW w:w="3411" w:type="pct"/>
          </w:tcPr>
          <w:p w14:paraId="4A40B777"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1,5 мл·мин</w:t>
            </w:r>
            <w:r w:rsidRPr="005B6417">
              <w:rPr>
                <w:rFonts w:ascii="Arial" w:hAnsi="Arial" w:cs="Arial"/>
                <w:vertAlign w:val="superscript"/>
                <w:lang w:val="ru-RU"/>
              </w:rPr>
              <w:t>-1</w:t>
            </w:r>
          </w:p>
        </w:tc>
      </w:tr>
      <w:tr w:rsidR="00A668F3" w:rsidRPr="00C307C3" w14:paraId="0CC4C8FB" w14:textId="77777777" w:rsidTr="005B6417">
        <w:trPr>
          <w:trHeight w:val="20"/>
        </w:trPr>
        <w:tc>
          <w:tcPr>
            <w:tcW w:w="621" w:type="pct"/>
          </w:tcPr>
          <w:p w14:paraId="202DE54F"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Детектор:</w:t>
            </w:r>
          </w:p>
        </w:tc>
        <w:tc>
          <w:tcPr>
            <w:tcW w:w="969" w:type="pct"/>
          </w:tcPr>
          <w:p w14:paraId="1BC2C43E"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Тип</w:t>
            </w:r>
          </w:p>
        </w:tc>
        <w:tc>
          <w:tcPr>
            <w:tcW w:w="3411" w:type="pct"/>
          </w:tcPr>
          <w:p w14:paraId="19EF4F60" w14:textId="77777777" w:rsidR="00A668F3" w:rsidRPr="005B6417" w:rsidRDefault="00A668F3" w:rsidP="005B6417">
            <w:pPr>
              <w:pStyle w:val="TableParagraph"/>
              <w:rPr>
                <w:rFonts w:ascii="Arial" w:hAnsi="Arial" w:cs="Arial"/>
                <w:color w:val="231F20"/>
                <w:lang w:val="ru-RU"/>
              </w:rPr>
            </w:pPr>
            <w:r w:rsidRPr="005B6417">
              <w:rPr>
                <w:rFonts w:ascii="Arial" w:hAnsi="Arial" w:cs="Arial"/>
              </w:rPr>
              <w:t>UV</w:t>
            </w:r>
          </w:p>
        </w:tc>
      </w:tr>
      <w:tr w:rsidR="00A668F3" w:rsidRPr="005B6417" w14:paraId="611BB267" w14:textId="77777777" w:rsidTr="005B6417">
        <w:trPr>
          <w:trHeight w:val="20"/>
        </w:trPr>
        <w:tc>
          <w:tcPr>
            <w:tcW w:w="621" w:type="pct"/>
          </w:tcPr>
          <w:p w14:paraId="745EF403" w14:textId="77777777" w:rsidR="00A668F3" w:rsidRPr="005B6417" w:rsidRDefault="00A668F3" w:rsidP="005B6417">
            <w:pPr>
              <w:pStyle w:val="TableParagraph"/>
              <w:rPr>
                <w:rFonts w:ascii="Arial" w:hAnsi="Arial" w:cs="Arial"/>
                <w:sz w:val="20"/>
                <w:lang w:val="ru-RU"/>
              </w:rPr>
            </w:pPr>
          </w:p>
        </w:tc>
        <w:tc>
          <w:tcPr>
            <w:tcW w:w="969" w:type="pct"/>
          </w:tcPr>
          <w:p w14:paraId="79C40515"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Длина волны</w:t>
            </w:r>
          </w:p>
        </w:tc>
        <w:tc>
          <w:tcPr>
            <w:tcW w:w="3411" w:type="pct"/>
          </w:tcPr>
          <w:p w14:paraId="7003E95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308 нм [или 254 нм для определения при фиксированной длине волны (меньшая чувствительность, меньшая избирательность)]</w:t>
            </w:r>
          </w:p>
        </w:tc>
      </w:tr>
      <w:tr w:rsidR="00A668F3" w:rsidRPr="00C307C3" w14:paraId="761DC059" w14:textId="77777777" w:rsidTr="005B6417">
        <w:trPr>
          <w:trHeight w:val="20"/>
        </w:trPr>
        <w:tc>
          <w:tcPr>
            <w:tcW w:w="621" w:type="pct"/>
          </w:tcPr>
          <w:p w14:paraId="7E9806B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Данные:</w:t>
            </w:r>
          </w:p>
        </w:tc>
        <w:tc>
          <w:tcPr>
            <w:tcW w:w="969" w:type="pct"/>
          </w:tcPr>
          <w:p w14:paraId="29475B0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Количественное определение</w:t>
            </w:r>
          </w:p>
        </w:tc>
        <w:tc>
          <w:tcPr>
            <w:tcW w:w="3411" w:type="pct"/>
          </w:tcPr>
          <w:p w14:paraId="317BD16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площадь пика</w:t>
            </w:r>
          </w:p>
        </w:tc>
      </w:tr>
    </w:tbl>
    <w:p w14:paraId="6E69054C"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lastRenderedPageBreak/>
        <w:t>Приготовление пробы</w:t>
      </w:r>
    </w:p>
    <w:p w14:paraId="4DFD3543"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 xml:space="preserve">На аналитических весах взвешивают приблизительно 1 г </w:t>
      </w:r>
      <w:r w:rsidR="001A05C3">
        <w:rPr>
          <w:rFonts w:cs="Arial"/>
          <w:lang w:val="ru-RU"/>
        </w:rPr>
        <w:t>продукции</w:t>
      </w:r>
      <w:r w:rsidRPr="007A386D">
        <w:rPr>
          <w:rFonts w:cs="Arial"/>
          <w:lang w:val="ru-RU"/>
        </w:rPr>
        <w:t xml:space="preserve"> с точностью до 0,1 мг и помещают в мерную колбу вместимостью 50 мл.</w:t>
      </w:r>
    </w:p>
    <w:p w14:paraId="05F1208A"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Добавляют метанол (</w:t>
      </w:r>
      <w:r w:rsidRPr="007A386D">
        <w:rPr>
          <w:rFonts w:cs="Arial"/>
        </w:rPr>
        <w:t>C</w:t>
      </w:r>
      <w:r w:rsidRPr="007A386D">
        <w:rPr>
          <w:rFonts w:cs="Arial"/>
          <w:lang w:val="ru-RU"/>
        </w:rPr>
        <w:t>.2.4.2.3), чтобы растворить навеску, и доводят объем раствора до метки.</w:t>
      </w:r>
    </w:p>
    <w:p w14:paraId="0E79EF68"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Обрабатывают содержимое колбы ультразвуком в течение 5 мин и встряхивают колбу для полного перемешивания пробы.</w:t>
      </w:r>
    </w:p>
    <w:p w14:paraId="76E20EC4"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Отбирают пипеткой 1 мл раствора, помещают в градуированную пробирку вместимостью 10 мл и доливают подвижной фазой ВЭЖХ до метки.</w:t>
      </w:r>
    </w:p>
    <w:p w14:paraId="595D78ED"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Проводят анализ пробы и смешанного рабочего стандарта (</w:t>
      </w:r>
      <w:r w:rsidRPr="007A386D">
        <w:rPr>
          <w:rFonts w:cs="Arial"/>
        </w:rPr>
        <w:t>C</w:t>
      </w:r>
      <w:r w:rsidRPr="007A386D">
        <w:rPr>
          <w:rFonts w:cs="Arial"/>
          <w:lang w:val="ru-RU"/>
        </w:rPr>
        <w:t xml:space="preserve">.2.4.2.8) методом ВЭЖХ </w:t>
      </w:r>
      <w:r w:rsidR="007A386D">
        <w:rPr>
          <w:rFonts w:cs="Arial"/>
          <w:lang w:val="ru-RU"/>
        </w:rPr>
        <w:br/>
      </w:r>
      <w:r w:rsidRPr="007A386D">
        <w:rPr>
          <w:rFonts w:cs="Arial"/>
          <w:lang w:val="ru-RU"/>
        </w:rPr>
        <w:t>с обращенной фазой.</w:t>
      </w:r>
    </w:p>
    <w:p w14:paraId="71F50286"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b/>
          <w:lang w:val="ru-RU"/>
        </w:rPr>
      </w:pPr>
      <w:r w:rsidRPr="007A386D">
        <w:rPr>
          <w:rFonts w:cs="Arial"/>
          <w:b/>
          <w:lang w:val="ru-RU"/>
        </w:rPr>
        <w:t>Контроль качества</w:t>
      </w:r>
    </w:p>
    <w:p w14:paraId="5F6EB422"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 xml:space="preserve">Проводят анализ пробы подвижной фазы ВЭЖХ и, если имеется, пробы-плацебо, подготовленной в установленном порядке, но не содержащей анализируемых веществ, методом ВЭЖХ </w:t>
      </w:r>
      <w:r w:rsidR="007A386D">
        <w:rPr>
          <w:rFonts w:cs="Arial"/>
          <w:lang w:val="ru-RU"/>
        </w:rPr>
        <w:br/>
      </w:r>
      <w:r w:rsidRPr="007A386D">
        <w:rPr>
          <w:rFonts w:cs="Arial"/>
          <w:lang w:val="ru-RU"/>
        </w:rPr>
        <w:t>с обращенной фазой, чтобы убедиться в отсутствии мешающих хроматографических пиков.</w:t>
      </w:r>
    </w:p>
    <w:p w14:paraId="35015418"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Проводят анализ трех проб смешанного рабочего стандарта (</w:t>
      </w:r>
      <w:r w:rsidRPr="007A386D">
        <w:rPr>
          <w:rFonts w:cs="Arial"/>
        </w:rPr>
        <w:t>C</w:t>
      </w:r>
      <w:r w:rsidRPr="007A386D">
        <w:rPr>
          <w:rFonts w:cs="Arial"/>
          <w:lang w:val="ru-RU"/>
        </w:rPr>
        <w:t xml:space="preserve">.2.4.2.8) методом ВЭЖХ </w:t>
      </w:r>
      <w:r w:rsidR="007A386D">
        <w:rPr>
          <w:rFonts w:cs="Arial"/>
          <w:lang w:val="ru-RU"/>
        </w:rPr>
        <w:br/>
      </w:r>
      <w:r w:rsidRPr="007A386D">
        <w:rPr>
          <w:rFonts w:cs="Arial"/>
          <w:lang w:val="ru-RU"/>
        </w:rPr>
        <w:t>с обращенной фазой и рассчитывают коэффициент вариации площади пиков анализируемых веществ.</w:t>
      </w:r>
    </w:p>
    <w:p w14:paraId="0F03EB19"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Выполнение расчетов</w:t>
      </w:r>
    </w:p>
    <w:p w14:paraId="245ED169" w14:textId="77777777" w:rsidR="00A668F3" w:rsidRPr="007A386D" w:rsidRDefault="00A668F3" w:rsidP="007A386D">
      <w:pPr>
        <w:pStyle w:val="ad"/>
        <w:spacing w:after="0"/>
        <w:ind w:firstLine="425"/>
        <w:rPr>
          <w:rFonts w:ascii="Arial" w:hAnsi="Arial" w:cs="Arial"/>
          <w:color w:val="231F20"/>
          <w:sz w:val="20"/>
          <w:szCs w:val="20"/>
          <w:lang w:val="ru-RU"/>
        </w:rPr>
      </w:pPr>
      <w:r w:rsidRPr="007A386D">
        <w:rPr>
          <w:rFonts w:ascii="Arial" w:hAnsi="Arial" w:cs="Arial"/>
          <w:sz w:val="20"/>
          <w:szCs w:val="20"/>
          <w:lang w:val="ru-RU"/>
        </w:rPr>
        <w:t>Содержание аналита вычисляют по формуле (</w:t>
      </w:r>
      <w:r w:rsidRPr="007A386D">
        <w:rPr>
          <w:rFonts w:ascii="Arial" w:hAnsi="Arial" w:cs="Arial"/>
          <w:sz w:val="20"/>
          <w:szCs w:val="20"/>
        </w:rPr>
        <w:t>C</w:t>
      </w:r>
      <w:r w:rsidRPr="007A386D">
        <w:rPr>
          <w:rFonts w:ascii="Arial" w:hAnsi="Arial" w:cs="Arial"/>
          <w:sz w:val="20"/>
          <w:szCs w:val="20"/>
          <w:lang w:val="ru-RU"/>
        </w:rPr>
        <w:t>.1).</w:t>
      </w:r>
    </w:p>
    <w:p w14:paraId="64946CE1" w14:textId="77777777" w:rsidR="00A668F3" w:rsidRPr="00C307C3" w:rsidRDefault="00A668F3" w:rsidP="00011A2C">
      <w:pPr>
        <w:spacing w:after="120"/>
        <w:ind w:firstLine="425"/>
        <w:jc w:val="center"/>
        <w:rPr>
          <w:rFonts w:ascii="Arial" w:hAnsi="Arial" w:cs="Arial"/>
          <w:lang w:val="ru-RU"/>
        </w:rPr>
      </w:pPr>
      <w:r w:rsidRPr="00C307C3">
        <w:rPr>
          <w:rFonts w:ascii="Arial" w:hAnsi="Arial" w:cs="Arial"/>
          <w:lang w:val="ru-RU"/>
        </w:rPr>
        <w:object w:dxaOrig="1760" w:dyaOrig="540" w14:anchorId="3F552069">
          <v:shape id="_x0000_i1043" type="#_x0000_t75" style="width:88.5pt;height:27pt" o:ole="">
            <v:imagedata r:id="rId53" o:title=""/>
          </v:shape>
          <o:OLEObject Type="Embed" ProgID="Equation.DSMT4" ShapeID="_x0000_i1043" DrawAspect="Content" ObjectID="_1844314392" r:id="rId54"/>
        </w:object>
      </w:r>
      <w:r w:rsidRPr="00C307C3">
        <w:rPr>
          <w:rFonts w:ascii="Arial" w:hAnsi="Arial" w:cs="Arial"/>
          <w:lang w:val="ru-RU"/>
        </w:rPr>
        <w:tab/>
      </w:r>
      <w:r w:rsidRPr="00C307C3">
        <w:rPr>
          <w:rFonts w:ascii="Arial" w:hAnsi="Arial" w:cs="Arial"/>
          <w:lang w:val="ru-RU"/>
        </w:rPr>
        <w:tab/>
      </w:r>
      <w:r w:rsidRPr="00C307C3">
        <w:rPr>
          <w:rFonts w:ascii="Arial" w:hAnsi="Arial" w:cs="Arial"/>
          <w:lang w:val="ru-RU"/>
        </w:rPr>
        <w:tab/>
      </w:r>
      <w:r w:rsidRPr="00C307C3">
        <w:rPr>
          <w:rFonts w:ascii="Arial" w:hAnsi="Arial" w:cs="Arial"/>
          <w:lang w:val="ru-RU"/>
        </w:rPr>
        <w:tab/>
      </w:r>
      <w:r w:rsidRPr="00C307C3">
        <w:rPr>
          <w:rFonts w:ascii="Arial" w:hAnsi="Arial" w:cs="Arial"/>
          <w:lang w:val="ru-RU"/>
        </w:rPr>
        <w:tab/>
      </w:r>
      <w:r w:rsidRPr="00C307C3">
        <w:rPr>
          <w:rFonts w:ascii="Arial" w:hAnsi="Arial" w:cs="Arial"/>
          <w:lang w:val="ru-RU"/>
        </w:rPr>
        <w:tab/>
      </w:r>
      <w:r w:rsidRPr="00C307C3">
        <w:rPr>
          <w:rFonts w:ascii="Arial" w:hAnsi="Arial" w:cs="Arial"/>
          <w:lang w:val="ru-RU"/>
        </w:rPr>
        <w:tab/>
      </w:r>
      <w:r w:rsidRPr="00C307C3">
        <w:rPr>
          <w:rFonts w:ascii="Arial" w:hAnsi="Arial" w:cs="Arial"/>
          <w:lang w:val="ru-RU"/>
        </w:rPr>
        <w:tab/>
      </w:r>
      <w:r w:rsidRPr="00C307C3">
        <w:rPr>
          <w:rFonts w:ascii="Arial" w:hAnsi="Arial" w:cs="Arial"/>
          <w:lang w:val="ru-RU"/>
        </w:rPr>
        <w:tab/>
        <w:t>(</w:t>
      </w:r>
      <w:r w:rsidRPr="00C307C3">
        <w:rPr>
          <w:rFonts w:ascii="Arial" w:hAnsi="Arial" w:cs="Arial"/>
        </w:rPr>
        <w:t>C</w:t>
      </w:r>
      <w:r w:rsidRPr="00C307C3">
        <w:rPr>
          <w:rFonts w:ascii="Arial" w:hAnsi="Arial" w:cs="Arial"/>
          <w:lang w:val="ru-RU"/>
        </w:rPr>
        <w:t>.1)</w:t>
      </w:r>
    </w:p>
    <w:p w14:paraId="2D21D55F" w14:textId="77777777" w:rsidR="00A668F3" w:rsidRPr="007A386D" w:rsidRDefault="00A668F3" w:rsidP="00011A2C">
      <w:pPr>
        <w:pStyle w:val="ad"/>
        <w:spacing w:after="120"/>
        <w:rPr>
          <w:rFonts w:ascii="Arial" w:hAnsi="Arial" w:cs="Arial"/>
          <w:color w:val="231F20"/>
          <w:sz w:val="20"/>
          <w:szCs w:val="20"/>
          <w:lang w:val="ru-RU"/>
        </w:rPr>
      </w:pPr>
      <w:r w:rsidRPr="007A386D">
        <w:rPr>
          <w:rFonts w:ascii="Arial" w:hAnsi="Arial" w:cs="Arial"/>
          <w:sz w:val="20"/>
          <w:szCs w:val="20"/>
          <w:lang w:val="ru-RU"/>
        </w:rPr>
        <w:t>где:</w:t>
      </w:r>
    </w:p>
    <w:tbl>
      <w:tblPr>
        <w:tblW w:w="4818" w:type="pct"/>
        <w:tblInd w:w="425" w:type="dxa"/>
        <w:tblLayout w:type="fixed"/>
        <w:tblCellMar>
          <w:left w:w="57" w:type="dxa"/>
          <w:right w:w="57" w:type="dxa"/>
        </w:tblCellMar>
        <w:tblLook w:val="01E0" w:firstRow="1" w:lastRow="1" w:firstColumn="1" w:lastColumn="1" w:noHBand="0" w:noVBand="0"/>
      </w:tblPr>
      <w:tblGrid>
        <w:gridCol w:w="589"/>
        <w:gridCol w:w="8698"/>
      </w:tblGrid>
      <w:tr w:rsidR="00A668F3" w:rsidRPr="005B6417" w14:paraId="586E7494" w14:textId="77777777" w:rsidTr="005B6417">
        <w:trPr>
          <w:trHeight w:val="20"/>
        </w:trPr>
        <w:tc>
          <w:tcPr>
            <w:tcW w:w="317" w:type="pct"/>
          </w:tcPr>
          <w:p w14:paraId="06036AFE"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X</w:t>
            </w:r>
          </w:p>
        </w:tc>
        <w:tc>
          <w:tcPr>
            <w:tcW w:w="4683" w:type="pct"/>
          </w:tcPr>
          <w:p w14:paraId="4C2C3EB5"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массовая доля аналита, %;</w:t>
            </w:r>
          </w:p>
        </w:tc>
      </w:tr>
      <w:tr w:rsidR="00A668F3" w:rsidRPr="005B6417" w14:paraId="497A6BC3" w14:textId="77777777" w:rsidTr="005B6417">
        <w:trPr>
          <w:trHeight w:val="20"/>
        </w:trPr>
        <w:tc>
          <w:tcPr>
            <w:tcW w:w="317" w:type="pct"/>
          </w:tcPr>
          <w:p w14:paraId="207B2EE7"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a</w:t>
            </w:r>
          </w:p>
        </w:tc>
        <w:tc>
          <w:tcPr>
            <w:tcW w:w="4683" w:type="pct"/>
          </w:tcPr>
          <w:p w14:paraId="30C3254B"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площадь пика аналита в экстракте пробы;</w:t>
            </w:r>
          </w:p>
        </w:tc>
      </w:tr>
      <w:tr w:rsidR="00A668F3" w:rsidRPr="005B6417" w14:paraId="5356A775" w14:textId="77777777" w:rsidTr="005B6417">
        <w:trPr>
          <w:trHeight w:val="20"/>
        </w:trPr>
        <w:tc>
          <w:tcPr>
            <w:tcW w:w="317" w:type="pct"/>
          </w:tcPr>
          <w:p w14:paraId="7884F68C"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C</w:t>
            </w:r>
          </w:p>
        </w:tc>
        <w:tc>
          <w:tcPr>
            <w:tcW w:w="4683" w:type="pct"/>
          </w:tcPr>
          <w:p w14:paraId="1FF3497B"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массовая концентрация аналита в рабочем стандарте, мг/л;</w:t>
            </w:r>
          </w:p>
        </w:tc>
      </w:tr>
      <w:tr w:rsidR="00A668F3" w:rsidRPr="005B6417" w14:paraId="6972C836" w14:textId="77777777" w:rsidTr="005B6417">
        <w:trPr>
          <w:trHeight w:val="20"/>
        </w:trPr>
        <w:tc>
          <w:tcPr>
            <w:tcW w:w="317" w:type="pct"/>
          </w:tcPr>
          <w:p w14:paraId="3E63210D" w14:textId="77777777" w:rsidR="00A668F3" w:rsidRPr="005B6417" w:rsidRDefault="00A668F3" w:rsidP="005B6417">
            <w:pPr>
              <w:pStyle w:val="TableParagraph"/>
              <w:rPr>
                <w:rFonts w:ascii="Arial" w:hAnsi="Arial" w:cs="Arial"/>
                <w:sz w:val="20"/>
                <w:szCs w:val="20"/>
                <w:lang w:val="ru-RU"/>
              </w:rPr>
            </w:pPr>
            <w:r w:rsidRPr="005B6417">
              <w:rPr>
                <w:rFonts w:ascii="Arial" w:hAnsi="Arial" w:cs="Arial"/>
                <w:i/>
                <w:sz w:val="20"/>
                <w:szCs w:val="20"/>
              </w:rPr>
              <w:t>a</w:t>
            </w:r>
            <w:r w:rsidRPr="005B6417">
              <w:rPr>
                <w:rFonts w:ascii="Arial" w:hAnsi="Arial" w:cs="Arial"/>
                <w:sz w:val="20"/>
                <w:szCs w:val="20"/>
                <w:vertAlign w:val="subscript"/>
              </w:rPr>
              <w:t>std</w:t>
            </w:r>
          </w:p>
        </w:tc>
        <w:tc>
          <w:tcPr>
            <w:tcW w:w="4683" w:type="pct"/>
          </w:tcPr>
          <w:p w14:paraId="7BF7B8A0"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площадь пика аналита в рабочем стандарте;</w:t>
            </w:r>
          </w:p>
        </w:tc>
      </w:tr>
      <w:tr w:rsidR="00A668F3" w:rsidRPr="005B6417" w14:paraId="27BAAC05" w14:textId="77777777" w:rsidTr="005B6417">
        <w:trPr>
          <w:trHeight w:val="20"/>
        </w:trPr>
        <w:tc>
          <w:tcPr>
            <w:tcW w:w="317" w:type="pct"/>
          </w:tcPr>
          <w:p w14:paraId="7377A3A5"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m</w:t>
            </w:r>
          </w:p>
        </w:tc>
        <w:tc>
          <w:tcPr>
            <w:tcW w:w="4683" w:type="pct"/>
          </w:tcPr>
          <w:p w14:paraId="4FCDDD96"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масса пробы, г.</w:t>
            </w:r>
          </w:p>
        </w:tc>
      </w:tr>
    </w:tbl>
    <w:p w14:paraId="3F65FE34" w14:textId="77777777" w:rsidR="00A668F3" w:rsidRPr="007A386D"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7A386D">
        <w:rPr>
          <w:rFonts w:cs="Arial"/>
          <w:b/>
          <w:lang w:val="ru-RU"/>
        </w:rPr>
        <w:t>Критерии приемлемости</w:t>
      </w:r>
    </w:p>
    <w:p w14:paraId="46D5E82F" w14:textId="77777777" w:rsidR="00A668F3" w:rsidRPr="007A386D" w:rsidRDefault="00A668F3" w:rsidP="00011A2C">
      <w:pPr>
        <w:pStyle w:val="ad"/>
        <w:spacing w:after="0"/>
        <w:ind w:firstLine="425"/>
        <w:rPr>
          <w:rFonts w:ascii="Arial" w:hAnsi="Arial" w:cs="Arial"/>
          <w:sz w:val="20"/>
          <w:szCs w:val="20"/>
          <w:lang w:val="ru-RU"/>
        </w:rPr>
      </w:pPr>
      <w:r w:rsidRPr="007A386D">
        <w:rPr>
          <w:rFonts w:ascii="Arial" w:hAnsi="Arial" w:cs="Arial"/>
          <w:sz w:val="20"/>
          <w:szCs w:val="20"/>
          <w:lang w:val="ru-RU"/>
        </w:rPr>
        <w:t>Результаты анализа считаются приемлемыми, если выполняются следующие условия:</w:t>
      </w:r>
    </w:p>
    <w:p w14:paraId="17391E01" w14:textId="77777777" w:rsidR="00A668F3" w:rsidRPr="007A386D" w:rsidRDefault="00A668F3">
      <w:pPr>
        <w:pStyle w:val="afffff1"/>
        <w:widowControl w:val="0"/>
        <w:numPr>
          <w:ilvl w:val="0"/>
          <w:numId w:val="20"/>
        </w:numPr>
        <w:autoSpaceDE w:val="0"/>
        <w:autoSpaceDN w:val="0"/>
        <w:spacing w:after="0" w:line="240" w:lineRule="auto"/>
        <w:ind w:left="794" w:hanging="397"/>
        <w:contextualSpacing w:val="0"/>
        <w:jc w:val="left"/>
        <w:rPr>
          <w:rFonts w:cs="Arial"/>
          <w:color w:val="231F20"/>
          <w:lang w:val="ru-RU"/>
        </w:rPr>
      </w:pPr>
      <w:r w:rsidRPr="007A386D">
        <w:rPr>
          <w:rFonts w:cs="Arial"/>
          <w:lang w:val="ru-RU"/>
        </w:rPr>
        <w:t>стандартный коэффициент вариации ≤ 2,5 %;</w:t>
      </w:r>
    </w:p>
    <w:p w14:paraId="0540D86B" w14:textId="77777777" w:rsidR="00A668F3" w:rsidRPr="007A386D" w:rsidRDefault="00A668F3">
      <w:pPr>
        <w:pStyle w:val="afffff1"/>
        <w:widowControl w:val="0"/>
        <w:numPr>
          <w:ilvl w:val="0"/>
          <w:numId w:val="20"/>
        </w:numPr>
        <w:autoSpaceDE w:val="0"/>
        <w:autoSpaceDN w:val="0"/>
        <w:spacing w:after="0" w:line="240" w:lineRule="auto"/>
        <w:ind w:left="794" w:hanging="397"/>
        <w:contextualSpacing w:val="0"/>
        <w:jc w:val="left"/>
        <w:rPr>
          <w:rFonts w:cs="Arial"/>
          <w:color w:val="231F20"/>
          <w:lang w:val="ru-RU"/>
        </w:rPr>
      </w:pPr>
      <w:r w:rsidRPr="007A386D">
        <w:rPr>
          <w:rFonts w:cs="Arial"/>
          <w:lang w:val="ru-RU"/>
        </w:rPr>
        <w:t>значение выхода (100 ± 5) % для всех активных веществ;</w:t>
      </w:r>
    </w:p>
    <w:p w14:paraId="23BB425C" w14:textId="77777777" w:rsidR="00A668F3" w:rsidRPr="007A386D" w:rsidRDefault="00A668F3">
      <w:pPr>
        <w:pStyle w:val="afffff1"/>
        <w:widowControl w:val="0"/>
        <w:numPr>
          <w:ilvl w:val="0"/>
          <w:numId w:val="20"/>
        </w:numPr>
        <w:autoSpaceDE w:val="0"/>
        <w:autoSpaceDN w:val="0"/>
        <w:spacing w:after="0" w:line="240" w:lineRule="auto"/>
        <w:ind w:left="794" w:hanging="397"/>
        <w:contextualSpacing w:val="0"/>
        <w:jc w:val="left"/>
        <w:rPr>
          <w:rFonts w:cs="Arial"/>
          <w:color w:val="231F20"/>
          <w:lang w:val="ru-RU"/>
        </w:rPr>
      </w:pPr>
      <w:r w:rsidRPr="007A386D">
        <w:rPr>
          <w:rFonts w:cs="Arial"/>
          <w:lang w:val="ru-RU"/>
        </w:rPr>
        <w:t>отсутствуют мешающие хроматографические пики в пробе-плацебо или в рабочем растворителе.</w:t>
      </w:r>
    </w:p>
    <w:p w14:paraId="61ED93D1" w14:textId="77777777" w:rsidR="00A668F3" w:rsidRPr="007A386D"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7A386D">
        <w:rPr>
          <w:rFonts w:cs="Arial"/>
          <w:b/>
          <w:lang w:val="ru-RU"/>
        </w:rPr>
        <w:t>Условия хранения и срок годности</w:t>
      </w:r>
    </w:p>
    <w:p w14:paraId="724CB54E" w14:textId="77777777" w:rsidR="00A668F3" w:rsidRPr="007A386D" w:rsidRDefault="00A668F3" w:rsidP="00A668F3">
      <w:pPr>
        <w:pStyle w:val="ad"/>
        <w:ind w:firstLine="425"/>
        <w:rPr>
          <w:rFonts w:ascii="Arial" w:hAnsi="Arial" w:cs="Arial"/>
          <w:color w:val="231F20"/>
          <w:sz w:val="20"/>
          <w:szCs w:val="20"/>
          <w:lang w:val="ru-RU"/>
        </w:rPr>
      </w:pPr>
      <w:r w:rsidRPr="007A386D">
        <w:rPr>
          <w:rFonts w:ascii="Arial" w:hAnsi="Arial" w:cs="Arial"/>
          <w:sz w:val="20"/>
          <w:szCs w:val="20"/>
          <w:lang w:val="ru-RU"/>
        </w:rPr>
        <w:t>Стандартные образцы хранят при температуре 20 °С в защищенной от света емкости</w:t>
      </w:r>
      <w:r w:rsidR="001269E7">
        <w:rPr>
          <w:rFonts w:ascii="Arial" w:hAnsi="Arial" w:cs="Arial"/>
          <w:sz w:val="20"/>
          <w:szCs w:val="20"/>
          <w:lang w:val="ru-RU"/>
        </w:rPr>
        <w:t>.</w:t>
      </w:r>
      <w:r w:rsidRPr="007A386D">
        <w:rPr>
          <w:rFonts w:ascii="Arial" w:hAnsi="Arial" w:cs="Arial"/>
          <w:color w:val="231F20"/>
          <w:sz w:val="20"/>
          <w:szCs w:val="20"/>
          <w:lang w:val="ru-RU"/>
        </w:rPr>
        <w:t xml:space="preserve"> </w:t>
      </w:r>
      <w:r w:rsidRPr="007A386D">
        <w:rPr>
          <w:rFonts w:ascii="Arial" w:hAnsi="Arial" w:cs="Arial"/>
          <w:sz w:val="20"/>
          <w:szCs w:val="20"/>
          <w:lang w:val="ru-RU"/>
        </w:rPr>
        <w:t>На этикетке упаковки должна быть указана дата истечения срока годности в соответствии со спецификацией изготовителя.</w:t>
      </w:r>
    </w:p>
    <w:p w14:paraId="03D45F42" w14:textId="77777777" w:rsidR="00A668F3" w:rsidRPr="007A386D" w:rsidRDefault="00A668F3">
      <w:pPr>
        <w:pStyle w:val="afffff1"/>
        <w:widowControl w:val="0"/>
        <w:numPr>
          <w:ilvl w:val="1"/>
          <w:numId w:val="21"/>
        </w:numPr>
        <w:autoSpaceDE w:val="0"/>
        <w:autoSpaceDN w:val="0"/>
        <w:spacing w:before="160" w:after="160" w:line="240" w:lineRule="auto"/>
        <w:ind w:left="0" w:firstLine="425"/>
        <w:contextualSpacing w:val="0"/>
        <w:jc w:val="left"/>
        <w:rPr>
          <w:rFonts w:cs="Arial"/>
          <w:b/>
          <w:lang w:val="ru-RU"/>
        </w:rPr>
      </w:pPr>
      <w:r w:rsidRPr="007A386D">
        <w:rPr>
          <w:rFonts w:cs="Arial"/>
          <w:b/>
          <w:lang w:val="ru-RU"/>
        </w:rPr>
        <w:t xml:space="preserve">Стандартный образец P3 для контроля значения </w:t>
      </w:r>
      <w:r w:rsidRPr="007A386D">
        <w:rPr>
          <w:rFonts w:cs="Arial"/>
          <w:b/>
        </w:rPr>
        <w:t>SPF</w:t>
      </w:r>
    </w:p>
    <w:p w14:paraId="05572C70" w14:textId="77777777" w:rsidR="00A668F3" w:rsidRPr="007A386D" w:rsidRDefault="00A668F3">
      <w:pPr>
        <w:pStyle w:val="afffff1"/>
        <w:widowControl w:val="0"/>
        <w:numPr>
          <w:ilvl w:val="2"/>
          <w:numId w:val="21"/>
        </w:numPr>
        <w:autoSpaceDE w:val="0"/>
        <w:autoSpaceDN w:val="0"/>
        <w:spacing w:after="120" w:line="240" w:lineRule="auto"/>
        <w:ind w:left="0" w:firstLine="425"/>
        <w:contextualSpacing w:val="0"/>
        <w:jc w:val="left"/>
        <w:rPr>
          <w:rFonts w:cs="Arial"/>
          <w:b/>
          <w:lang w:val="ru-RU"/>
        </w:rPr>
      </w:pPr>
      <w:r w:rsidRPr="007A386D">
        <w:rPr>
          <w:rFonts w:cs="Arial"/>
          <w:b/>
          <w:lang w:val="ru-RU"/>
        </w:rPr>
        <w:t>Ингредиенты</w:t>
      </w:r>
    </w:p>
    <w:tbl>
      <w:tblPr>
        <w:tblW w:w="4685" w:type="pct"/>
        <w:tblCellMar>
          <w:left w:w="57" w:type="dxa"/>
          <w:right w:w="57" w:type="dxa"/>
        </w:tblCellMar>
        <w:tblLook w:val="01E0" w:firstRow="1" w:lastRow="1" w:firstColumn="1" w:lastColumn="1" w:noHBand="0" w:noVBand="0"/>
      </w:tblPr>
      <w:tblGrid>
        <w:gridCol w:w="1502"/>
        <w:gridCol w:w="5196"/>
        <w:gridCol w:w="2319"/>
        <w:gridCol w:w="14"/>
      </w:tblGrid>
      <w:tr w:rsidR="00A668F3" w:rsidRPr="005B6417" w14:paraId="27625BD5" w14:textId="77777777" w:rsidTr="005B6417">
        <w:trPr>
          <w:gridAfter w:val="1"/>
          <w:wAfter w:w="15" w:type="dxa"/>
          <w:trHeight w:val="20"/>
        </w:trPr>
        <w:tc>
          <w:tcPr>
            <w:tcW w:w="831" w:type="pct"/>
          </w:tcPr>
          <w:p w14:paraId="7C5086C5"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384F3BB6"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Ингредиенты</w:t>
            </w:r>
          </w:p>
        </w:tc>
        <w:tc>
          <w:tcPr>
            <w:tcW w:w="1284" w:type="pct"/>
          </w:tcPr>
          <w:p w14:paraId="52B2909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массовая доля (%)</w:t>
            </w:r>
          </w:p>
        </w:tc>
      </w:tr>
      <w:tr w:rsidR="00A668F3" w:rsidRPr="005B6417" w14:paraId="25F5F9C4" w14:textId="77777777" w:rsidTr="005B6417">
        <w:trPr>
          <w:gridAfter w:val="1"/>
          <w:wAfter w:w="15" w:type="dxa"/>
          <w:trHeight w:val="20"/>
        </w:trPr>
        <w:tc>
          <w:tcPr>
            <w:tcW w:w="831" w:type="pct"/>
          </w:tcPr>
          <w:p w14:paraId="0369C5D6"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1:</w:t>
            </w:r>
          </w:p>
        </w:tc>
        <w:tc>
          <w:tcPr>
            <w:tcW w:w="2877" w:type="pct"/>
          </w:tcPr>
          <w:p w14:paraId="0BD752D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цетеариловый спирт</w:t>
            </w:r>
          </w:p>
        </w:tc>
        <w:tc>
          <w:tcPr>
            <w:tcW w:w="1284" w:type="pct"/>
          </w:tcPr>
          <w:p w14:paraId="5E9219D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2,205</w:t>
            </w:r>
          </w:p>
        </w:tc>
      </w:tr>
      <w:tr w:rsidR="00A668F3" w:rsidRPr="005B6417" w14:paraId="125A2CC4" w14:textId="77777777" w:rsidTr="005B6417">
        <w:trPr>
          <w:gridAfter w:val="1"/>
          <w:wAfter w:w="15" w:type="dxa"/>
          <w:trHeight w:val="20"/>
        </w:trPr>
        <w:tc>
          <w:tcPr>
            <w:tcW w:w="831" w:type="pct"/>
          </w:tcPr>
          <w:p w14:paraId="687B9191"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678C5EC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касторовое масло </w:t>
            </w:r>
            <w:r w:rsidRPr="005B6417">
              <w:rPr>
                <w:rFonts w:ascii="Arial" w:hAnsi="Arial" w:cs="Arial"/>
                <w:sz w:val="20"/>
                <w:szCs w:val="20"/>
              </w:rPr>
              <w:t>PEG</w:t>
            </w:r>
            <w:r w:rsidRPr="005B6417">
              <w:rPr>
                <w:rFonts w:ascii="Arial" w:hAnsi="Arial" w:cs="Arial"/>
                <w:sz w:val="20"/>
                <w:szCs w:val="20"/>
                <w:lang w:val="ru-RU"/>
              </w:rPr>
              <w:t>-40</w:t>
            </w:r>
          </w:p>
        </w:tc>
        <w:tc>
          <w:tcPr>
            <w:tcW w:w="1284" w:type="pct"/>
          </w:tcPr>
          <w:p w14:paraId="0F1E241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0,63</w:t>
            </w:r>
          </w:p>
        </w:tc>
      </w:tr>
      <w:tr w:rsidR="00A668F3" w:rsidRPr="005B6417" w14:paraId="74062A87" w14:textId="77777777" w:rsidTr="005B6417">
        <w:trPr>
          <w:gridAfter w:val="1"/>
          <w:wAfter w:w="15" w:type="dxa"/>
          <w:trHeight w:val="20"/>
        </w:trPr>
        <w:tc>
          <w:tcPr>
            <w:tcW w:w="831" w:type="pct"/>
          </w:tcPr>
          <w:p w14:paraId="28742276"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0A5AD8B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натрия цетостеарилсульфат</w:t>
            </w:r>
          </w:p>
        </w:tc>
        <w:tc>
          <w:tcPr>
            <w:tcW w:w="1284" w:type="pct"/>
          </w:tcPr>
          <w:p w14:paraId="5A39BCA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0,315</w:t>
            </w:r>
          </w:p>
        </w:tc>
      </w:tr>
      <w:tr w:rsidR="00A668F3" w:rsidRPr="005B6417" w14:paraId="076DD146" w14:textId="77777777" w:rsidTr="005B6417">
        <w:trPr>
          <w:gridAfter w:val="1"/>
          <w:wAfter w:w="15" w:type="dxa"/>
          <w:trHeight w:val="20"/>
        </w:trPr>
        <w:tc>
          <w:tcPr>
            <w:tcW w:w="831" w:type="pct"/>
          </w:tcPr>
          <w:p w14:paraId="2B9A662B"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5D4E537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децилолеат</w:t>
            </w:r>
          </w:p>
        </w:tc>
        <w:tc>
          <w:tcPr>
            <w:tcW w:w="1284" w:type="pct"/>
          </w:tcPr>
          <w:p w14:paraId="20E4DFE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15,0</w:t>
            </w:r>
          </w:p>
        </w:tc>
      </w:tr>
      <w:tr w:rsidR="00A668F3" w:rsidRPr="005B6417" w14:paraId="7CFB9869" w14:textId="77777777" w:rsidTr="005B6417">
        <w:trPr>
          <w:gridAfter w:val="1"/>
          <w:wAfter w:w="15" w:type="dxa"/>
          <w:trHeight w:val="20"/>
        </w:trPr>
        <w:tc>
          <w:tcPr>
            <w:tcW w:w="831" w:type="pct"/>
          </w:tcPr>
          <w:p w14:paraId="1B021AB0"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3AC6848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этилгексилметоксициннамат (</w:t>
            </w:r>
            <w:r w:rsidRPr="005B6417">
              <w:rPr>
                <w:rFonts w:ascii="Arial" w:hAnsi="Arial" w:cs="Arial"/>
                <w:sz w:val="20"/>
                <w:szCs w:val="20"/>
              </w:rPr>
              <w:t>CAS</w:t>
            </w:r>
            <w:r w:rsidRPr="005B6417">
              <w:rPr>
                <w:rFonts w:ascii="Arial" w:hAnsi="Arial" w:cs="Arial"/>
                <w:sz w:val="20"/>
                <w:szCs w:val="20"/>
                <w:lang w:val="ru-RU"/>
              </w:rPr>
              <w:t xml:space="preserve"> 5466-77-3)(2-этил гексил-4-метоксициннамат)</w:t>
            </w:r>
          </w:p>
        </w:tc>
        <w:tc>
          <w:tcPr>
            <w:tcW w:w="1284" w:type="pct"/>
          </w:tcPr>
          <w:p w14:paraId="6CD686B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w:t>
            </w:r>
          </w:p>
        </w:tc>
      </w:tr>
      <w:tr w:rsidR="00A668F3" w:rsidRPr="005B6417" w14:paraId="2A47E7D7" w14:textId="77777777" w:rsidTr="005B6417">
        <w:trPr>
          <w:gridAfter w:val="1"/>
          <w:wAfter w:w="15" w:type="dxa"/>
          <w:trHeight w:val="20"/>
        </w:trPr>
        <w:tc>
          <w:tcPr>
            <w:tcW w:w="831" w:type="pct"/>
          </w:tcPr>
          <w:p w14:paraId="5B12E450"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7ECDA7C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бутилметоксидибензоилметан (</w:t>
            </w:r>
            <w:r w:rsidRPr="005B6417">
              <w:rPr>
                <w:rFonts w:ascii="Arial" w:hAnsi="Arial" w:cs="Arial"/>
                <w:sz w:val="20"/>
                <w:szCs w:val="20"/>
              </w:rPr>
              <w:t xml:space="preserve">CAS </w:t>
            </w:r>
            <w:r w:rsidRPr="005B6417">
              <w:rPr>
                <w:rFonts w:ascii="Arial" w:hAnsi="Arial" w:cs="Arial"/>
                <w:sz w:val="20"/>
                <w:szCs w:val="20"/>
                <w:lang w:val="ru-RU"/>
              </w:rPr>
              <w:t>70356-09-1)</w:t>
            </w:r>
          </w:p>
        </w:tc>
        <w:tc>
          <w:tcPr>
            <w:tcW w:w="1284" w:type="pct"/>
          </w:tcPr>
          <w:p w14:paraId="32A9770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0,5</w:t>
            </w:r>
          </w:p>
        </w:tc>
      </w:tr>
      <w:tr w:rsidR="00A668F3" w:rsidRPr="00C307C3" w14:paraId="555FE251" w14:textId="77777777" w:rsidTr="005B6417">
        <w:trPr>
          <w:gridAfter w:val="1"/>
          <w:wAfter w:w="15" w:type="dxa"/>
          <w:trHeight w:val="20"/>
        </w:trPr>
        <w:tc>
          <w:tcPr>
            <w:tcW w:w="831" w:type="pct"/>
          </w:tcPr>
          <w:p w14:paraId="2395E199" w14:textId="77777777" w:rsidR="00A668F3" w:rsidRPr="005B6417" w:rsidRDefault="00A668F3" w:rsidP="005B6417">
            <w:pPr>
              <w:pStyle w:val="TableParagraph"/>
              <w:jc w:val="center"/>
              <w:rPr>
                <w:rFonts w:ascii="Arial" w:hAnsi="Arial" w:cs="Arial"/>
                <w:lang w:val="ru-RU"/>
              </w:rPr>
            </w:pPr>
          </w:p>
        </w:tc>
        <w:tc>
          <w:tcPr>
            <w:tcW w:w="2877" w:type="pct"/>
          </w:tcPr>
          <w:p w14:paraId="47FC70CA" w14:textId="77777777" w:rsidR="00A668F3" w:rsidRPr="005B6417" w:rsidRDefault="00A668F3" w:rsidP="005B6417">
            <w:pPr>
              <w:pStyle w:val="TableParagraph"/>
              <w:rPr>
                <w:rFonts w:ascii="Arial" w:hAnsi="Arial" w:cs="Arial"/>
                <w:color w:val="231F20"/>
                <w:lang w:val="ru-RU"/>
              </w:rPr>
            </w:pPr>
            <w:r w:rsidRPr="005B6417">
              <w:rPr>
                <w:rFonts w:ascii="Arial" w:hAnsi="Arial" w:cs="Arial"/>
                <w:lang w:val="ru-RU"/>
              </w:rPr>
              <w:t>пропилпарабен</w:t>
            </w:r>
          </w:p>
        </w:tc>
        <w:tc>
          <w:tcPr>
            <w:tcW w:w="1284" w:type="pct"/>
          </w:tcPr>
          <w:p w14:paraId="3A7FD6CA" w14:textId="77777777" w:rsidR="00A668F3" w:rsidRPr="005B6417" w:rsidRDefault="00A668F3" w:rsidP="005B6417">
            <w:pPr>
              <w:pStyle w:val="TableParagraph"/>
              <w:jc w:val="center"/>
              <w:rPr>
                <w:rFonts w:ascii="Arial" w:hAnsi="Arial" w:cs="Arial"/>
                <w:color w:val="231F20"/>
                <w:lang w:val="ru-RU"/>
              </w:rPr>
            </w:pPr>
            <w:r w:rsidRPr="005B6417">
              <w:rPr>
                <w:rFonts w:ascii="Arial" w:hAnsi="Arial" w:cs="Arial"/>
                <w:color w:val="231F20"/>
                <w:lang w:val="ru-RU"/>
              </w:rPr>
              <w:t>0,1</w:t>
            </w:r>
          </w:p>
        </w:tc>
      </w:tr>
      <w:tr w:rsidR="00A668F3" w:rsidRPr="005B6417" w14:paraId="43F30E53" w14:textId="77777777" w:rsidTr="005B6417">
        <w:trPr>
          <w:gridAfter w:val="1"/>
          <w:wAfter w:w="15" w:type="dxa"/>
          <w:trHeight w:val="20"/>
        </w:trPr>
        <w:tc>
          <w:tcPr>
            <w:tcW w:w="831" w:type="pct"/>
          </w:tcPr>
          <w:p w14:paraId="5A7A1C9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2:</w:t>
            </w:r>
          </w:p>
        </w:tc>
        <w:tc>
          <w:tcPr>
            <w:tcW w:w="2877" w:type="pct"/>
          </w:tcPr>
          <w:p w14:paraId="19A7743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1284" w:type="pct"/>
          </w:tcPr>
          <w:p w14:paraId="4821638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53,57</w:t>
            </w:r>
          </w:p>
        </w:tc>
      </w:tr>
      <w:tr w:rsidR="00A668F3" w:rsidRPr="005B6417" w14:paraId="4A7B0786" w14:textId="77777777" w:rsidTr="005B6417">
        <w:trPr>
          <w:gridAfter w:val="1"/>
          <w:wAfter w:w="15" w:type="dxa"/>
          <w:trHeight w:val="20"/>
        </w:trPr>
        <w:tc>
          <w:tcPr>
            <w:tcW w:w="831" w:type="pct"/>
          </w:tcPr>
          <w:p w14:paraId="5E796469"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720DFD5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фенилбензимидазолсульфоновая кислота (</w:t>
            </w:r>
            <w:r w:rsidRPr="005B6417">
              <w:rPr>
                <w:rFonts w:ascii="Arial" w:hAnsi="Arial" w:cs="Arial"/>
                <w:sz w:val="20"/>
                <w:szCs w:val="20"/>
              </w:rPr>
              <w:t>CAS</w:t>
            </w:r>
            <w:r w:rsidRPr="005B6417">
              <w:rPr>
                <w:rFonts w:ascii="Arial" w:hAnsi="Arial" w:cs="Arial"/>
                <w:sz w:val="20"/>
                <w:szCs w:val="20"/>
                <w:lang w:val="ru-RU"/>
              </w:rPr>
              <w:t xml:space="preserve"> 27503-81-7)(2-фенилбензимидазол-5-сульфоновая кислота)</w:t>
            </w:r>
          </w:p>
        </w:tc>
        <w:tc>
          <w:tcPr>
            <w:tcW w:w="1284" w:type="pct"/>
          </w:tcPr>
          <w:p w14:paraId="1DBBD8D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2,78</w:t>
            </w:r>
          </w:p>
        </w:tc>
      </w:tr>
      <w:tr w:rsidR="00A668F3" w:rsidRPr="005B6417" w14:paraId="08242994" w14:textId="77777777" w:rsidTr="005B6417">
        <w:trPr>
          <w:gridAfter w:val="1"/>
          <w:wAfter w:w="15" w:type="dxa"/>
          <w:trHeight w:val="20"/>
        </w:trPr>
        <w:tc>
          <w:tcPr>
            <w:tcW w:w="831" w:type="pct"/>
          </w:tcPr>
          <w:p w14:paraId="6CDC81D5"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626DC6A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натрия гидроксид (45 % раствор)</w:t>
            </w:r>
          </w:p>
        </w:tc>
        <w:tc>
          <w:tcPr>
            <w:tcW w:w="1284" w:type="pct"/>
          </w:tcPr>
          <w:p w14:paraId="286A113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0,9</w:t>
            </w:r>
          </w:p>
        </w:tc>
      </w:tr>
      <w:tr w:rsidR="00A668F3" w:rsidRPr="005B6417" w14:paraId="353E2D6E" w14:textId="77777777" w:rsidTr="005B6417">
        <w:trPr>
          <w:gridAfter w:val="1"/>
          <w:wAfter w:w="15" w:type="dxa"/>
          <w:trHeight w:val="20"/>
        </w:trPr>
        <w:tc>
          <w:tcPr>
            <w:tcW w:w="831" w:type="pct"/>
          </w:tcPr>
          <w:p w14:paraId="6E5BD320"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53BF73F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метилпарабен</w:t>
            </w:r>
          </w:p>
        </w:tc>
        <w:tc>
          <w:tcPr>
            <w:tcW w:w="1284" w:type="pct"/>
          </w:tcPr>
          <w:p w14:paraId="72D01EE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0,3</w:t>
            </w:r>
          </w:p>
        </w:tc>
      </w:tr>
      <w:tr w:rsidR="00A668F3" w:rsidRPr="005B6417" w14:paraId="4C91E77C" w14:textId="77777777" w:rsidTr="005B6417">
        <w:tblPrEx>
          <w:tblCellMar>
            <w:left w:w="0" w:type="dxa"/>
            <w:right w:w="0" w:type="dxa"/>
          </w:tblCellMar>
          <w:tblLook w:val="04A0" w:firstRow="1" w:lastRow="0" w:firstColumn="1" w:lastColumn="0" w:noHBand="0" w:noVBand="1"/>
        </w:tblPrEx>
        <w:trPr>
          <w:gridAfter w:val="1"/>
          <w:wAfter w:w="15" w:type="dxa"/>
          <w:trHeight w:val="20"/>
        </w:trPr>
        <w:tc>
          <w:tcPr>
            <w:tcW w:w="831" w:type="pct"/>
          </w:tcPr>
          <w:p w14:paraId="2D61A0B7" w14:textId="77777777" w:rsidR="00A668F3" w:rsidRPr="005B6417" w:rsidRDefault="00A668F3" w:rsidP="005B6417">
            <w:pPr>
              <w:pStyle w:val="TableParagraph"/>
              <w:jc w:val="center"/>
              <w:rPr>
                <w:rFonts w:ascii="Arial" w:hAnsi="Arial" w:cs="Arial"/>
                <w:sz w:val="20"/>
                <w:szCs w:val="20"/>
                <w:lang w:val="ru-RU"/>
              </w:rPr>
            </w:pPr>
          </w:p>
        </w:tc>
        <w:tc>
          <w:tcPr>
            <w:tcW w:w="2877" w:type="pct"/>
          </w:tcPr>
          <w:p w14:paraId="155F587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динатрий </w:t>
            </w:r>
            <w:r w:rsidRPr="005B6417">
              <w:rPr>
                <w:rFonts w:ascii="Arial" w:hAnsi="Arial" w:cs="Arial"/>
                <w:sz w:val="20"/>
                <w:szCs w:val="20"/>
              </w:rPr>
              <w:t>EDTA</w:t>
            </w:r>
          </w:p>
        </w:tc>
        <w:tc>
          <w:tcPr>
            <w:tcW w:w="1284" w:type="pct"/>
          </w:tcPr>
          <w:p w14:paraId="05D1616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0,1</w:t>
            </w:r>
          </w:p>
        </w:tc>
      </w:tr>
      <w:tr w:rsidR="00A668F3" w:rsidRPr="005B6417" w14:paraId="53E1C9AE" w14:textId="77777777" w:rsidTr="005B6417">
        <w:trPr>
          <w:trHeight w:val="20"/>
        </w:trPr>
        <w:tc>
          <w:tcPr>
            <w:tcW w:w="831" w:type="pct"/>
            <w:vMerge w:val="restart"/>
          </w:tcPr>
          <w:p w14:paraId="146A55B1"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3:</w:t>
            </w:r>
          </w:p>
        </w:tc>
        <w:tc>
          <w:tcPr>
            <w:tcW w:w="2877" w:type="pct"/>
          </w:tcPr>
          <w:p w14:paraId="4E66326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1292" w:type="pct"/>
            <w:gridSpan w:val="2"/>
          </w:tcPr>
          <w:p w14:paraId="41A78D3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20,0</w:t>
            </w:r>
          </w:p>
        </w:tc>
      </w:tr>
      <w:tr w:rsidR="00A668F3" w:rsidRPr="005B6417" w14:paraId="3978C655" w14:textId="77777777" w:rsidTr="005B6417">
        <w:trPr>
          <w:trHeight w:val="20"/>
        </w:trPr>
        <w:tc>
          <w:tcPr>
            <w:tcW w:w="831" w:type="pct"/>
            <w:vMerge/>
          </w:tcPr>
          <w:p w14:paraId="1802E95C" w14:textId="77777777" w:rsidR="00A668F3" w:rsidRPr="005B6417" w:rsidRDefault="00A668F3" w:rsidP="005B6417">
            <w:pPr>
              <w:widowControl w:val="0"/>
              <w:autoSpaceDE w:val="0"/>
              <w:autoSpaceDN w:val="0"/>
              <w:rPr>
                <w:rFonts w:ascii="Arial" w:eastAsia="Calibri" w:hAnsi="Arial" w:cs="Arial"/>
                <w:sz w:val="20"/>
                <w:lang w:val="ru-RU"/>
              </w:rPr>
            </w:pPr>
          </w:p>
        </w:tc>
        <w:tc>
          <w:tcPr>
            <w:tcW w:w="2877" w:type="pct"/>
          </w:tcPr>
          <w:p w14:paraId="42BF3D6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карбомер (степень 980)</w:t>
            </w:r>
          </w:p>
        </w:tc>
        <w:tc>
          <w:tcPr>
            <w:tcW w:w="1292" w:type="pct"/>
            <w:gridSpan w:val="2"/>
          </w:tcPr>
          <w:p w14:paraId="3DA336C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0,3</w:t>
            </w:r>
          </w:p>
        </w:tc>
      </w:tr>
      <w:tr w:rsidR="00A668F3" w:rsidRPr="005B6417" w14:paraId="5345B064" w14:textId="77777777" w:rsidTr="005B6417">
        <w:trPr>
          <w:trHeight w:val="20"/>
        </w:trPr>
        <w:tc>
          <w:tcPr>
            <w:tcW w:w="831" w:type="pct"/>
            <w:vMerge/>
          </w:tcPr>
          <w:p w14:paraId="695D8F81" w14:textId="77777777" w:rsidR="00A668F3" w:rsidRPr="005B6417" w:rsidRDefault="00A668F3" w:rsidP="005B6417">
            <w:pPr>
              <w:widowControl w:val="0"/>
              <w:autoSpaceDE w:val="0"/>
              <w:autoSpaceDN w:val="0"/>
              <w:rPr>
                <w:rFonts w:ascii="Arial" w:eastAsia="Calibri" w:hAnsi="Arial" w:cs="Arial"/>
                <w:sz w:val="20"/>
                <w:lang w:val="ru-RU"/>
              </w:rPr>
            </w:pPr>
          </w:p>
        </w:tc>
        <w:tc>
          <w:tcPr>
            <w:tcW w:w="2877" w:type="pct"/>
          </w:tcPr>
          <w:p w14:paraId="455745E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натрия гидроксид (45 % раствор)</w:t>
            </w:r>
          </w:p>
        </w:tc>
        <w:tc>
          <w:tcPr>
            <w:tcW w:w="1292" w:type="pct"/>
            <w:gridSpan w:val="2"/>
          </w:tcPr>
          <w:p w14:paraId="4021299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0,3</w:t>
            </w:r>
          </w:p>
        </w:tc>
      </w:tr>
    </w:tbl>
    <w:p w14:paraId="338CD60E" w14:textId="77777777" w:rsidR="00A668F3" w:rsidRPr="007A386D" w:rsidRDefault="00A668F3">
      <w:pPr>
        <w:pStyle w:val="afffff1"/>
        <w:widowControl w:val="0"/>
        <w:numPr>
          <w:ilvl w:val="2"/>
          <w:numId w:val="21"/>
        </w:numPr>
        <w:autoSpaceDE w:val="0"/>
        <w:autoSpaceDN w:val="0"/>
        <w:spacing w:before="120" w:after="80" w:line="240" w:lineRule="auto"/>
        <w:ind w:left="0" w:firstLine="425"/>
        <w:contextualSpacing w:val="0"/>
        <w:jc w:val="left"/>
        <w:rPr>
          <w:rFonts w:cs="Arial"/>
          <w:b/>
          <w:color w:val="231F20"/>
          <w:lang w:val="ru-RU"/>
        </w:rPr>
      </w:pPr>
      <w:r w:rsidRPr="007A386D">
        <w:rPr>
          <w:rFonts w:cs="Arial"/>
          <w:b/>
          <w:lang w:val="ru-RU"/>
        </w:rPr>
        <w:t>Порядок приготовления</w:t>
      </w:r>
    </w:p>
    <w:p w14:paraId="3CFC95E0"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Фазу 1 и фазу 2 нагревают до температуры 75 – 80 °С (при необходимости нагрев увеличивают пока раствор не станет прозрачным, а затем охлаждают до температуры 75–80 °С)</w:t>
      </w:r>
    </w:p>
    <w:p w14:paraId="410E9475"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Перемешивая фазу 2, добавляют к ней фазу 1.</w:t>
      </w:r>
    </w:p>
    <w:p w14:paraId="67621D6D"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Чтобы приготовить фазу 3, диспергируют карбомер в воде, перемешивая его с помощью ротор-статорного диспергатора, и добавляют раствор гидроксида натрия для нейтрализации.</w:t>
      </w:r>
    </w:p>
    <w:p w14:paraId="3A0FBF08"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Добавляют фазу 3 к фазам 1 и 2, помешивая, и гомогенизируют в течение приблизительно 3 мин.</w:t>
      </w:r>
    </w:p>
    <w:p w14:paraId="092066FB"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 xml:space="preserve">Регулируют уровень </w:t>
      </w:r>
      <w:r w:rsidRPr="007A386D">
        <w:rPr>
          <w:rFonts w:cs="Arial"/>
        </w:rPr>
        <w:t>pH</w:t>
      </w:r>
      <w:r w:rsidRPr="007A386D">
        <w:rPr>
          <w:rFonts w:cs="Arial"/>
          <w:lang w:val="ru-RU"/>
        </w:rPr>
        <w:t xml:space="preserve"> путем добавления гидроксида натрия или молочной кислоты </w:t>
      </w:r>
      <w:r w:rsidR="007A386D">
        <w:rPr>
          <w:rFonts w:cs="Arial"/>
          <w:lang w:val="ru-RU"/>
        </w:rPr>
        <w:br/>
      </w:r>
      <w:r w:rsidRPr="007A386D">
        <w:rPr>
          <w:rFonts w:cs="Arial"/>
          <w:lang w:val="ru-RU"/>
        </w:rPr>
        <w:t>и перемешивают до полного охлаждения.</w:t>
      </w:r>
    </w:p>
    <w:p w14:paraId="3B1B7331"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7A386D">
        <w:rPr>
          <w:rFonts w:cs="Arial"/>
          <w:lang w:val="ru-RU"/>
        </w:rPr>
        <w:t>Компенсируют потери воды и гомогенизируют смесь.</w:t>
      </w:r>
    </w:p>
    <w:p w14:paraId="271EE7A2" w14:textId="77777777" w:rsidR="00A668F3" w:rsidRPr="007A386D" w:rsidRDefault="00A668F3">
      <w:pPr>
        <w:pStyle w:val="afffff1"/>
        <w:widowControl w:val="0"/>
        <w:numPr>
          <w:ilvl w:val="2"/>
          <w:numId w:val="21"/>
        </w:numPr>
        <w:autoSpaceDE w:val="0"/>
        <w:autoSpaceDN w:val="0"/>
        <w:spacing w:before="120" w:after="80" w:line="240" w:lineRule="auto"/>
        <w:ind w:left="0" w:firstLine="425"/>
        <w:contextualSpacing w:val="0"/>
        <w:jc w:val="left"/>
        <w:rPr>
          <w:rFonts w:cs="Arial"/>
          <w:b/>
          <w:color w:val="231F20"/>
          <w:lang w:val="ru-RU"/>
        </w:rPr>
      </w:pPr>
      <w:r w:rsidRPr="007A386D">
        <w:rPr>
          <w:rFonts w:cs="Arial"/>
          <w:b/>
          <w:lang w:val="ru-RU"/>
        </w:rPr>
        <w:t>Физико-химические данные</w:t>
      </w:r>
    </w:p>
    <w:tbl>
      <w:tblPr>
        <w:tblW w:w="5000" w:type="pct"/>
        <w:tblInd w:w="425" w:type="dxa"/>
        <w:tblCellMar>
          <w:left w:w="57" w:type="dxa"/>
          <w:right w:w="57" w:type="dxa"/>
        </w:tblCellMar>
        <w:tblLook w:val="01E0" w:firstRow="1" w:lastRow="1" w:firstColumn="1" w:lastColumn="1" w:noHBand="0" w:noVBand="0"/>
      </w:tblPr>
      <w:tblGrid>
        <w:gridCol w:w="1877"/>
        <w:gridCol w:w="7761"/>
      </w:tblGrid>
      <w:tr w:rsidR="00A668F3" w:rsidRPr="005B6417" w14:paraId="7E8918C6" w14:textId="77777777" w:rsidTr="005B6417">
        <w:trPr>
          <w:trHeight w:val="20"/>
        </w:trPr>
        <w:tc>
          <w:tcPr>
            <w:tcW w:w="974" w:type="pct"/>
          </w:tcPr>
          <w:p w14:paraId="67A8FA9B" w14:textId="77777777" w:rsidR="00A668F3" w:rsidRPr="005B6417" w:rsidRDefault="00A668F3" w:rsidP="005B6417">
            <w:pPr>
              <w:pStyle w:val="TableParagraph"/>
              <w:spacing w:before="0"/>
              <w:rPr>
                <w:rFonts w:ascii="Arial" w:hAnsi="Arial" w:cs="Arial"/>
                <w:color w:val="231F20"/>
                <w:sz w:val="20"/>
                <w:szCs w:val="20"/>
                <w:lang w:val="ru-RU"/>
              </w:rPr>
            </w:pPr>
            <w:r w:rsidRPr="005B6417">
              <w:rPr>
                <w:rFonts w:ascii="Arial" w:hAnsi="Arial" w:cs="Arial"/>
                <w:sz w:val="20"/>
                <w:szCs w:val="20"/>
                <w:lang w:val="ru-RU"/>
              </w:rPr>
              <w:t>Внешний вид:</w:t>
            </w:r>
          </w:p>
        </w:tc>
        <w:tc>
          <w:tcPr>
            <w:tcW w:w="4026" w:type="pct"/>
          </w:tcPr>
          <w:p w14:paraId="58A2F475" w14:textId="77777777" w:rsidR="00A668F3" w:rsidRPr="005B6417" w:rsidRDefault="00A668F3" w:rsidP="005B6417">
            <w:pPr>
              <w:pStyle w:val="TableParagraph"/>
              <w:spacing w:before="0"/>
              <w:jc w:val="both"/>
              <w:rPr>
                <w:rFonts w:ascii="Arial" w:hAnsi="Arial" w:cs="Arial"/>
                <w:color w:val="231F20"/>
                <w:sz w:val="20"/>
                <w:szCs w:val="20"/>
                <w:lang w:val="ru-RU"/>
              </w:rPr>
            </w:pPr>
            <w:r w:rsidRPr="005B6417">
              <w:rPr>
                <w:rFonts w:ascii="Arial" w:hAnsi="Arial" w:cs="Arial"/>
                <w:sz w:val="20"/>
                <w:szCs w:val="20"/>
                <w:lang w:val="ru-RU"/>
              </w:rPr>
              <w:t>белая или слегка желтоватая эмульсия</w:t>
            </w:r>
          </w:p>
        </w:tc>
      </w:tr>
      <w:tr w:rsidR="00A668F3" w:rsidRPr="005B6417" w14:paraId="61AC2D46" w14:textId="77777777" w:rsidTr="005B6417">
        <w:trPr>
          <w:trHeight w:val="20"/>
        </w:trPr>
        <w:tc>
          <w:tcPr>
            <w:tcW w:w="974" w:type="pct"/>
          </w:tcPr>
          <w:p w14:paraId="6C884FD3" w14:textId="77777777" w:rsidR="00A668F3" w:rsidRPr="005B6417" w:rsidRDefault="00A668F3" w:rsidP="005B6417">
            <w:pPr>
              <w:pStyle w:val="TableParagraph"/>
              <w:spacing w:before="0"/>
              <w:rPr>
                <w:rFonts w:ascii="Arial" w:hAnsi="Arial" w:cs="Arial"/>
                <w:color w:val="231F20"/>
                <w:sz w:val="20"/>
                <w:szCs w:val="20"/>
                <w:lang w:val="ru-RU"/>
              </w:rPr>
            </w:pPr>
            <w:r w:rsidRPr="005B6417">
              <w:rPr>
                <w:rFonts w:ascii="Arial" w:hAnsi="Arial" w:cs="Arial"/>
                <w:sz w:val="20"/>
                <w:szCs w:val="20"/>
              </w:rPr>
              <w:t>pH</w:t>
            </w:r>
            <w:r w:rsidRPr="005B6417">
              <w:rPr>
                <w:rFonts w:ascii="Arial" w:hAnsi="Arial" w:cs="Arial"/>
                <w:sz w:val="20"/>
                <w:szCs w:val="20"/>
                <w:lang w:val="ru-RU"/>
              </w:rPr>
              <w:t>:</w:t>
            </w:r>
          </w:p>
        </w:tc>
        <w:tc>
          <w:tcPr>
            <w:tcW w:w="4026" w:type="pct"/>
          </w:tcPr>
          <w:p w14:paraId="446B4112" w14:textId="77777777" w:rsidR="00A668F3" w:rsidRPr="005B6417" w:rsidRDefault="00A668F3" w:rsidP="005B6417">
            <w:pPr>
              <w:pStyle w:val="TableParagraph"/>
              <w:spacing w:before="0"/>
              <w:jc w:val="both"/>
              <w:rPr>
                <w:rFonts w:ascii="Arial" w:hAnsi="Arial" w:cs="Arial"/>
                <w:color w:val="231F20"/>
                <w:sz w:val="20"/>
                <w:szCs w:val="20"/>
                <w:lang w:val="ru-RU"/>
              </w:rPr>
            </w:pPr>
            <w:r w:rsidRPr="005B6417">
              <w:rPr>
                <w:rFonts w:ascii="Arial" w:hAnsi="Arial" w:cs="Arial"/>
                <w:color w:val="231F20"/>
                <w:sz w:val="20"/>
                <w:szCs w:val="20"/>
                <w:lang w:val="ru-RU"/>
              </w:rPr>
              <w:t>7,5 ± 0,5</w:t>
            </w:r>
          </w:p>
        </w:tc>
      </w:tr>
      <w:tr w:rsidR="00A668F3" w:rsidRPr="00C307C3" w14:paraId="11511D0B" w14:textId="77777777" w:rsidTr="005B6417">
        <w:trPr>
          <w:trHeight w:val="20"/>
        </w:trPr>
        <w:tc>
          <w:tcPr>
            <w:tcW w:w="974" w:type="pct"/>
          </w:tcPr>
          <w:p w14:paraId="2551B930" w14:textId="77777777" w:rsidR="00A668F3" w:rsidRPr="005B6417" w:rsidRDefault="00A668F3" w:rsidP="005B6417">
            <w:pPr>
              <w:pStyle w:val="TableParagraph"/>
              <w:spacing w:before="0"/>
              <w:rPr>
                <w:rFonts w:ascii="Arial" w:hAnsi="Arial" w:cs="Arial"/>
                <w:color w:val="231F20"/>
                <w:sz w:val="20"/>
                <w:szCs w:val="20"/>
                <w:lang w:val="ru-RU"/>
              </w:rPr>
            </w:pPr>
            <w:r w:rsidRPr="005B6417">
              <w:rPr>
                <w:rFonts w:ascii="Arial" w:hAnsi="Arial" w:cs="Arial"/>
                <w:sz w:val="20"/>
                <w:szCs w:val="20"/>
                <w:lang w:val="ru-RU"/>
              </w:rPr>
              <w:t>Плотность (20 °</w:t>
            </w:r>
            <w:r w:rsidRPr="005B6417">
              <w:rPr>
                <w:rFonts w:ascii="Arial" w:hAnsi="Arial" w:cs="Arial"/>
                <w:sz w:val="20"/>
                <w:szCs w:val="20"/>
              </w:rPr>
              <w:t>C</w:t>
            </w:r>
            <w:r w:rsidRPr="005B6417">
              <w:rPr>
                <w:rFonts w:ascii="Arial" w:hAnsi="Arial" w:cs="Arial"/>
                <w:sz w:val="20"/>
                <w:szCs w:val="20"/>
                <w:lang w:val="ru-RU"/>
              </w:rPr>
              <w:t>):</w:t>
            </w:r>
          </w:p>
        </w:tc>
        <w:tc>
          <w:tcPr>
            <w:tcW w:w="4026" w:type="pct"/>
          </w:tcPr>
          <w:p w14:paraId="4B3A2959" w14:textId="77777777" w:rsidR="00A668F3" w:rsidRPr="005B6417" w:rsidRDefault="00A668F3" w:rsidP="005B6417">
            <w:pPr>
              <w:pStyle w:val="TableParagraph"/>
              <w:spacing w:before="0"/>
              <w:jc w:val="both"/>
              <w:rPr>
                <w:rFonts w:ascii="Arial" w:hAnsi="Arial" w:cs="Arial"/>
                <w:color w:val="231F20"/>
                <w:sz w:val="20"/>
                <w:szCs w:val="20"/>
                <w:lang w:val="ru-RU"/>
              </w:rPr>
            </w:pPr>
            <w:r w:rsidRPr="005B6417">
              <w:rPr>
                <w:rFonts w:ascii="Arial" w:hAnsi="Arial" w:cs="Arial"/>
                <w:sz w:val="20"/>
                <w:szCs w:val="20"/>
                <w:lang w:val="ru-RU"/>
              </w:rPr>
              <w:t>(0,970 ± 0,05) г·см</w:t>
            </w:r>
            <w:r w:rsidRPr="005B6417">
              <w:rPr>
                <w:rFonts w:ascii="Arial" w:hAnsi="Arial" w:cs="Arial"/>
                <w:sz w:val="20"/>
                <w:szCs w:val="20"/>
                <w:vertAlign w:val="superscript"/>
                <w:lang w:val="ru-RU"/>
              </w:rPr>
              <w:t>-3</w:t>
            </w:r>
          </w:p>
        </w:tc>
      </w:tr>
      <w:tr w:rsidR="00A668F3" w:rsidRPr="005B6417" w14:paraId="62DDEAE6" w14:textId="77777777" w:rsidTr="005B6417">
        <w:trPr>
          <w:trHeight w:val="20"/>
        </w:trPr>
        <w:tc>
          <w:tcPr>
            <w:tcW w:w="974" w:type="pct"/>
          </w:tcPr>
          <w:p w14:paraId="6FD3DD13" w14:textId="77777777" w:rsidR="00A668F3" w:rsidRPr="005B6417" w:rsidRDefault="00A668F3" w:rsidP="005B6417">
            <w:pPr>
              <w:pStyle w:val="TableParagraph"/>
              <w:spacing w:before="0"/>
              <w:rPr>
                <w:rFonts w:ascii="Arial" w:hAnsi="Arial" w:cs="Arial"/>
                <w:color w:val="231F20"/>
                <w:sz w:val="20"/>
                <w:szCs w:val="20"/>
                <w:lang w:val="ru-RU"/>
              </w:rPr>
            </w:pPr>
            <w:r w:rsidRPr="005B6417">
              <w:rPr>
                <w:rFonts w:ascii="Arial" w:hAnsi="Arial" w:cs="Arial"/>
                <w:sz w:val="20"/>
                <w:szCs w:val="20"/>
                <w:lang w:val="ru-RU"/>
              </w:rPr>
              <w:t>Вязкость (20 °</w:t>
            </w:r>
            <w:r w:rsidRPr="005B6417">
              <w:rPr>
                <w:rFonts w:ascii="Arial" w:hAnsi="Arial" w:cs="Arial"/>
                <w:sz w:val="20"/>
                <w:szCs w:val="20"/>
              </w:rPr>
              <w:t>C</w:t>
            </w:r>
            <w:r w:rsidRPr="005B6417">
              <w:rPr>
                <w:rFonts w:ascii="Arial" w:hAnsi="Arial" w:cs="Arial"/>
                <w:sz w:val="20"/>
                <w:szCs w:val="20"/>
                <w:lang w:val="ru-RU"/>
              </w:rPr>
              <w:t>):</w:t>
            </w:r>
          </w:p>
        </w:tc>
        <w:tc>
          <w:tcPr>
            <w:tcW w:w="4026" w:type="pct"/>
          </w:tcPr>
          <w:p w14:paraId="2DD516F1" w14:textId="77777777" w:rsidR="00A668F3" w:rsidRPr="005B6417" w:rsidRDefault="00A668F3" w:rsidP="005B6417">
            <w:pPr>
              <w:pStyle w:val="TableParagraph"/>
              <w:spacing w:before="0"/>
              <w:jc w:val="both"/>
              <w:rPr>
                <w:rFonts w:ascii="Arial" w:hAnsi="Arial" w:cs="Arial"/>
                <w:color w:val="231F20"/>
                <w:sz w:val="20"/>
                <w:szCs w:val="20"/>
                <w:lang w:val="ru-RU"/>
              </w:rPr>
            </w:pPr>
            <w:r w:rsidRPr="005B6417">
              <w:rPr>
                <w:rFonts w:ascii="Arial" w:hAnsi="Arial" w:cs="Arial"/>
                <w:sz w:val="20"/>
                <w:szCs w:val="20"/>
                <w:lang w:val="ru-RU"/>
              </w:rPr>
              <w:t>диапазон значений:</w:t>
            </w:r>
            <w:r w:rsidRPr="005B6417">
              <w:rPr>
                <w:rFonts w:ascii="Arial" w:hAnsi="Arial" w:cs="Arial"/>
                <w:color w:val="231F20"/>
                <w:sz w:val="20"/>
                <w:szCs w:val="20"/>
                <w:lang w:val="ru-RU"/>
              </w:rPr>
              <w:t xml:space="preserve"> </w:t>
            </w:r>
            <w:r w:rsidRPr="005B6417">
              <w:rPr>
                <w:rFonts w:ascii="Arial" w:hAnsi="Arial" w:cs="Arial"/>
                <w:sz w:val="20"/>
                <w:szCs w:val="20"/>
                <w:lang w:val="ru-RU"/>
              </w:rPr>
              <w:t xml:space="preserve">диапазон значений: 2 000–4 000 мПа·с [вращающийся вискозиметр </w:t>
            </w:r>
            <w:r w:rsidRPr="005B6417">
              <w:rPr>
                <w:rFonts w:ascii="Arial" w:hAnsi="Arial" w:cs="Arial"/>
                <w:sz w:val="20"/>
                <w:szCs w:val="20"/>
              </w:rPr>
              <w:t>Brookfield</w:t>
            </w:r>
            <w:r w:rsidRPr="005B6417">
              <w:rPr>
                <w:rFonts w:ascii="Arial" w:hAnsi="Arial" w:cs="Arial"/>
                <w:sz w:val="20"/>
                <w:szCs w:val="20"/>
                <w:lang w:val="ru-RU"/>
              </w:rPr>
              <w:t xml:space="preserve">®, тип </w:t>
            </w:r>
            <w:r w:rsidRPr="005B6417">
              <w:rPr>
                <w:rFonts w:ascii="Arial" w:hAnsi="Arial" w:cs="Arial"/>
                <w:sz w:val="20"/>
                <w:szCs w:val="20"/>
              </w:rPr>
              <w:t>RV</w:t>
            </w:r>
            <w:r w:rsidRPr="005B6417">
              <w:rPr>
                <w:rFonts w:ascii="Arial" w:hAnsi="Arial" w:cs="Arial"/>
                <w:sz w:val="20"/>
                <w:szCs w:val="20"/>
                <w:lang w:val="ru-RU"/>
              </w:rPr>
              <w:t>, шпиндель 4, скорость 20 об/мин (0,167 с</w:t>
            </w:r>
            <w:r w:rsidRPr="005B6417">
              <w:rPr>
                <w:rFonts w:ascii="Arial" w:hAnsi="Arial" w:cs="Arial"/>
                <w:sz w:val="20"/>
                <w:szCs w:val="20"/>
                <w:vertAlign w:val="superscript"/>
                <w:lang w:val="ru-RU"/>
              </w:rPr>
              <w:t>-1</w:t>
            </w:r>
            <w:r w:rsidRPr="005B6417">
              <w:rPr>
                <w:rFonts w:ascii="Arial" w:hAnsi="Arial" w:cs="Arial"/>
                <w:sz w:val="20"/>
                <w:szCs w:val="20"/>
                <w:lang w:val="ru-RU"/>
              </w:rPr>
              <w:t>), время вращения 60 с]</w:t>
            </w:r>
          </w:p>
        </w:tc>
      </w:tr>
    </w:tbl>
    <w:p w14:paraId="7689611A" w14:textId="77777777" w:rsidR="00A668F3" w:rsidRPr="00C307C3" w:rsidRDefault="007A386D" w:rsidP="00A668F3">
      <w:pPr>
        <w:spacing w:before="40"/>
        <w:ind w:firstLine="425"/>
        <w:rPr>
          <w:rFonts w:ascii="Arial" w:hAnsi="Arial" w:cs="Arial"/>
          <w:color w:val="231F20"/>
          <w:sz w:val="18"/>
          <w:szCs w:val="18"/>
          <w:lang w:val="ru-RU"/>
        </w:rPr>
      </w:pPr>
      <w:r w:rsidRPr="0093041F">
        <w:rPr>
          <w:rFonts w:ascii="Arial" w:eastAsia="Times New Roman" w:hAnsi="Arial" w:cs="Arial"/>
          <w:spacing w:val="40"/>
          <w:sz w:val="18"/>
          <w:szCs w:val="18"/>
          <w:lang w:val="ru-RU" w:eastAsia="en-US"/>
        </w:rPr>
        <w:t>Примечание</w:t>
      </w:r>
      <w:r w:rsidR="00A668F3" w:rsidRPr="00C307C3">
        <w:rPr>
          <w:rFonts w:ascii="Arial" w:hAnsi="Arial" w:cs="Arial"/>
          <w:sz w:val="18"/>
          <w:szCs w:val="18"/>
          <w:lang w:val="ru-RU"/>
        </w:rPr>
        <w:t xml:space="preserve"> – Значения, приведенные выше, являются типичными для используемых материалов.</w:t>
      </w:r>
    </w:p>
    <w:p w14:paraId="0F5F23B3" w14:textId="77777777" w:rsidR="00A668F3" w:rsidRPr="007A386D"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7A386D">
        <w:rPr>
          <w:rFonts w:cs="Arial"/>
          <w:b/>
          <w:lang w:val="ru-RU"/>
        </w:rPr>
        <w:t>Условия хранения и срок годности</w:t>
      </w:r>
    </w:p>
    <w:p w14:paraId="4FE94A3E" w14:textId="77777777" w:rsidR="00A668F3" w:rsidRPr="007A386D" w:rsidRDefault="00A668F3" w:rsidP="00A668F3">
      <w:pPr>
        <w:pStyle w:val="ad"/>
        <w:ind w:firstLine="425"/>
        <w:rPr>
          <w:rFonts w:ascii="Arial" w:hAnsi="Arial" w:cs="Arial"/>
          <w:color w:val="231F20"/>
          <w:sz w:val="20"/>
          <w:szCs w:val="20"/>
          <w:lang w:val="ru-RU"/>
        </w:rPr>
      </w:pPr>
      <w:r w:rsidRPr="007A386D">
        <w:rPr>
          <w:rFonts w:ascii="Arial" w:hAnsi="Arial" w:cs="Arial"/>
          <w:sz w:val="20"/>
          <w:szCs w:val="20"/>
          <w:lang w:val="ru-RU"/>
        </w:rPr>
        <w:t>Стандартные образцы хранят при температуре 20 °С в защищенной от света емкости.</w:t>
      </w:r>
      <w:r w:rsidRPr="007A386D">
        <w:rPr>
          <w:rFonts w:ascii="Arial" w:hAnsi="Arial" w:cs="Arial"/>
          <w:color w:val="231F20"/>
          <w:sz w:val="20"/>
          <w:szCs w:val="20"/>
          <w:lang w:val="ru-RU"/>
        </w:rPr>
        <w:t xml:space="preserve"> </w:t>
      </w:r>
      <w:r w:rsidRPr="007A386D">
        <w:rPr>
          <w:rFonts w:ascii="Arial" w:hAnsi="Arial" w:cs="Arial"/>
          <w:sz w:val="20"/>
          <w:szCs w:val="20"/>
          <w:lang w:val="ru-RU"/>
        </w:rPr>
        <w:t>На этикетке упаковки должна быть указана дата истечения срока годности в соответствии со спецификацией изготовителя.</w:t>
      </w:r>
    </w:p>
    <w:p w14:paraId="43D1F98D" w14:textId="77777777" w:rsidR="00A668F3" w:rsidRPr="007A386D"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7A386D">
        <w:rPr>
          <w:rFonts w:cs="Arial"/>
          <w:b/>
          <w:lang w:val="ru-RU"/>
        </w:rPr>
        <w:t>Получение аналитических данных</w:t>
      </w:r>
    </w:p>
    <w:p w14:paraId="695F6592" w14:textId="77777777" w:rsidR="00A668F3" w:rsidRPr="007A386D" w:rsidRDefault="00A668F3">
      <w:pPr>
        <w:pStyle w:val="afffff1"/>
        <w:widowControl w:val="0"/>
        <w:numPr>
          <w:ilvl w:val="3"/>
          <w:numId w:val="21"/>
        </w:numPr>
        <w:autoSpaceDE w:val="0"/>
        <w:autoSpaceDN w:val="0"/>
        <w:spacing w:after="80" w:line="240" w:lineRule="auto"/>
        <w:ind w:left="0" w:firstLine="425"/>
        <w:contextualSpacing w:val="0"/>
        <w:rPr>
          <w:rFonts w:cs="Arial"/>
          <w:b/>
          <w:color w:val="231F20"/>
          <w:lang w:val="ru-RU"/>
        </w:rPr>
      </w:pPr>
      <w:r w:rsidRPr="007A386D">
        <w:rPr>
          <w:rFonts w:cs="Arial"/>
          <w:b/>
          <w:lang w:val="ru-RU"/>
        </w:rPr>
        <w:t>Принцип</w:t>
      </w:r>
    </w:p>
    <w:p w14:paraId="0BC87998" w14:textId="77777777" w:rsidR="00A668F3" w:rsidRPr="007A386D" w:rsidRDefault="00A668F3" w:rsidP="007A386D">
      <w:pPr>
        <w:pStyle w:val="ad"/>
        <w:spacing w:after="0"/>
        <w:ind w:firstLine="425"/>
        <w:rPr>
          <w:rFonts w:ascii="Arial" w:hAnsi="Arial" w:cs="Arial"/>
          <w:color w:val="231F20"/>
          <w:sz w:val="20"/>
          <w:szCs w:val="20"/>
          <w:lang w:val="ru-RU"/>
        </w:rPr>
      </w:pPr>
      <w:r w:rsidRPr="007A386D">
        <w:rPr>
          <w:rFonts w:ascii="Arial" w:hAnsi="Arial" w:cs="Arial"/>
          <w:sz w:val="20"/>
          <w:szCs w:val="20"/>
          <w:lang w:val="ru-RU"/>
        </w:rPr>
        <w:t>Состав отбирают гравиметрическим способом и разводят в метаноле, который выступает растворителем для анализируемых веществ. Разбавляют приготовленный раствор подвижной фазой для ВЭЖХ и подвергают исследованию методом ВЭЖХ с обращенной фазой.</w:t>
      </w:r>
    </w:p>
    <w:p w14:paraId="24ED70BF" w14:textId="77777777" w:rsidR="00A668F3" w:rsidRPr="007A386D" w:rsidRDefault="00A668F3" w:rsidP="007A386D">
      <w:pPr>
        <w:pStyle w:val="ad"/>
        <w:spacing w:after="0"/>
        <w:ind w:firstLine="425"/>
        <w:rPr>
          <w:rFonts w:ascii="Arial" w:hAnsi="Arial" w:cs="Arial"/>
          <w:color w:val="231F20"/>
          <w:sz w:val="20"/>
          <w:szCs w:val="20"/>
          <w:lang w:val="ru-RU"/>
        </w:rPr>
      </w:pPr>
      <w:r w:rsidRPr="007A386D">
        <w:rPr>
          <w:rFonts w:ascii="Arial" w:hAnsi="Arial" w:cs="Arial"/>
          <w:sz w:val="20"/>
          <w:szCs w:val="20"/>
          <w:lang w:val="ru-RU"/>
        </w:rPr>
        <w:t>Выполняют количественное определение концентраций анализируемых веществ в пробе, используя раствор смеси исходных анализируемых веществ в качестве внешнего стандарта.</w:t>
      </w:r>
    </w:p>
    <w:p w14:paraId="440B0F87" w14:textId="77777777" w:rsidR="00A668F3" w:rsidRPr="007A386D" w:rsidRDefault="00A668F3">
      <w:pPr>
        <w:pStyle w:val="afffff1"/>
        <w:widowControl w:val="0"/>
        <w:numPr>
          <w:ilvl w:val="3"/>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Химикаты/реактивы</w:t>
      </w:r>
    </w:p>
    <w:p w14:paraId="775F7419"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Фенилбензимидазолсульфоновая кислота,</w:t>
      </w:r>
      <w:r w:rsidRPr="007A386D">
        <w:rPr>
          <w:rFonts w:cs="Arial"/>
          <w:bCs/>
          <w:lang w:val="ru-RU"/>
        </w:rPr>
        <w:t xml:space="preserve"> производственное сырье; от разных поставщиков</w:t>
      </w:r>
      <w:r w:rsidRPr="007A386D">
        <w:rPr>
          <w:rFonts w:cs="Arial"/>
          <w:b/>
          <w:lang w:val="ru-RU"/>
        </w:rPr>
        <w:t>.</w:t>
      </w:r>
    </w:p>
    <w:p w14:paraId="23F5DCEB"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Бутилметоксидибензоилметан,</w:t>
      </w:r>
      <w:r w:rsidRPr="007A386D">
        <w:rPr>
          <w:rFonts w:cs="Arial"/>
          <w:bCs/>
          <w:lang w:val="ru-RU"/>
        </w:rPr>
        <w:t xml:space="preserve"> производственное сырье; от разных поставщиков.</w:t>
      </w:r>
    </w:p>
    <w:p w14:paraId="2A28E456" w14:textId="77777777" w:rsidR="00A668F3" w:rsidRPr="007A386D"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7A386D">
        <w:rPr>
          <w:rFonts w:cs="Arial"/>
          <w:b/>
          <w:lang w:val="ru-RU"/>
        </w:rPr>
        <w:t xml:space="preserve">Этилгексилметоксициннамат, </w:t>
      </w:r>
      <w:r w:rsidRPr="007A386D">
        <w:rPr>
          <w:rFonts w:cs="Arial"/>
          <w:bCs/>
          <w:lang w:val="ru-RU"/>
        </w:rPr>
        <w:t>производственное сырье; от разных поставщиков.</w:t>
      </w:r>
    </w:p>
    <w:p w14:paraId="7DCC7D39" w14:textId="77777777" w:rsidR="00A668F3" w:rsidRPr="00C307C3"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C307C3">
        <w:rPr>
          <w:rFonts w:cs="Arial"/>
          <w:b/>
          <w:lang w:val="ru-RU"/>
        </w:rPr>
        <w:t xml:space="preserve">Метанол, </w:t>
      </w:r>
      <w:r w:rsidRPr="00C307C3">
        <w:rPr>
          <w:rFonts w:cs="Arial"/>
          <w:bCs/>
          <w:lang w:val="ru-RU"/>
        </w:rPr>
        <w:t>чистый для ВЭЖХ.</w:t>
      </w:r>
    </w:p>
    <w:p w14:paraId="28ECE693" w14:textId="77777777" w:rsidR="00A668F3" w:rsidRPr="00C307C3"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C307C3">
        <w:rPr>
          <w:rFonts w:cs="Arial"/>
          <w:b/>
          <w:lang w:val="ru-RU"/>
        </w:rPr>
        <w:t xml:space="preserve">Вода, </w:t>
      </w:r>
      <w:r w:rsidRPr="00C307C3">
        <w:rPr>
          <w:rFonts w:cs="Arial"/>
          <w:bCs/>
          <w:lang w:val="ru-RU"/>
        </w:rPr>
        <w:t>свежая дистиллированная.</w:t>
      </w:r>
    </w:p>
    <w:p w14:paraId="23565A6A" w14:textId="77777777" w:rsidR="00A668F3" w:rsidRPr="00C307C3" w:rsidRDefault="00A668F3">
      <w:pPr>
        <w:pStyle w:val="afffff1"/>
        <w:widowControl w:val="0"/>
        <w:numPr>
          <w:ilvl w:val="4"/>
          <w:numId w:val="21"/>
        </w:numPr>
        <w:autoSpaceDE w:val="0"/>
        <w:autoSpaceDN w:val="0"/>
        <w:spacing w:after="0" w:line="240" w:lineRule="auto"/>
        <w:ind w:left="0" w:firstLine="425"/>
        <w:contextualSpacing w:val="0"/>
        <w:rPr>
          <w:rFonts w:cs="Arial"/>
          <w:b/>
          <w:color w:val="231F20"/>
          <w:lang w:val="ru-RU"/>
        </w:rPr>
      </w:pPr>
      <w:r w:rsidRPr="00C307C3">
        <w:rPr>
          <w:rFonts w:cs="Arial"/>
          <w:b/>
          <w:lang w:val="ru-RU"/>
        </w:rPr>
        <w:t>Безводная уксусная кислота</w:t>
      </w:r>
      <w:r w:rsidRPr="00C307C3">
        <w:rPr>
          <w:rFonts w:cs="Arial"/>
          <w:bCs/>
          <w:lang w:val="ru-RU"/>
        </w:rPr>
        <w:t>, чистая для анализа или более высокой степени чистоты.</w:t>
      </w:r>
    </w:p>
    <w:p w14:paraId="42D75326" w14:textId="77777777" w:rsidR="00A668F3" w:rsidRPr="00C307C3" w:rsidRDefault="00A668F3">
      <w:pPr>
        <w:pStyle w:val="afffff1"/>
        <w:widowControl w:val="0"/>
        <w:numPr>
          <w:ilvl w:val="4"/>
          <w:numId w:val="21"/>
        </w:numPr>
        <w:autoSpaceDE w:val="0"/>
        <w:autoSpaceDN w:val="0"/>
        <w:spacing w:after="0" w:line="240" w:lineRule="auto"/>
        <w:ind w:left="425" w:firstLine="0"/>
        <w:contextualSpacing w:val="0"/>
        <w:rPr>
          <w:rFonts w:cs="Arial"/>
          <w:color w:val="231F20"/>
          <w:lang w:val="ru-RU"/>
        </w:rPr>
      </w:pPr>
      <w:r w:rsidRPr="00C307C3">
        <w:rPr>
          <w:rFonts w:cs="Arial"/>
          <w:b/>
          <w:lang w:val="ru-RU"/>
        </w:rPr>
        <w:t xml:space="preserve">Раствор, </w:t>
      </w:r>
      <w:r w:rsidRPr="00C307C3">
        <w:rPr>
          <w:rFonts w:cs="Arial"/>
          <w:bCs/>
          <w:lang w:val="ru-RU"/>
        </w:rPr>
        <w:t>содержащий 85 % метанола и 1 % уксусной кислоты (по массе).</w:t>
      </w:r>
    </w:p>
    <w:p w14:paraId="599DACF3" w14:textId="77777777" w:rsidR="00A668F3" w:rsidRPr="00C307C3" w:rsidRDefault="00A668F3" w:rsidP="007A386D">
      <w:pPr>
        <w:pStyle w:val="afffff1"/>
        <w:spacing w:after="0"/>
        <w:ind w:left="0" w:firstLine="425"/>
        <w:rPr>
          <w:rFonts w:cs="Arial"/>
          <w:color w:val="231F20"/>
          <w:lang w:val="ru-RU"/>
        </w:rPr>
      </w:pPr>
      <w:r w:rsidRPr="00C307C3">
        <w:rPr>
          <w:rFonts w:cs="Arial"/>
          <w:lang w:val="ru-RU"/>
        </w:rPr>
        <w:t xml:space="preserve">Добавляют 10 мл безводной уксусной кислоты к 850 мл метанола и доливают водой до 1 000 мл. Фильтруют под вакуумом с помощью 0,45 мкм мембранного фильтра из </w:t>
      </w:r>
      <w:r w:rsidRPr="00C307C3">
        <w:rPr>
          <w:rFonts w:cs="Arial"/>
          <w:bCs/>
          <w:lang w:val="ru-RU"/>
        </w:rPr>
        <w:t>политетрафторэтилена</w:t>
      </w:r>
      <w:r w:rsidRPr="00C307C3">
        <w:rPr>
          <w:rFonts w:cs="Arial"/>
          <w:lang w:val="ru-RU"/>
        </w:rPr>
        <w:t>.</w:t>
      </w:r>
    </w:p>
    <w:p w14:paraId="1100BF72" w14:textId="77777777" w:rsidR="00A668F3" w:rsidRPr="00C307C3" w:rsidRDefault="00E31DBF">
      <w:pPr>
        <w:pStyle w:val="afffff1"/>
        <w:widowControl w:val="0"/>
        <w:numPr>
          <w:ilvl w:val="4"/>
          <w:numId w:val="21"/>
        </w:numPr>
        <w:autoSpaceDE w:val="0"/>
        <w:autoSpaceDN w:val="0"/>
        <w:spacing w:after="0" w:line="240" w:lineRule="auto"/>
        <w:ind w:left="0" w:firstLine="425"/>
        <w:contextualSpacing w:val="0"/>
        <w:jc w:val="left"/>
        <w:rPr>
          <w:rFonts w:cs="Arial"/>
          <w:b/>
          <w:color w:val="231F20"/>
          <w:lang w:val="ru-RU"/>
        </w:rPr>
      </w:pPr>
      <w:r>
        <w:rPr>
          <w:rFonts w:cs="Arial"/>
          <w:b/>
          <w:lang w:val="ru-RU"/>
        </w:rPr>
        <w:t xml:space="preserve"> </w:t>
      </w:r>
      <w:r w:rsidR="00A668F3" w:rsidRPr="00C307C3">
        <w:rPr>
          <w:rFonts w:cs="Arial"/>
          <w:b/>
          <w:lang w:val="ru-RU"/>
        </w:rPr>
        <w:t>Смешанный стандарт</w:t>
      </w:r>
    </w:p>
    <w:p w14:paraId="64BD31BB" w14:textId="77777777" w:rsidR="00A668F3" w:rsidRPr="00C307C3" w:rsidRDefault="00A668F3" w:rsidP="007A386D">
      <w:pPr>
        <w:pStyle w:val="ad"/>
        <w:spacing w:after="0"/>
        <w:ind w:firstLine="425"/>
        <w:rPr>
          <w:rFonts w:ascii="Arial" w:hAnsi="Arial" w:cs="Arial"/>
          <w:lang w:val="ru-RU"/>
        </w:rPr>
      </w:pPr>
      <w:r w:rsidRPr="00C307C3">
        <w:rPr>
          <w:rFonts w:ascii="Arial" w:hAnsi="Arial" w:cs="Arial"/>
          <w:lang w:val="ru-RU"/>
        </w:rPr>
        <w:lastRenderedPageBreak/>
        <w:t xml:space="preserve">Тщательно взвешивают 65 мг фенилбензимидазолсульфоновой кислоты-3 (С.2.5.2.1), помещают в мерную колбу вместимостью 100 мл и растворяют в минимально достаточном количестве 0,1 М раствора </w:t>
      </w:r>
      <w:r w:rsidRPr="00C307C3">
        <w:rPr>
          <w:rFonts w:ascii="Arial" w:hAnsi="Arial" w:cs="Arial"/>
        </w:rPr>
        <w:t>NaOH</w:t>
      </w:r>
      <w:r w:rsidRPr="00C307C3">
        <w:rPr>
          <w:rFonts w:ascii="Arial" w:hAnsi="Arial" w:cs="Arial"/>
          <w:lang w:val="ru-RU"/>
        </w:rPr>
        <w:t>.</w:t>
      </w:r>
      <w:r>
        <w:rPr>
          <w:rFonts w:ascii="Arial" w:hAnsi="Arial" w:cs="Arial"/>
          <w:color w:val="231F20"/>
          <w:lang w:val="ru-RU"/>
        </w:rPr>
        <w:t xml:space="preserve"> </w:t>
      </w:r>
      <w:r w:rsidRPr="00C307C3">
        <w:rPr>
          <w:rFonts w:ascii="Arial" w:hAnsi="Arial" w:cs="Arial"/>
          <w:lang w:val="ru-RU"/>
        </w:rPr>
        <w:t>Взвешивают и помещают в колбу остальные анализируемые вещества по списку, доливают метанол до метки.</w:t>
      </w:r>
    </w:p>
    <w:p w14:paraId="4929D16A" w14:textId="77777777" w:rsidR="00A668F3" w:rsidRPr="00C307C3" w:rsidRDefault="00A668F3">
      <w:pPr>
        <w:pStyle w:val="afffff1"/>
        <w:widowControl w:val="0"/>
        <w:numPr>
          <w:ilvl w:val="5"/>
          <w:numId w:val="21"/>
        </w:numPr>
        <w:autoSpaceDE w:val="0"/>
        <w:autoSpaceDN w:val="0"/>
        <w:spacing w:after="0" w:line="240" w:lineRule="auto"/>
        <w:ind w:left="794" w:hanging="397"/>
        <w:contextualSpacing w:val="0"/>
        <w:rPr>
          <w:rFonts w:cs="Arial"/>
          <w:color w:val="231F20"/>
          <w:lang w:val="ru-RU"/>
        </w:rPr>
      </w:pPr>
      <w:r w:rsidRPr="00C307C3">
        <w:rPr>
          <w:rFonts w:cs="Arial"/>
          <w:lang w:val="ru-RU"/>
        </w:rPr>
        <w:t>бутилметоксидибензоилметан, 10 мг;</w:t>
      </w:r>
    </w:p>
    <w:p w14:paraId="64539A5C" w14:textId="77777777" w:rsidR="00A668F3" w:rsidRPr="00C307C3" w:rsidRDefault="00A668F3">
      <w:pPr>
        <w:pStyle w:val="afffff1"/>
        <w:widowControl w:val="0"/>
        <w:numPr>
          <w:ilvl w:val="5"/>
          <w:numId w:val="21"/>
        </w:numPr>
        <w:autoSpaceDE w:val="0"/>
        <w:autoSpaceDN w:val="0"/>
        <w:spacing w:after="0" w:line="240" w:lineRule="auto"/>
        <w:ind w:left="794" w:hanging="397"/>
        <w:contextualSpacing w:val="0"/>
        <w:rPr>
          <w:rFonts w:cs="Arial"/>
          <w:color w:val="231F20"/>
          <w:lang w:val="ru-RU"/>
        </w:rPr>
      </w:pPr>
      <w:r w:rsidRPr="00C307C3">
        <w:rPr>
          <w:rFonts w:cs="Arial"/>
          <w:lang w:val="ru-RU"/>
        </w:rPr>
        <w:t>этилгексилметоксициннамат, 75 мг.</w:t>
      </w:r>
    </w:p>
    <w:p w14:paraId="7655A6DE" w14:textId="77777777" w:rsidR="00A668F3" w:rsidRPr="00C307C3" w:rsidRDefault="00A668F3" w:rsidP="007A386D">
      <w:pPr>
        <w:spacing w:after="0"/>
        <w:ind w:firstLine="425"/>
        <w:rPr>
          <w:rFonts w:ascii="Arial" w:hAnsi="Arial" w:cs="Arial"/>
          <w:color w:val="231F20"/>
          <w:sz w:val="18"/>
          <w:szCs w:val="18"/>
          <w:lang w:val="ru-RU"/>
        </w:rPr>
      </w:pPr>
      <w:r w:rsidRPr="00C307C3">
        <w:rPr>
          <w:rFonts w:ascii="Arial" w:hAnsi="Arial" w:cs="Arial"/>
          <w:sz w:val="18"/>
          <w:szCs w:val="18"/>
          <w:lang w:val="ru-RU"/>
        </w:rPr>
        <w:t>Примечание – Полное растворение веществ может происходить не сразу.</w:t>
      </w:r>
      <w:r>
        <w:rPr>
          <w:rFonts w:ascii="Arial" w:hAnsi="Arial" w:cs="Arial"/>
          <w:sz w:val="18"/>
          <w:szCs w:val="18"/>
          <w:lang w:val="ru-RU"/>
        </w:rPr>
        <w:t xml:space="preserve"> </w:t>
      </w:r>
      <w:r w:rsidRPr="00C307C3">
        <w:rPr>
          <w:rFonts w:ascii="Arial" w:hAnsi="Arial" w:cs="Arial"/>
          <w:sz w:val="18"/>
          <w:szCs w:val="18"/>
          <w:lang w:val="ru-RU"/>
        </w:rPr>
        <w:t>Добиться его помогают перемешивание в ультразвуковой ванне, а также выдерживание приготовленной смеси в течение достаточного для полного растворения времени.</w:t>
      </w:r>
    </w:p>
    <w:p w14:paraId="4EEF7E9F" w14:textId="77777777" w:rsidR="00A668F3" w:rsidRPr="00C307C3" w:rsidRDefault="00E31DBF">
      <w:pPr>
        <w:pStyle w:val="afffff1"/>
        <w:widowControl w:val="0"/>
        <w:numPr>
          <w:ilvl w:val="4"/>
          <w:numId w:val="21"/>
        </w:numPr>
        <w:autoSpaceDE w:val="0"/>
        <w:autoSpaceDN w:val="0"/>
        <w:spacing w:after="0" w:line="240" w:lineRule="auto"/>
        <w:ind w:left="0" w:firstLine="425"/>
        <w:contextualSpacing w:val="0"/>
        <w:jc w:val="left"/>
        <w:rPr>
          <w:rFonts w:cs="Arial"/>
          <w:b/>
          <w:color w:val="231F20"/>
          <w:lang w:val="ru-RU"/>
        </w:rPr>
      </w:pPr>
      <w:r>
        <w:rPr>
          <w:rFonts w:cs="Arial"/>
          <w:b/>
          <w:lang w:val="ru-RU"/>
        </w:rPr>
        <w:t xml:space="preserve"> </w:t>
      </w:r>
      <w:r w:rsidR="00A668F3" w:rsidRPr="00C307C3">
        <w:rPr>
          <w:rFonts w:cs="Arial"/>
          <w:b/>
          <w:lang w:val="ru-RU"/>
        </w:rPr>
        <w:t>Смешанный рабочий стандарт</w:t>
      </w:r>
    </w:p>
    <w:p w14:paraId="54D969DC" w14:textId="77777777" w:rsidR="00A668F3" w:rsidRPr="007A386D" w:rsidRDefault="00A668F3" w:rsidP="00A668F3">
      <w:pPr>
        <w:pStyle w:val="ad"/>
        <w:ind w:firstLine="425"/>
        <w:rPr>
          <w:rFonts w:ascii="Arial" w:hAnsi="Arial" w:cs="Arial"/>
          <w:color w:val="231F20"/>
          <w:sz w:val="20"/>
          <w:szCs w:val="20"/>
          <w:lang w:val="ru-RU"/>
        </w:rPr>
      </w:pPr>
      <w:r w:rsidRPr="007A386D">
        <w:rPr>
          <w:rFonts w:ascii="Arial" w:hAnsi="Arial" w:cs="Arial"/>
          <w:sz w:val="20"/>
          <w:szCs w:val="20"/>
          <w:lang w:val="ru-RU"/>
        </w:rPr>
        <w:t>Отбирают пипеткой 5 мл смешанного стандарта (</w:t>
      </w:r>
      <w:r w:rsidRPr="007A386D">
        <w:rPr>
          <w:rFonts w:ascii="Arial" w:hAnsi="Arial" w:cs="Arial"/>
          <w:sz w:val="20"/>
          <w:szCs w:val="20"/>
        </w:rPr>
        <w:t>C</w:t>
      </w:r>
      <w:r w:rsidRPr="007A386D">
        <w:rPr>
          <w:rFonts w:ascii="Arial" w:hAnsi="Arial" w:cs="Arial"/>
          <w:sz w:val="20"/>
          <w:szCs w:val="20"/>
          <w:lang w:val="ru-RU"/>
        </w:rPr>
        <w:t>.3.5.2.8), помещают в мерную колбу вместимостью 50 мл и доливают раствором (</w:t>
      </w:r>
      <w:r w:rsidRPr="007A386D">
        <w:rPr>
          <w:rFonts w:ascii="Arial" w:hAnsi="Arial" w:cs="Arial"/>
          <w:sz w:val="20"/>
          <w:szCs w:val="20"/>
        </w:rPr>
        <w:t>C</w:t>
      </w:r>
      <w:r w:rsidRPr="007A386D">
        <w:rPr>
          <w:rFonts w:ascii="Arial" w:hAnsi="Arial" w:cs="Arial"/>
          <w:sz w:val="20"/>
          <w:szCs w:val="20"/>
          <w:lang w:val="ru-RU"/>
        </w:rPr>
        <w:t>.3.5.2.7) до метки.</w:t>
      </w:r>
    </w:p>
    <w:p w14:paraId="33BEFD6E" w14:textId="77777777" w:rsidR="00A668F3" w:rsidRPr="00C307C3" w:rsidRDefault="00A668F3">
      <w:pPr>
        <w:pStyle w:val="afffff1"/>
        <w:widowControl w:val="0"/>
        <w:numPr>
          <w:ilvl w:val="3"/>
          <w:numId w:val="21"/>
        </w:numPr>
        <w:autoSpaceDE w:val="0"/>
        <w:autoSpaceDN w:val="0"/>
        <w:spacing w:before="120" w:after="80" w:line="240" w:lineRule="auto"/>
        <w:ind w:left="0" w:firstLine="425"/>
        <w:contextualSpacing w:val="0"/>
        <w:rPr>
          <w:rFonts w:cs="Arial"/>
          <w:b/>
          <w:lang w:val="ru-RU"/>
        </w:rPr>
      </w:pPr>
      <w:r w:rsidRPr="00C307C3">
        <w:rPr>
          <w:rFonts w:cs="Arial"/>
          <w:b/>
          <w:lang w:val="ru-RU"/>
        </w:rPr>
        <w:t>Оборудование для ВЭЖХ</w:t>
      </w:r>
    </w:p>
    <w:tbl>
      <w:tblPr>
        <w:tblW w:w="4745" w:type="pct"/>
        <w:tblInd w:w="425" w:type="dxa"/>
        <w:tblCellMar>
          <w:left w:w="57" w:type="dxa"/>
          <w:right w:w="57" w:type="dxa"/>
        </w:tblCellMar>
        <w:tblLook w:val="01E0" w:firstRow="1" w:lastRow="1" w:firstColumn="1" w:lastColumn="1" w:noHBand="0" w:noVBand="0"/>
      </w:tblPr>
      <w:tblGrid>
        <w:gridCol w:w="1187"/>
        <w:gridCol w:w="1871"/>
        <w:gridCol w:w="6088"/>
      </w:tblGrid>
      <w:tr w:rsidR="00A668F3" w:rsidRPr="00C307C3" w14:paraId="044F18BE" w14:textId="77777777" w:rsidTr="005B6417">
        <w:trPr>
          <w:trHeight w:val="20"/>
        </w:trPr>
        <w:tc>
          <w:tcPr>
            <w:tcW w:w="649" w:type="pct"/>
          </w:tcPr>
          <w:p w14:paraId="410D3D0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Инжектор:</w:t>
            </w:r>
          </w:p>
        </w:tc>
        <w:tc>
          <w:tcPr>
            <w:tcW w:w="1023" w:type="pct"/>
          </w:tcPr>
          <w:p w14:paraId="33EA134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Вводимый объем</w:t>
            </w:r>
          </w:p>
        </w:tc>
        <w:tc>
          <w:tcPr>
            <w:tcW w:w="3328" w:type="pct"/>
          </w:tcPr>
          <w:p w14:paraId="35F1477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10,0 мкл</w:t>
            </w:r>
          </w:p>
        </w:tc>
      </w:tr>
      <w:tr w:rsidR="00A668F3" w:rsidRPr="00C307C3" w14:paraId="786F6111" w14:textId="77777777" w:rsidTr="005B6417">
        <w:trPr>
          <w:trHeight w:val="20"/>
        </w:trPr>
        <w:tc>
          <w:tcPr>
            <w:tcW w:w="649" w:type="pct"/>
            <w:vMerge w:val="restart"/>
          </w:tcPr>
          <w:p w14:paraId="6974DE3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Колонка:</w:t>
            </w:r>
          </w:p>
        </w:tc>
        <w:tc>
          <w:tcPr>
            <w:tcW w:w="1023" w:type="pct"/>
            <w:vMerge w:val="restart"/>
          </w:tcPr>
          <w:p w14:paraId="437D5F0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Тип</w:t>
            </w:r>
          </w:p>
        </w:tc>
        <w:tc>
          <w:tcPr>
            <w:tcW w:w="3328" w:type="pct"/>
          </w:tcPr>
          <w:p w14:paraId="3BB3B68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обращеннофазная, С8, 5 мкм</w:t>
            </w:r>
          </w:p>
        </w:tc>
      </w:tr>
      <w:tr w:rsidR="00A668F3" w:rsidRPr="00C307C3" w14:paraId="202C1842" w14:textId="77777777" w:rsidTr="005B6417">
        <w:trPr>
          <w:trHeight w:val="20"/>
        </w:trPr>
        <w:tc>
          <w:tcPr>
            <w:tcW w:w="649" w:type="pct"/>
            <w:vMerge/>
          </w:tcPr>
          <w:p w14:paraId="63EBB033" w14:textId="77777777" w:rsidR="00A668F3" w:rsidRPr="005B6417" w:rsidRDefault="00A668F3" w:rsidP="005B6417">
            <w:pPr>
              <w:widowControl w:val="0"/>
              <w:autoSpaceDE w:val="0"/>
              <w:autoSpaceDN w:val="0"/>
              <w:rPr>
                <w:rFonts w:ascii="Arial" w:eastAsia="Calibri" w:hAnsi="Arial" w:cs="Arial"/>
                <w:sz w:val="20"/>
                <w:lang w:val="ru-RU"/>
              </w:rPr>
            </w:pPr>
          </w:p>
        </w:tc>
        <w:tc>
          <w:tcPr>
            <w:tcW w:w="1023" w:type="pct"/>
            <w:vMerge/>
          </w:tcPr>
          <w:p w14:paraId="63D38B70" w14:textId="77777777" w:rsidR="00A668F3" w:rsidRPr="005B6417" w:rsidRDefault="00A668F3" w:rsidP="005B6417">
            <w:pPr>
              <w:widowControl w:val="0"/>
              <w:autoSpaceDE w:val="0"/>
              <w:autoSpaceDN w:val="0"/>
              <w:rPr>
                <w:rFonts w:ascii="Arial" w:eastAsia="Calibri" w:hAnsi="Arial" w:cs="Arial"/>
                <w:sz w:val="20"/>
                <w:lang w:val="ru-RU"/>
              </w:rPr>
            </w:pPr>
          </w:p>
        </w:tc>
        <w:tc>
          <w:tcPr>
            <w:tcW w:w="3328" w:type="pct"/>
          </w:tcPr>
          <w:p w14:paraId="45992BA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4,6 мм × 250 мм или аналогичная;</w:t>
            </w:r>
          </w:p>
        </w:tc>
      </w:tr>
      <w:tr w:rsidR="00A668F3" w:rsidRPr="00C307C3" w14:paraId="7F6E6B5A" w14:textId="77777777" w:rsidTr="005B6417">
        <w:trPr>
          <w:trHeight w:val="20"/>
        </w:trPr>
        <w:tc>
          <w:tcPr>
            <w:tcW w:w="649" w:type="pct"/>
            <w:vMerge/>
          </w:tcPr>
          <w:p w14:paraId="56AB621C" w14:textId="77777777" w:rsidR="00A668F3" w:rsidRPr="005B6417" w:rsidRDefault="00A668F3" w:rsidP="005B6417">
            <w:pPr>
              <w:widowControl w:val="0"/>
              <w:autoSpaceDE w:val="0"/>
              <w:autoSpaceDN w:val="0"/>
              <w:rPr>
                <w:rFonts w:ascii="Arial" w:eastAsia="Calibri" w:hAnsi="Arial" w:cs="Arial"/>
                <w:sz w:val="20"/>
                <w:lang w:val="ru-RU"/>
              </w:rPr>
            </w:pPr>
          </w:p>
        </w:tc>
        <w:tc>
          <w:tcPr>
            <w:tcW w:w="1023" w:type="pct"/>
            <w:vMerge/>
          </w:tcPr>
          <w:p w14:paraId="07DFA69D" w14:textId="77777777" w:rsidR="00A668F3" w:rsidRPr="005B6417" w:rsidRDefault="00A668F3" w:rsidP="005B6417">
            <w:pPr>
              <w:widowControl w:val="0"/>
              <w:autoSpaceDE w:val="0"/>
              <w:autoSpaceDN w:val="0"/>
              <w:rPr>
                <w:rFonts w:ascii="Arial" w:eastAsia="Calibri" w:hAnsi="Arial" w:cs="Arial"/>
                <w:sz w:val="20"/>
                <w:lang w:val="ru-RU"/>
              </w:rPr>
            </w:pPr>
          </w:p>
        </w:tc>
        <w:tc>
          <w:tcPr>
            <w:tcW w:w="3328" w:type="pct"/>
          </w:tcPr>
          <w:p w14:paraId="2A0791B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раствор </w:t>
            </w:r>
            <w:r w:rsidRPr="005B6417">
              <w:rPr>
                <w:rFonts w:ascii="Arial" w:hAnsi="Arial" w:cs="Arial"/>
                <w:sz w:val="20"/>
                <w:szCs w:val="20"/>
              </w:rPr>
              <w:t>C</w:t>
            </w:r>
            <w:r w:rsidRPr="005B6417">
              <w:rPr>
                <w:rFonts w:ascii="Arial" w:hAnsi="Arial" w:cs="Arial"/>
                <w:sz w:val="20"/>
                <w:szCs w:val="20"/>
                <w:lang w:val="ru-RU"/>
              </w:rPr>
              <w:t>.3.5.2.7.</w:t>
            </w:r>
          </w:p>
        </w:tc>
      </w:tr>
      <w:tr w:rsidR="00A668F3" w:rsidRPr="00C307C3" w14:paraId="23C1AFC7" w14:textId="77777777" w:rsidTr="005B6417">
        <w:trPr>
          <w:trHeight w:val="20"/>
        </w:trPr>
        <w:tc>
          <w:tcPr>
            <w:tcW w:w="649" w:type="pct"/>
            <w:vMerge/>
          </w:tcPr>
          <w:p w14:paraId="4A195348" w14:textId="77777777" w:rsidR="00A668F3" w:rsidRPr="005B6417" w:rsidRDefault="00A668F3" w:rsidP="005B6417">
            <w:pPr>
              <w:widowControl w:val="0"/>
              <w:autoSpaceDE w:val="0"/>
              <w:autoSpaceDN w:val="0"/>
              <w:rPr>
                <w:rFonts w:ascii="Arial" w:eastAsia="Calibri" w:hAnsi="Arial" w:cs="Arial"/>
                <w:sz w:val="20"/>
                <w:lang w:val="ru-RU"/>
              </w:rPr>
            </w:pPr>
          </w:p>
        </w:tc>
        <w:tc>
          <w:tcPr>
            <w:tcW w:w="1023" w:type="pct"/>
          </w:tcPr>
          <w:p w14:paraId="489CC71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Скорость потока</w:t>
            </w:r>
          </w:p>
        </w:tc>
        <w:tc>
          <w:tcPr>
            <w:tcW w:w="3328" w:type="pct"/>
          </w:tcPr>
          <w:p w14:paraId="418EF10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1,5 мл·мин</w:t>
            </w:r>
            <w:r w:rsidRPr="005B6417">
              <w:rPr>
                <w:rFonts w:ascii="Arial" w:hAnsi="Arial" w:cs="Arial"/>
                <w:sz w:val="20"/>
                <w:szCs w:val="20"/>
                <w:vertAlign w:val="superscript"/>
                <w:lang w:val="ru-RU"/>
              </w:rPr>
              <w:t>-1</w:t>
            </w:r>
          </w:p>
        </w:tc>
      </w:tr>
      <w:tr w:rsidR="00A668F3" w:rsidRPr="00C307C3" w14:paraId="52560344" w14:textId="77777777" w:rsidTr="005B6417">
        <w:trPr>
          <w:trHeight w:val="20"/>
        </w:trPr>
        <w:tc>
          <w:tcPr>
            <w:tcW w:w="649" w:type="pct"/>
            <w:vMerge w:val="restart"/>
          </w:tcPr>
          <w:p w14:paraId="5881200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Детектор:</w:t>
            </w:r>
          </w:p>
        </w:tc>
        <w:tc>
          <w:tcPr>
            <w:tcW w:w="1023" w:type="pct"/>
          </w:tcPr>
          <w:p w14:paraId="6CB6E2B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Тип</w:t>
            </w:r>
          </w:p>
        </w:tc>
        <w:tc>
          <w:tcPr>
            <w:tcW w:w="3328" w:type="pct"/>
          </w:tcPr>
          <w:p w14:paraId="3F238FF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UV</w:t>
            </w:r>
          </w:p>
        </w:tc>
      </w:tr>
      <w:tr w:rsidR="00A668F3" w:rsidRPr="005B6417" w14:paraId="60DE34D8" w14:textId="77777777" w:rsidTr="005B6417">
        <w:trPr>
          <w:trHeight w:val="20"/>
        </w:trPr>
        <w:tc>
          <w:tcPr>
            <w:tcW w:w="649" w:type="pct"/>
            <w:vMerge/>
          </w:tcPr>
          <w:p w14:paraId="48C82510" w14:textId="77777777" w:rsidR="00A668F3" w:rsidRPr="005B6417" w:rsidRDefault="00A668F3" w:rsidP="005B6417">
            <w:pPr>
              <w:widowControl w:val="0"/>
              <w:autoSpaceDE w:val="0"/>
              <w:autoSpaceDN w:val="0"/>
              <w:rPr>
                <w:rFonts w:ascii="Arial" w:eastAsia="Calibri" w:hAnsi="Arial" w:cs="Arial"/>
                <w:sz w:val="20"/>
                <w:lang w:val="ru-RU"/>
              </w:rPr>
            </w:pPr>
          </w:p>
        </w:tc>
        <w:tc>
          <w:tcPr>
            <w:tcW w:w="1023" w:type="pct"/>
          </w:tcPr>
          <w:p w14:paraId="4142BD1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Длина волны</w:t>
            </w:r>
          </w:p>
        </w:tc>
        <w:tc>
          <w:tcPr>
            <w:tcW w:w="3328" w:type="pct"/>
          </w:tcPr>
          <w:p w14:paraId="385CF2D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308 нм [или 254 нм для определения при фиксированной длине волны (меньшая чувствительность, меньшая избирательность)]</w:t>
            </w:r>
          </w:p>
        </w:tc>
      </w:tr>
      <w:tr w:rsidR="00A668F3" w:rsidRPr="00C307C3" w14:paraId="65159231" w14:textId="77777777" w:rsidTr="005B6417">
        <w:trPr>
          <w:trHeight w:val="20"/>
        </w:trPr>
        <w:tc>
          <w:tcPr>
            <w:tcW w:w="649" w:type="pct"/>
          </w:tcPr>
          <w:p w14:paraId="479E288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Данные:</w:t>
            </w:r>
          </w:p>
        </w:tc>
        <w:tc>
          <w:tcPr>
            <w:tcW w:w="1023" w:type="pct"/>
          </w:tcPr>
          <w:p w14:paraId="19855F4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Количественное определение</w:t>
            </w:r>
          </w:p>
        </w:tc>
        <w:tc>
          <w:tcPr>
            <w:tcW w:w="3328" w:type="pct"/>
          </w:tcPr>
          <w:p w14:paraId="2CA5861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площадь пика</w:t>
            </w:r>
          </w:p>
        </w:tc>
      </w:tr>
    </w:tbl>
    <w:p w14:paraId="07965558" w14:textId="77777777" w:rsidR="00A668F3" w:rsidRPr="00C307C3" w:rsidRDefault="00E31DBF">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Pr>
          <w:rFonts w:cs="Arial"/>
          <w:lang w:val="ru-RU"/>
        </w:rPr>
        <w:t xml:space="preserve"> </w:t>
      </w:r>
      <w:r w:rsidR="00A668F3" w:rsidRPr="00C307C3">
        <w:rPr>
          <w:rFonts w:cs="Arial"/>
          <w:lang w:val="ru-RU"/>
        </w:rPr>
        <w:t>Добавляют метанол для растворения пробы и доводят объем до метки.</w:t>
      </w:r>
    </w:p>
    <w:p w14:paraId="2D54C7E5" w14:textId="77777777" w:rsidR="00A668F3" w:rsidRPr="00C307C3" w:rsidRDefault="00E31DBF">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Pr>
          <w:rFonts w:cs="Arial"/>
          <w:lang w:val="ru-RU"/>
        </w:rPr>
        <w:t xml:space="preserve"> </w:t>
      </w:r>
      <w:r w:rsidR="00A668F3" w:rsidRPr="00C307C3">
        <w:rPr>
          <w:rFonts w:cs="Arial"/>
          <w:lang w:val="ru-RU"/>
        </w:rPr>
        <w:t>Обрабатывают содержимое колбы ультразвуком в течение 5 мин и встряхивают колбу для полного перемешивания пробы.</w:t>
      </w:r>
    </w:p>
    <w:p w14:paraId="28855523" w14:textId="77777777" w:rsidR="00A668F3" w:rsidRPr="00C307C3" w:rsidRDefault="00E31DBF">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Pr>
          <w:rFonts w:cs="Arial"/>
          <w:lang w:val="ru-RU"/>
        </w:rPr>
        <w:t xml:space="preserve"> </w:t>
      </w:r>
      <w:r w:rsidR="00A668F3" w:rsidRPr="00C307C3">
        <w:rPr>
          <w:rFonts w:cs="Arial"/>
          <w:lang w:val="ru-RU"/>
        </w:rPr>
        <w:t>Отбирают пипеткой 1 мл раствора, помещают в градуированную пробирку вместимостью 10 мл и доводят объем до метки подвижной фазой ВЭЖХ.</w:t>
      </w:r>
    </w:p>
    <w:p w14:paraId="1E1FFB5B" w14:textId="77777777" w:rsidR="00A668F3" w:rsidRPr="00C307C3" w:rsidRDefault="00A668F3">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sidRPr="00C307C3">
        <w:rPr>
          <w:rFonts w:cs="Arial"/>
          <w:bCs/>
          <w:lang w:val="ru-RU"/>
        </w:rPr>
        <w:t>Проводят анализ пробы и смешанного рабочего стандарта методом ВЭЖХ с обращенной фазой.</w:t>
      </w:r>
    </w:p>
    <w:p w14:paraId="4BFA8B27" w14:textId="77777777" w:rsidR="00A668F3" w:rsidRPr="00C307C3" w:rsidRDefault="00A668F3">
      <w:pPr>
        <w:pStyle w:val="afffff1"/>
        <w:widowControl w:val="0"/>
        <w:numPr>
          <w:ilvl w:val="3"/>
          <w:numId w:val="21"/>
        </w:numPr>
        <w:autoSpaceDE w:val="0"/>
        <w:autoSpaceDN w:val="0"/>
        <w:spacing w:after="0" w:line="240" w:lineRule="auto"/>
        <w:ind w:left="0" w:firstLine="425"/>
        <w:contextualSpacing w:val="0"/>
        <w:rPr>
          <w:rFonts w:cs="Arial"/>
          <w:b/>
          <w:lang w:val="ru-RU"/>
        </w:rPr>
      </w:pPr>
      <w:r w:rsidRPr="00C307C3">
        <w:rPr>
          <w:rFonts w:cs="Arial"/>
          <w:b/>
          <w:lang w:val="ru-RU"/>
        </w:rPr>
        <w:t>Контроль качества</w:t>
      </w:r>
    </w:p>
    <w:p w14:paraId="65B940BD" w14:textId="77777777" w:rsidR="00A668F3" w:rsidRPr="00C307C3" w:rsidRDefault="00E31DBF">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Pr>
          <w:rFonts w:cs="Arial"/>
          <w:lang w:val="ru-RU"/>
        </w:rPr>
        <w:t xml:space="preserve"> </w:t>
      </w:r>
      <w:r w:rsidR="00A668F3" w:rsidRPr="00C307C3">
        <w:rPr>
          <w:rFonts w:cs="Arial"/>
          <w:lang w:val="ru-RU"/>
        </w:rPr>
        <w:t>Проводят анализ пробы подвижной фазы ВЭЖХ и, если имеется, пробы-плацебо, подготовленной в установленном порядке, но не содержащей анализируемых веществ, методом ВЭЖХ с обращенной фазой, чтобы убедиться в отсутствии мешающих хроматографических пиков.</w:t>
      </w:r>
    </w:p>
    <w:p w14:paraId="0EF5903E" w14:textId="77777777" w:rsidR="00A668F3" w:rsidRPr="00C307C3" w:rsidRDefault="00E31DBF">
      <w:pPr>
        <w:pStyle w:val="afffff1"/>
        <w:widowControl w:val="0"/>
        <w:numPr>
          <w:ilvl w:val="4"/>
          <w:numId w:val="21"/>
        </w:numPr>
        <w:autoSpaceDE w:val="0"/>
        <w:autoSpaceDN w:val="0"/>
        <w:spacing w:after="0" w:line="240" w:lineRule="auto"/>
        <w:ind w:left="0" w:firstLine="425"/>
        <w:contextualSpacing w:val="0"/>
        <w:rPr>
          <w:rFonts w:cs="Arial"/>
          <w:color w:val="231F20"/>
          <w:lang w:val="ru-RU"/>
        </w:rPr>
      </w:pPr>
      <w:r>
        <w:rPr>
          <w:rFonts w:cs="Arial"/>
          <w:lang w:val="ru-RU"/>
        </w:rPr>
        <w:t xml:space="preserve"> </w:t>
      </w:r>
      <w:r w:rsidR="00A668F3" w:rsidRPr="00C307C3">
        <w:rPr>
          <w:rFonts w:cs="Arial"/>
          <w:lang w:val="ru-RU"/>
        </w:rPr>
        <w:t>Проводят анализ трех проб смешанного рабочего стандарта (</w:t>
      </w:r>
      <w:r w:rsidR="00A668F3" w:rsidRPr="00C307C3">
        <w:rPr>
          <w:rFonts w:cs="Arial"/>
        </w:rPr>
        <w:t>C</w:t>
      </w:r>
      <w:r w:rsidR="00A668F3" w:rsidRPr="00C307C3">
        <w:rPr>
          <w:rFonts w:cs="Arial"/>
          <w:lang w:val="ru-RU"/>
        </w:rPr>
        <w:t>.3.5.2.9) методом ВЭЖХ с обращенной фазой и рассчитывают коэффициент вариации площади пиков анализируемых веществ.</w:t>
      </w:r>
    </w:p>
    <w:p w14:paraId="7DAB5E7B" w14:textId="77777777" w:rsidR="00A668F3" w:rsidRPr="00C307C3" w:rsidRDefault="00A668F3">
      <w:pPr>
        <w:pStyle w:val="afffff1"/>
        <w:widowControl w:val="0"/>
        <w:numPr>
          <w:ilvl w:val="3"/>
          <w:numId w:val="21"/>
        </w:numPr>
        <w:autoSpaceDE w:val="0"/>
        <w:autoSpaceDN w:val="0"/>
        <w:spacing w:after="0" w:line="240" w:lineRule="auto"/>
        <w:ind w:left="0" w:firstLine="425"/>
        <w:contextualSpacing w:val="0"/>
        <w:rPr>
          <w:rFonts w:cs="Arial"/>
          <w:b/>
          <w:lang w:val="ru-RU"/>
        </w:rPr>
      </w:pPr>
      <w:r w:rsidRPr="00C307C3">
        <w:rPr>
          <w:rFonts w:cs="Arial"/>
          <w:b/>
          <w:lang w:val="ru-RU"/>
        </w:rPr>
        <w:t>Выполнение расчетов</w:t>
      </w:r>
    </w:p>
    <w:p w14:paraId="32548B39" w14:textId="77777777" w:rsidR="00A668F3" w:rsidRPr="007A386D" w:rsidRDefault="00A668F3" w:rsidP="00A668F3">
      <w:pPr>
        <w:pStyle w:val="ad"/>
        <w:ind w:firstLine="425"/>
        <w:rPr>
          <w:rFonts w:ascii="Arial" w:hAnsi="Arial" w:cs="Arial"/>
          <w:sz w:val="20"/>
          <w:szCs w:val="20"/>
          <w:lang w:val="ru-RU"/>
        </w:rPr>
      </w:pPr>
      <w:r w:rsidRPr="007A386D">
        <w:rPr>
          <w:rFonts w:ascii="Arial" w:hAnsi="Arial" w:cs="Arial"/>
          <w:lang w:val="ru-RU"/>
        </w:rPr>
        <w:object w:dxaOrig="1760" w:dyaOrig="540" w14:anchorId="3FC93097">
          <v:shape id="_x0000_i1044" type="#_x0000_t75" style="width:88.5pt;height:27pt" o:ole="">
            <v:imagedata r:id="rId55" o:title=""/>
          </v:shape>
          <o:OLEObject Type="Embed" ProgID="Equation.DSMT4" ShapeID="_x0000_i1044" DrawAspect="Content" ObjectID="_1844314393" r:id="rId56"/>
        </w:object>
      </w:r>
      <w:r w:rsidRPr="007A386D">
        <w:rPr>
          <w:rFonts w:ascii="Arial" w:hAnsi="Arial" w:cs="Arial"/>
          <w:lang w:val="ru-RU"/>
        </w:rPr>
        <w:tab/>
      </w:r>
      <w:r w:rsidRPr="007A386D">
        <w:rPr>
          <w:rFonts w:ascii="Arial" w:hAnsi="Arial" w:cs="Arial"/>
          <w:lang w:val="ru-RU"/>
        </w:rPr>
        <w:tab/>
      </w:r>
      <w:r w:rsidRPr="007A386D">
        <w:rPr>
          <w:rFonts w:ascii="Arial" w:hAnsi="Arial" w:cs="Arial"/>
          <w:lang w:val="ru-RU"/>
        </w:rPr>
        <w:tab/>
      </w:r>
      <w:r w:rsidRPr="007A386D">
        <w:rPr>
          <w:rFonts w:ascii="Arial" w:hAnsi="Arial" w:cs="Arial"/>
          <w:lang w:val="ru-RU"/>
        </w:rPr>
        <w:tab/>
      </w:r>
      <w:r w:rsidRPr="007A386D">
        <w:rPr>
          <w:rFonts w:ascii="Arial" w:hAnsi="Arial" w:cs="Arial"/>
          <w:lang w:val="ru-RU"/>
        </w:rPr>
        <w:tab/>
      </w:r>
      <w:r w:rsidRPr="007A386D">
        <w:rPr>
          <w:rFonts w:ascii="Arial" w:hAnsi="Arial" w:cs="Arial"/>
          <w:lang w:val="ru-RU"/>
        </w:rPr>
        <w:tab/>
      </w:r>
      <w:r w:rsidRPr="007A386D">
        <w:rPr>
          <w:rFonts w:ascii="Arial" w:hAnsi="Arial" w:cs="Arial"/>
          <w:lang w:val="ru-RU"/>
        </w:rPr>
        <w:tab/>
      </w:r>
      <w:r w:rsidRPr="007A386D">
        <w:rPr>
          <w:rFonts w:ascii="Arial" w:hAnsi="Arial" w:cs="Arial"/>
          <w:lang w:val="ru-RU"/>
        </w:rPr>
        <w:tab/>
      </w:r>
      <w:r w:rsidRPr="007A386D">
        <w:rPr>
          <w:rFonts w:ascii="Arial" w:hAnsi="Arial" w:cs="Arial"/>
          <w:lang w:val="ru-RU"/>
        </w:rPr>
        <w:tab/>
      </w:r>
      <w:r w:rsidRPr="007A386D">
        <w:rPr>
          <w:rFonts w:ascii="Arial" w:hAnsi="Arial" w:cs="Arial"/>
          <w:sz w:val="20"/>
          <w:szCs w:val="20"/>
          <w:lang w:val="ru-RU"/>
        </w:rPr>
        <w:t>(</w:t>
      </w:r>
      <w:r w:rsidRPr="007A386D">
        <w:rPr>
          <w:rFonts w:ascii="Arial" w:hAnsi="Arial" w:cs="Arial"/>
          <w:sz w:val="20"/>
          <w:szCs w:val="20"/>
        </w:rPr>
        <w:t>C</w:t>
      </w:r>
      <w:r w:rsidRPr="007A386D">
        <w:rPr>
          <w:rFonts w:ascii="Arial" w:hAnsi="Arial" w:cs="Arial"/>
          <w:sz w:val="20"/>
          <w:szCs w:val="20"/>
          <w:lang w:val="ru-RU"/>
        </w:rPr>
        <w:t>.2)</w:t>
      </w:r>
    </w:p>
    <w:p w14:paraId="706DCAF8" w14:textId="77777777" w:rsidR="00A668F3" w:rsidRPr="007A386D" w:rsidRDefault="00A668F3" w:rsidP="00A668F3">
      <w:pPr>
        <w:pStyle w:val="ad"/>
        <w:rPr>
          <w:rFonts w:ascii="Arial" w:hAnsi="Arial" w:cs="Arial"/>
          <w:color w:val="231F20"/>
          <w:lang w:val="ru-RU"/>
        </w:rPr>
      </w:pPr>
      <w:r w:rsidRPr="007A386D">
        <w:rPr>
          <w:rFonts w:ascii="Arial" w:hAnsi="Arial" w:cs="Arial"/>
          <w:lang w:val="ru-RU"/>
        </w:rPr>
        <w:t>где:</w:t>
      </w:r>
    </w:p>
    <w:tbl>
      <w:tblPr>
        <w:tblW w:w="5000" w:type="pct"/>
        <w:tblInd w:w="425" w:type="dxa"/>
        <w:tblCellMar>
          <w:left w:w="57" w:type="dxa"/>
          <w:right w:w="57" w:type="dxa"/>
        </w:tblCellMar>
        <w:tblLook w:val="01E0" w:firstRow="1" w:lastRow="1" w:firstColumn="1" w:lastColumn="1" w:noHBand="0" w:noVBand="0"/>
      </w:tblPr>
      <w:tblGrid>
        <w:gridCol w:w="613"/>
        <w:gridCol w:w="9025"/>
      </w:tblGrid>
      <w:tr w:rsidR="00A668F3" w:rsidRPr="005B6417" w14:paraId="44BB0A92" w14:textId="77777777" w:rsidTr="005B6417">
        <w:trPr>
          <w:trHeight w:val="20"/>
        </w:trPr>
        <w:tc>
          <w:tcPr>
            <w:tcW w:w="318" w:type="pct"/>
          </w:tcPr>
          <w:p w14:paraId="3F106DF3"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X</w:t>
            </w:r>
          </w:p>
        </w:tc>
        <w:tc>
          <w:tcPr>
            <w:tcW w:w="4682" w:type="pct"/>
          </w:tcPr>
          <w:p w14:paraId="7456E5CE"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массовая доля аналита, %;</w:t>
            </w:r>
          </w:p>
        </w:tc>
      </w:tr>
      <w:tr w:rsidR="00A668F3" w:rsidRPr="005B6417" w14:paraId="6E6450C6" w14:textId="77777777" w:rsidTr="005B6417">
        <w:trPr>
          <w:trHeight w:val="20"/>
        </w:trPr>
        <w:tc>
          <w:tcPr>
            <w:tcW w:w="318" w:type="pct"/>
          </w:tcPr>
          <w:p w14:paraId="56914AE5"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a</w:t>
            </w:r>
          </w:p>
        </w:tc>
        <w:tc>
          <w:tcPr>
            <w:tcW w:w="4682" w:type="pct"/>
          </w:tcPr>
          <w:p w14:paraId="1EF31473"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площадь пика аналита в экстракте пробы;</w:t>
            </w:r>
          </w:p>
        </w:tc>
      </w:tr>
      <w:tr w:rsidR="00A668F3" w:rsidRPr="005B6417" w14:paraId="243373C3" w14:textId="77777777" w:rsidTr="005B6417">
        <w:trPr>
          <w:trHeight w:val="20"/>
        </w:trPr>
        <w:tc>
          <w:tcPr>
            <w:tcW w:w="318" w:type="pct"/>
          </w:tcPr>
          <w:p w14:paraId="197BA355"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C</w:t>
            </w:r>
          </w:p>
        </w:tc>
        <w:tc>
          <w:tcPr>
            <w:tcW w:w="4682" w:type="pct"/>
          </w:tcPr>
          <w:p w14:paraId="3735C0D5"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массовая концентрация аналита в рабочем стандарте, мг/л;</w:t>
            </w:r>
          </w:p>
        </w:tc>
      </w:tr>
      <w:tr w:rsidR="00A668F3" w:rsidRPr="005B6417" w14:paraId="37F59673" w14:textId="77777777" w:rsidTr="005B6417">
        <w:trPr>
          <w:trHeight w:val="20"/>
        </w:trPr>
        <w:tc>
          <w:tcPr>
            <w:tcW w:w="318" w:type="pct"/>
          </w:tcPr>
          <w:p w14:paraId="64ECC526" w14:textId="77777777" w:rsidR="00A668F3" w:rsidRPr="005B6417" w:rsidRDefault="00A668F3" w:rsidP="005B6417">
            <w:pPr>
              <w:pStyle w:val="TableParagraph"/>
              <w:rPr>
                <w:rFonts w:ascii="Arial" w:hAnsi="Arial" w:cs="Arial"/>
                <w:sz w:val="20"/>
                <w:szCs w:val="20"/>
                <w:lang w:val="ru-RU"/>
              </w:rPr>
            </w:pPr>
            <w:r w:rsidRPr="005B6417">
              <w:rPr>
                <w:rFonts w:ascii="Arial" w:hAnsi="Arial" w:cs="Arial"/>
                <w:i/>
                <w:iCs/>
                <w:sz w:val="20"/>
                <w:szCs w:val="20"/>
              </w:rPr>
              <w:t>a</w:t>
            </w:r>
            <w:r w:rsidRPr="005B6417">
              <w:rPr>
                <w:rFonts w:ascii="Arial" w:hAnsi="Arial" w:cs="Arial"/>
                <w:sz w:val="20"/>
                <w:szCs w:val="20"/>
                <w:vertAlign w:val="subscript"/>
              </w:rPr>
              <w:t>std</w:t>
            </w:r>
          </w:p>
        </w:tc>
        <w:tc>
          <w:tcPr>
            <w:tcW w:w="4682" w:type="pct"/>
          </w:tcPr>
          <w:p w14:paraId="6A541D51"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площадь пика аналита в рабочем стандарте;</w:t>
            </w:r>
          </w:p>
        </w:tc>
      </w:tr>
      <w:tr w:rsidR="00A668F3" w:rsidRPr="005B6417" w14:paraId="614DA6B9" w14:textId="77777777" w:rsidTr="005B6417">
        <w:trPr>
          <w:trHeight w:val="20"/>
        </w:trPr>
        <w:tc>
          <w:tcPr>
            <w:tcW w:w="318" w:type="pct"/>
          </w:tcPr>
          <w:p w14:paraId="63999470"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m</w:t>
            </w:r>
          </w:p>
        </w:tc>
        <w:tc>
          <w:tcPr>
            <w:tcW w:w="4682" w:type="pct"/>
          </w:tcPr>
          <w:p w14:paraId="15E084A7" w14:textId="77777777" w:rsidR="00A668F3" w:rsidRPr="005B6417" w:rsidRDefault="00A668F3">
            <w:pPr>
              <w:pStyle w:val="TableParagraph"/>
              <w:numPr>
                <w:ilvl w:val="0"/>
                <w:numId w:val="29"/>
              </w:numPr>
              <w:kinsoku w:val="0"/>
              <w:overflowPunct w:val="0"/>
              <w:adjustRightInd w:val="0"/>
              <w:spacing w:before="0"/>
              <w:ind w:left="397" w:hanging="397"/>
              <w:rPr>
                <w:rFonts w:ascii="Arial" w:hAnsi="Arial" w:cs="Arial"/>
                <w:color w:val="231F20"/>
                <w:sz w:val="20"/>
                <w:szCs w:val="20"/>
                <w:lang w:val="ru-RU"/>
              </w:rPr>
            </w:pPr>
            <w:r w:rsidRPr="005B6417">
              <w:rPr>
                <w:rFonts w:ascii="Arial" w:hAnsi="Arial" w:cs="Arial"/>
                <w:sz w:val="20"/>
                <w:szCs w:val="20"/>
                <w:lang w:val="ru-RU"/>
              </w:rPr>
              <w:t>масса пробы, г.</w:t>
            </w:r>
          </w:p>
        </w:tc>
      </w:tr>
    </w:tbl>
    <w:p w14:paraId="7B01FFEA" w14:textId="77777777" w:rsidR="00A668F3" w:rsidRPr="00C307C3" w:rsidRDefault="00A668F3">
      <w:pPr>
        <w:pStyle w:val="afffff1"/>
        <w:widowControl w:val="0"/>
        <w:numPr>
          <w:ilvl w:val="3"/>
          <w:numId w:val="21"/>
        </w:numPr>
        <w:autoSpaceDE w:val="0"/>
        <w:autoSpaceDN w:val="0"/>
        <w:spacing w:before="120" w:after="80" w:line="240" w:lineRule="auto"/>
        <w:ind w:left="0" w:firstLine="425"/>
        <w:contextualSpacing w:val="0"/>
        <w:rPr>
          <w:rFonts w:cs="Arial"/>
          <w:b/>
          <w:color w:val="231F20"/>
          <w:lang w:val="ru-RU"/>
        </w:rPr>
      </w:pPr>
      <w:r w:rsidRPr="00C307C3">
        <w:rPr>
          <w:rFonts w:cs="Arial"/>
          <w:b/>
          <w:lang w:val="ru-RU"/>
        </w:rPr>
        <w:t>Критерии приемлемости</w:t>
      </w:r>
    </w:p>
    <w:p w14:paraId="16C3A5C0" w14:textId="77777777" w:rsidR="00A668F3" w:rsidRPr="00E31DBF" w:rsidRDefault="00A668F3" w:rsidP="00E31DBF">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Результаты анализа считаются приемлемыми, если выполняются следующие условия:</w:t>
      </w:r>
    </w:p>
    <w:p w14:paraId="6ABA8666" w14:textId="77777777" w:rsidR="00A668F3" w:rsidRPr="00E31DBF" w:rsidRDefault="00A668F3">
      <w:pPr>
        <w:pStyle w:val="afffff1"/>
        <w:widowControl w:val="0"/>
        <w:numPr>
          <w:ilvl w:val="0"/>
          <w:numId w:val="19"/>
        </w:numPr>
        <w:autoSpaceDE w:val="0"/>
        <w:autoSpaceDN w:val="0"/>
        <w:spacing w:after="0" w:line="240" w:lineRule="auto"/>
        <w:ind w:left="794" w:hanging="397"/>
        <w:contextualSpacing w:val="0"/>
        <w:jc w:val="left"/>
        <w:rPr>
          <w:rFonts w:cs="Arial"/>
          <w:color w:val="231F20"/>
          <w:lang w:val="ru-RU"/>
        </w:rPr>
      </w:pPr>
      <w:r w:rsidRPr="00E31DBF">
        <w:rPr>
          <w:rFonts w:cs="Arial"/>
          <w:lang w:val="ru-RU"/>
        </w:rPr>
        <w:t>стандартный коэффициент вариации ≤2,5 %;</w:t>
      </w:r>
    </w:p>
    <w:p w14:paraId="10C2D41E" w14:textId="77777777" w:rsidR="00A668F3" w:rsidRPr="00E31DBF" w:rsidRDefault="00A668F3">
      <w:pPr>
        <w:pStyle w:val="afffff1"/>
        <w:widowControl w:val="0"/>
        <w:numPr>
          <w:ilvl w:val="0"/>
          <w:numId w:val="19"/>
        </w:numPr>
        <w:autoSpaceDE w:val="0"/>
        <w:autoSpaceDN w:val="0"/>
        <w:spacing w:after="0" w:line="240" w:lineRule="auto"/>
        <w:ind w:left="794" w:hanging="397"/>
        <w:contextualSpacing w:val="0"/>
        <w:jc w:val="left"/>
        <w:rPr>
          <w:rFonts w:cs="Arial"/>
          <w:color w:val="231F20"/>
          <w:lang w:val="ru-RU"/>
        </w:rPr>
      </w:pPr>
      <w:r w:rsidRPr="00E31DBF">
        <w:rPr>
          <w:rFonts w:cs="Arial"/>
          <w:lang w:val="ru-RU"/>
        </w:rPr>
        <w:t>значение выхода (100 ± 5) % для всех активных веществ;</w:t>
      </w:r>
    </w:p>
    <w:p w14:paraId="1D504D4E" w14:textId="77777777" w:rsidR="00A668F3" w:rsidRPr="00E31DBF" w:rsidRDefault="00A668F3">
      <w:pPr>
        <w:pStyle w:val="afffff1"/>
        <w:widowControl w:val="0"/>
        <w:numPr>
          <w:ilvl w:val="0"/>
          <w:numId w:val="19"/>
        </w:numPr>
        <w:autoSpaceDE w:val="0"/>
        <w:autoSpaceDN w:val="0"/>
        <w:spacing w:after="0" w:line="240" w:lineRule="auto"/>
        <w:ind w:left="794" w:hanging="397"/>
        <w:contextualSpacing w:val="0"/>
        <w:jc w:val="left"/>
        <w:rPr>
          <w:rFonts w:cs="Arial"/>
          <w:color w:val="231F20"/>
          <w:lang w:val="ru-RU"/>
        </w:rPr>
      </w:pPr>
      <w:r w:rsidRPr="00E31DBF">
        <w:rPr>
          <w:rFonts w:cs="Arial"/>
          <w:lang w:val="ru-RU"/>
        </w:rPr>
        <w:t>отсутствуют мешающие хроматографические пики в пробе-плацебо или в рабочем раствори</w:t>
      </w:r>
      <w:r w:rsidRPr="00E31DBF">
        <w:rPr>
          <w:rFonts w:cs="Arial"/>
          <w:lang w:val="ru-RU"/>
        </w:rPr>
        <w:lastRenderedPageBreak/>
        <w:t>теле;</w:t>
      </w:r>
    </w:p>
    <w:p w14:paraId="2CB26AFA" w14:textId="77777777" w:rsidR="00A668F3" w:rsidRPr="00C307C3" w:rsidRDefault="00A668F3">
      <w:pPr>
        <w:pStyle w:val="afffff1"/>
        <w:widowControl w:val="0"/>
        <w:numPr>
          <w:ilvl w:val="0"/>
          <w:numId w:val="19"/>
        </w:numPr>
        <w:autoSpaceDE w:val="0"/>
        <w:autoSpaceDN w:val="0"/>
        <w:spacing w:after="0" w:line="240" w:lineRule="auto"/>
        <w:ind w:left="794" w:hanging="397"/>
        <w:contextualSpacing w:val="0"/>
        <w:jc w:val="left"/>
        <w:rPr>
          <w:rFonts w:cs="Arial"/>
          <w:color w:val="231F20"/>
          <w:lang w:val="ru-RU"/>
        </w:rPr>
      </w:pPr>
      <w:r w:rsidRPr="00C307C3">
        <w:rPr>
          <w:rFonts w:cs="Arial"/>
          <w:lang w:val="ru-RU"/>
        </w:rPr>
        <w:t>соблюдены условия хранения и срок годности.</w:t>
      </w:r>
    </w:p>
    <w:p w14:paraId="53BEB0CA" w14:textId="77777777" w:rsidR="00A668F3" w:rsidRPr="00C307C3" w:rsidRDefault="00A668F3">
      <w:pPr>
        <w:pStyle w:val="afffff1"/>
        <w:widowControl w:val="0"/>
        <w:numPr>
          <w:ilvl w:val="3"/>
          <w:numId w:val="21"/>
        </w:numPr>
        <w:autoSpaceDE w:val="0"/>
        <w:autoSpaceDN w:val="0"/>
        <w:spacing w:before="120" w:after="80" w:line="240" w:lineRule="auto"/>
        <w:ind w:left="0" w:firstLine="425"/>
        <w:contextualSpacing w:val="0"/>
        <w:rPr>
          <w:rFonts w:cs="Arial"/>
          <w:b/>
          <w:color w:val="231F20"/>
          <w:lang w:val="ru-RU"/>
        </w:rPr>
      </w:pPr>
      <w:r w:rsidRPr="00C307C3">
        <w:rPr>
          <w:rFonts w:cs="Arial"/>
          <w:b/>
          <w:lang w:val="ru-RU"/>
        </w:rPr>
        <w:t>Условия хранения и срок годности</w:t>
      </w:r>
    </w:p>
    <w:p w14:paraId="55912985" w14:textId="77777777" w:rsidR="00A668F3" w:rsidRPr="00E31DBF" w:rsidRDefault="00A668F3" w:rsidP="00E31DBF">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Стандартные образцы хранят при температуре 20 °С в защищенной от света емкости.</w:t>
      </w:r>
    </w:p>
    <w:p w14:paraId="3CF2C1FC" w14:textId="77777777" w:rsidR="00A668F3" w:rsidRPr="00E31DBF" w:rsidRDefault="00A668F3" w:rsidP="00A668F3">
      <w:pPr>
        <w:pStyle w:val="ad"/>
        <w:ind w:firstLine="425"/>
        <w:rPr>
          <w:rFonts w:ascii="Arial" w:hAnsi="Arial" w:cs="Arial"/>
          <w:color w:val="231F20"/>
          <w:sz w:val="20"/>
          <w:szCs w:val="20"/>
          <w:lang w:val="ru-RU"/>
        </w:rPr>
      </w:pPr>
      <w:r w:rsidRPr="00E31DBF">
        <w:rPr>
          <w:rFonts w:ascii="Arial" w:hAnsi="Arial" w:cs="Arial"/>
          <w:sz w:val="20"/>
          <w:szCs w:val="20"/>
          <w:lang w:val="ru-RU"/>
        </w:rPr>
        <w:t>На этикетке упаковки должна быть указана дата истечения срока годности в соответствии со спецификацией изготовителя.</w:t>
      </w:r>
    </w:p>
    <w:p w14:paraId="4808C540" w14:textId="77777777" w:rsidR="00A668F3" w:rsidRPr="00E31DBF" w:rsidRDefault="00A668F3">
      <w:pPr>
        <w:pStyle w:val="afffff1"/>
        <w:widowControl w:val="0"/>
        <w:numPr>
          <w:ilvl w:val="1"/>
          <w:numId w:val="21"/>
        </w:numPr>
        <w:autoSpaceDE w:val="0"/>
        <w:autoSpaceDN w:val="0"/>
        <w:spacing w:before="160" w:after="120" w:line="240" w:lineRule="auto"/>
        <w:ind w:left="0" w:firstLine="425"/>
        <w:contextualSpacing w:val="0"/>
        <w:jc w:val="left"/>
        <w:rPr>
          <w:rFonts w:cs="Arial"/>
          <w:b/>
          <w:lang w:val="ru-RU"/>
        </w:rPr>
      </w:pPr>
      <w:r w:rsidRPr="00E31DBF">
        <w:rPr>
          <w:rFonts w:cs="Arial"/>
          <w:b/>
          <w:lang w:val="ru-RU"/>
        </w:rPr>
        <w:t xml:space="preserve">Стандартный образец P2 для контроля значения </w:t>
      </w:r>
      <w:r w:rsidRPr="00E31DBF">
        <w:rPr>
          <w:rFonts w:cs="Arial"/>
          <w:b/>
        </w:rPr>
        <w:t>SPF</w:t>
      </w:r>
      <w:r w:rsidRPr="00E31DBF">
        <w:rPr>
          <w:rFonts w:cs="Arial"/>
          <w:b/>
          <w:lang w:val="ru-RU"/>
        </w:rPr>
        <w:t>-30</w:t>
      </w:r>
    </w:p>
    <w:p w14:paraId="138406E3" w14:textId="77777777" w:rsidR="00A668F3" w:rsidRPr="00E31DBF" w:rsidRDefault="00A668F3">
      <w:pPr>
        <w:pStyle w:val="afffff1"/>
        <w:widowControl w:val="0"/>
        <w:numPr>
          <w:ilvl w:val="2"/>
          <w:numId w:val="21"/>
        </w:numPr>
        <w:autoSpaceDE w:val="0"/>
        <w:autoSpaceDN w:val="0"/>
        <w:spacing w:after="80" w:line="240" w:lineRule="auto"/>
        <w:ind w:left="0" w:firstLine="425"/>
        <w:contextualSpacing w:val="0"/>
        <w:jc w:val="left"/>
        <w:rPr>
          <w:rFonts w:cs="Arial"/>
          <w:b/>
          <w:color w:val="231F20"/>
          <w:lang w:val="ru-RU"/>
        </w:rPr>
      </w:pPr>
      <w:r w:rsidRPr="00E31DBF">
        <w:rPr>
          <w:rFonts w:cs="Arial"/>
          <w:b/>
          <w:lang w:val="ru-RU"/>
        </w:rPr>
        <w:t>Ингредиенты</w:t>
      </w:r>
    </w:p>
    <w:tbl>
      <w:tblPr>
        <w:tblW w:w="4968" w:type="pct"/>
        <w:tblCellMar>
          <w:left w:w="57" w:type="dxa"/>
          <w:right w:w="57" w:type="dxa"/>
        </w:tblCellMar>
        <w:tblLook w:val="01E0" w:firstRow="1" w:lastRow="1" w:firstColumn="1" w:lastColumn="1" w:noHBand="0" w:noVBand="0"/>
      </w:tblPr>
      <w:tblGrid>
        <w:gridCol w:w="1608"/>
        <w:gridCol w:w="3354"/>
        <w:gridCol w:w="4614"/>
      </w:tblGrid>
      <w:tr w:rsidR="00A668F3" w:rsidRPr="005B6417" w14:paraId="4A871C17" w14:textId="77777777" w:rsidTr="005B6417">
        <w:trPr>
          <w:trHeight w:val="20"/>
        </w:trPr>
        <w:tc>
          <w:tcPr>
            <w:tcW w:w="840" w:type="pct"/>
          </w:tcPr>
          <w:p w14:paraId="4B08F5C0"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Ингредиент</w:t>
            </w:r>
          </w:p>
        </w:tc>
        <w:tc>
          <w:tcPr>
            <w:tcW w:w="1751" w:type="pct"/>
          </w:tcPr>
          <w:p w14:paraId="31C8A4F0" w14:textId="77777777" w:rsidR="00A668F3" w:rsidRPr="005B6417" w:rsidRDefault="00A668F3" w:rsidP="005B6417">
            <w:pPr>
              <w:pStyle w:val="TableParagraph"/>
              <w:rPr>
                <w:rFonts w:ascii="Arial" w:hAnsi="Arial" w:cs="Arial"/>
                <w:sz w:val="20"/>
                <w:szCs w:val="20"/>
                <w:lang w:val="ru-RU"/>
              </w:rPr>
            </w:pPr>
          </w:p>
        </w:tc>
        <w:tc>
          <w:tcPr>
            <w:tcW w:w="2409" w:type="pct"/>
          </w:tcPr>
          <w:p w14:paraId="796C4B06"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 доля массы в общем составе, (г·кг</w:t>
            </w:r>
            <w:r w:rsidRPr="005B6417">
              <w:rPr>
                <w:rFonts w:ascii="Arial" w:hAnsi="Arial" w:cs="Arial"/>
                <w:b/>
                <w:sz w:val="20"/>
                <w:szCs w:val="20"/>
                <w:vertAlign w:val="superscript"/>
                <w:lang w:val="ru-RU"/>
              </w:rPr>
              <w:t>-1</w:t>
            </w:r>
            <w:r w:rsidRPr="005B6417">
              <w:rPr>
                <w:rFonts w:ascii="Arial" w:hAnsi="Arial" w:cs="Arial"/>
                <w:b/>
                <w:sz w:val="20"/>
                <w:szCs w:val="20"/>
                <w:lang w:val="ru-RU"/>
              </w:rPr>
              <w:t>)</w:t>
            </w:r>
          </w:p>
        </w:tc>
      </w:tr>
      <w:tr w:rsidR="00A668F3" w:rsidRPr="005B6417" w14:paraId="33584027" w14:textId="77777777" w:rsidTr="005B6417">
        <w:trPr>
          <w:trHeight w:val="20"/>
        </w:trPr>
        <w:tc>
          <w:tcPr>
            <w:tcW w:w="840" w:type="pct"/>
          </w:tcPr>
          <w:p w14:paraId="3C4D826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A1</w:t>
            </w:r>
          </w:p>
        </w:tc>
        <w:tc>
          <w:tcPr>
            <w:tcW w:w="1751" w:type="pct"/>
          </w:tcPr>
          <w:p w14:paraId="048FD64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2409" w:type="pct"/>
          </w:tcPr>
          <w:p w14:paraId="1D1B174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39,35</w:t>
            </w:r>
          </w:p>
        </w:tc>
      </w:tr>
      <w:tr w:rsidR="00A668F3" w:rsidRPr="005B6417" w14:paraId="2FB65520" w14:textId="77777777" w:rsidTr="005B6417">
        <w:trPr>
          <w:trHeight w:val="20"/>
        </w:trPr>
        <w:tc>
          <w:tcPr>
            <w:tcW w:w="840" w:type="pct"/>
          </w:tcPr>
          <w:p w14:paraId="5BA1F7B3" w14:textId="77777777" w:rsidR="00A668F3" w:rsidRPr="005B6417" w:rsidRDefault="00A668F3" w:rsidP="005B6417">
            <w:pPr>
              <w:pStyle w:val="TableParagraph"/>
              <w:rPr>
                <w:rFonts w:ascii="Arial" w:hAnsi="Arial" w:cs="Arial"/>
                <w:sz w:val="20"/>
                <w:szCs w:val="20"/>
                <w:lang w:val="ru-RU"/>
              </w:rPr>
            </w:pPr>
          </w:p>
        </w:tc>
        <w:tc>
          <w:tcPr>
            <w:tcW w:w="1751" w:type="pct"/>
          </w:tcPr>
          <w:p w14:paraId="6FA87E9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Динатрий </w:t>
            </w:r>
            <w:r w:rsidRPr="005B6417">
              <w:rPr>
                <w:rFonts w:ascii="Arial" w:hAnsi="Arial" w:cs="Arial"/>
                <w:sz w:val="20"/>
                <w:szCs w:val="20"/>
              </w:rPr>
              <w:t>EDTA</w:t>
            </w:r>
          </w:p>
        </w:tc>
        <w:tc>
          <w:tcPr>
            <w:tcW w:w="2409" w:type="pct"/>
          </w:tcPr>
          <w:p w14:paraId="2E0C7A2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0,05</w:t>
            </w:r>
          </w:p>
        </w:tc>
      </w:tr>
      <w:tr w:rsidR="00A668F3" w:rsidRPr="005B6417" w14:paraId="7A2FDE98" w14:textId="77777777" w:rsidTr="005B6417">
        <w:trPr>
          <w:trHeight w:val="20"/>
        </w:trPr>
        <w:tc>
          <w:tcPr>
            <w:tcW w:w="840" w:type="pct"/>
          </w:tcPr>
          <w:p w14:paraId="00EC8040" w14:textId="77777777" w:rsidR="00A668F3" w:rsidRPr="005B6417" w:rsidRDefault="00A668F3" w:rsidP="005B6417">
            <w:pPr>
              <w:pStyle w:val="TableParagraph"/>
              <w:rPr>
                <w:rFonts w:ascii="Arial" w:hAnsi="Arial" w:cs="Arial"/>
                <w:sz w:val="20"/>
                <w:szCs w:val="20"/>
                <w:lang w:val="ru-RU"/>
              </w:rPr>
            </w:pPr>
          </w:p>
        </w:tc>
        <w:tc>
          <w:tcPr>
            <w:tcW w:w="1751" w:type="pct"/>
          </w:tcPr>
          <w:p w14:paraId="0C00BFA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Метилпарабен</w:t>
            </w:r>
          </w:p>
        </w:tc>
        <w:tc>
          <w:tcPr>
            <w:tcW w:w="2409" w:type="pct"/>
          </w:tcPr>
          <w:p w14:paraId="13C4A66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0,35</w:t>
            </w:r>
          </w:p>
        </w:tc>
      </w:tr>
      <w:tr w:rsidR="00A668F3" w:rsidRPr="005B6417" w14:paraId="0FD535A4" w14:textId="77777777" w:rsidTr="005B6417">
        <w:trPr>
          <w:trHeight w:val="20"/>
        </w:trPr>
        <w:tc>
          <w:tcPr>
            <w:tcW w:w="840" w:type="pct"/>
          </w:tcPr>
          <w:p w14:paraId="197B5F60" w14:textId="77777777" w:rsidR="00A668F3" w:rsidRPr="005B6417" w:rsidRDefault="00A668F3" w:rsidP="005B6417">
            <w:pPr>
              <w:pStyle w:val="TableParagraph"/>
              <w:rPr>
                <w:rFonts w:ascii="Arial" w:hAnsi="Arial" w:cs="Arial"/>
                <w:sz w:val="20"/>
                <w:szCs w:val="20"/>
                <w:lang w:val="ru-RU"/>
              </w:rPr>
            </w:pPr>
          </w:p>
        </w:tc>
        <w:tc>
          <w:tcPr>
            <w:tcW w:w="1751" w:type="pct"/>
          </w:tcPr>
          <w:p w14:paraId="2D06A23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Хлорфенезин</w:t>
            </w:r>
          </w:p>
        </w:tc>
        <w:tc>
          <w:tcPr>
            <w:tcW w:w="2409" w:type="pct"/>
          </w:tcPr>
          <w:p w14:paraId="7289141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0,20</w:t>
            </w:r>
          </w:p>
        </w:tc>
      </w:tr>
      <w:tr w:rsidR="00A668F3" w:rsidRPr="005B6417" w14:paraId="10B00FEE" w14:textId="77777777" w:rsidTr="005B6417">
        <w:trPr>
          <w:trHeight w:val="20"/>
        </w:trPr>
        <w:tc>
          <w:tcPr>
            <w:tcW w:w="840" w:type="pct"/>
          </w:tcPr>
          <w:p w14:paraId="0177825D" w14:textId="77777777" w:rsidR="00A668F3" w:rsidRPr="005B6417" w:rsidRDefault="00A668F3" w:rsidP="005B6417">
            <w:pPr>
              <w:pStyle w:val="TableParagraph"/>
              <w:rPr>
                <w:rFonts w:ascii="Arial" w:hAnsi="Arial" w:cs="Arial"/>
                <w:sz w:val="20"/>
                <w:szCs w:val="20"/>
                <w:lang w:val="ru-RU"/>
              </w:rPr>
            </w:pPr>
          </w:p>
        </w:tc>
        <w:tc>
          <w:tcPr>
            <w:tcW w:w="1751" w:type="pct"/>
          </w:tcPr>
          <w:p w14:paraId="60D0DC96" w14:textId="77777777" w:rsidR="00A668F3" w:rsidRPr="005B6417" w:rsidRDefault="00A668F3" w:rsidP="005B6417">
            <w:pPr>
              <w:pStyle w:val="TableParagraph"/>
              <w:rPr>
                <w:rFonts w:ascii="Arial" w:hAnsi="Arial" w:cs="Arial"/>
                <w:sz w:val="20"/>
                <w:szCs w:val="20"/>
                <w:lang w:val="ru-RU"/>
              </w:rPr>
            </w:pPr>
            <w:r w:rsidRPr="005B6417">
              <w:rPr>
                <w:rFonts w:ascii="Arial" w:hAnsi="Arial" w:cs="Arial"/>
                <w:sz w:val="20"/>
                <w:szCs w:val="20"/>
                <w:lang w:val="ru-RU"/>
              </w:rPr>
              <w:t>Феноксиэтанол</w:t>
            </w:r>
          </w:p>
        </w:tc>
        <w:tc>
          <w:tcPr>
            <w:tcW w:w="2409" w:type="pct"/>
          </w:tcPr>
          <w:p w14:paraId="47AB462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0,70</w:t>
            </w:r>
          </w:p>
        </w:tc>
      </w:tr>
      <w:tr w:rsidR="00A668F3" w:rsidRPr="005B6417" w14:paraId="4E340A01" w14:textId="77777777" w:rsidTr="005B6417">
        <w:trPr>
          <w:trHeight w:val="20"/>
        </w:trPr>
        <w:tc>
          <w:tcPr>
            <w:tcW w:w="840" w:type="pct"/>
          </w:tcPr>
          <w:p w14:paraId="4D5FE04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A2</w:t>
            </w:r>
          </w:p>
        </w:tc>
        <w:tc>
          <w:tcPr>
            <w:tcW w:w="1751" w:type="pct"/>
          </w:tcPr>
          <w:p w14:paraId="722C9E5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Глицерин</w:t>
            </w:r>
          </w:p>
        </w:tc>
        <w:tc>
          <w:tcPr>
            <w:tcW w:w="2409" w:type="pct"/>
          </w:tcPr>
          <w:p w14:paraId="34C394E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5,00</w:t>
            </w:r>
          </w:p>
        </w:tc>
      </w:tr>
      <w:tr w:rsidR="00A668F3" w:rsidRPr="005B6417" w14:paraId="55158911" w14:textId="77777777" w:rsidTr="005B6417">
        <w:trPr>
          <w:trHeight w:val="20"/>
        </w:trPr>
        <w:tc>
          <w:tcPr>
            <w:tcW w:w="840" w:type="pct"/>
            <w:vMerge w:val="restart"/>
          </w:tcPr>
          <w:p w14:paraId="3D70A90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B1</w:t>
            </w:r>
          </w:p>
        </w:tc>
        <w:tc>
          <w:tcPr>
            <w:tcW w:w="1751" w:type="pct"/>
          </w:tcPr>
          <w:p w14:paraId="26110AC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Ксантановая смола</w:t>
            </w:r>
          </w:p>
        </w:tc>
        <w:tc>
          <w:tcPr>
            <w:tcW w:w="2409" w:type="pct"/>
          </w:tcPr>
          <w:p w14:paraId="76D7EFC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0,01</w:t>
            </w:r>
          </w:p>
        </w:tc>
      </w:tr>
      <w:tr w:rsidR="00A668F3" w:rsidRPr="005B6417" w14:paraId="461A4FE0" w14:textId="77777777" w:rsidTr="005B6417">
        <w:trPr>
          <w:trHeight w:val="20"/>
        </w:trPr>
        <w:tc>
          <w:tcPr>
            <w:tcW w:w="840" w:type="pct"/>
            <w:vMerge/>
          </w:tcPr>
          <w:p w14:paraId="363835CE"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2574F78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Бутилметоксидибензоилметан</w:t>
            </w:r>
          </w:p>
        </w:tc>
        <w:tc>
          <w:tcPr>
            <w:tcW w:w="2409" w:type="pct"/>
          </w:tcPr>
          <w:p w14:paraId="1347D74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3,00</w:t>
            </w:r>
          </w:p>
        </w:tc>
      </w:tr>
      <w:tr w:rsidR="00A668F3" w:rsidRPr="005B6417" w14:paraId="00A8F568" w14:textId="77777777" w:rsidTr="005B6417">
        <w:trPr>
          <w:trHeight w:val="20"/>
        </w:trPr>
        <w:tc>
          <w:tcPr>
            <w:tcW w:w="840" w:type="pct"/>
            <w:vMerge/>
          </w:tcPr>
          <w:p w14:paraId="7A772E18"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49305A3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Октокрилен</w:t>
            </w:r>
          </w:p>
        </w:tc>
        <w:tc>
          <w:tcPr>
            <w:tcW w:w="2409" w:type="pct"/>
          </w:tcPr>
          <w:p w14:paraId="5F02920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10,00</w:t>
            </w:r>
          </w:p>
        </w:tc>
      </w:tr>
      <w:tr w:rsidR="00A668F3" w:rsidRPr="005B6417" w14:paraId="4E0B0683" w14:textId="77777777" w:rsidTr="005B6417">
        <w:trPr>
          <w:trHeight w:val="20"/>
        </w:trPr>
        <w:tc>
          <w:tcPr>
            <w:tcW w:w="840" w:type="pct"/>
            <w:vMerge/>
          </w:tcPr>
          <w:p w14:paraId="6CDB489B"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337D5A7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Октилсалицилат</w:t>
            </w:r>
          </w:p>
        </w:tc>
        <w:tc>
          <w:tcPr>
            <w:tcW w:w="2409" w:type="pct"/>
          </w:tcPr>
          <w:p w14:paraId="6B0586A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5,00</w:t>
            </w:r>
          </w:p>
        </w:tc>
      </w:tr>
      <w:tr w:rsidR="00A668F3" w:rsidRPr="005B6417" w14:paraId="4103061B" w14:textId="77777777" w:rsidTr="005B6417">
        <w:trPr>
          <w:trHeight w:val="20"/>
        </w:trPr>
        <w:tc>
          <w:tcPr>
            <w:tcW w:w="840" w:type="pct"/>
            <w:vMerge/>
          </w:tcPr>
          <w:p w14:paraId="1805ADA1"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2CE2AB6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Бензофенон-3</w:t>
            </w:r>
          </w:p>
        </w:tc>
        <w:tc>
          <w:tcPr>
            <w:tcW w:w="2409" w:type="pct"/>
          </w:tcPr>
          <w:p w14:paraId="0ED5F41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5,00</w:t>
            </w:r>
          </w:p>
        </w:tc>
      </w:tr>
      <w:tr w:rsidR="00A668F3" w:rsidRPr="005B6417" w14:paraId="521DD91F" w14:textId="77777777" w:rsidTr="005B6417">
        <w:trPr>
          <w:trHeight w:val="20"/>
        </w:trPr>
        <w:tc>
          <w:tcPr>
            <w:tcW w:w="840" w:type="pct"/>
            <w:vMerge w:val="restart"/>
          </w:tcPr>
          <w:p w14:paraId="2C0E002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B2.</w:t>
            </w:r>
          </w:p>
        </w:tc>
        <w:tc>
          <w:tcPr>
            <w:tcW w:w="1751" w:type="pct"/>
          </w:tcPr>
          <w:p w14:paraId="30293A9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миристиловый эфир пропионата ППГ-2</w:t>
            </w:r>
          </w:p>
        </w:tc>
        <w:tc>
          <w:tcPr>
            <w:tcW w:w="2409" w:type="pct"/>
          </w:tcPr>
          <w:p w14:paraId="38B9FCA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2,00</w:t>
            </w:r>
          </w:p>
        </w:tc>
      </w:tr>
      <w:tr w:rsidR="00A668F3" w:rsidRPr="005B6417" w14:paraId="7C3C6416" w14:textId="77777777" w:rsidTr="005B6417">
        <w:trPr>
          <w:trHeight w:val="20"/>
        </w:trPr>
        <w:tc>
          <w:tcPr>
            <w:tcW w:w="840" w:type="pct"/>
            <w:vMerge/>
          </w:tcPr>
          <w:p w14:paraId="5E1F6748"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75CA1A0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Октилдодецил неопентаноат</w:t>
            </w:r>
          </w:p>
        </w:tc>
        <w:tc>
          <w:tcPr>
            <w:tcW w:w="2409" w:type="pct"/>
          </w:tcPr>
          <w:p w14:paraId="6554AB4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2,00</w:t>
            </w:r>
          </w:p>
        </w:tc>
      </w:tr>
      <w:tr w:rsidR="00A668F3" w:rsidRPr="005B6417" w14:paraId="0AC3DD3A" w14:textId="77777777" w:rsidTr="005B6417">
        <w:trPr>
          <w:trHeight w:val="20"/>
        </w:trPr>
        <w:tc>
          <w:tcPr>
            <w:tcW w:w="840" w:type="pct"/>
            <w:vMerge/>
          </w:tcPr>
          <w:p w14:paraId="33D8AC42"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1A553B0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Бутиоктилсалицилат</w:t>
            </w:r>
          </w:p>
        </w:tc>
        <w:tc>
          <w:tcPr>
            <w:tcW w:w="2409" w:type="pct"/>
          </w:tcPr>
          <w:p w14:paraId="52C5D68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8,00</w:t>
            </w:r>
          </w:p>
        </w:tc>
      </w:tr>
      <w:tr w:rsidR="00A668F3" w:rsidRPr="005B6417" w14:paraId="44008021" w14:textId="77777777" w:rsidTr="005B6417">
        <w:trPr>
          <w:trHeight w:val="20"/>
        </w:trPr>
        <w:tc>
          <w:tcPr>
            <w:tcW w:w="840" w:type="pct"/>
            <w:vMerge/>
          </w:tcPr>
          <w:p w14:paraId="170AA7EE"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0ED90F3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Сополимер ПВП и эйкозена</w:t>
            </w:r>
          </w:p>
        </w:tc>
        <w:tc>
          <w:tcPr>
            <w:tcW w:w="2409" w:type="pct"/>
          </w:tcPr>
          <w:p w14:paraId="382A25F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1,30</w:t>
            </w:r>
          </w:p>
        </w:tc>
      </w:tr>
      <w:tr w:rsidR="00A668F3" w:rsidRPr="005B6417" w14:paraId="3DC6F4A8" w14:textId="77777777" w:rsidTr="005B6417">
        <w:trPr>
          <w:trHeight w:val="20"/>
        </w:trPr>
        <w:tc>
          <w:tcPr>
            <w:tcW w:w="840" w:type="pct"/>
            <w:vMerge w:val="restart"/>
          </w:tcPr>
          <w:p w14:paraId="6240395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B3</w:t>
            </w:r>
          </w:p>
        </w:tc>
        <w:tc>
          <w:tcPr>
            <w:tcW w:w="1751" w:type="pct"/>
          </w:tcPr>
          <w:p w14:paraId="54E3D5A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Полиглицерил-3-метилглюкозы дистеарат</w:t>
            </w:r>
          </w:p>
        </w:tc>
        <w:tc>
          <w:tcPr>
            <w:tcW w:w="2409" w:type="pct"/>
          </w:tcPr>
          <w:p w14:paraId="43876F5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2,00</w:t>
            </w:r>
          </w:p>
        </w:tc>
      </w:tr>
      <w:tr w:rsidR="00A668F3" w:rsidRPr="005B6417" w14:paraId="327CF9CB" w14:textId="77777777" w:rsidTr="005B6417">
        <w:trPr>
          <w:trHeight w:val="20"/>
        </w:trPr>
        <w:tc>
          <w:tcPr>
            <w:tcW w:w="840" w:type="pct"/>
            <w:vMerge/>
          </w:tcPr>
          <w:p w14:paraId="14A4B6A3"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0DFF4A6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Цетиловый спирт</w:t>
            </w:r>
          </w:p>
        </w:tc>
        <w:tc>
          <w:tcPr>
            <w:tcW w:w="2409" w:type="pct"/>
          </w:tcPr>
          <w:p w14:paraId="15D549C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0,50</w:t>
            </w:r>
          </w:p>
        </w:tc>
      </w:tr>
      <w:tr w:rsidR="00A668F3" w:rsidRPr="005B6417" w14:paraId="0B4CEF80" w14:textId="77777777" w:rsidTr="005B6417">
        <w:trPr>
          <w:trHeight w:val="20"/>
        </w:trPr>
        <w:tc>
          <w:tcPr>
            <w:tcW w:w="840" w:type="pct"/>
            <w:vMerge/>
          </w:tcPr>
          <w:p w14:paraId="7F879CAF"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1092F1C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Стеариновая кислота</w:t>
            </w:r>
          </w:p>
        </w:tc>
        <w:tc>
          <w:tcPr>
            <w:tcW w:w="2409" w:type="pct"/>
          </w:tcPr>
          <w:p w14:paraId="7051C05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1,00</w:t>
            </w:r>
          </w:p>
        </w:tc>
      </w:tr>
      <w:tr w:rsidR="00A668F3" w:rsidRPr="005B6417" w14:paraId="553724B4" w14:textId="77777777" w:rsidTr="005B6417">
        <w:trPr>
          <w:trHeight w:val="20"/>
        </w:trPr>
        <w:tc>
          <w:tcPr>
            <w:tcW w:w="840" w:type="pct"/>
            <w:vMerge/>
          </w:tcPr>
          <w:p w14:paraId="218CBAF9"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2EEDA22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Бутилпарабен</w:t>
            </w:r>
          </w:p>
        </w:tc>
        <w:tc>
          <w:tcPr>
            <w:tcW w:w="2409" w:type="pct"/>
          </w:tcPr>
          <w:p w14:paraId="6D724E6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0,03</w:t>
            </w:r>
          </w:p>
        </w:tc>
      </w:tr>
      <w:tr w:rsidR="00A668F3" w:rsidRPr="005B6417" w14:paraId="023A35C4" w14:textId="77777777" w:rsidTr="005B6417">
        <w:trPr>
          <w:trHeight w:val="20"/>
        </w:trPr>
        <w:tc>
          <w:tcPr>
            <w:tcW w:w="840" w:type="pct"/>
            <w:vMerge w:val="restart"/>
          </w:tcPr>
          <w:p w14:paraId="3F87F25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C</w:t>
            </w:r>
          </w:p>
        </w:tc>
        <w:tc>
          <w:tcPr>
            <w:tcW w:w="1751" w:type="pct"/>
          </w:tcPr>
          <w:p w14:paraId="5D6800F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Циклопентасилоксан</w:t>
            </w:r>
          </w:p>
        </w:tc>
        <w:tc>
          <w:tcPr>
            <w:tcW w:w="2409" w:type="pct"/>
          </w:tcPr>
          <w:p w14:paraId="79F9E10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3,00</w:t>
            </w:r>
          </w:p>
        </w:tc>
      </w:tr>
      <w:tr w:rsidR="00A668F3" w:rsidRPr="005B6417" w14:paraId="7973CB29" w14:textId="77777777" w:rsidTr="005B6417">
        <w:trPr>
          <w:trHeight w:val="20"/>
        </w:trPr>
        <w:tc>
          <w:tcPr>
            <w:tcW w:w="840" w:type="pct"/>
            <w:vMerge/>
          </w:tcPr>
          <w:p w14:paraId="0E2D557B"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7C3508C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Акрилат/С10-30-алкил акрилат кроссполимер</w:t>
            </w:r>
          </w:p>
        </w:tc>
        <w:tc>
          <w:tcPr>
            <w:tcW w:w="2409" w:type="pct"/>
          </w:tcPr>
          <w:p w14:paraId="199EBAD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0,20</w:t>
            </w:r>
          </w:p>
        </w:tc>
      </w:tr>
      <w:tr w:rsidR="00A668F3" w:rsidRPr="005B6417" w14:paraId="6E2202E4" w14:textId="77777777" w:rsidTr="005B6417">
        <w:trPr>
          <w:trHeight w:val="20"/>
        </w:trPr>
        <w:tc>
          <w:tcPr>
            <w:tcW w:w="840" w:type="pct"/>
            <w:vMerge/>
          </w:tcPr>
          <w:p w14:paraId="6A45CF0A"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1324A93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2409" w:type="pct"/>
          </w:tcPr>
          <w:p w14:paraId="007D9DF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1,00</w:t>
            </w:r>
          </w:p>
        </w:tc>
      </w:tr>
      <w:tr w:rsidR="00A668F3" w:rsidRPr="005B6417" w14:paraId="18DFFE8A" w14:textId="77777777" w:rsidTr="005B6417">
        <w:trPr>
          <w:trHeight w:val="20"/>
        </w:trPr>
        <w:tc>
          <w:tcPr>
            <w:tcW w:w="840" w:type="pct"/>
            <w:vMerge/>
          </w:tcPr>
          <w:p w14:paraId="29D5CFD4"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0A92C5B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Триэтаноламин</w:t>
            </w:r>
          </w:p>
        </w:tc>
        <w:tc>
          <w:tcPr>
            <w:tcW w:w="2409" w:type="pct"/>
          </w:tcPr>
          <w:p w14:paraId="3BB7E52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0,06</w:t>
            </w:r>
          </w:p>
        </w:tc>
      </w:tr>
      <w:tr w:rsidR="00A668F3" w:rsidRPr="005B6417" w14:paraId="2650DD9D" w14:textId="77777777" w:rsidTr="005B6417">
        <w:trPr>
          <w:trHeight w:val="20"/>
        </w:trPr>
        <w:tc>
          <w:tcPr>
            <w:tcW w:w="840" w:type="pct"/>
            <w:vMerge w:val="restart"/>
          </w:tcPr>
          <w:p w14:paraId="6434AC0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E</w:t>
            </w:r>
          </w:p>
        </w:tc>
        <w:tc>
          <w:tcPr>
            <w:tcW w:w="1751" w:type="pct"/>
          </w:tcPr>
          <w:p w14:paraId="53B875B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2409" w:type="pct"/>
          </w:tcPr>
          <w:p w14:paraId="6688B9E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10,00</w:t>
            </w:r>
          </w:p>
        </w:tc>
      </w:tr>
      <w:tr w:rsidR="00A668F3" w:rsidRPr="005B6417" w14:paraId="6897EBAA" w14:textId="77777777" w:rsidTr="005B6417">
        <w:trPr>
          <w:trHeight w:val="20"/>
        </w:trPr>
        <w:tc>
          <w:tcPr>
            <w:tcW w:w="840" w:type="pct"/>
            <w:vMerge/>
          </w:tcPr>
          <w:p w14:paraId="07528BD5" w14:textId="77777777" w:rsidR="00A668F3" w:rsidRPr="005B6417" w:rsidRDefault="00A668F3" w:rsidP="005B6417">
            <w:pPr>
              <w:widowControl w:val="0"/>
              <w:autoSpaceDE w:val="0"/>
              <w:autoSpaceDN w:val="0"/>
              <w:rPr>
                <w:rFonts w:ascii="Arial" w:eastAsia="Calibri" w:hAnsi="Arial" w:cs="Arial"/>
                <w:sz w:val="20"/>
                <w:lang w:val="ru-RU"/>
              </w:rPr>
            </w:pPr>
          </w:p>
        </w:tc>
        <w:tc>
          <w:tcPr>
            <w:tcW w:w="1751" w:type="pct"/>
          </w:tcPr>
          <w:p w14:paraId="04CB1BE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Калия цетилфосфат</w:t>
            </w:r>
          </w:p>
        </w:tc>
        <w:tc>
          <w:tcPr>
            <w:tcW w:w="2409" w:type="pct"/>
          </w:tcPr>
          <w:p w14:paraId="7EFA6F9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0,25</w:t>
            </w:r>
          </w:p>
        </w:tc>
      </w:tr>
    </w:tbl>
    <w:p w14:paraId="2738C3AF" w14:textId="77777777" w:rsidR="00A668F3" w:rsidRPr="00E31DBF" w:rsidRDefault="00A668F3" w:rsidP="00A668F3">
      <w:pPr>
        <w:rPr>
          <w:rFonts w:ascii="Arial" w:hAnsi="Arial" w:cs="Arial"/>
          <w:sz w:val="20"/>
          <w:lang w:val="ru-RU"/>
        </w:rPr>
      </w:pPr>
    </w:p>
    <w:p w14:paraId="47B7CBC4" w14:textId="77777777" w:rsidR="00A668F3" w:rsidRPr="00E31DBF" w:rsidRDefault="00A668F3">
      <w:pPr>
        <w:pStyle w:val="afffff1"/>
        <w:widowControl w:val="0"/>
        <w:numPr>
          <w:ilvl w:val="2"/>
          <w:numId w:val="21"/>
        </w:numPr>
        <w:autoSpaceDE w:val="0"/>
        <w:autoSpaceDN w:val="0"/>
        <w:spacing w:after="0" w:line="240" w:lineRule="auto"/>
        <w:ind w:left="0" w:firstLine="425"/>
        <w:contextualSpacing w:val="0"/>
        <w:jc w:val="left"/>
        <w:rPr>
          <w:rFonts w:cs="Arial"/>
          <w:b/>
          <w:lang w:val="ru-RU"/>
        </w:rPr>
      </w:pPr>
      <w:r w:rsidRPr="00E31DBF">
        <w:rPr>
          <w:rFonts w:cs="Arial"/>
          <w:b/>
          <w:lang w:val="ru-RU"/>
        </w:rPr>
        <w:t>Порядок приготовления</w:t>
      </w:r>
    </w:p>
    <w:p w14:paraId="71110B12"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 xml:space="preserve">Помещают ингредиенты, перечисленные в строке A1, в основную нагревательную </w:t>
      </w:r>
      <w:r w:rsidR="00E31DBF">
        <w:rPr>
          <w:rFonts w:cs="Arial"/>
          <w:lang w:val="ru-RU"/>
        </w:rPr>
        <w:br/>
      </w:r>
      <w:r w:rsidRPr="00E31DBF">
        <w:rPr>
          <w:rFonts w:cs="Arial"/>
          <w:lang w:val="ru-RU"/>
        </w:rPr>
        <w:t>емкость.</w:t>
      </w:r>
      <w:r w:rsidRPr="00E31DBF">
        <w:rPr>
          <w:rFonts w:cs="Arial"/>
          <w:color w:val="231F20"/>
          <w:lang w:val="ru-RU"/>
        </w:rPr>
        <w:t xml:space="preserve"> </w:t>
      </w:r>
      <w:r w:rsidRPr="00E31DBF">
        <w:rPr>
          <w:rFonts w:cs="Arial"/>
          <w:lang w:val="ru-RU"/>
        </w:rPr>
        <w:t>Помешивая, доводят температуру смеси до 80 °</w:t>
      </w:r>
      <w:r w:rsidRPr="00E31DBF">
        <w:rPr>
          <w:rFonts w:cs="Arial"/>
        </w:rPr>
        <w:t>C</w:t>
      </w:r>
      <w:r w:rsidRPr="00E31DBF">
        <w:rPr>
          <w:rFonts w:cs="Arial"/>
          <w:lang w:val="ru-RU"/>
        </w:rPr>
        <w:t>.</w:t>
      </w:r>
    </w:p>
    <w:p w14:paraId="35E2AED2"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 xml:space="preserve">Пока содержимое основной емкости нагревается, приготавливают смесь, описанную </w:t>
      </w:r>
      <w:r w:rsidR="00E31DBF">
        <w:rPr>
          <w:rFonts w:cs="Arial"/>
          <w:lang w:val="ru-RU"/>
        </w:rPr>
        <w:br/>
      </w:r>
      <w:r w:rsidRPr="00E31DBF">
        <w:rPr>
          <w:rFonts w:cs="Arial"/>
          <w:lang w:val="ru-RU"/>
        </w:rPr>
        <w:t>в строке A2. Добавляют смесь A2 к содержимому основной емкости, когда его температура достигнет 75 °</w:t>
      </w:r>
      <w:r w:rsidRPr="00E31DBF">
        <w:rPr>
          <w:rFonts w:cs="Arial"/>
        </w:rPr>
        <w:t>C</w:t>
      </w:r>
      <w:r w:rsidRPr="00E31DBF">
        <w:rPr>
          <w:rFonts w:cs="Arial"/>
          <w:lang w:val="ru-RU"/>
        </w:rPr>
        <w:t>.</w:t>
      </w:r>
    </w:p>
    <w:p w14:paraId="54597CBD"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Помещают ингредиенты, перечисленные в строке B1, в дополнительную нагревательную емкость №1. Помешивая, доводят температуру смеси до 80 °</w:t>
      </w:r>
      <w:r w:rsidRPr="00E31DBF">
        <w:rPr>
          <w:rFonts w:cs="Arial"/>
        </w:rPr>
        <w:t>C</w:t>
      </w:r>
      <w:r w:rsidRPr="00E31DBF">
        <w:rPr>
          <w:rFonts w:cs="Arial"/>
          <w:lang w:val="ru-RU"/>
        </w:rPr>
        <w:t>. Поддерживая нагрев, продолжают перемешивать смесь, чтобы добиться ее однородного состояния.</w:t>
      </w:r>
    </w:p>
    <w:p w14:paraId="08133F52"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Помещают ингредиенты, перечисленные в строке B2, в дополнительную нагревательную емкость №2. Помешивая, доводят температуру смеси до 80 °</w:t>
      </w:r>
      <w:r w:rsidRPr="00E31DBF">
        <w:rPr>
          <w:rFonts w:cs="Arial"/>
        </w:rPr>
        <w:t>C</w:t>
      </w:r>
      <w:r w:rsidRPr="00E31DBF">
        <w:rPr>
          <w:rFonts w:cs="Arial"/>
          <w:lang w:val="ru-RU"/>
        </w:rPr>
        <w:t>.</w:t>
      </w:r>
      <w:r w:rsidRPr="00E31DBF">
        <w:rPr>
          <w:rFonts w:cs="Arial"/>
          <w:color w:val="231F20"/>
          <w:lang w:val="ru-RU"/>
        </w:rPr>
        <w:t xml:space="preserve"> </w:t>
      </w:r>
      <w:r w:rsidRPr="00E31DBF">
        <w:rPr>
          <w:rFonts w:cs="Arial"/>
          <w:lang w:val="ru-RU"/>
        </w:rPr>
        <w:t>Поддерживая нагрев, продолжают перемешивать смесь, чтобы добиться ее однородного состояния.</w:t>
      </w:r>
      <w:r w:rsidRPr="00E31DBF">
        <w:rPr>
          <w:rFonts w:cs="Arial"/>
          <w:color w:val="231F20"/>
          <w:lang w:val="ru-RU"/>
        </w:rPr>
        <w:t xml:space="preserve"> </w:t>
      </w:r>
      <w:r w:rsidRPr="00E31DBF">
        <w:rPr>
          <w:rFonts w:cs="Arial"/>
          <w:lang w:val="ru-RU"/>
        </w:rPr>
        <w:t>Добавляют смесь ингредиентов B2 в емкость со смесью ингредиентов B1.</w:t>
      </w:r>
      <w:r w:rsidRPr="00E31DBF">
        <w:rPr>
          <w:rFonts w:cs="Arial"/>
          <w:color w:val="231F20"/>
          <w:lang w:val="ru-RU"/>
        </w:rPr>
        <w:t xml:space="preserve"> </w:t>
      </w:r>
      <w:r w:rsidRPr="00E31DBF">
        <w:rPr>
          <w:rFonts w:cs="Arial"/>
          <w:lang w:val="ru-RU"/>
        </w:rPr>
        <w:t>Хорошо перемешивают полученную смесь.</w:t>
      </w:r>
    </w:p>
    <w:p w14:paraId="6570EC67"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lastRenderedPageBreak/>
        <w:t>Помещают ингредиенты, перечисленные в строке B3, в дополнительную нагревательную емкость №3.</w:t>
      </w:r>
      <w:r w:rsidRPr="00E31DBF">
        <w:rPr>
          <w:rFonts w:cs="Arial"/>
          <w:color w:val="231F20"/>
          <w:lang w:val="ru-RU"/>
        </w:rPr>
        <w:t xml:space="preserve"> </w:t>
      </w:r>
      <w:r w:rsidRPr="00E31DBF">
        <w:rPr>
          <w:rFonts w:cs="Arial"/>
          <w:lang w:val="ru-RU"/>
        </w:rPr>
        <w:t>Помешивая, доводят температуру смеси до 80 °</w:t>
      </w:r>
      <w:r w:rsidRPr="00E31DBF">
        <w:rPr>
          <w:rFonts w:cs="Arial"/>
        </w:rPr>
        <w:t>C</w:t>
      </w:r>
      <w:r w:rsidRPr="00E31DBF">
        <w:rPr>
          <w:rFonts w:cs="Arial"/>
          <w:lang w:val="ru-RU"/>
        </w:rPr>
        <w:t>.</w:t>
      </w:r>
      <w:r w:rsidRPr="00E31DBF">
        <w:rPr>
          <w:rFonts w:cs="Arial"/>
          <w:color w:val="231F20"/>
          <w:lang w:val="ru-RU"/>
        </w:rPr>
        <w:t xml:space="preserve"> </w:t>
      </w:r>
      <w:r w:rsidRPr="00E31DBF">
        <w:rPr>
          <w:rFonts w:cs="Arial"/>
          <w:lang w:val="ru-RU"/>
        </w:rPr>
        <w:t>Нагревают смесь, помешивая, чтобы добиться однородного состояния.</w:t>
      </w:r>
      <w:r w:rsidRPr="00E31DBF">
        <w:rPr>
          <w:rFonts w:cs="Arial"/>
          <w:color w:val="231F20"/>
          <w:lang w:val="ru-RU"/>
        </w:rPr>
        <w:t xml:space="preserve"> </w:t>
      </w:r>
      <w:r w:rsidRPr="00E31DBF">
        <w:rPr>
          <w:rFonts w:cs="Arial"/>
          <w:lang w:val="ru-RU"/>
        </w:rPr>
        <w:t>Добавляют смесь ингредиентов B3 в емкость №1 со смесью ингредиентов B1/B2.</w:t>
      </w:r>
      <w:r w:rsidRPr="00E31DBF">
        <w:rPr>
          <w:rFonts w:cs="Arial"/>
          <w:color w:val="231F20"/>
          <w:lang w:val="ru-RU"/>
        </w:rPr>
        <w:t xml:space="preserve"> </w:t>
      </w:r>
      <w:r w:rsidRPr="00E31DBF">
        <w:rPr>
          <w:rFonts w:cs="Arial"/>
          <w:lang w:val="ru-RU"/>
        </w:rPr>
        <w:t>Хорошо перемешивают полученную смесь.</w:t>
      </w:r>
    </w:p>
    <w:p w14:paraId="382A0D6D"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Добавляют смесь из емкости №1, с ингредиентами, перечисленными в строках B1/B2/B3, в основную емкость с ингредиентами, перечисленными в строках A1/A2. Начинают гомогенизировать полученную смесь.</w:t>
      </w:r>
      <w:r w:rsidRPr="00E31DBF">
        <w:rPr>
          <w:rFonts w:cs="Arial"/>
          <w:color w:val="231F20"/>
          <w:lang w:val="ru-RU"/>
        </w:rPr>
        <w:t xml:space="preserve"> </w:t>
      </w:r>
      <w:r w:rsidRPr="00E31DBF">
        <w:rPr>
          <w:rFonts w:cs="Arial"/>
          <w:lang w:val="ru-RU"/>
        </w:rPr>
        <w:t>Перемешивают смесь при заданной температуре в течение 10– 5 мин.</w:t>
      </w:r>
    </w:p>
    <w:p w14:paraId="4051D88D"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Начинают охлаждать смесь до комнатной температуры, не прекращая ее гомогенизацию.</w:t>
      </w:r>
    </w:p>
    <w:p w14:paraId="1EED7DC7"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Когда температура смеси опускается до 60 °</w:t>
      </w:r>
      <w:r w:rsidRPr="00E31DBF">
        <w:rPr>
          <w:rFonts w:cs="Arial"/>
        </w:rPr>
        <w:t>C</w:t>
      </w:r>
      <w:r w:rsidRPr="00E31DBF">
        <w:rPr>
          <w:rFonts w:cs="Arial"/>
          <w:lang w:val="ru-RU"/>
        </w:rPr>
        <w:t xml:space="preserve">, и добавляют в основную емкость предварительно смешанные ингредиенты, перечисленные в строке </w:t>
      </w:r>
      <w:r w:rsidRPr="00E31DBF">
        <w:rPr>
          <w:rFonts w:cs="Arial"/>
          <w:i/>
        </w:rPr>
        <w:t>C</w:t>
      </w:r>
      <w:r w:rsidRPr="00E31DBF">
        <w:rPr>
          <w:rFonts w:cs="Arial"/>
          <w:lang w:val="ru-RU"/>
        </w:rPr>
        <w:t>.</w:t>
      </w:r>
      <w:r w:rsidRPr="00E31DBF">
        <w:rPr>
          <w:rFonts w:cs="Arial"/>
          <w:color w:val="231F20"/>
          <w:lang w:val="ru-RU"/>
        </w:rPr>
        <w:t xml:space="preserve"> </w:t>
      </w:r>
      <w:r w:rsidRPr="00E31DBF">
        <w:rPr>
          <w:rFonts w:cs="Arial"/>
          <w:lang w:val="ru-RU"/>
        </w:rPr>
        <w:t>Перемешивают полученную смесь до однородного состояния.</w:t>
      </w:r>
    </w:p>
    <w:p w14:paraId="17FF0BFE"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Когда температура смеси достигает значений в интервале 35–40 °</w:t>
      </w:r>
      <w:r w:rsidRPr="00E31DBF">
        <w:rPr>
          <w:rFonts w:cs="Arial"/>
        </w:rPr>
        <w:t>C</w:t>
      </w:r>
      <w:r w:rsidRPr="00E31DBF">
        <w:rPr>
          <w:rFonts w:cs="Arial"/>
          <w:lang w:val="ru-RU"/>
        </w:rPr>
        <w:t xml:space="preserve">, добавляют в основную емкость предварительно приготовленную смесь ингредиентов </w:t>
      </w:r>
      <w:r w:rsidRPr="00E31DBF">
        <w:rPr>
          <w:rFonts w:cs="Arial"/>
          <w:i/>
        </w:rPr>
        <w:t>D</w:t>
      </w:r>
      <w:r w:rsidRPr="00E31DBF">
        <w:rPr>
          <w:rFonts w:cs="Arial"/>
          <w:lang w:val="ru-RU"/>
        </w:rPr>
        <w:t>.</w:t>
      </w:r>
      <w:r w:rsidRPr="00E31DBF">
        <w:rPr>
          <w:rFonts w:cs="Arial"/>
          <w:color w:val="231F20"/>
          <w:lang w:val="ru-RU"/>
        </w:rPr>
        <w:t xml:space="preserve"> </w:t>
      </w:r>
      <w:r w:rsidRPr="00E31DBF">
        <w:rPr>
          <w:rFonts w:cs="Arial"/>
          <w:lang w:val="ru-RU"/>
        </w:rPr>
        <w:t>Перемешивают полученную смесь до однородного состояния.</w:t>
      </w:r>
    </w:p>
    <w:p w14:paraId="2E7BDACD"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Далее, при температуре смеси в интервале 35–40 °</w:t>
      </w:r>
      <w:r w:rsidRPr="00E31DBF">
        <w:rPr>
          <w:rFonts w:cs="Arial"/>
        </w:rPr>
        <w:t>C</w:t>
      </w:r>
      <w:r w:rsidRPr="00E31DBF">
        <w:rPr>
          <w:rFonts w:cs="Arial"/>
          <w:lang w:val="ru-RU"/>
        </w:rPr>
        <w:t>, добавляют в основную емкость предварительно приготовленную смесь ингредиентов E. Перемешивают полученную смесь всех ингредиентов до однородного состояния.</w:t>
      </w:r>
    </w:p>
    <w:p w14:paraId="6085C7E8"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Продолжают охлаждать смесь до тех пор, пока ее температура не опустится до комнатных значений.</w:t>
      </w:r>
    </w:p>
    <w:p w14:paraId="0752FC88" w14:textId="77777777" w:rsidR="00A668F3" w:rsidRPr="00E31DBF" w:rsidRDefault="00A668F3">
      <w:pPr>
        <w:pStyle w:val="afffff1"/>
        <w:widowControl w:val="0"/>
        <w:numPr>
          <w:ilvl w:val="2"/>
          <w:numId w:val="21"/>
        </w:numPr>
        <w:autoSpaceDE w:val="0"/>
        <w:autoSpaceDN w:val="0"/>
        <w:spacing w:before="120" w:after="80" w:line="240" w:lineRule="auto"/>
        <w:ind w:left="0" w:firstLine="425"/>
        <w:contextualSpacing w:val="0"/>
        <w:jc w:val="left"/>
        <w:rPr>
          <w:rFonts w:cs="Arial"/>
          <w:b/>
          <w:lang w:val="ru-RU"/>
        </w:rPr>
      </w:pPr>
      <w:r w:rsidRPr="00E31DBF">
        <w:rPr>
          <w:rFonts w:cs="Arial"/>
          <w:b/>
          <w:lang w:val="ru-RU"/>
        </w:rPr>
        <w:t>Физико-химические данные</w:t>
      </w:r>
    </w:p>
    <w:tbl>
      <w:tblPr>
        <w:tblW w:w="4745" w:type="pct"/>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60"/>
        <w:gridCol w:w="7377"/>
      </w:tblGrid>
      <w:tr w:rsidR="00A668F3" w:rsidRPr="005B6417" w14:paraId="2FAE25B9" w14:textId="77777777" w:rsidTr="005B6417">
        <w:trPr>
          <w:trHeight w:val="20"/>
        </w:trPr>
        <w:tc>
          <w:tcPr>
            <w:tcW w:w="963" w:type="pct"/>
          </w:tcPr>
          <w:p w14:paraId="15AE9A7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Цвет:</w:t>
            </w:r>
          </w:p>
        </w:tc>
        <w:tc>
          <w:tcPr>
            <w:tcW w:w="4037" w:type="pct"/>
          </w:tcPr>
          <w:p w14:paraId="66679AE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белый/грязновато-белый</w:t>
            </w:r>
          </w:p>
        </w:tc>
      </w:tr>
      <w:tr w:rsidR="00A668F3" w:rsidRPr="005B6417" w14:paraId="176E6448" w14:textId="77777777" w:rsidTr="005B6417">
        <w:trPr>
          <w:trHeight w:val="20"/>
        </w:trPr>
        <w:tc>
          <w:tcPr>
            <w:tcW w:w="963" w:type="pct"/>
          </w:tcPr>
          <w:p w14:paraId="46E9FE9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Запах:</w:t>
            </w:r>
          </w:p>
        </w:tc>
        <w:tc>
          <w:tcPr>
            <w:tcW w:w="4037" w:type="pct"/>
          </w:tcPr>
          <w:p w14:paraId="19D83B7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специфический</w:t>
            </w:r>
          </w:p>
        </w:tc>
      </w:tr>
      <w:tr w:rsidR="00A668F3" w:rsidRPr="005B6417" w14:paraId="05F96FF3" w14:textId="77777777" w:rsidTr="005B6417">
        <w:trPr>
          <w:trHeight w:val="20"/>
        </w:trPr>
        <w:tc>
          <w:tcPr>
            <w:tcW w:w="963" w:type="pct"/>
          </w:tcPr>
          <w:p w14:paraId="0109D10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Внешний вид:</w:t>
            </w:r>
          </w:p>
        </w:tc>
        <w:tc>
          <w:tcPr>
            <w:tcW w:w="4037" w:type="pct"/>
          </w:tcPr>
          <w:p w14:paraId="70A5068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однородная густая жидкость</w:t>
            </w:r>
          </w:p>
        </w:tc>
      </w:tr>
      <w:tr w:rsidR="00A668F3" w:rsidRPr="005B6417" w14:paraId="28F205C9" w14:textId="77777777" w:rsidTr="005B6417">
        <w:trPr>
          <w:trHeight w:val="20"/>
        </w:trPr>
        <w:tc>
          <w:tcPr>
            <w:tcW w:w="963" w:type="pct"/>
          </w:tcPr>
          <w:p w14:paraId="4D486DC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pH</w:t>
            </w:r>
            <w:r w:rsidRPr="005B6417">
              <w:rPr>
                <w:rFonts w:ascii="Arial" w:hAnsi="Arial" w:cs="Arial"/>
                <w:sz w:val="20"/>
                <w:szCs w:val="20"/>
                <w:lang w:val="ru-RU"/>
              </w:rPr>
              <w:t>:</w:t>
            </w:r>
          </w:p>
        </w:tc>
        <w:tc>
          <w:tcPr>
            <w:tcW w:w="4037" w:type="pct"/>
          </w:tcPr>
          <w:p w14:paraId="6EA772F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5,5 ± 0,5</w:t>
            </w:r>
          </w:p>
        </w:tc>
      </w:tr>
      <w:tr w:rsidR="00A668F3" w:rsidRPr="005B6417" w14:paraId="5EB40950" w14:textId="77777777" w:rsidTr="005B6417">
        <w:trPr>
          <w:trHeight w:val="20"/>
        </w:trPr>
        <w:tc>
          <w:tcPr>
            <w:tcW w:w="963" w:type="pct"/>
          </w:tcPr>
          <w:p w14:paraId="67D4AF5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Вязкость (20 °</w:t>
            </w:r>
            <w:r w:rsidRPr="005B6417">
              <w:rPr>
                <w:rFonts w:ascii="Arial" w:hAnsi="Arial" w:cs="Arial"/>
                <w:sz w:val="20"/>
                <w:szCs w:val="20"/>
              </w:rPr>
              <w:t>C</w:t>
            </w:r>
            <w:r w:rsidRPr="005B6417">
              <w:rPr>
                <w:rFonts w:ascii="Arial" w:hAnsi="Arial" w:cs="Arial"/>
                <w:sz w:val="20"/>
                <w:szCs w:val="20"/>
                <w:lang w:val="ru-RU"/>
              </w:rPr>
              <w:t>):</w:t>
            </w:r>
          </w:p>
        </w:tc>
        <w:tc>
          <w:tcPr>
            <w:tcW w:w="4037" w:type="pct"/>
          </w:tcPr>
          <w:p w14:paraId="65573C6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77 000 мПа·с ± 10 % (</w:t>
            </w:r>
            <w:r w:rsidRPr="005B6417">
              <w:rPr>
                <w:rFonts w:ascii="Arial" w:hAnsi="Arial" w:cs="Arial"/>
                <w:sz w:val="20"/>
                <w:szCs w:val="20"/>
              </w:rPr>
              <w:t>Brookfield</w:t>
            </w:r>
            <w:r w:rsidRPr="005B6417">
              <w:rPr>
                <w:rFonts w:ascii="Arial" w:hAnsi="Arial" w:cs="Arial"/>
                <w:sz w:val="20"/>
                <w:szCs w:val="20"/>
                <w:lang w:val="ru-RU"/>
              </w:rPr>
              <w:t xml:space="preserve">® </w:t>
            </w:r>
            <w:r w:rsidRPr="005B6417">
              <w:rPr>
                <w:rFonts w:ascii="Arial" w:hAnsi="Arial" w:cs="Arial"/>
                <w:sz w:val="20"/>
                <w:szCs w:val="20"/>
              </w:rPr>
              <w:t>LV</w:t>
            </w:r>
            <w:r w:rsidRPr="005B6417">
              <w:rPr>
                <w:rFonts w:ascii="Arial" w:hAnsi="Arial" w:cs="Arial"/>
                <w:sz w:val="20"/>
                <w:szCs w:val="20"/>
                <w:lang w:val="ru-RU"/>
              </w:rPr>
              <w:t xml:space="preserve"> с мотор-штативом </w:t>
            </w:r>
            <w:r w:rsidRPr="005B6417">
              <w:rPr>
                <w:rFonts w:ascii="Arial" w:hAnsi="Arial" w:cs="Arial"/>
                <w:sz w:val="20"/>
                <w:szCs w:val="20"/>
              </w:rPr>
              <w:t>Helipath</w:t>
            </w:r>
            <w:r w:rsidRPr="005B6417">
              <w:rPr>
                <w:rFonts w:ascii="Arial" w:hAnsi="Arial" w:cs="Arial"/>
                <w:sz w:val="20"/>
                <w:szCs w:val="20"/>
                <w:lang w:val="ru-RU"/>
              </w:rPr>
              <w:t xml:space="preserve">, шпиндель </w:t>
            </w:r>
            <w:r w:rsidRPr="005B6417">
              <w:rPr>
                <w:rFonts w:ascii="Arial" w:hAnsi="Arial" w:cs="Arial"/>
                <w:sz w:val="20"/>
                <w:szCs w:val="20"/>
              </w:rPr>
              <w:t>F</w:t>
            </w:r>
            <w:r w:rsidRPr="005B6417">
              <w:rPr>
                <w:rFonts w:ascii="Arial" w:hAnsi="Arial" w:cs="Arial"/>
                <w:sz w:val="20"/>
                <w:szCs w:val="20"/>
                <w:lang w:val="ru-RU"/>
              </w:rPr>
              <w:t>, 12 об/мин, снятие показаний спустя 60 с)</w:t>
            </w:r>
          </w:p>
        </w:tc>
      </w:tr>
      <w:tr w:rsidR="00A668F3" w:rsidRPr="005B6417" w14:paraId="33B7E0CC" w14:textId="77777777" w:rsidTr="005B6417">
        <w:trPr>
          <w:trHeight w:val="20"/>
        </w:trPr>
        <w:tc>
          <w:tcPr>
            <w:tcW w:w="963" w:type="pct"/>
          </w:tcPr>
          <w:p w14:paraId="3BD6251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Удельная масса (20 °</w:t>
            </w:r>
            <w:r w:rsidRPr="005B6417">
              <w:rPr>
                <w:rFonts w:ascii="Arial" w:hAnsi="Arial" w:cs="Arial"/>
                <w:sz w:val="20"/>
                <w:szCs w:val="20"/>
              </w:rPr>
              <w:t>C</w:t>
            </w:r>
            <w:r w:rsidRPr="005B6417">
              <w:rPr>
                <w:rFonts w:ascii="Arial" w:hAnsi="Arial" w:cs="Arial"/>
                <w:sz w:val="20"/>
                <w:szCs w:val="20"/>
                <w:lang w:val="ru-RU"/>
              </w:rPr>
              <w:t>):</w:t>
            </w:r>
          </w:p>
        </w:tc>
        <w:tc>
          <w:tcPr>
            <w:tcW w:w="4037" w:type="pct"/>
          </w:tcPr>
          <w:p w14:paraId="215ACEA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(1,00 ± 0,05) г·см</w:t>
            </w:r>
            <w:r w:rsidRPr="005B6417">
              <w:rPr>
                <w:rFonts w:ascii="Arial" w:hAnsi="Arial" w:cs="Arial"/>
                <w:sz w:val="20"/>
                <w:szCs w:val="20"/>
                <w:vertAlign w:val="superscript"/>
                <w:lang w:val="ru-RU"/>
              </w:rPr>
              <w:t>-3</w:t>
            </w:r>
          </w:p>
        </w:tc>
      </w:tr>
    </w:tbl>
    <w:p w14:paraId="3037C80E" w14:textId="77777777" w:rsidR="00A668F3" w:rsidRPr="00E31DBF" w:rsidRDefault="00A668F3">
      <w:pPr>
        <w:pStyle w:val="afffff1"/>
        <w:widowControl w:val="0"/>
        <w:numPr>
          <w:ilvl w:val="2"/>
          <w:numId w:val="21"/>
        </w:numPr>
        <w:autoSpaceDE w:val="0"/>
        <w:autoSpaceDN w:val="0"/>
        <w:spacing w:before="240" w:after="0" w:line="240" w:lineRule="auto"/>
        <w:ind w:left="0" w:firstLine="425"/>
        <w:contextualSpacing w:val="0"/>
        <w:jc w:val="left"/>
        <w:rPr>
          <w:rFonts w:cs="Arial"/>
          <w:b/>
          <w:color w:val="231F20"/>
          <w:lang w:val="ru-RU"/>
        </w:rPr>
      </w:pPr>
      <w:r w:rsidRPr="00E31DBF">
        <w:rPr>
          <w:rFonts w:cs="Arial"/>
          <w:b/>
          <w:lang w:val="ru-RU"/>
        </w:rPr>
        <w:t>Условия хранения и срок годности</w:t>
      </w:r>
    </w:p>
    <w:p w14:paraId="670281AC" w14:textId="77777777" w:rsidR="00A668F3" w:rsidRPr="00E31DBF" w:rsidRDefault="00A668F3" w:rsidP="00E31DBF">
      <w:pPr>
        <w:pStyle w:val="ad"/>
        <w:spacing w:after="0"/>
        <w:rPr>
          <w:rFonts w:ascii="Arial" w:hAnsi="Arial" w:cs="Arial"/>
          <w:color w:val="231F20"/>
          <w:sz w:val="20"/>
          <w:szCs w:val="20"/>
          <w:lang w:val="ru-RU"/>
        </w:rPr>
      </w:pPr>
      <w:r w:rsidRPr="00E31DBF">
        <w:rPr>
          <w:rFonts w:ascii="Arial" w:hAnsi="Arial" w:cs="Arial"/>
          <w:sz w:val="20"/>
          <w:szCs w:val="20"/>
          <w:lang w:val="ru-RU"/>
        </w:rPr>
        <w:t>Двенадцать месяцев со дня приготовления при температуре 20 °С в защищенной от света емкости.</w:t>
      </w:r>
    </w:p>
    <w:p w14:paraId="6635935A" w14:textId="77777777" w:rsidR="00A668F3" w:rsidRPr="00E31DBF" w:rsidRDefault="00A668F3">
      <w:pPr>
        <w:pStyle w:val="afffff1"/>
        <w:widowControl w:val="0"/>
        <w:numPr>
          <w:ilvl w:val="2"/>
          <w:numId w:val="21"/>
        </w:numPr>
        <w:autoSpaceDE w:val="0"/>
        <w:autoSpaceDN w:val="0"/>
        <w:spacing w:after="0" w:line="240" w:lineRule="auto"/>
        <w:ind w:left="0" w:firstLine="426"/>
        <w:contextualSpacing w:val="0"/>
        <w:jc w:val="left"/>
        <w:rPr>
          <w:rFonts w:cs="Arial"/>
          <w:b/>
          <w:color w:val="231F20"/>
          <w:lang w:val="ru-RU"/>
        </w:rPr>
      </w:pPr>
      <w:r w:rsidRPr="00E31DBF">
        <w:rPr>
          <w:rFonts w:cs="Arial"/>
          <w:b/>
          <w:lang w:val="ru-RU"/>
        </w:rPr>
        <w:t>Метод анализа</w:t>
      </w:r>
    </w:p>
    <w:p w14:paraId="3062C4CE" w14:textId="77777777" w:rsidR="00A668F3" w:rsidRPr="00E31DBF" w:rsidRDefault="00A668F3" w:rsidP="00E31DBF">
      <w:pPr>
        <w:pStyle w:val="ad"/>
        <w:spacing w:after="0"/>
        <w:ind w:firstLine="426"/>
        <w:rPr>
          <w:rFonts w:ascii="Arial" w:hAnsi="Arial" w:cs="Arial"/>
          <w:color w:val="231F20"/>
          <w:sz w:val="20"/>
          <w:szCs w:val="20"/>
          <w:lang w:val="ru-RU"/>
        </w:rPr>
      </w:pPr>
      <w:r w:rsidRPr="00E31DBF">
        <w:rPr>
          <w:rFonts w:ascii="Arial" w:hAnsi="Arial" w:cs="Arial"/>
          <w:sz w:val="20"/>
          <w:szCs w:val="20"/>
          <w:lang w:val="ru-RU"/>
        </w:rPr>
        <w:t xml:space="preserve">Для измерений характеристик </w:t>
      </w:r>
      <w:r w:rsidRPr="00E31DBF">
        <w:rPr>
          <w:rFonts w:ascii="Arial" w:hAnsi="Arial" w:cs="Arial"/>
          <w:sz w:val="20"/>
          <w:szCs w:val="20"/>
        </w:rPr>
        <w:t>UV</w:t>
      </w:r>
      <w:r w:rsidRPr="00E31DBF">
        <w:rPr>
          <w:rFonts w:ascii="Arial" w:hAnsi="Arial" w:cs="Arial"/>
          <w:sz w:val="20"/>
          <w:szCs w:val="20"/>
          <w:lang w:val="ru-RU"/>
        </w:rPr>
        <w:t xml:space="preserve">-фильтров в составе образца может применяться метод анализа, описанный в </w:t>
      </w:r>
      <w:r w:rsidRPr="00E31DBF">
        <w:rPr>
          <w:rFonts w:ascii="Arial" w:hAnsi="Arial" w:cs="Arial"/>
          <w:sz w:val="20"/>
          <w:szCs w:val="20"/>
        </w:rPr>
        <w:t>EN</w:t>
      </w:r>
      <w:r w:rsidRPr="00E31DBF">
        <w:rPr>
          <w:rFonts w:ascii="Arial" w:hAnsi="Arial" w:cs="Arial"/>
          <w:sz w:val="20"/>
          <w:szCs w:val="20"/>
          <w:lang w:val="ru-RU"/>
        </w:rPr>
        <w:t xml:space="preserve"> 16344 [28].</w:t>
      </w:r>
    </w:p>
    <w:p w14:paraId="5824D5E5" w14:textId="77777777" w:rsidR="00A668F3" w:rsidRPr="00E31DBF" w:rsidRDefault="00A668F3">
      <w:pPr>
        <w:pStyle w:val="afffff1"/>
        <w:widowControl w:val="0"/>
        <w:numPr>
          <w:ilvl w:val="2"/>
          <w:numId w:val="21"/>
        </w:numPr>
        <w:autoSpaceDE w:val="0"/>
        <w:autoSpaceDN w:val="0"/>
        <w:spacing w:after="0" w:line="240" w:lineRule="auto"/>
        <w:ind w:left="0" w:firstLine="426"/>
        <w:contextualSpacing w:val="0"/>
        <w:jc w:val="left"/>
        <w:rPr>
          <w:rFonts w:cs="Arial"/>
          <w:b/>
          <w:color w:val="231F20"/>
          <w:lang w:val="ru-RU"/>
        </w:rPr>
      </w:pPr>
      <w:r w:rsidRPr="00E31DBF">
        <w:rPr>
          <w:rFonts w:cs="Arial"/>
          <w:b/>
          <w:lang w:val="ru-RU"/>
        </w:rPr>
        <w:t>Критерии приемлемости</w:t>
      </w:r>
    </w:p>
    <w:p w14:paraId="182EA1D6" w14:textId="77777777" w:rsidR="00A668F3" w:rsidRPr="00E31DBF" w:rsidRDefault="00A668F3" w:rsidP="00E31DBF">
      <w:pPr>
        <w:pStyle w:val="ad"/>
        <w:spacing w:after="0"/>
        <w:ind w:firstLine="426"/>
        <w:rPr>
          <w:rFonts w:ascii="Arial" w:hAnsi="Arial" w:cs="Arial"/>
          <w:color w:val="231F20"/>
          <w:sz w:val="20"/>
          <w:szCs w:val="20"/>
          <w:lang w:val="ru-RU"/>
        </w:rPr>
      </w:pPr>
      <w:r w:rsidRPr="00E31DBF">
        <w:rPr>
          <w:rFonts w:ascii="Arial" w:hAnsi="Arial" w:cs="Arial"/>
          <w:sz w:val="20"/>
          <w:szCs w:val="20"/>
          <w:lang w:val="ru-RU"/>
        </w:rPr>
        <w:t>Результаты анализа считаются приемлемыми, если выполняются следующие условия:</w:t>
      </w:r>
    </w:p>
    <w:p w14:paraId="50035AF2" w14:textId="77777777" w:rsidR="00A668F3" w:rsidRPr="00E31DBF" w:rsidRDefault="00A668F3">
      <w:pPr>
        <w:pStyle w:val="afffff1"/>
        <w:widowControl w:val="0"/>
        <w:numPr>
          <w:ilvl w:val="0"/>
          <w:numId w:val="18"/>
        </w:numPr>
        <w:autoSpaceDE w:val="0"/>
        <w:autoSpaceDN w:val="0"/>
        <w:spacing w:after="0" w:line="240" w:lineRule="auto"/>
        <w:ind w:left="0" w:firstLine="426"/>
        <w:contextualSpacing w:val="0"/>
        <w:jc w:val="left"/>
        <w:rPr>
          <w:rFonts w:cs="Arial"/>
          <w:color w:val="231F20"/>
          <w:lang w:val="ru-RU"/>
        </w:rPr>
      </w:pPr>
      <w:r w:rsidRPr="00E31DBF">
        <w:rPr>
          <w:rFonts w:cs="Arial"/>
          <w:lang w:val="ru-RU"/>
        </w:rPr>
        <w:t>стандартный коэффициент вариации ≤ 2,5 %;</w:t>
      </w:r>
    </w:p>
    <w:p w14:paraId="2BC4C557" w14:textId="77777777" w:rsidR="00A668F3" w:rsidRPr="00E31DBF" w:rsidRDefault="00A668F3">
      <w:pPr>
        <w:pStyle w:val="afffff1"/>
        <w:widowControl w:val="0"/>
        <w:numPr>
          <w:ilvl w:val="0"/>
          <w:numId w:val="18"/>
        </w:numPr>
        <w:autoSpaceDE w:val="0"/>
        <w:autoSpaceDN w:val="0"/>
        <w:spacing w:after="0" w:line="240" w:lineRule="auto"/>
        <w:ind w:left="0" w:firstLine="426"/>
        <w:contextualSpacing w:val="0"/>
        <w:jc w:val="left"/>
        <w:rPr>
          <w:rFonts w:cs="Arial"/>
          <w:color w:val="231F20"/>
          <w:lang w:val="ru-RU"/>
        </w:rPr>
      </w:pPr>
      <w:r w:rsidRPr="00E31DBF">
        <w:rPr>
          <w:rFonts w:cs="Arial"/>
          <w:lang w:val="ru-RU"/>
        </w:rPr>
        <w:t>значение выхода 100 %/5 % для всех активных веществ;</w:t>
      </w:r>
    </w:p>
    <w:p w14:paraId="36D362C3" w14:textId="77777777" w:rsidR="00A668F3" w:rsidRPr="00E31DBF" w:rsidRDefault="00A668F3">
      <w:pPr>
        <w:pStyle w:val="afffff1"/>
        <w:widowControl w:val="0"/>
        <w:numPr>
          <w:ilvl w:val="2"/>
          <w:numId w:val="21"/>
        </w:numPr>
        <w:autoSpaceDE w:val="0"/>
        <w:autoSpaceDN w:val="0"/>
        <w:spacing w:after="0" w:line="240" w:lineRule="auto"/>
        <w:ind w:left="0" w:firstLine="426"/>
        <w:contextualSpacing w:val="0"/>
        <w:jc w:val="left"/>
        <w:rPr>
          <w:rFonts w:cs="Arial"/>
          <w:b/>
          <w:color w:val="231F20"/>
          <w:lang w:val="ru-RU"/>
        </w:rPr>
      </w:pPr>
      <w:r w:rsidRPr="00E31DBF">
        <w:rPr>
          <w:rFonts w:cs="Arial"/>
          <w:b/>
          <w:lang w:val="ru-RU"/>
        </w:rPr>
        <w:t>Условия хранения и срок годности</w:t>
      </w:r>
    </w:p>
    <w:p w14:paraId="6680A99B" w14:textId="77777777" w:rsidR="00A668F3" w:rsidRPr="00E31DBF" w:rsidRDefault="00A668F3" w:rsidP="00E31DBF">
      <w:pPr>
        <w:pStyle w:val="ad"/>
        <w:spacing w:after="0"/>
        <w:ind w:firstLine="426"/>
        <w:rPr>
          <w:rFonts w:ascii="Arial" w:hAnsi="Arial" w:cs="Arial"/>
          <w:color w:val="231F20"/>
          <w:sz w:val="20"/>
          <w:szCs w:val="20"/>
          <w:lang w:val="ru-RU"/>
        </w:rPr>
      </w:pPr>
      <w:r w:rsidRPr="00E31DBF">
        <w:rPr>
          <w:rFonts w:ascii="Arial" w:hAnsi="Arial" w:cs="Arial"/>
          <w:sz w:val="20"/>
          <w:szCs w:val="20"/>
          <w:lang w:val="ru-RU"/>
        </w:rPr>
        <w:t>Стандартные образцы хранят при температуре 20 °С в защищенной от света емкости.</w:t>
      </w:r>
      <w:r w:rsidRPr="00E31DBF">
        <w:rPr>
          <w:rFonts w:ascii="Arial" w:hAnsi="Arial" w:cs="Arial"/>
          <w:color w:val="231F20"/>
          <w:sz w:val="20"/>
          <w:szCs w:val="20"/>
          <w:lang w:val="ru-RU"/>
        </w:rPr>
        <w:t xml:space="preserve"> </w:t>
      </w:r>
      <w:r w:rsidRPr="00E31DBF">
        <w:rPr>
          <w:rFonts w:ascii="Arial" w:hAnsi="Arial" w:cs="Arial"/>
          <w:sz w:val="20"/>
          <w:szCs w:val="20"/>
          <w:lang w:val="ru-RU"/>
        </w:rPr>
        <w:t>На этикетке упаковки должна быть указана дата истечения срока годности в соответствии со спецификацией изготовителя.</w:t>
      </w:r>
    </w:p>
    <w:p w14:paraId="70F7862F" w14:textId="77777777" w:rsidR="00A668F3" w:rsidRPr="00E31DBF" w:rsidRDefault="00A668F3">
      <w:pPr>
        <w:pStyle w:val="afffff1"/>
        <w:widowControl w:val="0"/>
        <w:numPr>
          <w:ilvl w:val="1"/>
          <w:numId w:val="21"/>
        </w:numPr>
        <w:autoSpaceDE w:val="0"/>
        <w:autoSpaceDN w:val="0"/>
        <w:spacing w:before="160" w:after="220" w:line="240" w:lineRule="auto"/>
        <w:ind w:left="0" w:firstLine="425"/>
        <w:contextualSpacing w:val="0"/>
        <w:jc w:val="left"/>
        <w:rPr>
          <w:rFonts w:cs="Arial"/>
          <w:b/>
          <w:lang w:val="ru-RU"/>
        </w:rPr>
      </w:pPr>
      <w:r w:rsidRPr="00E31DBF">
        <w:rPr>
          <w:rFonts w:cs="Arial"/>
          <w:b/>
          <w:lang w:val="ru-RU"/>
        </w:rPr>
        <w:t xml:space="preserve">Стандартный образец P6 для контроля значения </w:t>
      </w:r>
      <w:r w:rsidRPr="00E31DBF">
        <w:rPr>
          <w:rFonts w:cs="Arial"/>
          <w:b/>
        </w:rPr>
        <w:t>SPF</w:t>
      </w:r>
    </w:p>
    <w:p w14:paraId="62E3A1F9" w14:textId="77777777" w:rsidR="00A668F3" w:rsidRPr="00E31DBF" w:rsidRDefault="00A668F3">
      <w:pPr>
        <w:pStyle w:val="afffff1"/>
        <w:widowControl w:val="0"/>
        <w:numPr>
          <w:ilvl w:val="2"/>
          <w:numId w:val="21"/>
        </w:numPr>
        <w:autoSpaceDE w:val="0"/>
        <w:autoSpaceDN w:val="0"/>
        <w:spacing w:after="80" w:line="240" w:lineRule="auto"/>
        <w:ind w:left="0" w:firstLine="425"/>
        <w:contextualSpacing w:val="0"/>
        <w:jc w:val="left"/>
        <w:rPr>
          <w:rFonts w:cs="Arial"/>
          <w:b/>
          <w:color w:val="231F20"/>
          <w:lang w:val="ru-RU"/>
        </w:rPr>
      </w:pPr>
      <w:r w:rsidRPr="00E31DBF">
        <w:rPr>
          <w:rFonts w:cs="Arial"/>
          <w:b/>
          <w:lang w:val="ru-RU"/>
        </w:rPr>
        <w:t>Ингредиенты</w:t>
      </w:r>
    </w:p>
    <w:tbl>
      <w:tblPr>
        <w:tblW w:w="4678" w:type="pct"/>
        <w:tblCellMar>
          <w:left w:w="57" w:type="dxa"/>
          <w:right w:w="57" w:type="dxa"/>
        </w:tblCellMar>
        <w:tblLook w:val="01E0" w:firstRow="1" w:lastRow="1" w:firstColumn="1" w:lastColumn="1" w:noHBand="0" w:noVBand="0"/>
      </w:tblPr>
      <w:tblGrid>
        <w:gridCol w:w="1511"/>
        <w:gridCol w:w="5199"/>
        <w:gridCol w:w="2307"/>
      </w:tblGrid>
      <w:tr w:rsidR="00A668F3" w:rsidRPr="005B6417" w14:paraId="62C47EE7" w14:textId="77777777" w:rsidTr="005B6417">
        <w:trPr>
          <w:trHeight w:val="20"/>
        </w:trPr>
        <w:tc>
          <w:tcPr>
            <w:tcW w:w="838" w:type="pct"/>
          </w:tcPr>
          <w:p w14:paraId="51C9B2A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1</w:t>
            </w:r>
          </w:p>
        </w:tc>
        <w:tc>
          <w:tcPr>
            <w:tcW w:w="2883" w:type="pct"/>
          </w:tcPr>
          <w:p w14:paraId="41D8CCA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(масляная фаза)</w:t>
            </w:r>
          </w:p>
        </w:tc>
        <w:tc>
          <w:tcPr>
            <w:tcW w:w="1279" w:type="pct"/>
          </w:tcPr>
          <w:p w14:paraId="352EE2ED" w14:textId="77777777" w:rsidR="00A668F3" w:rsidRPr="005B6417" w:rsidRDefault="00A668F3" w:rsidP="005B6417">
            <w:pPr>
              <w:pStyle w:val="TableParagraph"/>
              <w:rPr>
                <w:rFonts w:ascii="Arial" w:hAnsi="Arial" w:cs="Arial"/>
                <w:sz w:val="20"/>
                <w:szCs w:val="20"/>
                <w:lang w:val="ru-RU"/>
              </w:rPr>
            </w:pPr>
          </w:p>
        </w:tc>
      </w:tr>
      <w:tr w:rsidR="00A668F3" w:rsidRPr="005B6417" w14:paraId="2D6A06F4" w14:textId="77777777" w:rsidTr="005B6417">
        <w:trPr>
          <w:trHeight w:val="20"/>
        </w:trPr>
        <w:tc>
          <w:tcPr>
            <w:tcW w:w="838" w:type="pct"/>
          </w:tcPr>
          <w:p w14:paraId="274557D5"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2A47602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Цетеарет-12</w:t>
            </w:r>
          </w:p>
        </w:tc>
        <w:tc>
          <w:tcPr>
            <w:tcW w:w="1279" w:type="pct"/>
          </w:tcPr>
          <w:p w14:paraId="0F40362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1,00</w:t>
            </w:r>
          </w:p>
        </w:tc>
      </w:tr>
      <w:tr w:rsidR="00A668F3" w:rsidRPr="005B6417" w14:paraId="6CFC2D8F" w14:textId="77777777" w:rsidTr="005B6417">
        <w:trPr>
          <w:trHeight w:val="20"/>
        </w:trPr>
        <w:tc>
          <w:tcPr>
            <w:tcW w:w="838" w:type="pct"/>
          </w:tcPr>
          <w:p w14:paraId="57998C7D"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38AF8D0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Дикаприлил карбонат</w:t>
            </w:r>
          </w:p>
        </w:tc>
        <w:tc>
          <w:tcPr>
            <w:tcW w:w="1279" w:type="pct"/>
          </w:tcPr>
          <w:p w14:paraId="41C2E5F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8,00</w:t>
            </w:r>
          </w:p>
        </w:tc>
      </w:tr>
      <w:tr w:rsidR="00A668F3" w:rsidRPr="005B6417" w14:paraId="6491FAB0" w14:textId="77777777" w:rsidTr="005B6417">
        <w:trPr>
          <w:trHeight w:val="20"/>
        </w:trPr>
        <w:tc>
          <w:tcPr>
            <w:tcW w:w="838" w:type="pct"/>
          </w:tcPr>
          <w:p w14:paraId="216CAD14"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6138A1E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Изопропилпальмитат</w:t>
            </w:r>
          </w:p>
        </w:tc>
        <w:tc>
          <w:tcPr>
            <w:tcW w:w="1279" w:type="pct"/>
          </w:tcPr>
          <w:p w14:paraId="54A8A36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5,00</w:t>
            </w:r>
          </w:p>
        </w:tc>
      </w:tr>
      <w:tr w:rsidR="00A668F3" w:rsidRPr="005B6417" w14:paraId="6D973B84" w14:textId="77777777" w:rsidTr="005B6417">
        <w:trPr>
          <w:trHeight w:val="20"/>
        </w:trPr>
        <w:tc>
          <w:tcPr>
            <w:tcW w:w="838" w:type="pct"/>
          </w:tcPr>
          <w:p w14:paraId="4F4B2254"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1070DC0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Этилгексилметоксициннамат</w:t>
            </w:r>
          </w:p>
        </w:tc>
        <w:tc>
          <w:tcPr>
            <w:tcW w:w="1279" w:type="pct"/>
          </w:tcPr>
          <w:p w14:paraId="54B6383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5,00</w:t>
            </w:r>
          </w:p>
        </w:tc>
      </w:tr>
      <w:tr w:rsidR="00A668F3" w:rsidRPr="005B6417" w14:paraId="07A8DF97" w14:textId="77777777" w:rsidTr="005B6417">
        <w:trPr>
          <w:trHeight w:val="20"/>
        </w:trPr>
        <w:tc>
          <w:tcPr>
            <w:tcW w:w="838" w:type="pct"/>
          </w:tcPr>
          <w:p w14:paraId="5DD3373B"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0AFAAB1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Бис-этилгексилфенол метоксифенил триазин</w:t>
            </w:r>
          </w:p>
        </w:tc>
        <w:tc>
          <w:tcPr>
            <w:tcW w:w="1279" w:type="pct"/>
          </w:tcPr>
          <w:p w14:paraId="4D81CD2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2,00</w:t>
            </w:r>
          </w:p>
        </w:tc>
      </w:tr>
      <w:tr w:rsidR="00A668F3" w:rsidRPr="005B6417" w14:paraId="015B987C" w14:textId="77777777" w:rsidTr="005B6417">
        <w:trPr>
          <w:trHeight w:val="20"/>
        </w:trPr>
        <w:tc>
          <w:tcPr>
            <w:tcW w:w="838" w:type="pct"/>
          </w:tcPr>
          <w:p w14:paraId="749645B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lastRenderedPageBreak/>
              <w:t>Фаза 2</w:t>
            </w:r>
          </w:p>
        </w:tc>
        <w:tc>
          <w:tcPr>
            <w:tcW w:w="2883" w:type="pct"/>
          </w:tcPr>
          <w:p w14:paraId="43FDA7F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(водная фаза)</w:t>
            </w:r>
          </w:p>
        </w:tc>
        <w:tc>
          <w:tcPr>
            <w:tcW w:w="1279" w:type="pct"/>
          </w:tcPr>
          <w:p w14:paraId="7520AB61" w14:textId="77777777" w:rsidR="00A668F3" w:rsidRPr="005B6417" w:rsidRDefault="00A668F3" w:rsidP="005B6417">
            <w:pPr>
              <w:pStyle w:val="TableParagraph"/>
              <w:jc w:val="center"/>
              <w:rPr>
                <w:rFonts w:ascii="Arial" w:hAnsi="Arial" w:cs="Arial"/>
                <w:sz w:val="20"/>
                <w:szCs w:val="20"/>
                <w:lang w:val="ru-RU"/>
              </w:rPr>
            </w:pPr>
          </w:p>
        </w:tc>
      </w:tr>
      <w:tr w:rsidR="00A668F3" w:rsidRPr="005B6417" w14:paraId="000CF4EA" w14:textId="77777777" w:rsidTr="005B6417">
        <w:trPr>
          <w:trHeight w:val="20"/>
        </w:trPr>
        <w:tc>
          <w:tcPr>
            <w:tcW w:w="838" w:type="pct"/>
          </w:tcPr>
          <w:p w14:paraId="31F5846C"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32E5DFA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1279" w:type="pct"/>
          </w:tcPr>
          <w:p w14:paraId="37C0F1E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58,80</w:t>
            </w:r>
          </w:p>
        </w:tc>
      </w:tr>
      <w:tr w:rsidR="00A668F3" w:rsidRPr="005B6417" w14:paraId="57A308D9" w14:textId="77777777" w:rsidTr="005B6417">
        <w:trPr>
          <w:trHeight w:val="20"/>
        </w:trPr>
        <w:tc>
          <w:tcPr>
            <w:tcW w:w="838" w:type="pct"/>
          </w:tcPr>
          <w:p w14:paraId="0C1C6378"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3820976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Динатрий </w:t>
            </w:r>
            <w:r w:rsidRPr="005B6417">
              <w:rPr>
                <w:rFonts w:ascii="Arial" w:hAnsi="Arial" w:cs="Arial"/>
                <w:sz w:val="20"/>
                <w:szCs w:val="20"/>
              </w:rPr>
              <w:t>EDTA</w:t>
            </w:r>
          </w:p>
        </w:tc>
        <w:tc>
          <w:tcPr>
            <w:tcW w:w="1279" w:type="pct"/>
          </w:tcPr>
          <w:p w14:paraId="555C793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0,20</w:t>
            </w:r>
          </w:p>
        </w:tc>
      </w:tr>
      <w:tr w:rsidR="00A668F3" w:rsidRPr="005B6417" w14:paraId="1A8DAD97" w14:textId="77777777" w:rsidTr="005B6417">
        <w:trPr>
          <w:trHeight w:val="20"/>
        </w:trPr>
        <w:tc>
          <w:tcPr>
            <w:tcW w:w="838" w:type="pct"/>
          </w:tcPr>
          <w:p w14:paraId="24974CD1"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5B6ABB8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Хлорфенезин</w:t>
            </w:r>
          </w:p>
        </w:tc>
        <w:tc>
          <w:tcPr>
            <w:tcW w:w="1279" w:type="pct"/>
          </w:tcPr>
          <w:p w14:paraId="28A9F0F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0,30</w:t>
            </w:r>
          </w:p>
        </w:tc>
      </w:tr>
      <w:tr w:rsidR="00A668F3" w:rsidRPr="005B6417" w14:paraId="762D7135" w14:textId="77777777" w:rsidTr="005B6417">
        <w:trPr>
          <w:trHeight w:val="20"/>
        </w:trPr>
        <w:tc>
          <w:tcPr>
            <w:tcW w:w="838" w:type="pct"/>
          </w:tcPr>
          <w:p w14:paraId="48493161"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3</w:t>
            </w:r>
          </w:p>
        </w:tc>
        <w:tc>
          <w:tcPr>
            <w:tcW w:w="2883" w:type="pct"/>
          </w:tcPr>
          <w:p w14:paraId="3AF8209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 и акрилат/бегенет-25 метакрилат сополимер (от 28 % до 33 % акрилат/бегенет-25 метакрилата сополимера)</w:t>
            </w:r>
          </w:p>
        </w:tc>
        <w:tc>
          <w:tcPr>
            <w:tcW w:w="1279" w:type="pct"/>
          </w:tcPr>
          <w:p w14:paraId="5C063BB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1,50</w:t>
            </w:r>
          </w:p>
        </w:tc>
      </w:tr>
      <w:tr w:rsidR="00A668F3" w:rsidRPr="005B6417" w14:paraId="6803041D" w14:textId="77777777" w:rsidTr="005B6417">
        <w:trPr>
          <w:trHeight w:val="20"/>
        </w:trPr>
        <w:tc>
          <w:tcPr>
            <w:tcW w:w="838" w:type="pct"/>
          </w:tcPr>
          <w:p w14:paraId="485CF20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4</w:t>
            </w:r>
          </w:p>
        </w:tc>
        <w:tc>
          <w:tcPr>
            <w:tcW w:w="2883" w:type="pct"/>
          </w:tcPr>
          <w:p w14:paraId="30BD75B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Вода и натрия гидроксид (30 % </w:t>
            </w:r>
            <w:r w:rsidRPr="005B6417">
              <w:rPr>
                <w:rFonts w:ascii="Arial" w:hAnsi="Arial" w:cs="Arial"/>
                <w:sz w:val="20"/>
                <w:szCs w:val="20"/>
              </w:rPr>
              <w:t>NaOH</w:t>
            </w:r>
            <w:r w:rsidRPr="005B6417">
              <w:rPr>
                <w:rFonts w:ascii="Arial" w:hAnsi="Arial" w:cs="Arial"/>
                <w:sz w:val="20"/>
                <w:szCs w:val="20"/>
                <w:lang w:val="ru-RU"/>
              </w:rPr>
              <w:t>)</w:t>
            </w:r>
          </w:p>
        </w:tc>
        <w:tc>
          <w:tcPr>
            <w:tcW w:w="1279" w:type="pct"/>
          </w:tcPr>
          <w:p w14:paraId="6F59EDC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 xml:space="preserve">регулируют кислотность раствора для получения значения </w:t>
            </w:r>
            <w:r w:rsidRPr="005B6417">
              <w:rPr>
                <w:rFonts w:ascii="Arial" w:hAnsi="Arial" w:cs="Arial"/>
                <w:sz w:val="20"/>
                <w:szCs w:val="20"/>
              </w:rPr>
              <w:t>pH</w:t>
            </w:r>
            <w:r w:rsidRPr="005B6417">
              <w:rPr>
                <w:rFonts w:ascii="Arial" w:hAnsi="Arial" w:cs="Arial"/>
                <w:sz w:val="20"/>
                <w:szCs w:val="20"/>
                <w:lang w:val="ru-RU"/>
              </w:rPr>
              <w:t xml:space="preserve"> = 7</w:t>
            </w:r>
          </w:p>
        </w:tc>
      </w:tr>
      <w:tr w:rsidR="00A668F3" w:rsidRPr="005B6417" w14:paraId="45CE1720" w14:textId="77777777" w:rsidTr="005B6417">
        <w:trPr>
          <w:trHeight w:val="20"/>
        </w:trPr>
        <w:tc>
          <w:tcPr>
            <w:tcW w:w="838" w:type="pct"/>
          </w:tcPr>
          <w:p w14:paraId="56C1C83E"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5</w:t>
            </w:r>
          </w:p>
        </w:tc>
        <w:tc>
          <w:tcPr>
            <w:tcW w:w="2883" w:type="pct"/>
          </w:tcPr>
          <w:p w14:paraId="632BC81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Циклогексасилоксан, циклопентасилоксан</w:t>
            </w:r>
          </w:p>
        </w:tc>
        <w:tc>
          <w:tcPr>
            <w:tcW w:w="1279" w:type="pct"/>
          </w:tcPr>
          <w:p w14:paraId="21A804D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6,0</w:t>
            </w:r>
          </w:p>
        </w:tc>
      </w:tr>
      <w:tr w:rsidR="00A668F3" w:rsidRPr="005B6417" w14:paraId="51D7C486" w14:textId="77777777" w:rsidTr="005B6417">
        <w:trPr>
          <w:trHeight w:val="20"/>
        </w:trPr>
        <w:tc>
          <w:tcPr>
            <w:tcW w:w="838" w:type="pct"/>
          </w:tcPr>
          <w:p w14:paraId="0E5A05DD" w14:textId="77777777" w:rsidR="00A668F3" w:rsidRPr="005B6417" w:rsidRDefault="00A668F3" w:rsidP="005B6417">
            <w:pPr>
              <w:pStyle w:val="TableParagraph"/>
              <w:jc w:val="center"/>
              <w:rPr>
                <w:rFonts w:ascii="Arial" w:hAnsi="Arial" w:cs="Arial"/>
                <w:sz w:val="20"/>
                <w:szCs w:val="20"/>
                <w:lang w:val="ru-RU"/>
              </w:rPr>
            </w:pPr>
          </w:p>
        </w:tc>
        <w:tc>
          <w:tcPr>
            <w:tcW w:w="2883" w:type="pct"/>
          </w:tcPr>
          <w:p w14:paraId="2E9F9D9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 xml:space="preserve">DMDM </w:t>
            </w:r>
            <w:r w:rsidRPr="005B6417">
              <w:rPr>
                <w:rFonts w:ascii="Arial" w:hAnsi="Arial" w:cs="Arial"/>
                <w:sz w:val="20"/>
                <w:szCs w:val="20"/>
                <w:lang w:val="ru-RU"/>
              </w:rPr>
              <w:t>гидантоин</w:t>
            </w:r>
          </w:p>
        </w:tc>
        <w:tc>
          <w:tcPr>
            <w:tcW w:w="1279" w:type="pct"/>
          </w:tcPr>
          <w:p w14:paraId="3C6D8D70"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0,20</w:t>
            </w:r>
          </w:p>
        </w:tc>
      </w:tr>
      <w:tr w:rsidR="00A668F3" w:rsidRPr="005B6417" w14:paraId="345F92A2" w14:textId="77777777" w:rsidTr="005B6417">
        <w:trPr>
          <w:trHeight w:val="20"/>
        </w:trPr>
        <w:tc>
          <w:tcPr>
            <w:tcW w:w="838" w:type="pct"/>
          </w:tcPr>
          <w:p w14:paraId="5D9B236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6</w:t>
            </w:r>
          </w:p>
        </w:tc>
        <w:tc>
          <w:tcPr>
            <w:tcW w:w="2883" w:type="pct"/>
          </w:tcPr>
          <w:p w14:paraId="23AA9870"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Метилен бис-бензотриазолил тетраметилбутилфенол (</w:t>
            </w:r>
            <w:r w:rsidRPr="005B6417">
              <w:rPr>
                <w:rFonts w:ascii="Arial" w:hAnsi="Arial" w:cs="Arial"/>
                <w:sz w:val="20"/>
                <w:szCs w:val="20"/>
              </w:rPr>
              <w:t>Methylene</w:t>
            </w:r>
            <w:r w:rsidRPr="005B6417">
              <w:rPr>
                <w:rFonts w:ascii="Arial" w:hAnsi="Arial" w:cs="Arial"/>
                <w:sz w:val="20"/>
                <w:szCs w:val="20"/>
                <w:lang w:val="ru-RU"/>
              </w:rPr>
              <w:t xml:space="preserve"> </w:t>
            </w:r>
            <w:r w:rsidRPr="005B6417">
              <w:rPr>
                <w:rFonts w:ascii="Arial" w:hAnsi="Arial" w:cs="Arial"/>
                <w:sz w:val="20"/>
                <w:szCs w:val="20"/>
              </w:rPr>
              <w:t>Bis</w:t>
            </w:r>
            <w:r w:rsidRPr="005B6417">
              <w:rPr>
                <w:rFonts w:ascii="Arial" w:hAnsi="Arial" w:cs="Arial"/>
                <w:sz w:val="20"/>
                <w:szCs w:val="20"/>
                <w:lang w:val="ru-RU"/>
              </w:rPr>
              <w:t>-</w:t>
            </w:r>
            <w:r w:rsidRPr="005B6417">
              <w:rPr>
                <w:rFonts w:ascii="Arial" w:hAnsi="Arial" w:cs="Arial"/>
                <w:sz w:val="20"/>
                <w:szCs w:val="20"/>
              </w:rPr>
              <w:t>Benzotriazolyl</w:t>
            </w:r>
            <w:r w:rsidRPr="005B6417">
              <w:rPr>
                <w:rFonts w:ascii="Arial" w:hAnsi="Arial" w:cs="Arial"/>
                <w:sz w:val="20"/>
                <w:szCs w:val="20"/>
                <w:lang w:val="ru-RU"/>
              </w:rPr>
              <w:t xml:space="preserve"> </w:t>
            </w:r>
            <w:r w:rsidRPr="005B6417">
              <w:rPr>
                <w:rFonts w:ascii="Arial" w:hAnsi="Arial" w:cs="Arial"/>
                <w:sz w:val="20"/>
                <w:szCs w:val="20"/>
              </w:rPr>
              <w:t>Tetramethylbutylphenol</w:t>
            </w:r>
            <w:r w:rsidRPr="005B6417">
              <w:rPr>
                <w:rFonts w:ascii="Arial" w:hAnsi="Arial" w:cs="Arial"/>
                <w:sz w:val="20"/>
                <w:szCs w:val="20"/>
                <w:lang w:val="ru-RU"/>
              </w:rPr>
              <w:t xml:space="preserve">) (нано), вода, децилглюкозид, пропиленгликоль, ксантановая смола (50 % </w:t>
            </w:r>
            <w:r w:rsidRPr="005B6417">
              <w:rPr>
                <w:rFonts w:ascii="Arial" w:hAnsi="Arial" w:cs="Arial"/>
                <w:sz w:val="20"/>
                <w:szCs w:val="20"/>
              </w:rPr>
              <w:t>MBBT</w:t>
            </w:r>
            <w:r w:rsidRPr="005B6417">
              <w:rPr>
                <w:rFonts w:ascii="Arial" w:hAnsi="Arial" w:cs="Arial"/>
                <w:sz w:val="20"/>
                <w:szCs w:val="20"/>
                <w:lang w:val="ru-RU"/>
              </w:rPr>
              <w:t>)</w:t>
            </w:r>
          </w:p>
        </w:tc>
        <w:tc>
          <w:tcPr>
            <w:tcW w:w="1279" w:type="pct"/>
          </w:tcPr>
          <w:p w14:paraId="62A6CEF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12,00</w:t>
            </w:r>
          </w:p>
        </w:tc>
      </w:tr>
    </w:tbl>
    <w:p w14:paraId="518918B5" w14:textId="77777777" w:rsidR="00A668F3" w:rsidRPr="00E31DBF" w:rsidRDefault="00A668F3">
      <w:pPr>
        <w:pStyle w:val="afffff1"/>
        <w:widowControl w:val="0"/>
        <w:numPr>
          <w:ilvl w:val="2"/>
          <w:numId w:val="21"/>
        </w:numPr>
        <w:autoSpaceDE w:val="0"/>
        <w:autoSpaceDN w:val="0"/>
        <w:spacing w:after="0" w:line="240" w:lineRule="auto"/>
        <w:ind w:left="0" w:firstLine="425"/>
        <w:contextualSpacing w:val="0"/>
        <w:jc w:val="left"/>
        <w:rPr>
          <w:rFonts w:cs="Arial"/>
          <w:b/>
          <w:color w:val="231F20"/>
          <w:lang w:val="ru-RU"/>
        </w:rPr>
      </w:pPr>
      <w:r w:rsidRPr="00E31DBF">
        <w:rPr>
          <w:rFonts w:cs="Arial"/>
          <w:b/>
          <w:lang w:val="ru-RU"/>
        </w:rPr>
        <w:t>Порядок приготовления</w:t>
      </w:r>
    </w:p>
    <w:p w14:paraId="1385B904"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Фазу 1 и фазу 2 доводят до температуры 80 °С в отдельных нагревательных емкостях.</w:t>
      </w:r>
      <w:r w:rsidRPr="00E31DBF">
        <w:rPr>
          <w:rFonts w:cs="Arial"/>
          <w:color w:val="231F20"/>
          <w:lang w:val="ru-RU"/>
        </w:rPr>
        <w:t xml:space="preserve"> </w:t>
      </w:r>
      <w:r w:rsidRPr="00E31DBF">
        <w:rPr>
          <w:rFonts w:cs="Arial"/>
          <w:lang w:val="ru-RU"/>
        </w:rPr>
        <w:t>Перемешивают каждую фазу до однородного состояния.</w:t>
      </w:r>
    </w:p>
    <w:p w14:paraId="0C177917"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При работающей мешалке добавляют фазу 1 с температурой 80 °</w:t>
      </w:r>
      <w:r w:rsidRPr="00E31DBF">
        <w:rPr>
          <w:rFonts w:cs="Arial"/>
        </w:rPr>
        <w:t>C</w:t>
      </w:r>
      <w:r w:rsidRPr="00E31DBF">
        <w:rPr>
          <w:rFonts w:cs="Arial"/>
          <w:lang w:val="ru-RU"/>
        </w:rPr>
        <w:t xml:space="preserve"> в фазу 2 с температурой 80 °</w:t>
      </w:r>
      <w:r w:rsidRPr="00E31DBF">
        <w:rPr>
          <w:rFonts w:cs="Arial"/>
        </w:rPr>
        <w:t>C</w:t>
      </w:r>
      <w:r w:rsidRPr="00E31DBF">
        <w:rPr>
          <w:rFonts w:cs="Arial"/>
          <w:lang w:val="ru-RU"/>
        </w:rPr>
        <w:t>.</w:t>
      </w:r>
    </w:p>
    <w:p w14:paraId="7B8D2864"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Сразу же в процессе гомогенизации смеси добавляют к ней фазу 3.</w:t>
      </w:r>
      <w:r w:rsidRPr="00E31DBF">
        <w:rPr>
          <w:rFonts w:cs="Arial"/>
          <w:color w:val="231F20"/>
          <w:lang w:val="ru-RU"/>
        </w:rPr>
        <w:t xml:space="preserve"> </w:t>
      </w:r>
      <w:r w:rsidRPr="00E31DBF">
        <w:rPr>
          <w:rFonts w:cs="Arial"/>
          <w:lang w:val="ru-RU"/>
        </w:rPr>
        <w:t>Перемешивают до однородного состояния.</w:t>
      </w:r>
    </w:p>
    <w:p w14:paraId="715377A4"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 xml:space="preserve">Регулируют уровень </w:t>
      </w:r>
      <w:r w:rsidRPr="00E31DBF">
        <w:rPr>
          <w:rFonts w:cs="Arial"/>
        </w:rPr>
        <w:t>pH</w:t>
      </w:r>
      <w:r w:rsidRPr="00E31DBF">
        <w:rPr>
          <w:rFonts w:cs="Arial"/>
          <w:lang w:val="ru-RU"/>
        </w:rPr>
        <w:t xml:space="preserve"> смеси путем добавления фазы 4, чтобы получить значение 7.</w:t>
      </w:r>
      <w:r w:rsidRPr="00E31DBF">
        <w:rPr>
          <w:rFonts w:cs="Arial"/>
          <w:color w:val="231F20"/>
          <w:lang w:val="ru-RU"/>
        </w:rPr>
        <w:t xml:space="preserve"> </w:t>
      </w:r>
      <w:r w:rsidRPr="00E31DBF">
        <w:rPr>
          <w:rFonts w:cs="Arial"/>
          <w:lang w:val="ru-RU"/>
        </w:rPr>
        <w:t>Перемешивают с помощью гомогенизатора до однородного состояния.</w:t>
      </w:r>
    </w:p>
    <w:p w14:paraId="2A21BD66"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Охлаждают до 60 °</w:t>
      </w:r>
      <w:r w:rsidRPr="00E31DBF">
        <w:rPr>
          <w:rFonts w:cs="Arial"/>
        </w:rPr>
        <w:t>C</w:t>
      </w:r>
      <w:r w:rsidRPr="00E31DBF">
        <w:rPr>
          <w:rFonts w:cs="Arial"/>
          <w:lang w:val="ru-RU"/>
        </w:rPr>
        <w:t xml:space="preserve"> и добавляют фазу 5.</w:t>
      </w:r>
      <w:r w:rsidRPr="00E31DBF">
        <w:rPr>
          <w:rFonts w:cs="Arial"/>
          <w:color w:val="231F20"/>
          <w:lang w:val="ru-RU"/>
        </w:rPr>
        <w:t xml:space="preserve"> </w:t>
      </w:r>
      <w:r w:rsidRPr="00E31DBF">
        <w:rPr>
          <w:rFonts w:cs="Arial"/>
          <w:lang w:val="ru-RU"/>
        </w:rPr>
        <w:t>Перемешивают до однородного состояния.</w:t>
      </w:r>
    </w:p>
    <w:p w14:paraId="6B6BBE67"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Охлаждают до комнатной температуры и добавляют фазу 6, одновременно помешивая.</w:t>
      </w:r>
      <w:r w:rsidRPr="00E31DBF">
        <w:rPr>
          <w:rFonts w:cs="Arial"/>
          <w:color w:val="231F20"/>
          <w:lang w:val="ru-RU"/>
        </w:rPr>
        <w:t xml:space="preserve"> </w:t>
      </w:r>
      <w:r w:rsidRPr="00E31DBF">
        <w:rPr>
          <w:rFonts w:cs="Arial"/>
          <w:lang w:val="ru-RU"/>
        </w:rPr>
        <w:t>Перемешивают до однородного состояния.</w:t>
      </w:r>
    </w:p>
    <w:p w14:paraId="1F747925"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Компенсируют потери воды и гомогенизируют смесь, избегая образования пузырьков воздуха.</w:t>
      </w:r>
    </w:p>
    <w:p w14:paraId="52584081" w14:textId="77777777" w:rsidR="00A668F3" w:rsidRPr="00E31DBF" w:rsidRDefault="00A668F3">
      <w:pPr>
        <w:pStyle w:val="afffff1"/>
        <w:widowControl w:val="0"/>
        <w:numPr>
          <w:ilvl w:val="2"/>
          <w:numId w:val="21"/>
        </w:numPr>
        <w:autoSpaceDE w:val="0"/>
        <w:autoSpaceDN w:val="0"/>
        <w:spacing w:before="120" w:after="120" w:line="240" w:lineRule="auto"/>
        <w:ind w:left="0" w:firstLine="425"/>
        <w:contextualSpacing w:val="0"/>
        <w:rPr>
          <w:rFonts w:cs="Arial"/>
          <w:b/>
          <w:color w:val="231F20"/>
          <w:lang w:val="ru-RU"/>
        </w:rPr>
      </w:pPr>
      <w:r w:rsidRPr="00E31DBF">
        <w:rPr>
          <w:rFonts w:cs="Arial"/>
          <w:b/>
          <w:lang w:val="ru-RU"/>
        </w:rPr>
        <w:t>Технические требования</w:t>
      </w:r>
    </w:p>
    <w:p w14:paraId="1EAF7A52"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Внешний вид:</w:t>
      </w:r>
      <w:r w:rsidRPr="00E31DBF">
        <w:rPr>
          <w:rFonts w:cs="Arial"/>
          <w:color w:val="231F20"/>
          <w:lang w:val="ru-RU"/>
        </w:rPr>
        <w:t xml:space="preserve"> </w:t>
      </w:r>
      <w:r w:rsidRPr="00E31DBF">
        <w:rPr>
          <w:rFonts w:cs="Arial"/>
          <w:lang w:val="ru-RU"/>
        </w:rPr>
        <w:t>Белая кремообразная масса</w:t>
      </w:r>
    </w:p>
    <w:p w14:paraId="4CF44D04"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 xml:space="preserve">Значение </w:t>
      </w:r>
      <w:r w:rsidRPr="00E31DBF">
        <w:rPr>
          <w:rFonts w:cs="Arial"/>
        </w:rPr>
        <w:t xml:space="preserve">pH </w:t>
      </w:r>
      <w:r w:rsidRPr="00E31DBF">
        <w:rPr>
          <w:rFonts w:cs="Arial"/>
          <w:lang w:val="ru-RU"/>
        </w:rPr>
        <w:t>(25 °</w:t>
      </w:r>
      <w:r w:rsidRPr="00E31DBF">
        <w:rPr>
          <w:rFonts w:cs="Arial"/>
        </w:rPr>
        <w:t>C</w:t>
      </w:r>
      <w:r w:rsidRPr="00E31DBF">
        <w:rPr>
          <w:rFonts w:cs="Arial"/>
          <w:lang w:val="ru-RU"/>
        </w:rPr>
        <w:t>):</w:t>
      </w:r>
      <w:r w:rsidRPr="00E31DBF">
        <w:rPr>
          <w:rFonts w:cs="Arial"/>
          <w:color w:val="231F20"/>
          <w:lang w:val="ru-RU"/>
        </w:rPr>
        <w:t xml:space="preserve"> 7,0 ± 0,3.</w:t>
      </w:r>
    </w:p>
    <w:p w14:paraId="533B7941"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Вязкость:</w:t>
      </w:r>
      <w:r w:rsidRPr="00E31DBF">
        <w:rPr>
          <w:rFonts w:cs="Arial"/>
          <w:color w:val="231F20"/>
          <w:lang w:val="ru-RU"/>
        </w:rPr>
        <w:t xml:space="preserve"> </w:t>
      </w:r>
      <w:r w:rsidRPr="00E31DBF">
        <w:rPr>
          <w:rFonts w:cs="Arial"/>
          <w:lang w:val="ru-RU"/>
        </w:rPr>
        <w:t xml:space="preserve">от 16 000 мПa·с до 19 000 мПa·с, при использовании </w:t>
      </w:r>
      <w:r w:rsidRPr="00E31DBF">
        <w:rPr>
          <w:rFonts w:cs="Arial"/>
        </w:rPr>
        <w:t>Brookfield</w:t>
      </w:r>
      <w:r w:rsidRPr="00E31DBF">
        <w:rPr>
          <w:rFonts w:cs="Arial"/>
          <w:lang w:val="ru-RU"/>
        </w:rPr>
        <w:t xml:space="preserve">® </w:t>
      </w:r>
      <w:r w:rsidRPr="00E31DBF">
        <w:rPr>
          <w:rFonts w:cs="Arial"/>
        </w:rPr>
        <w:t>DVIII</w:t>
      </w:r>
      <w:r w:rsidRPr="00E31DBF">
        <w:rPr>
          <w:rFonts w:cs="Arial"/>
          <w:lang w:val="ru-RU"/>
        </w:rPr>
        <w:t xml:space="preserve"> </w:t>
      </w:r>
      <w:r w:rsidRPr="00E31DBF">
        <w:rPr>
          <w:rFonts w:cs="Arial"/>
        </w:rPr>
        <w:t>Ultra</w:t>
      </w:r>
      <w:r w:rsidRPr="00E31DBF">
        <w:rPr>
          <w:rFonts w:cs="Arial"/>
          <w:lang w:val="ru-RU"/>
        </w:rPr>
        <w:t xml:space="preserve">, шпиндель </w:t>
      </w:r>
      <w:r w:rsidRPr="00E31DBF">
        <w:rPr>
          <w:rFonts w:cs="Arial"/>
        </w:rPr>
        <w:t>RV</w:t>
      </w:r>
      <w:r w:rsidRPr="00E31DBF">
        <w:rPr>
          <w:rFonts w:cs="Arial"/>
          <w:lang w:val="ru-RU"/>
        </w:rPr>
        <w:t>-5, на скорости 10 об·мин</w:t>
      </w:r>
      <w:r w:rsidRPr="00E31DBF">
        <w:rPr>
          <w:rFonts w:cs="Arial"/>
          <w:vertAlign w:val="superscript"/>
          <w:lang w:val="ru-RU"/>
        </w:rPr>
        <w:t>-1</w:t>
      </w:r>
      <w:r w:rsidRPr="00E31DBF">
        <w:rPr>
          <w:rFonts w:cs="Arial"/>
          <w:lang w:val="ru-RU"/>
        </w:rPr>
        <w:t>.</w:t>
      </w:r>
    </w:p>
    <w:p w14:paraId="2BA7948C" w14:textId="77777777" w:rsidR="00A668F3" w:rsidRPr="00E31DBF" w:rsidRDefault="00A668F3">
      <w:pPr>
        <w:pStyle w:val="afffff1"/>
        <w:widowControl w:val="0"/>
        <w:numPr>
          <w:ilvl w:val="3"/>
          <w:numId w:val="21"/>
        </w:numPr>
        <w:autoSpaceDE w:val="0"/>
        <w:autoSpaceDN w:val="0"/>
        <w:spacing w:after="0" w:line="240" w:lineRule="auto"/>
        <w:ind w:left="0" w:firstLine="425"/>
        <w:contextualSpacing w:val="0"/>
        <w:rPr>
          <w:rFonts w:cs="Arial"/>
          <w:color w:val="231F20"/>
          <w:lang w:val="ru-RU"/>
        </w:rPr>
      </w:pPr>
      <w:r w:rsidRPr="00E31DBF">
        <w:rPr>
          <w:rFonts w:cs="Arial"/>
          <w:lang w:val="ru-RU"/>
        </w:rPr>
        <w:t>Плотность:</w:t>
      </w:r>
      <w:r w:rsidRPr="00E31DBF">
        <w:rPr>
          <w:rFonts w:cs="Arial"/>
          <w:color w:val="231F20"/>
          <w:lang w:val="ru-RU"/>
        </w:rPr>
        <w:t xml:space="preserve"> </w:t>
      </w:r>
      <w:r w:rsidRPr="00E31DBF">
        <w:rPr>
          <w:rFonts w:cs="Arial"/>
          <w:lang w:val="ru-RU"/>
        </w:rPr>
        <w:t>от 0,95 г·см</w:t>
      </w:r>
      <w:r w:rsidRPr="00E31DBF">
        <w:rPr>
          <w:rFonts w:cs="Arial"/>
          <w:vertAlign w:val="superscript"/>
          <w:lang w:val="ru-RU"/>
        </w:rPr>
        <w:t>-3</w:t>
      </w:r>
      <w:r w:rsidRPr="00E31DBF">
        <w:rPr>
          <w:rFonts w:cs="Arial"/>
          <w:lang w:val="ru-RU"/>
        </w:rPr>
        <w:t xml:space="preserve"> до 0,98 г·см</w:t>
      </w:r>
      <w:r w:rsidRPr="00E31DBF">
        <w:rPr>
          <w:rFonts w:cs="Arial"/>
          <w:vertAlign w:val="superscript"/>
          <w:lang w:val="ru-RU"/>
        </w:rPr>
        <w:t>-3</w:t>
      </w:r>
      <w:r w:rsidRPr="00E31DBF">
        <w:rPr>
          <w:rFonts w:cs="Arial"/>
          <w:lang w:val="ru-RU"/>
        </w:rPr>
        <w:t>.</w:t>
      </w:r>
    </w:p>
    <w:p w14:paraId="56FA81D8" w14:textId="77777777" w:rsidR="00A668F3" w:rsidRPr="00E31DBF"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E31DBF">
        <w:rPr>
          <w:rFonts w:cs="Arial"/>
          <w:b/>
          <w:lang w:val="ru-RU"/>
        </w:rPr>
        <w:t>Метод анализа</w:t>
      </w:r>
    </w:p>
    <w:p w14:paraId="63542424" w14:textId="77777777" w:rsidR="00A668F3" w:rsidRPr="00E31DBF" w:rsidRDefault="00A668F3" w:rsidP="00E31DBF">
      <w:pPr>
        <w:pStyle w:val="ad"/>
        <w:spacing w:after="120"/>
        <w:ind w:firstLine="425"/>
        <w:rPr>
          <w:rFonts w:ascii="Arial" w:hAnsi="Arial" w:cs="Arial"/>
          <w:color w:val="231F20"/>
          <w:sz w:val="20"/>
          <w:szCs w:val="20"/>
          <w:lang w:val="ru-RU"/>
        </w:rPr>
      </w:pPr>
      <w:r w:rsidRPr="00E31DBF">
        <w:rPr>
          <w:rFonts w:ascii="Arial" w:hAnsi="Arial" w:cs="Arial"/>
          <w:sz w:val="20"/>
          <w:szCs w:val="20"/>
          <w:lang w:val="ru-RU"/>
        </w:rPr>
        <w:t xml:space="preserve">Для измерений характеристик </w:t>
      </w:r>
      <w:r w:rsidRPr="00E31DBF">
        <w:rPr>
          <w:rFonts w:ascii="Arial" w:hAnsi="Arial" w:cs="Arial"/>
          <w:sz w:val="20"/>
          <w:szCs w:val="20"/>
        </w:rPr>
        <w:t>UV</w:t>
      </w:r>
      <w:r w:rsidRPr="00E31DBF">
        <w:rPr>
          <w:rFonts w:ascii="Arial" w:hAnsi="Arial" w:cs="Arial"/>
          <w:sz w:val="20"/>
          <w:szCs w:val="20"/>
          <w:lang w:val="ru-RU"/>
        </w:rPr>
        <w:t xml:space="preserve">-фильтров в составе образца может применяться метод анализа, описанный в </w:t>
      </w:r>
      <w:r w:rsidRPr="00E31DBF">
        <w:rPr>
          <w:rFonts w:ascii="Arial" w:hAnsi="Arial" w:cs="Arial"/>
          <w:sz w:val="20"/>
          <w:szCs w:val="20"/>
        </w:rPr>
        <w:t>EN</w:t>
      </w:r>
      <w:r w:rsidRPr="00E31DBF">
        <w:rPr>
          <w:rFonts w:ascii="Arial" w:hAnsi="Arial" w:cs="Arial"/>
          <w:sz w:val="20"/>
          <w:szCs w:val="20"/>
          <w:lang w:val="ru-RU"/>
        </w:rPr>
        <w:t xml:space="preserve"> 16344. </w:t>
      </w:r>
      <w:hyperlink w:anchor="_bookmark106" w:history="1">
        <w:r w:rsidRPr="00E31DBF">
          <w:rPr>
            <w:rFonts w:ascii="Arial" w:hAnsi="Arial" w:cs="Arial"/>
            <w:sz w:val="20"/>
            <w:szCs w:val="20"/>
            <w:lang w:val="ru-RU"/>
          </w:rPr>
          <w:t>[28]</w:t>
        </w:r>
      </w:hyperlink>
    </w:p>
    <w:p w14:paraId="2DFB6FC4" w14:textId="77777777" w:rsidR="00A668F3" w:rsidRPr="00E31DBF"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E31DBF">
        <w:rPr>
          <w:rFonts w:cs="Arial"/>
          <w:b/>
          <w:lang w:val="ru-RU"/>
        </w:rPr>
        <w:t>Условия хранения и срок годности</w:t>
      </w:r>
    </w:p>
    <w:p w14:paraId="21FB8141" w14:textId="77777777" w:rsidR="00A668F3" w:rsidRPr="00E31DBF" w:rsidRDefault="00A668F3" w:rsidP="00A668F3">
      <w:pPr>
        <w:pStyle w:val="ad"/>
        <w:ind w:firstLine="425"/>
        <w:rPr>
          <w:rFonts w:ascii="Arial" w:hAnsi="Arial" w:cs="Arial"/>
          <w:sz w:val="20"/>
          <w:szCs w:val="20"/>
          <w:lang w:val="ru-RU"/>
        </w:rPr>
      </w:pPr>
      <w:r w:rsidRPr="00E31DBF">
        <w:rPr>
          <w:rFonts w:ascii="Arial" w:hAnsi="Arial" w:cs="Arial"/>
          <w:sz w:val="20"/>
          <w:szCs w:val="20"/>
          <w:lang w:val="ru-RU"/>
        </w:rPr>
        <w:t>Стандартные образцы хранят при температуре 20 °С в защищенной от света емкости.</w:t>
      </w:r>
      <w:r w:rsidRPr="00E31DBF">
        <w:rPr>
          <w:rFonts w:ascii="Arial" w:hAnsi="Arial" w:cs="Arial"/>
          <w:color w:val="231F20"/>
          <w:sz w:val="20"/>
          <w:szCs w:val="20"/>
          <w:lang w:val="ru-RU"/>
        </w:rPr>
        <w:t xml:space="preserve"> </w:t>
      </w:r>
      <w:r w:rsidRPr="00E31DBF">
        <w:rPr>
          <w:rFonts w:ascii="Arial" w:hAnsi="Arial" w:cs="Arial"/>
          <w:sz w:val="20"/>
          <w:szCs w:val="20"/>
          <w:lang w:val="ru-RU"/>
        </w:rPr>
        <w:t>На этикетке упаковки должна быть указана дата истечения срока годности в соответствии со спецификацией изготовителя.</w:t>
      </w:r>
    </w:p>
    <w:p w14:paraId="489A664A" w14:textId="77777777" w:rsidR="00A668F3" w:rsidRPr="00C307C3" w:rsidRDefault="00A668F3">
      <w:pPr>
        <w:pStyle w:val="afffff1"/>
        <w:widowControl w:val="0"/>
        <w:numPr>
          <w:ilvl w:val="1"/>
          <w:numId w:val="21"/>
        </w:numPr>
        <w:autoSpaceDE w:val="0"/>
        <w:autoSpaceDN w:val="0"/>
        <w:spacing w:before="160" w:after="120" w:line="240" w:lineRule="auto"/>
        <w:ind w:left="0" w:firstLine="425"/>
        <w:contextualSpacing w:val="0"/>
        <w:jc w:val="left"/>
        <w:rPr>
          <w:rFonts w:cs="Arial"/>
          <w:b/>
          <w:lang w:val="ru-RU"/>
        </w:rPr>
      </w:pPr>
      <w:r w:rsidRPr="00C307C3">
        <w:rPr>
          <w:rFonts w:cs="Arial"/>
          <w:b/>
          <w:lang w:val="ru-RU"/>
        </w:rPr>
        <w:t>Стандартный образец P8 для контроля высоких значений</w:t>
      </w:r>
    </w:p>
    <w:p w14:paraId="66531041" w14:textId="77777777" w:rsidR="00A668F3" w:rsidRPr="00C307C3" w:rsidRDefault="00A668F3">
      <w:pPr>
        <w:pStyle w:val="afffff1"/>
        <w:widowControl w:val="0"/>
        <w:numPr>
          <w:ilvl w:val="2"/>
          <w:numId w:val="21"/>
        </w:numPr>
        <w:autoSpaceDE w:val="0"/>
        <w:autoSpaceDN w:val="0"/>
        <w:spacing w:after="120" w:line="240" w:lineRule="auto"/>
        <w:ind w:left="0" w:firstLine="425"/>
        <w:contextualSpacing w:val="0"/>
        <w:rPr>
          <w:rFonts w:cs="Arial"/>
          <w:b/>
          <w:color w:val="231F20"/>
          <w:lang w:val="ru-RU"/>
        </w:rPr>
      </w:pPr>
      <w:r w:rsidRPr="00C307C3">
        <w:rPr>
          <w:rFonts w:cs="Arial"/>
          <w:b/>
          <w:lang w:val="ru-RU"/>
        </w:rPr>
        <w:t>Ингредиенты</w:t>
      </w:r>
    </w:p>
    <w:tbl>
      <w:tblPr>
        <w:tblW w:w="5000" w:type="pct"/>
        <w:tblCellMar>
          <w:left w:w="57" w:type="dxa"/>
          <w:right w:w="57" w:type="dxa"/>
        </w:tblCellMar>
        <w:tblLook w:val="01E0" w:firstRow="1" w:lastRow="1" w:firstColumn="1" w:lastColumn="1" w:noHBand="0" w:noVBand="0"/>
      </w:tblPr>
      <w:tblGrid>
        <w:gridCol w:w="1539"/>
        <w:gridCol w:w="8"/>
        <w:gridCol w:w="4964"/>
        <w:gridCol w:w="12"/>
        <w:gridCol w:w="3115"/>
      </w:tblGrid>
      <w:tr w:rsidR="00A668F3" w:rsidRPr="005B6417" w14:paraId="29378F14" w14:textId="77777777" w:rsidTr="005B6417">
        <w:trPr>
          <w:trHeight w:val="20"/>
        </w:trPr>
        <w:tc>
          <w:tcPr>
            <w:tcW w:w="803" w:type="pct"/>
            <w:gridSpan w:val="2"/>
          </w:tcPr>
          <w:p w14:paraId="1BA3729F" w14:textId="77777777" w:rsidR="00A668F3" w:rsidRPr="005B6417" w:rsidRDefault="00A668F3" w:rsidP="005B6417">
            <w:pPr>
              <w:pStyle w:val="TableParagraph"/>
              <w:spacing w:after="120"/>
              <w:jc w:val="center"/>
              <w:rPr>
                <w:rFonts w:ascii="Arial" w:hAnsi="Arial" w:cs="Arial"/>
                <w:b/>
                <w:color w:val="231F20"/>
                <w:sz w:val="20"/>
                <w:szCs w:val="20"/>
                <w:lang w:val="ru-RU"/>
              </w:rPr>
            </w:pPr>
            <w:r w:rsidRPr="005B6417">
              <w:rPr>
                <w:rFonts w:ascii="Arial" w:hAnsi="Arial" w:cs="Arial"/>
                <w:b/>
                <w:sz w:val="20"/>
                <w:szCs w:val="20"/>
                <w:lang w:val="ru-RU"/>
              </w:rPr>
              <w:t>Фаза 1</w:t>
            </w:r>
          </w:p>
        </w:tc>
        <w:tc>
          <w:tcPr>
            <w:tcW w:w="2575" w:type="pct"/>
          </w:tcPr>
          <w:p w14:paraId="6870EB8A"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Масляная фаза</w:t>
            </w:r>
          </w:p>
        </w:tc>
        <w:tc>
          <w:tcPr>
            <w:tcW w:w="1622" w:type="pct"/>
            <w:gridSpan w:val="2"/>
          </w:tcPr>
          <w:p w14:paraId="4F090CA9"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Массовая доля (%)</w:t>
            </w:r>
          </w:p>
        </w:tc>
      </w:tr>
      <w:tr w:rsidR="00A668F3" w:rsidRPr="005B6417" w14:paraId="09641B78" w14:textId="77777777" w:rsidTr="005B6417">
        <w:trPr>
          <w:trHeight w:val="20"/>
        </w:trPr>
        <w:tc>
          <w:tcPr>
            <w:tcW w:w="803" w:type="pct"/>
            <w:gridSpan w:val="2"/>
          </w:tcPr>
          <w:p w14:paraId="5378CA61"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5BF8DC7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Цетеарет-12</w:t>
            </w:r>
          </w:p>
        </w:tc>
        <w:tc>
          <w:tcPr>
            <w:tcW w:w="1622" w:type="pct"/>
            <w:gridSpan w:val="2"/>
          </w:tcPr>
          <w:p w14:paraId="752E399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1,00</w:t>
            </w:r>
          </w:p>
        </w:tc>
      </w:tr>
      <w:tr w:rsidR="00A668F3" w:rsidRPr="005B6417" w14:paraId="1F3907AB" w14:textId="77777777" w:rsidTr="005B6417">
        <w:trPr>
          <w:trHeight w:val="20"/>
        </w:trPr>
        <w:tc>
          <w:tcPr>
            <w:tcW w:w="803" w:type="pct"/>
            <w:gridSpan w:val="2"/>
          </w:tcPr>
          <w:p w14:paraId="607E7454"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6E419B0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C12-15 Алкилбензоат</w:t>
            </w:r>
          </w:p>
        </w:tc>
        <w:tc>
          <w:tcPr>
            <w:tcW w:w="1622" w:type="pct"/>
            <w:gridSpan w:val="2"/>
          </w:tcPr>
          <w:p w14:paraId="65E50D3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7,00</w:t>
            </w:r>
          </w:p>
        </w:tc>
      </w:tr>
      <w:tr w:rsidR="00A668F3" w:rsidRPr="005B6417" w14:paraId="20E31A40" w14:textId="77777777" w:rsidTr="005B6417">
        <w:trPr>
          <w:trHeight w:val="20"/>
        </w:trPr>
        <w:tc>
          <w:tcPr>
            <w:tcW w:w="803" w:type="pct"/>
            <w:gridSpan w:val="2"/>
          </w:tcPr>
          <w:p w14:paraId="69E7FB4B"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03A053B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Изопропилпальмитат</w:t>
            </w:r>
          </w:p>
        </w:tc>
        <w:tc>
          <w:tcPr>
            <w:tcW w:w="1622" w:type="pct"/>
            <w:gridSpan w:val="2"/>
          </w:tcPr>
          <w:p w14:paraId="38B8B42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5,00</w:t>
            </w:r>
          </w:p>
        </w:tc>
      </w:tr>
      <w:tr w:rsidR="00A668F3" w:rsidRPr="005B6417" w14:paraId="319A5C82" w14:textId="77777777" w:rsidTr="005B6417">
        <w:trPr>
          <w:trHeight w:val="20"/>
        </w:trPr>
        <w:tc>
          <w:tcPr>
            <w:tcW w:w="803" w:type="pct"/>
            <w:gridSpan w:val="2"/>
          </w:tcPr>
          <w:p w14:paraId="4372CEEF"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26797DD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Этилгексилметоксициннамат</w:t>
            </w:r>
          </w:p>
        </w:tc>
        <w:tc>
          <w:tcPr>
            <w:tcW w:w="1622" w:type="pct"/>
            <w:gridSpan w:val="2"/>
          </w:tcPr>
          <w:p w14:paraId="1DDC905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5,00</w:t>
            </w:r>
          </w:p>
        </w:tc>
      </w:tr>
      <w:tr w:rsidR="00A668F3" w:rsidRPr="005B6417" w14:paraId="317832FB" w14:textId="77777777" w:rsidTr="005B6417">
        <w:trPr>
          <w:trHeight w:val="20"/>
        </w:trPr>
        <w:tc>
          <w:tcPr>
            <w:tcW w:w="803" w:type="pct"/>
            <w:gridSpan w:val="2"/>
          </w:tcPr>
          <w:p w14:paraId="09DBA738"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4AAAC77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Бис-этилгексилоксифенол</w:t>
            </w:r>
          </w:p>
        </w:tc>
        <w:tc>
          <w:tcPr>
            <w:tcW w:w="1622" w:type="pct"/>
            <w:gridSpan w:val="2"/>
          </w:tcPr>
          <w:p w14:paraId="14B2FBF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3,00</w:t>
            </w:r>
          </w:p>
        </w:tc>
      </w:tr>
      <w:tr w:rsidR="00A668F3" w:rsidRPr="005B6417" w14:paraId="12EE1834" w14:textId="77777777" w:rsidTr="005B6417">
        <w:trPr>
          <w:trHeight w:val="20"/>
        </w:trPr>
        <w:tc>
          <w:tcPr>
            <w:tcW w:w="803" w:type="pct"/>
            <w:gridSpan w:val="2"/>
          </w:tcPr>
          <w:p w14:paraId="6B488645"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5854030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Метоксифенилтриазин</w:t>
            </w:r>
          </w:p>
        </w:tc>
        <w:tc>
          <w:tcPr>
            <w:tcW w:w="1622" w:type="pct"/>
            <w:gridSpan w:val="2"/>
          </w:tcPr>
          <w:p w14:paraId="2A04BDB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3,00</w:t>
            </w:r>
          </w:p>
        </w:tc>
      </w:tr>
      <w:tr w:rsidR="00A668F3" w:rsidRPr="005B6417" w14:paraId="25205A42" w14:textId="77777777" w:rsidTr="005B6417">
        <w:trPr>
          <w:trHeight w:val="20"/>
        </w:trPr>
        <w:tc>
          <w:tcPr>
            <w:tcW w:w="803" w:type="pct"/>
            <w:gridSpan w:val="2"/>
          </w:tcPr>
          <w:p w14:paraId="532341C1"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0A9E722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Этилгексилсалицилат</w:t>
            </w:r>
          </w:p>
        </w:tc>
        <w:tc>
          <w:tcPr>
            <w:tcW w:w="1622" w:type="pct"/>
            <w:gridSpan w:val="2"/>
          </w:tcPr>
          <w:p w14:paraId="7B8E820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3,00</w:t>
            </w:r>
          </w:p>
        </w:tc>
      </w:tr>
      <w:tr w:rsidR="00A668F3" w:rsidRPr="005B6417" w14:paraId="57E95181" w14:textId="77777777" w:rsidTr="005B6417">
        <w:trPr>
          <w:trHeight w:val="20"/>
        </w:trPr>
        <w:tc>
          <w:tcPr>
            <w:tcW w:w="803" w:type="pct"/>
            <w:gridSpan w:val="2"/>
          </w:tcPr>
          <w:p w14:paraId="6533638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2</w:t>
            </w:r>
          </w:p>
        </w:tc>
        <w:tc>
          <w:tcPr>
            <w:tcW w:w="2575" w:type="pct"/>
          </w:tcPr>
          <w:p w14:paraId="7F7E0BCE"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Водная фаза</w:t>
            </w:r>
          </w:p>
        </w:tc>
        <w:tc>
          <w:tcPr>
            <w:tcW w:w="1622" w:type="pct"/>
            <w:gridSpan w:val="2"/>
          </w:tcPr>
          <w:p w14:paraId="2197CEE8" w14:textId="77777777" w:rsidR="00A668F3" w:rsidRPr="005B6417" w:rsidRDefault="00A668F3" w:rsidP="005B6417">
            <w:pPr>
              <w:pStyle w:val="TableParagraph"/>
              <w:rPr>
                <w:rFonts w:ascii="Arial" w:hAnsi="Arial" w:cs="Arial"/>
                <w:sz w:val="20"/>
                <w:szCs w:val="20"/>
                <w:lang w:val="ru-RU"/>
              </w:rPr>
            </w:pPr>
          </w:p>
        </w:tc>
      </w:tr>
      <w:tr w:rsidR="00A668F3" w:rsidRPr="005B6417" w14:paraId="58BFE8AE" w14:textId="77777777" w:rsidTr="005B6417">
        <w:trPr>
          <w:trHeight w:val="20"/>
        </w:trPr>
        <w:tc>
          <w:tcPr>
            <w:tcW w:w="803" w:type="pct"/>
            <w:gridSpan w:val="2"/>
          </w:tcPr>
          <w:p w14:paraId="2CE896AF"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71E982B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w:t>
            </w:r>
          </w:p>
        </w:tc>
        <w:tc>
          <w:tcPr>
            <w:tcW w:w="1622" w:type="pct"/>
            <w:gridSpan w:val="2"/>
          </w:tcPr>
          <w:p w14:paraId="2648FA8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47,30</w:t>
            </w:r>
          </w:p>
        </w:tc>
      </w:tr>
      <w:tr w:rsidR="00A668F3" w:rsidRPr="005B6417" w14:paraId="6738EC0F" w14:textId="77777777" w:rsidTr="005B6417">
        <w:trPr>
          <w:trHeight w:val="20"/>
        </w:trPr>
        <w:tc>
          <w:tcPr>
            <w:tcW w:w="803" w:type="pct"/>
            <w:gridSpan w:val="2"/>
          </w:tcPr>
          <w:p w14:paraId="554E3AAB"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352D9BB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Динатрий </w:t>
            </w:r>
            <w:r w:rsidRPr="005B6417">
              <w:rPr>
                <w:rFonts w:ascii="Arial" w:hAnsi="Arial" w:cs="Arial"/>
                <w:sz w:val="20"/>
                <w:szCs w:val="20"/>
              </w:rPr>
              <w:t>EDTA</w:t>
            </w:r>
          </w:p>
        </w:tc>
        <w:tc>
          <w:tcPr>
            <w:tcW w:w="1622" w:type="pct"/>
            <w:gridSpan w:val="2"/>
          </w:tcPr>
          <w:p w14:paraId="31BAD2E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0,20</w:t>
            </w:r>
          </w:p>
        </w:tc>
      </w:tr>
      <w:tr w:rsidR="00A668F3" w:rsidRPr="005B6417" w14:paraId="14D133B5" w14:textId="77777777" w:rsidTr="005B6417">
        <w:trPr>
          <w:trHeight w:val="20"/>
        </w:trPr>
        <w:tc>
          <w:tcPr>
            <w:tcW w:w="803" w:type="pct"/>
            <w:gridSpan w:val="2"/>
          </w:tcPr>
          <w:p w14:paraId="0DC4F1FD"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5784380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Хлорфенезин</w:t>
            </w:r>
          </w:p>
        </w:tc>
        <w:tc>
          <w:tcPr>
            <w:tcW w:w="1622" w:type="pct"/>
            <w:gridSpan w:val="2"/>
          </w:tcPr>
          <w:p w14:paraId="0666121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0,30</w:t>
            </w:r>
          </w:p>
        </w:tc>
      </w:tr>
      <w:tr w:rsidR="00A668F3" w:rsidRPr="005B6417" w14:paraId="045B3807" w14:textId="77777777" w:rsidTr="005B6417">
        <w:tblPrEx>
          <w:tblCellMar>
            <w:left w:w="0" w:type="dxa"/>
            <w:right w:w="0" w:type="dxa"/>
          </w:tblCellMar>
          <w:tblLook w:val="04A0" w:firstRow="1" w:lastRow="0" w:firstColumn="1" w:lastColumn="0" w:noHBand="0" w:noVBand="1"/>
        </w:tblPrEx>
        <w:trPr>
          <w:trHeight w:val="20"/>
        </w:trPr>
        <w:tc>
          <w:tcPr>
            <w:tcW w:w="803" w:type="pct"/>
            <w:gridSpan w:val="2"/>
          </w:tcPr>
          <w:p w14:paraId="38B96C70" w14:textId="77777777" w:rsidR="00A668F3" w:rsidRPr="005B6417" w:rsidRDefault="00A668F3" w:rsidP="005B6417">
            <w:pPr>
              <w:pStyle w:val="TableParagraph"/>
              <w:jc w:val="center"/>
              <w:rPr>
                <w:rFonts w:ascii="Arial" w:hAnsi="Arial" w:cs="Arial"/>
                <w:sz w:val="20"/>
                <w:szCs w:val="20"/>
                <w:lang w:val="ru-RU"/>
              </w:rPr>
            </w:pPr>
          </w:p>
        </w:tc>
        <w:tc>
          <w:tcPr>
            <w:tcW w:w="2575" w:type="pct"/>
          </w:tcPr>
          <w:p w14:paraId="3C81DBA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Феноксиэтанол</w:t>
            </w:r>
          </w:p>
        </w:tc>
        <w:tc>
          <w:tcPr>
            <w:tcW w:w="1622" w:type="pct"/>
            <w:gridSpan w:val="2"/>
          </w:tcPr>
          <w:p w14:paraId="5CD577A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1,00</w:t>
            </w:r>
          </w:p>
        </w:tc>
      </w:tr>
      <w:tr w:rsidR="00A668F3" w:rsidRPr="005B6417" w14:paraId="045DED90" w14:textId="77777777" w:rsidTr="005B6417">
        <w:trPr>
          <w:trHeight w:val="20"/>
        </w:trPr>
        <w:tc>
          <w:tcPr>
            <w:tcW w:w="799" w:type="pct"/>
          </w:tcPr>
          <w:p w14:paraId="3A812488"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3</w:t>
            </w:r>
          </w:p>
        </w:tc>
        <w:tc>
          <w:tcPr>
            <w:tcW w:w="2585" w:type="pct"/>
            <w:gridSpan w:val="3"/>
          </w:tcPr>
          <w:p w14:paraId="076353E5"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Вода и акрилат/бегенет-25 метакрилат сополимер (от 23 % до 28 % акрилат/бегенет-25 метакрилата сополимера)</w:t>
            </w:r>
          </w:p>
        </w:tc>
        <w:tc>
          <w:tcPr>
            <w:tcW w:w="1616" w:type="pct"/>
          </w:tcPr>
          <w:p w14:paraId="08962D8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1,20</w:t>
            </w:r>
          </w:p>
        </w:tc>
      </w:tr>
      <w:tr w:rsidR="00A668F3" w:rsidRPr="005B6417" w14:paraId="43AA7EF9" w14:textId="77777777" w:rsidTr="005B6417">
        <w:trPr>
          <w:trHeight w:val="20"/>
        </w:trPr>
        <w:tc>
          <w:tcPr>
            <w:tcW w:w="799" w:type="pct"/>
          </w:tcPr>
          <w:p w14:paraId="226F6C6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4</w:t>
            </w:r>
          </w:p>
        </w:tc>
        <w:tc>
          <w:tcPr>
            <w:tcW w:w="2585" w:type="pct"/>
            <w:gridSpan w:val="3"/>
          </w:tcPr>
          <w:p w14:paraId="279E830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Вода и натрия гидроксид (30 % </w:t>
            </w:r>
            <w:r w:rsidRPr="005B6417">
              <w:rPr>
                <w:rFonts w:ascii="Arial" w:hAnsi="Arial" w:cs="Arial"/>
                <w:sz w:val="20"/>
                <w:szCs w:val="20"/>
              </w:rPr>
              <w:t>NaOH</w:t>
            </w:r>
            <w:r w:rsidRPr="005B6417">
              <w:rPr>
                <w:rFonts w:ascii="Arial" w:hAnsi="Arial" w:cs="Arial"/>
                <w:sz w:val="20"/>
                <w:szCs w:val="20"/>
                <w:lang w:val="ru-RU"/>
              </w:rPr>
              <w:t>)</w:t>
            </w:r>
          </w:p>
        </w:tc>
        <w:tc>
          <w:tcPr>
            <w:tcW w:w="1616" w:type="pct"/>
          </w:tcPr>
          <w:p w14:paraId="0714CA8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регулируют кислотность раствора для получения значения </w:t>
            </w:r>
            <w:r w:rsidRPr="005B6417">
              <w:rPr>
                <w:rFonts w:ascii="Arial" w:hAnsi="Arial" w:cs="Arial"/>
                <w:sz w:val="20"/>
                <w:szCs w:val="20"/>
              </w:rPr>
              <w:t>pH</w:t>
            </w:r>
            <w:r w:rsidRPr="005B6417">
              <w:rPr>
                <w:rFonts w:ascii="Arial" w:hAnsi="Arial" w:cs="Arial"/>
                <w:sz w:val="20"/>
                <w:szCs w:val="20"/>
                <w:lang w:val="ru-RU"/>
              </w:rPr>
              <w:t xml:space="preserve"> = 7</w:t>
            </w:r>
          </w:p>
        </w:tc>
      </w:tr>
      <w:tr w:rsidR="00A668F3" w:rsidRPr="005B6417" w14:paraId="3D720701" w14:textId="77777777" w:rsidTr="005B6417">
        <w:trPr>
          <w:trHeight w:val="20"/>
        </w:trPr>
        <w:tc>
          <w:tcPr>
            <w:tcW w:w="799" w:type="pct"/>
          </w:tcPr>
          <w:p w14:paraId="7ED5FFCD"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5</w:t>
            </w:r>
          </w:p>
        </w:tc>
        <w:tc>
          <w:tcPr>
            <w:tcW w:w="2585" w:type="pct"/>
            <w:gridSpan w:val="3"/>
          </w:tcPr>
          <w:p w14:paraId="72C36A8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Циклогексасилоксан, циклопентасилоксан</w:t>
            </w:r>
          </w:p>
        </w:tc>
        <w:tc>
          <w:tcPr>
            <w:tcW w:w="1616" w:type="pct"/>
          </w:tcPr>
          <w:p w14:paraId="4DD9F3F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6,0</w:t>
            </w:r>
          </w:p>
        </w:tc>
      </w:tr>
      <w:tr w:rsidR="00A668F3" w:rsidRPr="005B6417" w14:paraId="19584501" w14:textId="77777777" w:rsidTr="005B6417">
        <w:trPr>
          <w:trHeight w:val="20"/>
        </w:trPr>
        <w:tc>
          <w:tcPr>
            <w:tcW w:w="799" w:type="pct"/>
          </w:tcPr>
          <w:p w14:paraId="5A837FE3"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Фаза 6</w:t>
            </w:r>
          </w:p>
        </w:tc>
        <w:tc>
          <w:tcPr>
            <w:tcW w:w="2585" w:type="pct"/>
            <w:gridSpan w:val="3"/>
          </w:tcPr>
          <w:p w14:paraId="01CE0F1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Метилен бис-бензотриазолил тетраметилбутилфенол (нано), вода, децилглюкозид, пропиленгликоль, ксантановая смола (50 % </w:t>
            </w:r>
            <w:r w:rsidRPr="005B6417">
              <w:rPr>
                <w:rFonts w:ascii="Arial" w:hAnsi="Arial" w:cs="Arial"/>
                <w:sz w:val="20"/>
                <w:szCs w:val="20"/>
              </w:rPr>
              <w:t>MBBT</w:t>
            </w:r>
            <w:r w:rsidRPr="005B6417">
              <w:rPr>
                <w:rFonts w:ascii="Arial" w:hAnsi="Arial" w:cs="Arial"/>
                <w:sz w:val="20"/>
                <w:szCs w:val="20"/>
                <w:lang w:val="ru-RU"/>
              </w:rPr>
              <w:t>)</w:t>
            </w:r>
          </w:p>
        </w:tc>
        <w:tc>
          <w:tcPr>
            <w:tcW w:w="1616" w:type="pct"/>
          </w:tcPr>
          <w:p w14:paraId="5925C73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20,00</w:t>
            </w:r>
          </w:p>
        </w:tc>
      </w:tr>
    </w:tbl>
    <w:p w14:paraId="6A5BEE6F" w14:textId="77777777" w:rsidR="00A668F3" w:rsidRPr="00E31DBF"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E31DBF">
        <w:rPr>
          <w:rFonts w:cs="Arial"/>
          <w:b/>
          <w:lang w:val="ru-RU"/>
        </w:rPr>
        <w:t>Порядок приготовления</w:t>
      </w:r>
    </w:p>
    <w:p w14:paraId="63D70591"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Фазу 1 и фазу доводят до температуры 80 °С в отдельных нагревательных емкостях.</w:t>
      </w:r>
      <w:r w:rsidRPr="00E31DBF">
        <w:rPr>
          <w:rFonts w:cs="Arial"/>
          <w:color w:val="231F20"/>
          <w:lang w:val="ru-RU"/>
        </w:rPr>
        <w:t xml:space="preserve"> </w:t>
      </w:r>
      <w:r w:rsidRPr="00E31DBF">
        <w:rPr>
          <w:rFonts w:cs="Arial"/>
          <w:lang w:val="ru-RU"/>
        </w:rPr>
        <w:t>Перемешивают каждую фазу до однородного состояния.</w:t>
      </w:r>
    </w:p>
    <w:p w14:paraId="4AFD856F"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При работающей мешалке добавляют фазу 1 с температурой 80 °</w:t>
      </w:r>
      <w:r w:rsidRPr="00E31DBF">
        <w:rPr>
          <w:rFonts w:cs="Arial"/>
        </w:rPr>
        <w:t>C</w:t>
      </w:r>
      <w:r w:rsidRPr="00E31DBF">
        <w:rPr>
          <w:rFonts w:cs="Arial"/>
          <w:lang w:val="ru-RU"/>
        </w:rPr>
        <w:t xml:space="preserve"> в фазу 2 с температурой 80 °</w:t>
      </w:r>
      <w:r w:rsidRPr="00E31DBF">
        <w:rPr>
          <w:rFonts w:cs="Arial"/>
        </w:rPr>
        <w:t>C</w:t>
      </w:r>
      <w:r w:rsidRPr="00E31DBF">
        <w:rPr>
          <w:rFonts w:cs="Arial"/>
          <w:lang w:val="ru-RU"/>
        </w:rPr>
        <w:t>.</w:t>
      </w:r>
    </w:p>
    <w:p w14:paraId="7AF4D387"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Сразу же в процессе гомогенизации смеси добавляют к ней фазу 3.</w:t>
      </w:r>
      <w:r w:rsidRPr="00E31DBF">
        <w:rPr>
          <w:rFonts w:cs="Arial"/>
          <w:color w:val="231F20"/>
          <w:lang w:val="ru-RU"/>
        </w:rPr>
        <w:t xml:space="preserve"> </w:t>
      </w:r>
      <w:r w:rsidRPr="00E31DBF">
        <w:rPr>
          <w:rFonts w:cs="Arial"/>
          <w:lang w:val="ru-RU"/>
        </w:rPr>
        <w:t>Перемешивают до однородного состояния.</w:t>
      </w:r>
    </w:p>
    <w:p w14:paraId="1D63EAF0"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 xml:space="preserve">Регулируют уровень </w:t>
      </w:r>
      <w:r w:rsidRPr="00E31DBF">
        <w:rPr>
          <w:rFonts w:cs="Arial"/>
        </w:rPr>
        <w:t>pH</w:t>
      </w:r>
      <w:r w:rsidRPr="00E31DBF">
        <w:rPr>
          <w:rFonts w:cs="Arial"/>
          <w:lang w:val="ru-RU"/>
        </w:rPr>
        <w:t xml:space="preserve"> смеси путем добавления фазы 4, чтобы получить значение 7.</w:t>
      </w:r>
      <w:r w:rsidRPr="00E31DBF">
        <w:rPr>
          <w:rFonts w:cs="Arial"/>
          <w:color w:val="231F20"/>
          <w:lang w:val="ru-RU"/>
        </w:rPr>
        <w:t xml:space="preserve"> </w:t>
      </w:r>
      <w:r w:rsidRPr="00E31DBF">
        <w:rPr>
          <w:rFonts w:cs="Arial"/>
          <w:lang w:val="ru-RU"/>
        </w:rPr>
        <w:t>Перемешивают с помощью гомогенизатора до однородного состояния.</w:t>
      </w:r>
    </w:p>
    <w:p w14:paraId="1D38CDA2"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Охлаждают до 60 °</w:t>
      </w:r>
      <w:r w:rsidRPr="00E31DBF">
        <w:rPr>
          <w:rFonts w:cs="Arial"/>
        </w:rPr>
        <w:t>C</w:t>
      </w:r>
      <w:r w:rsidRPr="00E31DBF">
        <w:rPr>
          <w:rFonts w:cs="Arial"/>
          <w:lang w:val="ru-RU"/>
        </w:rPr>
        <w:t xml:space="preserve"> и добавляют фазу 5.</w:t>
      </w:r>
      <w:r w:rsidRPr="00E31DBF">
        <w:rPr>
          <w:rFonts w:cs="Arial"/>
          <w:color w:val="231F20"/>
          <w:lang w:val="ru-RU"/>
        </w:rPr>
        <w:t xml:space="preserve"> </w:t>
      </w:r>
      <w:r w:rsidRPr="00E31DBF">
        <w:rPr>
          <w:rFonts w:cs="Arial"/>
          <w:lang w:val="ru-RU"/>
        </w:rPr>
        <w:t>Перемешивают до однородного состояния.</w:t>
      </w:r>
    </w:p>
    <w:p w14:paraId="27358E87"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Охлаждают до комнатной температуры и добавляют фазу 6, одновременно помешивая.</w:t>
      </w:r>
      <w:r w:rsidRPr="00E31DBF">
        <w:rPr>
          <w:rFonts w:cs="Arial"/>
          <w:color w:val="231F20"/>
          <w:lang w:val="ru-RU"/>
        </w:rPr>
        <w:t xml:space="preserve"> </w:t>
      </w:r>
      <w:r w:rsidRPr="00E31DBF">
        <w:rPr>
          <w:rFonts w:cs="Arial"/>
          <w:lang w:val="ru-RU"/>
        </w:rPr>
        <w:t>Перемешивают до однородного состояния.</w:t>
      </w:r>
    </w:p>
    <w:p w14:paraId="4CA9A03E"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Компенсируют потери воды и гомогенизируют, избегая образования пузырьков воздуха.</w:t>
      </w:r>
    </w:p>
    <w:p w14:paraId="22754424" w14:textId="77777777" w:rsidR="00A668F3" w:rsidRPr="00E31DBF" w:rsidRDefault="00A668F3">
      <w:pPr>
        <w:pStyle w:val="afffff1"/>
        <w:widowControl w:val="0"/>
        <w:numPr>
          <w:ilvl w:val="2"/>
          <w:numId w:val="21"/>
        </w:numPr>
        <w:autoSpaceDE w:val="0"/>
        <w:autoSpaceDN w:val="0"/>
        <w:spacing w:before="120" w:after="80" w:line="240" w:lineRule="auto"/>
        <w:ind w:left="0" w:firstLine="425"/>
        <w:contextualSpacing w:val="0"/>
        <w:rPr>
          <w:rFonts w:cs="Arial"/>
          <w:b/>
          <w:lang w:val="ru-RU"/>
        </w:rPr>
      </w:pPr>
      <w:r w:rsidRPr="00E31DBF">
        <w:rPr>
          <w:rFonts w:cs="Arial"/>
          <w:b/>
          <w:lang w:val="ru-RU"/>
        </w:rPr>
        <w:t>Технические требования</w:t>
      </w:r>
    </w:p>
    <w:p w14:paraId="07C3D5D9"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Внешний вид:</w:t>
      </w:r>
      <w:r w:rsidRPr="00E31DBF">
        <w:rPr>
          <w:rFonts w:cs="Arial"/>
          <w:color w:val="231F20"/>
          <w:lang w:val="ru-RU"/>
        </w:rPr>
        <w:t xml:space="preserve"> </w:t>
      </w:r>
      <w:r w:rsidRPr="00E31DBF">
        <w:rPr>
          <w:rFonts w:cs="Arial"/>
          <w:lang w:val="ru-RU"/>
        </w:rPr>
        <w:t>Белый крем</w:t>
      </w:r>
    </w:p>
    <w:p w14:paraId="7EEFA538"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 xml:space="preserve">Значение </w:t>
      </w:r>
      <w:r w:rsidRPr="00E31DBF">
        <w:rPr>
          <w:rFonts w:cs="Arial"/>
        </w:rPr>
        <w:t xml:space="preserve">pH </w:t>
      </w:r>
      <w:r w:rsidRPr="00E31DBF">
        <w:rPr>
          <w:rFonts w:cs="Arial"/>
          <w:lang w:val="ru-RU"/>
        </w:rPr>
        <w:t>(25 °</w:t>
      </w:r>
      <w:r w:rsidRPr="00E31DBF">
        <w:rPr>
          <w:rFonts w:cs="Arial"/>
        </w:rPr>
        <w:t>C</w:t>
      </w:r>
      <w:r w:rsidRPr="00E31DBF">
        <w:rPr>
          <w:rFonts w:cs="Arial"/>
          <w:lang w:val="ru-RU"/>
        </w:rPr>
        <w:t>):</w:t>
      </w:r>
      <w:r w:rsidRPr="00E31DBF">
        <w:rPr>
          <w:rFonts w:cs="Arial"/>
          <w:color w:val="231F20"/>
          <w:lang w:val="ru-RU"/>
        </w:rPr>
        <w:t xml:space="preserve"> 7,1 ± 0,3.</w:t>
      </w:r>
    </w:p>
    <w:p w14:paraId="4AA248CF"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Вязкость:</w:t>
      </w:r>
      <w:r w:rsidRPr="00E31DBF">
        <w:rPr>
          <w:rFonts w:cs="Arial"/>
          <w:color w:val="231F20"/>
          <w:lang w:val="ru-RU"/>
        </w:rPr>
        <w:t xml:space="preserve"> </w:t>
      </w:r>
      <w:r w:rsidRPr="00E31DBF">
        <w:rPr>
          <w:rFonts w:cs="Arial"/>
          <w:lang w:val="ru-RU"/>
        </w:rPr>
        <w:t xml:space="preserve">от 12 000 мПa·с до 16 000 мПa·с, при использовании </w:t>
      </w:r>
      <w:r w:rsidRPr="00E31DBF">
        <w:rPr>
          <w:rFonts w:cs="Arial"/>
        </w:rPr>
        <w:t>Brookfield</w:t>
      </w:r>
      <w:r w:rsidRPr="00E31DBF">
        <w:rPr>
          <w:rFonts w:cs="Arial"/>
          <w:lang w:val="ru-RU"/>
        </w:rPr>
        <w:t xml:space="preserve">® </w:t>
      </w:r>
      <w:r w:rsidRPr="00E31DBF">
        <w:rPr>
          <w:rFonts w:cs="Arial"/>
        </w:rPr>
        <w:t>DVIII</w:t>
      </w:r>
      <w:r w:rsidRPr="00E31DBF">
        <w:rPr>
          <w:rFonts w:cs="Arial"/>
          <w:lang w:val="ru-RU"/>
        </w:rPr>
        <w:t xml:space="preserve"> </w:t>
      </w:r>
      <w:r w:rsidRPr="00E31DBF">
        <w:rPr>
          <w:rFonts w:cs="Arial"/>
        </w:rPr>
        <w:t>Ultra</w:t>
      </w:r>
      <w:r w:rsidRPr="00E31DBF">
        <w:rPr>
          <w:rFonts w:cs="Arial"/>
          <w:lang w:val="ru-RU"/>
        </w:rPr>
        <w:t xml:space="preserve">, шпиндель </w:t>
      </w:r>
      <w:r w:rsidRPr="00E31DBF">
        <w:rPr>
          <w:rFonts w:cs="Arial"/>
        </w:rPr>
        <w:t>RV</w:t>
      </w:r>
      <w:r w:rsidRPr="00E31DBF">
        <w:rPr>
          <w:rFonts w:cs="Arial"/>
          <w:lang w:val="ru-RU"/>
        </w:rPr>
        <w:t>-5, на скорости 10 об·мин</w:t>
      </w:r>
      <w:r w:rsidRPr="00E31DBF">
        <w:rPr>
          <w:rFonts w:cs="Arial"/>
          <w:vertAlign w:val="superscript"/>
          <w:lang w:val="ru-RU"/>
        </w:rPr>
        <w:t>-1</w:t>
      </w:r>
      <w:r w:rsidRPr="00E31DBF">
        <w:rPr>
          <w:rFonts w:cs="Arial"/>
          <w:lang w:val="ru-RU"/>
        </w:rPr>
        <w:t>.</w:t>
      </w:r>
    </w:p>
    <w:p w14:paraId="4ED00397" w14:textId="77777777" w:rsidR="00A668F3" w:rsidRPr="00E31DBF" w:rsidRDefault="00A668F3">
      <w:pPr>
        <w:pStyle w:val="afffff1"/>
        <w:widowControl w:val="0"/>
        <w:numPr>
          <w:ilvl w:val="3"/>
          <w:numId w:val="21"/>
        </w:numPr>
        <w:autoSpaceDE w:val="0"/>
        <w:autoSpaceDN w:val="0"/>
        <w:spacing w:after="80" w:line="240" w:lineRule="auto"/>
        <w:ind w:left="0" w:firstLine="425"/>
        <w:contextualSpacing w:val="0"/>
        <w:rPr>
          <w:rFonts w:cs="Arial"/>
          <w:color w:val="231F20"/>
          <w:lang w:val="ru-RU"/>
        </w:rPr>
      </w:pPr>
      <w:r w:rsidRPr="00E31DBF">
        <w:rPr>
          <w:rFonts w:cs="Arial"/>
          <w:lang w:val="ru-RU"/>
        </w:rPr>
        <w:t>Плотность:</w:t>
      </w:r>
      <w:r w:rsidRPr="00E31DBF">
        <w:rPr>
          <w:rFonts w:cs="Arial"/>
          <w:color w:val="231F20"/>
          <w:lang w:val="ru-RU"/>
        </w:rPr>
        <w:t xml:space="preserve"> </w:t>
      </w:r>
      <w:r w:rsidRPr="00E31DBF">
        <w:rPr>
          <w:rFonts w:cs="Arial"/>
          <w:lang w:val="ru-RU"/>
        </w:rPr>
        <w:t>0,97–1 г·с</w:t>
      </w:r>
      <w:r w:rsidRPr="00E31DBF">
        <w:rPr>
          <w:rFonts w:cs="Arial"/>
          <w:vertAlign w:val="superscript"/>
          <w:lang w:val="ru-RU"/>
        </w:rPr>
        <w:t>м-3</w:t>
      </w:r>
      <w:r w:rsidRPr="00E31DBF">
        <w:rPr>
          <w:rFonts w:cs="Arial"/>
          <w:lang w:val="ru-RU"/>
        </w:rPr>
        <w:t>.</w:t>
      </w:r>
    </w:p>
    <w:p w14:paraId="1D26A242" w14:textId="77777777" w:rsidR="00A668F3" w:rsidRPr="00E31DBF" w:rsidRDefault="00A668F3">
      <w:pPr>
        <w:pStyle w:val="afffff1"/>
        <w:widowControl w:val="0"/>
        <w:numPr>
          <w:ilvl w:val="2"/>
          <w:numId w:val="21"/>
        </w:numPr>
        <w:autoSpaceDE w:val="0"/>
        <w:autoSpaceDN w:val="0"/>
        <w:spacing w:after="80" w:line="240" w:lineRule="auto"/>
        <w:ind w:left="0" w:firstLine="425"/>
        <w:contextualSpacing w:val="0"/>
        <w:rPr>
          <w:rFonts w:cs="Arial"/>
          <w:b/>
          <w:color w:val="231F20"/>
          <w:lang w:val="ru-RU"/>
        </w:rPr>
      </w:pPr>
      <w:r w:rsidRPr="00E31DBF">
        <w:rPr>
          <w:rFonts w:cs="Arial"/>
          <w:b/>
          <w:lang w:val="ru-RU"/>
        </w:rPr>
        <w:t>Метод анализа</w:t>
      </w:r>
    </w:p>
    <w:p w14:paraId="6E2B6EC1" w14:textId="77777777" w:rsidR="00A668F3" w:rsidRPr="00E31DBF" w:rsidRDefault="00A668F3" w:rsidP="00A668F3">
      <w:pPr>
        <w:pStyle w:val="ad"/>
        <w:spacing w:after="80"/>
        <w:ind w:firstLine="425"/>
        <w:rPr>
          <w:rFonts w:ascii="Arial" w:hAnsi="Arial" w:cs="Arial"/>
          <w:color w:val="231F20"/>
          <w:sz w:val="20"/>
          <w:szCs w:val="20"/>
          <w:lang w:val="ru-RU"/>
        </w:rPr>
      </w:pPr>
      <w:r w:rsidRPr="00E31DBF">
        <w:rPr>
          <w:rFonts w:ascii="Arial" w:hAnsi="Arial" w:cs="Arial"/>
          <w:sz w:val="20"/>
          <w:szCs w:val="20"/>
          <w:lang w:val="ru-RU"/>
        </w:rPr>
        <w:t xml:space="preserve">Для измерений характеристик </w:t>
      </w:r>
      <w:r w:rsidRPr="00E31DBF">
        <w:rPr>
          <w:rFonts w:ascii="Arial" w:hAnsi="Arial" w:cs="Arial"/>
          <w:sz w:val="20"/>
          <w:szCs w:val="20"/>
        </w:rPr>
        <w:t>UV</w:t>
      </w:r>
      <w:r w:rsidRPr="00E31DBF">
        <w:rPr>
          <w:rFonts w:ascii="Arial" w:hAnsi="Arial" w:cs="Arial"/>
          <w:sz w:val="20"/>
          <w:szCs w:val="20"/>
          <w:lang w:val="ru-RU"/>
        </w:rPr>
        <w:t xml:space="preserve">-фильтров в составе образца может применяться метод анализа, описанный в </w:t>
      </w:r>
      <w:r w:rsidRPr="00E31DBF">
        <w:rPr>
          <w:rFonts w:ascii="Arial" w:hAnsi="Arial" w:cs="Arial"/>
          <w:sz w:val="20"/>
          <w:szCs w:val="20"/>
        </w:rPr>
        <w:t>EN</w:t>
      </w:r>
      <w:r w:rsidRPr="00E31DBF">
        <w:rPr>
          <w:rFonts w:ascii="Arial" w:hAnsi="Arial" w:cs="Arial"/>
          <w:sz w:val="20"/>
          <w:szCs w:val="20"/>
          <w:lang w:val="ru-RU"/>
        </w:rPr>
        <w:t xml:space="preserve"> 16344 [28].</w:t>
      </w:r>
    </w:p>
    <w:p w14:paraId="1344C579" w14:textId="77777777" w:rsidR="00A668F3" w:rsidRPr="00E31DBF" w:rsidRDefault="00A668F3">
      <w:pPr>
        <w:pStyle w:val="afffff1"/>
        <w:widowControl w:val="0"/>
        <w:numPr>
          <w:ilvl w:val="2"/>
          <w:numId w:val="21"/>
        </w:numPr>
        <w:autoSpaceDE w:val="0"/>
        <w:autoSpaceDN w:val="0"/>
        <w:spacing w:before="120" w:after="80" w:line="240" w:lineRule="auto"/>
        <w:ind w:left="0" w:firstLine="425"/>
        <w:contextualSpacing w:val="0"/>
        <w:rPr>
          <w:rFonts w:cs="Arial"/>
          <w:b/>
          <w:color w:val="231F20"/>
          <w:lang w:val="ru-RU"/>
        </w:rPr>
      </w:pPr>
      <w:r w:rsidRPr="00E31DBF">
        <w:rPr>
          <w:rFonts w:cs="Arial"/>
          <w:b/>
          <w:lang w:val="ru-RU"/>
        </w:rPr>
        <w:t>Условия хранения и срок годности</w:t>
      </w:r>
    </w:p>
    <w:p w14:paraId="5058610A" w14:textId="77777777" w:rsidR="00A668F3" w:rsidRPr="00E31DBF" w:rsidRDefault="00A668F3" w:rsidP="00A668F3">
      <w:pPr>
        <w:pStyle w:val="ad"/>
        <w:spacing w:after="80"/>
        <w:ind w:firstLine="425"/>
        <w:rPr>
          <w:rFonts w:ascii="Arial" w:hAnsi="Arial" w:cs="Arial"/>
          <w:color w:val="231F20"/>
          <w:sz w:val="20"/>
          <w:szCs w:val="20"/>
          <w:lang w:val="ru-RU"/>
        </w:rPr>
      </w:pPr>
      <w:r w:rsidRPr="00E31DBF">
        <w:rPr>
          <w:rFonts w:ascii="Arial" w:hAnsi="Arial" w:cs="Arial"/>
          <w:sz w:val="20"/>
          <w:szCs w:val="20"/>
          <w:lang w:val="ru-RU"/>
        </w:rPr>
        <w:t>Стандартные образцы хранят при температуре 20 °С в защищенной от света емкости.</w:t>
      </w:r>
      <w:r w:rsidRPr="00E31DBF">
        <w:rPr>
          <w:rFonts w:ascii="Arial" w:hAnsi="Arial" w:cs="Arial"/>
          <w:color w:val="231F20"/>
          <w:sz w:val="20"/>
          <w:szCs w:val="20"/>
          <w:lang w:val="ru-RU"/>
        </w:rPr>
        <w:t xml:space="preserve"> </w:t>
      </w:r>
      <w:r w:rsidRPr="00E31DBF">
        <w:rPr>
          <w:rFonts w:ascii="Arial" w:hAnsi="Arial" w:cs="Arial"/>
          <w:sz w:val="20"/>
          <w:szCs w:val="20"/>
          <w:lang w:val="ru-RU"/>
        </w:rPr>
        <w:t>На этикетке упаковки должна быть указана дата истечения срока годности в соответствии со спецификацией изготовителя и должно содержаться предупреждение: «Только для использования в лаборатории».</w:t>
      </w:r>
    </w:p>
    <w:p w14:paraId="698F8B4E" w14:textId="77777777" w:rsidR="00A668F3" w:rsidRPr="00E31DBF" w:rsidRDefault="00A668F3" w:rsidP="00E31DBF">
      <w:pPr>
        <w:spacing w:after="80"/>
        <w:jc w:val="center"/>
        <w:rPr>
          <w:rFonts w:ascii="Arial" w:hAnsi="Arial" w:cs="Arial"/>
          <w:b/>
          <w:bCs/>
          <w:sz w:val="32"/>
          <w:szCs w:val="32"/>
          <w:lang w:val="ru-RU"/>
        </w:rPr>
      </w:pPr>
      <w:r w:rsidRPr="00E31DBF">
        <w:rPr>
          <w:rFonts w:ascii="Arial" w:hAnsi="Arial" w:cs="Arial"/>
          <w:b/>
          <w:color w:val="231F20"/>
          <w:sz w:val="20"/>
          <w:lang w:val="ru-RU"/>
        </w:rPr>
        <w:br w:type="page"/>
      </w:r>
      <w:bookmarkStart w:id="62" w:name="_Toc210892593"/>
      <w:r w:rsidRPr="00E31DBF">
        <w:rPr>
          <w:rFonts w:ascii="Arial" w:hAnsi="Arial" w:cs="Arial"/>
          <w:b/>
          <w:bCs/>
          <w:szCs w:val="22"/>
          <w:lang w:val="ru-RU"/>
        </w:rPr>
        <w:lastRenderedPageBreak/>
        <w:t xml:space="preserve">Приложение </w:t>
      </w:r>
      <w:r w:rsidRPr="00E31DBF">
        <w:rPr>
          <w:rFonts w:ascii="Arial" w:hAnsi="Arial" w:cs="Arial"/>
          <w:b/>
          <w:bCs/>
          <w:szCs w:val="22"/>
        </w:rPr>
        <w:t>D</w:t>
      </w:r>
      <w:r w:rsidRPr="00E31DBF">
        <w:rPr>
          <w:rFonts w:ascii="Arial" w:hAnsi="Arial" w:cs="Arial"/>
          <w:b/>
          <w:bCs/>
          <w:szCs w:val="22"/>
          <w:lang w:val="ru-RU"/>
        </w:rPr>
        <w:br/>
      </w:r>
      <w:r w:rsidRPr="002F4687">
        <w:rPr>
          <w:rFonts w:ascii="Arial" w:hAnsi="Arial" w:cs="Arial"/>
          <w:b/>
          <w:bCs/>
          <w:szCs w:val="22"/>
          <w:lang w:val="ru-RU"/>
        </w:rPr>
        <w:t>(обязательное)</w:t>
      </w:r>
      <w:r w:rsidRPr="002F4687">
        <w:rPr>
          <w:rFonts w:ascii="Arial" w:hAnsi="Arial" w:cs="Arial"/>
          <w:b/>
          <w:bCs/>
          <w:szCs w:val="22"/>
          <w:lang w:val="ru-RU"/>
        </w:rPr>
        <w:br/>
      </w:r>
      <w:r w:rsidRPr="00E31DBF">
        <w:rPr>
          <w:rFonts w:ascii="Arial" w:hAnsi="Arial" w:cs="Arial"/>
          <w:b/>
          <w:bCs/>
          <w:szCs w:val="22"/>
          <w:lang w:val="ru-RU"/>
        </w:rPr>
        <w:t>Белый вазелин и глицерин</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790"/>
        <w:gridCol w:w="6818"/>
      </w:tblGrid>
      <w:tr w:rsidR="00A668F3" w:rsidRPr="00C307C3" w14:paraId="2BF4652C" w14:textId="77777777" w:rsidTr="005B6417">
        <w:trPr>
          <w:trHeight w:val="20"/>
        </w:trPr>
        <w:tc>
          <w:tcPr>
            <w:tcW w:w="5000" w:type="pct"/>
            <w:gridSpan w:val="2"/>
            <w:tcBorders>
              <w:top w:val="single" w:sz="12" w:space="0" w:color="auto"/>
              <w:left w:val="single" w:sz="12" w:space="0" w:color="auto"/>
              <w:bottom w:val="nil"/>
              <w:right w:val="single" w:sz="12" w:space="0" w:color="auto"/>
            </w:tcBorders>
          </w:tcPr>
          <w:p w14:paraId="42E024E6" w14:textId="77777777" w:rsidR="00A668F3" w:rsidRPr="005B6417" w:rsidRDefault="00A668F3" w:rsidP="005B6417">
            <w:pPr>
              <w:pStyle w:val="TableParagraph"/>
              <w:jc w:val="center"/>
              <w:rPr>
                <w:rFonts w:ascii="Arial" w:hAnsi="Arial" w:cs="Arial"/>
                <w:b/>
                <w:color w:val="231F20"/>
                <w:lang w:val="ru-RU"/>
              </w:rPr>
            </w:pPr>
            <w:r w:rsidRPr="005B6417">
              <w:rPr>
                <w:rFonts w:ascii="Arial" w:hAnsi="Arial" w:cs="Arial"/>
                <w:b/>
                <w:lang w:val="ru-RU"/>
              </w:rPr>
              <w:t>Белый вазелин</w:t>
            </w:r>
          </w:p>
        </w:tc>
      </w:tr>
      <w:tr w:rsidR="00A668F3" w:rsidRPr="00C307C3" w14:paraId="65842DF6" w14:textId="77777777" w:rsidTr="005B6417">
        <w:trPr>
          <w:trHeight w:val="20"/>
        </w:trPr>
        <w:tc>
          <w:tcPr>
            <w:tcW w:w="5000" w:type="pct"/>
            <w:gridSpan w:val="2"/>
            <w:tcBorders>
              <w:top w:val="nil"/>
              <w:left w:val="single" w:sz="12" w:space="0" w:color="auto"/>
              <w:bottom w:val="nil"/>
              <w:right w:val="single" w:sz="12" w:space="0" w:color="auto"/>
            </w:tcBorders>
          </w:tcPr>
          <w:p w14:paraId="59DA05C0" w14:textId="77777777" w:rsidR="00A668F3" w:rsidRPr="005B6417" w:rsidRDefault="00A668F3" w:rsidP="005B6417">
            <w:pPr>
              <w:pStyle w:val="TableParagraph"/>
              <w:jc w:val="center"/>
              <w:rPr>
                <w:rFonts w:ascii="Arial" w:hAnsi="Arial" w:cs="Arial"/>
                <w:b/>
                <w:lang w:val="ru-RU"/>
              </w:rPr>
            </w:pPr>
          </w:p>
          <w:p w14:paraId="1C1B7C81" w14:textId="660AF242" w:rsidR="00A668F3" w:rsidRPr="005B6417" w:rsidRDefault="001C4312" w:rsidP="005B6417">
            <w:pPr>
              <w:pStyle w:val="TableParagraph"/>
              <w:jc w:val="center"/>
              <w:rPr>
                <w:rFonts w:ascii="Arial" w:hAnsi="Arial" w:cs="Arial"/>
                <w:lang w:val="ru-RU"/>
              </w:rPr>
            </w:pPr>
            <w:r w:rsidRPr="005B6417">
              <w:rPr>
                <w:rFonts w:ascii="Arial" w:hAnsi="Arial" w:cs="Arial"/>
                <w:noProof/>
                <w:lang w:val="ru-RU"/>
              </w:rPr>
              <w:drawing>
                <wp:inline distT="0" distB="0" distL="0" distR="0" wp14:anchorId="2459DF88" wp14:editId="68D59D93">
                  <wp:extent cx="2286000" cy="1714500"/>
                  <wp:effectExtent l="0" t="0" r="0" b="0"/>
                  <wp:docPr id="21" name="Image 173" descr="P2655C3T3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73" descr="P2655C3T35#yIS1"/>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tc>
      </w:tr>
      <w:tr w:rsidR="00A668F3" w:rsidRPr="00C307C3" w14:paraId="3F8736CA" w14:textId="77777777" w:rsidTr="005B6417">
        <w:trPr>
          <w:trHeight w:val="20"/>
        </w:trPr>
        <w:tc>
          <w:tcPr>
            <w:tcW w:w="5000" w:type="pct"/>
            <w:gridSpan w:val="2"/>
            <w:tcBorders>
              <w:top w:val="nil"/>
              <w:left w:val="single" w:sz="12" w:space="0" w:color="auto"/>
              <w:bottom w:val="nil"/>
              <w:right w:val="single" w:sz="12" w:space="0" w:color="auto"/>
            </w:tcBorders>
          </w:tcPr>
          <w:p w14:paraId="1AE4330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Белый вазелин [29]</w:t>
            </w:r>
          </w:p>
        </w:tc>
      </w:tr>
      <w:tr w:rsidR="00A668F3" w:rsidRPr="00C307C3" w14:paraId="5E97A2EC" w14:textId="77777777" w:rsidTr="005B6417">
        <w:trPr>
          <w:trHeight w:val="20"/>
        </w:trPr>
        <w:tc>
          <w:tcPr>
            <w:tcW w:w="5000" w:type="pct"/>
            <w:gridSpan w:val="2"/>
            <w:tcBorders>
              <w:top w:val="nil"/>
              <w:left w:val="single" w:sz="12" w:space="0" w:color="auto"/>
              <w:bottom w:val="nil"/>
              <w:right w:val="single" w:sz="12" w:space="0" w:color="auto"/>
            </w:tcBorders>
          </w:tcPr>
          <w:p w14:paraId="414DBEA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Обозначение</w:t>
            </w:r>
          </w:p>
        </w:tc>
      </w:tr>
      <w:tr w:rsidR="00A668F3" w:rsidRPr="00C307C3" w14:paraId="517DB551" w14:textId="77777777" w:rsidTr="005B6417">
        <w:trPr>
          <w:trHeight w:val="20"/>
        </w:trPr>
        <w:tc>
          <w:tcPr>
            <w:tcW w:w="1452" w:type="pct"/>
            <w:tcBorders>
              <w:top w:val="nil"/>
              <w:left w:val="single" w:sz="12" w:space="0" w:color="auto"/>
              <w:bottom w:val="nil"/>
            </w:tcBorders>
          </w:tcPr>
          <w:p w14:paraId="7A520F8C"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Синонимы</w:t>
            </w:r>
          </w:p>
        </w:tc>
        <w:tc>
          <w:tcPr>
            <w:tcW w:w="3548" w:type="pct"/>
            <w:tcBorders>
              <w:top w:val="nil"/>
              <w:bottom w:val="nil"/>
              <w:right w:val="single" w:sz="12" w:space="0" w:color="auto"/>
            </w:tcBorders>
          </w:tcPr>
          <w:p w14:paraId="392B699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петролатум, вазелиновое масло</w:t>
            </w:r>
          </w:p>
        </w:tc>
      </w:tr>
      <w:tr w:rsidR="00A668F3" w:rsidRPr="00C307C3" w14:paraId="05AB6FD4" w14:textId="77777777" w:rsidTr="005B6417">
        <w:trPr>
          <w:trHeight w:val="20"/>
        </w:trPr>
        <w:tc>
          <w:tcPr>
            <w:tcW w:w="1452" w:type="pct"/>
            <w:tcBorders>
              <w:top w:val="nil"/>
              <w:left w:val="single" w:sz="12" w:space="0" w:color="auto"/>
              <w:bottom w:val="nil"/>
            </w:tcBorders>
          </w:tcPr>
          <w:p w14:paraId="5EA1D5DE"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 xml:space="preserve">CAS </w:t>
            </w:r>
            <w:r w:rsidRPr="005B6417">
              <w:rPr>
                <w:rFonts w:ascii="Arial" w:hAnsi="Arial" w:cs="Arial"/>
                <w:b/>
                <w:sz w:val="20"/>
                <w:szCs w:val="20"/>
                <w:u w:color="231F20"/>
                <w:lang w:val="ru-RU"/>
              </w:rPr>
              <w:t>№</w:t>
            </w:r>
          </w:p>
        </w:tc>
        <w:tc>
          <w:tcPr>
            <w:tcW w:w="3548" w:type="pct"/>
            <w:tcBorders>
              <w:top w:val="nil"/>
              <w:bottom w:val="nil"/>
              <w:right w:val="single" w:sz="12" w:space="0" w:color="auto"/>
            </w:tcBorders>
          </w:tcPr>
          <w:p w14:paraId="01967FA4" w14:textId="77777777" w:rsidR="00A668F3" w:rsidRPr="005B6417" w:rsidRDefault="00A668F3" w:rsidP="005B6417">
            <w:pPr>
              <w:pStyle w:val="TableParagraph"/>
              <w:rPr>
                <w:rFonts w:ascii="Arial" w:hAnsi="Arial" w:cs="Arial"/>
                <w:color w:val="231F20"/>
                <w:sz w:val="20"/>
                <w:szCs w:val="20"/>
                <w:u w:val="single" w:color="231F20"/>
                <w:lang w:val="ru-RU"/>
              </w:rPr>
            </w:pPr>
            <w:r w:rsidRPr="005B6417">
              <w:rPr>
                <w:rFonts w:ascii="Arial" w:hAnsi="Arial" w:cs="Arial"/>
                <w:color w:val="231F20"/>
                <w:sz w:val="20"/>
                <w:szCs w:val="20"/>
                <w:u w:val="single" w:color="231F20"/>
                <w:lang w:val="ru-RU"/>
              </w:rPr>
              <w:t>8009-03-8</w:t>
            </w:r>
          </w:p>
        </w:tc>
      </w:tr>
      <w:tr w:rsidR="00A668F3" w:rsidRPr="00C307C3" w14:paraId="6E986BA0" w14:textId="77777777" w:rsidTr="005B6417">
        <w:trPr>
          <w:trHeight w:val="20"/>
        </w:trPr>
        <w:tc>
          <w:tcPr>
            <w:tcW w:w="1452" w:type="pct"/>
            <w:tcBorders>
              <w:top w:val="nil"/>
              <w:left w:val="single" w:sz="12" w:space="0" w:color="auto"/>
              <w:bottom w:val="nil"/>
            </w:tcBorders>
          </w:tcPr>
          <w:p w14:paraId="1CEDC2CE"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 xml:space="preserve">CE </w:t>
            </w:r>
            <w:r w:rsidRPr="005B6417">
              <w:rPr>
                <w:rFonts w:ascii="Arial" w:hAnsi="Arial" w:cs="Arial"/>
                <w:b/>
                <w:sz w:val="20"/>
                <w:szCs w:val="20"/>
                <w:u w:color="231F20"/>
                <w:lang w:val="ru-RU"/>
              </w:rPr>
              <w:t>№</w:t>
            </w:r>
          </w:p>
        </w:tc>
        <w:tc>
          <w:tcPr>
            <w:tcW w:w="3548" w:type="pct"/>
            <w:tcBorders>
              <w:top w:val="nil"/>
              <w:bottom w:val="nil"/>
              <w:right w:val="single" w:sz="12" w:space="0" w:color="auto"/>
            </w:tcBorders>
          </w:tcPr>
          <w:p w14:paraId="68570CF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232-373-2</w:t>
            </w:r>
          </w:p>
        </w:tc>
      </w:tr>
      <w:tr w:rsidR="00A668F3" w:rsidRPr="00C307C3" w14:paraId="0DCB8B19" w14:textId="77777777" w:rsidTr="005B6417">
        <w:trPr>
          <w:trHeight w:val="20"/>
        </w:trPr>
        <w:tc>
          <w:tcPr>
            <w:tcW w:w="1452" w:type="pct"/>
            <w:tcBorders>
              <w:top w:val="nil"/>
              <w:left w:val="single" w:sz="12" w:space="0" w:color="auto"/>
              <w:bottom w:val="nil"/>
            </w:tcBorders>
          </w:tcPr>
          <w:p w14:paraId="6865DB33"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 xml:space="preserve">E </w:t>
            </w:r>
            <w:r w:rsidRPr="005B6417">
              <w:rPr>
                <w:rFonts w:ascii="Arial" w:hAnsi="Arial" w:cs="Arial"/>
                <w:b/>
                <w:sz w:val="20"/>
                <w:szCs w:val="20"/>
                <w:u w:color="231F20"/>
                <w:lang w:val="ru-RU"/>
              </w:rPr>
              <w:t>№</w:t>
            </w:r>
          </w:p>
        </w:tc>
        <w:tc>
          <w:tcPr>
            <w:tcW w:w="3548" w:type="pct"/>
            <w:tcBorders>
              <w:top w:val="nil"/>
              <w:bottom w:val="nil"/>
              <w:right w:val="single" w:sz="12" w:space="0" w:color="auto"/>
            </w:tcBorders>
          </w:tcPr>
          <w:p w14:paraId="269719F5" w14:textId="77777777" w:rsidR="00A668F3" w:rsidRPr="005B6417" w:rsidRDefault="00A668F3" w:rsidP="005B6417">
            <w:pPr>
              <w:pStyle w:val="TableParagraph"/>
              <w:rPr>
                <w:rFonts w:ascii="Arial" w:hAnsi="Arial" w:cs="Arial"/>
                <w:color w:val="231F20"/>
                <w:sz w:val="20"/>
                <w:szCs w:val="20"/>
                <w:u w:val="single" w:color="231F20"/>
                <w:lang w:val="ru-RU"/>
              </w:rPr>
            </w:pPr>
            <w:r w:rsidRPr="005B6417">
              <w:rPr>
                <w:rFonts w:ascii="Arial" w:hAnsi="Arial" w:cs="Arial"/>
                <w:sz w:val="20"/>
                <w:szCs w:val="20"/>
                <w:u w:color="231F20"/>
                <w:lang w:val="ru-RU"/>
              </w:rPr>
              <w:t>E905b</w:t>
            </w:r>
          </w:p>
        </w:tc>
      </w:tr>
      <w:tr w:rsidR="00A668F3" w:rsidRPr="005B6417" w14:paraId="6C54606E" w14:textId="77777777" w:rsidTr="005B6417">
        <w:trPr>
          <w:trHeight w:val="20"/>
        </w:trPr>
        <w:tc>
          <w:tcPr>
            <w:tcW w:w="1452" w:type="pct"/>
            <w:tcBorders>
              <w:top w:val="nil"/>
              <w:left w:val="single" w:sz="12" w:space="0" w:color="auto"/>
              <w:bottom w:val="nil"/>
            </w:tcBorders>
          </w:tcPr>
          <w:p w14:paraId="54A3EF4F"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Внешний вид</w:t>
            </w:r>
          </w:p>
        </w:tc>
        <w:tc>
          <w:tcPr>
            <w:tcW w:w="3548" w:type="pct"/>
            <w:tcBorders>
              <w:top w:val="nil"/>
              <w:bottom w:val="nil"/>
              <w:right w:val="single" w:sz="12" w:space="0" w:color="auto"/>
            </w:tcBorders>
          </w:tcPr>
          <w:p w14:paraId="3020908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воскоподобная паста от бесцветного до белого оттенка</w:t>
            </w:r>
          </w:p>
        </w:tc>
      </w:tr>
      <w:tr w:rsidR="00A668F3" w:rsidRPr="00C307C3" w14:paraId="4AE3D086" w14:textId="77777777" w:rsidTr="005B6417">
        <w:trPr>
          <w:trHeight w:val="20"/>
        </w:trPr>
        <w:tc>
          <w:tcPr>
            <w:tcW w:w="5000" w:type="pct"/>
            <w:gridSpan w:val="2"/>
            <w:tcBorders>
              <w:top w:val="nil"/>
              <w:left w:val="single" w:sz="12" w:space="0" w:color="auto"/>
              <w:bottom w:val="nil"/>
              <w:right w:val="single" w:sz="12" w:space="0" w:color="auto"/>
            </w:tcBorders>
          </w:tcPr>
          <w:p w14:paraId="7C04454F"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Химические свойства</w:t>
            </w:r>
          </w:p>
        </w:tc>
      </w:tr>
      <w:tr w:rsidR="00A668F3" w:rsidRPr="00C307C3" w14:paraId="3A76E5BD" w14:textId="77777777" w:rsidTr="005B6417">
        <w:trPr>
          <w:trHeight w:val="20"/>
        </w:trPr>
        <w:tc>
          <w:tcPr>
            <w:tcW w:w="1452" w:type="pct"/>
            <w:tcBorders>
              <w:top w:val="nil"/>
              <w:left w:val="single" w:sz="12" w:space="0" w:color="auto"/>
              <w:bottom w:val="nil"/>
            </w:tcBorders>
          </w:tcPr>
          <w:p w14:paraId="20C38304"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Формула</w:t>
            </w:r>
          </w:p>
        </w:tc>
        <w:tc>
          <w:tcPr>
            <w:tcW w:w="3548" w:type="pct"/>
            <w:tcBorders>
              <w:top w:val="nil"/>
              <w:bottom w:val="nil"/>
              <w:right w:val="single" w:sz="12" w:space="0" w:color="auto"/>
            </w:tcBorders>
          </w:tcPr>
          <w:p w14:paraId="0785FE3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 xml:space="preserve">углеводороды &gt; </w:t>
            </w:r>
            <w:r w:rsidRPr="005B6417">
              <w:rPr>
                <w:rFonts w:ascii="Arial" w:hAnsi="Arial" w:cs="Arial"/>
                <w:i/>
                <w:sz w:val="20"/>
                <w:szCs w:val="20"/>
                <w:lang w:val="ru-RU"/>
              </w:rPr>
              <w:t>C</w:t>
            </w:r>
            <w:r w:rsidRPr="005B6417">
              <w:rPr>
                <w:rFonts w:ascii="Arial" w:hAnsi="Arial" w:cs="Arial"/>
                <w:sz w:val="20"/>
                <w:szCs w:val="20"/>
                <w:vertAlign w:val="subscript"/>
                <w:lang w:val="ru-RU"/>
              </w:rPr>
              <w:t>25</w:t>
            </w:r>
          </w:p>
        </w:tc>
      </w:tr>
      <w:tr w:rsidR="00A668F3" w:rsidRPr="00C307C3" w14:paraId="20A8966C" w14:textId="77777777" w:rsidTr="005B6417">
        <w:trPr>
          <w:trHeight w:val="20"/>
        </w:trPr>
        <w:tc>
          <w:tcPr>
            <w:tcW w:w="5000" w:type="pct"/>
            <w:gridSpan w:val="2"/>
            <w:tcBorders>
              <w:top w:val="nil"/>
              <w:left w:val="single" w:sz="12" w:space="0" w:color="auto"/>
              <w:bottom w:val="nil"/>
              <w:right w:val="single" w:sz="12" w:space="0" w:color="auto"/>
            </w:tcBorders>
          </w:tcPr>
          <w:p w14:paraId="7E58685C"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Физические свойства</w:t>
            </w:r>
          </w:p>
        </w:tc>
      </w:tr>
      <w:tr w:rsidR="00A668F3" w:rsidRPr="00C307C3" w14:paraId="73778ABD" w14:textId="77777777" w:rsidTr="005B6417">
        <w:trPr>
          <w:trHeight w:val="20"/>
        </w:trPr>
        <w:tc>
          <w:tcPr>
            <w:tcW w:w="1452" w:type="pct"/>
            <w:tcBorders>
              <w:top w:val="nil"/>
              <w:left w:val="single" w:sz="12" w:space="0" w:color="auto"/>
              <w:bottom w:val="nil"/>
            </w:tcBorders>
          </w:tcPr>
          <w:p w14:paraId="7E9F7097"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T</w:t>
            </w:r>
            <w:r w:rsidRPr="005B6417">
              <w:rPr>
                <w:rFonts w:ascii="Arial" w:hAnsi="Arial" w:cs="Arial"/>
                <w:b/>
                <w:sz w:val="20"/>
                <w:szCs w:val="20"/>
                <w:u w:color="231F20"/>
                <w:lang w:val="ru-RU"/>
              </w:rPr>
              <w:t>° плавления</w:t>
            </w:r>
          </w:p>
        </w:tc>
        <w:tc>
          <w:tcPr>
            <w:tcW w:w="3548" w:type="pct"/>
            <w:tcBorders>
              <w:top w:val="nil"/>
              <w:bottom w:val="nil"/>
              <w:right w:val="single" w:sz="12" w:space="0" w:color="auto"/>
            </w:tcBorders>
          </w:tcPr>
          <w:p w14:paraId="45AF5C5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от 36 °</w:t>
            </w:r>
            <w:r w:rsidRPr="005B6417">
              <w:rPr>
                <w:rFonts w:ascii="Arial" w:hAnsi="Arial" w:cs="Arial"/>
                <w:sz w:val="20"/>
                <w:szCs w:val="20"/>
              </w:rPr>
              <w:t xml:space="preserve">C </w:t>
            </w:r>
            <w:r w:rsidRPr="005B6417">
              <w:rPr>
                <w:rFonts w:ascii="Arial" w:hAnsi="Arial" w:cs="Arial"/>
                <w:sz w:val="20"/>
                <w:szCs w:val="20"/>
                <w:lang w:val="ru-RU"/>
              </w:rPr>
              <w:t>до 60 °</w:t>
            </w:r>
            <w:r w:rsidRPr="005B6417">
              <w:rPr>
                <w:rFonts w:ascii="Arial" w:hAnsi="Arial" w:cs="Arial"/>
                <w:sz w:val="20"/>
                <w:szCs w:val="20"/>
              </w:rPr>
              <w:t>C</w:t>
            </w:r>
          </w:p>
        </w:tc>
      </w:tr>
      <w:tr w:rsidR="00A668F3" w:rsidRPr="00C307C3" w14:paraId="0EEFEDD0" w14:textId="77777777" w:rsidTr="005B6417">
        <w:trPr>
          <w:trHeight w:val="20"/>
        </w:trPr>
        <w:tc>
          <w:tcPr>
            <w:tcW w:w="1452" w:type="pct"/>
            <w:tcBorders>
              <w:top w:val="nil"/>
              <w:left w:val="single" w:sz="12" w:space="0" w:color="auto"/>
              <w:bottom w:val="nil"/>
            </w:tcBorders>
          </w:tcPr>
          <w:p w14:paraId="4C1279E2"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T</w:t>
            </w:r>
            <w:r w:rsidRPr="005B6417">
              <w:rPr>
                <w:rFonts w:ascii="Arial" w:hAnsi="Arial" w:cs="Arial"/>
                <w:b/>
                <w:sz w:val="20"/>
                <w:szCs w:val="20"/>
                <w:u w:color="231F20"/>
                <w:lang w:val="ru-RU"/>
              </w:rPr>
              <w:t>° кипения</w:t>
            </w:r>
          </w:p>
        </w:tc>
        <w:tc>
          <w:tcPr>
            <w:tcW w:w="3548" w:type="pct"/>
            <w:tcBorders>
              <w:top w:val="nil"/>
              <w:bottom w:val="nil"/>
              <w:right w:val="single" w:sz="12" w:space="0" w:color="auto"/>
            </w:tcBorders>
          </w:tcPr>
          <w:p w14:paraId="7BDAAB7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302 °</w:t>
            </w:r>
            <w:r w:rsidRPr="005B6417">
              <w:rPr>
                <w:rFonts w:ascii="Arial" w:hAnsi="Arial" w:cs="Arial"/>
                <w:sz w:val="20"/>
                <w:szCs w:val="20"/>
              </w:rPr>
              <w:t>C</w:t>
            </w:r>
          </w:p>
        </w:tc>
      </w:tr>
      <w:tr w:rsidR="00A668F3" w:rsidRPr="00C307C3" w14:paraId="400C76DA" w14:textId="77777777" w:rsidTr="005B6417">
        <w:trPr>
          <w:trHeight w:val="20"/>
        </w:trPr>
        <w:tc>
          <w:tcPr>
            <w:tcW w:w="1452" w:type="pct"/>
            <w:tcBorders>
              <w:top w:val="nil"/>
              <w:left w:val="single" w:sz="12" w:space="0" w:color="auto"/>
              <w:bottom w:val="nil"/>
            </w:tcBorders>
          </w:tcPr>
          <w:p w14:paraId="2582FD6F"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Растворимость</w:t>
            </w:r>
          </w:p>
        </w:tc>
        <w:tc>
          <w:tcPr>
            <w:tcW w:w="3548" w:type="pct"/>
            <w:tcBorders>
              <w:top w:val="nil"/>
              <w:bottom w:val="nil"/>
              <w:right w:val="single" w:sz="12" w:space="0" w:color="auto"/>
            </w:tcBorders>
          </w:tcPr>
          <w:p w14:paraId="2D415FF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не растворяется в воде</w:t>
            </w:r>
          </w:p>
        </w:tc>
      </w:tr>
      <w:tr w:rsidR="00A668F3" w:rsidRPr="00C307C3" w14:paraId="4351BF87" w14:textId="77777777" w:rsidTr="005B6417">
        <w:trPr>
          <w:trHeight w:val="20"/>
        </w:trPr>
        <w:tc>
          <w:tcPr>
            <w:tcW w:w="1452" w:type="pct"/>
            <w:tcBorders>
              <w:top w:val="nil"/>
              <w:left w:val="single" w:sz="12" w:space="0" w:color="auto"/>
              <w:bottom w:val="nil"/>
            </w:tcBorders>
          </w:tcPr>
          <w:p w14:paraId="39387265"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val="single" w:color="231F20"/>
                <w:lang w:val="ru-RU"/>
              </w:rPr>
              <w:t>П</w:t>
            </w:r>
            <w:r w:rsidRPr="005B6417">
              <w:rPr>
                <w:rFonts w:ascii="Arial" w:hAnsi="Arial" w:cs="Arial"/>
                <w:b/>
                <w:sz w:val="20"/>
                <w:szCs w:val="20"/>
                <w:u w:color="231F20"/>
                <w:lang w:val="ru-RU"/>
              </w:rPr>
              <w:t>лотность по массе</w:t>
            </w:r>
          </w:p>
        </w:tc>
        <w:tc>
          <w:tcPr>
            <w:tcW w:w="3548" w:type="pct"/>
            <w:tcBorders>
              <w:top w:val="nil"/>
              <w:bottom w:val="nil"/>
              <w:right w:val="single" w:sz="12" w:space="0" w:color="auto"/>
            </w:tcBorders>
          </w:tcPr>
          <w:p w14:paraId="4589676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0,9 г·см</w:t>
            </w:r>
            <w:r w:rsidRPr="005B6417">
              <w:rPr>
                <w:rFonts w:ascii="Arial" w:hAnsi="Arial" w:cs="Arial"/>
                <w:sz w:val="20"/>
                <w:szCs w:val="20"/>
                <w:vertAlign w:val="superscript"/>
                <w:lang w:val="ru-RU"/>
              </w:rPr>
              <w:t>3</w:t>
            </w:r>
          </w:p>
        </w:tc>
      </w:tr>
      <w:tr w:rsidR="00A668F3" w:rsidRPr="00C307C3" w14:paraId="524BD428" w14:textId="77777777" w:rsidTr="005B6417">
        <w:trPr>
          <w:trHeight w:val="20"/>
        </w:trPr>
        <w:tc>
          <w:tcPr>
            <w:tcW w:w="1452" w:type="pct"/>
            <w:tcBorders>
              <w:top w:val="nil"/>
              <w:left w:val="single" w:sz="12" w:space="0" w:color="auto"/>
              <w:bottom w:val="nil"/>
            </w:tcBorders>
          </w:tcPr>
          <w:p w14:paraId="322D6C58"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T</w:t>
            </w:r>
            <w:r w:rsidRPr="005B6417">
              <w:rPr>
                <w:rFonts w:ascii="Arial" w:hAnsi="Arial" w:cs="Arial"/>
                <w:b/>
                <w:sz w:val="20"/>
                <w:szCs w:val="20"/>
                <w:u w:color="231F20"/>
                <w:lang w:val="ru-RU"/>
              </w:rPr>
              <w:t>° самовоспламенения</w:t>
            </w:r>
          </w:p>
        </w:tc>
        <w:tc>
          <w:tcPr>
            <w:tcW w:w="3548" w:type="pct"/>
            <w:tcBorders>
              <w:top w:val="nil"/>
              <w:bottom w:val="nil"/>
              <w:right w:val="single" w:sz="12" w:space="0" w:color="auto"/>
            </w:tcBorders>
          </w:tcPr>
          <w:p w14:paraId="13A23EB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&gt; 290 °</w:t>
            </w:r>
            <w:r w:rsidRPr="005B6417">
              <w:rPr>
                <w:rFonts w:ascii="Arial" w:hAnsi="Arial" w:cs="Arial"/>
                <w:sz w:val="20"/>
                <w:szCs w:val="20"/>
              </w:rPr>
              <w:t>C</w:t>
            </w:r>
          </w:p>
        </w:tc>
      </w:tr>
      <w:tr w:rsidR="00A668F3" w:rsidRPr="00C307C3" w14:paraId="0595A9A5" w14:textId="77777777" w:rsidTr="005B6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1452" w:type="pct"/>
            <w:tcBorders>
              <w:left w:val="single" w:sz="12" w:space="0" w:color="auto"/>
              <w:bottom w:val="single" w:sz="12" w:space="0" w:color="auto"/>
            </w:tcBorders>
          </w:tcPr>
          <w:p w14:paraId="4216E3CA"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Точка вспышки</w:t>
            </w:r>
          </w:p>
        </w:tc>
        <w:tc>
          <w:tcPr>
            <w:tcW w:w="3548" w:type="pct"/>
            <w:tcBorders>
              <w:bottom w:val="single" w:sz="12" w:space="0" w:color="auto"/>
              <w:right w:val="single" w:sz="12" w:space="0" w:color="auto"/>
            </w:tcBorders>
          </w:tcPr>
          <w:p w14:paraId="032D8D6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от 182 до 221 °</w:t>
            </w:r>
            <w:r w:rsidRPr="005B6417">
              <w:rPr>
                <w:rFonts w:ascii="Arial" w:hAnsi="Arial" w:cs="Arial"/>
                <w:sz w:val="20"/>
                <w:szCs w:val="20"/>
              </w:rPr>
              <w:t>C</w:t>
            </w:r>
          </w:p>
        </w:tc>
      </w:tr>
    </w:tbl>
    <w:p w14:paraId="5999C588" w14:textId="77777777" w:rsidR="00A668F3" w:rsidRPr="00C307C3" w:rsidRDefault="00A668F3" w:rsidP="00A668F3">
      <w:pPr>
        <w:rPr>
          <w:lang w:val="ru-RU"/>
        </w:rPr>
      </w:pPr>
    </w:p>
    <w:p w14:paraId="7B3BD1C7" w14:textId="77777777" w:rsidR="00A668F3" w:rsidRPr="00C307C3" w:rsidRDefault="00A668F3" w:rsidP="00A668F3">
      <w:pPr>
        <w:rPr>
          <w:lang w:val="ru-RU"/>
        </w:rPr>
      </w:pPr>
      <w:r w:rsidRPr="00C307C3">
        <w:rPr>
          <w:lang w:val="ru-RU"/>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790"/>
        <w:gridCol w:w="6838"/>
      </w:tblGrid>
      <w:tr w:rsidR="00A668F3" w:rsidRPr="00C307C3" w14:paraId="2E242810" w14:textId="77777777" w:rsidTr="005B6417">
        <w:trPr>
          <w:trHeight w:val="20"/>
        </w:trPr>
        <w:tc>
          <w:tcPr>
            <w:tcW w:w="5000" w:type="pct"/>
            <w:gridSpan w:val="2"/>
          </w:tcPr>
          <w:p w14:paraId="40EBB8F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Глицерин</w:t>
            </w:r>
          </w:p>
        </w:tc>
      </w:tr>
      <w:tr w:rsidR="00A668F3" w:rsidRPr="00C307C3" w14:paraId="518E8D47" w14:textId="77777777" w:rsidTr="005B6417">
        <w:trPr>
          <w:trHeight w:val="20"/>
        </w:trPr>
        <w:tc>
          <w:tcPr>
            <w:tcW w:w="5000" w:type="pct"/>
            <w:gridSpan w:val="2"/>
          </w:tcPr>
          <w:p w14:paraId="3C21AE1A" w14:textId="77777777" w:rsidR="00A668F3" w:rsidRPr="005B6417" w:rsidRDefault="00A668F3" w:rsidP="005B6417">
            <w:pPr>
              <w:pStyle w:val="TableParagraph"/>
              <w:rPr>
                <w:rFonts w:ascii="Arial" w:hAnsi="Arial" w:cs="Arial"/>
                <w:b/>
                <w:lang w:val="ru-RU"/>
              </w:rPr>
            </w:pPr>
          </w:p>
          <w:p w14:paraId="7320EF70" w14:textId="59E8DD2D" w:rsidR="00A668F3" w:rsidRPr="005B6417" w:rsidRDefault="001C4312" w:rsidP="005B6417">
            <w:pPr>
              <w:pStyle w:val="TableParagraph"/>
              <w:jc w:val="center"/>
              <w:rPr>
                <w:rFonts w:ascii="Arial" w:hAnsi="Arial" w:cs="Arial"/>
                <w:lang w:val="ru-RU"/>
              </w:rPr>
            </w:pPr>
            <w:r w:rsidRPr="005B6417">
              <w:rPr>
                <w:rFonts w:ascii="Arial" w:hAnsi="Arial" w:cs="Arial"/>
                <w:noProof/>
                <w:lang w:val="ru-RU"/>
              </w:rPr>
              <w:drawing>
                <wp:inline distT="0" distB="0" distL="0" distR="0" wp14:anchorId="26E1339B" wp14:editId="6351F31F">
                  <wp:extent cx="1085850" cy="1600200"/>
                  <wp:effectExtent l="0" t="0" r="0" b="0"/>
                  <wp:docPr id="22" name="Image 174" descr="P2706C35T3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74" descr="P2706C35T35#yIS1"/>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85850" cy="1600200"/>
                          </a:xfrm>
                          <a:prstGeom prst="rect">
                            <a:avLst/>
                          </a:prstGeom>
                          <a:noFill/>
                          <a:ln>
                            <a:noFill/>
                          </a:ln>
                        </pic:spPr>
                      </pic:pic>
                    </a:graphicData>
                  </a:graphic>
                </wp:inline>
              </w:drawing>
            </w:r>
          </w:p>
        </w:tc>
      </w:tr>
      <w:tr w:rsidR="00A668F3" w:rsidRPr="005B6417" w14:paraId="6B5D9E35" w14:textId="77777777" w:rsidTr="005B6417">
        <w:trPr>
          <w:trHeight w:val="20"/>
        </w:trPr>
        <w:tc>
          <w:tcPr>
            <w:tcW w:w="5000" w:type="pct"/>
            <w:gridSpan w:val="2"/>
          </w:tcPr>
          <w:p w14:paraId="64CEC4B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Глицерин [30]</w:t>
            </w:r>
          </w:p>
        </w:tc>
      </w:tr>
      <w:tr w:rsidR="00A668F3" w:rsidRPr="005B6417" w14:paraId="587642F5" w14:textId="77777777" w:rsidTr="005B6417">
        <w:trPr>
          <w:trHeight w:val="20"/>
        </w:trPr>
        <w:tc>
          <w:tcPr>
            <w:tcW w:w="5000" w:type="pct"/>
            <w:gridSpan w:val="2"/>
          </w:tcPr>
          <w:p w14:paraId="018B4F85"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Обозначение</w:t>
            </w:r>
          </w:p>
        </w:tc>
      </w:tr>
      <w:tr w:rsidR="00A668F3" w:rsidRPr="005B6417" w14:paraId="5AD1B785" w14:textId="77777777" w:rsidTr="005B6417">
        <w:trPr>
          <w:trHeight w:val="20"/>
        </w:trPr>
        <w:tc>
          <w:tcPr>
            <w:tcW w:w="1449" w:type="pct"/>
          </w:tcPr>
          <w:p w14:paraId="4BF3A033"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Синонимы</w:t>
            </w:r>
          </w:p>
        </w:tc>
        <w:tc>
          <w:tcPr>
            <w:tcW w:w="3551" w:type="pct"/>
          </w:tcPr>
          <w:p w14:paraId="5C5598B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пропан-1,2,3-триол, глицерол</w:t>
            </w:r>
          </w:p>
        </w:tc>
      </w:tr>
      <w:tr w:rsidR="00A668F3" w:rsidRPr="005B6417" w14:paraId="4E9352C4" w14:textId="77777777" w:rsidTr="005B6417">
        <w:trPr>
          <w:trHeight w:val="20"/>
        </w:trPr>
        <w:tc>
          <w:tcPr>
            <w:tcW w:w="1449" w:type="pct"/>
          </w:tcPr>
          <w:p w14:paraId="3A7A44E1"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val="single" w:color="231F20"/>
              </w:rPr>
              <w:t xml:space="preserve">CAS </w:t>
            </w:r>
            <w:r w:rsidRPr="005B6417">
              <w:rPr>
                <w:rFonts w:ascii="Arial" w:hAnsi="Arial" w:cs="Arial"/>
                <w:b/>
                <w:sz w:val="20"/>
                <w:szCs w:val="20"/>
                <w:u w:val="single" w:color="231F20"/>
                <w:lang w:val="ru-RU"/>
              </w:rPr>
              <w:t>№</w:t>
            </w:r>
          </w:p>
        </w:tc>
        <w:tc>
          <w:tcPr>
            <w:tcW w:w="3551" w:type="pct"/>
          </w:tcPr>
          <w:p w14:paraId="7FB1443A" w14:textId="77777777" w:rsidR="00A668F3" w:rsidRPr="005B6417" w:rsidRDefault="00A668F3" w:rsidP="005B6417">
            <w:pPr>
              <w:pStyle w:val="TableParagraph"/>
              <w:rPr>
                <w:rFonts w:ascii="Arial" w:hAnsi="Arial" w:cs="Arial"/>
                <w:color w:val="231F20"/>
                <w:sz w:val="20"/>
                <w:szCs w:val="20"/>
                <w:u w:val="single" w:color="231F20"/>
                <w:lang w:val="ru-RU"/>
              </w:rPr>
            </w:pPr>
            <w:r w:rsidRPr="005B6417">
              <w:rPr>
                <w:rFonts w:ascii="Arial" w:hAnsi="Arial" w:cs="Arial"/>
                <w:color w:val="231F20"/>
                <w:sz w:val="20"/>
                <w:szCs w:val="20"/>
                <w:u w:val="single" w:color="231F20"/>
                <w:lang w:val="ru-RU"/>
              </w:rPr>
              <w:t>56-81-5</w:t>
            </w:r>
          </w:p>
        </w:tc>
      </w:tr>
      <w:tr w:rsidR="00A668F3" w:rsidRPr="005B6417" w14:paraId="183D83E3" w14:textId="77777777" w:rsidTr="005B6417">
        <w:trPr>
          <w:trHeight w:val="20"/>
        </w:trPr>
        <w:tc>
          <w:tcPr>
            <w:tcW w:w="1449" w:type="pct"/>
          </w:tcPr>
          <w:p w14:paraId="04DB000D"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 xml:space="preserve">CE </w:t>
            </w:r>
            <w:r w:rsidRPr="005B6417">
              <w:rPr>
                <w:rFonts w:ascii="Arial" w:hAnsi="Arial" w:cs="Arial"/>
                <w:b/>
                <w:sz w:val="20"/>
                <w:szCs w:val="20"/>
                <w:u w:color="231F20"/>
                <w:lang w:val="ru-RU"/>
              </w:rPr>
              <w:t>№</w:t>
            </w:r>
          </w:p>
        </w:tc>
        <w:tc>
          <w:tcPr>
            <w:tcW w:w="3551" w:type="pct"/>
          </w:tcPr>
          <w:p w14:paraId="609D93D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200-289-5</w:t>
            </w:r>
          </w:p>
        </w:tc>
      </w:tr>
      <w:tr w:rsidR="00A668F3" w:rsidRPr="005B6417" w14:paraId="3ED965EE" w14:textId="77777777" w:rsidTr="005B6417">
        <w:trPr>
          <w:trHeight w:val="20"/>
        </w:trPr>
        <w:tc>
          <w:tcPr>
            <w:tcW w:w="1449" w:type="pct"/>
          </w:tcPr>
          <w:p w14:paraId="0AF95AB5"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 xml:space="preserve">E </w:t>
            </w:r>
            <w:r w:rsidRPr="005B6417">
              <w:rPr>
                <w:rFonts w:ascii="Arial" w:hAnsi="Arial" w:cs="Arial"/>
                <w:b/>
                <w:sz w:val="20"/>
                <w:szCs w:val="20"/>
                <w:u w:color="231F20"/>
                <w:lang w:val="ru-RU"/>
              </w:rPr>
              <w:t>№</w:t>
            </w:r>
          </w:p>
        </w:tc>
        <w:tc>
          <w:tcPr>
            <w:tcW w:w="3551" w:type="pct"/>
          </w:tcPr>
          <w:p w14:paraId="1B1990EC"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E422</w:t>
            </w:r>
          </w:p>
        </w:tc>
      </w:tr>
      <w:tr w:rsidR="00A668F3" w:rsidRPr="005B6417" w14:paraId="5BA80E6E" w14:textId="77777777" w:rsidTr="005B6417">
        <w:trPr>
          <w:trHeight w:val="20"/>
        </w:trPr>
        <w:tc>
          <w:tcPr>
            <w:tcW w:w="1449" w:type="pct"/>
          </w:tcPr>
          <w:p w14:paraId="35283E24" w14:textId="77777777" w:rsidR="00A668F3" w:rsidRPr="005B6417" w:rsidRDefault="00A668F3" w:rsidP="005B6417">
            <w:pPr>
              <w:pStyle w:val="TableParagraph"/>
              <w:rPr>
                <w:rFonts w:ascii="Arial" w:hAnsi="Arial" w:cs="Arial"/>
                <w:b/>
                <w:color w:val="231F20"/>
                <w:sz w:val="20"/>
                <w:szCs w:val="20"/>
                <w:lang w:val="ru-RU"/>
              </w:rPr>
            </w:pPr>
            <w:r w:rsidRPr="005B6417">
              <w:rPr>
                <w:rFonts w:ascii="Arial" w:hAnsi="Arial" w:cs="Arial"/>
                <w:b/>
                <w:sz w:val="20"/>
                <w:szCs w:val="20"/>
                <w:lang w:val="ru-RU"/>
              </w:rPr>
              <w:t>Внешний вид</w:t>
            </w:r>
          </w:p>
        </w:tc>
        <w:tc>
          <w:tcPr>
            <w:tcW w:w="3551" w:type="pct"/>
          </w:tcPr>
          <w:p w14:paraId="63E4CD6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прозрачная, бесцветная, гигроскопичная вязкая жидкость</w:t>
            </w:r>
          </w:p>
        </w:tc>
      </w:tr>
      <w:tr w:rsidR="00A668F3" w:rsidRPr="005B6417" w14:paraId="49DD131A" w14:textId="77777777" w:rsidTr="005B6417">
        <w:trPr>
          <w:trHeight w:val="20"/>
        </w:trPr>
        <w:tc>
          <w:tcPr>
            <w:tcW w:w="5000" w:type="pct"/>
            <w:gridSpan w:val="2"/>
          </w:tcPr>
          <w:p w14:paraId="593E6607"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Химические свойства</w:t>
            </w:r>
          </w:p>
        </w:tc>
      </w:tr>
      <w:tr w:rsidR="00A668F3" w:rsidRPr="005B6417" w14:paraId="336904A6" w14:textId="77777777" w:rsidTr="005B6417">
        <w:trPr>
          <w:trHeight w:val="20"/>
        </w:trPr>
        <w:tc>
          <w:tcPr>
            <w:tcW w:w="1449" w:type="pct"/>
          </w:tcPr>
          <w:p w14:paraId="4132B040"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Формула</w:t>
            </w:r>
          </w:p>
        </w:tc>
        <w:tc>
          <w:tcPr>
            <w:tcW w:w="3551" w:type="pct"/>
          </w:tcPr>
          <w:p w14:paraId="50A05EF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C</w:t>
            </w:r>
            <w:r w:rsidRPr="005B6417">
              <w:rPr>
                <w:rFonts w:ascii="Arial" w:hAnsi="Arial" w:cs="Arial"/>
                <w:sz w:val="20"/>
                <w:szCs w:val="20"/>
                <w:vertAlign w:val="subscript"/>
                <w:lang w:val="ru-RU"/>
              </w:rPr>
              <w:t>3</w:t>
            </w:r>
            <w:r w:rsidRPr="005B6417">
              <w:rPr>
                <w:rFonts w:ascii="Arial" w:hAnsi="Arial" w:cs="Arial"/>
                <w:sz w:val="20"/>
                <w:szCs w:val="20"/>
                <w:lang w:val="ru-RU"/>
              </w:rPr>
              <w:t>H</w:t>
            </w:r>
            <w:r w:rsidRPr="005B6417">
              <w:rPr>
                <w:rFonts w:ascii="Arial" w:hAnsi="Arial" w:cs="Arial"/>
                <w:sz w:val="20"/>
                <w:szCs w:val="20"/>
                <w:vertAlign w:val="subscript"/>
                <w:lang w:val="ru-RU"/>
              </w:rPr>
              <w:t>8</w:t>
            </w:r>
            <w:r w:rsidRPr="005B6417">
              <w:rPr>
                <w:rFonts w:ascii="Arial" w:hAnsi="Arial" w:cs="Arial"/>
                <w:sz w:val="20"/>
                <w:szCs w:val="20"/>
                <w:lang w:val="ru-RU"/>
              </w:rPr>
              <w:t>O</w:t>
            </w:r>
            <w:r w:rsidRPr="005B6417">
              <w:rPr>
                <w:rFonts w:ascii="Arial" w:hAnsi="Arial" w:cs="Arial"/>
                <w:sz w:val="20"/>
                <w:szCs w:val="20"/>
                <w:vertAlign w:val="subscript"/>
                <w:lang w:val="ru-RU"/>
              </w:rPr>
              <w:t>3</w:t>
            </w:r>
          </w:p>
        </w:tc>
      </w:tr>
      <w:tr w:rsidR="00A668F3" w:rsidRPr="005B6417" w14:paraId="72C5535E" w14:textId="77777777" w:rsidTr="005B6417">
        <w:trPr>
          <w:trHeight w:val="20"/>
        </w:trPr>
        <w:tc>
          <w:tcPr>
            <w:tcW w:w="5000" w:type="pct"/>
            <w:gridSpan w:val="2"/>
          </w:tcPr>
          <w:p w14:paraId="5EE42DFE"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Физические свойства</w:t>
            </w:r>
          </w:p>
        </w:tc>
      </w:tr>
      <w:tr w:rsidR="00A668F3" w:rsidRPr="005B6417" w14:paraId="29100F0A" w14:textId="77777777" w:rsidTr="005B6417">
        <w:trPr>
          <w:trHeight w:val="20"/>
        </w:trPr>
        <w:tc>
          <w:tcPr>
            <w:tcW w:w="1449" w:type="pct"/>
          </w:tcPr>
          <w:p w14:paraId="171C4525"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T</w:t>
            </w:r>
            <w:r w:rsidRPr="005B6417">
              <w:rPr>
                <w:rFonts w:ascii="Arial" w:hAnsi="Arial" w:cs="Arial"/>
                <w:b/>
                <w:sz w:val="20"/>
                <w:szCs w:val="20"/>
                <w:u w:color="231F20"/>
                <w:lang w:val="ru-RU"/>
              </w:rPr>
              <w:t>° плавления</w:t>
            </w:r>
          </w:p>
        </w:tc>
        <w:tc>
          <w:tcPr>
            <w:tcW w:w="3551" w:type="pct"/>
          </w:tcPr>
          <w:p w14:paraId="329569F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18 °</w:t>
            </w:r>
            <w:r w:rsidRPr="005B6417">
              <w:rPr>
                <w:rFonts w:ascii="Arial" w:hAnsi="Arial" w:cs="Arial"/>
                <w:sz w:val="20"/>
                <w:szCs w:val="20"/>
              </w:rPr>
              <w:t>C</w:t>
            </w:r>
          </w:p>
        </w:tc>
      </w:tr>
      <w:tr w:rsidR="00A668F3" w:rsidRPr="005B6417" w14:paraId="7CE6DEF6" w14:textId="77777777" w:rsidTr="005B6417">
        <w:trPr>
          <w:trHeight w:val="20"/>
        </w:trPr>
        <w:tc>
          <w:tcPr>
            <w:tcW w:w="1449" w:type="pct"/>
          </w:tcPr>
          <w:p w14:paraId="681DBD56"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T</w:t>
            </w:r>
            <w:r w:rsidRPr="005B6417">
              <w:rPr>
                <w:rFonts w:ascii="Arial" w:hAnsi="Arial" w:cs="Arial"/>
                <w:b/>
                <w:sz w:val="20"/>
                <w:szCs w:val="20"/>
                <w:u w:color="231F20"/>
                <w:lang w:val="ru-RU"/>
              </w:rPr>
              <w:t>° кипения</w:t>
            </w:r>
          </w:p>
        </w:tc>
        <w:tc>
          <w:tcPr>
            <w:tcW w:w="3551" w:type="pct"/>
          </w:tcPr>
          <w:p w14:paraId="57F569C0"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290 °</w:t>
            </w:r>
            <w:r w:rsidRPr="005B6417">
              <w:rPr>
                <w:rFonts w:ascii="Arial" w:hAnsi="Arial" w:cs="Arial"/>
                <w:sz w:val="20"/>
                <w:szCs w:val="20"/>
              </w:rPr>
              <w:t>C</w:t>
            </w:r>
          </w:p>
        </w:tc>
      </w:tr>
      <w:tr w:rsidR="00A668F3" w:rsidRPr="005B6417" w14:paraId="35AE11AA" w14:textId="77777777" w:rsidTr="005B6417">
        <w:trPr>
          <w:trHeight w:val="20"/>
        </w:trPr>
        <w:tc>
          <w:tcPr>
            <w:tcW w:w="1449" w:type="pct"/>
          </w:tcPr>
          <w:p w14:paraId="40047901"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Растворимость</w:t>
            </w:r>
          </w:p>
        </w:tc>
        <w:tc>
          <w:tcPr>
            <w:tcW w:w="3551" w:type="pct"/>
          </w:tcPr>
          <w:p w14:paraId="06A2FC1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неограниченное количество г/100 мл в воде при 20 °</w:t>
            </w:r>
            <w:r w:rsidRPr="005B6417">
              <w:rPr>
                <w:rFonts w:ascii="Arial" w:hAnsi="Arial" w:cs="Arial"/>
                <w:sz w:val="20"/>
                <w:szCs w:val="20"/>
              </w:rPr>
              <w:t>C</w:t>
            </w:r>
          </w:p>
        </w:tc>
      </w:tr>
      <w:tr w:rsidR="00A668F3" w:rsidRPr="005B6417" w14:paraId="1E53D01A" w14:textId="77777777" w:rsidTr="005B6417">
        <w:trPr>
          <w:trHeight w:val="20"/>
        </w:trPr>
        <w:tc>
          <w:tcPr>
            <w:tcW w:w="1449" w:type="pct"/>
          </w:tcPr>
          <w:p w14:paraId="71E884A4"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Плотность по массе</w:t>
            </w:r>
          </w:p>
        </w:tc>
        <w:tc>
          <w:tcPr>
            <w:tcW w:w="3551" w:type="pct"/>
          </w:tcPr>
          <w:p w14:paraId="0035784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1,2613 г·см</w:t>
            </w:r>
            <w:r w:rsidRPr="005B6417">
              <w:rPr>
                <w:rFonts w:ascii="Arial" w:hAnsi="Arial" w:cs="Arial"/>
                <w:sz w:val="20"/>
                <w:szCs w:val="20"/>
                <w:vertAlign w:val="superscript"/>
                <w:lang w:val="ru-RU"/>
              </w:rPr>
              <w:t>-3</w:t>
            </w:r>
          </w:p>
        </w:tc>
      </w:tr>
      <w:tr w:rsidR="00A668F3" w:rsidRPr="005B6417" w14:paraId="18C362C5" w14:textId="77777777" w:rsidTr="005B6417">
        <w:trPr>
          <w:trHeight w:val="20"/>
        </w:trPr>
        <w:tc>
          <w:tcPr>
            <w:tcW w:w="1449" w:type="pct"/>
          </w:tcPr>
          <w:p w14:paraId="1063318B"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rPr>
              <w:t>T</w:t>
            </w:r>
            <w:r w:rsidRPr="005B6417">
              <w:rPr>
                <w:rFonts w:ascii="Arial" w:hAnsi="Arial" w:cs="Arial"/>
                <w:b/>
                <w:sz w:val="20"/>
                <w:szCs w:val="20"/>
                <w:u w:color="231F20"/>
                <w:lang w:val="ru-RU"/>
              </w:rPr>
              <w:t>° самовоспламенения</w:t>
            </w:r>
          </w:p>
        </w:tc>
        <w:tc>
          <w:tcPr>
            <w:tcW w:w="3551" w:type="pct"/>
          </w:tcPr>
          <w:p w14:paraId="487056EB"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370 °</w:t>
            </w:r>
            <w:r w:rsidRPr="005B6417">
              <w:rPr>
                <w:rFonts w:ascii="Arial" w:hAnsi="Arial" w:cs="Arial"/>
                <w:sz w:val="20"/>
                <w:szCs w:val="20"/>
              </w:rPr>
              <w:t>C</w:t>
            </w:r>
          </w:p>
        </w:tc>
      </w:tr>
      <w:tr w:rsidR="00A668F3" w:rsidRPr="005B6417" w14:paraId="162FBC94" w14:textId="77777777" w:rsidTr="005B64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1449" w:type="pct"/>
          </w:tcPr>
          <w:p w14:paraId="1AB0DA8A" w14:textId="77777777" w:rsidR="00A668F3" w:rsidRPr="005B6417" w:rsidRDefault="00A668F3" w:rsidP="005B6417">
            <w:pPr>
              <w:pStyle w:val="TableParagraph"/>
              <w:rPr>
                <w:rFonts w:ascii="Arial" w:hAnsi="Arial" w:cs="Arial"/>
                <w:b/>
                <w:color w:val="231F20"/>
                <w:sz w:val="20"/>
                <w:szCs w:val="20"/>
                <w:u w:val="single" w:color="231F20"/>
                <w:lang w:val="ru-RU"/>
              </w:rPr>
            </w:pPr>
            <w:r w:rsidRPr="005B6417">
              <w:rPr>
                <w:rFonts w:ascii="Arial" w:hAnsi="Arial" w:cs="Arial"/>
                <w:b/>
                <w:sz w:val="20"/>
                <w:szCs w:val="20"/>
                <w:u w:color="231F20"/>
                <w:lang w:val="ru-RU"/>
              </w:rPr>
              <w:t>Точка вспышки</w:t>
            </w:r>
          </w:p>
        </w:tc>
        <w:tc>
          <w:tcPr>
            <w:tcW w:w="3551" w:type="pct"/>
          </w:tcPr>
          <w:p w14:paraId="0DBC91BD"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160 °</w:t>
            </w:r>
            <w:r w:rsidRPr="005B6417">
              <w:rPr>
                <w:rFonts w:ascii="Arial" w:hAnsi="Arial" w:cs="Arial"/>
                <w:sz w:val="20"/>
                <w:szCs w:val="20"/>
              </w:rPr>
              <w:t>C</w:t>
            </w:r>
          </w:p>
        </w:tc>
      </w:tr>
    </w:tbl>
    <w:p w14:paraId="40624718" w14:textId="77777777" w:rsidR="00A668F3" w:rsidRPr="00E31DBF" w:rsidRDefault="00A668F3" w:rsidP="00A668F3">
      <w:pPr>
        <w:rPr>
          <w:sz w:val="20"/>
          <w:lang w:val="ru-RU"/>
        </w:rPr>
      </w:pPr>
    </w:p>
    <w:p w14:paraId="154E2895" w14:textId="77777777" w:rsidR="00A668F3" w:rsidRPr="00E31DBF" w:rsidRDefault="00A668F3" w:rsidP="00E31DBF">
      <w:pPr>
        <w:spacing w:after="120"/>
        <w:jc w:val="center"/>
        <w:rPr>
          <w:rFonts w:ascii="Arial" w:hAnsi="Arial" w:cs="Arial"/>
          <w:b/>
          <w:bCs/>
          <w:szCs w:val="22"/>
          <w:lang w:val="ru-RU"/>
        </w:rPr>
      </w:pPr>
      <w:r w:rsidRPr="00C307C3">
        <w:rPr>
          <w:b/>
          <w:color w:val="231F20"/>
          <w:sz w:val="32"/>
          <w:lang w:val="ru-RU"/>
        </w:rPr>
        <w:br w:type="page"/>
      </w:r>
      <w:bookmarkStart w:id="63" w:name="_Toc210892594"/>
      <w:r w:rsidRPr="00E31DBF">
        <w:rPr>
          <w:rFonts w:ascii="Arial" w:hAnsi="Arial" w:cs="Arial"/>
          <w:b/>
          <w:bCs/>
          <w:szCs w:val="22"/>
          <w:lang w:val="ru-RU"/>
        </w:rPr>
        <w:lastRenderedPageBreak/>
        <w:t xml:space="preserve">Приложение </w:t>
      </w:r>
      <w:r w:rsidRPr="00E31DBF">
        <w:rPr>
          <w:rFonts w:ascii="Arial" w:hAnsi="Arial" w:cs="Arial"/>
          <w:b/>
          <w:bCs/>
          <w:szCs w:val="22"/>
        </w:rPr>
        <w:t>E</w:t>
      </w:r>
      <w:r w:rsidRPr="00E31DBF">
        <w:rPr>
          <w:rFonts w:ascii="Arial" w:hAnsi="Arial" w:cs="Arial"/>
          <w:b/>
          <w:bCs/>
          <w:szCs w:val="22"/>
          <w:lang w:val="ru-RU"/>
        </w:rPr>
        <w:br/>
      </w:r>
      <w:r w:rsidRPr="002F4687">
        <w:rPr>
          <w:rFonts w:ascii="Arial" w:hAnsi="Arial" w:cs="Arial"/>
          <w:b/>
          <w:bCs/>
          <w:szCs w:val="22"/>
          <w:lang w:val="ru-RU"/>
        </w:rPr>
        <w:t>(обязательное)</w:t>
      </w:r>
      <w:r w:rsidRPr="002F4687">
        <w:rPr>
          <w:rFonts w:ascii="Arial" w:hAnsi="Arial" w:cs="Arial"/>
          <w:b/>
          <w:bCs/>
          <w:szCs w:val="22"/>
          <w:lang w:val="ru-RU"/>
        </w:rPr>
        <w:br/>
      </w:r>
      <w:r w:rsidRPr="00E31DBF">
        <w:rPr>
          <w:rFonts w:ascii="Arial" w:hAnsi="Arial" w:cs="Arial"/>
          <w:b/>
          <w:bCs/>
          <w:szCs w:val="22"/>
          <w:lang w:val="ru-RU"/>
        </w:rPr>
        <w:t>Технические требования к спектрофотометрам и мониторинг их соблюдения</w:t>
      </w:r>
      <w:bookmarkEnd w:id="63"/>
    </w:p>
    <w:p w14:paraId="72778CD4" w14:textId="77777777" w:rsidR="00A668F3" w:rsidRPr="00E31DBF" w:rsidRDefault="00A668F3">
      <w:pPr>
        <w:pStyle w:val="afffff1"/>
        <w:widowControl w:val="0"/>
        <w:numPr>
          <w:ilvl w:val="1"/>
          <w:numId w:val="17"/>
        </w:numPr>
        <w:autoSpaceDE w:val="0"/>
        <w:autoSpaceDN w:val="0"/>
        <w:spacing w:before="160" w:after="120" w:line="240" w:lineRule="auto"/>
        <w:ind w:left="0" w:firstLine="425"/>
        <w:contextualSpacing w:val="0"/>
        <w:jc w:val="left"/>
        <w:rPr>
          <w:rFonts w:cs="Arial"/>
          <w:b/>
          <w:color w:val="231F20"/>
          <w:lang w:val="ru-RU"/>
        </w:rPr>
      </w:pPr>
      <w:r w:rsidRPr="00E31DBF">
        <w:rPr>
          <w:rFonts w:cs="Arial"/>
          <w:b/>
          <w:lang w:val="ru-RU"/>
        </w:rPr>
        <w:t>Общие положения</w:t>
      </w:r>
    </w:p>
    <w:p w14:paraId="6F62A3C3" w14:textId="77777777" w:rsidR="00A668F3" w:rsidRPr="00E31DBF" w:rsidRDefault="00A668F3" w:rsidP="00A668F3">
      <w:pPr>
        <w:pStyle w:val="ad"/>
        <w:ind w:firstLine="425"/>
        <w:rPr>
          <w:rFonts w:ascii="Arial" w:hAnsi="Arial" w:cs="Arial"/>
          <w:color w:val="231F20"/>
          <w:sz w:val="20"/>
          <w:szCs w:val="20"/>
          <w:lang w:val="ru-RU"/>
        </w:rPr>
      </w:pPr>
      <w:r w:rsidRPr="00E31DBF">
        <w:rPr>
          <w:rFonts w:ascii="Arial" w:hAnsi="Arial" w:cs="Arial"/>
          <w:sz w:val="20"/>
          <w:szCs w:val="20"/>
          <w:lang w:val="ru-RU"/>
        </w:rPr>
        <w:t>Настоящее приложение включает в себя описание требований к точности установки длины волны, линейности и динамическому диапазону используемого спектрофотомера.</w:t>
      </w:r>
      <w:r w:rsidRPr="00E31DBF">
        <w:rPr>
          <w:rFonts w:ascii="Arial" w:hAnsi="Arial" w:cs="Arial"/>
          <w:color w:val="231F20"/>
          <w:sz w:val="20"/>
          <w:szCs w:val="20"/>
          <w:lang w:val="ru-RU"/>
        </w:rPr>
        <w:t xml:space="preserve"> </w:t>
      </w:r>
      <w:r w:rsidRPr="00E31DBF">
        <w:rPr>
          <w:rFonts w:ascii="Arial" w:hAnsi="Arial" w:cs="Arial"/>
          <w:sz w:val="20"/>
          <w:szCs w:val="20"/>
          <w:lang w:val="ru-RU"/>
        </w:rPr>
        <w:t xml:space="preserve">Для большей ясности, а также в целях приведения к единым стандартным требованиям используемого формата отчета, вниманию пользователей настоящего </w:t>
      </w:r>
      <w:r w:rsidR="006E35C2">
        <w:rPr>
          <w:rFonts w:ascii="Arial" w:hAnsi="Arial" w:cs="Arial"/>
          <w:sz w:val="20"/>
          <w:szCs w:val="20"/>
          <w:lang w:val="ru-RU"/>
        </w:rPr>
        <w:t>стандарта</w:t>
      </w:r>
      <w:r w:rsidRPr="00E31DBF">
        <w:rPr>
          <w:rFonts w:ascii="Arial" w:hAnsi="Arial" w:cs="Arial"/>
          <w:sz w:val="20"/>
          <w:szCs w:val="20"/>
          <w:lang w:val="ru-RU"/>
        </w:rPr>
        <w:t xml:space="preserve"> предлагается электронная таблица «</w:t>
      </w:r>
      <w:r w:rsidRPr="00E31DBF">
        <w:rPr>
          <w:rFonts w:ascii="Arial" w:hAnsi="Arial" w:cs="Arial"/>
          <w:sz w:val="20"/>
          <w:szCs w:val="20"/>
        </w:rPr>
        <w:t>ISO</w:t>
      </w:r>
      <w:r w:rsidRPr="00E31DBF">
        <w:rPr>
          <w:rFonts w:ascii="Arial" w:hAnsi="Arial" w:cs="Arial"/>
          <w:sz w:val="20"/>
          <w:szCs w:val="20"/>
          <w:lang w:val="ru-RU"/>
        </w:rPr>
        <w:t xml:space="preserve"> 23675 </w:t>
      </w:r>
      <w:r w:rsidRPr="00E31DBF">
        <w:rPr>
          <w:rFonts w:ascii="Arial" w:hAnsi="Arial" w:cs="Arial"/>
          <w:sz w:val="20"/>
          <w:szCs w:val="20"/>
        </w:rPr>
        <w:t>UVSpectcalib</w:t>
      </w:r>
      <w:r w:rsidRPr="00E31DBF">
        <w:rPr>
          <w:rFonts w:ascii="Arial" w:hAnsi="Arial" w:cs="Arial"/>
          <w:sz w:val="20"/>
          <w:szCs w:val="20"/>
          <w:lang w:val="ru-RU"/>
        </w:rPr>
        <w:t>.</w:t>
      </w:r>
      <w:r w:rsidRPr="00E31DBF">
        <w:rPr>
          <w:rFonts w:ascii="Arial" w:hAnsi="Arial" w:cs="Arial"/>
          <w:sz w:val="20"/>
          <w:szCs w:val="20"/>
        </w:rPr>
        <w:t>xls</w:t>
      </w:r>
      <w:r w:rsidRPr="00E31DBF">
        <w:rPr>
          <w:rFonts w:ascii="Arial" w:hAnsi="Arial" w:cs="Arial"/>
          <w:sz w:val="20"/>
          <w:szCs w:val="20"/>
          <w:lang w:val="ru-RU"/>
        </w:rPr>
        <w:t xml:space="preserve">», которая является частью этого </w:t>
      </w:r>
      <w:r w:rsidR="006E35C2">
        <w:rPr>
          <w:rFonts w:ascii="Arial" w:hAnsi="Arial" w:cs="Arial"/>
          <w:sz w:val="20"/>
          <w:szCs w:val="20"/>
          <w:lang w:val="ru-RU"/>
        </w:rPr>
        <w:t>стандарта</w:t>
      </w:r>
      <w:r w:rsidRPr="00E31DBF">
        <w:rPr>
          <w:rFonts w:ascii="Arial" w:hAnsi="Arial" w:cs="Arial"/>
          <w:sz w:val="20"/>
          <w:szCs w:val="20"/>
          <w:lang w:val="ru-RU"/>
        </w:rPr>
        <w:t xml:space="preserve"> и доступна по адресу </w:t>
      </w:r>
      <w:hyperlink r:id="rId59">
        <w:r w:rsidRPr="00E31DBF">
          <w:rPr>
            <w:rFonts w:ascii="Arial" w:hAnsi="Arial" w:cs="Arial"/>
            <w:sz w:val="20"/>
            <w:szCs w:val="20"/>
            <w:u w:val="single" w:color="053BF5"/>
          </w:rPr>
          <w:t>https</w:t>
        </w:r>
        <w:r w:rsidRPr="00E31DBF">
          <w:rPr>
            <w:rFonts w:ascii="Arial" w:hAnsi="Arial" w:cs="Arial"/>
            <w:sz w:val="20"/>
            <w:szCs w:val="20"/>
            <w:u w:val="single" w:color="053BF5"/>
            <w:lang w:val="ru-RU"/>
          </w:rPr>
          <w:t>://</w:t>
        </w:r>
        <w:r w:rsidRPr="00E31DBF">
          <w:rPr>
            <w:rFonts w:ascii="Arial" w:hAnsi="Arial" w:cs="Arial"/>
            <w:sz w:val="20"/>
            <w:szCs w:val="20"/>
            <w:u w:val="single" w:color="053BF5"/>
          </w:rPr>
          <w:t>standards</w:t>
        </w:r>
        <w:r w:rsidRPr="00E31DBF">
          <w:rPr>
            <w:rFonts w:ascii="Arial" w:hAnsi="Arial" w:cs="Arial"/>
            <w:sz w:val="20"/>
            <w:szCs w:val="20"/>
            <w:u w:val="single" w:color="053BF5"/>
            <w:lang w:val="ru-RU"/>
          </w:rPr>
          <w:t>.</w:t>
        </w:r>
        <w:r w:rsidRPr="00E31DBF">
          <w:rPr>
            <w:rFonts w:ascii="Arial" w:hAnsi="Arial" w:cs="Arial"/>
            <w:sz w:val="20"/>
            <w:szCs w:val="20"/>
            <w:u w:val="single" w:color="053BF5"/>
          </w:rPr>
          <w:t>iso</w:t>
        </w:r>
        <w:r w:rsidRPr="00E31DBF">
          <w:rPr>
            <w:rFonts w:ascii="Arial" w:hAnsi="Arial" w:cs="Arial"/>
            <w:sz w:val="20"/>
            <w:szCs w:val="20"/>
            <w:u w:val="single" w:color="053BF5"/>
            <w:lang w:val="ru-RU"/>
          </w:rPr>
          <w:t>.</w:t>
        </w:r>
        <w:r w:rsidRPr="00E31DBF">
          <w:rPr>
            <w:rFonts w:ascii="Arial" w:hAnsi="Arial" w:cs="Arial"/>
            <w:sz w:val="20"/>
            <w:szCs w:val="20"/>
            <w:u w:val="single" w:color="053BF5"/>
          </w:rPr>
          <w:t>org</w:t>
        </w:r>
        <w:r w:rsidRPr="00E31DBF">
          <w:rPr>
            <w:rFonts w:ascii="Arial" w:hAnsi="Arial" w:cs="Arial"/>
            <w:sz w:val="20"/>
            <w:szCs w:val="20"/>
            <w:u w:val="single" w:color="053BF5"/>
            <w:lang w:val="ru-RU"/>
          </w:rPr>
          <w:t>/</w:t>
        </w:r>
        <w:r w:rsidRPr="00E31DBF">
          <w:rPr>
            <w:rFonts w:ascii="Arial" w:hAnsi="Arial" w:cs="Arial"/>
            <w:sz w:val="20"/>
            <w:szCs w:val="20"/>
            <w:u w:val="single" w:color="053BF5"/>
          </w:rPr>
          <w:t>iso</w:t>
        </w:r>
        <w:r w:rsidRPr="00E31DBF">
          <w:rPr>
            <w:rFonts w:ascii="Arial" w:hAnsi="Arial" w:cs="Arial"/>
            <w:sz w:val="20"/>
            <w:szCs w:val="20"/>
            <w:u w:val="single" w:color="053BF5"/>
            <w:lang w:val="ru-RU"/>
          </w:rPr>
          <w:t>/23675/</w:t>
        </w:r>
        <w:r w:rsidRPr="00E31DBF">
          <w:rPr>
            <w:rFonts w:ascii="Arial" w:hAnsi="Arial" w:cs="Arial"/>
            <w:sz w:val="20"/>
            <w:szCs w:val="20"/>
            <w:u w:val="single" w:color="053BF5"/>
          </w:rPr>
          <w:t>ed</w:t>
        </w:r>
        <w:r w:rsidRPr="00E31DBF">
          <w:rPr>
            <w:rFonts w:ascii="Arial" w:hAnsi="Arial" w:cs="Arial"/>
            <w:sz w:val="20"/>
            <w:szCs w:val="20"/>
            <w:u w:val="single" w:color="053BF5"/>
            <w:lang w:val="ru-RU"/>
          </w:rPr>
          <w:t>-1/</w:t>
        </w:r>
        <w:r w:rsidRPr="00E31DBF">
          <w:rPr>
            <w:rFonts w:ascii="Arial" w:hAnsi="Arial" w:cs="Arial"/>
            <w:sz w:val="20"/>
            <w:szCs w:val="20"/>
            <w:u w:val="single" w:color="053BF5"/>
          </w:rPr>
          <w:t>en</w:t>
        </w:r>
        <w:r w:rsidRPr="00E31DBF">
          <w:rPr>
            <w:rFonts w:ascii="Arial" w:hAnsi="Arial" w:cs="Arial"/>
            <w:sz w:val="20"/>
            <w:szCs w:val="20"/>
            <w:u w:val="single" w:color="053BF5"/>
            <w:lang w:val="ru-RU"/>
          </w:rPr>
          <w:t>/</w:t>
        </w:r>
      </w:hyperlink>
      <w:r w:rsidRPr="00E31DBF">
        <w:rPr>
          <w:rFonts w:ascii="Arial" w:hAnsi="Arial" w:cs="Arial"/>
          <w:sz w:val="20"/>
          <w:szCs w:val="20"/>
          <w:lang w:val="ru-RU"/>
        </w:rPr>
        <w:t>.</w:t>
      </w:r>
    </w:p>
    <w:p w14:paraId="36316EB2" w14:textId="77777777" w:rsidR="00A668F3" w:rsidRPr="00E31DBF" w:rsidRDefault="00A668F3">
      <w:pPr>
        <w:pStyle w:val="afffff1"/>
        <w:widowControl w:val="0"/>
        <w:numPr>
          <w:ilvl w:val="1"/>
          <w:numId w:val="17"/>
        </w:numPr>
        <w:autoSpaceDE w:val="0"/>
        <w:autoSpaceDN w:val="0"/>
        <w:spacing w:before="120" w:after="120" w:line="240" w:lineRule="auto"/>
        <w:ind w:left="0" w:firstLine="425"/>
        <w:contextualSpacing w:val="0"/>
        <w:jc w:val="left"/>
        <w:rPr>
          <w:rFonts w:cs="Arial"/>
          <w:b/>
          <w:color w:val="231F20"/>
          <w:lang w:val="ru-RU"/>
        </w:rPr>
      </w:pPr>
      <w:r w:rsidRPr="00E31DBF">
        <w:rPr>
          <w:rFonts w:cs="Arial"/>
          <w:b/>
          <w:lang w:val="ru-RU"/>
        </w:rPr>
        <w:t>Точность установки длины волны</w:t>
      </w:r>
    </w:p>
    <w:p w14:paraId="21706A13" w14:textId="77777777" w:rsidR="00A668F3" w:rsidRPr="00E31DBF" w:rsidRDefault="00A668F3">
      <w:pPr>
        <w:pStyle w:val="afffff1"/>
        <w:widowControl w:val="0"/>
        <w:numPr>
          <w:ilvl w:val="2"/>
          <w:numId w:val="17"/>
        </w:numPr>
        <w:autoSpaceDE w:val="0"/>
        <w:autoSpaceDN w:val="0"/>
        <w:spacing w:after="80" w:line="240" w:lineRule="auto"/>
        <w:ind w:left="0" w:firstLine="425"/>
        <w:contextualSpacing w:val="0"/>
        <w:jc w:val="left"/>
        <w:rPr>
          <w:rFonts w:cs="Arial"/>
          <w:b/>
          <w:color w:val="231F20"/>
          <w:lang w:val="ru-RU"/>
        </w:rPr>
      </w:pPr>
      <w:r w:rsidRPr="00E31DBF">
        <w:rPr>
          <w:rFonts w:cs="Arial"/>
          <w:b/>
          <w:lang w:val="ru-RU"/>
        </w:rPr>
        <w:t>Фильтр с оксидом гольмия</w:t>
      </w:r>
    </w:p>
    <w:p w14:paraId="70A21259" w14:textId="77777777" w:rsidR="00A668F3" w:rsidRPr="00E31DBF" w:rsidRDefault="00A668F3" w:rsidP="00A668F3">
      <w:pPr>
        <w:pStyle w:val="ad"/>
        <w:ind w:firstLine="425"/>
        <w:rPr>
          <w:rFonts w:ascii="Arial" w:hAnsi="Arial" w:cs="Arial"/>
          <w:color w:val="231F20"/>
          <w:sz w:val="20"/>
          <w:szCs w:val="20"/>
          <w:lang w:val="ru-RU"/>
        </w:rPr>
      </w:pPr>
      <w:r w:rsidRPr="00E31DBF">
        <w:rPr>
          <w:rFonts w:ascii="Arial" w:hAnsi="Arial" w:cs="Arial"/>
          <w:sz w:val="20"/>
          <w:szCs w:val="20"/>
          <w:lang w:val="ru-RU"/>
        </w:rPr>
        <w:t>Для выполнения абсолютной калибровки по длине волны с пиком поглощения 361 нм следует использовать оптический фильтр с оксидом гольмия. Толщина фильтра не должна превышать 3 мм.</w:t>
      </w:r>
    </w:p>
    <w:p w14:paraId="14A6CA0F" w14:textId="77777777" w:rsidR="00A668F3" w:rsidRPr="00E31DBF" w:rsidRDefault="00154963" w:rsidP="00154963">
      <w:pPr>
        <w:pStyle w:val="afffff1"/>
        <w:widowControl w:val="0"/>
        <w:autoSpaceDE w:val="0"/>
        <w:autoSpaceDN w:val="0"/>
        <w:spacing w:before="160" w:after="120" w:line="240" w:lineRule="auto"/>
        <w:ind w:left="424"/>
        <w:contextualSpacing w:val="0"/>
        <w:jc w:val="left"/>
        <w:rPr>
          <w:rFonts w:cs="Arial"/>
          <w:b/>
          <w:color w:val="231F20"/>
          <w:lang w:val="ru-RU"/>
        </w:rPr>
      </w:pPr>
      <w:r>
        <w:rPr>
          <w:rFonts w:cs="Arial"/>
          <w:b/>
          <w:lang w:val="ru-RU"/>
        </w:rPr>
        <w:t>Е 2.2.</w:t>
      </w:r>
      <w:r w:rsidR="00A668F3" w:rsidRPr="00E31DBF">
        <w:rPr>
          <w:rFonts w:cs="Arial"/>
          <w:b/>
          <w:lang w:val="ru-RU"/>
        </w:rPr>
        <w:t>Метод</w:t>
      </w:r>
    </w:p>
    <w:p w14:paraId="5DA26050" w14:textId="77777777" w:rsidR="00A668F3" w:rsidRPr="00E31DBF" w:rsidRDefault="00154963" w:rsidP="00154963">
      <w:pPr>
        <w:pStyle w:val="afffff1"/>
        <w:widowControl w:val="0"/>
        <w:autoSpaceDE w:val="0"/>
        <w:autoSpaceDN w:val="0"/>
        <w:spacing w:after="80" w:line="240" w:lineRule="auto"/>
        <w:ind w:left="-142" w:firstLine="568"/>
        <w:contextualSpacing w:val="0"/>
        <w:rPr>
          <w:rFonts w:cs="Arial"/>
          <w:color w:val="231F20"/>
          <w:lang w:val="ru-RU"/>
        </w:rPr>
      </w:pPr>
      <w:r w:rsidRPr="00154963">
        <w:rPr>
          <w:rFonts w:cs="Arial"/>
          <w:b/>
          <w:bCs/>
          <w:lang w:val="ru-RU"/>
        </w:rPr>
        <w:t>Е 2.2.1</w:t>
      </w:r>
      <w:r>
        <w:rPr>
          <w:rFonts w:cs="Arial"/>
          <w:lang w:val="ru-RU"/>
        </w:rPr>
        <w:t xml:space="preserve"> </w:t>
      </w:r>
      <w:r w:rsidR="00A668F3" w:rsidRPr="00E31DBF">
        <w:rPr>
          <w:rFonts w:cs="Arial"/>
          <w:lang w:val="ru-RU"/>
        </w:rPr>
        <w:t>Помещают фильтр с оксидом гольмия в измерительный тракт и сканируют спектр поглощения в диапазоне от 290 до 400 нм.</w:t>
      </w:r>
      <w:r w:rsidR="00A668F3" w:rsidRPr="00E31DBF">
        <w:rPr>
          <w:rFonts w:cs="Arial"/>
          <w:color w:val="231F20"/>
          <w:lang w:val="ru-RU"/>
        </w:rPr>
        <w:t xml:space="preserve"> </w:t>
      </w:r>
      <w:r w:rsidR="00A668F3" w:rsidRPr="00E31DBF">
        <w:rPr>
          <w:rFonts w:cs="Arial"/>
          <w:lang w:val="ru-RU"/>
        </w:rPr>
        <w:t>Производят измерения относительно воздуха в пустом оптическом тракте.</w:t>
      </w:r>
      <w:r w:rsidR="00A668F3" w:rsidRPr="00E31DBF">
        <w:rPr>
          <w:rFonts w:cs="Arial"/>
          <w:color w:val="231F20"/>
          <w:lang w:val="ru-RU"/>
        </w:rPr>
        <w:t xml:space="preserve"> </w:t>
      </w:r>
      <w:r w:rsidR="00A668F3" w:rsidRPr="00E31DBF">
        <w:rPr>
          <w:rFonts w:cs="Arial"/>
          <w:lang w:val="ru-RU"/>
        </w:rPr>
        <w:t>Сканирование осуществляют в трех повторностях.</w:t>
      </w:r>
      <w:r w:rsidR="00A668F3" w:rsidRPr="00E31DBF">
        <w:rPr>
          <w:rFonts w:cs="Arial"/>
          <w:color w:val="231F20"/>
          <w:lang w:val="ru-RU"/>
        </w:rPr>
        <w:t xml:space="preserve"> </w:t>
      </w:r>
      <w:r w:rsidR="00A668F3" w:rsidRPr="00E31DBF">
        <w:rPr>
          <w:rFonts w:cs="Arial"/>
          <w:lang w:val="ru-RU"/>
        </w:rPr>
        <w:t xml:space="preserve">После сбора необходимых данных переносят соответствующие значения поглощающей способности в колонки В – </w:t>
      </w:r>
      <w:r w:rsidR="00A668F3" w:rsidRPr="00E31DBF">
        <w:rPr>
          <w:rFonts w:cs="Arial"/>
        </w:rPr>
        <w:t>D</w:t>
      </w:r>
      <w:r w:rsidR="00A668F3" w:rsidRPr="00E31DBF">
        <w:rPr>
          <w:rFonts w:cs="Arial"/>
          <w:lang w:val="ru-RU"/>
        </w:rPr>
        <w:t xml:space="preserve"> на вкладке «</w:t>
      </w:r>
      <w:r w:rsidR="00A668F3" w:rsidRPr="00E31DBF">
        <w:rPr>
          <w:rFonts w:cs="Arial"/>
        </w:rPr>
        <w:t>Holmium</w:t>
      </w:r>
      <w:r w:rsidR="00A668F3" w:rsidRPr="00E31DBF">
        <w:rPr>
          <w:rFonts w:cs="Arial"/>
          <w:lang w:val="ru-RU"/>
        </w:rPr>
        <w:t xml:space="preserve"> </w:t>
      </w:r>
      <w:r w:rsidR="00A668F3" w:rsidRPr="00E31DBF">
        <w:rPr>
          <w:rFonts w:cs="Arial"/>
        </w:rPr>
        <w:t>Wavelength</w:t>
      </w:r>
      <w:r w:rsidR="00A668F3" w:rsidRPr="00E31DBF">
        <w:rPr>
          <w:rFonts w:cs="Arial"/>
          <w:lang w:val="ru-RU"/>
        </w:rPr>
        <w:t xml:space="preserve"> </w:t>
      </w:r>
      <w:r w:rsidR="00A668F3" w:rsidRPr="00E31DBF">
        <w:rPr>
          <w:rFonts w:cs="Arial"/>
        </w:rPr>
        <w:t>Accuracy</w:t>
      </w:r>
      <w:r w:rsidR="00A668F3" w:rsidRPr="00E31DBF">
        <w:rPr>
          <w:rFonts w:cs="Arial"/>
          <w:lang w:val="ru-RU"/>
        </w:rPr>
        <w:t>» («Точность установки длины волны. Гольмиевый фильтр») электронной таблицы «</w:t>
      </w:r>
      <w:r w:rsidR="00A668F3" w:rsidRPr="00E31DBF">
        <w:rPr>
          <w:rFonts w:cs="Arial"/>
        </w:rPr>
        <w:t>ISO</w:t>
      </w:r>
      <w:r w:rsidR="00A668F3" w:rsidRPr="00E31DBF">
        <w:rPr>
          <w:rFonts w:cs="Arial"/>
          <w:lang w:val="ru-RU"/>
        </w:rPr>
        <w:t xml:space="preserve"> 23675 </w:t>
      </w:r>
      <w:r w:rsidR="00A668F3" w:rsidRPr="00E31DBF">
        <w:rPr>
          <w:rFonts w:cs="Arial"/>
        </w:rPr>
        <w:t>UVSpectcalib</w:t>
      </w:r>
      <w:r w:rsidR="00A668F3" w:rsidRPr="00E31DBF">
        <w:rPr>
          <w:rFonts w:cs="Arial"/>
          <w:lang w:val="ru-RU"/>
        </w:rPr>
        <w:t>.</w:t>
      </w:r>
      <w:r w:rsidR="00A668F3" w:rsidRPr="00E31DBF">
        <w:rPr>
          <w:rFonts w:cs="Arial"/>
        </w:rPr>
        <w:t>xls</w:t>
      </w:r>
      <w:r w:rsidR="00A668F3" w:rsidRPr="00E31DBF">
        <w:rPr>
          <w:rFonts w:cs="Arial"/>
          <w:lang w:val="ru-RU"/>
        </w:rPr>
        <w:t>». Выполняют щелчок по кнопке включения макроса в ячейке «P28», чтобы активировать функцию контроля пиков.</w:t>
      </w:r>
      <w:r w:rsidR="00A668F3" w:rsidRPr="00E31DBF">
        <w:rPr>
          <w:rFonts w:cs="Arial"/>
          <w:color w:val="231F20"/>
          <w:lang w:val="ru-RU"/>
        </w:rPr>
        <w:t xml:space="preserve"> </w:t>
      </w:r>
      <w:r w:rsidR="00A668F3" w:rsidRPr="00E31DBF">
        <w:rPr>
          <w:rFonts w:cs="Arial"/>
          <w:lang w:val="ru-RU"/>
        </w:rPr>
        <w:t xml:space="preserve">Результаты расчетов должны автоматически отобразиться в сводном листе </w:t>
      </w:r>
      <w:r w:rsidR="006E35C2">
        <w:rPr>
          <w:rFonts w:cs="Arial"/>
          <w:lang w:val="ru-RU"/>
        </w:rPr>
        <w:t>стандарта</w:t>
      </w:r>
      <w:r w:rsidR="00A668F3" w:rsidRPr="00E31DBF">
        <w:rPr>
          <w:rFonts w:cs="Arial"/>
          <w:lang w:val="ru-RU"/>
        </w:rPr>
        <w:t xml:space="preserve">, содержащем данные калибровки системы (см. рисунок </w:t>
      </w:r>
      <w:r w:rsidR="00A668F3" w:rsidRPr="00E31DBF">
        <w:rPr>
          <w:rFonts w:cs="Arial"/>
        </w:rPr>
        <w:t>E</w:t>
      </w:r>
      <w:r w:rsidR="00A668F3" w:rsidRPr="00E31DBF">
        <w:rPr>
          <w:rFonts w:cs="Arial"/>
          <w:lang w:val="ru-RU"/>
        </w:rPr>
        <w:t xml:space="preserve">.2), и должны иметь вид приблизительно как на рисунке </w:t>
      </w:r>
      <w:r w:rsidR="00A668F3" w:rsidRPr="00E31DBF">
        <w:rPr>
          <w:rFonts w:cs="Arial"/>
        </w:rPr>
        <w:t>E</w:t>
      </w:r>
      <w:r w:rsidR="00A668F3" w:rsidRPr="00E31DBF">
        <w:rPr>
          <w:rFonts w:cs="Arial"/>
          <w:lang w:val="ru-RU"/>
        </w:rPr>
        <w:t>.1.</w:t>
      </w:r>
    </w:p>
    <w:p w14:paraId="3955C61D" w14:textId="77777777" w:rsidR="00A668F3" w:rsidRPr="00E31DBF" w:rsidRDefault="00154963" w:rsidP="00154963">
      <w:pPr>
        <w:pStyle w:val="afffff1"/>
        <w:widowControl w:val="0"/>
        <w:autoSpaceDE w:val="0"/>
        <w:autoSpaceDN w:val="0"/>
        <w:spacing w:after="80" w:line="240" w:lineRule="auto"/>
        <w:ind w:left="0" w:firstLine="426"/>
        <w:contextualSpacing w:val="0"/>
        <w:rPr>
          <w:rFonts w:cs="Arial"/>
          <w:noProof/>
          <w:lang w:val="ru-RU"/>
        </w:rPr>
      </w:pPr>
      <w:r w:rsidRPr="00154963">
        <w:rPr>
          <w:rFonts w:cs="Arial"/>
          <w:b/>
          <w:bCs/>
          <w:lang w:val="ru-RU"/>
        </w:rPr>
        <w:t>Е 2.2.2</w:t>
      </w:r>
      <w:r>
        <w:rPr>
          <w:rFonts w:cs="Arial"/>
          <w:lang w:val="ru-RU"/>
        </w:rPr>
        <w:t xml:space="preserve"> </w:t>
      </w:r>
      <w:r w:rsidR="00A668F3" w:rsidRPr="00E31DBF">
        <w:rPr>
          <w:rFonts w:cs="Arial"/>
          <w:lang w:val="ru-RU"/>
        </w:rPr>
        <w:t xml:space="preserve">Желательно, чтобы любые отклонения длины волны в измеренном диапазоне от стандартного значения, установленного для </w:t>
      </w:r>
      <w:r w:rsidR="00A668F3" w:rsidRPr="00E31DBF">
        <w:rPr>
          <w:rFonts w:cs="Arial"/>
        </w:rPr>
        <w:t>UV</w:t>
      </w:r>
      <w:r w:rsidR="00A668F3" w:rsidRPr="00E31DBF">
        <w:rPr>
          <w:rFonts w:cs="Arial"/>
          <w:lang w:val="ru-RU"/>
        </w:rPr>
        <w:t>-диапазона прибора, не превышали 1 нм.</w:t>
      </w:r>
      <w:r w:rsidR="00A668F3" w:rsidRPr="00E31DBF">
        <w:rPr>
          <w:rFonts w:cs="Arial"/>
          <w:noProof/>
          <w:lang w:val="ru-RU"/>
        </w:rPr>
        <w:t xml:space="preserve"> </w:t>
      </w:r>
      <w:r w:rsidR="00A668F3" w:rsidRPr="00E31DBF">
        <w:rPr>
          <w:rFonts w:cs="Arial"/>
          <w:lang w:val="ru-RU"/>
        </w:rPr>
        <w:t xml:space="preserve">Пример выполнения измерений калибровочного спектра показан на рисунке </w:t>
      </w:r>
      <w:r w:rsidR="00A668F3" w:rsidRPr="00E31DBF">
        <w:rPr>
          <w:rFonts w:cs="Arial"/>
        </w:rPr>
        <w:t>E</w:t>
      </w:r>
      <w:r w:rsidR="00A668F3" w:rsidRPr="00E31DBF">
        <w:rPr>
          <w:rFonts w:cs="Arial"/>
          <w:lang w:val="ru-RU"/>
        </w:rPr>
        <w:t>.1.</w:t>
      </w:r>
      <w:r w:rsidR="00A668F3" w:rsidRPr="00E31DBF">
        <w:rPr>
          <w:rFonts w:cs="Arial"/>
          <w:noProof/>
          <w:lang w:val="ru-RU"/>
        </w:rPr>
        <w:t xml:space="preserve"> </w:t>
      </w:r>
      <w:r w:rsidR="00A668F3" w:rsidRPr="00E31DBF">
        <w:rPr>
          <w:rFonts w:cs="Arial"/>
          <w:lang w:val="ru-RU"/>
        </w:rPr>
        <w:t>Указываемое значение длины волны пика должно соответствовать 360, 361 или 362 нм, в противном случае прибор должен быть откалиброван повторно для получения одного из перечисленных значений длин волны.</w:t>
      </w:r>
    </w:p>
    <w:p w14:paraId="2A9E1357" w14:textId="01A7F384" w:rsidR="00A668F3" w:rsidRPr="00E31DBF" w:rsidRDefault="001C4312" w:rsidP="00A668F3">
      <w:pPr>
        <w:pStyle w:val="ad"/>
        <w:rPr>
          <w:rFonts w:ascii="Arial" w:hAnsi="Arial" w:cs="Arial"/>
          <w:noProof/>
          <w:sz w:val="20"/>
          <w:szCs w:val="20"/>
          <w:lang w:val="ru-RU"/>
        </w:rPr>
      </w:pPr>
      <w:r w:rsidRPr="00E31DBF">
        <w:rPr>
          <w:rFonts w:ascii="Arial" w:hAnsi="Arial" w:cs="Arial"/>
          <w:noProof/>
          <w:sz w:val="20"/>
          <w:szCs w:val="20"/>
          <w:lang w:val="ru-RU"/>
        </w:rPr>
        <w:drawing>
          <wp:inline distT="0" distB="0" distL="0" distR="0" wp14:anchorId="28859AED" wp14:editId="57F8DFA0">
            <wp:extent cx="5943600" cy="1809750"/>
            <wp:effectExtent l="0" t="0" r="0" b="0"/>
            <wp:docPr id="23"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p>
    <w:p w14:paraId="0D58AB0E" w14:textId="77777777" w:rsidR="00A668F3" w:rsidRPr="00E31DBF" w:rsidRDefault="00A668F3" w:rsidP="00A668F3">
      <w:pPr>
        <w:ind w:firstLine="425"/>
        <w:rPr>
          <w:rFonts w:ascii="Arial" w:hAnsi="Arial" w:cs="Arial"/>
          <w:b/>
          <w:sz w:val="20"/>
          <w:lang w:val="ru-RU"/>
        </w:rPr>
      </w:pPr>
      <w:r w:rsidRPr="00E31DBF">
        <w:rPr>
          <w:rFonts w:ascii="Arial" w:hAnsi="Arial" w:cs="Arial"/>
          <w:b/>
          <w:sz w:val="20"/>
          <w:lang w:val="ru-RU"/>
        </w:rPr>
        <w:t>Условные обозначения:</w:t>
      </w:r>
    </w:p>
    <w:tbl>
      <w:tblPr>
        <w:tblW w:w="5000" w:type="pct"/>
        <w:tblInd w:w="425" w:type="dxa"/>
        <w:tblCellMar>
          <w:left w:w="57" w:type="dxa"/>
          <w:right w:w="57" w:type="dxa"/>
        </w:tblCellMar>
        <w:tblLook w:val="01E0" w:firstRow="1" w:lastRow="1" w:firstColumn="1" w:lastColumn="1" w:noHBand="0" w:noVBand="0"/>
      </w:tblPr>
      <w:tblGrid>
        <w:gridCol w:w="347"/>
        <w:gridCol w:w="9291"/>
      </w:tblGrid>
      <w:tr w:rsidR="00A668F3" w:rsidRPr="005B6417" w14:paraId="4520FADE" w14:textId="77777777" w:rsidTr="005B6417">
        <w:trPr>
          <w:trHeight w:val="265"/>
        </w:trPr>
        <w:tc>
          <w:tcPr>
            <w:tcW w:w="180" w:type="pct"/>
          </w:tcPr>
          <w:p w14:paraId="1DA6DF4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X</w:t>
            </w:r>
          </w:p>
        </w:tc>
        <w:tc>
          <w:tcPr>
            <w:tcW w:w="4820" w:type="pct"/>
          </w:tcPr>
          <w:p w14:paraId="25D05A3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длина волны (нм)</w:t>
            </w:r>
          </w:p>
        </w:tc>
      </w:tr>
      <w:tr w:rsidR="00A668F3" w:rsidRPr="005B6417" w14:paraId="303EECAA" w14:textId="77777777" w:rsidTr="005B6417">
        <w:trPr>
          <w:trHeight w:val="265"/>
        </w:trPr>
        <w:tc>
          <w:tcPr>
            <w:tcW w:w="180" w:type="pct"/>
          </w:tcPr>
          <w:p w14:paraId="1D44F42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Y</w:t>
            </w:r>
          </w:p>
        </w:tc>
        <w:tc>
          <w:tcPr>
            <w:tcW w:w="4820" w:type="pct"/>
          </w:tcPr>
          <w:p w14:paraId="795796B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поглощение</w:t>
            </w:r>
          </w:p>
        </w:tc>
      </w:tr>
    </w:tbl>
    <w:p w14:paraId="7909F020" w14:textId="77777777" w:rsidR="00A668F3" w:rsidRPr="002F4687" w:rsidRDefault="00A668F3" w:rsidP="00E31DBF">
      <w:pPr>
        <w:spacing w:before="120"/>
        <w:jc w:val="center"/>
        <w:rPr>
          <w:rFonts w:ascii="Arial" w:hAnsi="Arial" w:cs="Arial"/>
          <w:bCs/>
          <w:sz w:val="20"/>
          <w:lang w:val="ru-RU"/>
        </w:rPr>
      </w:pPr>
      <w:r w:rsidRPr="002F4687">
        <w:rPr>
          <w:rFonts w:ascii="Arial" w:hAnsi="Arial" w:cs="Arial"/>
          <w:bCs/>
          <w:sz w:val="20"/>
          <w:lang w:val="ru-RU"/>
        </w:rPr>
        <w:t xml:space="preserve">Рисунок </w:t>
      </w:r>
      <w:r w:rsidRPr="002F4687">
        <w:rPr>
          <w:rFonts w:ascii="Arial" w:hAnsi="Arial" w:cs="Arial"/>
          <w:bCs/>
          <w:sz w:val="20"/>
        </w:rPr>
        <w:t>E</w:t>
      </w:r>
      <w:r w:rsidRPr="002F4687">
        <w:rPr>
          <w:rFonts w:ascii="Arial" w:hAnsi="Arial" w:cs="Arial"/>
          <w:bCs/>
          <w:sz w:val="20"/>
          <w:lang w:val="ru-RU"/>
        </w:rPr>
        <w:t>.1 – График поглощения фильтра с оксидом гольмия</w:t>
      </w:r>
    </w:p>
    <w:p w14:paraId="0D4DE893" w14:textId="77777777" w:rsidR="00154963" w:rsidRPr="00E31DBF" w:rsidRDefault="00154963" w:rsidP="00E31DBF">
      <w:pPr>
        <w:spacing w:before="120"/>
        <w:jc w:val="center"/>
        <w:rPr>
          <w:rFonts w:ascii="Arial" w:hAnsi="Arial" w:cs="Arial"/>
          <w:b/>
          <w:color w:val="231F20"/>
          <w:sz w:val="20"/>
          <w:lang w:val="ru-RU"/>
        </w:rPr>
      </w:pPr>
    </w:p>
    <w:p w14:paraId="00E00714" w14:textId="77777777" w:rsidR="00A668F3" w:rsidRPr="00E31DBF" w:rsidRDefault="00A668F3">
      <w:pPr>
        <w:pStyle w:val="afffff1"/>
        <w:widowControl w:val="0"/>
        <w:numPr>
          <w:ilvl w:val="1"/>
          <w:numId w:val="17"/>
        </w:numPr>
        <w:autoSpaceDE w:val="0"/>
        <w:autoSpaceDN w:val="0"/>
        <w:spacing w:before="160" w:after="120" w:line="240" w:lineRule="auto"/>
        <w:ind w:left="0" w:firstLine="425"/>
        <w:contextualSpacing w:val="0"/>
        <w:jc w:val="left"/>
        <w:rPr>
          <w:rFonts w:cs="Arial"/>
          <w:b/>
          <w:color w:val="231F20"/>
          <w:lang w:val="ru-RU"/>
        </w:rPr>
      </w:pPr>
      <w:r w:rsidRPr="00E31DBF">
        <w:rPr>
          <w:rFonts w:cs="Arial"/>
          <w:b/>
          <w:lang w:val="ru-RU"/>
        </w:rPr>
        <w:lastRenderedPageBreak/>
        <w:t>Линейность</w:t>
      </w:r>
    </w:p>
    <w:p w14:paraId="2D7C3C2B" w14:textId="77777777" w:rsidR="00A668F3" w:rsidRPr="00E31DBF" w:rsidRDefault="00A668F3">
      <w:pPr>
        <w:pStyle w:val="afffff1"/>
        <w:widowControl w:val="0"/>
        <w:numPr>
          <w:ilvl w:val="2"/>
          <w:numId w:val="17"/>
        </w:numPr>
        <w:autoSpaceDE w:val="0"/>
        <w:autoSpaceDN w:val="0"/>
        <w:spacing w:after="80" w:line="240" w:lineRule="auto"/>
        <w:ind w:left="0" w:firstLine="425"/>
        <w:contextualSpacing w:val="0"/>
        <w:rPr>
          <w:rFonts w:cs="Arial"/>
          <w:b/>
          <w:color w:val="231F20"/>
          <w:lang w:val="ru-RU"/>
        </w:rPr>
      </w:pPr>
      <w:r w:rsidRPr="00E31DBF">
        <w:rPr>
          <w:rFonts w:cs="Arial"/>
          <w:b/>
          <w:lang w:val="ru-RU"/>
        </w:rPr>
        <w:t>Стандартные контрольные пластины</w:t>
      </w:r>
    </w:p>
    <w:p w14:paraId="121D166A"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Пластины вырезают из большого листа </w:t>
      </w:r>
      <w:r w:rsidRPr="00E31DBF">
        <w:rPr>
          <w:rFonts w:ascii="Arial" w:hAnsi="Arial" w:cs="Arial"/>
          <w:sz w:val="20"/>
          <w:szCs w:val="20"/>
        </w:rPr>
        <w:t>UV</w:t>
      </w:r>
      <w:r w:rsidRPr="00E31DBF">
        <w:rPr>
          <w:rFonts w:ascii="Arial" w:hAnsi="Arial" w:cs="Arial"/>
          <w:sz w:val="20"/>
          <w:szCs w:val="20"/>
          <w:lang w:val="ru-RU"/>
        </w:rPr>
        <w:t>-стабилизированного полиметилметакрилата (</w:t>
      </w:r>
      <w:r w:rsidRPr="00E31DBF">
        <w:rPr>
          <w:rFonts w:ascii="Arial" w:hAnsi="Arial" w:cs="Arial"/>
          <w:sz w:val="20"/>
          <w:szCs w:val="20"/>
        </w:rPr>
        <w:t>PMMA</w:t>
      </w:r>
      <w:r w:rsidRPr="00E31DBF">
        <w:rPr>
          <w:rFonts w:ascii="Arial" w:hAnsi="Arial" w:cs="Arial"/>
          <w:sz w:val="20"/>
          <w:szCs w:val="20"/>
          <w:lang w:val="ru-RU"/>
        </w:rPr>
        <w:t>), полученного стандартным методом литья (для того чтобы одинаковые пластины по возможности обладали одними и теми же оптическими свойствами).</w:t>
      </w:r>
      <w:r w:rsidRPr="00E31DBF">
        <w:rPr>
          <w:rFonts w:ascii="Arial" w:hAnsi="Arial" w:cs="Arial"/>
          <w:color w:val="231F20"/>
          <w:sz w:val="20"/>
          <w:szCs w:val="20"/>
          <w:lang w:val="ru-RU"/>
        </w:rPr>
        <w:t xml:space="preserve"> </w:t>
      </w:r>
      <w:r w:rsidRPr="00E31DBF">
        <w:rPr>
          <w:rFonts w:ascii="Arial" w:hAnsi="Arial" w:cs="Arial"/>
          <w:sz w:val="20"/>
          <w:szCs w:val="20"/>
          <w:lang w:val="ru-RU"/>
        </w:rPr>
        <w:t>Контрольные пластины должны быть изготовлены таким образом, чтобы их характеристики соответствовали спектрам поглощения наиболее распространенных видов солнцезащитной продукции.</w:t>
      </w:r>
      <w:r w:rsidRPr="00E31DBF">
        <w:rPr>
          <w:rFonts w:ascii="Arial" w:hAnsi="Arial" w:cs="Arial"/>
          <w:color w:val="231F20"/>
          <w:sz w:val="20"/>
          <w:szCs w:val="20"/>
          <w:lang w:val="ru-RU"/>
        </w:rPr>
        <w:t xml:space="preserve"> </w:t>
      </w:r>
      <w:r w:rsidRPr="00E31DBF">
        <w:rPr>
          <w:rFonts w:ascii="Arial" w:hAnsi="Arial" w:cs="Arial"/>
          <w:sz w:val="20"/>
          <w:szCs w:val="20"/>
          <w:lang w:val="ru-RU"/>
        </w:rPr>
        <w:t xml:space="preserve">Метод литья позволяет обеспечивать гораздо более однородное распределение </w:t>
      </w:r>
      <w:r w:rsidRPr="00E31DBF">
        <w:rPr>
          <w:rFonts w:ascii="Arial" w:hAnsi="Arial" w:cs="Arial"/>
          <w:sz w:val="20"/>
          <w:szCs w:val="20"/>
        </w:rPr>
        <w:t>UV</w:t>
      </w:r>
      <w:r w:rsidRPr="00E31DBF">
        <w:rPr>
          <w:rFonts w:ascii="Arial" w:hAnsi="Arial" w:cs="Arial"/>
          <w:sz w:val="20"/>
          <w:szCs w:val="20"/>
          <w:lang w:val="ru-RU"/>
        </w:rPr>
        <w:t>-поглощающего материала по сравнению с пленкой испытуемой эмульсии, которая наносится вручную.</w:t>
      </w:r>
    </w:p>
    <w:p w14:paraId="00F1A8DB" w14:textId="77777777" w:rsidR="00A668F3" w:rsidRPr="00E31DBF" w:rsidRDefault="00A668F3" w:rsidP="00A668F3">
      <w:pPr>
        <w:pStyle w:val="ad"/>
        <w:ind w:firstLine="425"/>
        <w:rPr>
          <w:rFonts w:ascii="Arial" w:hAnsi="Arial" w:cs="Arial"/>
          <w:color w:val="231F20"/>
          <w:sz w:val="20"/>
          <w:szCs w:val="20"/>
          <w:lang w:val="ru-RU"/>
        </w:rPr>
      </w:pPr>
      <w:r w:rsidRPr="00E31DBF">
        <w:rPr>
          <w:rFonts w:ascii="Arial" w:hAnsi="Arial" w:cs="Arial"/>
          <w:sz w:val="20"/>
          <w:szCs w:val="20"/>
          <w:lang w:val="ru-RU"/>
        </w:rPr>
        <w:t xml:space="preserve">Благодаря своим стабильным и стандартизированным свойствам поглощения и диффузного рассеяния подобные пластины чрезвычайно хорошо выполняют роль «стандартных пластин» при контроле и сравнении рабочих характеристик приборов, предназначенных для определения степени </w:t>
      </w:r>
      <w:r w:rsidRPr="00E31DBF">
        <w:rPr>
          <w:rFonts w:ascii="Arial" w:hAnsi="Arial" w:cs="Arial"/>
          <w:sz w:val="20"/>
          <w:szCs w:val="20"/>
        </w:rPr>
        <w:t>UV</w:t>
      </w:r>
      <w:r w:rsidRPr="00E31DBF">
        <w:rPr>
          <w:rFonts w:ascii="Arial" w:hAnsi="Arial" w:cs="Arial"/>
          <w:sz w:val="20"/>
          <w:szCs w:val="20"/>
          <w:lang w:val="ru-RU"/>
        </w:rPr>
        <w:t xml:space="preserve">-защиты в условиях </w:t>
      </w:r>
      <w:r w:rsidRPr="00E31DBF">
        <w:rPr>
          <w:rFonts w:ascii="Arial" w:hAnsi="Arial" w:cs="Arial"/>
          <w:sz w:val="20"/>
          <w:szCs w:val="20"/>
        </w:rPr>
        <w:t>in</w:t>
      </w:r>
      <w:r w:rsidRPr="00E31DBF">
        <w:rPr>
          <w:rFonts w:ascii="Arial" w:hAnsi="Arial" w:cs="Arial"/>
          <w:sz w:val="20"/>
          <w:szCs w:val="20"/>
          <w:lang w:val="ru-RU"/>
        </w:rPr>
        <w:t xml:space="preserve"> </w:t>
      </w:r>
      <w:r w:rsidRPr="00E31DBF">
        <w:rPr>
          <w:rFonts w:ascii="Arial" w:hAnsi="Arial" w:cs="Arial"/>
          <w:sz w:val="20"/>
          <w:szCs w:val="20"/>
        </w:rPr>
        <w:t>vitro</w:t>
      </w:r>
      <w:r w:rsidRPr="00E31DBF">
        <w:rPr>
          <w:rFonts w:ascii="Arial" w:hAnsi="Arial" w:cs="Arial"/>
          <w:sz w:val="20"/>
          <w:szCs w:val="20"/>
          <w:lang w:val="ru-RU"/>
        </w:rPr>
        <w:t xml:space="preserve"> как во внутрилабораторной, так и в межлабораторной практике.</w:t>
      </w:r>
    </w:p>
    <w:p w14:paraId="51E78833" w14:textId="77777777" w:rsidR="00A668F3" w:rsidRPr="00E31DBF" w:rsidRDefault="00A668F3">
      <w:pPr>
        <w:pStyle w:val="afffff1"/>
        <w:widowControl w:val="0"/>
        <w:numPr>
          <w:ilvl w:val="2"/>
          <w:numId w:val="17"/>
        </w:numPr>
        <w:autoSpaceDE w:val="0"/>
        <w:autoSpaceDN w:val="0"/>
        <w:spacing w:before="120" w:after="80" w:line="240" w:lineRule="auto"/>
        <w:ind w:left="0" w:firstLine="425"/>
        <w:contextualSpacing w:val="0"/>
        <w:rPr>
          <w:rFonts w:cs="Arial"/>
          <w:b/>
          <w:lang w:val="ru-RU"/>
        </w:rPr>
      </w:pPr>
      <w:r w:rsidRPr="00E31DBF">
        <w:rPr>
          <w:rFonts w:cs="Arial"/>
          <w:b/>
          <w:lang w:val="ru-RU"/>
        </w:rPr>
        <w:t>Оценивание линейности</w:t>
      </w:r>
    </w:p>
    <w:p w14:paraId="3A60FC49"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Выбирают две прозрачные </w:t>
      </w:r>
      <w:r w:rsidRPr="00E31DBF">
        <w:rPr>
          <w:rFonts w:ascii="Arial" w:hAnsi="Arial" w:cs="Arial"/>
          <w:sz w:val="20"/>
          <w:szCs w:val="20"/>
        </w:rPr>
        <w:t>UV</w:t>
      </w:r>
      <w:r w:rsidRPr="00E31DBF">
        <w:rPr>
          <w:rFonts w:ascii="Arial" w:hAnsi="Arial" w:cs="Arial"/>
          <w:sz w:val="20"/>
          <w:szCs w:val="20"/>
          <w:lang w:val="ru-RU"/>
        </w:rPr>
        <w:t xml:space="preserve">-стабилизированные контрольные </w:t>
      </w:r>
      <w:r w:rsidRPr="00E31DBF">
        <w:rPr>
          <w:rFonts w:ascii="Arial" w:hAnsi="Arial" w:cs="Arial"/>
          <w:sz w:val="20"/>
          <w:szCs w:val="20"/>
        </w:rPr>
        <w:t>PMMA</w:t>
      </w:r>
      <w:r w:rsidRPr="00E31DBF">
        <w:rPr>
          <w:rFonts w:ascii="Arial" w:hAnsi="Arial" w:cs="Arial"/>
          <w:sz w:val="20"/>
          <w:szCs w:val="20"/>
          <w:lang w:val="ru-RU"/>
        </w:rPr>
        <w:t>-пластины.</w:t>
      </w:r>
      <w:r w:rsidRPr="00E31DBF">
        <w:rPr>
          <w:rFonts w:ascii="Arial" w:hAnsi="Arial" w:cs="Arial"/>
          <w:color w:val="231F20"/>
          <w:sz w:val="20"/>
          <w:szCs w:val="20"/>
          <w:lang w:val="ru-RU"/>
        </w:rPr>
        <w:t xml:space="preserve"> </w:t>
      </w:r>
      <w:r w:rsidRPr="00E31DBF">
        <w:rPr>
          <w:rFonts w:ascii="Arial" w:hAnsi="Arial" w:cs="Arial"/>
          <w:sz w:val="20"/>
          <w:szCs w:val="20"/>
          <w:lang w:val="ru-RU"/>
        </w:rPr>
        <w:t>Пик поглощения на длине волны 340 нм у этих пластин должен составлять от 1,1 до 1,5 единиц поглощения (</w:t>
      </w:r>
      <w:r w:rsidRPr="00E31DBF">
        <w:rPr>
          <w:rFonts w:ascii="Arial" w:hAnsi="Arial" w:cs="Arial"/>
          <w:sz w:val="20"/>
          <w:szCs w:val="20"/>
        </w:rPr>
        <w:t>absorbance</w:t>
      </w:r>
      <w:r w:rsidRPr="00E31DBF">
        <w:rPr>
          <w:rFonts w:ascii="Arial" w:hAnsi="Arial" w:cs="Arial"/>
          <w:sz w:val="20"/>
          <w:szCs w:val="20"/>
          <w:lang w:val="ru-RU"/>
        </w:rPr>
        <w:t xml:space="preserve"> </w:t>
      </w:r>
      <w:r w:rsidRPr="00E31DBF">
        <w:rPr>
          <w:rFonts w:ascii="Arial" w:hAnsi="Arial" w:cs="Arial"/>
          <w:sz w:val="20"/>
          <w:szCs w:val="20"/>
        </w:rPr>
        <w:t>units</w:t>
      </w:r>
      <w:r w:rsidRPr="00E31DBF">
        <w:rPr>
          <w:rFonts w:ascii="Arial" w:hAnsi="Arial" w:cs="Arial"/>
          <w:sz w:val="20"/>
          <w:szCs w:val="20"/>
          <w:lang w:val="ru-RU"/>
        </w:rPr>
        <w:t xml:space="preserve"> – </w:t>
      </w:r>
      <w:r w:rsidRPr="00E31DBF">
        <w:rPr>
          <w:rFonts w:ascii="Arial" w:hAnsi="Arial" w:cs="Arial"/>
          <w:sz w:val="20"/>
          <w:szCs w:val="20"/>
        </w:rPr>
        <w:t>AU</w:t>
      </w:r>
      <w:r w:rsidRPr="00E31DBF">
        <w:rPr>
          <w:rFonts w:ascii="Arial" w:hAnsi="Arial" w:cs="Arial"/>
          <w:sz w:val="20"/>
          <w:szCs w:val="20"/>
          <w:lang w:val="ru-RU"/>
        </w:rPr>
        <w:t>).</w:t>
      </w:r>
    </w:p>
    <w:p w14:paraId="35BB4B7F"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Присваивают первой пластине обозначение «Пластина А» и размещают ее в оптическом тракте спектрофотометра.</w:t>
      </w:r>
      <w:r w:rsidRPr="00E31DBF">
        <w:rPr>
          <w:rFonts w:ascii="Arial" w:hAnsi="Arial" w:cs="Arial"/>
          <w:color w:val="231F20"/>
          <w:sz w:val="20"/>
          <w:szCs w:val="20"/>
          <w:lang w:val="ru-RU"/>
        </w:rPr>
        <w:t xml:space="preserve"> </w:t>
      </w:r>
      <w:r w:rsidRPr="00E31DBF">
        <w:rPr>
          <w:rFonts w:ascii="Arial" w:hAnsi="Arial" w:cs="Arial"/>
          <w:sz w:val="20"/>
          <w:szCs w:val="20"/>
          <w:lang w:val="ru-RU"/>
        </w:rPr>
        <w:t>Производят измерения относительно воздуха в пустом оптическом тракте.</w:t>
      </w:r>
      <w:r w:rsidRPr="00E31DBF">
        <w:rPr>
          <w:rFonts w:ascii="Arial" w:hAnsi="Arial" w:cs="Arial"/>
          <w:color w:val="231F20"/>
          <w:sz w:val="20"/>
          <w:szCs w:val="20"/>
          <w:lang w:val="ru-RU"/>
        </w:rPr>
        <w:t xml:space="preserve"> </w:t>
      </w:r>
      <w:r w:rsidRPr="00E31DBF">
        <w:rPr>
          <w:rFonts w:ascii="Arial" w:hAnsi="Arial" w:cs="Arial"/>
          <w:sz w:val="20"/>
          <w:szCs w:val="20"/>
          <w:lang w:val="ru-RU"/>
        </w:rPr>
        <w:t>Измерения выполняют в двух повторностях (в диапазоне от 290 до 380 нм) и переносят полученные данные в ячейки B8:C98 на вкладке «</w:t>
      </w:r>
      <w:r w:rsidRPr="00E31DBF">
        <w:rPr>
          <w:rFonts w:ascii="Arial" w:hAnsi="Arial" w:cs="Arial"/>
          <w:sz w:val="20"/>
          <w:szCs w:val="20"/>
        </w:rPr>
        <w:t>Linearity</w:t>
      </w:r>
      <w:r w:rsidRPr="00E31DBF">
        <w:rPr>
          <w:rFonts w:ascii="Arial" w:hAnsi="Arial" w:cs="Arial"/>
          <w:sz w:val="20"/>
          <w:szCs w:val="20"/>
          <w:lang w:val="ru-RU"/>
        </w:rPr>
        <w:t xml:space="preserve"> </w:t>
      </w:r>
      <w:r w:rsidRPr="00E31DBF">
        <w:rPr>
          <w:rFonts w:ascii="Arial" w:hAnsi="Arial" w:cs="Arial"/>
          <w:sz w:val="20"/>
          <w:szCs w:val="20"/>
        </w:rPr>
        <w:t>test</w:t>
      </w:r>
      <w:r w:rsidRPr="00E31DBF">
        <w:rPr>
          <w:rFonts w:ascii="Arial" w:hAnsi="Arial" w:cs="Arial"/>
          <w:sz w:val="20"/>
          <w:szCs w:val="20"/>
          <w:lang w:val="ru-RU"/>
        </w:rPr>
        <w:t>» («Испытание на линейность») электронной таблицы.</w:t>
      </w:r>
    </w:p>
    <w:p w14:paraId="6D4C0BD8"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Присваивают второй пластине обозначение «Пластина </w:t>
      </w:r>
      <w:r w:rsidRPr="00E31DBF">
        <w:rPr>
          <w:rFonts w:ascii="Arial" w:hAnsi="Arial" w:cs="Arial"/>
          <w:sz w:val="20"/>
          <w:szCs w:val="20"/>
        </w:rPr>
        <w:t>B</w:t>
      </w:r>
      <w:r w:rsidRPr="00E31DBF">
        <w:rPr>
          <w:rFonts w:ascii="Arial" w:hAnsi="Arial" w:cs="Arial"/>
          <w:sz w:val="20"/>
          <w:szCs w:val="20"/>
          <w:lang w:val="ru-RU"/>
        </w:rPr>
        <w:t>» и размещают ее в оптическом тракте спектрофотометра.</w:t>
      </w:r>
      <w:r w:rsidRPr="00E31DBF">
        <w:rPr>
          <w:rFonts w:ascii="Arial" w:hAnsi="Arial" w:cs="Arial"/>
          <w:color w:val="231F20"/>
          <w:sz w:val="20"/>
          <w:szCs w:val="20"/>
          <w:lang w:val="ru-RU"/>
        </w:rPr>
        <w:t xml:space="preserve"> </w:t>
      </w:r>
      <w:r w:rsidRPr="00E31DBF">
        <w:rPr>
          <w:rFonts w:ascii="Arial" w:hAnsi="Arial" w:cs="Arial"/>
          <w:sz w:val="20"/>
          <w:szCs w:val="20"/>
          <w:lang w:val="ru-RU"/>
        </w:rPr>
        <w:t>Производят измерения относительно воздуха в пустом оптическом тракте.</w:t>
      </w:r>
      <w:r w:rsidRPr="00E31DBF">
        <w:rPr>
          <w:rFonts w:ascii="Arial" w:hAnsi="Arial" w:cs="Arial"/>
          <w:color w:val="231F20"/>
          <w:sz w:val="20"/>
          <w:szCs w:val="20"/>
          <w:lang w:val="ru-RU"/>
        </w:rPr>
        <w:t xml:space="preserve"> </w:t>
      </w:r>
      <w:r w:rsidRPr="00E31DBF">
        <w:rPr>
          <w:rFonts w:ascii="Arial" w:hAnsi="Arial" w:cs="Arial"/>
          <w:sz w:val="20"/>
          <w:szCs w:val="20"/>
          <w:lang w:val="ru-RU"/>
        </w:rPr>
        <w:t>Измерения выполняют в двух повторностях и переносят полученные данные в ячейки D8:E98 на вкладке «</w:t>
      </w:r>
      <w:r w:rsidRPr="00E31DBF">
        <w:rPr>
          <w:rFonts w:ascii="Arial" w:hAnsi="Arial" w:cs="Arial"/>
          <w:sz w:val="20"/>
          <w:szCs w:val="20"/>
        </w:rPr>
        <w:t>Linearity</w:t>
      </w:r>
      <w:r w:rsidRPr="00E31DBF">
        <w:rPr>
          <w:rFonts w:ascii="Arial" w:hAnsi="Arial" w:cs="Arial"/>
          <w:sz w:val="20"/>
          <w:szCs w:val="20"/>
          <w:lang w:val="ru-RU"/>
        </w:rPr>
        <w:t xml:space="preserve"> </w:t>
      </w:r>
      <w:r w:rsidRPr="00E31DBF">
        <w:rPr>
          <w:rFonts w:ascii="Arial" w:hAnsi="Arial" w:cs="Arial"/>
          <w:sz w:val="20"/>
          <w:szCs w:val="20"/>
        </w:rPr>
        <w:t>test</w:t>
      </w:r>
      <w:r w:rsidRPr="00E31DBF">
        <w:rPr>
          <w:rFonts w:ascii="Arial" w:hAnsi="Arial" w:cs="Arial"/>
          <w:sz w:val="20"/>
          <w:szCs w:val="20"/>
          <w:lang w:val="ru-RU"/>
        </w:rPr>
        <w:t>» электронной таблицы.</w:t>
      </w:r>
    </w:p>
    <w:p w14:paraId="196F4CF7"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Складывают две пластины (</w:t>
      </w:r>
      <w:r w:rsidRPr="00E31DBF">
        <w:rPr>
          <w:rFonts w:ascii="Arial" w:hAnsi="Arial" w:cs="Arial"/>
          <w:sz w:val="20"/>
          <w:szCs w:val="20"/>
        </w:rPr>
        <w:t>A</w:t>
      </w:r>
      <w:r w:rsidRPr="00E31DBF">
        <w:rPr>
          <w:rFonts w:ascii="Arial" w:hAnsi="Arial" w:cs="Arial"/>
          <w:sz w:val="20"/>
          <w:szCs w:val="20"/>
          <w:lang w:val="ru-RU"/>
        </w:rPr>
        <w:t xml:space="preserve"> и </w:t>
      </w:r>
      <w:r w:rsidRPr="00E31DBF">
        <w:rPr>
          <w:rFonts w:ascii="Arial" w:hAnsi="Arial" w:cs="Arial"/>
          <w:sz w:val="20"/>
          <w:szCs w:val="20"/>
        </w:rPr>
        <w:t>B</w:t>
      </w:r>
      <w:r w:rsidRPr="00E31DBF">
        <w:rPr>
          <w:rFonts w:ascii="Arial" w:hAnsi="Arial" w:cs="Arial"/>
          <w:sz w:val="20"/>
          <w:szCs w:val="20"/>
          <w:lang w:val="ru-RU"/>
        </w:rPr>
        <w:t>) вместе шероховатыми сторонами навстречу, помещают их в оптический тракт прибора и выполняют измерения их суммарной поглощающей способности (в диапазоне от 290 до 380 нм).</w:t>
      </w:r>
    </w:p>
    <w:p w14:paraId="5DE85DFF"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Производят измерения относительно воздуха в пустом оптическом тракте.</w:t>
      </w:r>
      <w:r w:rsidRPr="00E31DBF">
        <w:rPr>
          <w:rFonts w:ascii="Arial" w:hAnsi="Arial" w:cs="Arial"/>
          <w:color w:val="231F20"/>
          <w:sz w:val="20"/>
          <w:szCs w:val="20"/>
          <w:lang w:val="ru-RU"/>
        </w:rPr>
        <w:t xml:space="preserve"> </w:t>
      </w:r>
      <w:r w:rsidRPr="00E31DBF">
        <w:rPr>
          <w:rFonts w:ascii="Arial" w:hAnsi="Arial" w:cs="Arial"/>
          <w:sz w:val="20"/>
          <w:szCs w:val="20"/>
          <w:lang w:val="ru-RU"/>
        </w:rPr>
        <w:t>Измерения выполняют в четырех повторностях и переносят полученные данные в ячейки F8:I98 на вкладке «</w:t>
      </w:r>
      <w:r w:rsidRPr="00E31DBF">
        <w:rPr>
          <w:rFonts w:ascii="Arial" w:hAnsi="Arial" w:cs="Arial"/>
          <w:sz w:val="20"/>
          <w:szCs w:val="20"/>
        </w:rPr>
        <w:t>Linearity</w:t>
      </w:r>
      <w:r w:rsidRPr="00E31DBF">
        <w:rPr>
          <w:rFonts w:ascii="Arial" w:hAnsi="Arial" w:cs="Arial"/>
          <w:sz w:val="20"/>
          <w:szCs w:val="20"/>
          <w:lang w:val="ru-RU"/>
        </w:rPr>
        <w:t xml:space="preserve"> </w:t>
      </w:r>
      <w:r w:rsidRPr="00E31DBF">
        <w:rPr>
          <w:rFonts w:ascii="Arial" w:hAnsi="Arial" w:cs="Arial"/>
          <w:sz w:val="20"/>
          <w:szCs w:val="20"/>
        </w:rPr>
        <w:t>test</w:t>
      </w:r>
      <w:r w:rsidRPr="00E31DBF">
        <w:rPr>
          <w:rFonts w:ascii="Arial" w:hAnsi="Arial" w:cs="Arial"/>
          <w:sz w:val="20"/>
          <w:szCs w:val="20"/>
          <w:lang w:val="ru-RU"/>
        </w:rPr>
        <w:t>» электронной таблицы.</w:t>
      </w:r>
    </w:p>
    <w:p w14:paraId="366AD74E"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Результаты должны автоматически отобразиться в сводном листе </w:t>
      </w:r>
      <w:r w:rsidR="006E35C2">
        <w:rPr>
          <w:rFonts w:ascii="Arial" w:hAnsi="Arial" w:cs="Arial"/>
          <w:sz w:val="20"/>
          <w:szCs w:val="20"/>
          <w:lang w:val="ru-RU"/>
        </w:rPr>
        <w:t>стандарта</w:t>
      </w:r>
      <w:r w:rsidRPr="00E31DBF">
        <w:rPr>
          <w:rFonts w:ascii="Arial" w:hAnsi="Arial" w:cs="Arial"/>
          <w:sz w:val="20"/>
          <w:szCs w:val="20"/>
          <w:lang w:val="ru-RU"/>
        </w:rPr>
        <w:t xml:space="preserve">, содержащем данные калибровки системы (см. рисунок </w:t>
      </w:r>
      <w:r w:rsidRPr="00E31DBF">
        <w:rPr>
          <w:rFonts w:ascii="Arial" w:hAnsi="Arial" w:cs="Arial"/>
          <w:sz w:val="20"/>
          <w:szCs w:val="20"/>
        </w:rPr>
        <w:t>E</w:t>
      </w:r>
      <w:r w:rsidRPr="00E31DBF">
        <w:rPr>
          <w:rFonts w:ascii="Arial" w:hAnsi="Arial" w:cs="Arial"/>
          <w:sz w:val="20"/>
          <w:szCs w:val="20"/>
          <w:lang w:val="ru-RU"/>
        </w:rPr>
        <w:t>.2).</w:t>
      </w:r>
    </w:p>
    <w:p w14:paraId="3BD292BE" w14:textId="77777777" w:rsidR="00A668F3" w:rsidRPr="00E31DBF" w:rsidRDefault="00A668F3">
      <w:pPr>
        <w:pStyle w:val="afffff1"/>
        <w:widowControl w:val="0"/>
        <w:numPr>
          <w:ilvl w:val="1"/>
          <w:numId w:val="17"/>
        </w:numPr>
        <w:autoSpaceDE w:val="0"/>
        <w:autoSpaceDN w:val="0"/>
        <w:spacing w:before="160" w:after="120" w:line="240" w:lineRule="auto"/>
        <w:ind w:left="0" w:firstLine="425"/>
        <w:contextualSpacing w:val="0"/>
        <w:jc w:val="left"/>
        <w:rPr>
          <w:rFonts w:cs="Arial"/>
          <w:b/>
          <w:lang w:val="ru-RU"/>
        </w:rPr>
      </w:pPr>
      <w:r w:rsidRPr="00E31DBF">
        <w:rPr>
          <w:rFonts w:cs="Arial"/>
          <w:b/>
          <w:lang w:val="ru-RU"/>
        </w:rPr>
        <w:t>Определение предела динамического диапазона поглощения</w:t>
      </w:r>
    </w:p>
    <w:p w14:paraId="185460D6"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Электронная таблица также позволяет вычислить максимальный предел диапазона поглощения спектрофотометра исходя из размера отклонения от аддитивности для результатов измерений двух пластин.</w:t>
      </w:r>
    </w:p>
    <w:p w14:paraId="7813B51A"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Если такое отклонение превышает 0,1 </w:t>
      </w:r>
      <w:r w:rsidRPr="00E31DBF">
        <w:rPr>
          <w:rFonts w:ascii="Arial" w:hAnsi="Arial" w:cs="Arial"/>
          <w:sz w:val="20"/>
          <w:szCs w:val="20"/>
        </w:rPr>
        <w:t>AU</w:t>
      </w:r>
      <w:r w:rsidRPr="00E31DBF">
        <w:rPr>
          <w:rFonts w:ascii="Arial" w:hAnsi="Arial" w:cs="Arial"/>
          <w:sz w:val="20"/>
          <w:szCs w:val="20"/>
          <w:lang w:val="ru-RU"/>
        </w:rPr>
        <w:t xml:space="preserve">, то выполняется соответствующее определение предела динамического диапазона и его результаты автоматически отображаются в сводном листе электронной таблицы </w:t>
      </w:r>
      <w:r w:rsidR="006E35C2">
        <w:rPr>
          <w:rFonts w:ascii="Arial" w:hAnsi="Arial" w:cs="Arial"/>
          <w:sz w:val="20"/>
          <w:szCs w:val="20"/>
          <w:lang w:val="ru-RU"/>
        </w:rPr>
        <w:t>стандарта</w:t>
      </w:r>
      <w:r w:rsidRPr="00E31DBF">
        <w:rPr>
          <w:rFonts w:ascii="Arial" w:hAnsi="Arial" w:cs="Arial"/>
          <w:sz w:val="20"/>
          <w:szCs w:val="20"/>
          <w:lang w:val="ru-RU"/>
        </w:rPr>
        <w:t xml:space="preserve">, содержащем данные калибровки системы (см. рисунок </w:t>
      </w:r>
      <w:r w:rsidRPr="00E31DBF">
        <w:rPr>
          <w:rFonts w:ascii="Arial" w:hAnsi="Arial" w:cs="Arial"/>
          <w:sz w:val="20"/>
          <w:szCs w:val="20"/>
        </w:rPr>
        <w:t>E</w:t>
      </w:r>
      <w:r w:rsidRPr="00E31DBF">
        <w:rPr>
          <w:rFonts w:ascii="Arial" w:hAnsi="Arial" w:cs="Arial"/>
          <w:sz w:val="20"/>
          <w:szCs w:val="20"/>
          <w:lang w:val="ru-RU"/>
        </w:rPr>
        <w:t xml:space="preserve">.2). Минимальное значение предела составляет 2,2 </w:t>
      </w:r>
      <w:r w:rsidRPr="00E31DBF">
        <w:rPr>
          <w:rFonts w:ascii="Arial" w:hAnsi="Arial" w:cs="Arial"/>
          <w:sz w:val="20"/>
          <w:szCs w:val="20"/>
        </w:rPr>
        <w:t>AU</w:t>
      </w:r>
      <w:r w:rsidRPr="00E31DBF">
        <w:rPr>
          <w:rFonts w:ascii="Arial" w:hAnsi="Arial" w:cs="Arial"/>
          <w:sz w:val="20"/>
          <w:szCs w:val="20"/>
          <w:lang w:val="ru-RU"/>
        </w:rPr>
        <w:t>.</w:t>
      </w:r>
    </w:p>
    <w:p w14:paraId="27178B9A" w14:textId="77777777" w:rsidR="00A668F3" w:rsidRPr="00E31DBF" w:rsidRDefault="00A668F3">
      <w:pPr>
        <w:pStyle w:val="afffff1"/>
        <w:widowControl w:val="0"/>
        <w:numPr>
          <w:ilvl w:val="1"/>
          <w:numId w:val="17"/>
        </w:numPr>
        <w:autoSpaceDE w:val="0"/>
        <w:autoSpaceDN w:val="0"/>
        <w:spacing w:before="160" w:after="120" w:line="240" w:lineRule="auto"/>
        <w:ind w:left="0" w:firstLine="425"/>
        <w:contextualSpacing w:val="0"/>
        <w:jc w:val="left"/>
        <w:rPr>
          <w:rFonts w:cs="Arial"/>
          <w:b/>
          <w:lang w:val="ru-RU"/>
        </w:rPr>
      </w:pPr>
      <w:r w:rsidRPr="00E31DBF">
        <w:rPr>
          <w:rFonts w:cs="Arial"/>
          <w:b/>
          <w:lang w:val="ru-RU"/>
        </w:rPr>
        <w:t>Абсолютная точность</w:t>
      </w:r>
    </w:p>
    <w:p w14:paraId="4D534ED0" w14:textId="77777777" w:rsidR="00A668F3" w:rsidRDefault="00A668F3" w:rsidP="00A668F3">
      <w:pPr>
        <w:pStyle w:val="ad"/>
        <w:ind w:firstLine="425"/>
        <w:rPr>
          <w:rFonts w:ascii="Arial" w:hAnsi="Arial" w:cs="Arial"/>
          <w:sz w:val="20"/>
          <w:szCs w:val="20"/>
          <w:lang w:val="ru-RU"/>
        </w:rPr>
      </w:pPr>
      <w:r w:rsidRPr="00E31DBF">
        <w:rPr>
          <w:rFonts w:ascii="Arial" w:hAnsi="Arial" w:cs="Arial"/>
          <w:sz w:val="20"/>
          <w:szCs w:val="20"/>
          <w:lang w:val="ru-RU"/>
        </w:rPr>
        <w:t>Для контроля правильности результатов измерений пропускания во всем измеряемом диапазоне длин волны на уровне пропускания приблизительно 1 и 10 % используют соответствующие стандартные образцы, откалиброванные по пропускающей способности.</w:t>
      </w:r>
      <w:r w:rsidRPr="00E31DBF">
        <w:rPr>
          <w:rFonts w:ascii="Arial" w:hAnsi="Arial" w:cs="Arial"/>
          <w:color w:val="231F20"/>
          <w:sz w:val="20"/>
          <w:szCs w:val="20"/>
          <w:lang w:val="ru-RU"/>
        </w:rPr>
        <w:t xml:space="preserve"> </w:t>
      </w:r>
      <w:r w:rsidRPr="00E31DBF">
        <w:rPr>
          <w:rFonts w:ascii="Arial" w:hAnsi="Arial" w:cs="Arial"/>
          <w:sz w:val="20"/>
          <w:szCs w:val="20"/>
          <w:lang w:val="ru-RU"/>
        </w:rPr>
        <w:t>Отклонение результатов измерений должно составлять не более ±(5</w:t>
      </w:r>
      <w:r w:rsidRPr="003E6D34">
        <w:rPr>
          <w:rFonts w:ascii="Arial" w:hAnsi="Arial" w:cs="Arial"/>
          <w:sz w:val="20"/>
          <w:szCs w:val="20"/>
          <w:highlight w:val="yellow"/>
          <w:lang w:val="ru-RU"/>
        </w:rPr>
        <w:t>–4</w:t>
      </w:r>
      <w:r w:rsidRPr="00E31DBF">
        <w:rPr>
          <w:rFonts w:ascii="Arial" w:hAnsi="Arial" w:cs="Arial"/>
          <w:sz w:val="20"/>
          <w:szCs w:val="20"/>
          <w:lang w:val="ru-RU"/>
        </w:rPr>
        <w:t>) % для каждого калиброванного стандартного образца на каждой измеряемой длине волны.</w:t>
      </w:r>
      <w:r w:rsidRPr="00E31DBF">
        <w:rPr>
          <w:rFonts w:ascii="Arial" w:hAnsi="Arial" w:cs="Arial"/>
          <w:color w:val="231F20"/>
          <w:sz w:val="20"/>
          <w:szCs w:val="20"/>
          <w:lang w:val="ru-RU"/>
        </w:rPr>
        <w:t xml:space="preserve"> </w:t>
      </w:r>
      <w:r w:rsidRPr="00E31DBF">
        <w:rPr>
          <w:rFonts w:ascii="Arial" w:hAnsi="Arial" w:cs="Arial"/>
          <w:sz w:val="20"/>
          <w:szCs w:val="20"/>
          <w:lang w:val="ru-RU"/>
        </w:rPr>
        <w:t>В противном случае прибор подвергают повторной калибровке.</w:t>
      </w:r>
    </w:p>
    <w:p w14:paraId="1003606D" w14:textId="77777777" w:rsidR="00154963" w:rsidRPr="00E31DBF" w:rsidRDefault="00154963" w:rsidP="00A668F3">
      <w:pPr>
        <w:pStyle w:val="ad"/>
        <w:ind w:firstLine="425"/>
        <w:rPr>
          <w:rFonts w:ascii="Arial" w:hAnsi="Arial" w:cs="Arial"/>
          <w:color w:val="231F20"/>
          <w:sz w:val="20"/>
          <w:szCs w:val="20"/>
          <w:lang w:val="ru-RU"/>
        </w:rPr>
      </w:pPr>
    </w:p>
    <w:p w14:paraId="6C96E76C" w14:textId="77777777" w:rsidR="00A668F3" w:rsidRPr="00E31DBF" w:rsidRDefault="00A668F3">
      <w:pPr>
        <w:pStyle w:val="afffff1"/>
        <w:widowControl w:val="0"/>
        <w:numPr>
          <w:ilvl w:val="1"/>
          <w:numId w:val="17"/>
        </w:numPr>
        <w:autoSpaceDE w:val="0"/>
        <w:autoSpaceDN w:val="0"/>
        <w:spacing w:before="160" w:after="220" w:line="240" w:lineRule="auto"/>
        <w:ind w:left="0" w:firstLine="425"/>
        <w:contextualSpacing w:val="0"/>
        <w:jc w:val="left"/>
        <w:rPr>
          <w:rFonts w:cs="Arial"/>
          <w:b/>
          <w:lang w:val="ru-RU"/>
        </w:rPr>
      </w:pPr>
      <w:r w:rsidRPr="00E31DBF">
        <w:rPr>
          <w:rFonts w:cs="Arial"/>
          <w:b/>
          <w:lang w:val="ru-RU"/>
        </w:rPr>
        <w:lastRenderedPageBreak/>
        <w:t xml:space="preserve">Оценивание рабочих характеристик </w:t>
      </w:r>
      <w:r w:rsidRPr="00E31DBF">
        <w:rPr>
          <w:rFonts w:cs="Arial"/>
          <w:b/>
        </w:rPr>
        <w:t>PMMA</w:t>
      </w:r>
      <w:r w:rsidRPr="00E31DBF">
        <w:rPr>
          <w:rFonts w:cs="Arial"/>
          <w:b/>
          <w:lang w:val="ru-RU"/>
        </w:rPr>
        <w:t>-пластин для испытаний</w:t>
      </w:r>
    </w:p>
    <w:p w14:paraId="7439126B" w14:textId="77777777" w:rsidR="00A668F3" w:rsidRPr="00E31DBF" w:rsidRDefault="00A668F3">
      <w:pPr>
        <w:pStyle w:val="afffff1"/>
        <w:widowControl w:val="0"/>
        <w:numPr>
          <w:ilvl w:val="2"/>
          <w:numId w:val="17"/>
        </w:numPr>
        <w:autoSpaceDE w:val="0"/>
        <w:autoSpaceDN w:val="0"/>
        <w:spacing w:after="80" w:line="240" w:lineRule="auto"/>
        <w:ind w:left="0" w:firstLine="425"/>
        <w:contextualSpacing w:val="0"/>
        <w:rPr>
          <w:rFonts w:cs="Arial"/>
          <w:b/>
          <w:color w:val="231F20"/>
          <w:lang w:val="ru-RU"/>
        </w:rPr>
      </w:pPr>
      <w:r w:rsidRPr="00E31DBF">
        <w:rPr>
          <w:rFonts w:cs="Arial"/>
          <w:b/>
          <w:lang w:val="ru-RU"/>
        </w:rPr>
        <w:t>Общие положения</w:t>
      </w:r>
    </w:p>
    <w:p w14:paraId="4C847A32"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rPr>
        <w:t>PMMA</w:t>
      </w:r>
      <w:r w:rsidRPr="00E31DBF">
        <w:rPr>
          <w:rFonts w:ascii="Arial" w:hAnsi="Arial" w:cs="Arial"/>
          <w:sz w:val="20"/>
          <w:szCs w:val="20"/>
          <w:lang w:val="ru-RU"/>
        </w:rPr>
        <w:t>-пластины, используемые для проведения испытаний солнцезащитной продукции должны соответствовать установленным минимальным требованиям к уровню пропускающей способности.</w:t>
      </w:r>
    </w:p>
    <w:p w14:paraId="1150BC97"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Так, пластина, полученная методом литья, должна демонстрировать пропускание &gt; 60 % на длине 290 нм, &gt; 69 % на длине волны 300 нм, и &gt; 81 % на длине волны 320 нм.</w:t>
      </w:r>
      <w:r w:rsidRPr="00E31DBF">
        <w:rPr>
          <w:rFonts w:ascii="Arial" w:hAnsi="Arial" w:cs="Arial"/>
          <w:color w:val="231F20"/>
          <w:sz w:val="20"/>
          <w:szCs w:val="20"/>
          <w:lang w:val="ru-RU"/>
        </w:rPr>
        <w:t xml:space="preserve"> </w:t>
      </w:r>
      <w:r w:rsidRPr="00E31DBF">
        <w:rPr>
          <w:rFonts w:ascii="Arial" w:hAnsi="Arial" w:cs="Arial"/>
          <w:sz w:val="20"/>
          <w:szCs w:val="20"/>
          <w:lang w:val="ru-RU"/>
        </w:rPr>
        <w:t>Пластина, полученная методом пескоструйной обработки, должна аналогичным образом демонстрировать пропускание &gt; 60 % на длине 290 нм, &gt; 69 % на длине волны 300 нм, и &gt; 81 % на длине волны 320 нм.</w:t>
      </w:r>
    </w:p>
    <w:p w14:paraId="615F99F6" w14:textId="4EB5FD28" w:rsidR="00A668F3" w:rsidRPr="00E31DBF" w:rsidRDefault="001C4312">
      <w:pPr>
        <w:pStyle w:val="afffff1"/>
        <w:widowControl w:val="0"/>
        <w:numPr>
          <w:ilvl w:val="2"/>
          <w:numId w:val="17"/>
        </w:numPr>
        <w:autoSpaceDE w:val="0"/>
        <w:autoSpaceDN w:val="0"/>
        <w:spacing w:before="120" w:after="80" w:line="240" w:lineRule="auto"/>
        <w:ind w:left="0" w:firstLine="425"/>
        <w:contextualSpacing w:val="0"/>
        <w:rPr>
          <w:rFonts w:cs="Arial"/>
          <w:b/>
          <w:lang w:val="ru-RU"/>
        </w:rPr>
      </w:pPr>
      <w:r w:rsidRPr="00E31DBF">
        <w:rPr>
          <w:rFonts w:cs="Arial"/>
          <w:noProof/>
        </w:rPr>
        <mc:AlternateContent>
          <mc:Choice Requires="wps">
            <w:drawing>
              <wp:anchor distT="0" distB="0" distL="0" distR="0" simplePos="0" relativeHeight="251661824" behindDoc="0" locked="0" layoutInCell="1" allowOverlap="1" wp14:anchorId="4E3F7B41" wp14:editId="552A3166">
                <wp:simplePos x="0" y="0"/>
                <wp:positionH relativeFrom="page">
                  <wp:posOffset>1031240</wp:posOffset>
                </wp:positionH>
                <wp:positionV relativeFrom="page">
                  <wp:posOffset>9092565</wp:posOffset>
                </wp:positionV>
                <wp:extent cx="38100" cy="60960"/>
                <wp:effectExtent l="0" t="0" r="0" b="0"/>
                <wp:wrapNone/>
                <wp:docPr id="167472497"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0960"/>
                        </a:xfrm>
                        <a:custGeom>
                          <a:avLst/>
                          <a:gdLst/>
                          <a:ahLst/>
                          <a:cxnLst/>
                          <a:rect l="l" t="t" r="r" b="b"/>
                          <a:pathLst>
                            <a:path w="38100" h="60960">
                              <a:moveTo>
                                <a:pt x="25577" y="0"/>
                              </a:moveTo>
                              <a:lnTo>
                                <a:pt x="16421" y="0"/>
                              </a:lnTo>
                              <a:lnTo>
                                <a:pt x="13843" y="609"/>
                              </a:lnTo>
                              <a:lnTo>
                                <a:pt x="0" y="40881"/>
                              </a:lnTo>
                              <a:lnTo>
                                <a:pt x="1536" y="48348"/>
                              </a:lnTo>
                              <a:lnTo>
                                <a:pt x="7534" y="58000"/>
                              </a:lnTo>
                              <a:lnTo>
                                <a:pt x="7645" y="58178"/>
                              </a:lnTo>
                              <a:lnTo>
                                <a:pt x="12293" y="60629"/>
                              </a:lnTo>
                              <a:lnTo>
                                <a:pt x="24904" y="60629"/>
                              </a:lnTo>
                              <a:lnTo>
                                <a:pt x="29743" y="58000"/>
                              </a:lnTo>
                              <a:lnTo>
                                <a:pt x="30412" y="56946"/>
                              </a:lnTo>
                              <a:lnTo>
                                <a:pt x="15557" y="56946"/>
                              </a:lnTo>
                              <a:lnTo>
                                <a:pt x="13007" y="54864"/>
                              </a:lnTo>
                              <a:lnTo>
                                <a:pt x="12065" y="52755"/>
                              </a:lnTo>
                              <a:lnTo>
                                <a:pt x="9347" y="45910"/>
                              </a:lnTo>
                              <a:lnTo>
                                <a:pt x="8710" y="40881"/>
                              </a:lnTo>
                              <a:lnTo>
                                <a:pt x="8615" y="40132"/>
                              </a:lnTo>
                              <a:lnTo>
                                <a:pt x="10756" y="10591"/>
                              </a:lnTo>
                              <a:lnTo>
                                <a:pt x="11569" y="8356"/>
                              </a:lnTo>
                              <a:lnTo>
                                <a:pt x="12661" y="6642"/>
                              </a:lnTo>
                              <a:lnTo>
                                <a:pt x="15354" y="4279"/>
                              </a:lnTo>
                              <a:lnTo>
                                <a:pt x="17018" y="3683"/>
                              </a:lnTo>
                              <a:lnTo>
                                <a:pt x="31077" y="3683"/>
                              </a:lnTo>
                              <a:lnTo>
                                <a:pt x="30289" y="2438"/>
                              </a:lnTo>
                              <a:lnTo>
                                <a:pt x="25577" y="0"/>
                              </a:lnTo>
                              <a:close/>
                            </a:path>
                            <a:path w="38100" h="60960">
                              <a:moveTo>
                                <a:pt x="31077" y="3683"/>
                              </a:moveTo>
                              <a:lnTo>
                                <a:pt x="21221" y="3683"/>
                              </a:lnTo>
                              <a:lnTo>
                                <a:pt x="23088" y="4584"/>
                              </a:lnTo>
                              <a:lnTo>
                                <a:pt x="26187" y="8166"/>
                              </a:lnTo>
                              <a:lnTo>
                                <a:pt x="27393" y="11125"/>
                              </a:lnTo>
                              <a:lnTo>
                                <a:pt x="29133" y="19367"/>
                              </a:lnTo>
                              <a:lnTo>
                                <a:pt x="29565" y="24765"/>
                              </a:lnTo>
                              <a:lnTo>
                                <a:pt x="29468" y="40881"/>
                              </a:lnTo>
                              <a:lnTo>
                                <a:pt x="28813" y="45910"/>
                              </a:lnTo>
                              <a:lnTo>
                                <a:pt x="28727" y="46570"/>
                              </a:lnTo>
                              <a:lnTo>
                                <a:pt x="25336" y="54864"/>
                              </a:lnTo>
                              <a:lnTo>
                                <a:pt x="22745" y="56946"/>
                              </a:lnTo>
                              <a:lnTo>
                                <a:pt x="30412" y="56946"/>
                              </a:lnTo>
                              <a:lnTo>
                                <a:pt x="36372" y="47498"/>
                              </a:lnTo>
                              <a:lnTo>
                                <a:pt x="37957" y="40132"/>
                              </a:lnTo>
                              <a:lnTo>
                                <a:pt x="37983" y="19367"/>
                              </a:lnTo>
                              <a:lnTo>
                                <a:pt x="36686" y="13182"/>
                              </a:lnTo>
                              <a:lnTo>
                                <a:pt x="36609" y="12814"/>
                              </a:lnTo>
                              <a:lnTo>
                                <a:pt x="36487" y="12230"/>
                              </a:lnTo>
                              <a:lnTo>
                                <a:pt x="31077" y="3683"/>
                              </a:lnTo>
                              <a:close/>
                            </a:path>
                          </a:pathLst>
                        </a:custGeom>
                        <a:solidFill>
                          <a:srgbClr val="231F2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0C6279" id="Полилиния: фигура 1" o:spid="_x0000_s1026" style="position:absolute;margin-left:81.2pt;margin-top:715.95pt;width:3pt;height:4.8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3810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" path="m25577,l16421,,13843,609,,40881r1536,7467l7534,58000r111,178l12293,60629r12611,l29743,58000r669,-1054l15557,56946,13007,54864r-942,-2109l9347,45910,8710,40881r-95,-749l10756,10591r813,-2235l12661,6642,15354,4279r1664,-596l31077,3683,30289,2438,25577,xem31077,3683r-9856,l23088,4584r3099,3582l27393,11125r1740,8242l29565,24765r-97,16116l28813,45910r-86,660l25336,54864r-2591,2082l30412,56946r5960,-9448l37957,40132r26,-20765l36686,13182r-77,-368l36487,12230,31077,3683xe" fillcolor="#231f20" stroked="f">
                <v:path arrowok="t"/>
                <w10:wrap anchorx="page" anchory="page"/>
              </v:shape>
            </w:pict>
          </mc:Fallback>
        </mc:AlternateContent>
      </w:r>
      <w:r w:rsidR="00A668F3" w:rsidRPr="00E31DBF">
        <w:rPr>
          <w:rFonts w:cs="Arial"/>
          <w:b/>
          <w:lang w:val="ru-RU"/>
        </w:rPr>
        <w:t>Метод оценивания</w:t>
      </w:r>
    </w:p>
    <w:p w14:paraId="2BA2598C"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Определяют базовый уровень показаний </w:t>
      </w:r>
      <w:r w:rsidRPr="00E31DBF">
        <w:rPr>
          <w:rFonts w:ascii="Arial" w:hAnsi="Arial" w:cs="Arial"/>
          <w:sz w:val="20"/>
          <w:szCs w:val="20"/>
        </w:rPr>
        <w:t>UV</w:t>
      </w:r>
      <w:r w:rsidRPr="00E31DBF">
        <w:rPr>
          <w:rFonts w:ascii="Arial" w:hAnsi="Arial" w:cs="Arial"/>
          <w:sz w:val="20"/>
          <w:szCs w:val="20"/>
          <w:lang w:val="ru-RU"/>
        </w:rPr>
        <w:t>-спектрометра путем выполнения холостых измерений в воздухе (без установки образца).</w:t>
      </w:r>
      <w:r w:rsidRPr="00E31DBF">
        <w:rPr>
          <w:rFonts w:ascii="Arial" w:hAnsi="Arial" w:cs="Arial"/>
          <w:color w:val="231F20"/>
          <w:sz w:val="20"/>
          <w:szCs w:val="20"/>
          <w:lang w:val="ru-RU"/>
        </w:rPr>
        <w:t xml:space="preserve"> </w:t>
      </w:r>
      <w:r w:rsidRPr="00E31DBF">
        <w:rPr>
          <w:rFonts w:ascii="Arial" w:hAnsi="Arial" w:cs="Arial"/>
          <w:sz w:val="20"/>
          <w:szCs w:val="20"/>
          <w:lang w:val="ru-RU"/>
        </w:rPr>
        <w:t xml:space="preserve">Наносят кончиком пальца приблизительно 15 мг глицерина, модифицированного глицерина/белого вазелина на шероховатую поверхность </w:t>
      </w:r>
      <w:r w:rsidRPr="00E31DBF">
        <w:rPr>
          <w:rFonts w:ascii="Arial" w:hAnsi="Arial" w:cs="Arial"/>
          <w:sz w:val="20"/>
          <w:szCs w:val="20"/>
        </w:rPr>
        <w:t>PMMA</w:t>
      </w:r>
      <w:r w:rsidRPr="00E31DBF">
        <w:rPr>
          <w:rFonts w:ascii="Arial" w:hAnsi="Arial" w:cs="Arial"/>
          <w:sz w:val="20"/>
          <w:szCs w:val="20"/>
          <w:lang w:val="ru-RU"/>
        </w:rPr>
        <w:t>-пластины и распределяют его по поверхности прозрачным слоем.</w:t>
      </w:r>
      <w:r w:rsidRPr="00E31DBF">
        <w:rPr>
          <w:rFonts w:ascii="Arial" w:hAnsi="Arial" w:cs="Arial"/>
          <w:color w:val="231F20"/>
          <w:sz w:val="20"/>
          <w:szCs w:val="20"/>
          <w:lang w:val="ru-RU"/>
        </w:rPr>
        <w:t xml:space="preserve"> </w:t>
      </w:r>
      <w:r w:rsidRPr="00E31DBF">
        <w:rPr>
          <w:rFonts w:ascii="Arial" w:hAnsi="Arial" w:cs="Arial"/>
          <w:sz w:val="20"/>
          <w:szCs w:val="20"/>
          <w:lang w:val="ru-RU"/>
        </w:rPr>
        <w:t>Если на пластине остаются излишки глицерина/белого вазелина, то для их удаления также используют кончик пальца.</w:t>
      </w:r>
    </w:p>
    <w:p w14:paraId="0E5207E9"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Устанавливают подготовленную пластину в требуемом положении для измерений и измеряют ее показатель поглощения (или пропускания в %).</w:t>
      </w:r>
    </w:p>
    <w:p w14:paraId="7C062406"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Записывают полученные данные и переносят их в колонку </w:t>
      </w:r>
      <w:r w:rsidRPr="00E31DBF">
        <w:rPr>
          <w:rFonts w:ascii="Arial" w:hAnsi="Arial" w:cs="Arial"/>
          <w:sz w:val="20"/>
          <w:szCs w:val="20"/>
        </w:rPr>
        <w:t>B</w:t>
      </w:r>
      <w:r w:rsidRPr="00E31DBF">
        <w:rPr>
          <w:rFonts w:ascii="Arial" w:hAnsi="Arial" w:cs="Arial"/>
          <w:sz w:val="20"/>
          <w:szCs w:val="20"/>
          <w:lang w:val="ru-RU"/>
        </w:rPr>
        <w:t xml:space="preserve"> для значений поглощения или </w:t>
      </w:r>
      <w:r w:rsidRPr="00E31DBF">
        <w:rPr>
          <w:rFonts w:ascii="Arial" w:hAnsi="Arial" w:cs="Arial"/>
          <w:sz w:val="20"/>
          <w:szCs w:val="20"/>
        </w:rPr>
        <w:t>C</w:t>
      </w:r>
      <w:r w:rsidRPr="00E31DBF">
        <w:rPr>
          <w:rFonts w:ascii="Arial" w:hAnsi="Arial" w:cs="Arial"/>
          <w:sz w:val="20"/>
          <w:szCs w:val="20"/>
          <w:lang w:val="ru-RU"/>
        </w:rPr>
        <w:t xml:space="preserve"> для значений пропускания в % соответственно на вкладке «</w:t>
      </w:r>
      <w:r w:rsidRPr="00E31DBF">
        <w:rPr>
          <w:rFonts w:ascii="Arial" w:hAnsi="Arial" w:cs="Arial"/>
          <w:sz w:val="20"/>
          <w:szCs w:val="20"/>
        </w:rPr>
        <w:t>Plate</w:t>
      </w:r>
      <w:r w:rsidRPr="00E31DBF">
        <w:rPr>
          <w:rFonts w:ascii="Arial" w:hAnsi="Arial" w:cs="Arial"/>
          <w:sz w:val="20"/>
          <w:szCs w:val="20"/>
          <w:lang w:val="ru-RU"/>
        </w:rPr>
        <w:t xml:space="preserve"> </w:t>
      </w:r>
      <w:r w:rsidRPr="00E31DBF">
        <w:rPr>
          <w:rFonts w:ascii="Arial" w:hAnsi="Arial" w:cs="Arial"/>
          <w:sz w:val="20"/>
          <w:szCs w:val="20"/>
        </w:rPr>
        <w:t>Transmission</w:t>
      </w:r>
      <w:r w:rsidRPr="00E31DBF">
        <w:rPr>
          <w:rFonts w:ascii="Arial" w:hAnsi="Arial" w:cs="Arial"/>
          <w:sz w:val="20"/>
          <w:szCs w:val="20"/>
          <w:lang w:val="ru-RU"/>
        </w:rPr>
        <w:t>» («Пропускание пластины») электронной таблицы.</w:t>
      </w:r>
    </w:p>
    <w:p w14:paraId="12A0E4BB" w14:textId="77777777" w:rsidR="00A668F3" w:rsidRPr="00E31DBF" w:rsidRDefault="00A668F3" w:rsidP="00154963">
      <w:pPr>
        <w:pStyle w:val="ad"/>
        <w:spacing w:after="0"/>
        <w:ind w:firstLine="425"/>
        <w:rPr>
          <w:rFonts w:ascii="Arial" w:hAnsi="Arial" w:cs="Arial"/>
          <w:color w:val="231F20"/>
          <w:sz w:val="20"/>
          <w:szCs w:val="20"/>
          <w:lang w:val="ru-RU"/>
        </w:rPr>
      </w:pPr>
      <w:r w:rsidRPr="00E31DBF">
        <w:rPr>
          <w:rFonts w:ascii="Arial" w:hAnsi="Arial" w:cs="Arial"/>
          <w:sz w:val="20"/>
          <w:szCs w:val="20"/>
          <w:lang w:val="ru-RU"/>
        </w:rPr>
        <w:t xml:space="preserve">Результаты должны автоматически отобразиться в сводном листе </w:t>
      </w:r>
      <w:r w:rsidR="006E35C2">
        <w:rPr>
          <w:rFonts w:ascii="Arial" w:hAnsi="Arial" w:cs="Arial"/>
          <w:sz w:val="20"/>
          <w:szCs w:val="20"/>
          <w:lang w:val="ru-RU"/>
        </w:rPr>
        <w:t>стандарта</w:t>
      </w:r>
      <w:r w:rsidRPr="00E31DBF">
        <w:rPr>
          <w:rFonts w:ascii="Arial" w:hAnsi="Arial" w:cs="Arial"/>
          <w:sz w:val="20"/>
          <w:szCs w:val="20"/>
          <w:lang w:val="ru-RU"/>
        </w:rPr>
        <w:t xml:space="preserve">, содержащем данные калибровки системы, как показано на рисунке </w:t>
      </w:r>
      <w:r w:rsidRPr="00E31DBF">
        <w:rPr>
          <w:rFonts w:ascii="Arial" w:hAnsi="Arial" w:cs="Arial"/>
          <w:sz w:val="20"/>
          <w:szCs w:val="20"/>
        </w:rPr>
        <w:t>A</w:t>
      </w:r>
      <w:r w:rsidRPr="00E31DBF">
        <w:rPr>
          <w:rFonts w:ascii="Arial" w:hAnsi="Arial" w:cs="Arial"/>
          <w:sz w:val="20"/>
          <w:szCs w:val="20"/>
          <w:lang w:val="ru-RU"/>
        </w:rPr>
        <w:t>.2.</w:t>
      </w:r>
    </w:p>
    <w:p w14:paraId="417398CC" w14:textId="77777777" w:rsidR="00A668F3" w:rsidRPr="00E31DBF" w:rsidRDefault="00A668F3">
      <w:pPr>
        <w:pStyle w:val="afffff1"/>
        <w:widowControl w:val="0"/>
        <w:numPr>
          <w:ilvl w:val="1"/>
          <w:numId w:val="17"/>
        </w:numPr>
        <w:autoSpaceDE w:val="0"/>
        <w:autoSpaceDN w:val="0"/>
        <w:spacing w:before="160" w:after="220" w:line="240" w:lineRule="auto"/>
        <w:ind w:left="0" w:firstLine="425"/>
        <w:contextualSpacing w:val="0"/>
        <w:jc w:val="left"/>
        <w:rPr>
          <w:rFonts w:cs="Arial"/>
          <w:b/>
          <w:lang w:val="ru-RU"/>
        </w:rPr>
      </w:pPr>
      <w:r w:rsidRPr="00E31DBF">
        <w:rPr>
          <w:rFonts w:cs="Arial"/>
          <w:b/>
          <w:lang w:val="ru-RU"/>
        </w:rPr>
        <w:t>Представление отчета</w:t>
      </w:r>
    </w:p>
    <w:p w14:paraId="0AB9B32A" w14:textId="77777777" w:rsidR="00A668F3" w:rsidRPr="00E31DBF" w:rsidRDefault="00A668F3" w:rsidP="00A668F3">
      <w:pPr>
        <w:pStyle w:val="ad"/>
        <w:ind w:firstLine="425"/>
        <w:rPr>
          <w:rFonts w:ascii="Arial" w:hAnsi="Arial" w:cs="Arial"/>
          <w:color w:val="231F20"/>
          <w:sz w:val="20"/>
          <w:szCs w:val="20"/>
          <w:lang w:val="ru-RU"/>
        </w:rPr>
      </w:pPr>
      <w:r w:rsidRPr="00E31DBF">
        <w:rPr>
          <w:rFonts w:ascii="Arial" w:hAnsi="Arial" w:cs="Arial"/>
          <w:sz w:val="20"/>
          <w:szCs w:val="20"/>
          <w:lang w:val="ru-RU"/>
        </w:rPr>
        <w:t>Результаты выполненной калибровки следует регистрировать в формате, приведенном в листе «</w:t>
      </w:r>
      <w:r w:rsidRPr="00E31DBF">
        <w:rPr>
          <w:rFonts w:ascii="Arial" w:hAnsi="Arial" w:cs="Arial"/>
          <w:sz w:val="20"/>
          <w:szCs w:val="20"/>
        </w:rPr>
        <w:t>Summary</w:t>
      </w:r>
      <w:r w:rsidRPr="00E31DBF">
        <w:rPr>
          <w:rFonts w:ascii="Arial" w:hAnsi="Arial" w:cs="Arial"/>
          <w:sz w:val="20"/>
          <w:szCs w:val="20"/>
          <w:lang w:val="ru-RU"/>
        </w:rPr>
        <w:t>» («Сводка данных») электронной таблицы.</w:t>
      </w:r>
    </w:p>
    <w:tbl>
      <w:tblPr>
        <w:tblW w:w="5000" w:type="pct"/>
        <w:tblCellMar>
          <w:left w:w="57" w:type="dxa"/>
          <w:right w:w="57" w:type="dxa"/>
        </w:tblCellMar>
        <w:tblLook w:val="01E0" w:firstRow="1" w:lastRow="1" w:firstColumn="1" w:lastColumn="1" w:noHBand="0" w:noVBand="0"/>
      </w:tblPr>
      <w:tblGrid>
        <w:gridCol w:w="2148"/>
        <w:gridCol w:w="1928"/>
        <w:gridCol w:w="1083"/>
        <w:gridCol w:w="1646"/>
        <w:gridCol w:w="892"/>
        <w:gridCol w:w="1083"/>
        <w:gridCol w:w="578"/>
        <w:gridCol w:w="280"/>
      </w:tblGrid>
      <w:tr w:rsidR="00A668F3" w:rsidRPr="005B6417" w14:paraId="0D452149" w14:textId="77777777" w:rsidTr="005B6417">
        <w:trPr>
          <w:trHeight w:val="20"/>
        </w:trPr>
        <w:tc>
          <w:tcPr>
            <w:tcW w:w="1114" w:type="pct"/>
          </w:tcPr>
          <w:p w14:paraId="111AF8B3" w14:textId="77777777" w:rsidR="00A668F3" w:rsidRPr="005B6417" w:rsidRDefault="00A668F3" w:rsidP="005B6417">
            <w:pPr>
              <w:pStyle w:val="TableParagraph"/>
              <w:jc w:val="right"/>
              <w:rPr>
                <w:rFonts w:ascii="Arial" w:hAnsi="Arial" w:cs="Arial"/>
                <w:color w:val="231F20"/>
                <w:sz w:val="20"/>
                <w:szCs w:val="20"/>
                <w:lang w:val="ru-RU"/>
              </w:rPr>
            </w:pPr>
            <w:r w:rsidRPr="005B6417">
              <w:rPr>
                <w:rFonts w:ascii="Arial" w:hAnsi="Arial" w:cs="Arial"/>
                <w:sz w:val="20"/>
                <w:szCs w:val="20"/>
                <w:lang w:val="ru-RU"/>
              </w:rPr>
              <w:t>Прибор:</w:t>
            </w:r>
          </w:p>
        </w:tc>
        <w:tc>
          <w:tcPr>
            <w:tcW w:w="1000" w:type="pct"/>
          </w:tcPr>
          <w:p w14:paraId="52C3A578"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w:t>
            </w:r>
          </w:p>
        </w:tc>
        <w:tc>
          <w:tcPr>
            <w:tcW w:w="562" w:type="pct"/>
          </w:tcPr>
          <w:p w14:paraId="36AFE082" w14:textId="77777777" w:rsidR="00A668F3" w:rsidRPr="005B6417" w:rsidRDefault="00A668F3" w:rsidP="005B6417">
            <w:pPr>
              <w:pStyle w:val="TableParagraph"/>
              <w:rPr>
                <w:rFonts w:ascii="Arial" w:hAnsi="Arial" w:cs="Arial"/>
                <w:sz w:val="20"/>
                <w:szCs w:val="20"/>
                <w:lang w:val="ru-RU"/>
              </w:rPr>
            </w:pPr>
          </w:p>
        </w:tc>
        <w:tc>
          <w:tcPr>
            <w:tcW w:w="854" w:type="pct"/>
          </w:tcPr>
          <w:p w14:paraId="1444B4FE" w14:textId="77777777" w:rsidR="00A668F3" w:rsidRPr="005B6417" w:rsidRDefault="00A668F3" w:rsidP="005B6417">
            <w:pPr>
              <w:pStyle w:val="TableParagraph"/>
              <w:rPr>
                <w:rFonts w:ascii="Arial" w:hAnsi="Arial" w:cs="Arial"/>
                <w:sz w:val="20"/>
                <w:szCs w:val="20"/>
                <w:lang w:val="ru-RU"/>
              </w:rPr>
            </w:pPr>
          </w:p>
        </w:tc>
        <w:tc>
          <w:tcPr>
            <w:tcW w:w="463" w:type="pct"/>
          </w:tcPr>
          <w:p w14:paraId="2AE03EFB"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77DCDA5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Испытания провел:</w:t>
            </w:r>
          </w:p>
        </w:tc>
        <w:tc>
          <w:tcPr>
            <w:tcW w:w="145" w:type="pct"/>
          </w:tcPr>
          <w:p w14:paraId="6EB0BCB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w:t>
            </w:r>
          </w:p>
        </w:tc>
      </w:tr>
      <w:tr w:rsidR="00A668F3" w:rsidRPr="005B6417" w14:paraId="030D579A" w14:textId="77777777" w:rsidTr="005B6417">
        <w:trPr>
          <w:trHeight w:val="20"/>
        </w:trPr>
        <w:tc>
          <w:tcPr>
            <w:tcW w:w="1114" w:type="pct"/>
            <w:tcBorders>
              <w:bottom w:val="single" w:sz="12" w:space="0" w:color="auto"/>
            </w:tcBorders>
          </w:tcPr>
          <w:p w14:paraId="301AAEC9" w14:textId="77777777" w:rsidR="00A668F3" w:rsidRPr="005B6417" w:rsidRDefault="00A668F3" w:rsidP="005B6417">
            <w:pPr>
              <w:pStyle w:val="TableParagraph"/>
              <w:jc w:val="right"/>
              <w:rPr>
                <w:rFonts w:ascii="Arial" w:hAnsi="Arial" w:cs="Arial"/>
                <w:color w:val="231F20"/>
                <w:sz w:val="20"/>
                <w:szCs w:val="20"/>
                <w:lang w:val="ru-RU"/>
              </w:rPr>
            </w:pPr>
            <w:r w:rsidRPr="005B6417">
              <w:rPr>
                <w:rFonts w:ascii="Arial" w:hAnsi="Arial" w:cs="Arial"/>
                <w:sz w:val="20"/>
                <w:szCs w:val="20"/>
                <w:lang w:val="ru-RU"/>
              </w:rPr>
              <w:t>Дата:</w:t>
            </w:r>
          </w:p>
        </w:tc>
        <w:tc>
          <w:tcPr>
            <w:tcW w:w="1000" w:type="pct"/>
            <w:tcBorders>
              <w:bottom w:val="single" w:sz="12" w:space="0" w:color="auto"/>
            </w:tcBorders>
          </w:tcPr>
          <w:p w14:paraId="0AB01084"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31 марта 2011 г.</w:t>
            </w:r>
          </w:p>
        </w:tc>
        <w:tc>
          <w:tcPr>
            <w:tcW w:w="562" w:type="pct"/>
            <w:tcBorders>
              <w:bottom w:val="single" w:sz="12" w:space="0" w:color="auto"/>
            </w:tcBorders>
          </w:tcPr>
          <w:p w14:paraId="1F7653F9" w14:textId="77777777" w:rsidR="00A668F3" w:rsidRPr="005B6417" w:rsidRDefault="00A668F3" w:rsidP="005B6417">
            <w:pPr>
              <w:pStyle w:val="TableParagraph"/>
              <w:rPr>
                <w:rFonts w:ascii="Arial" w:hAnsi="Arial" w:cs="Arial"/>
                <w:sz w:val="20"/>
                <w:szCs w:val="20"/>
                <w:lang w:val="ru-RU"/>
              </w:rPr>
            </w:pPr>
          </w:p>
        </w:tc>
        <w:tc>
          <w:tcPr>
            <w:tcW w:w="854" w:type="pct"/>
            <w:tcBorders>
              <w:bottom w:val="single" w:sz="12" w:space="0" w:color="auto"/>
            </w:tcBorders>
          </w:tcPr>
          <w:p w14:paraId="19803DE4" w14:textId="77777777" w:rsidR="00A668F3" w:rsidRPr="005B6417" w:rsidRDefault="00A668F3" w:rsidP="005B6417">
            <w:pPr>
              <w:pStyle w:val="TableParagraph"/>
              <w:rPr>
                <w:rFonts w:ascii="Arial" w:hAnsi="Arial" w:cs="Arial"/>
                <w:sz w:val="20"/>
                <w:szCs w:val="20"/>
                <w:lang w:val="ru-RU"/>
              </w:rPr>
            </w:pPr>
          </w:p>
        </w:tc>
        <w:tc>
          <w:tcPr>
            <w:tcW w:w="463" w:type="pct"/>
            <w:tcBorders>
              <w:bottom w:val="single" w:sz="12" w:space="0" w:color="auto"/>
            </w:tcBorders>
          </w:tcPr>
          <w:p w14:paraId="67D323C6" w14:textId="77777777" w:rsidR="00A668F3" w:rsidRPr="005B6417" w:rsidRDefault="00A668F3" w:rsidP="005B6417">
            <w:pPr>
              <w:pStyle w:val="TableParagraph"/>
              <w:rPr>
                <w:rFonts w:ascii="Arial" w:hAnsi="Arial" w:cs="Arial"/>
                <w:sz w:val="20"/>
                <w:szCs w:val="20"/>
                <w:lang w:val="ru-RU"/>
              </w:rPr>
            </w:pPr>
          </w:p>
        </w:tc>
        <w:tc>
          <w:tcPr>
            <w:tcW w:w="562" w:type="pct"/>
            <w:tcBorders>
              <w:bottom w:val="single" w:sz="12" w:space="0" w:color="auto"/>
            </w:tcBorders>
          </w:tcPr>
          <w:p w14:paraId="2A105BD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Подпись:</w:t>
            </w:r>
          </w:p>
        </w:tc>
        <w:tc>
          <w:tcPr>
            <w:tcW w:w="300" w:type="pct"/>
            <w:tcBorders>
              <w:left w:val="nil"/>
            </w:tcBorders>
          </w:tcPr>
          <w:p w14:paraId="50A10D91" w14:textId="77777777" w:rsidR="00A668F3" w:rsidRPr="005B6417" w:rsidRDefault="00A668F3" w:rsidP="005B6417">
            <w:pPr>
              <w:pStyle w:val="TableParagraph"/>
              <w:rPr>
                <w:rFonts w:ascii="Arial" w:hAnsi="Arial" w:cs="Arial"/>
                <w:color w:val="231F20"/>
                <w:sz w:val="20"/>
                <w:szCs w:val="20"/>
                <w:lang w:val="ru-RU"/>
              </w:rPr>
            </w:pPr>
          </w:p>
        </w:tc>
        <w:tc>
          <w:tcPr>
            <w:tcW w:w="145" w:type="pct"/>
          </w:tcPr>
          <w:p w14:paraId="4D925D2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w:t>
            </w:r>
          </w:p>
        </w:tc>
      </w:tr>
      <w:tr w:rsidR="00A668F3" w:rsidRPr="005B6417" w14:paraId="7164D669" w14:textId="77777777" w:rsidTr="005B6417">
        <w:trPr>
          <w:trHeight w:val="20"/>
        </w:trPr>
        <w:tc>
          <w:tcPr>
            <w:tcW w:w="2114" w:type="pct"/>
            <w:gridSpan w:val="2"/>
            <w:tcBorders>
              <w:top w:val="single" w:sz="12" w:space="0" w:color="auto"/>
              <w:bottom w:val="single" w:sz="12" w:space="0" w:color="auto"/>
            </w:tcBorders>
          </w:tcPr>
          <w:p w14:paraId="31E650A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Испытания на пропускание пластины</w:t>
            </w:r>
          </w:p>
        </w:tc>
        <w:tc>
          <w:tcPr>
            <w:tcW w:w="562" w:type="pct"/>
            <w:tcBorders>
              <w:top w:val="single" w:sz="12" w:space="0" w:color="auto"/>
              <w:bottom w:val="single" w:sz="12" w:space="0" w:color="auto"/>
            </w:tcBorders>
          </w:tcPr>
          <w:p w14:paraId="6BB1598E" w14:textId="77777777" w:rsidR="00A668F3" w:rsidRPr="005B6417" w:rsidRDefault="00A668F3" w:rsidP="005B6417">
            <w:pPr>
              <w:pStyle w:val="TableParagraph"/>
              <w:rPr>
                <w:rFonts w:ascii="Arial" w:hAnsi="Arial" w:cs="Arial"/>
                <w:sz w:val="20"/>
                <w:szCs w:val="20"/>
                <w:lang w:val="ru-RU"/>
              </w:rPr>
            </w:pPr>
          </w:p>
        </w:tc>
        <w:tc>
          <w:tcPr>
            <w:tcW w:w="854" w:type="pct"/>
            <w:tcBorders>
              <w:top w:val="single" w:sz="12" w:space="0" w:color="auto"/>
              <w:bottom w:val="single" w:sz="12" w:space="0" w:color="auto"/>
            </w:tcBorders>
          </w:tcPr>
          <w:p w14:paraId="0DC59E97"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Изг. пластины:</w:t>
            </w:r>
          </w:p>
        </w:tc>
        <w:tc>
          <w:tcPr>
            <w:tcW w:w="463" w:type="pct"/>
          </w:tcPr>
          <w:p w14:paraId="7161C00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color w:val="231F20"/>
                <w:sz w:val="20"/>
                <w:szCs w:val="20"/>
                <w:lang w:val="ru-RU"/>
              </w:rPr>
              <w:t>0</w:t>
            </w:r>
          </w:p>
        </w:tc>
        <w:tc>
          <w:tcPr>
            <w:tcW w:w="862" w:type="pct"/>
            <w:gridSpan w:val="2"/>
          </w:tcPr>
          <w:p w14:paraId="4E1096B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Партия №</w:t>
            </w:r>
          </w:p>
        </w:tc>
        <w:tc>
          <w:tcPr>
            <w:tcW w:w="145" w:type="pct"/>
          </w:tcPr>
          <w:p w14:paraId="6D730A73" w14:textId="77777777" w:rsidR="00A668F3" w:rsidRPr="005B6417" w:rsidRDefault="00A668F3" w:rsidP="005B6417">
            <w:pPr>
              <w:pStyle w:val="TableParagraph"/>
              <w:rPr>
                <w:rFonts w:ascii="Arial" w:hAnsi="Arial" w:cs="Arial"/>
                <w:sz w:val="20"/>
                <w:szCs w:val="20"/>
                <w:lang w:val="ru-RU"/>
              </w:rPr>
            </w:pPr>
          </w:p>
        </w:tc>
      </w:tr>
      <w:tr w:rsidR="00A668F3" w:rsidRPr="005B6417" w14:paraId="5F9697B3" w14:textId="77777777" w:rsidTr="005B6417">
        <w:trPr>
          <w:trHeight w:val="20"/>
        </w:trPr>
        <w:tc>
          <w:tcPr>
            <w:tcW w:w="1114" w:type="pct"/>
            <w:tcBorders>
              <w:top w:val="single" w:sz="12" w:space="0" w:color="auto"/>
            </w:tcBorders>
          </w:tcPr>
          <w:p w14:paraId="4482651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Нм</w:t>
            </w:r>
          </w:p>
        </w:tc>
        <w:tc>
          <w:tcPr>
            <w:tcW w:w="1000" w:type="pct"/>
            <w:tcBorders>
              <w:top w:val="single" w:sz="12" w:space="0" w:color="auto"/>
            </w:tcBorders>
          </w:tcPr>
          <w:p w14:paraId="596C1ECE"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Предельные значения</w:t>
            </w:r>
          </w:p>
        </w:tc>
        <w:tc>
          <w:tcPr>
            <w:tcW w:w="562" w:type="pct"/>
            <w:tcBorders>
              <w:top w:val="single" w:sz="12" w:space="0" w:color="auto"/>
            </w:tcBorders>
          </w:tcPr>
          <w:p w14:paraId="23E6B8AD" w14:textId="77777777" w:rsidR="00A668F3" w:rsidRPr="005B6417" w:rsidRDefault="00A668F3" w:rsidP="005B6417">
            <w:pPr>
              <w:pStyle w:val="TableParagraph"/>
              <w:jc w:val="center"/>
              <w:rPr>
                <w:rFonts w:ascii="Arial" w:hAnsi="Arial" w:cs="Arial"/>
                <w:sz w:val="20"/>
                <w:szCs w:val="20"/>
                <w:lang w:val="ru-RU"/>
              </w:rPr>
            </w:pPr>
          </w:p>
        </w:tc>
        <w:tc>
          <w:tcPr>
            <w:tcW w:w="854" w:type="pct"/>
            <w:tcBorders>
              <w:top w:val="single" w:sz="12" w:space="0" w:color="auto"/>
            </w:tcBorders>
          </w:tcPr>
          <w:p w14:paraId="654797A4" w14:textId="77777777" w:rsidR="00A668F3" w:rsidRPr="005B6417" w:rsidRDefault="00A668F3" w:rsidP="005B6417">
            <w:pPr>
              <w:pStyle w:val="TableParagraph"/>
              <w:rPr>
                <w:rFonts w:ascii="Arial" w:hAnsi="Arial" w:cs="Arial"/>
                <w:sz w:val="20"/>
                <w:szCs w:val="20"/>
                <w:lang w:val="ru-RU"/>
              </w:rPr>
            </w:pPr>
          </w:p>
        </w:tc>
        <w:tc>
          <w:tcPr>
            <w:tcW w:w="463" w:type="pct"/>
          </w:tcPr>
          <w:p w14:paraId="069163C5"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12AD3358" w14:textId="77777777" w:rsidR="00A668F3" w:rsidRPr="005B6417" w:rsidRDefault="00A668F3" w:rsidP="005B6417">
            <w:pPr>
              <w:pStyle w:val="TableParagraph"/>
              <w:rPr>
                <w:rFonts w:ascii="Arial" w:hAnsi="Arial" w:cs="Arial"/>
                <w:sz w:val="20"/>
                <w:szCs w:val="20"/>
                <w:lang w:val="ru-RU"/>
              </w:rPr>
            </w:pPr>
          </w:p>
        </w:tc>
        <w:tc>
          <w:tcPr>
            <w:tcW w:w="145" w:type="pct"/>
          </w:tcPr>
          <w:p w14:paraId="199761FB" w14:textId="77777777" w:rsidR="00A668F3" w:rsidRPr="005B6417" w:rsidRDefault="00A668F3" w:rsidP="005B6417">
            <w:pPr>
              <w:pStyle w:val="TableParagraph"/>
              <w:rPr>
                <w:rFonts w:ascii="Arial" w:hAnsi="Arial" w:cs="Arial"/>
                <w:sz w:val="20"/>
                <w:szCs w:val="20"/>
                <w:lang w:val="ru-RU"/>
              </w:rPr>
            </w:pPr>
          </w:p>
        </w:tc>
      </w:tr>
      <w:tr w:rsidR="00A668F3" w:rsidRPr="005B6417" w14:paraId="0AA1D39E" w14:textId="77777777" w:rsidTr="005B6417">
        <w:trPr>
          <w:trHeight w:val="20"/>
        </w:trPr>
        <w:tc>
          <w:tcPr>
            <w:tcW w:w="1114" w:type="pct"/>
          </w:tcPr>
          <w:p w14:paraId="2F468CBD"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290</w:t>
            </w:r>
          </w:p>
        </w:tc>
        <w:tc>
          <w:tcPr>
            <w:tcW w:w="1000" w:type="pct"/>
          </w:tcPr>
          <w:p w14:paraId="4091F8E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&gt; 60 %</w:t>
            </w:r>
          </w:p>
        </w:tc>
        <w:tc>
          <w:tcPr>
            <w:tcW w:w="562" w:type="pct"/>
          </w:tcPr>
          <w:p w14:paraId="3B07031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65,5 %</w:t>
            </w:r>
          </w:p>
        </w:tc>
        <w:tc>
          <w:tcPr>
            <w:tcW w:w="854" w:type="pct"/>
          </w:tcPr>
          <w:p w14:paraId="170DB01E"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Соответствует</w:t>
            </w:r>
          </w:p>
        </w:tc>
        <w:tc>
          <w:tcPr>
            <w:tcW w:w="463" w:type="pct"/>
          </w:tcPr>
          <w:p w14:paraId="032A3BEE"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0649C273" w14:textId="77777777" w:rsidR="00A668F3" w:rsidRPr="005B6417" w:rsidRDefault="00A668F3" w:rsidP="005B6417">
            <w:pPr>
              <w:pStyle w:val="TableParagraph"/>
              <w:rPr>
                <w:rFonts w:ascii="Arial" w:hAnsi="Arial" w:cs="Arial"/>
                <w:sz w:val="20"/>
                <w:szCs w:val="20"/>
                <w:lang w:val="ru-RU"/>
              </w:rPr>
            </w:pPr>
          </w:p>
        </w:tc>
        <w:tc>
          <w:tcPr>
            <w:tcW w:w="145" w:type="pct"/>
          </w:tcPr>
          <w:p w14:paraId="56B576F7" w14:textId="77777777" w:rsidR="00A668F3" w:rsidRPr="005B6417" w:rsidRDefault="00A668F3" w:rsidP="005B6417">
            <w:pPr>
              <w:pStyle w:val="TableParagraph"/>
              <w:rPr>
                <w:rFonts w:ascii="Arial" w:hAnsi="Arial" w:cs="Arial"/>
                <w:sz w:val="20"/>
                <w:szCs w:val="20"/>
                <w:lang w:val="ru-RU"/>
              </w:rPr>
            </w:pPr>
          </w:p>
        </w:tc>
      </w:tr>
      <w:tr w:rsidR="00A668F3" w:rsidRPr="005B6417" w14:paraId="3AAD83AC" w14:textId="77777777" w:rsidTr="005B6417">
        <w:trPr>
          <w:trHeight w:val="20"/>
        </w:trPr>
        <w:tc>
          <w:tcPr>
            <w:tcW w:w="1114" w:type="pct"/>
          </w:tcPr>
          <w:p w14:paraId="7D3FFC2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300</w:t>
            </w:r>
          </w:p>
        </w:tc>
        <w:tc>
          <w:tcPr>
            <w:tcW w:w="1000" w:type="pct"/>
          </w:tcPr>
          <w:p w14:paraId="1ABA823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&gt; 69 %</w:t>
            </w:r>
          </w:p>
        </w:tc>
        <w:tc>
          <w:tcPr>
            <w:tcW w:w="562" w:type="pct"/>
          </w:tcPr>
          <w:p w14:paraId="002294F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70,9 %</w:t>
            </w:r>
          </w:p>
        </w:tc>
        <w:tc>
          <w:tcPr>
            <w:tcW w:w="854" w:type="pct"/>
          </w:tcPr>
          <w:p w14:paraId="49B9431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Соответствует</w:t>
            </w:r>
          </w:p>
        </w:tc>
        <w:tc>
          <w:tcPr>
            <w:tcW w:w="463" w:type="pct"/>
          </w:tcPr>
          <w:p w14:paraId="634F72CA"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79F3A8C3" w14:textId="77777777" w:rsidR="00A668F3" w:rsidRPr="005B6417" w:rsidRDefault="00A668F3" w:rsidP="005B6417">
            <w:pPr>
              <w:pStyle w:val="TableParagraph"/>
              <w:rPr>
                <w:rFonts w:ascii="Arial" w:hAnsi="Arial" w:cs="Arial"/>
                <w:sz w:val="20"/>
                <w:szCs w:val="20"/>
                <w:lang w:val="ru-RU"/>
              </w:rPr>
            </w:pPr>
          </w:p>
        </w:tc>
        <w:tc>
          <w:tcPr>
            <w:tcW w:w="145" w:type="pct"/>
          </w:tcPr>
          <w:p w14:paraId="139E4AF0" w14:textId="77777777" w:rsidR="00A668F3" w:rsidRPr="005B6417" w:rsidRDefault="00A668F3" w:rsidP="005B6417">
            <w:pPr>
              <w:pStyle w:val="TableParagraph"/>
              <w:rPr>
                <w:rFonts w:ascii="Arial" w:hAnsi="Arial" w:cs="Arial"/>
                <w:sz w:val="20"/>
                <w:szCs w:val="20"/>
                <w:lang w:val="ru-RU"/>
              </w:rPr>
            </w:pPr>
          </w:p>
        </w:tc>
      </w:tr>
      <w:tr w:rsidR="00A668F3" w:rsidRPr="005B6417" w14:paraId="58C0038B" w14:textId="77777777" w:rsidTr="005B6417">
        <w:trPr>
          <w:trHeight w:val="20"/>
        </w:trPr>
        <w:tc>
          <w:tcPr>
            <w:tcW w:w="1114" w:type="pct"/>
            <w:tcBorders>
              <w:bottom w:val="single" w:sz="12" w:space="0" w:color="auto"/>
            </w:tcBorders>
          </w:tcPr>
          <w:p w14:paraId="2DA136F3"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320</w:t>
            </w:r>
          </w:p>
        </w:tc>
        <w:tc>
          <w:tcPr>
            <w:tcW w:w="1000" w:type="pct"/>
            <w:tcBorders>
              <w:bottom w:val="single" w:sz="12" w:space="0" w:color="auto"/>
            </w:tcBorders>
          </w:tcPr>
          <w:p w14:paraId="1CC5DD7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&gt; 81 %</w:t>
            </w:r>
          </w:p>
        </w:tc>
        <w:tc>
          <w:tcPr>
            <w:tcW w:w="562" w:type="pct"/>
            <w:tcBorders>
              <w:bottom w:val="single" w:sz="12" w:space="0" w:color="auto"/>
            </w:tcBorders>
          </w:tcPr>
          <w:p w14:paraId="6DCE3296"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82,1 %</w:t>
            </w:r>
          </w:p>
        </w:tc>
        <w:tc>
          <w:tcPr>
            <w:tcW w:w="854" w:type="pct"/>
            <w:tcBorders>
              <w:bottom w:val="single" w:sz="12" w:space="0" w:color="auto"/>
            </w:tcBorders>
          </w:tcPr>
          <w:p w14:paraId="1A77973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Соответствует</w:t>
            </w:r>
          </w:p>
        </w:tc>
        <w:tc>
          <w:tcPr>
            <w:tcW w:w="463" w:type="pct"/>
          </w:tcPr>
          <w:p w14:paraId="78F0A9B0"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43AAB22F" w14:textId="77777777" w:rsidR="00A668F3" w:rsidRPr="005B6417" w:rsidRDefault="00A668F3" w:rsidP="005B6417">
            <w:pPr>
              <w:pStyle w:val="TableParagraph"/>
              <w:rPr>
                <w:rFonts w:ascii="Arial" w:hAnsi="Arial" w:cs="Arial"/>
                <w:sz w:val="20"/>
                <w:szCs w:val="20"/>
                <w:lang w:val="ru-RU"/>
              </w:rPr>
            </w:pPr>
          </w:p>
        </w:tc>
        <w:tc>
          <w:tcPr>
            <w:tcW w:w="145" w:type="pct"/>
          </w:tcPr>
          <w:p w14:paraId="068288A0" w14:textId="77777777" w:rsidR="00A668F3" w:rsidRPr="005B6417" w:rsidRDefault="00A668F3" w:rsidP="005B6417">
            <w:pPr>
              <w:pStyle w:val="TableParagraph"/>
              <w:rPr>
                <w:rFonts w:ascii="Arial" w:hAnsi="Arial" w:cs="Arial"/>
                <w:sz w:val="20"/>
                <w:szCs w:val="20"/>
                <w:lang w:val="ru-RU"/>
              </w:rPr>
            </w:pPr>
          </w:p>
        </w:tc>
      </w:tr>
      <w:tr w:rsidR="00A668F3" w:rsidRPr="005B6417" w14:paraId="37741020" w14:textId="77777777" w:rsidTr="005B6417">
        <w:trPr>
          <w:trHeight w:val="20"/>
        </w:trPr>
        <w:tc>
          <w:tcPr>
            <w:tcW w:w="3530" w:type="pct"/>
            <w:gridSpan w:val="4"/>
            <w:tcBorders>
              <w:top w:val="single" w:sz="12" w:space="0" w:color="auto"/>
            </w:tcBorders>
          </w:tcPr>
          <w:p w14:paraId="5954C5C9"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Точность установки длины волны спектрофотометра</w:t>
            </w:r>
          </w:p>
        </w:tc>
        <w:tc>
          <w:tcPr>
            <w:tcW w:w="463" w:type="pct"/>
          </w:tcPr>
          <w:p w14:paraId="24348524"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0DE476BF" w14:textId="77777777" w:rsidR="00A668F3" w:rsidRPr="005B6417" w:rsidRDefault="00A668F3" w:rsidP="005B6417">
            <w:pPr>
              <w:pStyle w:val="TableParagraph"/>
              <w:rPr>
                <w:rFonts w:ascii="Arial" w:hAnsi="Arial" w:cs="Arial"/>
                <w:sz w:val="20"/>
                <w:szCs w:val="20"/>
                <w:lang w:val="ru-RU"/>
              </w:rPr>
            </w:pPr>
          </w:p>
        </w:tc>
        <w:tc>
          <w:tcPr>
            <w:tcW w:w="145" w:type="pct"/>
          </w:tcPr>
          <w:p w14:paraId="10AC2780" w14:textId="77777777" w:rsidR="00A668F3" w:rsidRPr="005B6417" w:rsidRDefault="00A668F3" w:rsidP="005B6417">
            <w:pPr>
              <w:pStyle w:val="TableParagraph"/>
              <w:rPr>
                <w:rFonts w:ascii="Arial" w:hAnsi="Arial" w:cs="Arial"/>
                <w:sz w:val="20"/>
                <w:szCs w:val="20"/>
                <w:lang w:val="ru-RU"/>
              </w:rPr>
            </w:pPr>
          </w:p>
        </w:tc>
      </w:tr>
      <w:tr w:rsidR="00A668F3" w:rsidRPr="005B6417" w14:paraId="4987D411" w14:textId="77777777" w:rsidTr="005B6417">
        <w:trPr>
          <w:trHeight w:val="20"/>
        </w:trPr>
        <w:tc>
          <w:tcPr>
            <w:tcW w:w="1114" w:type="pct"/>
            <w:tcBorders>
              <w:top w:val="single" w:sz="12" w:space="0" w:color="auto"/>
              <w:right w:val="single" w:sz="12" w:space="0" w:color="auto"/>
            </w:tcBorders>
          </w:tcPr>
          <w:p w14:paraId="7A9B5F0F" w14:textId="77777777" w:rsidR="00A668F3" w:rsidRPr="005B6417" w:rsidRDefault="00A668F3" w:rsidP="005B6417">
            <w:pPr>
              <w:pStyle w:val="TableParagraph"/>
              <w:rPr>
                <w:rFonts w:ascii="Arial" w:hAnsi="Arial" w:cs="Arial"/>
                <w:sz w:val="20"/>
                <w:szCs w:val="20"/>
                <w:lang w:val="ru-RU"/>
              </w:rPr>
            </w:pPr>
          </w:p>
        </w:tc>
        <w:tc>
          <w:tcPr>
            <w:tcW w:w="1000" w:type="pct"/>
            <w:tcBorders>
              <w:left w:val="single" w:sz="12" w:space="0" w:color="auto"/>
            </w:tcBorders>
          </w:tcPr>
          <w:p w14:paraId="359AAE92" w14:textId="77777777" w:rsidR="00A668F3" w:rsidRPr="005B6417" w:rsidRDefault="00A668F3" w:rsidP="005B6417">
            <w:pPr>
              <w:pStyle w:val="TableParagraph"/>
              <w:rPr>
                <w:rFonts w:ascii="Arial" w:hAnsi="Arial" w:cs="Arial"/>
                <w:sz w:val="20"/>
                <w:szCs w:val="20"/>
                <w:lang w:val="ru-RU"/>
              </w:rPr>
            </w:pPr>
          </w:p>
        </w:tc>
        <w:tc>
          <w:tcPr>
            <w:tcW w:w="562" w:type="pct"/>
          </w:tcPr>
          <w:p w14:paraId="0A27F514" w14:textId="77777777" w:rsidR="00A668F3" w:rsidRPr="005B6417" w:rsidRDefault="00A668F3" w:rsidP="005B6417">
            <w:pPr>
              <w:pStyle w:val="TableParagraph"/>
              <w:rPr>
                <w:rFonts w:ascii="Arial" w:hAnsi="Arial" w:cs="Arial"/>
                <w:sz w:val="20"/>
                <w:szCs w:val="20"/>
                <w:lang w:val="ru-RU"/>
              </w:rPr>
            </w:pPr>
          </w:p>
        </w:tc>
        <w:tc>
          <w:tcPr>
            <w:tcW w:w="854" w:type="pct"/>
            <w:tcBorders>
              <w:right w:val="single" w:sz="12" w:space="0" w:color="auto"/>
            </w:tcBorders>
          </w:tcPr>
          <w:p w14:paraId="39F1B22B" w14:textId="77777777" w:rsidR="00A668F3" w:rsidRPr="005B6417" w:rsidRDefault="00A668F3" w:rsidP="005B6417">
            <w:pPr>
              <w:pStyle w:val="TableParagraph"/>
              <w:rPr>
                <w:rFonts w:ascii="Arial" w:hAnsi="Arial" w:cs="Arial"/>
                <w:sz w:val="20"/>
                <w:szCs w:val="20"/>
                <w:lang w:val="ru-RU"/>
              </w:rPr>
            </w:pPr>
          </w:p>
        </w:tc>
        <w:tc>
          <w:tcPr>
            <w:tcW w:w="463" w:type="pct"/>
            <w:tcBorders>
              <w:left w:val="single" w:sz="12" w:space="0" w:color="auto"/>
            </w:tcBorders>
          </w:tcPr>
          <w:p w14:paraId="084CF46A"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0B49435A" w14:textId="77777777" w:rsidR="00A668F3" w:rsidRPr="005B6417" w:rsidRDefault="00A668F3" w:rsidP="005B6417">
            <w:pPr>
              <w:pStyle w:val="TableParagraph"/>
              <w:rPr>
                <w:rFonts w:ascii="Arial" w:hAnsi="Arial" w:cs="Arial"/>
                <w:sz w:val="20"/>
                <w:szCs w:val="20"/>
                <w:lang w:val="ru-RU"/>
              </w:rPr>
            </w:pPr>
          </w:p>
        </w:tc>
        <w:tc>
          <w:tcPr>
            <w:tcW w:w="145" w:type="pct"/>
          </w:tcPr>
          <w:p w14:paraId="14A99A0E" w14:textId="77777777" w:rsidR="00A668F3" w:rsidRPr="005B6417" w:rsidRDefault="00A668F3" w:rsidP="005B6417">
            <w:pPr>
              <w:pStyle w:val="TableParagraph"/>
              <w:rPr>
                <w:rFonts w:ascii="Arial" w:hAnsi="Arial" w:cs="Arial"/>
                <w:sz w:val="20"/>
                <w:szCs w:val="20"/>
                <w:lang w:val="ru-RU"/>
              </w:rPr>
            </w:pPr>
          </w:p>
        </w:tc>
      </w:tr>
      <w:tr w:rsidR="00A668F3" w:rsidRPr="005B6417" w14:paraId="3568BCF7" w14:textId="77777777" w:rsidTr="005B6417">
        <w:trPr>
          <w:trHeight w:val="20"/>
        </w:trPr>
        <w:tc>
          <w:tcPr>
            <w:tcW w:w="1114" w:type="pct"/>
            <w:tcBorders>
              <w:right w:val="single" w:sz="12" w:space="0" w:color="auto"/>
            </w:tcBorders>
          </w:tcPr>
          <w:p w14:paraId="7ADF66DD" w14:textId="77777777" w:rsidR="00A668F3" w:rsidRPr="005B6417" w:rsidRDefault="00A668F3" w:rsidP="005B6417">
            <w:pPr>
              <w:pStyle w:val="TableParagraph"/>
              <w:rPr>
                <w:rFonts w:ascii="Arial" w:hAnsi="Arial" w:cs="Arial"/>
                <w:sz w:val="20"/>
                <w:szCs w:val="20"/>
                <w:lang w:val="ru-RU"/>
              </w:rPr>
            </w:pPr>
          </w:p>
        </w:tc>
        <w:tc>
          <w:tcPr>
            <w:tcW w:w="1000" w:type="pct"/>
            <w:tcBorders>
              <w:left w:val="single" w:sz="12" w:space="0" w:color="auto"/>
            </w:tcBorders>
          </w:tcPr>
          <w:p w14:paraId="677A328E" w14:textId="77777777" w:rsidR="00A668F3" w:rsidRPr="005B6417" w:rsidRDefault="00A668F3" w:rsidP="005B6417">
            <w:pPr>
              <w:pStyle w:val="TableParagraph"/>
              <w:rPr>
                <w:rFonts w:ascii="Arial" w:hAnsi="Arial" w:cs="Arial"/>
                <w:sz w:val="20"/>
                <w:szCs w:val="20"/>
                <w:lang w:val="ru-RU"/>
              </w:rPr>
            </w:pPr>
          </w:p>
        </w:tc>
        <w:tc>
          <w:tcPr>
            <w:tcW w:w="562" w:type="pct"/>
            <w:tcBorders>
              <w:right w:val="single" w:sz="12" w:space="0" w:color="auto"/>
            </w:tcBorders>
          </w:tcPr>
          <w:p w14:paraId="55F25E9B" w14:textId="77777777" w:rsidR="00A668F3" w:rsidRPr="005B6417" w:rsidRDefault="00A668F3" w:rsidP="005B6417">
            <w:pPr>
              <w:pStyle w:val="TableParagraph"/>
              <w:rPr>
                <w:rFonts w:ascii="Arial" w:hAnsi="Arial" w:cs="Arial"/>
                <w:sz w:val="20"/>
                <w:szCs w:val="20"/>
                <w:lang w:val="ru-RU"/>
              </w:rPr>
            </w:pPr>
          </w:p>
        </w:tc>
        <w:tc>
          <w:tcPr>
            <w:tcW w:w="854" w:type="pct"/>
            <w:tcBorders>
              <w:left w:val="single" w:sz="12" w:space="0" w:color="auto"/>
              <w:right w:val="single" w:sz="12" w:space="0" w:color="auto"/>
            </w:tcBorders>
          </w:tcPr>
          <w:p w14:paraId="4E244529"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Пик 1</w:t>
            </w:r>
          </w:p>
        </w:tc>
        <w:tc>
          <w:tcPr>
            <w:tcW w:w="463" w:type="pct"/>
            <w:tcBorders>
              <w:left w:val="single" w:sz="12" w:space="0" w:color="auto"/>
            </w:tcBorders>
          </w:tcPr>
          <w:p w14:paraId="607E2277"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61FD10A3" w14:textId="77777777" w:rsidR="00A668F3" w:rsidRPr="005B6417" w:rsidRDefault="00A668F3" w:rsidP="005B6417">
            <w:pPr>
              <w:pStyle w:val="TableParagraph"/>
              <w:rPr>
                <w:rFonts w:ascii="Arial" w:hAnsi="Arial" w:cs="Arial"/>
                <w:sz w:val="20"/>
                <w:szCs w:val="20"/>
                <w:lang w:val="ru-RU"/>
              </w:rPr>
            </w:pPr>
          </w:p>
        </w:tc>
        <w:tc>
          <w:tcPr>
            <w:tcW w:w="145" w:type="pct"/>
          </w:tcPr>
          <w:p w14:paraId="44741C26" w14:textId="77777777" w:rsidR="00A668F3" w:rsidRPr="005B6417" w:rsidRDefault="00A668F3" w:rsidP="005B6417">
            <w:pPr>
              <w:pStyle w:val="TableParagraph"/>
              <w:rPr>
                <w:rFonts w:ascii="Arial" w:hAnsi="Arial" w:cs="Arial"/>
                <w:sz w:val="20"/>
                <w:szCs w:val="20"/>
                <w:lang w:val="ru-RU"/>
              </w:rPr>
            </w:pPr>
          </w:p>
        </w:tc>
      </w:tr>
      <w:tr w:rsidR="00A668F3" w:rsidRPr="005B6417" w14:paraId="1D0EFE5B" w14:textId="77777777" w:rsidTr="005B6417">
        <w:trPr>
          <w:trHeight w:val="20"/>
        </w:trPr>
        <w:tc>
          <w:tcPr>
            <w:tcW w:w="1114" w:type="pct"/>
            <w:tcBorders>
              <w:right w:val="single" w:sz="12" w:space="0" w:color="auto"/>
            </w:tcBorders>
          </w:tcPr>
          <w:p w14:paraId="0E261D6F" w14:textId="77777777" w:rsidR="00A668F3" w:rsidRPr="005B6417" w:rsidRDefault="00A668F3" w:rsidP="005B6417">
            <w:pPr>
              <w:pStyle w:val="TableParagraph"/>
              <w:rPr>
                <w:rFonts w:ascii="Arial" w:hAnsi="Arial" w:cs="Arial"/>
                <w:sz w:val="20"/>
                <w:szCs w:val="20"/>
                <w:lang w:val="ru-RU"/>
              </w:rPr>
            </w:pPr>
          </w:p>
        </w:tc>
        <w:tc>
          <w:tcPr>
            <w:tcW w:w="1562" w:type="pct"/>
            <w:gridSpan w:val="2"/>
            <w:tcBorders>
              <w:left w:val="single" w:sz="12" w:space="0" w:color="auto"/>
              <w:right w:val="single" w:sz="12" w:space="0" w:color="auto"/>
            </w:tcBorders>
          </w:tcPr>
          <w:p w14:paraId="6743ECA9" w14:textId="77777777" w:rsidR="00A668F3" w:rsidRPr="005B6417" w:rsidRDefault="00A668F3" w:rsidP="005B6417">
            <w:pPr>
              <w:pStyle w:val="TableParagraph"/>
              <w:jc w:val="right"/>
              <w:rPr>
                <w:rFonts w:ascii="Arial" w:hAnsi="Arial" w:cs="Arial"/>
                <w:color w:val="231F20"/>
                <w:sz w:val="20"/>
                <w:szCs w:val="20"/>
                <w:lang w:val="ru-RU"/>
              </w:rPr>
            </w:pPr>
            <w:r w:rsidRPr="005B6417">
              <w:rPr>
                <w:rFonts w:ascii="Arial" w:hAnsi="Arial" w:cs="Arial"/>
                <w:sz w:val="20"/>
                <w:szCs w:val="20"/>
                <w:lang w:val="ru-RU"/>
              </w:rPr>
              <w:t>Опорная длина волны:</w:t>
            </w:r>
          </w:p>
        </w:tc>
        <w:tc>
          <w:tcPr>
            <w:tcW w:w="854" w:type="pct"/>
            <w:tcBorders>
              <w:left w:val="single" w:sz="12" w:space="0" w:color="auto"/>
              <w:right w:val="single" w:sz="12" w:space="0" w:color="auto"/>
            </w:tcBorders>
            <w:shd w:val="clear" w:color="auto" w:fill="D9D9D9"/>
          </w:tcPr>
          <w:p w14:paraId="33DAF83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361</w:t>
            </w:r>
          </w:p>
        </w:tc>
        <w:tc>
          <w:tcPr>
            <w:tcW w:w="463" w:type="pct"/>
            <w:tcBorders>
              <w:left w:val="single" w:sz="12" w:space="0" w:color="auto"/>
            </w:tcBorders>
          </w:tcPr>
          <w:p w14:paraId="72715A9A"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01ADB31F" w14:textId="77777777" w:rsidR="00A668F3" w:rsidRPr="005B6417" w:rsidRDefault="00A668F3" w:rsidP="005B6417">
            <w:pPr>
              <w:pStyle w:val="TableParagraph"/>
              <w:rPr>
                <w:rFonts w:ascii="Arial" w:hAnsi="Arial" w:cs="Arial"/>
                <w:sz w:val="20"/>
                <w:szCs w:val="20"/>
                <w:lang w:val="ru-RU"/>
              </w:rPr>
            </w:pPr>
          </w:p>
        </w:tc>
        <w:tc>
          <w:tcPr>
            <w:tcW w:w="145" w:type="pct"/>
          </w:tcPr>
          <w:p w14:paraId="7FBD5266" w14:textId="77777777" w:rsidR="00A668F3" w:rsidRPr="005B6417" w:rsidRDefault="00A668F3" w:rsidP="005B6417">
            <w:pPr>
              <w:pStyle w:val="TableParagraph"/>
              <w:rPr>
                <w:rFonts w:ascii="Arial" w:hAnsi="Arial" w:cs="Arial"/>
                <w:sz w:val="20"/>
                <w:szCs w:val="20"/>
                <w:lang w:val="ru-RU"/>
              </w:rPr>
            </w:pPr>
          </w:p>
        </w:tc>
      </w:tr>
      <w:tr w:rsidR="00A668F3" w:rsidRPr="005B6417" w14:paraId="5CFFD9D8" w14:textId="77777777" w:rsidTr="005B6417">
        <w:trPr>
          <w:trHeight w:val="20"/>
        </w:trPr>
        <w:tc>
          <w:tcPr>
            <w:tcW w:w="1114" w:type="pct"/>
            <w:tcBorders>
              <w:right w:val="single" w:sz="12" w:space="0" w:color="auto"/>
            </w:tcBorders>
          </w:tcPr>
          <w:p w14:paraId="6340B7CE" w14:textId="77777777" w:rsidR="00A668F3" w:rsidRPr="005B6417" w:rsidRDefault="00A668F3" w:rsidP="005B6417">
            <w:pPr>
              <w:pStyle w:val="TableParagraph"/>
              <w:rPr>
                <w:rFonts w:ascii="Arial" w:hAnsi="Arial" w:cs="Arial"/>
                <w:sz w:val="20"/>
                <w:szCs w:val="20"/>
                <w:lang w:val="ru-RU"/>
              </w:rPr>
            </w:pPr>
          </w:p>
        </w:tc>
        <w:tc>
          <w:tcPr>
            <w:tcW w:w="1562" w:type="pct"/>
            <w:gridSpan w:val="2"/>
            <w:tcBorders>
              <w:left w:val="single" w:sz="12" w:space="0" w:color="auto"/>
              <w:right w:val="single" w:sz="12" w:space="0" w:color="auto"/>
            </w:tcBorders>
          </w:tcPr>
          <w:p w14:paraId="44D8565E" w14:textId="77777777" w:rsidR="00A668F3" w:rsidRPr="005B6417" w:rsidRDefault="00A668F3" w:rsidP="005B6417">
            <w:pPr>
              <w:pStyle w:val="TableParagraph"/>
              <w:jc w:val="right"/>
              <w:rPr>
                <w:rFonts w:ascii="Arial" w:hAnsi="Arial" w:cs="Arial"/>
                <w:color w:val="231F20"/>
                <w:sz w:val="20"/>
                <w:szCs w:val="20"/>
                <w:lang w:val="ru-RU"/>
              </w:rPr>
            </w:pPr>
            <w:r w:rsidRPr="005B6417">
              <w:rPr>
                <w:rFonts w:ascii="Arial" w:hAnsi="Arial" w:cs="Arial"/>
                <w:sz w:val="20"/>
                <w:szCs w:val="20"/>
                <w:lang w:val="ru-RU"/>
              </w:rPr>
              <w:t>Измеренная длина волны:</w:t>
            </w:r>
          </w:p>
        </w:tc>
        <w:tc>
          <w:tcPr>
            <w:tcW w:w="854" w:type="pct"/>
            <w:tcBorders>
              <w:left w:val="single" w:sz="12" w:space="0" w:color="auto"/>
              <w:right w:val="single" w:sz="12" w:space="0" w:color="auto"/>
            </w:tcBorders>
            <w:shd w:val="clear" w:color="auto" w:fill="D9D9D9"/>
          </w:tcPr>
          <w:p w14:paraId="3A7629A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361</w:t>
            </w:r>
          </w:p>
        </w:tc>
        <w:tc>
          <w:tcPr>
            <w:tcW w:w="463" w:type="pct"/>
            <w:tcBorders>
              <w:left w:val="single" w:sz="12" w:space="0" w:color="auto"/>
            </w:tcBorders>
          </w:tcPr>
          <w:p w14:paraId="62285C15"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416173DC" w14:textId="77777777" w:rsidR="00A668F3" w:rsidRPr="005B6417" w:rsidRDefault="00A668F3" w:rsidP="005B6417">
            <w:pPr>
              <w:pStyle w:val="TableParagraph"/>
              <w:rPr>
                <w:rFonts w:ascii="Arial" w:hAnsi="Arial" w:cs="Arial"/>
                <w:sz w:val="20"/>
                <w:szCs w:val="20"/>
                <w:lang w:val="ru-RU"/>
              </w:rPr>
            </w:pPr>
          </w:p>
        </w:tc>
        <w:tc>
          <w:tcPr>
            <w:tcW w:w="145" w:type="pct"/>
          </w:tcPr>
          <w:p w14:paraId="52A69DC8" w14:textId="77777777" w:rsidR="00A668F3" w:rsidRPr="005B6417" w:rsidRDefault="00A668F3" w:rsidP="005B6417">
            <w:pPr>
              <w:pStyle w:val="TableParagraph"/>
              <w:rPr>
                <w:rFonts w:ascii="Arial" w:hAnsi="Arial" w:cs="Arial"/>
                <w:sz w:val="20"/>
                <w:szCs w:val="20"/>
                <w:lang w:val="ru-RU"/>
              </w:rPr>
            </w:pPr>
          </w:p>
        </w:tc>
      </w:tr>
      <w:tr w:rsidR="00A668F3" w:rsidRPr="005B6417" w14:paraId="12D08385" w14:textId="77777777" w:rsidTr="005B6417">
        <w:trPr>
          <w:trHeight w:val="20"/>
        </w:trPr>
        <w:tc>
          <w:tcPr>
            <w:tcW w:w="1114" w:type="pct"/>
            <w:tcBorders>
              <w:right w:val="single" w:sz="12" w:space="0" w:color="auto"/>
            </w:tcBorders>
          </w:tcPr>
          <w:p w14:paraId="5E552BA7" w14:textId="77777777" w:rsidR="00A668F3" w:rsidRPr="005B6417" w:rsidRDefault="00A668F3" w:rsidP="005B6417">
            <w:pPr>
              <w:pStyle w:val="TableParagraph"/>
              <w:rPr>
                <w:rFonts w:ascii="Arial" w:hAnsi="Arial" w:cs="Arial"/>
                <w:sz w:val="20"/>
                <w:szCs w:val="20"/>
                <w:lang w:val="ru-RU"/>
              </w:rPr>
            </w:pPr>
          </w:p>
        </w:tc>
        <w:tc>
          <w:tcPr>
            <w:tcW w:w="1562" w:type="pct"/>
            <w:gridSpan w:val="2"/>
            <w:tcBorders>
              <w:left w:val="single" w:sz="12" w:space="0" w:color="auto"/>
              <w:right w:val="single" w:sz="12" w:space="0" w:color="auto"/>
            </w:tcBorders>
          </w:tcPr>
          <w:p w14:paraId="04788CFF" w14:textId="77777777" w:rsidR="00A668F3" w:rsidRPr="005B6417" w:rsidRDefault="00A668F3" w:rsidP="005B6417">
            <w:pPr>
              <w:pStyle w:val="TableParagraph"/>
              <w:jc w:val="right"/>
              <w:rPr>
                <w:rFonts w:ascii="Arial" w:hAnsi="Arial" w:cs="Arial"/>
                <w:color w:val="231F20"/>
                <w:sz w:val="20"/>
                <w:szCs w:val="20"/>
                <w:lang w:val="ru-RU"/>
              </w:rPr>
            </w:pPr>
            <w:r w:rsidRPr="005B6417">
              <w:rPr>
                <w:rFonts w:ascii="Arial" w:hAnsi="Arial" w:cs="Arial"/>
                <w:sz w:val="20"/>
                <w:szCs w:val="20"/>
                <w:lang w:val="ru-RU"/>
              </w:rPr>
              <w:t>Значение пика:</w:t>
            </w:r>
          </w:p>
        </w:tc>
        <w:tc>
          <w:tcPr>
            <w:tcW w:w="854" w:type="pct"/>
            <w:tcBorders>
              <w:left w:val="single" w:sz="12" w:space="0" w:color="auto"/>
              <w:right w:val="single" w:sz="12" w:space="0" w:color="auto"/>
            </w:tcBorders>
          </w:tcPr>
          <w:p w14:paraId="1FC5D89F"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0,485</w:t>
            </w:r>
          </w:p>
        </w:tc>
        <w:tc>
          <w:tcPr>
            <w:tcW w:w="463" w:type="pct"/>
            <w:tcBorders>
              <w:left w:val="single" w:sz="12" w:space="0" w:color="auto"/>
            </w:tcBorders>
          </w:tcPr>
          <w:p w14:paraId="04141844"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11F3ADA4" w14:textId="77777777" w:rsidR="00A668F3" w:rsidRPr="005B6417" w:rsidRDefault="00A668F3" w:rsidP="005B6417">
            <w:pPr>
              <w:pStyle w:val="TableParagraph"/>
              <w:rPr>
                <w:rFonts w:ascii="Arial" w:hAnsi="Arial" w:cs="Arial"/>
                <w:sz w:val="20"/>
                <w:szCs w:val="20"/>
                <w:lang w:val="ru-RU"/>
              </w:rPr>
            </w:pPr>
          </w:p>
        </w:tc>
        <w:tc>
          <w:tcPr>
            <w:tcW w:w="145" w:type="pct"/>
          </w:tcPr>
          <w:p w14:paraId="4C592440" w14:textId="77777777" w:rsidR="00A668F3" w:rsidRPr="005B6417" w:rsidRDefault="00A668F3" w:rsidP="005B6417">
            <w:pPr>
              <w:pStyle w:val="TableParagraph"/>
              <w:rPr>
                <w:rFonts w:ascii="Arial" w:hAnsi="Arial" w:cs="Arial"/>
                <w:sz w:val="20"/>
                <w:szCs w:val="20"/>
                <w:lang w:val="ru-RU"/>
              </w:rPr>
            </w:pPr>
          </w:p>
        </w:tc>
      </w:tr>
      <w:tr w:rsidR="00A668F3" w:rsidRPr="005B6417" w14:paraId="505401E8" w14:textId="77777777" w:rsidTr="005B6417">
        <w:trPr>
          <w:trHeight w:val="20"/>
        </w:trPr>
        <w:tc>
          <w:tcPr>
            <w:tcW w:w="1114" w:type="pct"/>
            <w:tcBorders>
              <w:right w:val="single" w:sz="12" w:space="0" w:color="auto"/>
            </w:tcBorders>
          </w:tcPr>
          <w:p w14:paraId="645237BE" w14:textId="77777777" w:rsidR="00A668F3" w:rsidRPr="005B6417" w:rsidRDefault="00A668F3" w:rsidP="005B6417">
            <w:pPr>
              <w:pStyle w:val="TableParagraph"/>
              <w:rPr>
                <w:rFonts w:ascii="Arial" w:hAnsi="Arial" w:cs="Arial"/>
                <w:sz w:val="20"/>
                <w:szCs w:val="20"/>
                <w:lang w:val="ru-RU"/>
              </w:rPr>
            </w:pPr>
          </w:p>
        </w:tc>
        <w:tc>
          <w:tcPr>
            <w:tcW w:w="1562" w:type="pct"/>
            <w:gridSpan w:val="2"/>
            <w:tcBorders>
              <w:left w:val="single" w:sz="12" w:space="0" w:color="auto"/>
              <w:right w:val="single" w:sz="12" w:space="0" w:color="auto"/>
            </w:tcBorders>
          </w:tcPr>
          <w:p w14:paraId="4131573B" w14:textId="77777777" w:rsidR="00A668F3" w:rsidRPr="005B6417" w:rsidRDefault="00A668F3" w:rsidP="005B6417">
            <w:pPr>
              <w:pStyle w:val="TableParagraph"/>
              <w:jc w:val="right"/>
              <w:rPr>
                <w:rFonts w:ascii="Arial" w:hAnsi="Arial" w:cs="Arial"/>
                <w:color w:val="231F20"/>
                <w:sz w:val="20"/>
                <w:szCs w:val="20"/>
                <w:lang w:val="ru-RU"/>
              </w:rPr>
            </w:pPr>
            <w:r w:rsidRPr="005B6417">
              <w:rPr>
                <w:rFonts w:ascii="Arial" w:hAnsi="Arial" w:cs="Arial"/>
                <w:sz w:val="20"/>
                <w:szCs w:val="20"/>
                <w:lang w:val="ru-RU"/>
              </w:rPr>
              <w:t>Предел ±1</w:t>
            </w:r>
          </w:p>
        </w:tc>
        <w:tc>
          <w:tcPr>
            <w:tcW w:w="854" w:type="pct"/>
            <w:tcBorders>
              <w:left w:val="single" w:sz="12" w:space="0" w:color="auto"/>
              <w:right w:val="single" w:sz="12" w:space="0" w:color="auto"/>
            </w:tcBorders>
          </w:tcPr>
          <w:p w14:paraId="1CEC38C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Да</w:t>
            </w:r>
          </w:p>
        </w:tc>
        <w:tc>
          <w:tcPr>
            <w:tcW w:w="463" w:type="pct"/>
            <w:tcBorders>
              <w:left w:val="single" w:sz="12" w:space="0" w:color="auto"/>
            </w:tcBorders>
          </w:tcPr>
          <w:p w14:paraId="2D4B8CBA" w14:textId="77777777" w:rsidR="00A668F3" w:rsidRPr="005B6417" w:rsidRDefault="00A668F3" w:rsidP="005B6417">
            <w:pPr>
              <w:pStyle w:val="TableParagraph"/>
              <w:rPr>
                <w:rFonts w:ascii="Arial" w:hAnsi="Arial" w:cs="Arial"/>
                <w:sz w:val="20"/>
                <w:szCs w:val="20"/>
                <w:lang w:val="ru-RU"/>
              </w:rPr>
            </w:pPr>
          </w:p>
        </w:tc>
        <w:tc>
          <w:tcPr>
            <w:tcW w:w="862" w:type="pct"/>
            <w:gridSpan w:val="2"/>
          </w:tcPr>
          <w:p w14:paraId="46629243" w14:textId="77777777" w:rsidR="00A668F3" w:rsidRPr="005B6417" w:rsidRDefault="00A668F3" w:rsidP="005B6417">
            <w:pPr>
              <w:pStyle w:val="TableParagraph"/>
              <w:rPr>
                <w:rFonts w:ascii="Arial" w:hAnsi="Arial" w:cs="Arial"/>
                <w:sz w:val="20"/>
                <w:szCs w:val="20"/>
                <w:lang w:val="ru-RU"/>
              </w:rPr>
            </w:pPr>
          </w:p>
        </w:tc>
        <w:tc>
          <w:tcPr>
            <w:tcW w:w="145" w:type="pct"/>
          </w:tcPr>
          <w:p w14:paraId="4E91F43F" w14:textId="77777777" w:rsidR="00A668F3" w:rsidRPr="005B6417" w:rsidRDefault="00A668F3" w:rsidP="005B6417">
            <w:pPr>
              <w:pStyle w:val="TableParagraph"/>
              <w:rPr>
                <w:rFonts w:ascii="Arial" w:hAnsi="Arial" w:cs="Arial"/>
                <w:sz w:val="20"/>
                <w:szCs w:val="20"/>
                <w:lang w:val="ru-RU"/>
              </w:rPr>
            </w:pPr>
          </w:p>
        </w:tc>
      </w:tr>
    </w:tbl>
    <w:p w14:paraId="41DA0623" w14:textId="77777777" w:rsidR="00A668F3" w:rsidRPr="00E31DBF" w:rsidRDefault="00A668F3" w:rsidP="00A668F3">
      <w:pPr>
        <w:rPr>
          <w:rFonts w:ascii="Arial" w:hAnsi="Arial" w:cs="Arial"/>
          <w:sz w:val="20"/>
          <w:lang w:val="ru-RU"/>
        </w:rPr>
      </w:pPr>
    </w:p>
    <w:p w14:paraId="642A32EC" w14:textId="77777777" w:rsidR="00A668F3" w:rsidRPr="00E31DBF" w:rsidRDefault="00A668F3" w:rsidP="00A668F3">
      <w:pPr>
        <w:rPr>
          <w:rFonts w:ascii="Arial" w:hAnsi="Arial" w:cs="Arial"/>
          <w:sz w:val="20"/>
          <w:lang w:val="ru-RU"/>
        </w:rPr>
      </w:pPr>
      <w:r w:rsidRPr="00E31DBF">
        <w:rPr>
          <w:rFonts w:ascii="Arial" w:hAnsi="Arial" w:cs="Arial"/>
          <w:sz w:val="20"/>
          <w:lang w:val="ru-RU"/>
        </w:rPr>
        <w:br w:type="page"/>
      </w:r>
    </w:p>
    <w:p w14:paraId="41F06924" w14:textId="75EC833F" w:rsidR="00A668F3" w:rsidRPr="00E31DBF" w:rsidRDefault="001C4312" w:rsidP="00A668F3">
      <w:pPr>
        <w:rPr>
          <w:rFonts w:ascii="Arial" w:hAnsi="Arial" w:cs="Arial"/>
          <w:sz w:val="20"/>
          <w:lang w:val="ru-RU"/>
        </w:rPr>
      </w:pPr>
      <w:r w:rsidRPr="00E31DBF">
        <w:rPr>
          <w:rFonts w:ascii="Arial" w:hAnsi="Arial" w:cs="Arial"/>
          <w:noProof/>
          <w:sz w:val="20"/>
          <w:lang w:val="ru-RU"/>
        </w:rPr>
        <w:drawing>
          <wp:inline distT="0" distB="0" distL="0" distR="0" wp14:anchorId="289532DE" wp14:editId="4F366C7B">
            <wp:extent cx="5943600" cy="1962150"/>
            <wp:effectExtent l="0" t="0" r="0" b="0"/>
            <wp:docPr id="24"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1962150"/>
                    </a:xfrm>
                    <a:prstGeom prst="rect">
                      <a:avLst/>
                    </a:prstGeom>
                    <a:noFill/>
                    <a:ln>
                      <a:noFill/>
                    </a:ln>
                  </pic:spPr>
                </pic:pic>
              </a:graphicData>
            </a:graphic>
          </wp:inline>
        </w:drawing>
      </w:r>
    </w:p>
    <w:tbl>
      <w:tblPr>
        <w:tblW w:w="5000" w:type="pct"/>
        <w:tblCellMar>
          <w:left w:w="57" w:type="dxa"/>
          <w:right w:w="57" w:type="dxa"/>
        </w:tblCellMar>
        <w:tblLook w:val="01E0" w:firstRow="1" w:lastRow="1" w:firstColumn="1" w:lastColumn="1" w:noHBand="0" w:noVBand="0"/>
      </w:tblPr>
      <w:tblGrid>
        <w:gridCol w:w="2562"/>
        <w:gridCol w:w="1858"/>
        <w:gridCol w:w="1814"/>
        <w:gridCol w:w="1224"/>
        <w:gridCol w:w="2180"/>
      </w:tblGrid>
      <w:tr w:rsidR="00A668F3" w:rsidRPr="005B6417" w14:paraId="410F7740" w14:textId="77777777" w:rsidTr="005B6417">
        <w:trPr>
          <w:trHeight w:val="20"/>
        </w:trPr>
        <w:tc>
          <w:tcPr>
            <w:tcW w:w="5000" w:type="pct"/>
            <w:gridSpan w:val="5"/>
            <w:tcBorders>
              <w:top w:val="single" w:sz="12" w:space="0" w:color="auto"/>
              <w:bottom w:val="single" w:sz="12" w:space="0" w:color="auto"/>
            </w:tcBorders>
          </w:tcPr>
          <w:p w14:paraId="3EFE690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Испытания линейности спектрофотометра</w:t>
            </w:r>
          </w:p>
        </w:tc>
      </w:tr>
      <w:tr w:rsidR="00A668F3" w:rsidRPr="005B6417" w14:paraId="5022CF33" w14:textId="77777777" w:rsidTr="005B6417">
        <w:trPr>
          <w:trHeight w:val="20"/>
        </w:trPr>
        <w:tc>
          <w:tcPr>
            <w:tcW w:w="3234" w:type="pct"/>
            <w:gridSpan w:val="3"/>
            <w:tcBorders>
              <w:top w:val="single" w:sz="12" w:space="0" w:color="auto"/>
              <w:bottom w:val="single" w:sz="12" w:space="0" w:color="auto"/>
              <w:right w:val="single" w:sz="12" w:space="0" w:color="auto"/>
            </w:tcBorders>
          </w:tcPr>
          <w:p w14:paraId="095E9FF4" w14:textId="77777777" w:rsidR="00A668F3" w:rsidRPr="005B6417" w:rsidRDefault="00A668F3" w:rsidP="005B6417">
            <w:pPr>
              <w:pStyle w:val="TableParagraph"/>
              <w:rPr>
                <w:rFonts w:ascii="Arial" w:hAnsi="Arial" w:cs="Arial"/>
                <w:sz w:val="20"/>
                <w:szCs w:val="20"/>
                <w:lang w:val="ru-RU"/>
              </w:rPr>
            </w:pPr>
          </w:p>
        </w:tc>
        <w:tc>
          <w:tcPr>
            <w:tcW w:w="635" w:type="pct"/>
            <w:tcBorders>
              <w:top w:val="single" w:sz="12" w:space="0" w:color="auto"/>
              <w:left w:val="single" w:sz="12" w:space="0" w:color="auto"/>
              <w:bottom w:val="single" w:sz="12" w:space="0" w:color="auto"/>
              <w:right w:val="single" w:sz="12" w:space="0" w:color="auto"/>
            </w:tcBorders>
          </w:tcPr>
          <w:p w14:paraId="0E2B14F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Предел</w:t>
            </w:r>
          </w:p>
        </w:tc>
        <w:tc>
          <w:tcPr>
            <w:tcW w:w="1131" w:type="pct"/>
            <w:vMerge w:val="restart"/>
            <w:tcBorders>
              <w:top w:val="single" w:sz="12" w:space="0" w:color="auto"/>
              <w:left w:val="single" w:sz="12" w:space="0" w:color="auto"/>
            </w:tcBorders>
          </w:tcPr>
          <w:p w14:paraId="25D0A3A6" w14:textId="77777777" w:rsidR="00A668F3" w:rsidRPr="005B6417" w:rsidRDefault="00A668F3" w:rsidP="005B6417">
            <w:pPr>
              <w:pStyle w:val="TableParagraph"/>
              <w:rPr>
                <w:rFonts w:ascii="Arial" w:hAnsi="Arial" w:cs="Arial"/>
                <w:sz w:val="20"/>
                <w:szCs w:val="20"/>
                <w:lang w:val="ru-RU"/>
              </w:rPr>
            </w:pPr>
          </w:p>
        </w:tc>
      </w:tr>
      <w:tr w:rsidR="00A668F3" w:rsidRPr="005B6417" w14:paraId="5BAB9EE3" w14:textId="77777777" w:rsidTr="005B6417">
        <w:trPr>
          <w:trHeight w:val="20"/>
        </w:trPr>
        <w:tc>
          <w:tcPr>
            <w:tcW w:w="1329" w:type="pct"/>
            <w:tcBorders>
              <w:top w:val="single" w:sz="12" w:space="0" w:color="auto"/>
              <w:left w:val="single" w:sz="12" w:space="0" w:color="auto"/>
              <w:bottom w:val="single" w:sz="12" w:space="0" w:color="auto"/>
            </w:tcBorders>
            <w:vAlign w:val="center"/>
          </w:tcPr>
          <w:p w14:paraId="6273C4B2"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Предел динамического диапазона</w:t>
            </w:r>
          </w:p>
        </w:tc>
        <w:tc>
          <w:tcPr>
            <w:tcW w:w="964" w:type="pct"/>
            <w:tcBorders>
              <w:top w:val="single" w:sz="12" w:space="0" w:color="auto"/>
              <w:bottom w:val="single" w:sz="12" w:space="0" w:color="auto"/>
            </w:tcBorders>
            <w:vAlign w:val="center"/>
          </w:tcPr>
          <w:p w14:paraId="0E4DD375"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2,41</w:t>
            </w:r>
          </w:p>
        </w:tc>
        <w:tc>
          <w:tcPr>
            <w:tcW w:w="941" w:type="pct"/>
            <w:tcBorders>
              <w:top w:val="single" w:sz="12" w:space="0" w:color="auto"/>
              <w:bottom w:val="single" w:sz="12" w:space="0" w:color="auto"/>
              <w:right w:val="single" w:sz="12" w:space="0" w:color="auto"/>
            </w:tcBorders>
            <w:vAlign w:val="center"/>
          </w:tcPr>
          <w:p w14:paraId="5AB5ED7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Соответствует</w:t>
            </w:r>
          </w:p>
        </w:tc>
        <w:tc>
          <w:tcPr>
            <w:tcW w:w="635" w:type="pct"/>
            <w:tcBorders>
              <w:top w:val="single" w:sz="12" w:space="0" w:color="auto"/>
              <w:left w:val="single" w:sz="12" w:space="0" w:color="auto"/>
              <w:bottom w:val="single" w:sz="12" w:space="0" w:color="auto"/>
              <w:right w:val="single" w:sz="12" w:space="0" w:color="auto"/>
            </w:tcBorders>
            <w:vAlign w:val="center"/>
          </w:tcPr>
          <w:p w14:paraId="1063F6C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2,2</w:t>
            </w:r>
          </w:p>
        </w:tc>
        <w:tc>
          <w:tcPr>
            <w:tcW w:w="1131" w:type="pct"/>
            <w:vMerge/>
            <w:tcBorders>
              <w:left w:val="single" w:sz="12" w:space="0" w:color="auto"/>
            </w:tcBorders>
          </w:tcPr>
          <w:p w14:paraId="65FDFBA4" w14:textId="77777777" w:rsidR="00A668F3" w:rsidRPr="005B6417" w:rsidRDefault="00A668F3" w:rsidP="005B6417">
            <w:pPr>
              <w:widowControl w:val="0"/>
              <w:autoSpaceDE w:val="0"/>
              <w:autoSpaceDN w:val="0"/>
              <w:rPr>
                <w:rFonts w:ascii="Arial" w:eastAsia="Calibri" w:hAnsi="Arial" w:cs="Arial"/>
                <w:sz w:val="20"/>
                <w:lang w:val="ru-RU"/>
              </w:rPr>
            </w:pPr>
          </w:p>
        </w:tc>
      </w:tr>
      <w:tr w:rsidR="00A668F3" w:rsidRPr="005B6417" w14:paraId="73F003CA" w14:textId="77777777" w:rsidTr="005B6417">
        <w:trPr>
          <w:trHeight w:val="20"/>
        </w:trPr>
        <w:tc>
          <w:tcPr>
            <w:tcW w:w="1329" w:type="pct"/>
            <w:tcBorders>
              <w:top w:val="single" w:sz="12" w:space="0" w:color="auto"/>
              <w:left w:val="single" w:sz="12" w:space="0" w:color="auto"/>
              <w:bottom w:val="single" w:sz="12" w:space="0" w:color="auto"/>
            </w:tcBorders>
            <w:vAlign w:val="center"/>
          </w:tcPr>
          <w:p w14:paraId="61FB6246"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Предел линейности</w:t>
            </w:r>
          </w:p>
        </w:tc>
        <w:tc>
          <w:tcPr>
            <w:tcW w:w="964" w:type="pct"/>
            <w:tcBorders>
              <w:top w:val="single" w:sz="12" w:space="0" w:color="auto"/>
              <w:bottom w:val="single" w:sz="12" w:space="0" w:color="auto"/>
            </w:tcBorders>
            <w:vAlign w:val="center"/>
          </w:tcPr>
          <w:p w14:paraId="03F60248"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92,50</w:t>
            </w:r>
          </w:p>
        </w:tc>
        <w:tc>
          <w:tcPr>
            <w:tcW w:w="941" w:type="pct"/>
            <w:tcBorders>
              <w:top w:val="single" w:sz="12" w:space="0" w:color="auto"/>
              <w:bottom w:val="single" w:sz="12" w:space="0" w:color="auto"/>
              <w:right w:val="single" w:sz="12" w:space="0" w:color="auto"/>
            </w:tcBorders>
            <w:vAlign w:val="center"/>
          </w:tcPr>
          <w:p w14:paraId="0FC23862"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Соответствует</w:t>
            </w:r>
          </w:p>
        </w:tc>
        <w:tc>
          <w:tcPr>
            <w:tcW w:w="635" w:type="pct"/>
            <w:tcBorders>
              <w:top w:val="single" w:sz="12" w:space="0" w:color="auto"/>
              <w:left w:val="single" w:sz="12" w:space="0" w:color="auto"/>
              <w:bottom w:val="single" w:sz="12" w:space="0" w:color="auto"/>
              <w:right w:val="single" w:sz="12" w:space="0" w:color="auto"/>
            </w:tcBorders>
            <w:vAlign w:val="center"/>
          </w:tcPr>
          <w:p w14:paraId="28F9D23B"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color w:val="231F20"/>
                <w:sz w:val="20"/>
                <w:szCs w:val="20"/>
                <w:lang w:val="ru-RU"/>
              </w:rPr>
              <w:t>85</w:t>
            </w:r>
          </w:p>
        </w:tc>
        <w:tc>
          <w:tcPr>
            <w:tcW w:w="1131" w:type="pct"/>
            <w:vMerge/>
            <w:tcBorders>
              <w:left w:val="single" w:sz="12" w:space="0" w:color="auto"/>
            </w:tcBorders>
          </w:tcPr>
          <w:p w14:paraId="1302F7FB" w14:textId="77777777" w:rsidR="00A668F3" w:rsidRPr="005B6417" w:rsidRDefault="00A668F3" w:rsidP="005B6417">
            <w:pPr>
              <w:widowControl w:val="0"/>
              <w:autoSpaceDE w:val="0"/>
              <w:autoSpaceDN w:val="0"/>
              <w:rPr>
                <w:rFonts w:ascii="Arial" w:eastAsia="Calibri" w:hAnsi="Arial" w:cs="Arial"/>
                <w:sz w:val="20"/>
                <w:lang w:val="ru-RU"/>
              </w:rPr>
            </w:pPr>
          </w:p>
        </w:tc>
      </w:tr>
    </w:tbl>
    <w:p w14:paraId="59CE51A5" w14:textId="77777777" w:rsidR="00A668F3" w:rsidRPr="00E31DBF" w:rsidRDefault="00A668F3" w:rsidP="00A668F3">
      <w:pPr>
        <w:pStyle w:val="ad"/>
        <w:rPr>
          <w:rFonts w:ascii="Arial" w:hAnsi="Arial" w:cs="Arial"/>
          <w:sz w:val="20"/>
          <w:szCs w:val="20"/>
          <w:lang w:val="ru-RU"/>
        </w:rPr>
      </w:pPr>
    </w:p>
    <w:tbl>
      <w:tblPr>
        <w:tblW w:w="0" w:type="auto"/>
        <w:tblLook w:val="04A0" w:firstRow="1" w:lastRow="0" w:firstColumn="1" w:lastColumn="0" w:noHBand="0" w:noVBand="1"/>
      </w:tblPr>
      <w:tblGrid>
        <w:gridCol w:w="4787"/>
        <w:gridCol w:w="4788"/>
      </w:tblGrid>
      <w:tr w:rsidR="00A668F3" w:rsidRPr="005B6417" w14:paraId="33ECE6D1" w14:textId="77777777" w:rsidTr="005B6417">
        <w:tc>
          <w:tcPr>
            <w:tcW w:w="4787" w:type="dxa"/>
          </w:tcPr>
          <w:p w14:paraId="5B1F0B1F" w14:textId="5A6111EC" w:rsidR="00A668F3" w:rsidRPr="005B6417" w:rsidRDefault="001C4312" w:rsidP="005B6417">
            <w:pPr>
              <w:pStyle w:val="ad"/>
              <w:rPr>
                <w:rFonts w:ascii="Arial" w:hAnsi="Arial" w:cs="Arial"/>
                <w:sz w:val="20"/>
                <w:szCs w:val="20"/>
              </w:rPr>
            </w:pPr>
            <w:r w:rsidRPr="005B6417">
              <w:rPr>
                <w:rFonts w:ascii="Arial" w:hAnsi="Arial" w:cs="Arial"/>
                <w:noProof/>
                <w:sz w:val="20"/>
                <w:szCs w:val="20"/>
              </w:rPr>
              <w:drawing>
                <wp:inline distT="0" distB="0" distL="0" distR="0" wp14:anchorId="7ECD2E09" wp14:editId="68067270">
                  <wp:extent cx="2505075" cy="1619250"/>
                  <wp:effectExtent l="0" t="0" r="0" b="0"/>
                  <wp:docPr id="25"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05075" cy="1619250"/>
                          </a:xfrm>
                          <a:prstGeom prst="rect">
                            <a:avLst/>
                          </a:prstGeom>
                          <a:noFill/>
                          <a:ln>
                            <a:noFill/>
                          </a:ln>
                        </pic:spPr>
                      </pic:pic>
                    </a:graphicData>
                  </a:graphic>
                </wp:inline>
              </w:drawing>
            </w:r>
          </w:p>
        </w:tc>
        <w:tc>
          <w:tcPr>
            <w:tcW w:w="4788" w:type="dxa"/>
          </w:tcPr>
          <w:p w14:paraId="50FA787B" w14:textId="529FCB1C" w:rsidR="00A668F3" w:rsidRPr="005B6417" w:rsidRDefault="001C4312" w:rsidP="005B6417">
            <w:pPr>
              <w:pStyle w:val="ad"/>
              <w:rPr>
                <w:rFonts w:ascii="Arial" w:hAnsi="Arial" w:cs="Arial"/>
                <w:sz w:val="20"/>
                <w:szCs w:val="20"/>
              </w:rPr>
            </w:pPr>
            <w:r w:rsidRPr="005B6417">
              <w:rPr>
                <w:rFonts w:ascii="Arial" w:hAnsi="Arial" w:cs="Arial"/>
                <w:noProof/>
                <w:sz w:val="20"/>
                <w:szCs w:val="20"/>
              </w:rPr>
              <w:drawing>
                <wp:inline distT="0" distB="0" distL="0" distR="0" wp14:anchorId="206C02BC" wp14:editId="0F693841">
                  <wp:extent cx="2705100" cy="1638300"/>
                  <wp:effectExtent l="0" t="0" r="0" b="0"/>
                  <wp:docPr id="2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05100" cy="1638300"/>
                          </a:xfrm>
                          <a:prstGeom prst="rect">
                            <a:avLst/>
                          </a:prstGeom>
                          <a:noFill/>
                          <a:ln>
                            <a:noFill/>
                          </a:ln>
                        </pic:spPr>
                      </pic:pic>
                    </a:graphicData>
                  </a:graphic>
                </wp:inline>
              </w:drawing>
            </w:r>
          </w:p>
        </w:tc>
      </w:tr>
      <w:tr w:rsidR="00A668F3" w:rsidRPr="005B6417" w14:paraId="54B29F40" w14:textId="77777777" w:rsidTr="005B6417">
        <w:tc>
          <w:tcPr>
            <w:tcW w:w="4787" w:type="dxa"/>
          </w:tcPr>
          <w:p w14:paraId="225FBB7E" w14:textId="77777777" w:rsidR="00A668F3" w:rsidRPr="005B6417" w:rsidRDefault="00A668F3" w:rsidP="005B6417">
            <w:pPr>
              <w:pStyle w:val="ad"/>
              <w:jc w:val="center"/>
              <w:rPr>
                <w:rFonts w:ascii="Arial" w:hAnsi="Arial" w:cs="Arial"/>
                <w:b/>
                <w:bCs/>
                <w:sz w:val="20"/>
                <w:szCs w:val="20"/>
                <w:lang w:val="ru-RU"/>
              </w:rPr>
            </w:pPr>
            <w:r w:rsidRPr="005B6417">
              <w:rPr>
                <w:rFonts w:ascii="Arial" w:hAnsi="Arial" w:cs="Arial"/>
                <w:b/>
                <w:bCs/>
                <w:sz w:val="20"/>
                <w:szCs w:val="20"/>
                <w:lang w:val="en-US"/>
              </w:rPr>
              <w:t>a</w:t>
            </w:r>
            <w:r w:rsidRPr="005B6417">
              <w:rPr>
                <w:rFonts w:ascii="Arial" w:hAnsi="Arial" w:cs="Arial"/>
                <w:b/>
                <w:bCs/>
                <w:sz w:val="20"/>
                <w:szCs w:val="20"/>
                <w:lang w:val="ru-RU"/>
              </w:rPr>
              <w:t xml:space="preserve">) Корреляция значений поглощающей способности для одиночной и двойной калибровочных </w:t>
            </w:r>
            <w:r w:rsidRPr="005B6417">
              <w:rPr>
                <w:rFonts w:ascii="Arial" w:hAnsi="Arial" w:cs="Arial"/>
                <w:b/>
                <w:bCs/>
                <w:sz w:val="20"/>
                <w:szCs w:val="20"/>
                <w:lang w:val="en-US"/>
              </w:rPr>
              <w:t>PMMA</w:t>
            </w:r>
            <w:r w:rsidRPr="005B6417">
              <w:rPr>
                <w:rFonts w:ascii="Arial" w:hAnsi="Arial" w:cs="Arial"/>
                <w:b/>
                <w:bCs/>
                <w:sz w:val="20"/>
                <w:szCs w:val="20"/>
                <w:lang w:val="ru-RU"/>
              </w:rPr>
              <w:t>-пластин</w:t>
            </w:r>
          </w:p>
        </w:tc>
        <w:tc>
          <w:tcPr>
            <w:tcW w:w="4788" w:type="dxa"/>
          </w:tcPr>
          <w:p w14:paraId="4DA882E6" w14:textId="77777777" w:rsidR="00A668F3" w:rsidRPr="005B6417" w:rsidRDefault="00A668F3" w:rsidP="005B6417">
            <w:pPr>
              <w:pStyle w:val="ad"/>
              <w:jc w:val="center"/>
              <w:rPr>
                <w:rFonts w:ascii="Arial" w:hAnsi="Arial" w:cs="Arial"/>
                <w:b/>
                <w:bCs/>
                <w:sz w:val="20"/>
                <w:szCs w:val="20"/>
              </w:rPr>
            </w:pPr>
            <w:r w:rsidRPr="005B6417">
              <w:rPr>
                <w:rFonts w:ascii="Arial" w:hAnsi="Arial" w:cs="Arial"/>
                <w:b/>
                <w:bCs/>
                <w:sz w:val="20"/>
                <w:szCs w:val="20"/>
                <w:lang w:val="en-US"/>
              </w:rPr>
              <w:t>b</w:t>
            </w:r>
            <w:r w:rsidRPr="005B6417">
              <w:rPr>
                <w:rFonts w:ascii="Arial" w:hAnsi="Arial" w:cs="Arial"/>
                <w:b/>
                <w:bCs/>
                <w:sz w:val="20"/>
                <w:szCs w:val="20"/>
              </w:rPr>
              <w:t>) Испытания динамического диапазона</w:t>
            </w:r>
          </w:p>
        </w:tc>
      </w:tr>
    </w:tbl>
    <w:p w14:paraId="63943117" w14:textId="77777777" w:rsidR="00A668F3" w:rsidRPr="00E31DBF" w:rsidRDefault="00A668F3" w:rsidP="00154963">
      <w:pPr>
        <w:spacing w:before="120" w:after="120"/>
        <w:rPr>
          <w:rFonts w:ascii="Arial" w:hAnsi="Arial" w:cs="Arial"/>
          <w:b/>
          <w:color w:val="231F20"/>
          <w:sz w:val="20"/>
          <w:lang w:val="ru-RU"/>
        </w:rPr>
      </w:pPr>
      <w:r w:rsidRPr="00E31DBF">
        <w:rPr>
          <w:rFonts w:ascii="Arial" w:hAnsi="Arial" w:cs="Arial"/>
          <w:b/>
          <w:sz w:val="20"/>
          <w:lang w:val="ru-RU"/>
        </w:rPr>
        <w:t>Условные обозначения:</w:t>
      </w:r>
    </w:p>
    <w:tbl>
      <w:tblPr>
        <w:tblW w:w="5000" w:type="pct"/>
        <w:tblLayout w:type="fixed"/>
        <w:tblCellMar>
          <w:left w:w="57" w:type="dxa"/>
          <w:right w:w="57" w:type="dxa"/>
        </w:tblCellMar>
        <w:tblLook w:val="01E0" w:firstRow="1" w:lastRow="1" w:firstColumn="1" w:lastColumn="1" w:noHBand="0" w:noVBand="0"/>
      </w:tblPr>
      <w:tblGrid>
        <w:gridCol w:w="488"/>
        <w:gridCol w:w="5235"/>
        <w:gridCol w:w="1513"/>
        <w:gridCol w:w="2402"/>
      </w:tblGrid>
      <w:tr w:rsidR="00A668F3" w:rsidRPr="005B6417" w14:paraId="52789E0A" w14:textId="77777777" w:rsidTr="005B6417">
        <w:trPr>
          <w:trHeight w:val="265"/>
        </w:trPr>
        <w:tc>
          <w:tcPr>
            <w:tcW w:w="253" w:type="pct"/>
          </w:tcPr>
          <w:p w14:paraId="472C2D3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X1</w:t>
            </w:r>
          </w:p>
        </w:tc>
        <w:tc>
          <w:tcPr>
            <w:tcW w:w="2716" w:type="pct"/>
          </w:tcPr>
          <w:p w14:paraId="04CEE24F"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одна пластина (среднее) (поглощение)</w:t>
            </w:r>
          </w:p>
        </w:tc>
        <w:tc>
          <w:tcPr>
            <w:tcW w:w="785" w:type="pct"/>
          </w:tcPr>
          <w:p w14:paraId="0FCCAFF1"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X2</w:t>
            </w:r>
          </w:p>
        </w:tc>
        <w:tc>
          <w:tcPr>
            <w:tcW w:w="1246" w:type="pct"/>
          </w:tcPr>
          <w:p w14:paraId="3A866FB7"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длина волны (нм)</w:t>
            </w:r>
          </w:p>
        </w:tc>
      </w:tr>
      <w:tr w:rsidR="00A668F3" w:rsidRPr="005B6417" w14:paraId="20809507" w14:textId="77777777" w:rsidTr="005B6417">
        <w:trPr>
          <w:trHeight w:val="297"/>
        </w:trPr>
        <w:tc>
          <w:tcPr>
            <w:tcW w:w="253" w:type="pct"/>
          </w:tcPr>
          <w:p w14:paraId="7853C84F"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Y1</w:t>
            </w:r>
          </w:p>
        </w:tc>
        <w:tc>
          <w:tcPr>
            <w:tcW w:w="2716" w:type="pct"/>
          </w:tcPr>
          <w:p w14:paraId="4138875E"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две пластины (в стопке) (поглощение)</w:t>
            </w:r>
          </w:p>
        </w:tc>
        <w:tc>
          <w:tcPr>
            <w:tcW w:w="785" w:type="pct"/>
          </w:tcPr>
          <w:p w14:paraId="30AE06FA"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lang w:val="ru-RU"/>
              </w:rPr>
              <w:t>Y2</w:t>
            </w:r>
          </w:p>
        </w:tc>
        <w:tc>
          <w:tcPr>
            <w:tcW w:w="1246" w:type="pct"/>
          </w:tcPr>
          <w:p w14:paraId="1F4E78E4"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поглощение</w:t>
            </w:r>
          </w:p>
        </w:tc>
      </w:tr>
      <w:tr w:rsidR="00A668F3" w:rsidRPr="005B6417" w14:paraId="372A138A" w14:textId="77777777" w:rsidTr="005B6417">
        <w:trPr>
          <w:trHeight w:val="297"/>
        </w:trPr>
        <w:tc>
          <w:tcPr>
            <w:tcW w:w="253" w:type="pct"/>
          </w:tcPr>
          <w:p w14:paraId="7FE1EAFB" w14:textId="77777777" w:rsidR="00A668F3" w:rsidRPr="005B6417" w:rsidRDefault="00A668F3" w:rsidP="005B6417">
            <w:pPr>
              <w:pStyle w:val="TableParagraph"/>
              <w:rPr>
                <w:rFonts w:ascii="Arial" w:hAnsi="Arial" w:cs="Arial"/>
                <w:sz w:val="20"/>
                <w:szCs w:val="20"/>
                <w:lang w:val="ru-RU"/>
              </w:rPr>
            </w:pPr>
          </w:p>
        </w:tc>
        <w:tc>
          <w:tcPr>
            <w:tcW w:w="2716" w:type="pct"/>
          </w:tcPr>
          <w:p w14:paraId="19009D4A" w14:textId="77777777" w:rsidR="00A668F3" w:rsidRPr="005B6417" w:rsidRDefault="00A668F3" w:rsidP="005B6417">
            <w:pPr>
              <w:pStyle w:val="TableParagraph"/>
              <w:jc w:val="both"/>
              <w:rPr>
                <w:rFonts w:ascii="Arial" w:hAnsi="Arial" w:cs="Arial"/>
                <w:sz w:val="20"/>
                <w:szCs w:val="20"/>
                <w:lang w:val="ru-RU"/>
              </w:rPr>
            </w:pPr>
          </w:p>
        </w:tc>
        <w:tc>
          <w:tcPr>
            <w:tcW w:w="2031" w:type="pct"/>
            <w:gridSpan w:val="2"/>
          </w:tcPr>
          <w:p w14:paraId="479EEE55" w14:textId="04F8B09C" w:rsidR="00A668F3" w:rsidRPr="005B6417" w:rsidRDefault="001C4312" w:rsidP="005B6417">
            <w:pPr>
              <w:pStyle w:val="TableParagraph"/>
              <w:jc w:val="both"/>
              <w:rPr>
                <w:rFonts w:ascii="Arial" w:hAnsi="Arial" w:cs="Arial"/>
                <w:color w:val="231F20"/>
                <w:sz w:val="20"/>
                <w:szCs w:val="20"/>
                <w:lang w:val="ru-RU"/>
              </w:rPr>
            </w:pPr>
            <w:r w:rsidRPr="005B6417">
              <w:rPr>
                <w:rFonts w:ascii="Arial" w:hAnsi="Arial" w:cs="Arial"/>
                <w:noProof/>
                <w:color w:val="231F20"/>
                <w:sz w:val="20"/>
                <w:szCs w:val="20"/>
                <w:lang w:val="ru-RU"/>
              </w:rPr>
              <w:drawing>
                <wp:inline distT="0" distB="0" distL="0" distR="0" wp14:anchorId="6AB1BCB0" wp14:editId="199F07BE">
                  <wp:extent cx="485775" cy="123825"/>
                  <wp:effectExtent l="0" t="0" r="0" b="0"/>
                  <wp:docPr id="2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5775" cy="123825"/>
                          </a:xfrm>
                          <a:prstGeom prst="rect">
                            <a:avLst/>
                          </a:prstGeom>
                          <a:noFill/>
                          <a:ln>
                            <a:noFill/>
                          </a:ln>
                        </pic:spPr>
                      </pic:pic>
                    </a:graphicData>
                  </a:graphic>
                </wp:inline>
              </w:drawing>
            </w:r>
            <w:r w:rsidR="00A668F3" w:rsidRPr="005B6417">
              <w:rPr>
                <w:rFonts w:ascii="Arial" w:hAnsi="Arial" w:cs="Arial"/>
                <w:color w:val="231F20"/>
                <w:sz w:val="20"/>
                <w:szCs w:val="20"/>
                <w:lang w:val="ru-RU"/>
              </w:rPr>
              <w:tab/>
            </w:r>
            <w:r w:rsidR="00A668F3" w:rsidRPr="005B6417">
              <w:rPr>
                <w:rFonts w:ascii="Arial" w:hAnsi="Arial" w:cs="Arial"/>
                <w:color w:val="231F20"/>
                <w:sz w:val="20"/>
                <w:szCs w:val="20"/>
              </w:rPr>
              <w:t xml:space="preserve"> </w:t>
            </w:r>
            <w:r w:rsidR="00A668F3" w:rsidRPr="005B6417">
              <w:rPr>
                <w:rFonts w:ascii="Arial" w:hAnsi="Arial" w:cs="Arial"/>
                <w:sz w:val="20"/>
                <w:szCs w:val="20"/>
                <w:lang w:val="ru-RU"/>
              </w:rPr>
              <w:t xml:space="preserve">Пластина </w:t>
            </w:r>
            <w:r w:rsidR="00A668F3" w:rsidRPr="005B6417">
              <w:rPr>
                <w:rFonts w:ascii="Arial" w:hAnsi="Arial" w:cs="Arial"/>
                <w:sz w:val="20"/>
                <w:szCs w:val="20"/>
              </w:rPr>
              <w:t>A</w:t>
            </w:r>
          </w:p>
        </w:tc>
      </w:tr>
      <w:tr w:rsidR="00A668F3" w:rsidRPr="005B6417" w14:paraId="22F34792" w14:textId="77777777" w:rsidTr="005B6417">
        <w:trPr>
          <w:trHeight w:val="297"/>
        </w:trPr>
        <w:tc>
          <w:tcPr>
            <w:tcW w:w="253" w:type="pct"/>
          </w:tcPr>
          <w:p w14:paraId="643C54BF" w14:textId="77777777" w:rsidR="00A668F3" w:rsidRPr="005B6417" w:rsidRDefault="00A668F3" w:rsidP="005B6417">
            <w:pPr>
              <w:pStyle w:val="TableParagraph"/>
              <w:rPr>
                <w:rFonts w:ascii="Arial" w:hAnsi="Arial" w:cs="Arial"/>
                <w:sz w:val="20"/>
                <w:szCs w:val="20"/>
                <w:lang w:val="ru-RU"/>
              </w:rPr>
            </w:pPr>
          </w:p>
        </w:tc>
        <w:tc>
          <w:tcPr>
            <w:tcW w:w="2716" w:type="pct"/>
          </w:tcPr>
          <w:p w14:paraId="798C0564" w14:textId="77777777" w:rsidR="00A668F3" w:rsidRPr="005B6417" w:rsidRDefault="00A668F3" w:rsidP="005B6417">
            <w:pPr>
              <w:pStyle w:val="TableParagraph"/>
              <w:jc w:val="both"/>
              <w:rPr>
                <w:rFonts w:ascii="Arial" w:hAnsi="Arial" w:cs="Arial"/>
                <w:sz w:val="20"/>
                <w:szCs w:val="20"/>
                <w:lang w:val="ru-RU"/>
              </w:rPr>
            </w:pPr>
          </w:p>
        </w:tc>
        <w:tc>
          <w:tcPr>
            <w:tcW w:w="2031" w:type="pct"/>
            <w:gridSpan w:val="2"/>
          </w:tcPr>
          <w:p w14:paraId="0BB7BDA6" w14:textId="0F262D81" w:rsidR="00A668F3" w:rsidRPr="005B6417" w:rsidRDefault="001C4312" w:rsidP="005B6417">
            <w:pPr>
              <w:pStyle w:val="TableParagraph"/>
              <w:jc w:val="both"/>
              <w:rPr>
                <w:rFonts w:ascii="Arial" w:hAnsi="Arial" w:cs="Arial"/>
                <w:color w:val="231F20"/>
                <w:sz w:val="20"/>
                <w:szCs w:val="20"/>
                <w:lang w:val="ru-RU"/>
              </w:rPr>
            </w:pPr>
            <w:r w:rsidRPr="005B6417">
              <w:rPr>
                <w:rFonts w:ascii="Arial" w:hAnsi="Arial" w:cs="Arial"/>
                <w:noProof/>
                <w:color w:val="231F20"/>
                <w:sz w:val="20"/>
                <w:szCs w:val="20"/>
                <w:lang w:val="ru-RU"/>
              </w:rPr>
              <w:drawing>
                <wp:inline distT="0" distB="0" distL="0" distR="0" wp14:anchorId="3FA09656" wp14:editId="637EB658">
                  <wp:extent cx="466725" cy="123825"/>
                  <wp:effectExtent l="0" t="0" r="0" b="0"/>
                  <wp:docPr id="28"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6725" cy="123825"/>
                          </a:xfrm>
                          <a:prstGeom prst="rect">
                            <a:avLst/>
                          </a:prstGeom>
                          <a:noFill/>
                          <a:ln>
                            <a:noFill/>
                          </a:ln>
                        </pic:spPr>
                      </pic:pic>
                    </a:graphicData>
                  </a:graphic>
                </wp:inline>
              </w:drawing>
            </w:r>
            <w:r w:rsidR="00A668F3" w:rsidRPr="005B6417">
              <w:rPr>
                <w:rFonts w:ascii="Arial" w:hAnsi="Arial" w:cs="Arial"/>
                <w:color w:val="231F20"/>
                <w:sz w:val="20"/>
                <w:szCs w:val="20"/>
                <w:lang w:val="ru-RU"/>
              </w:rPr>
              <w:tab/>
            </w:r>
            <w:r w:rsidR="00A668F3" w:rsidRPr="005B6417">
              <w:rPr>
                <w:rFonts w:ascii="Arial" w:hAnsi="Arial" w:cs="Arial"/>
                <w:color w:val="231F20"/>
                <w:sz w:val="20"/>
                <w:szCs w:val="20"/>
              </w:rPr>
              <w:t xml:space="preserve"> </w:t>
            </w:r>
            <w:r w:rsidR="00A668F3" w:rsidRPr="005B6417">
              <w:rPr>
                <w:rFonts w:ascii="Arial" w:hAnsi="Arial" w:cs="Arial"/>
                <w:sz w:val="20"/>
                <w:szCs w:val="20"/>
                <w:lang w:val="ru-RU"/>
              </w:rPr>
              <w:t xml:space="preserve">Пластина </w:t>
            </w:r>
            <w:r w:rsidR="00A668F3" w:rsidRPr="005B6417">
              <w:rPr>
                <w:rFonts w:ascii="Arial" w:hAnsi="Arial" w:cs="Arial"/>
                <w:sz w:val="20"/>
                <w:szCs w:val="20"/>
              </w:rPr>
              <w:t>B</w:t>
            </w:r>
          </w:p>
        </w:tc>
      </w:tr>
      <w:tr w:rsidR="00A668F3" w:rsidRPr="005B6417" w14:paraId="7DD68B1C" w14:textId="77777777" w:rsidTr="005B6417">
        <w:trPr>
          <w:trHeight w:val="297"/>
        </w:trPr>
        <w:tc>
          <w:tcPr>
            <w:tcW w:w="253" w:type="pct"/>
          </w:tcPr>
          <w:p w14:paraId="6A0D83B4" w14:textId="77777777" w:rsidR="00A668F3" w:rsidRPr="005B6417" w:rsidRDefault="00A668F3" w:rsidP="005B6417">
            <w:pPr>
              <w:pStyle w:val="TableParagraph"/>
              <w:rPr>
                <w:rFonts w:ascii="Arial" w:hAnsi="Arial" w:cs="Arial"/>
                <w:sz w:val="20"/>
                <w:szCs w:val="20"/>
                <w:lang w:val="ru-RU"/>
              </w:rPr>
            </w:pPr>
          </w:p>
        </w:tc>
        <w:tc>
          <w:tcPr>
            <w:tcW w:w="2716" w:type="pct"/>
          </w:tcPr>
          <w:p w14:paraId="23827E2A" w14:textId="77777777" w:rsidR="00A668F3" w:rsidRPr="005B6417" w:rsidRDefault="00A668F3" w:rsidP="005B6417">
            <w:pPr>
              <w:pStyle w:val="TableParagraph"/>
              <w:jc w:val="both"/>
              <w:rPr>
                <w:rFonts w:ascii="Arial" w:hAnsi="Arial" w:cs="Arial"/>
                <w:sz w:val="20"/>
                <w:szCs w:val="20"/>
                <w:lang w:val="ru-RU"/>
              </w:rPr>
            </w:pPr>
          </w:p>
        </w:tc>
        <w:tc>
          <w:tcPr>
            <w:tcW w:w="2031" w:type="pct"/>
            <w:gridSpan w:val="2"/>
          </w:tcPr>
          <w:p w14:paraId="602EC8B4" w14:textId="15904DE3" w:rsidR="00A668F3" w:rsidRPr="005B6417" w:rsidRDefault="001C4312" w:rsidP="005B6417">
            <w:pPr>
              <w:pStyle w:val="TableParagraph"/>
              <w:jc w:val="both"/>
              <w:rPr>
                <w:rFonts w:ascii="Arial" w:hAnsi="Arial" w:cs="Arial"/>
                <w:color w:val="231F20"/>
                <w:sz w:val="20"/>
                <w:szCs w:val="20"/>
                <w:lang w:val="ru-RU"/>
              </w:rPr>
            </w:pPr>
            <w:r w:rsidRPr="005B6417">
              <w:rPr>
                <w:rFonts w:ascii="Arial" w:hAnsi="Arial" w:cs="Arial"/>
                <w:noProof/>
                <w:color w:val="231F20"/>
                <w:sz w:val="20"/>
                <w:szCs w:val="20"/>
                <w:lang w:val="ru-RU"/>
              </w:rPr>
              <w:drawing>
                <wp:inline distT="0" distB="0" distL="0" distR="0" wp14:anchorId="0EB43863" wp14:editId="01E05101">
                  <wp:extent cx="466725" cy="114300"/>
                  <wp:effectExtent l="0" t="0" r="0" b="0"/>
                  <wp:docPr id="29"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6725" cy="114300"/>
                          </a:xfrm>
                          <a:prstGeom prst="rect">
                            <a:avLst/>
                          </a:prstGeom>
                          <a:noFill/>
                          <a:ln>
                            <a:noFill/>
                          </a:ln>
                        </pic:spPr>
                      </pic:pic>
                    </a:graphicData>
                  </a:graphic>
                </wp:inline>
              </w:drawing>
            </w:r>
            <w:r w:rsidR="00A668F3" w:rsidRPr="005B6417">
              <w:rPr>
                <w:rFonts w:ascii="Arial" w:hAnsi="Arial" w:cs="Arial"/>
                <w:color w:val="231F20"/>
                <w:sz w:val="20"/>
                <w:szCs w:val="20"/>
                <w:lang w:val="ru-RU"/>
              </w:rPr>
              <w:tab/>
            </w:r>
            <w:r w:rsidR="00A668F3" w:rsidRPr="005B6417">
              <w:rPr>
                <w:rFonts w:ascii="Arial" w:hAnsi="Arial" w:cs="Arial"/>
                <w:color w:val="231F20"/>
                <w:sz w:val="20"/>
                <w:szCs w:val="20"/>
              </w:rPr>
              <w:t xml:space="preserve"> </w:t>
            </w:r>
            <w:r w:rsidR="00A668F3" w:rsidRPr="005B6417">
              <w:rPr>
                <w:rFonts w:ascii="Arial" w:hAnsi="Arial" w:cs="Arial"/>
                <w:sz w:val="20"/>
                <w:szCs w:val="20"/>
              </w:rPr>
              <w:t>A</w:t>
            </w:r>
            <w:r w:rsidR="00A668F3" w:rsidRPr="005B6417">
              <w:rPr>
                <w:rFonts w:ascii="Arial" w:hAnsi="Arial" w:cs="Arial"/>
                <w:sz w:val="20"/>
                <w:szCs w:val="20"/>
                <w:lang w:val="ru-RU"/>
              </w:rPr>
              <w:t>+</w:t>
            </w:r>
            <w:r w:rsidR="00A668F3" w:rsidRPr="005B6417">
              <w:rPr>
                <w:rFonts w:ascii="Arial" w:hAnsi="Arial" w:cs="Arial"/>
                <w:sz w:val="20"/>
                <w:szCs w:val="20"/>
              </w:rPr>
              <w:t xml:space="preserve">B </w:t>
            </w:r>
            <w:r w:rsidR="00A668F3" w:rsidRPr="005B6417">
              <w:rPr>
                <w:rFonts w:ascii="Arial" w:hAnsi="Arial" w:cs="Arial"/>
                <w:sz w:val="20"/>
                <w:szCs w:val="20"/>
                <w:lang w:val="ru-RU"/>
              </w:rPr>
              <w:t>(расч.)</w:t>
            </w:r>
          </w:p>
        </w:tc>
      </w:tr>
      <w:tr w:rsidR="00A668F3" w:rsidRPr="005B6417" w14:paraId="0EA2D4E1" w14:textId="77777777" w:rsidTr="005B6417">
        <w:trPr>
          <w:trHeight w:val="297"/>
        </w:trPr>
        <w:tc>
          <w:tcPr>
            <w:tcW w:w="253" w:type="pct"/>
          </w:tcPr>
          <w:p w14:paraId="2AA3BCB1" w14:textId="77777777" w:rsidR="00A668F3" w:rsidRPr="005B6417" w:rsidRDefault="00A668F3" w:rsidP="005B6417">
            <w:pPr>
              <w:pStyle w:val="TableParagraph"/>
              <w:rPr>
                <w:rFonts w:ascii="Arial" w:hAnsi="Arial" w:cs="Arial"/>
                <w:sz w:val="20"/>
                <w:szCs w:val="20"/>
                <w:lang w:val="ru-RU"/>
              </w:rPr>
            </w:pPr>
          </w:p>
        </w:tc>
        <w:tc>
          <w:tcPr>
            <w:tcW w:w="2716" w:type="pct"/>
          </w:tcPr>
          <w:p w14:paraId="668A8E2B" w14:textId="77777777" w:rsidR="00A668F3" w:rsidRPr="005B6417" w:rsidRDefault="00A668F3" w:rsidP="005B6417">
            <w:pPr>
              <w:pStyle w:val="TableParagraph"/>
              <w:jc w:val="both"/>
              <w:rPr>
                <w:rFonts w:ascii="Arial" w:hAnsi="Arial" w:cs="Arial"/>
                <w:sz w:val="20"/>
                <w:szCs w:val="20"/>
                <w:lang w:val="ru-RU"/>
              </w:rPr>
            </w:pPr>
          </w:p>
        </w:tc>
        <w:tc>
          <w:tcPr>
            <w:tcW w:w="2031" w:type="pct"/>
            <w:gridSpan w:val="2"/>
          </w:tcPr>
          <w:p w14:paraId="6C7CE67A" w14:textId="0C7B1C7C" w:rsidR="00A668F3" w:rsidRPr="005B6417" w:rsidRDefault="001C4312" w:rsidP="005B6417">
            <w:pPr>
              <w:pStyle w:val="TableParagraph"/>
              <w:jc w:val="both"/>
              <w:rPr>
                <w:rFonts w:ascii="Arial" w:hAnsi="Arial" w:cs="Arial"/>
                <w:color w:val="231F20"/>
                <w:sz w:val="20"/>
                <w:szCs w:val="20"/>
                <w:lang w:val="ru-RU"/>
              </w:rPr>
            </w:pPr>
            <w:r w:rsidRPr="005B6417">
              <w:rPr>
                <w:rFonts w:ascii="Arial" w:hAnsi="Arial" w:cs="Arial"/>
                <w:noProof/>
                <w:color w:val="231F20"/>
                <w:sz w:val="20"/>
                <w:szCs w:val="20"/>
                <w:lang w:val="ru-RU"/>
              </w:rPr>
              <w:drawing>
                <wp:inline distT="0" distB="0" distL="0" distR="0" wp14:anchorId="32E3EAF5" wp14:editId="22114B1B">
                  <wp:extent cx="476250" cy="114300"/>
                  <wp:effectExtent l="0" t="0" r="0" b="0"/>
                  <wp:docPr id="30"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76250" cy="114300"/>
                          </a:xfrm>
                          <a:prstGeom prst="rect">
                            <a:avLst/>
                          </a:prstGeom>
                          <a:noFill/>
                          <a:ln>
                            <a:noFill/>
                          </a:ln>
                        </pic:spPr>
                      </pic:pic>
                    </a:graphicData>
                  </a:graphic>
                </wp:inline>
              </w:drawing>
            </w:r>
            <w:r w:rsidR="00A668F3" w:rsidRPr="005B6417">
              <w:rPr>
                <w:rFonts w:ascii="Arial" w:hAnsi="Arial" w:cs="Arial"/>
                <w:color w:val="231F20"/>
                <w:sz w:val="20"/>
                <w:szCs w:val="20"/>
                <w:lang w:val="ru-RU"/>
              </w:rPr>
              <w:tab/>
            </w:r>
            <w:r w:rsidR="00A668F3" w:rsidRPr="005B6417">
              <w:rPr>
                <w:rFonts w:ascii="Arial" w:hAnsi="Arial" w:cs="Arial"/>
                <w:color w:val="231F20"/>
                <w:sz w:val="20"/>
                <w:szCs w:val="20"/>
              </w:rPr>
              <w:t xml:space="preserve"> </w:t>
            </w:r>
            <w:r w:rsidR="00A668F3" w:rsidRPr="005B6417">
              <w:rPr>
                <w:rFonts w:ascii="Arial" w:hAnsi="Arial" w:cs="Arial"/>
                <w:sz w:val="20"/>
                <w:szCs w:val="20"/>
              </w:rPr>
              <w:t>A</w:t>
            </w:r>
            <w:r w:rsidR="00A668F3" w:rsidRPr="005B6417">
              <w:rPr>
                <w:rFonts w:ascii="Arial" w:hAnsi="Arial" w:cs="Arial"/>
                <w:sz w:val="20"/>
                <w:szCs w:val="20"/>
                <w:lang w:val="ru-RU"/>
              </w:rPr>
              <w:t>+</w:t>
            </w:r>
            <w:r w:rsidR="00A668F3" w:rsidRPr="005B6417">
              <w:rPr>
                <w:rFonts w:ascii="Arial" w:hAnsi="Arial" w:cs="Arial"/>
                <w:sz w:val="20"/>
                <w:szCs w:val="20"/>
              </w:rPr>
              <w:t xml:space="preserve">B </w:t>
            </w:r>
            <w:r w:rsidR="00A668F3" w:rsidRPr="005B6417">
              <w:rPr>
                <w:rFonts w:ascii="Arial" w:hAnsi="Arial" w:cs="Arial"/>
                <w:sz w:val="20"/>
                <w:szCs w:val="20"/>
                <w:lang w:val="ru-RU"/>
              </w:rPr>
              <w:t>(набл.)</w:t>
            </w:r>
          </w:p>
        </w:tc>
      </w:tr>
      <w:tr w:rsidR="00A668F3" w:rsidRPr="005B6417" w14:paraId="22920E7D" w14:textId="77777777" w:rsidTr="005B6417">
        <w:trPr>
          <w:trHeight w:val="297"/>
        </w:trPr>
        <w:tc>
          <w:tcPr>
            <w:tcW w:w="253" w:type="pct"/>
          </w:tcPr>
          <w:p w14:paraId="17CD6746" w14:textId="77777777" w:rsidR="00A668F3" w:rsidRPr="005B6417" w:rsidRDefault="00A668F3" w:rsidP="005B6417">
            <w:pPr>
              <w:pStyle w:val="TableParagraph"/>
              <w:rPr>
                <w:rFonts w:ascii="Arial" w:hAnsi="Arial" w:cs="Arial"/>
                <w:sz w:val="20"/>
                <w:szCs w:val="20"/>
                <w:lang w:val="ru-RU"/>
              </w:rPr>
            </w:pPr>
          </w:p>
        </w:tc>
        <w:tc>
          <w:tcPr>
            <w:tcW w:w="2716" w:type="pct"/>
          </w:tcPr>
          <w:p w14:paraId="3DFFB05C" w14:textId="77777777" w:rsidR="00A668F3" w:rsidRPr="005B6417" w:rsidRDefault="00A668F3" w:rsidP="005B6417">
            <w:pPr>
              <w:pStyle w:val="TableParagraph"/>
              <w:jc w:val="both"/>
              <w:rPr>
                <w:rFonts w:ascii="Arial" w:hAnsi="Arial" w:cs="Arial"/>
                <w:sz w:val="20"/>
                <w:szCs w:val="20"/>
                <w:lang w:val="ru-RU"/>
              </w:rPr>
            </w:pPr>
          </w:p>
        </w:tc>
        <w:tc>
          <w:tcPr>
            <w:tcW w:w="785" w:type="pct"/>
          </w:tcPr>
          <w:p w14:paraId="151DA1A6" w14:textId="77777777" w:rsidR="00A668F3" w:rsidRPr="005B6417" w:rsidRDefault="00A668F3" w:rsidP="005B6417">
            <w:pPr>
              <w:pStyle w:val="TableParagraph"/>
              <w:rPr>
                <w:rFonts w:ascii="Arial" w:hAnsi="Arial" w:cs="Arial"/>
                <w:i/>
                <w:color w:val="231F20"/>
                <w:sz w:val="20"/>
                <w:szCs w:val="20"/>
                <w:lang w:val="ru-RU"/>
              </w:rPr>
            </w:pPr>
            <w:r w:rsidRPr="005B6417">
              <w:rPr>
                <w:rFonts w:ascii="Arial" w:hAnsi="Arial" w:cs="Arial"/>
                <w:i/>
                <w:sz w:val="20"/>
                <w:szCs w:val="20"/>
              </w:rPr>
              <w:t>calc</w:t>
            </w:r>
          </w:p>
        </w:tc>
        <w:tc>
          <w:tcPr>
            <w:tcW w:w="1246" w:type="pct"/>
          </w:tcPr>
          <w:p w14:paraId="2CCF2A2F"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расчетное</w:t>
            </w:r>
          </w:p>
        </w:tc>
      </w:tr>
      <w:tr w:rsidR="00A668F3" w:rsidRPr="005B6417" w14:paraId="5E10A023" w14:textId="77777777" w:rsidTr="005B6417">
        <w:trPr>
          <w:trHeight w:val="265"/>
        </w:trPr>
        <w:tc>
          <w:tcPr>
            <w:tcW w:w="253" w:type="pct"/>
          </w:tcPr>
          <w:p w14:paraId="58429AD7" w14:textId="77777777" w:rsidR="00A668F3" w:rsidRPr="005B6417" w:rsidRDefault="00A668F3" w:rsidP="005B6417">
            <w:pPr>
              <w:pStyle w:val="TableParagraph"/>
              <w:rPr>
                <w:rFonts w:ascii="Arial" w:hAnsi="Arial" w:cs="Arial"/>
                <w:sz w:val="20"/>
                <w:szCs w:val="20"/>
                <w:lang w:val="ru-RU"/>
              </w:rPr>
            </w:pPr>
          </w:p>
        </w:tc>
        <w:tc>
          <w:tcPr>
            <w:tcW w:w="2716" w:type="pct"/>
          </w:tcPr>
          <w:p w14:paraId="0E3B043F" w14:textId="77777777" w:rsidR="00A668F3" w:rsidRPr="005B6417" w:rsidRDefault="00A668F3" w:rsidP="005B6417">
            <w:pPr>
              <w:pStyle w:val="TableParagraph"/>
              <w:jc w:val="both"/>
              <w:rPr>
                <w:rFonts w:ascii="Arial" w:hAnsi="Arial" w:cs="Arial"/>
                <w:sz w:val="20"/>
                <w:szCs w:val="20"/>
                <w:lang w:val="ru-RU"/>
              </w:rPr>
            </w:pPr>
          </w:p>
        </w:tc>
        <w:tc>
          <w:tcPr>
            <w:tcW w:w="785" w:type="pct"/>
          </w:tcPr>
          <w:p w14:paraId="091EAC13" w14:textId="77777777" w:rsidR="00A668F3" w:rsidRPr="005B6417" w:rsidRDefault="00A668F3" w:rsidP="005B6417">
            <w:pPr>
              <w:pStyle w:val="TableParagraph"/>
              <w:rPr>
                <w:rFonts w:ascii="Arial" w:hAnsi="Arial" w:cs="Arial"/>
                <w:color w:val="231F20"/>
                <w:sz w:val="20"/>
                <w:szCs w:val="20"/>
                <w:lang w:val="ru-RU"/>
              </w:rPr>
            </w:pPr>
            <w:r w:rsidRPr="005B6417">
              <w:rPr>
                <w:rFonts w:ascii="Arial" w:hAnsi="Arial" w:cs="Arial"/>
                <w:sz w:val="20"/>
                <w:szCs w:val="20"/>
              </w:rPr>
              <w:t>obs</w:t>
            </w:r>
          </w:p>
        </w:tc>
        <w:tc>
          <w:tcPr>
            <w:tcW w:w="1246" w:type="pct"/>
          </w:tcPr>
          <w:p w14:paraId="78BBF771"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наблюдаемое</w:t>
            </w:r>
          </w:p>
        </w:tc>
      </w:tr>
    </w:tbl>
    <w:p w14:paraId="3EDC42BF" w14:textId="77777777" w:rsidR="00A668F3" w:rsidRPr="00E31DBF" w:rsidRDefault="00A668F3" w:rsidP="00A668F3">
      <w:pPr>
        <w:pStyle w:val="ad"/>
        <w:rPr>
          <w:rFonts w:ascii="Arial" w:hAnsi="Arial" w:cs="Arial"/>
          <w:b/>
          <w:sz w:val="20"/>
          <w:szCs w:val="20"/>
          <w:lang w:val="ru-RU"/>
        </w:rPr>
      </w:pPr>
    </w:p>
    <w:p w14:paraId="22F95FAC" w14:textId="77777777" w:rsidR="00A668F3" w:rsidRPr="00C221E8" w:rsidRDefault="00A668F3" w:rsidP="00A668F3">
      <w:pPr>
        <w:jc w:val="center"/>
        <w:rPr>
          <w:rFonts w:ascii="Arial" w:hAnsi="Arial" w:cs="Arial"/>
          <w:bCs/>
          <w:color w:val="231F20"/>
          <w:sz w:val="20"/>
          <w:lang w:val="ru-RU"/>
        </w:rPr>
      </w:pPr>
      <w:r w:rsidRPr="00C221E8">
        <w:rPr>
          <w:rFonts w:ascii="Arial" w:hAnsi="Arial" w:cs="Arial"/>
          <w:bCs/>
          <w:sz w:val="20"/>
          <w:lang w:val="ru-RU"/>
        </w:rPr>
        <w:t xml:space="preserve">Рисунок </w:t>
      </w:r>
      <w:r w:rsidRPr="00C221E8">
        <w:rPr>
          <w:rFonts w:ascii="Arial" w:hAnsi="Arial" w:cs="Arial"/>
          <w:bCs/>
          <w:sz w:val="20"/>
        </w:rPr>
        <w:t>B</w:t>
      </w:r>
      <w:r w:rsidRPr="00C221E8">
        <w:rPr>
          <w:rFonts w:ascii="Arial" w:hAnsi="Arial" w:cs="Arial"/>
          <w:bCs/>
          <w:sz w:val="20"/>
          <w:lang w:val="ru-RU"/>
        </w:rPr>
        <w:t>.2 – Информация на сводном листе, содержащем данные калибровки системы</w:t>
      </w:r>
    </w:p>
    <w:p w14:paraId="53D80B7F" w14:textId="77777777" w:rsidR="00A668F3" w:rsidRPr="00154963" w:rsidRDefault="00A668F3" w:rsidP="00154963">
      <w:pPr>
        <w:jc w:val="center"/>
        <w:rPr>
          <w:rFonts w:ascii="Arial" w:hAnsi="Arial" w:cs="Arial"/>
          <w:b/>
          <w:bCs/>
          <w:szCs w:val="22"/>
          <w:lang w:val="ru-RU"/>
        </w:rPr>
      </w:pPr>
      <w:r w:rsidRPr="00E31DBF">
        <w:rPr>
          <w:rFonts w:ascii="Arial" w:hAnsi="Arial" w:cs="Arial"/>
          <w:b/>
          <w:sz w:val="20"/>
          <w:lang w:val="ru-RU"/>
        </w:rPr>
        <w:br w:type="page"/>
      </w:r>
      <w:bookmarkStart w:id="64" w:name="_Toc210892595"/>
      <w:r w:rsidRPr="00154963">
        <w:rPr>
          <w:rFonts w:ascii="Arial" w:hAnsi="Arial" w:cs="Arial"/>
          <w:b/>
          <w:bCs/>
          <w:szCs w:val="22"/>
          <w:lang w:val="ru-RU"/>
        </w:rPr>
        <w:lastRenderedPageBreak/>
        <w:t>Приложение</w:t>
      </w:r>
      <w:r w:rsidR="00154963" w:rsidRPr="00154963">
        <w:rPr>
          <w:rFonts w:ascii="Arial" w:hAnsi="Arial" w:cs="Arial"/>
          <w:b/>
          <w:bCs/>
          <w:szCs w:val="22"/>
          <w:lang w:val="ru-RU"/>
        </w:rPr>
        <w:t xml:space="preserve"> </w:t>
      </w:r>
      <w:r w:rsidRPr="00154963">
        <w:rPr>
          <w:rFonts w:ascii="Arial" w:hAnsi="Arial" w:cs="Arial"/>
          <w:b/>
          <w:bCs/>
          <w:szCs w:val="22"/>
        </w:rPr>
        <w:t>F</w:t>
      </w:r>
      <w:r w:rsidRPr="00154963">
        <w:rPr>
          <w:rFonts w:ascii="Arial" w:hAnsi="Arial" w:cs="Arial"/>
          <w:b/>
          <w:bCs/>
          <w:szCs w:val="22"/>
          <w:lang w:val="ru-RU"/>
        </w:rPr>
        <w:br/>
      </w:r>
      <w:r w:rsidRPr="00C221E8">
        <w:rPr>
          <w:rFonts w:ascii="Arial" w:hAnsi="Arial" w:cs="Arial"/>
          <w:b/>
          <w:bCs/>
          <w:szCs w:val="22"/>
          <w:lang w:val="ru-RU"/>
        </w:rPr>
        <w:t>(обязательное)</w:t>
      </w:r>
      <w:r w:rsidRPr="00154963">
        <w:rPr>
          <w:rFonts w:ascii="Arial" w:hAnsi="Arial" w:cs="Arial"/>
          <w:szCs w:val="22"/>
          <w:lang w:val="ru-RU"/>
        </w:rPr>
        <w:br/>
      </w:r>
      <w:r w:rsidRPr="00154963">
        <w:rPr>
          <w:rFonts w:ascii="Arial" w:hAnsi="Arial" w:cs="Arial"/>
          <w:b/>
          <w:bCs/>
          <w:szCs w:val="22"/>
          <w:lang w:val="ru-RU"/>
        </w:rPr>
        <w:t>Требования к автоматическому приспособлению-манипулятору</w:t>
      </w:r>
      <w:bookmarkEnd w:id="64"/>
    </w:p>
    <w:p w14:paraId="223DE1F4" w14:textId="77777777" w:rsidR="00A668F3" w:rsidRPr="00154963" w:rsidRDefault="00A668F3">
      <w:pPr>
        <w:pStyle w:val="afffff1"/>
        <w:widowControl w:val="0"/>
        <w:numPr>
          <w:ilvl w:val="1"/>
          <w:numId w:val="16"/>
        </w:numPr>
        <w:autoSpaceDE w:val="0"/>
        <w:autoSpaceDN w:val="0"/>
        <w:spacing w:before="160" w:after="220" w:line="240" w:lineRule="auto"/>
        <w:ind w:left="0" w:firstLine="425"/>
        <w:contextualSpacing w:val="0"/>
        <w:rPr>
          <w:rFonts w:cs="Arial"/>
          <w:b/>
          <w:color w:val="231F20"/>
          <w:lang w:val="ru-RU"/>
        </w:rPr>
      </w:pPr>
      <w:r w:rsidRPr="00154963">
        <w:rPr>
          <w:rFonts w:cs="Arial"/>
          <w:b/>
          <w:lang w:val="ru-RU"/>
        </w:rPr>
        <w:t>Распределение солнцезащитной продукции</w:t>
      </w:r>
    </w:p>
    <w:p w14:paraId="3B1206D0" w14:textId="77777777" w:rsidR="00A668F3" w:rsidRPr="00154963" w:rsidRDefault="00154963">
      <w:pPr>
        <w:pStyle w:val="afffff1"/>
        <w:widowControl w:val="0"/>
        <w:numPr>
          <w:ilvl w:val="2"/>
          <w:numId w:val="16"/>
        </w:numPr>
        <w:autoSpaceDE w:val="0"/>
        <w:autoSpaceDN w:val="0"/>
        <w:spacing w:after="80" w:line="240" w:lineRule="auto"/>
        <w:ind w:left="0" w:firstLine="425"/>
        <w:contextualSpacing w:val="0"/>
        <w:rPr>
          <w:rFonts w:cs="Arial"/>
          <w:b/>
          <w:color w:val="231F20"/>
          <w:lang w:val="ru-RU"/>
        </w:rPr>
      </w:pPr>
      <w:r>
        <w:rPr>
          <w:rFonts w:cs="Arial"/>
          <w:b/>
          <w:lang w:val="en-US"/>
        </w:rPr>
        <w:t xml:space="preserve"> </w:t>
      </w:r>
      <w:r w:rsidR="00A668F3" w:rsidRPr="00154963">
        <w:rPr>
          <w:rFonts w:cs="Arial"/>
          <w:b/>
          <w:lang w:val="ru-RU"/>
        </w:rPr>
        <w:t>Общие положения</w:t>
      </w:r>
    </w:p>
    <w:p w14:paraId="3D9C23BE" w14:textId="77777777" w:rsidR="00A668F3" w:rsidRPr="00154963" w:rsidRDefault="00A668F3" w:rsidP="00A668F3">
      <w:pPr>
        <w:pStyle w:val="ad"/>
        <w:ind w:firstLine="425"/>
        <w:rPr>
          <w:rFonts w:ascii="Arial" w:hAnsi="Arial" w:cs="Arial"/>
          <w:color w:val="231F20"/>
          <w:sz w:val="20"/>
          <w:szCs w:val="20"/>
          <w:lang w:val="ru-RU"/>
        </w:rPr>
      </w:pPr>
      <w:r w:rsidRPr="00154963">
        <w:rPr>
          <w:rFonts w:ascii="Arial" w:hAnsi="Arial" w:cs="Arial"/>
          <w:sz w:val="20"/>
          <w:szCs w:val="20"/>
          <w:lang w:val="ru-RU"/>
        </w:rPr>
        <w:t>Весь процесс распределения солнцезащитной продукции должен проходить в два этапа, в интервале времени, составляющем одну минуту, и со скоростью перемещения рабочего узла, не превышающей 1 м/с.</w:t>
      </w:r>
    </w:p>
    <w:p w14:paraId="2A14031F" w14:textId="77777777" w:rsidR="00A668F3" w:rsidRPr="00154963" w:rsidRDefault="00154963">
      <w:pPr>
        <w:pStyle w:val="afffff1"/>
        <w:widowControl w:val="0"/>
        <w:numPr>
          <w:ilvl w:val="2"/>
          <w:numId w:val="16"/>
        </w:numPr>
        <w:autoSpaceDE w:val="0"/>
        <w:autoSpaceDN w:val="0"/>
        <w:spacing w:before="120" w:after="80" w:line="240" w:lineRule="auto"/>
        <w:ind w:left="0" w:firstLine="425"/>
        <w:contextualSpacing w:val="0"/>
        <w:rPr>
          <w:rFonts w:cs="Arial"/>
          <w:b/>
          <w:lang w:val="ru-RU"/>
        </w:rPr>
      </w:pPr>
      <w:r>
        <w:rPr>
          <w:rFonts w:cs="Arial"/>
          <w:b/>
          <w:lang w:val="en-US"/>
        </w:rPr>
        <w:t xml:space="preserve"> </w:t>
      </w:r>
      <w:r w:rsidR="00A668F3" w:rsidRPr="00154963">
        <w:rPr>
          <w:rFonts w:cs="Arial"/>
          <w:b/>
          <w:lang w:val="ru-RU"/>
        </w:rPr>
        <w:t>Этап 1</w:t>
      </w:r>
    </w:p>
    <w:p w14:paraId="5CC88098" w14:textId="77777777" w:rsidR="00A668F3" w:rsidRPr="00154963" w:rsidRDefault="00A668F3" w:rsidP="00A668F3">
      <w:pPr>
        <w:pStyle w:val="ad"/>
        <w:ind w:firstLine="425"/>
        <w:rPr>
          <w:rFonts w:ascii="Arial" w:hAnsi="Arial" w:cs="Arial"/>
          <w:color w:val="231F20"/>
          <w:sz w:val="20"/>
          <w:szCs w:val="20"/>
          <w:lang w:val="ru-RU"/>
        </w:rPr>
      </w:pPr>
      <w:r w:rsidRPr="00154963">
        <w:rPr>
          <w:rFonts w:ascii="Arial" w:hAnsi="Arial" w:cs="Arial"/>
          <w:sz w:val="20"/>
          <w:szCs w:val="20"/>
          <w:lang w:val="ru-RU"/>
        </w:rPr>
        <w:t xml:space="preserve">Три циклические последовательности, состоящие из </w:t>
      </w:r>
      <w:r w:rsidRPr="00154963">
        <w:rPr>
          <w:rFonts w:ascii="Arial" w:hAnsi="Arial" w:cs="Arial"/>
          <w:sz w:val="20"/>
          <w:szCs w:val="20"/>
          <w:lang w:val="be-BY"/>
        </w:rPr>
        <w:t>окружностей</w:t>
      </w:r>
      <w:r w:rsidRPr="00154963">
        <w:rPr>
          <w:rFonts w:ascii="Arial" w:hAnsi="Arial" w:cs="Arial"/>
          <w:sz w:val="20"/>
          <w:szCs w:val="20"/>
          <w:lang w:val="ru-RU"/>
        </w:rPr>
        <w:t xml:space="preserve"> (каждая последовательность, показанная на рисунке, соответствует приблизительно восьми окружностям, описываемым по направлению вдоль каждой прямой стрелки, включая непрерывные круговые движения по ходу полусферических стрелок, соединяющих между собой четыре прямые стрелки, таким образом чтобы они перекрывали всю имеющуюся площадь) с поворотом пластины на 90° каждый раз при переходе к новой последовательности.</w:t>
      </w:r>
    </w:p>
    <w:tbl>
      <w:tblPr>
        <w:tblW w:w="5000" w:type="pct"/>
        <w:tblLayout w:type="fixed"/>
        <w:tblCellMar>
          <w:left w:w="57" w:type="dxa"/>
          <w:right w:w="57" w:type="dxa"/>
        </w:tblCellMar>
        <w:tblLook w:val="01E0" w:firstRow="1" w:lastRow="1" w:firstColumn="1" w:lastColumn="1" w:noHBand="0" w:noVBand="0"/>
      </w:tblPr>
      <w:tblGrid>
        <w:gridCol w:w="3146"/>
        <w:gridCol w:w="3319"/>
        <w:gridCol w:w="3173"/>
      </w:tblGrid>
      <w:tr w:rsidR="00A668F3" w:rsidRPr="00C307C3" w14:paraId="6669DD05" w14:textId="77777777" w:rsidTr="005B6417">
        <w:trPr>
          <w:trHeight w:val="3151"/>
        </w:trPr>
        <w:tc>
          <w:tcPr>
            <w:tcW w:w="1632" w:type="pct"/>
          </w:tcPr>
          <w:p w14:paraId="12FA3A3D" w14:textId="3467B5F5" w:rsidR="00A668F3" w:rsidRPr="005B6417" w:rsidRDefault="001C4312" w:rsidP="005B6417">
            <w:pPr>
              <w:widowControl w:val="0"/>
              <w:autoSpaceDE w:val="0"/>
              <w:autoSpaceDN w:val="0"/>
              <w:rPr>
                <w:rFonts w:ascii="Arial" w:eastAsia="Calibri" w:hAnsi="Arial" w:cs="Arial"/>
                <w:szCs w:val="22"/>
                <w:lang w:val="ru-RU"/>
              </w:rPr>
            </w:pPr>
            <w:r w:rsidRPr="005B6417">
              <w:rPr>
                <w:rFonts w:ascii="Arial" w:eastAsia="Calibri" w:hAnsi="Arial" w:cs="Arial"/>
                <w:noProof/>
                <w:szCs w:val="22"/>
                <w:lang w:val="ru-RU"/>
              </w:rPr>
              <w:drawing>
                <wp:inline distT="0" distB="0" distL="0" distR="0" wp14:anchorId="6CB98D4C" wp14:editId="1F485168">
                  <wp:extent cx="1885950" cy="1905000"/>
                  <wp:effectExtent l="0" t="0" r="0" b="0"/>
                  <wp:docPr id="31"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85950" cy="1905000"/>
                          </a:xfrm>
                          <a:prstGeom prst="rect">
                            <a:avLst/>
                          </a:prstGeom>
                          <a:noFill/>
                          <a:ln>
                            <a:noFill/>
                          </a:ln>
                        </pic:spPr>
                      </pic:pic>
                    </a:graphicData>
                  </a:graphic>
                </wp:inline>
              </w:drawing>
            </w:r>
          </w:p>
        </w:tc>
        <w:tc>
          <w:tcPr>
            <w:tcW w:w="1722" w:type="pct"/>
          </w:tcPr>
          <w:p w14:paraId="2498E2AB" w14:textId="0A18821E" w:rsidR="00A668F3" w:rsidRPr="005B6417" w:rsidRDefault="001C4312" w:rsidP="005B6417">
            <w:pPr>
              <w:widowControl w:val="0"/>
              <w:autoSpaceDE w:val="0"/>
              <w:autoSpaceDN w:val="0"/>
              <w:rPr>
                <w:rFonts w:eastAsia="Calibri"/>
                <w:szCs w:val="22"/>
                <w:lang w:val="ru-RU"/>
              </w:rPr>
            </w:pPr>
            <w:r w:rsidRPr="005B6417">
              <w:rPr>
                <w:rFonts w:eastAsia="Calibri"/>
                <w:noProof/>
                <w:szCs w:val="22"/>
                <w:lang w:val="ru-RU"/>
              </w:rPr>
              <w:drawing>
                <wp:inline distT="0" distB="0" distL="0" distR="0" wp14:anchorId="256E83B6" wp14:editId="345DB5E9">
                  <wp:extent cx="1857375" cy="1933575"/>
                  <wp:effectExtent l="0" t="0" r="0" b="0"/>
                  <wp:docPr id="32"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57375" cy="1933575"/>
                          </a:xfrm>
                          <a:prstGeom prst="rect">
                            <a:avLst/>
                          </a:prstGeom>
                          <a:noFill/>
                          <a:ln>
                            <a:noFill/>
                          </a:ln>
                        </pic:spPr>
                      </pic:pic>
                    </a:graphicData>
                  </a:graphic>
                </wp:inline>
              </w:drawing>
            </w:r>
          </w:p>
        </w:tc>
        <w:tc>
          <w:tcPr>
            <w:tcW w:w="1646" w:type="pct"/>
          </w:tcPr>
          <w:p w14:paraId="183C8FEB" w14:textId="72578CD5" w:rsidR="00A668F3" w:rsidRPr="005B6417" w:rsidRDefault="001C4312" w:rsidP="005B6417">
            <w:pPr>
              <w:widowControl w:val="0"/>
              <w:autoSpaceDE w:val="0"/>
              <w:autoSpaceDN w:val="0"/>
              <w:rPr>
                <w:rFonts w:eastAsia="Calibri"/>
                <w:szCs w:val="22"/>
                <w:lang w:val="ru-RU"/>
              </w:rPr>
            </w:pPr>
            <w:r w:rsidRPr="005B6417">
              <w:rPr>
                <w:rFonts w:eastAsia="Calibri"/>
                <w:noProof/>
                <w:szCs w:val="22"/>
                <w:lang w:val="ru-RU"/>
              </w:rPr>
              <w:drawing>
                <wp:inline distT="0" distB="0" distL="0" distR="0" wp14:anchorId="1BBFB490" wp14:editId="3D2FEB02">
                  <wp:extent cx="1905000" cy="1952625"/>
                  <wp:effectExtent l="0" t="0" r="0" b="0"/>
                  <wp:docPr id="33"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05000" cy="1952625"/>
                          </a:xfrm>
                          <a:prstGeom prst="rect">
                            <a:avLst/>
                          </a:prstGeom>
                          <a:noFill/>
                          <a:ln>
                            <a:noFill/>
                          </a:ln>
                        </pic:spPr>
                      </pic:pic>
                    </a:graphicData>
                  </a:graphic>
                </wp:inline>
              </w:drawing>
            </w:r>
          </w:p>
        </w:tc>
      </w:tr>
      <w:tr w:rsidR="00A668F3" w:rsidRPr="00C307C3" w14:paraId="517BA325" w14:textId="77777777" w:rsidTr="005B6417">
        <w:trPr>
          <w:trHeight w:val="628"/>
        </w:trPr>
        <w:tc>
          <w:tcPr>
            <w:tcW w:w="1632" w:type="pct"/>
          </w:tcPr>
          <w:p w14:paraId="065100EE"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rPr>
              <w:t>a</w:t>
            </w:r>
            <w:r w:rsidRPr="005B6417">
              <w:rPr>
                <w:rFonts w:ascii="Arial" w:hAnsi="Arial" w:cs="Arial"/>
                <w:b/>
                <w:sz w:val="20"/>
                <w:szCs w:val="20"/>
                <w:lang w:val="ru-RU"/>
              </w:rPr>
              <w:t>) Первый цикл</w:t>
            </w:r>
          </w:p>
          <w:p w14:paraId="6C9D6474"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(11,0 ± 0,5) с</w:t>
            </w:r>
          </w:p>
        </w:tc>
        <w:tc>
          <w:tcPr>
            <w:tcW w:w="1722" w:type="pct"/>
          </w:tcPr>
          <w:p w14:paraId="6D23A69B"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rPr>
              <w:t>b</w:t>
            </w:r>
            <w:r w:rsidRPr="005B6417">
              <w:rPr>
                <w:rFonts w:ascii="Arial" w:hAnsi="Arial" w:cs="Arial"/>
                <w:b/>
                <w:sz w:val="20"/>
                <w:szCs w:val="20"/>
                <w:lang w:val="ru-RU"/>
              </w:rPr>
              <w:t>) Второй цикл</w:t>
            </w:r>
          </w:p>
          <w:p w14:paraId="0BBB7AE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(11,0 ± 0,5) с</w:t>
            </w:r>
          </w:p>
        </w:tc>
        <w:tc>
          <w:tcPr>
            <w:tcW w:w="1646" w:type="pct"/>
          </w:tcPr>
          <w:p w14:paraId="3265B2E0"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lang w:val="ru-RU"/>
              </w:rPr>
              <w:t>Третий цикл</w:t>
            </w:r>
          </w:p>
          <w:p w14:paraId="028C0A81"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(11,0 ± 0,5) с</w:t>
            </w:r>
          </w:p>
        </w:tc>
      </w:tr>
    </w:tbl>
    <w:p w14:paraId="0F2EA9B3" w14:textId="77777777" w:rsidR="00A668F3" w:rsidRPr="00C307C3" w:rsidRDefault="00A668F3" w:rsidP="00A668F3">
      <w:pPr>
        <w:ind w:firstLine="425"/>
        <w:rPr>
          <w:rFonts w:ascii="Arial" w:hAnsi="Arial" w:cs="Arial"/>
          <w:b/>
          <w:color w:val="231F20"/>
          <w:sz w:val="20"/>
          <w:lang w:val="ru-RU"/>
        </w:rPr>
      </w:pPr>
      <w:r w:rsidRPr="00C307C3">
        <w:rPr>
          <w:rFonts w:ascii="Arial" w:hAnsi="Arial" w:cs="Arial"/>
          <w:b/>
          <w:sz w:val="20"/>
          <w:lang w:val="ru-RU"/>
        </w:rPr>
        <w:t>Условные обозначения:</w:t>
      </w:r>
    </w:p>
    <w:tbl>
      <w:tblPr>
        <w:tblW w:w="4744" w:type="pct"/>
        <w:tblInd w:w="425" w:type="dxa"/>
        <w:tblCellMar>
          <w:left w:w="57" w:type="dxa"/>
          <w:right w:w="57" w:type="dxa"/>
        </w:tblCellMar>
        <w:tblLook w:val="01E0" w:firstRow="1" w:lastRow="1" w:firstColumn="1" w:lastColumn="1" w:noHBand="0" w:noVBand="0"/>
      </w:tblPr>
      <w:tblGrid>
        <w:gridCol w:w="635"/>
        <w:gridCol w:w="8510"/>
      </w:tblGrid>
      <w:tr w:rsidR="00A668F3" w:rsidRPr="00C307C3" w14:paraId="485399BC" w14:textId="77777777" w:rsidTr="005B6417">
        <w:trPr>
          <w:trHeight w:val="265"/>
        </w:trPr>
        <w:tc>
          <w:tcPr>
            <w:tcW w:w="347" w:type="pct"/>
          </w:tcPr>
          <w:p w14:paraId="0C30E7AF"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rPr>
              <w:t>A</w:t>
            </w:r>
          </w:p>
        </w:tc>
        <w:tc>
          <w:tcPr>
            <w:tcW w:w="4653" w:type="pct"/>
          </w:tcPr>
          <w:p w14:paraId="4B34EC21"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пуск</w:t>
            </w:r>
          </w:p>
        </w:tc>
      </w:tr>
      <w:tr w:rsidR="00A668F3" w:rsidRPr="00C307C3" w14:paraId="79E76333" w14:textId="77777777" w:rsidTr="005B6417">
        <w:trPr>
          <w:trHeight w:val="265"/>
        </w:trPr>
        <w:tc>
          <w:tcPr>
            <w:tcW w:w="347" w:type="pct"/>
          </w:tcPr>
          <w:p w14:paraId="4A3DA2C7"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rPr>
              <w:t>B</w:t>
            </w:r>
          </w:p>
        </w:tc>
        <w:tc>
          <w:tcPr>
            <w:tcW w:w="4653" w:type="pct"/>
          </w:tcPr>
          <w:p w14:paraId="399A9232"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стоп</w:t>
            </w:r>
          </w:p>
        </w:tc>
      </w:tr>
    </w:tbl>
    <w:p w14:paraId="3CD58FF7" w14:textId="77777777" w:rsidR="00A668F3" w:rsidRPr="00C221E8" w:rsidRDefault="00A668F3" w:rsidP="00154963">
      <w:pPr>
        <w:ind w:firstLine="425"/>
        <w:jc w:val="center"/>
        <w:rPr>
          <w:rFonts w:ascii="Arial" w:hAnsi="Arial" w:cs="Arial"/>
          <w:bCs/>
          <w:lang w:val="ru-RU"/>
        </w:rPr>
      </w:pPr>
      <w:r w:rsidRPr="00C221E8">
        <w:rPr>
          <w:rFonts w:ascii="Arial" w:hAnsi="Arial" w:cs="Arial"/>
          <w:bCs/>
          <w:sz w:val="20"/>
          <w:lang w:val="ru-RU"/>
        </w:rPr>
        <w:t xml:space="preserve">Рисунок </w:t>
      </w:r>
      <w:r w:rsidRPr="00C221E8">
        <w:rPr>
          <w:rFonts w:ascii="Arial" w:hAnsi="Arial" w:cs="Arial"/>
          <w:bCs/>
          <w:sz w:val="20"/>
        </w:rPr>
        <w:t>F</w:t>
      </w:r>
      <w:r w:rsidRPr="00C221E8">
        <w:rPr>
          <w:rFonts w:ascii="Arial" w:hAnsi="Arial" w:cs="Arial"/>
          <w:bCs/>
          <w:sz w:val="20"/>
          <w:lang w:val="ru-RU"/>
        </w:rPr>
        <w:t xml:space="preserve">.1 – </w:t>
      </w:r>
      <w:r w:rsidR="00154963" w:rsidRPr="00C221E8">
        <w:rPr>
          <w:rFonts w:ascii="Arial" w:hAnsi="Arial" w:cs="Arial"/>
          <w:bCs/>
          <w:sz w:val="20"/>
          <w:lang w:val="ru-RU"/>
        </w:rPr>
        <w:t>Цикл кругового распространения</w:t>
      </w:r>
    </w:p>
    <w:p w14:paraId="6800DB0F" w14:textId="77777777" w:rsidR="00A668F3" w:rsidRPr="00C307C3" w:rsidRDefault="00154963">
      <w:pPr>
        <w:pStyle w:val="afffff1"/>
        <w:widowControl w:val="0"/>
        <w:numPr>
          <w:ilvl w:val="2"/>
          <w:numId w:val="16"/>
        </w:numPr>
        <w:autoSpaceDE w:val="0"/>
        <w:autoSpaceDN w:val="0"/>
        <w:spacing w:after="0" w:line="240" w:lineRule="auto"/>
        <w:ind w:left="0" w:firstLine="425"/>
        <w:contextualSpacing w:val="0"/>
        <w:rPr>
          <w:rFonts w:cs="Arial"/>
          <w:b/>
          <w:color w:val="231F20"/>
          <w:lang w:val="ru-RU"/>
        </w:rPr>
      </w:pPr>
      <w:r>
        <w:rPr>
          <w:rFonts w:cs="Arial"/>
          <w:b/>
          <w:lang w:val="en-US"/>
        </w:rPr>
        <w:t xml:space="preserve"> </w:t>
      </w:r>
      <w:r w:rsidR="00A668F3" w:rsidRPr="00C307C3">
        <w:rPr>
          <w:rFonts w:cs="Arial"/>
          <w:b/>
          <w:lang w:val="ru-RU"/>
        </w:rPr>
        <w:t>Этап 2</w:t>
      </w:r>
    </w:p>
    <w:p w14:paraId="03E0B09C" w14:textId="77777777" w:rsidR="00A668F3" w:rsidRPr="00154963" w:rsidRDefault="00A668F3" w:rsidP="00A668F3">
      <w:pPr>
        <w:pStyle w:val="ad"/>
        <w:ind w:firstLine="425"/>
        <w:rPr>
          <w:rFonts w:ascii="Arial" w:hAnsi="Arial" w:cs="Arial"/>
          <w:color w:val="231F20"/>
          <w:sz w:val="20"/>
          <w:szCs w:val="20"/>
          <w:lang w:val="ru-RU"/>
        </w:rPr>
      </w:pPr>
      <w:r w:rsidRPr="00154963">
        <w:rPr>
          <w:rFonts w:ascii="Arial" w:hAnsi="Arial" w:cs="Arial"/>
          <w:sz w:val="20"/>
          <w:szCs w:val="20"/>
          <w:lang w:val="ru-RU"/>
        </w:rPr>
        <w:t>Три циклические последовательности, состоящие из линий (каждая последовательность, показанная на рисунке, соответствует приблизительно тринадцати движениям в прямом и обратном направлении, таким образом чтобы они перекрывали всю имеющуюся площадь) с поворотом пластины на 90° каждый раз при переходе к новой последовательности.</w:t>
      </w:r>
    </w:p>
    <w:p w14:paraId="5DE40233" w14:textId="77777777" w:rsidR="00A668F3" w:rsidRPr="00C307C3" w:rsidRDefault="00A668F3" w:rsidP="00A668F3">
      <w:pPr>
        <w:pStyle w:val="ad"/>
        <w:ind w:firstLine="425"/>
        <w:rPr>
          <w:rFonts w:ascii="Arial" w:hAnsi="Arial" w:cs="Arial"/>
          <w:lang w:val="ru-RU"/>
        </w:rPr>
      </w:pPr>
    </w:p>
    <w:p w14:paraId="0F353AD8" w14:textId="77777777" w:rsidR="00A668F3" w:rsidRPr="00C307C3" w:rsidRDefault="00A668F3" w:rsidP="00A668F3">
      <w:pPr>
        <w:pStyle w:val="ad"/>
        <w:ind w:firstLine="425"/>
        <w:rPr>
          <w:rFonts w:ascii="Arial" w:hAnsi="Arial" w:cs="Arial"/>
          <w:lang w:val="ru-RU"/>
        </w:rPr>
      </w:pPr>
    </w:p>
    <w:tbl>
      <w:tblPr>
        <w:tblW w:w="5000" w:type="pct"/>
        <w:tblLayout w:type="fixed"/>
        <w:tblCellMar>
          <w:left w:w="57" w:type="dxa"/>
          <w:right w:w="57" w:type="dxa"/>
        </w:tblCellMar>
        <w:tblLook w:val="01E0" w:firstRow="1" w:lastRow="1" w:firstColumn="1" w:lastColumn="1" w:noHBand="0" w:noVBand="0"/>
      </w:tblPr>
      <w:tblGrid>
        <w:gridCol w:w="3198"/>
        <w:gridCol w:w="3225"/>
        <w:gridCol w:w="3215"/>
      </w:tblGrid>
      <w:tr w:rsidR="00A668F3" w:rsidRPr="00C307C3" w14:paraId="59F0E89E" w14:textId="77777777" w:rsidTr="005B6417">
        <w:trPr>
          <w:trHeight w:val="3081"/>
        </w:trPr>
        <w:tc>
          <w:tcPr>
            <w:tcW w:w="1659" w:type="pct"/>
          </w:tcPr>
          <w:p w14:paraId="081F1B8E" w14:textId="532C4013" w:rsidR="00A668F3" w:rsidRPr="005B6417" w:rsidRDefault="001C4312" w:rsidP="005B6417">
            <w:pPr>
              <w:widowControl w:val="0"/>
              <w:autoSpaceDE w:val="0"/>
              <w:autoSpaceDN w:val="0"/>
              <w:rPr>
                <w:rFonts w:ascii="Arial" w:eastAsia="Calibri" w:hAnsi="Arial" w:cs="Arial"/>
                <w:szCs w:val="22"/>
                <w:lang w:val="ru-RU"/>
              </w:rPr>
            </w:pPr>
            <w:r w:rsidRPr="005B6417">
              <w:rPr>
                <w:rFonts w:ascii="Arial" w:eastAsia="Calibri" w:hAnsi="Arial" w:cs="Arial"/>
                <w:noProof/>
                <w:szCs w:val="22"/>
                <w:lang w:val="ru-RU"/>
              </w:rPr>
              <w:lastRenderedPageBreak/>
              <w:drawing>
                <wp:inline distT="0" distB="0" distL="0" distR="0" wp14:anchorId="247EAAD1" wp14:editId="76D136B2">
                  <wp:extent cx="1857375" cy="1905000"/>
                  <wp:effectExtent l="0" t="0" r="0" b="0"/>
                  <wp:docPr id="34"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71">
                            <a:extLst>
                              <a:ext uri="{28A0092B-C50C-407E-A947-70E740481C1C}">
                                <a14:useLocalDpi xmlns:a14="http://schemas.microsoft.com/office/drawing/2010/main" val="0"/>
                              </a:ext>
                            </a:extLst>
                          </a:blip>
                          <a:srcRect b="1096"/>
                          <a:stretch>
                            <a:fillRect/>
                          </a:stretch>
                        </pic:blipFill>
                        <pic:spPr bwMode="auto">
                          <a:xfrm>
                            <a:off x="0" y="0"/>
                            <a:ext cx="1857375" cy="1905000"/>
                          </a:xfrm>
                          <a:prstGeom prst="rect">
                            <a:avLst/>
                          </a:prstGeom>
                          <a:noFill/>
                          <a:ln>
                            <a:noFill/>
                          </a:ln>
                        </pic:spPr>
                      </pic:pic>
                    </a:graphicData>
                  </a:graphic>
                </wp:inline>
              </w:drawing>
            </w:r>
          </w:p>
        </w:tc>
        <w:tc>
          <w:tcPr>
            <w:tcW w:w="1673" w:type="pct"/>
          </w:tcPr>
          <w:p w14:paraId="2C70DB12" w14:textId="2BE52C01" w:rsidR="00A668F3" w:rsidRPr="005B6417" w:rsidRDefault="001C4312" w:rsidP="005B6417">
            <w:pPr>
              <w:widowControl w:val="0"/>
              <w:autoSpaceDE w:val="0"/>
              <w:autoSpaceDN w:val="0"/>
              <w:rPr>
                <w:rFonts w:eastAsia="Calibri"/>
                <w:szCs w:val="22"/>
                <w:lang w:val="ru-RU"/>
              </w:rPr>
            </w:pPr>
            <w:r w:rsidRPr="005B6417">
              <w:rPr>
                <w:rFonts w:eastAsia="Calibri"/>
                <w:noProof/>
                <w:szCs w:val="22"/>
                <w:lang w:val="ru-RU"/>
              </w:rPr>
              <w:drawing>
                <wp:inline distT="0" distB="0" distL="0" distR="0" wp14:anchorId="2A6BD7BD" wp14:editId="2D8A40D0">
                  <wp:extent cx="1838325" cy="1943100"/>
                  <wp:effectExtent l="0" t="0" r="0" b="0"/>
                  <wp:docPr id="35"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72">
                            <a:extLst>
                              <a:ext uri="{28A0092B-C50C-407E-A947-70E740481C1C}">
                                <a14:useLocalDpi xmlns:a14="http://schemas.microsoft.com/office/drawing/2010/main" val="0"/>
                              </a:ext>
                            </a:extLst>
                          </a:blip>
                          <a:srcRect b="137"/>
                          <a:stretch>
                            <a:fillRect/>
                          </a:stretch>
                        </pic:blipFill>
                        <pic:spPr bwMode="auto">
                          <a:xfrm>
                            <a:off x="0" y="0"/>
                            <a:ext cx="1838325" cy="1943100"/>
                          </a:xfrm>
                          <a:prstGeom prst="rect">
                            <a:avLst/>
                          </a:prstGeom>
                          <a:noFill/>
                          <a:ln>
                            <a:noFill/>
                          </a:ln>
                        </pic:spPr>
                      </pic:pic>
                    </a:graphicData>
                  </a:graphic>
                </wp:inline>
              </w:drawing>
            </w:r>
          </w:p>
        </w:tc>
        <w:tc>
          <w:tcPr>
            <w:tcW w:w="1668" w:type="pct"/>
          </w:tcPr>
          <w:p w14:paraId="00911C22" w14:textId="5E8BD2F9" w:rsidR="00A668F3" w:rsidRPr="005B6417" w:rsidRDefault="001C4312" w:rsidP="005B6417">
            <w:pPr>
              <w:widowControl w:val="0"/>
              <w:autoSpaceDE w:val="0"/>
              <w:autoSpaceDN w:val="0"/>
              <w:rPr>
                <w:rFonts w:eastAsia="Calibri"/>
                <w:szCs w:val="22"/>
                <w:lang w:val="ru-RU"/>
              </w:rPr>
            </w:pPr>
            <w:r w:rsidRPr="005B6417">
              <w:rPr>
                <w:rFonts w:eastAsia="Calibri"/>
                <w:noProof/>
                <w:szCs w:val="22"/>
                <w:lang w:val="ru-RU"/>
              </w:rPr>
              <w:drawing>
                <wp:inline distT="0" distB="0" distL="0" distR="0" wp14:anchorId="06402FE7" wp14:editId="1FAA2CF7">
                  <wp:extent cx="1905000" cy="1952625"/>
                  <wp:effectExtent l="0" t="0" r="0" b="0"/>
                  <wp:docPr id="36"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05000" cy="1952625"/>
                          </a:xfrm>
                          <a:prstGeom prst="rect">
                            <a:avLst/>
                          </a:prstGeom>
                          <a:noFill/>
                          <a:ln>
                            <a:noFill/>
                          </a:ln>
                        </pic:spPr>
                      </pic:pic>
                    </a:graphicData>
                  </a:graphic>
                </wp:inline>
              </w:drawing>
            </w:r>
          </w:p>
        </w:tc>
      </w:tr>
      <w:tr w:rsidR="00A668F3" w:rsidRPr="00C307C3" w14:paraId="29C0B556" w14:textId="77777777" w:rsidTr="005B6417">
        <w:trPr>
          <w:trHeight w:val="618"/>
        </w:trPr>
        <w:tc>
          <w:tcPr>
            <w:tcW w:w="1659" w:type="pct"/>
          </w:tcPr>
          <w:p w14:paraId="0A18CBF2"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rPr>
              <w:t>a</w:t>
            </w:r>
            <w:r w:rsidRPr="005B6417">
              <w:rPr>
                <w:rFonts w:ascii="Arial" w:hAnsi="Arial" w:cs="Arial"/>
                <w:b/>
                <w:sz w:val="20"/>
                <w:szCs w:val="20"/>
                <w:lang w:val="ru-RU"/>
              </w:rPr>
              <w:t>) Четвертый цикл</w:t>
            </w:r>
          </w:p>
          <w:p w14:paraId="7454B9FC"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(7 ± 0,5) с</w:t>
            </w:r>
          </w:p>
        </w:tc>
        <w:tc>
          <w:tcPr>
            <w:tcW w:w="1673" w:type="pct"/>
          </w:tcPr>
          <w:p w14:paraId="716FE5C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rPr>
              <w:t>b</w:t>
            </w:r>
            <w:r w:rsidRPr="005B6417">
              <w:rPr>
                <w:rFonts w:ascii="Arial" w:hAnsi="Arial" w:cs="Arial"/>
                <w:b/>
                <w:sz w:val="20"/>
                <w:szCs w:val="20"/>
                <w:lang w:val="ru-RU"/>
              </w:rPr>
              <w:t>) Пятый цикл</w:t>
            </w:r>
          </w:p>
          <w:p w14:paraId="6CCF704A"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(6,5 ± 0,5) с</w:t>
            </w:r>
          </w:p>
        </w:tc>
        <w:tc>
          <w:tcPr>
            <w:tcW w:w="1668" w:type="pct"/>
          </w:tcPr>
          <w:p w14:paraId="6D13B51A" w14:textId="77777777" w:rsidR="00A668F3" w:rsidRPr="005B6417" w:rsidRDefault="00A668F3" w:rsidP="005B6417">
            <w:pPr>
              <w:pStyle w:val="TableParagraph"/>
              <w:jc w:val="center"/>
              <w:rPr>
                <w:rFonts w:ascii="Arial" w:hAnsi="Arial" w:cs="Arial"/>
                <w:b/>
                <w:color w:val="231F20"/>
                <w:sz w:val="20"/>
                <w:szCs w:val="20"/>
                <w:lang w:val="ru-RU"/>
              </w:rPr>
            </w:pPr>
            <w:r w:rsidRPr="005B6417">
              <w:rPr>
                <w:rFonts w:ascii="Arial" w:hAnsi="Arial" w:cs="Arial"/>
                <w:b/>
                <w:sz w:val="20"/>
                <w:szCs w:val="20"/>
              </w:rPr>
              <w:t>c</w:t>
            </w:r>
            <w:r w:rsidRPr="005B6417">
              <w:rPr>
                <w:rFonts w:ascii="Arial" w:hAnsi="Arial" w:cs="Arial"/>
                <w:b/>
                <w:sz w:val="20"/>
                <w:szCs w:val="20"/>
                <w:lang w:val="ru-RU"/>
              </w:rPr>
              <w:t>) Шестой цикл</w:t>
            </w:r>
          </w:p>
          <w:p w14:paraId="281787C7" w14:textId="77777777" w:rsidR="00A668F3" w:rsidRPr="005B6417" w:rsidRDefault="00A668F3" w:rsidP="005B6417">
            <w:pPr>
              <w:pStyle w:val="TableParagraph"/>
              <w:jc w:val="center"/>
              <w:rPr>
                <w:rFonts w:ascii="Arial" w:hAnsi="Arial" w:cs="Arial"/>
                <w:color w:val="231F20"/>
                <w:sz w:val="20"/>
                <w:szCs w:val="20"/>
                <w:lang w:val="ru-RU"/>
              </w:rPr>
            </w:pPr>
            <w:r w:rsidRPr="005B6417">
              <w:rPr>
                <w:rFonts w:ascii="Arial" w:hAnsi="Arial" w:cs="Arial"/>
                <w:sz w:val="20"/>
                <w:szCs w:val="20"/>
                <w:lang w:val="ru-RU"/>
              </w:rPr>
              <w:t>(7 ± 0,5) с</w:t>
            </w:r>
          </w:p>
        </w:tc>
      </w:tr>
    </w:tbl>
    <w:p w14:paraId="60F96820" w14:textId="77777777" w:rsidR="00A668F3" w:rsidRPr="00C307C3" w:rsidRDefault="00A668F3" w:rsidP="00A668F3">
      <w:pPr>
        <w:ind w:firstLine="425"/>
        <w:rPr>
          <w:rFonts w:ascii="Arial" w:hAnsi="Arial" w:cs="Arial"/>
          <w:b/>
          <w:color w:val="231F20"/>
          <w:sz w:val="20"/>
          <w:lang w:val="ru-RU"/>
        </w:rPr>
      </w:pPr>
      <w:r w:rsidRPr="00C307C3">
        <w:rPr>
          <w:rFonts w:ascii="Arial" w:hAnsi="Arial" w:cs="Arial"/>
          <w:b/>
          <w:sz w:val="20"/>
          <w:lang w:val="ru-RU"/>
        </w:rPr>
        <w:t>Условные обозначения:</w:t>
      </w:r>
    </w:p>
    <w:tbl>
      <w:tblPr>
        <w:tblW w:w="4744" w:type="pct"/>
        <w:tblInd w:w="425" w:type="dxa"/>
        <w:tblCellMar>
          <w:left w:w="57" w:type="dxa"/>
          <w:right w:w="57" w:type="dxa"/>
        </w:tblCellMar>
        <w:tblLook w:val="01E0" w:firstRow="1" w:lastRow="1" w:firstColumn="1" w:lastColumn="1" w:noHBand="0" w:noVBand="0"/>
      </w:tblPr>
      <w:tblGrid>
        <w:gridCol w:w="635"/>
        <w:gridCol w:w="8510"/>
      </w:tblGrid>
      <w:tr w:rsidR="00A668F3" w:rsidRPr="00C307C3" w14:paraId="46844E9A" w14:textId="77777777" w:rsidTr="005B6417">
        <w:trPr>
          <w:trHeight w:val="265"/>
        </w:trPr>
        <w:tc>
          <w:tcPr>
            <w:tcW w:w="347" w:type="pct"/>
          </w:tcPr>
          <w:p w14:paraId="5B1C8331"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rPr>
              <w:t>A</w:t>
            </w:r>
          </w:p>
        </w:tc>
        <w:tc>
          <w:tcPr>
            <w:tcW w:w="4653" w:type="pct"/>
          </w:tcPr>
          <w:p w14:paraId="6FE1DA65"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пуск</w:t>
            </w:r>
          </w:p>
        </w:tc>
      </w:tr>
      <w:tr w:rsidR="00A668F3" w:rsidRPr="00C307C3" w14:paraId="2710E4EF" w14:textId="77777777" w:rsidTr="005B6417">
        <w:trPr>
          <w:trHeight w:val="265"/>
        </w:trPr>
        <w:tc>
          <w:tcPr>
            <w:tcW w:w="347" w:type="pct"/>
          </w:tcPr>
          <w:p w14:paraId="5CC831CD"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rPr>
              <w:t>B</w:t>
            </w:r>
          </w:p>
        </w:tc>
        <w:tc>
          <w:tcPr>
            <w:tcW w:w="4653" w:type="pct"/>
          </w:tcPr>
          <w:p w14:paraId="072B66BC" w14:textId="77777777" w:rsidR="00A668F3" w:rsidRPr="005B6417" w:rsidRDefault="00A668F3" w:rsidP="005B6417">
            <w:pPr>
              <w:pStyle w:val="TableParagraph"/>
              <w:jc w:val="both"/>
              <w:rPr>
                <w:rFonts w:ascii="Arial" w:hAnsi="Arial" w:cs="Arial"/>
                <w:color w:val="231F20"/>
                <w:sz w:val="20"/>
                <w:szCs w:val="20"/>
                <w:lang w:val="ru-RU"/>
              </w:rPr>
            </w:pPr>
            <w:r w:rsidRPr="005B6417">
              <w:rPr>
                <w:rFonts w:ascii="Arial" w:hAnsi="Arial" w:cs="Arial"/>
                <w:sz w:val="20"/>
                <w:szCs w:val="20"/>
                <w:lang w:val="ru-RU"/>
              </w:rPr>
              <w:t>стоп</w:t>
            </w:r>
          </w:p>
        </w:tc>
      </w:tr>
    </w:tbl>
    <w:p w14:paraId="4E2B65DD" w14:textId="77777777" w:rsidR="00A668F3" w:rsidRPr="00C221E8" w:rsidRDefault="00A668F3" w:rsidP="00154963">
      <w:pPr>
        <w:ind w:firstLine="425"/>
        <w:jc w:val="center"/>
        <w:rPr>
          <w:rFonts w:ascii="Arial" w:hAnsi="Arial" w:cs="Arial"/>
          <w:bCs/>
          <w:sz w:val="20"/>
          <w:lang w:val="ru-RU"/>
        </w:rPr>
      </w:pPr>
      <w:r w:rsidRPr="00C221E8">
        <w:rPr>
          <w:rFonts w:ascii="Arial" w:hAnsi="Arial" w:cs="Arial"/>
          <w:bCs/>
          <w:sz w:val="20"/>
          <w:lang w:val="ru-RU"/>
        </w:rPr>
        <w:t xml:space="preserve">Рисунок </w:t>
      </w:r>
      <w:r w:rsidRPr="00C221E8">
        <w:rPr>
          <w:rFonts w:ascii="Arial" w:hAnsi="Arial" w:cs="Arial"/>
          <w:bCs/>
          <w:sz w:val="20"/>
        </w:rPr>
        <w:t>F</w:t>
      </w:r>
      <w:r w:rsidRPr="00C221E8">
        <w:rPr>
          <w:rFonts w:ascii="Arial" w:hAnsi="Arial" w:cs="Arial"/>
          <w:bCs/>
          <w:sz w:val="20"/>
          <w:lang w:val="ru-RU"/>
        </w:rPr>
        <w:t xml:space="preserve">.2 – </w:t>
      </w:r>
      <w:r w:rsidR="00154963" w:rsidRPr="00C221E8">
        <w:rPr>
          <w:rFonts w:ascii="Arial" w:hAnsi="Arial" w:cs="Arial"/>
          <w:bCs/>
          <w:sz w:val="20"/>
          <w:lang w:val="ru-RU"/>
        </w:rPr>
        <w:t>Линейный цикл распространения</w:t>
      </w:r>
    </w:p>
    <w:p w14:paraId="71EF9C3C" w14:textId="77777777" w:rsidR="00A668F3" w:rsidRPr="00C307C3" w:rsidRDefault="00A668F3">
      <w:pPr>
        <w:pStyle w:val="afffff1"/>
        <w:widowControl w:val="0"/>
        <w:numPr>
          <w:ilvl w:val="1"/>
          <w:numId w:val="16"/>
        </w:numPr>
        <w:autoSpaceDE w:val="0"/>
        <w:autoSpaceDN w:val="0"/>
        <w:spacing w:after="0" w:line="240" w:lineRule="auto"/>
        <w:ind w:left="0" w:firstLine="425"/>
        <w:contextualSpacing w:val="0"/>
        <w:rPr>
          <w:rFonts w:cs="Arial"/>
          <w:b/>
          <w:color w:val="231F20"/>
          <w:lang w:val="ru-RU"/>
        </w:rPr>
      </w:pPr>
      <w:r w:rsidRPr="00C307C3">
        <w:rPr>
          <w:rFonts w:cs="Arial"/>
          <w:b/>
          <w:lang w:val="ru-RU"/>
        </w:rPr>
        <w:t>Рабочий узел манипулятора</w:t>
      </w:r>
    </w:p>
    <w:p w14:paraId="1049988B" w14:textId="77777777" w:rsidR="00A668F3" w:rsidRPr="00154963" w:rsidRDefault="00A668F3" w:rsidP="00154963">
      <w:pPr>
        <w:pStyle w:val="ad"/>
        <w:spacing w:after="0"/>
        <w:ind w:firstLine="425"/>
        <w:rPr>
          <w:rFonts w:ascii="Arial" w:hAnsi="Arial" w:cs="Arial"/>
          <w:sz w:val="20"/>
          <w:szCs w:val="20"/>
          <w:lang w:val="ru-RU"/>
        </w:rPr>
      </w:pPr>
      <w:r w:rsidRPr="00154963">
        <w:rPr>
          <w:rFonts w:ascii="Arial" w:hAnsi="Arial" w:cs="Arial"/>
          <w:sz w:val="20"/>
          <w:szCs w:val="20"/>
          <w:lang w:val="ru-RU"/>
        </w:rPr>
        <w:t>Автоматическое приспособление-манипулятор для нанесения солнцезащитной продукции должно быть оборудовано рабочим узлом полусферической формы, имитирующим человеческий палец, со следующими характеристиками:</w:t>
      </w:r>
    </w:p>
    <w:p w14:paraId="726DD1F4" w14:textId="77777777" w:rsidR="00A668F3" w:rsidRPr="00154963" w:rsidRDefault="00A668F3">
      <w:pPr>
        <w:pStyle w:val="afffff1"/>
        <w:widowControl w:val="0"/>
        <w:numPr>
          <w:ilvl w:val="0"/>
          <w:numId w:val="14"/>
        </w:numPr>
        <w:autoSpaceDE w:val="0"/>
        <w:autoSpaceDN w:val="0"/>
        <w:spacing w:after="0" w:line="240" w:lineRule="auto"/>
        <w:ind w:left="794" w:hanging="397"/>
        <w:contextualSpacing w:val="0"/>
        <w:rPr>
          <w:rFonts w:cs="Arial"/>
          <w:color w:val="231F20"/>
          <w:lang w:val="ru-RU"/>
        </w:rPr>
      </w:pPr>
      <w:r w:rsidRPr="00154963">
        <w:rPr>
          <w:rFonts w:cs="Arial"/>
          <w:lang w:val="ru-RU"/>
        </w:rPr>
        <w:t>материал изготовления: силикон;</w:t>
      </w:r>
    </w:p>
    <w:p w14:paraId="7A1C6616" w14:textId="77777777" w:rsidR="00A668F3" w:rsidRPr="00154963" w:rsidRDefault="00A668F3">
      <w:pPr>
        <w:pStyle w:val="afffff1"/>
        <w:widowControl w:val="0"/>
        <w:numPr>
          <w:ilvl w:val="0"/>
          <w:numId w:val="14"/>
        </w:numPr>
        <w:autoSpaceDE w:val="0"/>
        <w:autoSpaceDN w:val="0"/>
        <w:spacing w:after="0" w:line="240" w:lineRule="auto"/>
        <w:ind w:left="794" w:hanging="397"/>
        <w:contextualSpacing w:val="0"/>
        <w:rPr>
          <w:rFonts w:cs="Arial"/>
          <w:color w:val="231F20"/>
          <w:lang w:val="ru-RU"/>
        </w:rPr>
      </w:pPr>
      <w:r w:rsidRPr="00154963">
        <w:rPr>
          <w:rFonts w:cs="Arial"/>
          <w:lang w:val="ru-RU"/>
        </w:rPr>
        <w:t>твердость: от 20 до 25 единиц по Шору;</w:t>
      </w:r>
    </w:p>
    <w:p w14:paraId="2E85624A" w14:textId="77777777" w:rsidR="00A668F3" w:rsidRPr="00154963" w:rsidRDefault="00A668F3">
      <w:pPr>
        <w:pStyle w:val="afffff1"/>
        <w:widowControl w:val="0"/>
        <w:numPr>
          <w:ilvl w:val="0"/>
          <w:numId w:val="14"/>
        </w:numPr>
        <w:autoSpaceDE w:val="0"/>
        <w:autoSpaceDN w:val="0"/>
        <w:spacing w:after="0" w:line="240" w:lineRule="auto"/>
        <w:ind w:left="794" w:hanging="397"/>
        <w:contextualSpacing w:val="0"/>
        <w:rPr>
          <w:rFonts w:cs="Arial"/>
          <w:color w:val="231F20"/>
          <w:lang w:val="ru-RU"/>
        </w:rPr>
      </w:pPr>
      <w:r w:rsidRPr="00154963">
        <w:rPr>
          <w:rFonts w:cs="Arial"/>
          <w:lang w:val="ru-RU"/>
        </w:rPr>
        <w:t>диаметр: (20,0 ± 1,0) мм; радиус кривизны: 90°.</w:t>
      </w:r>
    </w:p>
    <w:p w14:paraId="4E1873F1" w14:textId="77777777" w:rsidR="00A668F3" w:rsidRPr="00C307C3" w:rsidRDefault="00A668F3">
      <w:pPr>
        <w:pStyle w:val="afffff1"/>
        <w:widowControl w:val="0"/>
        <w:numPr>
          <w:ilvl w:val="1"/>
          <w:numId w:val="16"/>
        </w:numPr>
        <w:autoSpaceDE w:val="0"/>
        <w:autoSpaceDN w:val="0"/>
        <w:spacing w:before="120" w:after="120" w:line="240" w:lineRule="auto"/>
        <w:ind w:left="0" w:firstLine="425"/>
        <w:contextualSpacing w:val="0"/>
        <w:rPr>
          <w:rFonts w:cs="Arial"/>
          <w:b/>
          <w:color w:val="231F20"/>
          <w:lang w:val="ru-RU"/>
        </w:rPr>
      </w:pPr>
      <w:r w:rsidRPr="00C307C3">
        <w:rPr>
          <w:rFonts w:cs="Arial"/>
          <w:b/>
          <w:lang w:val="ru-RU"/>
        </w:rPr>
        <w:t>Контроль соответствия автоматического приспособления-манипулятора установленным параметрам</w:t>
      </w:r>
    </w:p>
    <w:p w14:paraId="1B24D432" w14:textId="77777777" w:rsidR="00A668F3" w:rsidRPr="00154963" w:rsidRDefault="00A668F3" w:rsidP="00154963">
      <w:pPr>
        <w:pStyle w:val="ad"/>
        <w:spacing w:after="0"/>
        <w:ind w:firstLine="425"/>
        <w:rPr>
          <w:rFonts w:ascii="Arial" w:hAnsi="Arial" w:cs="Arial"/>
          <w:color w:val="231F20"/>
          <w:sz w:val="20"/>
          <w:szCs w:val="20"/>
          <w:lang w:val="ru-RU"/>
        </w:rPr>
      </w:pPr>
      <w:r w:rsidRPr="00154963">
        <w:rPr>
          <w:rFonts w:ascii="Arial" w:hAnsi="Arial" w:cs="Arial"/>
          <w:sz w:val="20"/>
          <w:szCs w:val="20"/>
          <w:lang w:val="ru-RU"/>
        </w:rPr>
        <w:t>Техническое состояние автоматического приспособления-манипулятора должно контролироваться квалифицированным специалистом с регулярной периодичностью (не реже чем каждые двенадцать месяцев), для того чтобы убедиться в соответствии его механических рабочих характеристик и равномерности распределения продукции, которую оно обеспечивает, требованиям, изложенным в настоящем Приложении.</w:t>
      </w:r>
    </w:p>
    <w:p w14:paraId="6EED4E5D" w14:textId="77777777" w:rsidR="00A668F3" w:rsidRPr="00154963" w:rsidRDefault="00A668F3" w:rsidP="00A668F3">
      <w:pPr>
        <w:pStyle w:val="ad"/>
        <w:ind w:firstLine="425"/>
        <w:rPr>
          <w:rFonts w:ascii="Arial" w:hAnsi="Arial" w:cs="Arial"/>
          <w:color w:val="231F20"/>
          <w:sz w:val="20"/>
          <w:szCs w:val="20"/>
          <w:lang w:val="ru-RU"/>
        </w:rPr>
      </w:pPr>
      <w:r w:rsidRPr="00154963">
        <w:rPr>
          <w:rFonts w:ascii="Arial" w:hAnsi="Arial" w:cs="Arial"/>
          <w:sz w:val="20"/>
          <w:szCs w:val="20"/>
          <w:lang w:val="ru-RU"/>
        </w:rPr>
        <w:t>Рабочий узел, имитирующий палец, заменяют по истечении каждого цикла эксплуатации, насчитывающего 400 операций по распределению солнцезащитной продукции, или во внеочередном порядке в случае его повреждения (например, при появлении на нем трещин и т.п.).</w:t>
      </w:r>
    </w:p>
    <w:p w14:paraId="20E43B93" w14:textId="77777777" w:rsidR="00A668F3" w:rsidRPr="001C3EFE" w:rsidRDefault="00A668F3" w:rsidP="001C3EFE">
      <w:pPr>
        <w:spacing w:after="0"/>
        <w:jc w:val="center"/>
        <w:rPr>
          <w:rFonts w:ascii="Arial" w:hAnsi="Arial" w:cs="Arial"/>
          <w:b/>
          <w:bCs/>
          <w:szCs w:val="22"/>
          <w:lang w:val="ru-RU"/>
        </w:rPr>
      </w:pPr>
      <w:r w:rsidRPr="00C307C3">
        <w:rPr>
          <w:color w:val="231F20"/>
          <w:lang w:val="ru-RU"/>
        </w:rPr>
        <w:br w:type="page"/>
      </w:r>
      <w:r w:rsidRPr="001C3EFE">
        <w:rPr>
          <w:rFonts w:ascii="Arial" w:hAnsi="Arial" w:cs="Arial"/>
          <w:b/>
          <w:bCs/>
          <w:szCs w:val="22"/>
          <w:lang w:val="ru-RU"/>
        </w:rPr>
        <w:lastRenderedPageBreak/>
        <w:t>Библиография</w:t>
      </w:r>
    </w:p>
    <w:p w14:paraId="6ECE3E8E" w14:textId="77777777" w:rsidR="00A668F3" w:rsidRPr="00C307C3" w:rsidRDefault="00A668F3" w:rsidP="00A668F3">
      <w:pPr>
        <w:pStyle w:val="afffff1"/>
        <w:ind w:left="794"/>
        <w:rPr>
          <w:rFonts w:cs="Arial"/>
          <w:lang w:val="ru-RU"/>
        </w:rPr>
      </w:pPr>
    </w:p>
    <w:p w14:paraId="7942CAB7" w14:textId="77777777" w:rsidR="00A668F3" w:rsidRPr="00A668F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en-US"/>
        </w:rPr>
      </w:pPr>
      <w:r w:rsidRPr="00C307C3">
        <w:rPr>
          <w:rFonts w:cs="Arial"/>
        </w:rPr>
        <w:t>US FDA</w:t>
      </w:r>
      <w:r w:rsidRPr="00A668F3">
        <w:rPr>
          <w:rFonts w:cs="Arial"/>
          <w:lang w:val="en-US"/>
        </w:rPr>
        <w:t xml:space="preserve">, </w:t>
      </w:r>
      <w:r w:rsidRPr="00C307C3">
        <w:rPr>
          <w:rFonts w:cs="Arial"/>
        </w:rPr>
        <w:t>Department of Health and Human Services</w:t>
      </w:r>
      <w:r w:rsidRPr="00A668F3">
        <w:rPr>
          <w:rFonts w:cs="Arial"/>
          <w:lang w:val="en-US"/>
        </w:rPr>
        <w:t xml:space="preserve">. </w:t>
      </w:r>
      <w:r w:rsidRPr="00C307C3">
        <w:rPr>
          <w:rFonts w:cs="Arial"/>
          <w:i/>
        </w:rPr>
        <w:t>Sunscreen drug products for over</w:t>
      </w:r>
      <w:r w:rsidRPr="00A668F3">
        <w:rPr>
          <w:rFonts w:cs="Arial"/>
          <w:i/>
          <w:lang w:val="en-US"/>
        </w:rPr>
        <w:t>-</w:t>
      </w:r>
      <w:r w:rsidRPr="00C307C3">
        <w:rPr>
          <w:rFonts w:cs="Arial"/>
          <w:i/>
        </w:rPr>
        <w:t>the</w:t>
      </w:r>
      <w:r w:rsidRPr="00A668F3">
        <w:rPr>
          <w:rFonts w:cs="Arial"/>
          <w:i/>
          <w:lang w:val="en-US"/>
        </w:rPr>
        <w:t>-</w:t>
      </w:r>
      <w:r w:rsidRPr="00C307C3">
        <w:rPr>
          <w:rFonts w:cs="Arial"/>
          <w:i/>
        </w:rPr>
        <w:t>counter human use</w:t>
      </w:r>
      <w:r w:rsidRPr="00A668F3">
        <w:rPr>
          <w:rFonts w:cs="Arial"/>
          <w:lang w:val="en-US"/>
        </w:rPr>
        <w:t xml:space="preserve">, </w:t>
      </w:r>
      <w:r w:rsidR="00043EE2">
        <w:rPr>
          <w:rFonts w:cs="Arial"/>
        </w:rPr>
        <w:t>Окончательно</w:t>
      </w:r>
      <w:r w:rsidRPr="00C307C3">
        <w:rPr>
          <w:rFonts w:cs="Arial"/>
        </w:rPr>
        <w:t xml:space="preserve"> Rule </w:t>
      </w:r>
      <w:r w:rsidRPr="00A668F3">
        <w:rPr>
          <w:rFonts w:cs="Arial"/>
          <w:lang w:val="en-US"/>
        </w:rPr>
        <w:t xml:space="preserve">21 </w:t>
      </w:r>
      <w:r w:rsidRPr="00C307C3">
        <w:rPr>
          <w:rFonts w:cs="Arial"/>
        </w:rPr>
        <w:t xml:space="preserve">CFR parts </w:t>
      </w:r>
      <w:r w:rsidRPr="00A668F3">
        <w:rPr>
          <w:rFonts w:cs="Arial"/>
          <w:lang w:val="en-US"/>
        </w:rPr>
        <w:t xml:space="preserve">201 </w:t>
      </w:r>
      <w:r w:rsidRPr="00C307C3">
        <w:rPr>
          <w:rFonts w:cs="Arial"/>
        </w:rPr>
        <w:t xml:space="preserve">and </w:t>
      </w:r>
      <w:r w:rsidRPr="00A668F3">
        <w:rPr>
          <w:rFonts w:cs="Arial"/>
          <w:lang w:val="en-US"/>
        </w:rPr>
        <w:t xml:space="preserve">310, </w:t>
      </w:r>
      <w:r w:rsidRPr="00C307C3">
        <w:rPr>
          <w:rFonts w:cs="Arial"/>
        </w:rPr>
        <w:t xml:space="preserve">Federal Register </w:t>
      </w:r>
      <w:r w:rsidRPr="00A668F3">
        <w:rPr>
          <w:rFonts w:cs="Arial"/>
          <w:lang w:val="en-US"/>
        </w:rPr>
        <w:t>76 (117) (2011) (</w:t>
      </w:r>
      <w:r w:rsidRPr="00C307C3">
        <w:rPr>
          <w:rFonts w:cs="Arial"/>
          <w:lang w:val="ru-RU"/>
        </w:rPr>
        <w:t>Солнцезащитная</w:t>
      </w:r>
      <w:r w:rsidRPr="00A668F3">
        <w:rPr>
          <w:rFonts w:cs="Arial"/>
          <w:lang w:val="en-US"/>
        </w:rPr>
        <w:t xml:space="preserve"> </w:t>
      </w:r>
      <w:r w:rsidRPr="00C307C3">
        <w:rPr>
          <w:rFonts w:cs="Arial"/>
          <w:lang w:val="ru-RU"/>
        </w:rPr>
        <w:t>медицинская</w:t>
      </w:r>
      <w:r w:rsidRPr="00A668F3">
        <w:rPr>
          <w:rFonts w:cs="Arial"/>
          <w:lang w:val="en-US"/>
        </w:rPr>
        <w:t xml:space="preserve"> </w:t>
      </w:r>
      <w:r w:rsidRPr="00C307C3">
        <w:rPr>
          <w:rFonts w:cs="Arial"/>
          <w:lang w:val="ru-RU"/>
        </w:rPr>
        <w:t>продукция</w:t>
      </w:r>
      <w:r w:rsidRPr="00A668F3">
        <w:rPr>
          <w:rFonts w:cs="Arial"/>
          <w:lang w:val="en-US"/>
        </w:rPr>
        <w:t xml:space="preserve"> </w:t>
      </w:r>
      <w:r w:rsidRPr="00C307C3">
        <w:rPr>
          <w:rFonts w:cs="Arial"/>
          <w:lang w:val="ru-RU"/>
        </w:rPr>
        <w:t>для</w:t>
      </w:r>
      <w:r w:rsidRPr="00A668F3">
        <w:rPr>
          <w:rFonts w:cs="Arial"/>
          <w:lang w:val="en-US"/>
        </w:rPr>
        <w:t xml:space="preserve"> </w:t>
      </w:r>
      <w:r w:rsidRPr="00C307C3">
        <w:rPr>
          <w:rFonts w:cs="Arial"/>
          <w:lang w:val="ru-RU"/>
        </w:rPr>
        <w:t>использования</w:t>
      </w:r>
      <w:r w:rsidRPr="00A668F3">
        <w:rPr>
          <w:rFonts w:cs="Arial"/>
          <w:lang w:val="en-US"/>
        </w:rPr>
        <w:t xml:space="preserve"> </w:t>
      </w:r>
      <w:r w:rsidRPr="00C307C3">
        <w:rPr>
          <w:rFonts w:cs="Arial"/>
          <w:lang w:val="ru-RU"/>
        </w:rPr>
        <w:t>человеком</w:t>
      </w:r>
      <w:r w:rsidRPr="00A668F3">
        <w:rPr>
          <w:rFonts w:cs="Arial"/>
          <w:lang w:val="en-US"/>
        </w:rPr>
        <w:t xml:space="preserve">, </w:t>
      </w:r>
      <w:r w:rsidRPr="00C307C3">
        <w:rPr>
          <w:rFonts w:cs="Arial"/>
          <w:lang w:val="ru-RU"/>
        </w:rPr>
        <w:t>не</w:t>
      </w:r>
      <w:r w:rsidRPr="00A668F3">
        <w:rPr>
          <w:rFonts w:cs="Arial"/>
          <w:lang w:val="en-US"/>
        </w:rPr>
        <w:t xml:space="preserve"> </w:t>
      </w:r>
      <w:r w:rsidRPr="00C307C3">
        <w:rPr>
          <w:rFonts w:cs="Arial"/>
          <w:lang w:val="ru-RU"/>
        </w:rPr>
        <w:t>требующая</w:t>
      </w:r>
      <w:r w:rsidRPr="00A668F3">
        <w:rPr>
          <w:rFonts w:cs="Arial"/>
          <w:lang w:val="en-US"/>
        </w:rPr>
        <w:t xml:space="preserve"> </w:t>
      </w:r>
      <w:r w:rsidRPr="00C307C3">
        <w:rPr>
          <w:rFonts w:cs="Arial"/>
          <w:lang w:val="ru-RU"/>
        </w:rPr>
        <w:t>рецептурного</w:t>
      </w:r>
      <w:r w:rsidRPr="00A668F3">
        <w:rPr>
          <w:rFonts w:cs="Arial"/>
          <w:lang w:val="en-US"/>
        </w:rPr>
        <w:t xml:space="preserve"> </w:t>
      </w:r>
      <w:r w:rsidRPr="00C307C3">
        <w:rPr>
          <w:rFonts w:cs="Arial"/>
          <w:lang w:val="ru-RU"/>
        </w:rPr>
        <w:t>отпуска</w:t>
      </w:r>
      <w:r w:rsidRPr="00A668F3">
        <w:rPr>
          <w:rFonts w:cs="Arial"/>
          <w:lang w:val="en-US"/>
        </w:rPr>
        <w:t>).</w:t>
      </w:r>
    </w:p>
    <w:p w14:paraId="1267B583" w14:textId="77777777" w:rsidR="00A668F3" w:rsidRPr="00C307C3" w:rsidRDefault="001B1C40">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Pr>
          <w:rFonts w:cs="Arial"/>
        </w:rPr>
        <w:t>I</w:t>
      </w:r>
      <w:r w:rsidR="00A668F3" w:rsidRPr="00C307C3">
        <w:rPr>
          <w:rFonts w:cs="Arial"/>
        </w:rPr>
        <w:t xml:space="preserve">SO </w:t>
      </w:r>
      <w:r w:rsidR="00A668F3" w:rsidRPr="006129D6">
        <w:rPr>
          <w:rFonts w:cs="Arial"/>
          <w:lang w:val="en-US"/>
        </w:rPr>
        <w:t xml:space="preserve">24444:2019, </w:t>
      </w:r>
      <w:r w:rsidR="00A668F3" w:rsidRPr="006129D6">
        <w:rPr>
          <w:rFonts w:cs="Arial"/>
          <w:i/>
          <w:iCs/>
          <w:lang w:val="en-US"/>
        </w:rPr>
        <w:t>(</w:t>
      </w:r>
      <w:r w:rsidR="00A668F3" w:rsidRPr="00C307C3">
        <w:rPr>
          <w:rFonts w:cs="Arial"/>
          <w:i/>
          <w:iCs/>
        </w:rPr>
        <w:t xml:space="preserve">Amd </w:t>
      </w:r>
      <w:r w:rsidR="00A668F3" w:rsidRPr="006129D6">
        <w:rPr>
          <w:rFonts w:cs="Arial"/>
          <w:i/>
          <w:iCs/>
          <w:lang w:val="en-US"/>
        </w:rPr>
        <w:t xml:space="preserve">1:2022) </w:t>
      </w:r>
      <w:r w:rsidR="00A668F3" w:rsidRPr="00C307C3">
        <w:rPr>
          <w:rFonts w:cs="Arial"/>
          <w:i/>
          <w:iCs/>
        </w:rPr>
        <w:t xml:space="preserve">Cosmetics </w:t>
      </w:r>
      <w:r w:rsidR="00A668F3" w:rsidRPr="006129D6">
        <w:rPr>
          <w:rFonts w:cs="Arial"/>
          <w:i/>
          <w:iCs/>
          <w:lang w:val="en-US"/>
        </w:rPr>
        <w:t xml:space="preserve">— </w:t>
      </w:r>
      <w:r w:rsidR="00A668F3" w:rsidRPr="00C307C3">
        <w:rPr>
          <w:rFonts w:cs="Arial"/>
          <w:i/>
          <w:iCs/>
        </w:rPr>
        <w:t xml:space="preserve">Sun protection test methods </w:t>
      </w:r>
      <w:r w:rsidR="00A668F3" w:rsidRPr="006129D6">
        <w:rPr>
          <w:rFonts w:cs="Arial"/>
          <w:i/>
          <w:iCs/>
          <w:lang w:val="en-US"/>
        </w:rPr>
        <w:t xml:space="preserve">— </w:t>
      </w:r>
      <w:r w:rsidR="00A668F3" w:rsidRPr="00C307C3">
        <w:rPr>
          <w:rFonts w:cs="Arial"/>
          <w:i/>
          <w:iCs/>
        </w:rPr>
        <w:t xml:space="preserve">In vivo determination of the sun protection factor </w:t>
      </w:r>
      <w:r w:rsidR="00A668F3" w:rsidRPr="006129D6">
        <w:rPr>
          <w:rFonts w:cs="Arial"/>
          <w:i/>
          <w:iCs/>
          <w:lang w:val="en-US"/>
        </w:rPr>
        <w:t>(</w:t>
      </w:r>
      <w:r w:rsidR="00A668F3" w:rsidRPr="00C307C3">
        <w:rPr>
          <w:rFonts w:cs="Arial"/>
          <w:i/>
          <w:iCs/>
        </w:rPr>
        <w:t>SPF</w:t>
      </w:r>
      <w:r w:rsidR="00A668F3" w:rsidRPr="006129D6">
        <w:rPr>
          <w:rFonts w:cs="Arial"/>
          <w:i/>
          <w:iCs/>
          <w:lang w:val="en-US"/>
        </w:rPr>
        <w:t>)</w:t>
      </w:r>
      <w:r w:rsidR="00A668F3" w:rsidRPr="006129D6">
        <w:rPr>
          <w:rFonts w:cs="Arial"/>
          <w:lang w:val="en-US"/>
        </w:rPr>
        <w:t xml:space="preserve"> (</w:t>
      </w:r>
      <w:r w:rsidR="00A668F3" w:rsidRPr="00C307C3">
        <w:rPr>
          <w:rFonts w:cs="Arial"/>
          <w:lang w:val="ru-RU"/>
        </w:rPr>
        <w:t>Продукция</w:t>
      </w:r>
      <w:r w:rsidR="00A668F3" w:rsidRPr="006129D6">
        <w:rPr>
          <w:rFonts w:cs="Arial"/>
          <w:lang w:val="en-US"/>
        </w:rPr>
        <w:t xml:space="preserve"> </w:t>
      </w:r>
      <w:r w:rsidR="00A668F3" w:rsidRPr="00C307C3">
        <w:rPr>
          <w:rFonts w:cs="Arial"/>
          <w:lang w:val="ru-RU"/>
        </w:rPr>
        <w:t>косметическая</w:t>
      </w:r>
      <w:r w:rsidR="00A668F3" w:rsidRPr="006129D6">
        <w:rPr>
          <w:rFonts w:cs="Arial"/>
          <w:lang w:val="en-US"/>
        </w:rPr>
        <w:t xml:space="preserve">. </w:t>
      </w:r>
      <w:r w:rsidR="00A668F3" w:rsidRPr="00C307C3">
        <w:rPr>
          <w:rFonts w:cs="Arial"/>
          <w:lang w:val="ru-RU"/>
        </w:rPr>
        <w:t>Методы испытаний защиты от солнца. Определение солнцезащитного фактора (</w:t>
      </w:r>
      <w:r w:rsidR="00A668F3" w:rsidRPr="00C307C3">
        <w:rPr>
          <w:rFonts w:cs="Arial"/>
        </w:rPr>
        <w:t>SPF</w:t>
      </w:r>
      <w:r w:rsidR="00A668F3" w:rsidRPr="00C307C3">
        <w:rPr>
          <w:rFonts w:cs="Arial"/>
          <w:lang w:val="ru-RU"/>
        </w:rPr>
        <w:t>) на живых организмах (</w:t>
      </w:r>
      <w:r w:rsidR="00A668F3" w:rsidRPr="00C307C3">
        <w:rPr>
          <w:rFonts w:cs="Arial"/>
        </w:rPr>
        <w:t>in</w:t>
      </w:r>
      <w:r w:rsidR="00A668F3" w:rsidRPr="00A668F3">
        <w:rPr>
          <w:rFonts w:cs="Arial"/>
          <w:lang w:val="ru-RU"/>
        </w:rPr>
        <w:t xml:space="preserve"> </w:t>
      </w:r>
      <w:r w:rsidR="00A668F3" w:rsidRPr="00C307C3">
        <w:rPr>
          <w:rFonts w:cs="Arial"/>
        </w:rPr>
        <w:t>vivo</w:t>
      </w:r>
      <w:r w:rsidR="00A668F3" w:rsidRPr="00C307C3">
        <w:rPr>
          <w:rFonts w:cs="Arial"/>
          <w:lang w:val="ru-RU"/>
        </w:rPr>
        <w:t>).</w:t>
      </w:r>
    </w:p>
    <w:p w14:paraId="2FAB0CC7"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Style w:val="tw4winMark"/>
          <w:rFonts w:cs="Arial"/>
          <w:vanish w:val="0"/>
          <w:color w:val="231F20"/>
          <w:sz w:val="22"/>
          <w:lang w:val="ru-RU"/>
        </w:rPr>
      </w:pPr>
      <w:r w:rsidRPr="00C307C3">
        <w:rPr>
          <w:rFonts w:cs="Arial"/>
        </w:rPr>
        <w:t xml:space="preserve">ISO </w:t>
      </w:r>
      <w:r w:rsidRPr="00A668F3">
        <w:rPr>
          <w:rFonts w:cs="Arial"/>
          <w:lang w:val="en-US"/>
        </w:rPr>
        <w:t>24442:2022</w:t>
      </w:r>
      <w:r w:rsidR="005174AA">
        <w:rPr>
          <w:rStyle w:val="aa"/>
          <w:rFonts w:cs="Arial"/>
        </w:rPr>
        <w:footnoteReference w:customMarkFollows="1" w:id="4"/>
        <w:t>1)</w:t>
      </w:r>
      <w:r w:rsidRPr="00A668F3">
        <w:rPr>
          <w:rFonts w:cs="Arial"/>
          <w:lang w:val="en-US"/>
        </w:rPr>
        <w:t xml:space="preserve">, </w:t>
      </w:r>
      <w:r w:rsidRPr="00C307C3">
        <w:rPr>
          <w:rFonts w:cs="Arial"/>
          <w:i/>
        </w:rPr>
        <w:t xml:space="preserve">Cosmetics </w:t>
      </w:r>
      <w:r w:rsidRPr="00A668F3">
        <w:rPr>
          <w:rFonts w:cs="Arial"/>
          <w:i/>
          <w:lang w:val="en-US"/>
        </w:rPr>
        <w:t xml:space="preserve">— </w:t>
      </w:r>
      <w:r w:rsidRPr="00C307C3">
        <w:rPr>
          <w:rFonts w:cs="Arial"/>
          <w:i/>
        </w:rPr>
        <w:t xml:space="preserve">Sun protection test methods </w:t>
      </w:r>
      <w:r w:rsidRPr="00A668F3">
        <w:rPr>
          <w:rFonts w:cs="Arial"/>
          <w:i/>
          <w:lang w:val="en-US"/>
        </w:rPr>
        <w:t xml:space="preserve">— </w:t>
      </w:r>
      <w:r w:rsidRPr="00C307C3">
        <w:rPr>
          <w:rFonts w:cs="Arial"/>
          <w:i/>
        </w:rPr>
        <w:t>In vivo determination of sunscreen UVA protection</w:t>
      </w:r>
      <w:r w:rsidRPr="00C307C3">
        <w:rPr>
          <w:rFonts w:cs="Arial"/>
        </w:rPr>
        <w:t xml:space="preserve"> </w:t>
      </w:r>
      <w:r w:rsidRPr="00A668F3">
        <w:rPr>
          <w:rFonts w:cs="Arial"/>
          <w:lang w:val="en-US"/>
        </w:rPr>
        <w:t>(</w:t>
      </w:r>
      <w:r w:rsidRPr="00C307C3">
        <w:rPr>
          <w:rFonts w:cs="Arial"/>
          <w:lang w:val="ru-RU"/>
        </w:rPr>
        <w:t>Продукция</w:t>
      </w:r>
      <w:r w:rsidRPr="00A668F3">
        <w:rPr>
          <w:rFonts w:cs="Arial"/>
          <w:lang w:val="en-US"/>
        </w:rPr>
        <w:t xml:space="preserve"> </w:t>
      </w:r>
      <w:r w:rsidRPr="00C307C3">
        <w:rPr>
          <w:rFonts w:cs="Arial"/>
          <w:lang w:val="ru-RU"/>
        </w:rPr>
        <w:t>косметическая</w:t>
      </w:r>
      <w:r w:rsidRPr="00A668F3">
        <w:rPr>
          <w:rFonts w:cs="Arial"/>
          <w:lang w:val="en-US"/>
        </w:rPr>
        <w:t xml:space="preserve">. </w:t>
      </w:r>
      <w:r w:rsidRPr="00C307C3">
        <w:rPr>
          <w:rFonts w:cs="Arial"/>
          <w:lang w:val="ru-RU"/>
        </w:rPr>
        <w:t xml:space="preserve">Метод определения </w:t>
      </w:r>
      <w:r w:rsidRPr="00C307C3">
        <w:rPr>
          <w:rFonts w:cs="Arial"/>
        </w:rPr>
        <w:t>in</w:t>
      </w:r>
      <w:r w:rsidRPr="00A668F3">
        <w:rPr>
          <w:rFonts w:cs="Arial"/>
          <w:lang w:val="ru-RU"/>
        </w:rPr>
        <w:t xml:space="preserve"> </w:t>
      </w:r>
      <w:r w:rsidRPr="00C307C3">
        <w:rPr>
          <w:rFonts w:cs="Arial"/>
        </w:rPr>
        <w:t>vivo</w:t>
      </w:r>
      <w:r w:rsidRPr="00A668F3">
        <w:rPr>
          <w:rFonts w:cs="Arial"/>
          <w:lang w:val="ru-RU"/>
        </w:rPr>
        <w:t xml:space="preserve"> </w:t>
      </w:r>
      <w:r w:rsidRPr="00C307C3">
        <w:rPr>
          <w:rFonts w:cs="Arial"/>
          <w:lang w:val="ru-RU"/>
        </w:rPr>
        <w:t>величины защитного фактора от ультрафиолетовых лучей спектра А)</w:t>
      </w:r>
    </w:p>
    <w:p w14:paraId="5015EBE2"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Moyal</w:t>
      </w:r>
      <w:r w:rsidRPr="001C7F6C">
        <w:rPr>
          <w:rFonts w:cs="Arial"/>
          <w:lang w:val="en-US"/>
        </w:rPr>
        <w:t xml:space="preserve">, </w:t>
      </w:r>
      <w:r w:rsidRPr="00C307C3">
        <w:rPr>
          <w:rFonts w:cs="Arial"/>
        </w:rPr>
        <w:t>D</w:t>
      </w:r>
      <w:r w:rsidRPr="001C7F6C">
        <w:rPr>
          <w:rFonts w:cs="Arial"/>
          <w:lang w:val="en-US"/>
        </w:rPr>
        <w:t xml:space="preserve">. </w:t>
      </w:r>
      <w:r w:rsidRPr="00C307C3">
        <w:rPr>
          <w:rFonts w:cs="Arial"/>
          <w:i/>
        </w:rPr>
        <w:t>UVA protection labelling and In Vitro testing methods</w:t>
      </w:r>
      <w:r w:rsidRPr="00C307C3">
        <w:rPr>
          <w:rFonts w:cs="Arial"/>
        </w:rPr>
        <w:t xml:space="preserve"> Photochem</w:t>
      </w:r>
      <w:r w:rsidRPr="001C7F6C">
        <w:rPr>
          <w:rFonts w:cs="Arial"/>
          <w:lang w:val="en-US"/>
        </w:rPr>
        <w:t xml:space="preserve">. </w:t>
      </w:r>
      <w:r w:rsidRPr="00C307C3">
        <w:rPr>
          <w:rFonts w:cs="Arial"/>
        </w:rPr>
        <w:t>Photobiol</w:t>
      </w:r>
      <w:r w:rsidRPr="00C307C3">
        <w:rPr>
          <w:rFonts w:cs="Arial"/>
          <w:lang w:val="ru-RU"/>
        </w:rPr>
        <w:t>.</w:t>
      </w:r>
      <w:r w:rsidRPr="00C307C3">
        <w:rPr>
          <w:rFonts w:cs="Arial"/>
        </w:rPr>
        <w:t>Sci</w:t>
      </w:r>
      <w:r w:rsidRPr="00C307C3">
        <w:rPr>
          <w:rFonts w:cs="Arial"/>
          <w:lang w:val="ru-RU"/>
        </w:rPr>
        <w:t xml:space="preserve">. 9, 516– 523 (2010) (Маркировка и методы испытаний </w:t>
      </w:r>
      <w:r w:rsidRPr="00C307C3">
        <w:rPr>
          <w:rFonts w:cs="Arial"/>
        </w:rPr>
        <w:t>in</w:t>
      </w:r>
      <w:r w:rsidRPr="001C7F6C">
        <w:rPr>
          <w:rFonts w:cs="Arial"/>
          <w:lang w:val="ru-RU"/>
        </w:rPr>
        <w:t xml:space="preserve"> </w:t>
      </w:r>
      <w:r w:rsidRPr="00C307C3">
        <w:rPr>
          <w:rFonts w:cs="Arial"/>
        </w:rPr>
        <w:t>vitro</w:t>
      </w:r>
      <w:r w:rsidRPr="001C7F6C">
        <w:rPr>
          <w:rFonts w:cs="Arial"/>
          <w:lang w:val="ru-RU"/>
        </w:rPr>
        <w:t xml:space="preserve"> </w:t>
      </w:r>
      <w:r w:rsidRPr="00C307C3">
        <w:rPr>
          <w:rFonts w:cs="Arial"/>
          <w:lang w:val="ru-RU"/>
        </w:rPr>
        <w:t>средств защиты от ультрафиолетовых лучей спектра </w:t>
      </w:r>
      <w:r w:rsidRPr="00C307C3">
        <w:rPr>
          <w:rFonts w:cs="Arial"/>
        </w:rPr>
        <w:t>A</w:t>
      </w:r>
      <w:r w:rsidRPr="00C307C3">
        <w:rPr>
          <w:rFonts w:cs="Arial"/>
          <w:lang w:val="ru-RU"/>
        </w:rPr>
        <w:t>)</w:t>
      </w:r>
    </w:p>
    <w:p w14:paraId="740722C7"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Matts PJ</w:t>
      </w:r>
      <w:r w:rsidRPr="001C7F6C">
        <w:rPr>
          <w:rFonts w:cs="Arial"/>
          <w:lang w:val="en-US"/>
        </w:rPr>
        <w:t xml:space="preserve">, </w:t>
      </w:r>
      <w:r w:rsidRPr="00C307C3">
        <w:rPr>
          <w:rFonts w:cs="Arial"/>
        </w:rPr>
        <w:t>Alard V</w:t>
      </w:r>
      <w:r w:rsidRPr="001C7F6C">
        <w:rPr>
          <w:rFonts w:cs="Arial"/>
          <w:lang w:val="en-US"/>
        </w:rPr>
        <w:t xml:space="preserve">, </w:t>
      </w:r>
      <w:r w:rsidRPr="00C307C3">
        <w:rPr>
          <w:rFonts w:cs="Arial"/>
        </w:rPr>
        <w:t>Brown MW</w:t>
      </w:r>
      <w:r w:rsidRPr="001C7F6C">
        <w:rPr>
          <w:rFonts w:cs="Arial"/>
          <w:lang w:val="en-US"/>
        </w:rPr>
        <w:t xml:space="preserve">, </w:t>
      </w:r>
      <w:r w:rsidRPr="00C307C3">
        <w:rPr>
          <w:rFonts w:cs="Arial"/>
        </w:rPr>
        <w:t>Ferrero L</w:t>
      </w:r>
      <w:r w:rsidRPr="001C7F6C">
        <w:rPr>
          <w:rFonts w:cs="Arial"/>
          <w:lang w:val="en-US"/>
        </w:rPr>
        <w:t xml:space="preserve">, </w:t>
      </w:r>
      <w:r w:rsidRPr="00C307C3">
        <w:rPr>
          <w:rFonts w:cs="Arial"/>
        </w:rPr>
        <w:t>Gers</w:t>
      </w:r>
      <w:r w:rsidRPr="001C7F6C">
        <w:rPr>
          <w:rFonts w:cs="Arial"/>
          <w:lang w:val="en-US"/>
        </w:rPr>
        <w:t>-</w:t>
      </w:r>
      <w:r w:rsidRPr="00C307C3">
        <w:rPr>
          <w:rFonts w:cs="Arial"/>
        </w:rPr>
        <w:t>Barlag H</w:t>
      </w:r>
      <w:r w:rsidRPr="001C7F6C">
        <w:rPr>
          <w:rFonts w:cs="Arial"/>
          <w:lang w:val="en-US"/>
        </w:rPr>
        <w:t xml:space="preserve">, </w:t>
      </w:r>
      <w:r w:rsidRPr="00C307C3">
        <w:rPr>
          <w:rFonts w:cs="Arial"/>
        </w:rPr>
        <w:t>Issachar N</w:t>
      </w:r>
      <w:r w:rsidRPr="001C7F6C">
        <w:rPr>
          <w:rFonts w:cs="Arial"/>
          <w:lang w:val="en-US"/>
        </w:rPr>
        <w:t xml:space="preserve">, </w:t>
      </w:r>
      <w:r w:rsidRPr="00C307C3">
        <w:rPr>
          <w:rFonts w:cs="Arial"/>
        </w:rPr>
        <w:t>Moyal D and Wolber R</w:t>
      </w:r>
      <w:r w:rsidRPr="001C7F6C">
        <w:rPr>
          <w:rFonts w:cs="Arial"/>
          <w:lang w:val="en-US"/>
        </w:rPr>
        <w:t>: “</w:t>
      </w:r>
      <w:r w:rsidRPr="00C307C3">
        <w:rPr>
          <w:rFonts w:cs="Arial"/>
          <w:i/>
        </w:rPr>
        <w:t>The COLIPA In Vitro UVA method</w:t>
      </w:r>
      <w:r w:rsidRPr="001C7F6C">
        <w:rPr>
          <w:rFonts w:cs="Arial"/>
          <w:i/>
          <w:lang w:val="en-US"/>
        </w:rPr>
        <w:t xml:space="preserve">: </w:t>
      </w:r>
      <w:r w:rsidRPr="00C307C3">
        <w:rPr>
          <w:rFonts w:cs="Arial"/>
          <w:i/>
        </w:rPr>
        <w:t>a standard and reproductible measure of sunscreen UVA protection</w:t>
      </w:r>
      <w:r w:rsidRPr="001C7F6C">
        <w:rPr>
          <w:rFonts w:cs="Arial"/>
          <w:lang w:val="en-US"/>
        </w:rPr>
        <w:t xml:space="preserve">.” </w:t>
      </w:r>
      <w:r w:rsidRPr="00C307C3">
        <w:rPr>
          <w:rFonts w:cs="Arial"/>
        </w:rPr>
        <w:t>Int</w:t>
      </w:r>
      <w:r w:rsidRPr="00C307C3">
        <w:rPr>
          <w:rFonts w:cs="Arial"/>
          <w:lang w:val="ru-RU"/>
        </w:rPr>
        <w:t xml:space="preserve">. </w:t>
      </w:r>
      <w:r w:rsidRPr="00C307C3">
        <w:rPr>
          <w:rFonts w:cs="Arial"/>
        </w:rPr>
        <w:t>J</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Sci</w:t>
      </w:r>
      <w:r w:rsidRPr="00C307C3">
        <w:rPr>
          <w:rFonts w:cs="Arial"/>
          <w:lang w:val="ru-RU"/>
        </w:rPr>
        <w:t xml:space="preserve">., 32, 35-46, 2010 (Метод </w:t>
      </w:r>
      <w:r w:rsidRPr="00C307C3">
        <w:rPr>
          <w:rFonts w:cs="Arial"/>
        </w:rPr>
        <w:t>COLIPA</w:t>
      </w:r>
      <w:r w:rsidRPr="001C7F6C">
        <w:rPr>
          <w:rFonts w:cs="Arial"/>
          <w:lang w:val="ru-RU"/>
        </w:rPr>
        <w:t xml:space="preserve"> </w:t>
      </w:r>
      <w:r w:rsidRPr="00C307C3">
        <w:rPr>
          <w:rFonts w:cs="Arial"/>
          <w:lang w:val="ru-RU"/>
        </w:rPr>
        <w:t xml:space="preserve">для испытаний солнцезащитных средств на воздействие ультрафиолетового излучения спектра </w:t>
      </w:r>
      <w:r w:rsidRPr="00C307C3">
        <w:rPr>
          <w:rFonts w:cs="Arial"/>
        </w:rPr>
        <w:t>A</w:t>
      </w:r>
      <w:r w:rsidRPr="001C7F6C">
        <w:rPr>
          <w:rFonts w:cs="Arial"/>
          <w:lang w:val="ru-RU"/>
        </w:rPr>
        <w:t xml:space="preserve"> </w:t>
      </w:r>
      <w:r w:rsidRPr="00C307C3">
        <w:rPr>
          <w:rFonts w:cs="Arial"/>
          <w:lang w:val="ru-RU"/>
        </w:rPr>
        <w:t xml:space="preserve">в условиях </w:t>
      </w:r>
      <w:r w:rsidRPr="00C307C3">
        <w:rPr>
          <w:rFonts w:cs="Arial"/>
        </w:rPr>
        <w:t>in</w:t>
      </w:r>
      <w:r w:rsidRPr="001C7F6C">
        <w:rPr>
          <w:rFonts w:cs="Arial"/>
          <w:lang w:val="ru-RU"/>
        </w:rPr>
        <w:t xml:space="preserve"> </w:t>
      </w:r>
      <w:r w:rsidRPr="00C307C3">
        <w:rPr>
          <w:rFonts w:cs="Arial"/>
        </w:rPr>
        <w:t>vitro</w:t>
      </w:r>
      <w:r w:rsidRPr="00C307C3">
        <w:rPr>
          <w:rFonts w:cs="Arial"/>
          <w:lang w:val="ru-RU"/>
        </w:rPr>
        <w:t xml:space="preserve">: стандартная и воспроизводимая мера защиты от ультрафиолетовых лучей спектра </w:t>
      </w:r>
      <w:r w:rsidRPr="00C307C3">
        <w:rPr>
          <w:rFonts w:cs="Arial"/>
        </w:rPr>
        <w:t>A</w:t>
      </w:r>
      <w:r w:rsidRPr="00C307C3">
        <w:rPr>
          <w:rFonts w:cs="Arial"/>
          <w:lang w:val="ru-RU"/>
        </w:rPr>
        <w:t>)</w:t>
      </w:r>
    </w:p>
    <w:p w14:paraId="50CE18CA"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Style w:val="tw4winMark"/>
          <w:rFonts w:cs="Arial"/>
          <w:vanish w:val="0"/>
          <w:color w:val="231F20"/>
          <w:sz w:val="22"/>
          <w:lang w:val="ru-RU"/>
        </w:rPr>
      </w:pPr>
      <w:r w:rsidRPr="00C307C3">
        <w:rPr>
          <w:rFonts w:cs="Arial"/>
        </w:rPr>
        <w:t xml:space="preserve">ISO </w:t>
      </w:r>
      <w:r w:rsidRPr="00A668F3">
        <w:rPr>
          <w:rFonts w:cs="Arial"/>
          <w:lang w:val="en-US"/>
        </w:rPr>
        <w:t xml:space="preserve">24443:2021, </w:t>
      </w:r>
      <w:r w:rsidRPr="00C307C3">
        <w:rPr>
          <w:rFonts w:cs="Arial"/>
        </w:rPr>
        <w:t xml:space="preserve">Cosmetics </w:t>
      </w:r>
      <w:r w:rsidRPr="00A668F3">
        <w:rPr>
          <w:rFonts w:cs="Arial"/>
          <w:lang w:val="en-US"/>
        </w:rPr>
        <w:t xml:space="preserve">— </w:t>
      </w:r>
      <w:r w:rsidRPr="00C307C3">
        <w:rPr>
          <w:rFonts w:cs="Arial"/>
        </w:rPr>
        <w:t xml:space="preserve">Determination of sunscreen UVA photoprotection in vitro </w:t>
      </w:r>
      <w:r w:rsidRPr="00A668F3">
        <w:rPr>
          <w:rFonts w:cs="Arial"/>
          <w:lang w:val="en-US"/>
        </w:rPr>
        <w:t>(</w:t>
      </w:r>
      <w:r w:rsidRPr="00C307C3">
        <w:rPr>
          <w:rFonts w:cs="Arial"/>
          <w:lang w:val="ru-RU"/>
        </w:rPr>
        <w:t>Продукция</w:t>
      </w:r>
      <w:r w:rsidRPr="00A668F3">
        <w:rPr>
          <w:rFonts w:cs="Arial"/>
          <w:lang w:val="en-US"/>
        </w:rPr>
        <w:t xml:space="preserve"> </w:t>
      </w:r>
      <w:r w:rsidRPr="00C307C3">
        <w:rPr>
          <w:rFonts w:cs="Arial"/>
          <w:lang w:val="ru-RU"/>
        </w:rPr>
        <w:t>косметическая</w:t>
      </w:r>
      <w:r w:rsidRPr="00A668F3">
        <w:rPr>
          <w:rFonts w:cs="Arial"/>
          <w:lang w:val="en-US"/>
        </w:rPr>
        <w:t xml:space="preserve"> </w:t>
      </w:r>
      <w:r w:rsidRPr="00C307C3">
        <w:rPr>
          <w:rFonts w:cs="Arial"/>
          <w:lang w:val="ru-RU"/>
        </w:rPr>
        <w:t>солнцезащитная</w:t>
      </w:r>
      <w:r w:rsidRPr="00A668F3">
        <w:rPr>
          <w:rFonts w:cs="Arial"/>
          <w:lang w:val="en-US"/>
        </w:rPr>
        <w:t xml:space="preserve">. </w:t>
      </w:r>
      <w:r w:rsidRPr="00C307C3">
        <w:rPr>
          <w:rFonts w:cs="Arial"/>
          <w:lang w:val="ru-RU"/>
        </w:rPr>
        <w:t xml:space="preserve">Метод определения </w:t>
      </w:r>
      <w:r w:rsidRPr="00C307C3">
        <w:rPr>
          <w:rFonts w:cs="Arial"/>
        </w:rPr>
        <w:t>in</w:t>
      </w:r>
      <w:r w:rsidRPr="001C7F6C">
        <w:rPr>
          <w:rFonts w:cs="Arial"/>
          <w:lang w:val="ru-RU"/>
        </w:rPr>
        <w:t xml:space="preserve"> </w:t>
      </w:r>
      <w:r w:rsidRPr="00C307C3">
        <w:rPr>
          <w:rFonts w:cs="Arial"/>
        </w:rPr>
        <w:t>vitro</w:t>
      </w:r>
      <w:r w:rsidRPr="001C7F6C">
        <w:rPr>
          <w:rFonts w:cs="Arial"/>
          <w:lang w:val="ru-RU"/>
        </w:rPr>
        <w:t xml:space="preserve"> </w:t>
      </w:r>
      <w:r w:rsidRPr="00C307C3">
        <w:rPr>
          <w:rFonts w:cs="Arial"/>
          <w:lang w:val="ru-RU"/>
        </w:rPr>
        <w:t>величины защитного фактора от ультрафиолетового излучения спектра А)</w:t>
      </w:r>
    </w:p>
    <w:p w14:paraId="0D99D7D3"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Moyal D</w:t>
      </w:r>
      <w:r w:rsidRPr="001C7F6C">
        <w:rPr>
          <w:rFonts w:cs="Arial"/>
          <w:lang w:val="en-US"/>
        </w:rPr>
        <w:t xml:space="preserve">, </w:t>
      </w:r>
      <w:r w:rsidRPr="00C307C3">
        <w:rPr>
          <w:rFonts w:cs="Arial"/>
        </w:rPr>
        <w:t>Alard V</w:t>
      </w:r>
      <w:r w:rsidRPr="001C7F6C">
        <w:rPr>
          <w:rFonts w:cs="Arial"/>
          <w:lang w:val="en-US"/>
        </w:rPr>
        <w:t xml:space="preserve">, </w:t>
      </w:r>
      <w:r w:rsidRPr="00C307C3">
        <w:rPr>
          <w:rFonts w:cs="Arial"/>
        </w:rPr>
        <w:t>Bertin C</w:t>
      </w:r>
      <w:r w:rsidRPr="001C7F6C">
        <w:rPr>
          <w:rFonts w:cs="Arial"/>
          <w:lang w:val="en-US"/>
        </w:rPr>
        <w:t xml:space="preserve">, </w:t>
      </w:r>
      <w:r w:rsidRPr="00C307C3">
        <w:rPr>
          <w:rFonts w:cs="Arial"/>
        </w:rPr>
        <w:t>Boyer F</w:t>
      </w:r>
      <w:r w:rsidRPr="001C7F6C">
        <w:rPr>
          <w:rFonts w:cs="Arial"/>
          <w:lang w:val="en-US"/>
        </w:rPr>
        <w:t xml:space="preserve">, </w:t>
      </w:r>
      <w:r w:rsidRPr="00C307C3">
        <w:rPr>
          <w:rFonts w:cs="Arial"/>
        </w:rPr>
        <w:t>Brown MW</w:t>
      </w:r>
      <w:r w:rsidRPr="001C7F6C">
        <w:rPr>
          <w:rFonts w:cs="Arial"/>
          <w:lang w:val="en-US"/>
        </w:rPr>
        <w:t xml:space="preserve">, </w:t>
      </w:r>
      <w:r w:rsidRPr="00C307C3">
        <w:rPr>
          <w:rFonts w:cs="Arial"/>
        </w:rPr>
        <w:t>Kolbe L</w:t>
      </w:r>
      <w:r w:rsidRPr="001C7F6C">
        <w:rPr>
          <w:rFonts w:cs="Arial"/>
          <w:lang w:val="en-US"/>
        </w:rPr>
        <w:t xml:space="preserve">, </w:t>
      </w:r>
      <w:r w:rsidRPr="00C307C3">
        <w:rPr>
          <w:rFonts w:cs="Arial"/>
        </w:rPr>
        <w:t>Matts P</w:t>
      </w:r>
      <w:r w:rsidRPr="001C7F6C">
        <w:rPr>
          <w:rFonts w:cs="Arial"/>
          <w:lang w:val="en-US"/>
        </w:rPr>
        <w:t xml:space="preserve">, </w:t>
      </w:r>
      <w:r w:rsidRPr="00C307C3">
        <w:rPr>
          <w:rFonts w:cs="Arial"/>
        </w:rPr>
        <w:t>Pissavini M</w:t>
      </w:r>
      <w:r w:rsidRPr="001C7F6C">
        <w:rPr>
          <w:rFonts w:cs="Arial"/>
          <w:lang w:val="en-US"/>
        </w:rPr>
        <w:t xml:space="preserve">. </w:t>
      </w:r>
      <w:r w:rsidRPr="00C307C3">
        <w:rPr>
          <w:rFonts w:cs="Arial"/>
          <w:i/>
        </w:rPr>
        <w:t>The revised COLIPA In Vitro UVA method</w:t>
      </w:r>
      <w:r w:rsidRPr="00C307C3">
        <w:rPr>
          <w:rFonts w:cs="Arial"/>
        </w:rPr>
        <w:t xml:space="preserve"> Int</w:t>
      </w:r>
      <w:r w:rsidRPr="001C7F6C">
        <w:rPr>
          <w:rFonts w:cs="Arial"/>
          <w:lang w:val="en-US"/>
        </w:rPr>
        <w:t xml:space="preserve">. </w:t>
      </w:r>
      <w:r w:rsidRPr="00C307C3">
        <w:rPr>
          <w:rFonts w:cs="Arial"/>
        </w:rPr>
        <w:t>J</w:t>
      </w:r>
      <w:r w:rsidRPr="001C7F6C">
        <w:rPr>
          <w:rFonts w:cs="Arial"/>
          <w:lang w:val="en-US"/>
        </w:rPr>
        <w:t xml:space="preserve">. </w:t>
      </w:r>
      <w:r w:rsidRPr="00C307C3">
        <w:rPr>
          <w:rFonts w:cs="Arial"/>
        </w:rPr>
        <w:t>Cosmet</w:t>
      </w:r>
      <w:r w:rsidRPr="001C7F6C">
        <w:rPr>
          <w:rFonts w:cs="Arial"/>
          <w:lang w:val="en-US"/>
        </w:rPr>
        <w:t xml:space="preserve">. </w:t>
      </w:r>
      <w:r w:rsidRPr="00C307C3">
        <w:rPr>
          <w:rFonts w:cs="Arial"/>
        </w:rPr>
        <w:t>Sci</w:t>
      </w:r>
      <w:r w:rsidRPr="00C307C3">
        <w:rPr>
          <w:rFonts w:cs="Arial"/>
          <w:lang w:val="ru-RU"/>
        </w:rPr>
        <w:t>., 35, 35-40, 2013</w:t>
      </w:r>
      <w:r w:rsidRPr="00C307C3">
        <w:rPr>
          <w:rFonts w:cs="Arial"/>
          <w:i/>
          <w:lang w:val="ru-RU"/>
        </w:rPr>
        <w:t xml:space="preserve"> </w:t>
      </w:r>
      <w:r w:rsidRPr="00C307C3">
        <w:rPr>
          <w:rFonts w:cs="Arial"/>
          <w:iCs/>
          <w:lang w:val="ru-RU"/>
        </w:rPr>
        <w:t xml:space="preserve">(Пересмотренный метод </w:t>
      </w:r>
      <w:r w:rsidRPr="00C307C3">
        <w:rPr>
          <w:rFonts w:cs="Arial"/>
          <w:i/>
        </w:rPr>
        <w:t>COLIPA</w:t>
      </w:r>
      <w:r w:rsidRPr="001C7F6C">
        <w:rPr>
          <w:rFonts w:cs="Arial"/>
          <w:i/>
          <w:lang w:val="ru-RU"/>
        </w:rPr>
        <w:t xml:space="preserve"> </w:t>
      </w:r>
      <w:r w:rsidRPr="00C307C3">
        <w:rPr>
          <w:rFonts w:cs="Arial"/>
          <w:iCs/>
          <w:lang w:val="ru-RU"/>
        </w:rPr>
        <w:t xml:space="preserve">для испытаний солнцезащитных средств на воздействие ультрафиолетового излучения спектра </w:t>
      </w:r>
      <w:r w:rsidRPr="00C307C3">
        <w:rPr>
          <w:rFonts w:cs="Arial"/>
          <w:iCs/>
        </w:rPr>
        <w:t>A</w:t>
      </w:r>
      <w:r w:rsidRPr="00C307C3">
        <w:rPr>
          <w:rFonts w:cs="Arial"/>
          <w:iCs/>
          <w:lang w:val="ru-RU"/>
        </w:rPr>
        <w:t>)</w:t>
      </w:r>
    </w:p>
    <w:p w14:paraId="61F97658"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Ferguson J</w:t>
      </w:r>
      <w:r w:rsidRPr="001C7F6C">
        <w:rPr>
          <w:rFonts w:cs="Arial"/>
          <w:lang w:val="en-US"/>
        </w:rPr>
        <w:t xml:space="preserve">, </w:t>
      </w:r>
      <w:r w:rsidRPr="00C307C3">
        <w:rPr>
          <w:rFonts w:cs="Arial"/>
        </w:rPr>
        <w:t>Brown MW</w:t>
      </w:r>
      <w:r w:rsidRPr="001C7F6C">
        <w:rPr>
          <w:rFonts w:cs="Arial"/>
          <w:lang w:val="en-US"/>
        </w:rPr>
        <w:t xml:space="preserve">, </w:t>
      </w:r>
      <w:r w:rsidRPr="00C307C3">
        <w:rPr>
          <w:rFonts w:cs="Arial"/>
        </w:rPr>
        <w:t>Hubbard AW</w:t>
      </w:r>
      <w:r w:rsidRPr="001C7F6C">
        <w:rPr>
          <w:rFonts w:cs="Arial"/>
          <w:lang w:val="en-US"/>
        </w:rPr>
        <w:t xml:space="preserve">, </w:t>
      </w:r>
      <w:r w:rsidRPr="00C307C3">
        <w:rPr>
          <w:rFonts w:cs="Arial"/>
        </w:rPr>
        <w:t>Shaw MI</w:t>
      </w:r>
      <w:r w:rsidRPr="001C7F6C">
        <w:rPr>
          <w:rFonts w:cs="Arial"/>
          <w:lang w:val="en-US"/>
        </w:rPr>
        <w:t xml:space="preserve">: </w:t>
      </w:r>
      <w:r w:rsidRPr="00C307C3">
        <w:rPr>
          <w:rFonts w:cs="Arial"/>
          <w:i/>
        </w:rPr>
        <w:t>Determination of sun protection factors</w:t>
      </w:r>
      <w:r w:rsidRPr="001C7F6C">
        <w:rPr>
          <w:rFonts w:cs="Arial"/>
          <w:i/>
          <w:lang w:val="en-US"/>
        </w:rPr>
        <w:t xml:space="preserve">: </w:t>
      </w:r>
      <w:r w:rsidRPr="00C307C3">
        <w:rPr>
          <w:rFonts w:cs="Arial"/>
          <w:i/>
        </w:rPr>
        <w:t>correlation between in vivo human studies and In Vitro skin cast method</w:t>
      </w:r>
      <w:r w:rsidRPr="001C7F6C">
        <w:rPr>
          <w:rFonts w:cs="Arial"/>
          <w:lang w:val="en-US"/>
        </w:rPr>
        <w:t xml:space="preserve">. </w:t>
      </w:r>
      <w:r w:rsidRPr="00C307C3">
        <w:rPr>
          <w:rFonts w:cs="Arial"/>
        </w:rPr>
        <w:t>Int</w:t>
      </w:r>
      <w:r w:rsidRPr="00C307C3">
        <w:rPr>
          <w:rFonts w:cs="Arial"/>
          <w:lang w:val="ru-RU"/>
        </w:rPr>
        <w:t xml:space="preserve">. </w:t>
      </w:r>
      <w:r w:rsidRPr="00C307C3">
        <w:rPr>
          <w:rFonts w:cs="Arial"/>
        </w:rPr>
        <w:t>J</w:t>
      </w:r>
      <w:r w:rsidRPr="00C307C3">
        <w:rPr>
          <w:rFonts w:cs="Arial"/>
          <w:lang w:val="ru-RU"/>
        </w:rPr>
        <w:t xml:space="preserve">. </w:t>
      </w:r>
      <w:r w:rsidRPr="00C307C3">
        <w:rPr>
          <w:rFonts w:cs="Arial"/>
        </w:rPr>
        <w:t>Cosmet</w:t>
      </w:r>
      <w:r w:rsidRPr="001C7F6C">
        <w:rPr>
          <w:rFonts w:cs="Arial"/>
          <w:lang w:val="ru-RU"/>
        </w:rPr>
        <w:t xml:space="preserve"> </w:t>
      </w:r>
      <w:r w:rsidRPr="00C307C3">
        <w:rPr>
          <w:rFonts w:cs="Arial"/>
        </w:rPr>
        <w:t>Sci</w:t>
      </w:r>
      <w:r w:rsidRPr="001C7F6C">
        <w:rPr>
          <w:rFonts w:cs="Arial"/>
          <w:lang w:val="ru-RU"/>
        </w:rPr>
        <w:t xml:space="preserve"> </w:t>
      </w:r>
      <w:r w:rsidRPr="00C307C3">
        <w:rPr>
          <w:rFonts w:cs="Arial"/>
          <w:lang w:val="ru-RU"/>
        </w:rPr>
        <w:t xml:space="preserve">1988; 10: 117–129.9) (Определение солнцезащитных факторов: корреляция между результатами исследований, проводимых на человеке, и данными, получаемыми методом испытаний на литой искусственной коже </w:t>
      </w:r>
      <w:r w:rsidRPr="00C307C3">
        <w:rPr>
          <w:rFonts w:cs="Arial"/>
        </w:rPr>
        <w:t>in</w:t>
      </w:r>
      <w:r w:rsidRPr="001C7F6C">
        <w:rPr>
          <w:rFonts w:cs="Arial"/>
          <w:lang w:val="ru-RU"/>
        </w:rPr>
        <w:t xml:space="preserve"> </w:t>
      </w:r>
      <w:r w:rsidRPr="00C307C3">
        <w:rPr>
          <w:rFonts w:cs="Arial"/>
        </w:rPr>
        <w:t>vitro</w:t>
      </w:r>
      <w:r w:rsidRPr="00C307C3">
        <w:rPr>
          <w:rFonts w:cs="Arial"/>
          <w:lang w:val="ru-RU"/>
        </w:rPr>
        <w:t>).</w:t>
      </w:r>
    </w:p>
    <w:p w14:paraId="3A3DECC1"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Diffey</w:t>
      </w:r>
      <w:r w:rsidRPr="001C7F6C">
        <w:rPr>
          <w:rFonts w:cs="Arial"/>
          <w:lang w:val="en-US"/>
        </w:rPr>
        <w:t xml:space="preserve">, </w:t>
      </w:r>
      <w:r w:rsidRPr="00C307C3">
        <w:rPr>
          <w:rFonts w:cs="Arial"/>
        </w:rPr>
        <w:t>B</w:t>
      </w:r>
      <w:r w:rsidRPr="001C7F6C">
        <w:rPr>
          <w:rFonts w:cs="Arial"/>
          <w:lang w:val="en-US"/>
        </w:rPr>
        <w:t>.</w:t>
      </w:r>
      <w:r w:rsidRPr="00C307C3">
        <w:rPr>
          <w:rFonts w:cs="Arial"/>
        </w:rPr>
        <w:t>L</w:t>
      </w:r>
      <w:r w:rsidRPr="001C7F6C">
        <w:rPr>
          <w:rFonts w:cs="Arial"/>
          <w:lang w:val="en-US"/>
        </w:rPr>
        <w:t xml:space="preserve">. </w:t>
      </w:r>
      <w:r w:rsidRPr="00C307C3">
        <w:rPr>
          <w:rFonts w:cs="Arial"/>
        </w:rPr>
        <w:t>and Robson</w:t>
      </w:r>
      <w:r w:rsidRPr="001C7F6C">
        <w:rPr>
          <w:rFonts w:cs="Arial"/>
          <w:lang w:val="en-US"/>
        </w:rPr>
        <w:t xml:space="preserve">, </w:t>
      </w:r>
      <w:r w:rsidRPr="00C307C3">
        <w:rPr>
          <w:rFonts w:cs="Arial"/>
        </w:rPr>
        <w:t>J</w:t>
      </w:r>
      <w:r w:rsidRPr="001C7F6C">
        <w:rPr>
          <w:rFonts w:cs="Arial"/>
          <w:lang w:val="en-US"/>
        </w:rPr>
        <w:t xml:space="preserve">. </w:t>
      </w:r>
      <w:r w:rsidRPr="00C307C3">
        <w:rPr>
          <w:rFonts w:cs="Arial"/>
          <w:i/>
        </w:rPr>
        <w:t>A new substrate to measure sunscreen protection factors throughout the ultraviolet spectrum</w:t>
      </w:r>
      <w:r w:rsidRPr="001C7F6C">
        <w:rPr>
          <w:rFonts w:cs="Arial"/>
          <w:lang w:val="en-US"/>
        </w:rPr>
        <w:t xml:space="preserve">. </w:t>
      </w:r>
      <w:r w:rsidRPr="00C307C3">
        <w:rPr>
          <w:rFonts w:cs="Arial"/>
        </w:rPr>
        <w:t>J</w:t>
      </w:r>
      <w:r w:rsidRPr="00C307C3">
        <w:rPr>
          <w:rFonts w:cs="Arial"/>
          <w:lang w:val="ru-RU"/>
        </w:rPr>
        <w:t xml:space="preserve">. </w:t>
      </w:r>
      <w:r w:rsidRPr="00C307C3">
        <w:rPr>
          <w:rFonts w:cs="Arial"/>
        </w:rPr>
        <w:t>Soc</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Chem</w:t>
      </w:r>
      <w:r w:rsidRPr="00C307C3">
        <w:rPr>
          <w:rFonts w:cs="Arial"/>
          <w:lang w:val="ru-RU"/>
        </w:rPr>
        <w:t>. 40, 127–133 (1989) (Новый тип подложки для измерений солнцезащитных факторов в ультрафиолетовом спектре)</w:t>
      </w:r>
    </w:p>
    <w:p w14:paraId="74B07955"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Kelley KA</w:t>
      </w:r>
      <w:r w:rsidRPr="001C7F6C">
        <w:rPr>
          <w:rFonts w:cs="Arial"/>
          <w:lang w:val="en-US"/>
        </w:rPr>
        <w:t xml:space="preserve">, </w:t>
      </w:r>
      <w:r w:rsidRPr="00C307C3">
        <w:rPr>
          <w:rFonts w:cs="Arial"/>
        </w:rPr>
        <w:t>Laskar PA</w:t>
      </w:r>
      <w:r w:rsidRPr="001C7F6C">
        <w:rPr>
          <w:rFonts w:cs="Arial"/>
          <w:lang w:val="en-US"/>
        </w:rPr>
        <w:t xml:space="preserve">, </w:t>
      </w:r>
      <w:r w:rsidRPr="00C307C3">
        <w:rPr>
          <w:rFonts w:cs="Arial"/>
        </w:rPr>
        <w:t>Ewing GD</w:t>
      </w:r>
      <w:r w:rsidRPr="001C7F6C">
        <w:rPr>
          <w:rFonts w:cs="Arial"/>
          <w:lang w:val="en-US"/>
        </w:rPr>
        <w:t xml:space="preserve">, </w:t>
      </w:r>
      <w:r w:rsidRPr="00C307C3">
        <w:rPr>
          <w:rFonts w:cs="Arial"/>
        </w:rPr>
        <w:t>Dromgoole SH</w:t>
      </w:r>
      <w:r w:rsidRPr="001C7F6C">
        <w:rPr>
          <w:rFonts w:cs="Arial"/>
          <w:lang w:val="en-US"/>
        </w:rPr>
        <w:t xml:space="preserve">, </w:t>
      </w:r>
      <w:r w:rsidRPr="00C307C3">
        <w:rPr>
          <w:rFonts w:cs="Arial"/>
        </w:rPr>
        <w:t>Lichtin JL</w:t>
      </w:r>
      <w:r w:rsidRPr="001C7F6C">
        <w:rPr>
          <w:rFonts w:cs="Arial"/>
          <w:lang w:val="en-US"/>
        </w:rPr>
        <w:t xml:space="preserve">, </w:t>
      </w:r>
      <w:r w:rsidRPr="00C307C3">
        <w:rPr>
          <w:rFonts w:cs="Arial"/>
        </w:rPr>
        <w:t>Sakr AA</w:t>
      </w:r>
      <w:r w:rsidRPr="001C7F6C">
        <w:rPr>
          <w:rFonts w:cs="Arial"/>
          <w:lang w:val="en-US"/>
        </w:rPr>
        <w:t xml:space="preserve">: </w:t>
      </w:r>
      <w:r w:rsidRPr="00C307C3">
        <w:rPr>
          <w:rFonts w:cs="Arial"/>
          <w:i/>
        </w:rPr>
        <w:t>In Vitro sun protection factor evaluation of sunscreen products</w:t>
      </w:r>
      <w:r w:rsidRPr="001C7F6C">
        <w:rPr>
          <w:rFonts w:cs="Arial"/>
          <w:lang w:val="en-US"/>
        </w:rPr>
        <w:t xml:space="preserve">. </w:t>
      </w:r>
      <w:r w:rsidRPr="00C307C3">
        <w:rPr>
          <w:rFonts w:cs="Arial"/>
        </w:rPr>
        <w:t>J</w:t>
      </w:r>
      <w:r w:rsidRPr="00C307C3">
        <w:rPr>
          <w:rFonts w:cs="Arial"/>
          <w:lang w:val="ru-RU"/>
        </w:rPr>
        <w:t xml:space="preserve">. </w:t>
      </w:r>
      <w:r w:rsidRPr="00C307C3">
        <w:rPr>
          <w:rFonts w:cs="Arial"/>
        </w:rPr>
        <w:t>Soc</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Chem</w:t>
      </w:r>
      <w:r w:rsidRPr="00C307C3">
        <w:rPr>
          <w:rFonts w:cs="Arial"/>
          <w:lang w:val="ru-RU"/>
        </w:rPr>
        <w:t xml:space="preserve">. 1993; 44: 139–151 (Оценивание защитного фактора солнцезащитной продукции методом </w:t>
      </w:r>
      <w:r w:rsidRPr="00C307C3">
        <w:rPr>
          <w:rFonts w:cs="Arial"/>
        </w:rPr>
        <w:t>in</w:t>
      </w:r>
      <w:r w:rsidRPr="001C7F6C">
        <w:rPr>
          <w:rFonts w:cs="Arial"/>
          <w:lang w:val="ru-RU"/>
        </w:rPr>
        <w:t xml:space="preserve"> </w:t>
      </w:r>
      <w:r w:rsidRPr="00C307C3">
        <w:rPr>
          <w:rFonts w:cs="Arial"/>
        </w:rPr>
        <w:t>vitro</w:t>
      </w:r>
      <w:r w:rsidRPr="00C307C3">
        <w:rPr>
          <w:rFonts w:cs="Arial"/>
          <w:lang w:val="ru-RU"/>
        </w:rPr>
        <w:t>).</w:t>
      </w:r>
    </w:p>
    <w:p w14:paraId="312BAE30"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lang w:val="ru-RU"/>
        </w:rPr>
      </w:pPr>
      <w:r w:rsidRPr="00C307C3">
        <w:rPr>
          <w:rFonts w:cs="Arial"/>
        </w:rPr>
        <w:t>Spruce SR</w:t>
      </w:r>
      <w:r w:rsidRPr="001C7F6C">
        <w:rPr>
          <w:rFonts w:cs="Arial"/>
          <w:lang w:val="en-US"/>
        </w:rPr>
        <w:t xml:space="preserve">, </w:t>
      </w:r>
      <w:r w:rsidRPr="00C307C3">
        <w:rPr>
          <w:rFonts w:cs="Arial"/>
        </w:rPr>
        <w:t>Hewitt JP</w:t>
      </w:r>
      <w:r w:rsidRPr="001C7F6C">
        <w:rPr>
          <w:rFonts w:cs="Arial"/>
          <w:lang w:val="en-US"/>
        </w:rPr>
        <w:t xml:space="preserve">: </w:t>
      </w:r>
      <w:r w:rsidRPr="00C307C3">
        <w:rPr>
          <w:rFonts w:cs="Arial"/>
          <w:i/>
        </w:rPr>
        <w:t>In</w:t>
      </w:r>
      <w:r w:rsidRPr="001C7F6C">
        <w:rPr>
          <w:rFonts w:cs="Arial"/>
          <w:i/>
          <w:lang w:val="en-US"/>
        </w:rPr>
        <w:t>-</w:t>
      </w:r>
      <w:r w:rsidRPr="00C307C3">
        <w:rPr>
          <w:rFonts w:cs="Arial"/>
          <w:i/>
        </w:rPr>
        <w:t>vitro SPF</w:t>
      </w:r>
      <w:r w:rsidRPr="001C7F6C">
        <w:rPr>
          <w:rFonts w:cs="Arial"/>
          <w:i/>
          <w:lang w:val="en-US"/>
        </w:rPr>
        <w:t xml:space="preserve">, </w:t>
      </w:r>
      <w:r w:rsidRPr="00C307C3">
        <w:rPr>
          <w:rFonts w:cs="Arial"/>
          <w:i/>
        </w:rPr>
        <w:t>methodology and correlation with in vivo data</w:t>
      </w:r>
      <w:r w:rsidRPr="001C7F6C">
        <w:rPr>
          <w:rFonts w:cs="Arial"/>
          <w:lang w:val="en-US"/>
        </w:rPr>
        <w:t xml:space="preserve">. </w:t>
      </w:r>
      <w:r w:rsidRPr="00C307C3">
        <w:rPr>
          <w:rFonts w:cs="Arial"/>
        </w:rPr>
        <w:t>Euro</w:t>
      </w:r>
      <w:r w:rsidRPr="001C7F6C">
        <w:rPr>
          <w:rFonts w:cs="Arial"/>
          <w:lang w:val="ru-RU"/>
        </w:rPr>
        <w:t xml:space="preserve"> </w:t>
      </w:r>
      <w:r w:rsidRPr="00C307C3">
        <w:rPr>
          <w:rFonts w:cs="Arial"/>
        </w:rPr>
        <w:t>Cosmet</w:t>
      </w:r>
      <w:r w:rsidRPr="001C7F6C">
        <w:rPr>
          <w:rFonts w:cs="Arial"/>
          <w:lang w:val="ru-RU"/>
        </w:rPr>
        <w:t xml:space="preserve"> </w:t>
      </w:r>
      <w:r w:rsidRPr="00C307C3">
        <w:rPr>
          <w:rFonts w:cs="Arial"/>
          <w:lang w:val="ru-RU"/>
        </w:rPr>
        <w:t>1995; 6: 14–20 (</w:t>
      </w:r>
      <w:r w:rsidRPr="00C307C3">
        <w:rPr>
          <w:rFonts w:cs="Arial"/>
        </w:rPr>
        <w:t>SPF</w:t>
      </w:r>
      <w:r w:rsidRPr="001C7F6C">
        <w:rPr>
          <w:rFonts w:cs="Arial"/>
          <w:lang w:val="ru-RU"/>
        </w:rPr>
        <w:t xml:space="preserve"> </w:t>
      </w:r>
      <w:r w:rsidRPr="00C307C3">
        <w:rPr>
          <w:rFonts w:cs="Arial"/>
        </w:rPr>
        <w:t>in</w:t>
      </w:r>
      <w:r w:rsidRPr="001C7F6C">
        <w:rPr>
          <w:rFonts w:cs="Arial"/>
          <w:lang w:val="ru-RU"/>
        </w:rPr>
        <w:t xml:space="preserve"> </w:t>
      </w:r>
      <w:r w:rsidRPr="00C307C3">
        <w:rPr>
          <w:rFonts w:cs="Arial"/>
        </w:rPr>
        <w:t>vitro</w:t>
      </w:r>
      <w:r w:rsidRPr="00C307C3">
        <w:rPr>
          <w:rFonts w:cs="Arial"/>
          <w:lang w:val="ru-RU"/>
        </w:rPr>
        <w:t xml:space="preserve">, метод определения и корреляция с данными </w:t>
      </w:r>
      <w:r w:rsidRPr="00C307C3">
        <w:rPr>
          <w:rFonts w:cs="Arial"/>
        </w:rPr>
        <w:t>in</w:t>
      </w:r>
      <w:r w:rsidRPr="001C7F6C">
        <w:rPr>
          <w:rFonts w:cs="Arial"/>
          <w:lang w:val="ru-RU"/>
        </w:rPr>
        <w:t xml:space="preserve"> </w:t>
      </w:r>
      <w:r w:rsidRPr="00C307C3">
        <w:rPr>
          <w:rFonts w:cs="Arial"/>
        </w:rPr>
        <w:t>vivo</w:t>
      </w:r>
      <w:r w:rsidRPr="00C307C3">
        <w:rPr>
          <w:rFonts w:cs="Arial"/>
          <w:iCs/>
          <w:lang w:val="ru-RU"/>
        </w:rPr>
        <w:t>)</w:t>
      </w:r>
      <w:r w:rsidRPr="00C307C3">
        <w:rPr>
          <w:rFonts w:cs="Arial"/>
          <w:lang w:val="ru-RU"/>
        </w:rPr>
        <w:t>.</w:t>
      </w:r>
    </w:p>
    <w:p w14:paraId="73C62819"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lang w:val="ru-RU"/>
        </w:rPr>
      </w:pPr>
      <w:r w:rsidRPr="00C307C3">
        <w:rPr>
          <w:rFonts w:cs="Arial"/>
        </w:rPr>
        <w:t>Heinrich</w:t>
      </w:r>
      <w:r w:rsidRPr="001C7F6C">
        <w:rPr>
          <w:rFonts w:cs="Arial"/>
          <w:lang w:val="en-US"/>
        </w:rPr>
        <w:t xml:space="preserve">, </w:t>
      </w:r>
      <w:r w:rsidRPr="00C307C3">
        <w:rPr>
          <w:rFonts w:cs="Arial"/>
        </w:rPr>
        <w:t>U</w:t>
      </w:r>
      <w:r w:rsidRPr="001C7F6C">
        <w:rPr>
          <w:rFonts w:cs="Arial"/>
          <w:lang w:val="en-US"/>
        </w:rPr>
        <w:t xml:space="preserve">., </w:t>
      </w:r>
      <w:r w:rsidRPr="00C307C3">
        <w:rPr>
          <w:rFonts w:cs="Arial"/>
        </w:rPr>
        <w:t>Tronnier</w:t>
      </w:r>
      <w:r w:rsidRPr="001C7F6C">
        <w:rPr>
          <w:rFonts w:cs="Arial"/>
          <w:lang w:val="en-US"/>
        </w:rPr>
        <w:t xml:space="preserve">, </w:t>
      </w:r>
      <w:r w:rsidRPr="00C307C3">
        <w:rPr>
          <w:rFonts w:cs="Arial"/>
        </w:rPr>
        <w:t>H</w:t>
      </w:r>
      <w:r w:rsidRPr="001C7F6C">
        <w:rPr>
          <w:rFonts w:cs="Arial"/>
          <w:lang w:val="en-US"/>
        </w:rPr>
        <w:t xml:space="preserve">., </w:t>
      </w:r>
      <w:r w:rsidRPr="00C307C3">
        <w:rPr>
          <w:rFonts w:cs="Arial"/>
        </w:rPr>
        <w:t>Kockott</w:t>
      </w:r>
      <w:r w:rsidRPr="001C7F6C">
        <w:rPr>
          <w:rFonts w:cs="Arial"/>
          <w:lang w:val="en-US"/>
        </w:rPr>
        <w:t xml:space="preserve">, </w:t>
      </w:r>
      <w:r w:rsidRPr="00C307C3">
        <w:rPr>
          <w:rFonts w:cs="Arial"/>
        </w:rPr>
        <w:t>D</w:t>
      </w:r>
      <w:r w:rsidRPr="001C7F6C">
        <w:rPr>
          <w:rFonts w:cs="Arial"/>
          <w:lang w:val="en-US"/>
        </w:rPr>
        <w:t xml:space="preserve">., </w:t>
      </w:r>
      <w:r w:rsidRPr="00C307C3">
        <w:rPr>
          <w:rFonts w:cs="Arial"/>
        </w:rPr>
        <w:t>Kuckuk</w:t>
      </w:r>
      <w:r w:rsidRPr="001C7F6C">
        <w:rPr>
          <w:rFonts w:cs="Arial"/>
          <w:lang w:val="en-US"/>
        </w:rPr>
        <w:t xml:space="preserve">, </w:t>
      </w:r>
      <w:r w:rsidRPr="00C307C3">
        <w:rPr>
          <w:rFonts w:cs="Arial"/>
        </w:rPr>
        <w:t>R</w:t>
      </w:r>
      <w:r w:rsidRPr="001C7F6C">
        <w:rPr>
          <w:rFonts w:cs="Arial"/>
          <w:lang w:val="en-US"/>
        </w:rPr>
        <w:t xml:space="preserve">. </w:t>
      </w:r>
      <w:r w:rsidRPr="00C307C3">
        <w:rPr>
          <w:rFonts w:cs="Arial"/>
        </w:rPr>
        <w:t>and Heise</w:t>
      </w:r>
      <w:r w:rsidRPr="001C7F6C">
        <w:rPr>
          <w:rFonts w:cs="Arial"/>
          <w:lang w:val="en-US"/>
        </w:rPr>
        <w:t xml:space="preserve">, </w:t>
      </w:r>
      <w:r w:rsidRPr="00C307C3">
        <w:rPr>
          <w:rFonts w:cs="Arial"/>
        </w:rPr>
        <w:t>H</w:t>
      </w:r>
      <w:r w:rsidRPr="001C7F6C">
        <w:rPr>
          <w:rFonts w:cs="Arial"/>
          <w:lang w:val="en-US"/>
        </w:rPr>
        <w:t>.</w:t>
      </w:r>
      <w:r w:rsidRPr="00C307C3">
        <w:rPr>
          <w:rFonts w:cs="Arial"/>
        </w:rPr>
        <w:t>M</w:t>
      </w:r>
      <w:r w:rsidRPr="001C7F6C">
        <w:rPr>
          <w:rFonts w:cs="Arial"/>
          <w:lang w:val="en-US"/>
        </w:rPr>
        <w:t xml:space="preserve">. </w:t>
      </w:r>
      <w:r w:rsidRPr="00C307C3">
        <w:rPr>
          <w:rFonts w:cs="Arial"/>
          <w:i/>
        </w:rPr>
        <w:t xml:space="preserve">Comparison of sun protection factors determined by an in vivo and different In Vitro methodologies </w:t>
      </w:r>
      <w:r w:rsidRPr="001C7F6C">
        <w:rPr>
          <w:rFonts w:cs="Arial"/>
          <w:lang w:val="en-US"/>
        </w:rPr>
        <w:t xml:space="preserve">– </w:t>
      </w:r>
      <w:r w:rsidRPr="00C307C3">
        <w:rPr>
          <w:rFonts w:cs="Arial"/>
        </w:rPr>
        <w:t xml:space="preserve">a study with </w:t>
      </w:r>
      <w:r w:rsidRPr="001C7F6C">
        <w:rPr>
          <w:rFonts w:cs="Arial"/>
          <w:lang w:val="en-US"/>
        </w:rPr>
        <w:t xml:space="preserve">58 </w:t>
      </w:r>
      <w:r w:rsidRPr="00C307C3">
        <w:rPr>
          <w:rFonts w:cs="Arial"/>
        </w:rPr>
        <w:t>different commercially available sunscreen products</w:t>
      </w:r>
      <w:r w:rsidRPr="001C7F6C">
        <w:rPr>
          <w:rFonts w:cs="Arial"/>
          <w:lang w:val="en-US"/>
        </w:rPr>
        <w:t xml:space="preserve">. </w:t>
      </w:r>
      <w:r w:rsidRPr="00C307C3">
        <w:rPr>
          <w:rFonts w:cs="Arial"/>
        </w:rPr>
        <w:t>Int</w:t>
      </w:r>
      <w:r w:rsidRPr="00C307C3">
        <w:rPr>
          <w:rFonts w:cs="Arial"/>
          <w:lang w:val="ru-RU"/>
        </w:rPr>
        <w:t xml:space="preserve">. </w:t>
      </w:r>
      <w:r w:rsidRPr="00C307C3">
        <w:rPr>
          <w:rFonts w:cs="Arial"/>
        </w:rPr>
        <w:t>J</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Sci</w:t>
      </w:r>
      <w:r w:rsidRPr="00C307C3">
        <w:rPr>
          <w:rFonts w:cs="Arial"/>
          <w:lang w:val="ru-RU"/>
        </w:rPr>
        <w:t xml:space="preserve">. 26(2): 79–89 (2004) (Сравнение солнцезащитных факторов, определяемых методом </w:t>
      </w:r>
      <w:r w:rsidRPr="00C307C3">
        <w:rPr>
          <w:rFonts w:cs="Arial"/>
          <w:i/>
        </w:rPr>
        <w:t>in</w:t>
      </w:r>
      <w:r w:rsidRPr="001C7F6C">
        <w:rPr>
          <w:rFonts w:cs="Arial"/>
          <w:i/>
          <w:lang w:val="ru-RU"/>
        </w:rPr>
        <w:t xml:space="preserve"> </w:t>
      </w:r>
      <w:r w:rsidRPr="00C307C3">
        <w:rPr>
          <w:rFonts w:cs="Arial"/>
          <w:i/>
        </w:rPr>
        <w:t>vivo</w:t>
      </w:r>
      <w:r w:rsidRPr="001C7F6C">
        <w:rPr>
          <w:rFonts w:cs="Arial"/>
          <w:iCs/>
          <w:lang w:val="ru-RU"/>
        </w:rPr>
        <w:t xml:space="preserve"> </w:t>
      </w:r>
      <w:r w:rsidRPr="00C307C3">
        <w:rPr>
          <w:rFonts w:cs="Arial"/>
          <w:iCs/>
          <w:lang w:val="ru-RU"/>
        </w:rPr>
        <w:t xml:space="preserve">и альтернативными методами </w:t>
      </w:r>
      <w:r w:rsidRPr="00C307C3">
        <w:rPr>
          <w:rFonts w:cs="Arial"/>
          <w:iCs/>
        </w:rPr>
        <w:t>in</w:t>
      </w:r>
      <w:r w:rsidRPr="001C7F6C">
        <w:rPr>
          <w:rFonts w:cs="Arial"/>
          <w:iCs/>
          <w:lang w:val="ru-RU"/>
        </w:rPr>
        <w:t xml:space="preserve"> </w:t>
      </w:r>
      <w:r w:rsidRPr="00C307C3">
        <w:rPr>
          <w:rFonts w:cs="Arial"/>
          <w:iCs/>
        </w:rPr>
        <w:t>vitro</w:t>
      </w:r>
      <w:r w:rsidRPr="001C7F6C">
        <w:rPr>
          <w:rFonts w:cs="Arial"/>
          <w:iCs/>
          <w:lang w:val="ru-RU"/>
        </w:rPr>
        <w:t xml:space="preserve"> </w:t>
      </w:r>
      <w:r w:rsidRPr="00C307C3">
        <w:rPr>
          <w:rFonts w:cs="Arial"/>
          <w:iCs/>
          <w:lang w:val="ru-RU"/>
        </w:rPr>
        <w:t>– исследование на образцах 58 различных наименований представленной на рынке солнцезащитной продукции)</w:t>
      </w:r>
    </w:p>
    <w:p w14:paraId="13FD3DEC"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Miura</w:t>
      </w:r>
      <w:r w:rsidRPr="001C7F6C">
        <w:rPr>
          <w:rFonts w:cs="Arial"/>
          <w:lang w:val="en-US"/>
        </w:rPr>
        <w:t xml:space="preserve">, </w:t>
      </w:r>
      <w:r w:rsidRPr="00C307C3">
        <w:rPr>
          <w:rFonts w:cs="Arial"/>
        </w:rPr>
        <w:t>Y</w:t>
      </w:r>
      <w:r w:rsidRPr="001C7F6C">
        <w:rPr>
          <w:rFonts w:cs="Arial"/>
          <w:lang w:val="en-US"/>
        </w:rPr>
        <w:t xml:space="preserve">., </w:t>
      </w:r>
      <w:r w:rsidRPr="00C307C3">
        <w:rPr>
          <w:rFonts w:cs="Arial"/>
        </w:rPr>
        <w:t>Takiguchi</w:t>
      </w:r>
      <w:r w:rsidRPr="001C7F6C">
        <w:rPr>
          <w:rFonts w:cs="Arial"/>
          <w:lang w:val="en-US"/>
        </w:rPr>
        <w:t xml:space="preserve">, </w:t>
      </w:r>
      <w:r w:rsidRPr="00C307C3">
        <w:rPr>
          <w:rFonts w:cs="Arial"/>
        </w:rPr>
        <w:t>Y</w:t>
      </w:r>
      <w:r w:rsidRPr="001C7F6C">
        <w:rPr>
          <w:rFonts w:cs="Arial"/>
          <w:lang w:val="en-US"/>
        </w:rPr>
        <w:t xml:space="preserve">., </w:t>
      </w:r>
      <w:r w:rsidRPr="00C307C3">
        <w:rPr>
          <w:rFonts w:cs="Arial"/>
        </w:rPr>
        <w:t>Shirao</w:t>
      </w:r>
      <w:r w:rsidRPr="001C7F6C">
        <w:rPr>
          <w:rFonts w:cs="Arial"/>
          <w:lang w:val="en-US"/>
        </w:rPr>
        <w:t xml:space="preserve">, </w:t>
      </w:r>
      <w:r w:rsidRPr="00C307C3">
        <w:rPr>
          <w:rFonts w:cs="Arial"/>
        </w:rPr>
        <w:t>M</w:t>
      </w:r>
      <w:r w:rsidRPr="001C7F6C">
        <w:rPr>
          <w:rFonts w:cs="Arial"/>
          <w:lang w:val="en-US"/>
        </w:rPr>
        <w:t xml:space="preserve">. </w:t>
      </w:r>
      <w:r w:rsidRPr="00C307C3">
        <w:rPr>
          <w:rFonts w:cs="Arial"/>
        </w:rPr>
        <w:t>et al</w:t>
      </w:r>
      <w:r w:rsidRPr="001C7F6C">
        <w:rPr>
          <w:rFonts w:cs="Arial"/>
          <w:lang w:val="en-US"/>
        </w:rPr>
        <w:t xml:space="preserve">. </w:t>
      </w:r>
      <w:r w:rsidRPr="00C307C3">
        <w:rPr>
          <w:rFonts w:cs="Arial"/>
          <w:i/>
        </w:rPr>
        <w:t>Algorithm for In Vitro sun protection factor based on transmission spectrum measurement with concomitant evaluation of photostability</w:t>
      </w:r>
      <w:r w:rsidRPr="001C7F6C">
        <w:rPr>
          <w:rFonts w:cs="Arial"/>
          <w:lang w:val="en-US"/>
        </w:rPr>
        <w:t xml:space="preserve">. </w:t>
      </w:r>
      <w:r w:rsidRPr="00C307C3">
        <w:rPr>
          <w:rFonts w:cs="Arial"/>
        </w:rPr>
        <w:t>Photochem</w:t>
      </w:r>
      <w:r w:rsidRPr="00C307C3">
        <w:rPr>
          <w:rFonts w:cs="Arial"/>
          <w:lang w:val="ru-RU"/>
        </w:rPr>
        <w:t xml:space="preserve">. </w:t>
      </w:r>
      <w:r w:rsidRPr="00C307C3">
        <w:rPr>
          <w:rFonts w:cs="Arial"/>
        </w:rPr>
        <w:t>Photobiol</w:t>
      </w:r>
      <w:r w:rsidRPr="00C307C3">
        <w:rPr>
          <w:rFonts w:cs="Arial"/>
          <w:lang w:val="ru-RU"/>
        </w:rPr>
        <w:t>. 84, 1569–1575 (2008) (Алгоритм расчета солнцезащитного фактора</w:t>
      </w:r>
      <w:r w:rsidRPr="00C307C3">
        <w:rPr>
          <w:rFonts w:cs="Arial"/>
          <w:iCs/>
          <w:lang w:val="ru-RU"/>
        </w:rPr>
        <w:t xml:space="preserve"> </w:t>
      </w:r>
      <w:r w:rsidRPr="00C307C3">
        <w:rPr>
          <w:rFonts w:cs="Arial"/>
          <w:iCs/>
        </w:rPr>
        <w:t>in</w:t>
      </w:r>
      <w:r w:rsidRPr="001C7F6C">
        <w:rPr>
          <w:rFonts w:cs="Arial"/>
          <w:iCs/>
          <w:lang w:val="ru-RU"/>
        </w:rPr>
        <w:t xml:space="preserve"> </w:t>
      </w:r>
      <w:r w:rsidRPr="00C307C3">
        <w:rPr>
          <w:rFonts w:cs="Arial"/>
          <w:iCs/>
        </w:rPr>
        <w:t>vitro</w:t>
      </w:r>
      <w:r w:rsidRPr="001C7F6C">
        <w:rPr>
          <w:rFonts w:cs="Arial"/>
          <w:iCs/>
          <w:lang w:val="ru-RU"/>
        </w:rPr>
        <w:t xml:space="preserve"> </w:t>
      </w:r>
      <w:r w:rsidRPr="00C307C3">
        <w:rPr>
          <w:rFonts w:cs="Arial"/>
          <w:iCs/>
          <w:lang w:val="ru-RU"/>
        </w:rPr>
        <w:t>на основе результатов измерений спектра пропускания с сопутствующей оценкой фотостабильности).</w:t>
      </w:r>
    </w:p>
    <w:p w14:paraId="753D3D81"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Ferrero</w:t>
      </w:r>
      <w:r w:rsidRPr="001C7F6C">
        <w:rPr>
          <w:rFonts w:cs="Arial"/>
          <w:lang w:val="en-US"/>
        </w:rPr>
        <w:t xml:space="preserve">, </w:t>
      </w:r>
      <w:r w:rsidRPr="00C307C3">
        <w:rPr>
          <w:rFonts w:cs="Arial"/>
        </w:rPr>
        <w:t>L</w:t>
      </w:r>
      <w:r w:rsidRPr="001C7F6C">
        <w:rPr>
          <w:rFonts w:cs="Arial"/>
          <w:lang w:val="en-US"/>
        </w:rPr>
        <w:t xml:space="preserve">., </w:t>
      </w:r>
      <w:r w:rsidRPr="00C307C3">
        <w:rPr>
          <w:rFonts w:cs="Arial"/>
        </w:rPr>
        <w:t>Pissavini</w:t>
      </w:r>
      <w:r w:rsidRPr="001C7F6C">
        <w:rPr>
          <w:rFonts w:cs="Arial"/>
          <w:lang w:val="en-US"/>
        </w:rPr>
        <w:t xml:space="preserve">, </w:t>
      </w:r>
      <w:r w:rsidRPr="00C307C3">
        <w:rPr>
          <w:rFonts w:cs="Arial"/>
        </w:rPr>
        <w:t>M</w:t>
      </w:r>
      <w:r w:rsidRPr="001C7F6C">
        <w:rPr>
          <w:rFonts w:cs="Arial"/>
          <w:lang w:val="en-US"/>
        </w:rPr>
        <w:t xml:space="preserve">., </w:t>
      </w:r>
      <w:r w:rsidRPr="00C307C3">
        <w:rPr>
          <w:rFonts w:cs="Arial"/>
        </w:rPr>
        <w:t>Dehais</w:t>
      </w:r>
      <w:r w:rsidRPr="001C7F6C">
        <w:rPr>
          <w:rFonts w:cs="Arial"/>
          <w:lang w:val="en-US"/>
        </w:rPr>
        <w:t xml:space="preserve">, </w:t>
      </w:r>
      <w:r w:rsidRPr="00C307C3">
        <w:rPr>
          <w:rFonts w:cs="Arial"/>
        </w:rPr>
        <w:t>A</w:t>
      </w:r>
      <w:r w:rsidRPr="001C7F6C">
        <w:rPr>
          <w:rFonts w:cs="Arial"/>
          <w:lang w:val="en-US"/>
        </w:rPr>
        <w:t xml:space="preserve">., </w:t>
      </w:r>
      <w:r w:rsidRPr="00C307C3">
        <w:rPr>
          <w:rFonts w:cs="Arial"/>
        </w:rPr>
        <w:t>Marguerie</w:t>
      </w:r>
      <w:r w:rsidRPr="001C7F6C">
        <w:rPr>
          <w:rFonts w:cs="Arial"/>
          <w:lang w:val="en-US"/>
        </w:rPr>
        <w:t xml:space="preserve">, </w:t>
      </w:r>
      <w:r w:rsidRPr="00C307C3">
        <w:rPr>
          <w:rFonts w:cs="Arial"/>
        </w:rPr>
        <w:t>S</w:t>
      </w:r>
      <w:r w:rsidRPr="001C7F6C">
        <w:rPr>
          <w:rFonts w:cs="Arial"/>
          <w:lang w:val="en-US"/>
        </w:rPr>
        <w:t xml:space="preserve">. </w:t>
      </w:r>
      <w:r w:rsidRPr="00C307C3">
        <w:rPr>
          <w:rFonts w:cs="Arial"/>
        </w:rPr>
        <w:t>and Zastrow</w:t>
      </w:r>
      <w:r w:rsidRPr="001C7F6C">
        <w:rPr>
          <w:rFonts w:cs="Arial"/>
          <w:lang w:val="en-US"/>
        </w:rPr>
        <w:t xml:space="preserve">, </w:t>
      </w:r>
      <w:r w:rsidRPr="00C307C3">
        <w:rPr>
          <w:rFonts w:cs="Arial"/>
        </w:rPr>
        <w:t>L</w:t>
      </w:r>
      <w:r w:rsidRPr="001C7F6C">
        <w:rPr>
          <w:rFonts w:cs="Arial"/>
          <w:lang w:val="en-US"/>
        </w:rPr>
        <w:t xml:space="preserve">. </w:t>
      </w:r>
      <w:r w:rsidRPr="00C307C3">
        <w:rPr>
          <w:rFonts w:cs="Arial"/>
          <w:i/>
        </w:rPr>
        <w:t>Importance of substrate roughness for In Vitro sun protection assessment</w:t>
      </w:r>
      <w:r w:rsidRPr="001C7F6C">
        <w:rPr>
          <w:rFonts w:cs="Arial"/>
          <w:lang w:val="en-US"/>
        </w:rPr>
        <w:t xml:space="preserve">. </w:t>
      </w:r>
      <w:r w:rsidRPr="00C307C3">
        <w:rPr>
          <w:rFonts w:cs="Arial"/>
        </w:rPr>
        <w:t>IFSCC</w:t>
      </w:r>
      <w:r w:rsidRPr="001C7F6C">
        <w:rPr>
          <w:rFonts w:cs="Arial"/>
          <w:lang w:val="ru-RU"/>
        </w:rPr>
        <w:t xml:space="preserve"> </w:t>
      </w:r>
      <w:r w:rsidRPr="00C307C3">
        <w:rPr>
          <w:rFonts w:cs="Arial"/>
          <w:lang w:val="ru-RU"/>
        </w:rPr>
        <w:t xml:space="preserve">9(2), (2006) (Значимость параметров шероховатости подложки для оценивания уровня защиты от солнца в условиях </w:t>
      </w:r>
      <w:r w:rsidRPr="00C307C3">
        <w:rPr>
          <w:rFonts w:cs="Arial"/>
        </w:rPr>
        <w:t>in</w:t>
      </w:r>
      <w:r w:rsidRPr="001C7F6C">
        <w:rPr>
          <w:rFonts w:cs="Arial"/>
          <w:lang w:val="ru-RU"/>
        </w:rPr>
        <w:t xml:space="preserve"> </w:t>
      </w:r>
      <w:r w:rsidRPr="00C307C3">
        <w:rPr>
          <w:rFonts w:cs="Arial"/>
        </w:rPr>
        <w:t>vitro</w:t>
      </w:r>
      <w:r w:rsidRPr="00C307C3">
        <w:rPr>
          <w:rFonts w:cs="Arial"/>
          <w:lang w:val="ru-RU"/>
        </w:rPr>
        <w:t>).</w:t>
      </w:r>
    </w:p>
    <w:p w14:paraId="496D7599"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Style w:val="tw4winMark"/>
          <w:rFonts w:cs="Arial"/>
          <w:vanish w:val="0"/>
          <w:color w:val="231F20"/>
          <w:sz w:val="22"/>
          <w:lang w:val="ru-RU"/>
        </w:rPr>
      </w:pPr>
      <w:r w:rsidRPr="00C307C3">
        <w:rPr>
          <w:rFonts w:cs="Arial"/>
        </w:rPr>
        <w:t>Pearse AD</w:t>
      </w:r>
      <w:r w:rsidRPr="001C7F6C">
        <w:rPr>
          <w:rFonts w:cs="Arial"/>
          <w:lang w:val="en-US"/>
        </w:rPr>
        <w:t xml:space="preserve">, </w:t>
      </w:r>
      <w:r w:rsidRPr="00C307C3">
        <w:rPr>
          <w:rFonts w:cs="Arial"/>
        </w:rPr>
        <w:t>Edwards C</w:t>
      </w:r>
      <w:r w:rsidRPr="001C7F6C">
        <w:rPr>
          <w:rFonts w:cs="Arial"/>
          <w:lang w:val="en-US"/>
        </w:rPr>
        <w:t xml:space="preserve">: </w:t>
      </w:r>
      <w:r w:rsidRPr="00C307C3">
        <w:rPr>
          <w:rFonts w:cs="Arial"/>
          <w:i/>
        </w:rPr>
        <w:t>Human stratum corneum as a substrate for In Vitro sunscreen testing</w:t>
      </w:r>
      <w:r w:rsidRPr="001C7F6C">
        <w:rPr>
          <w:rFonts w:cs="Arial"/>
          <w:lang w:val="en-US"/>
        </w:rPr>
        <w:t xml:space="preserve">. </w:t>
      </w:r>
      <w:r w:rsidRPr="00C307C3">
        <w:rPr>
          <w:rFonts w:cs="Arial"/>
        </w:rPr>
        <w:t>Int</w:t>
      </w:r>
      <w:r w:rsidRPr="001C7F6C">
        <w:rPr>
          <w:rFonts w:cs="Arial"/>
          <w:lang w:val="ru-RU"/>
        </w:rPr>
        <w:t xml:space="preserve"> </w:t>
      </w:r>
      <w:r w:rsidRPr="00C307C3">
        <w:rPr>
          <w:rFonts w:cs="Arial"/>
        </w:rPr>
        <w:t>J</w:t>
      </w:r>
      <w:r w:rsidRPr="001C7F6C">
        <w:rPr>
          <w:rFonts w:cs="Arial"/>
          <w:lang w:val="ru-RU"/>
        </w:rPr>
        <w:t xml:space="preserve"> </w:t>
      </w:r>
      <w:r w:rsidRPr="00C307C3">
        <w:rPr>
          <w:rFonts w:cs="Arial"/>
        </w:rPr>
        <w:lastRenderedPageBreak/>
        <w:t>Cosmet</w:t>
      </w:r>
      <w:r w:rsidRPr="001C7F6C">
        <w:rPr>
          <w:rFonts w:cs="Arial"/>
          <w:lang w:val="ru-RU"/>
        </w:rPr>
        <w:t xml:space="preserve"> </w:t>
      </w:r>
      <w:r w:rsidRPr="00C307C3">
        <w:rPr>
          <w:rFonts w:cs="Arial"/>
        </w:rPr>
        <w:t>Sci</w:t>
      </w:r>
      <w:r w:rsidRPr="00C307C3">
        <w:rPr>
          <w:rFonts w:cs="Arial"/>
          <w:lang w:val="ru-RU"/>
        </w:rPr>
        <w:t xml:space="preserve">. 1993; 15:234–244 (Использование </w:t>
      </w:r>
      <w:r w:rsidRPr="00C307C3">
        <w:rPr>
          <w:rFonts w:cs="Arial"/>
        </w:rPr>
        <w:t>stratum</w:t>
      </w:r>
      <w:r w:rsidRPr="001C7F6C">
        <w:rPr>
          <w:rFonts w:cs="Arial"/>
          <w:lang w:val="ru-RU"/>
        </w:rPr>
        <w:t xml:space="preserve"> </w:t>
      </w:r>
      <w:r w:rsidRPr="00C307C3">
        <w:rPr>
          <w:rFonts w:cs="Arial"/>
        </w:rPr>
        <w:t>corneum</w:t>
      </w:r>
      <w:r w:rsidRPr="001C7F6C">
        <w:rPr>
          <w:rFonts w:cs="Arial"/>
          <w:lang w:val="ru-RU"/>
        </w:rPr>
        <w:t xml:space="preserve"> </w:t>
      </w:r>
      <w:r w:rsidRPr="00C307C3">
        <w:rPr>
          <w:rFonts w:cs="Arial"/>
          <w:lang w:val="ru-RU"/>
        </w:rPr>
        <w:t xml:space="preserve">человека в качестве подложки при проведении испытаний солнцезащитной продукции в условиях </w:t>
      </w:r>
      <w:r w:rsidRPr="00C307C3">
        <w:rPr>
          <w:rFonts w:cs="Arial"/>
        </w:rPr>
        <w:t>in</w:t>
      </w:r>
      <w:r w:rsidRPr="001C7F6C">
        <w:rPr>
          <w:rFonts w:cs="Arial"/>
          <w:lang w:val="ru-RU"/>
        </w:rPr>
        <w:t xml:space="preserve"> </w:t>
      </w:r>
      <w:r w:rsidRPr="00C307C3">
        <w:rPr>
          <w:rFonts w:cs="Arial"/>
        </w:rPr>
        <w:t>vitro</w:t>
      </w:r>
      <w:r w:rsidRPr="00C307C3">
        <w:rPr>
          <w:rFonts w:cs="Arial"/>
          <w:lang w:val="ru-RU"/>
        </w:rPr>
        <w:t>).</w:t>
      </w:r>
    </w:p>
    <w:p w14:paraId="0745529D"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Pissavini</w:t>
      </w:r>
      <w:r w:rsidRPr="001C7F6C">
        <w:rPr>
          <w:rFonts w:cs="Arial"/>
          <w:lang w:val="en-US"/>
        </w:rPr>
        <w:t xml:space="preserve">, </w:t>
      </w:r>
      <w:r w:rsidRPr="00C307C3">
        <w:rPr>
          <w:rFonts w:cs="Arial"/>
        </w:rPr>
        <w:t>M</w:t>
      </w:r>
      <w:r w:rsidRPr="001C7F6C">
        <w:rPr>
          <w:rFonts w:cs="Arial"/>
          <w:lang w:val="en-US"/>
        </w:rPr>
        <w:t xml:space="preserve">., </w:t>
      </w:r>
      <w:r w:rsidRPr="00C307C3">
        <w:rPr>
          <w:rFonts w:cs="Arial"/>
        </w:rPr>
        <w:t>Marguerie</w:t>
      </w:r>
      <w:r w:rsidRPr="001C7F6C">
        <w:rPr>
          <w:rFonts w:cs="Arial"/>
          <w:lang w:val="en-US"/>
        </w:rPr>
        <w:t xml:space="preserve">, </w:t>
      </w:r>
      <w:r w:rsidRPr="00C307C3">
        <w:rPr>
          <w:rFonts w:cs="Arial"/>
        </w:rPr>
        <w:t>S</w:t>
      </w:r>
      <w:r w:rsidRPr="001C7F6C">
        <w:rPr>
          <w:rFonts w:cs="Arial"/>
          <w:lang w:val="en-US"/>
        </w:rPr>
        <w:t xml:space="preserve">., </w:t>
      </w:r>
      <w:r w:rsidRPr="00C307C3">
        <w:rPr>
          <w:rFonts w:cs="Arial"/>
        </w:rPr>
        <w:t>Dehais</w:t>
      </w:r>
      <w:r w:rsidRPr="001C7F6C">
        <w:rPr>
          <w:rFonts w:cs="Arial"/>
          <w:lang w:val="en-US"/>
        </w:rPr>
        <w:t xml:space="preserve">, </w:t>
      </w:r>
      <w:r w:rsidRPr="00C307C3">
        <w:rPr>
          <w:rFonts w:cs="Arial"/>
        </w:rPr>
        <w:t>A</w:t>
      </w:r>
      <w:r w:rsidRPr="001C7F6C">
        <w:rPr>
          <w:rFonts w:cs="Arial"/>
          <w:lang w:val="en-US"/>
        </w:rPr>
        <w:t xml:space="preserve">., </w:t>
      </w:r>
      <w:r w:rsidRPr="00C307C3">
        <w:rPr>
          <w:rFonts w:cs="Arial"/>
        </w:rPr>
        <w:t>Ferrero</w:t>
      </w:r>
      <w:r w:rsidRPr="001C7F6C">
        <w:rPr>
          <w:rFonts w:cs="Arial"/>
          <w:lang w:val="en-US"/>
        </w:rPr>
        <w:t xml:space="preserve">, </w:t>
      </w:r>
      <w:r w:rsidRPr="00C307C3">
        <w:rPr>
          <w:rFonts w:cs="Arial"/>
        </w:rPr>
        <w:t>L</w:t>
      </w:r>
      <w:r w:rsidRPr="001C7F6C">
        <w:rPr>
          <w:rFonts w:cs="Arial"/>
          <w:lang w:val="en-US"/>
        </w:rPr>
        <w:t xml:space="preserve">. </w:t>
      </w:r>
      <w:r w:rsidRPr="00C307C3">
        <w:rPr>
          <w:rFonts w:cs="Arial"/>
        </w:rPr>
        <w:t>and Zastrow</w:t>
      </w:r>
      <w:r w:rsidRPr="001C7F6C">
        <w:rPr>
          <w:rFonts w:cs="Arial"/>
          <w:lang w:val="en-US"/>
        </w:rPr>
        <w:t xml:space="preserve">, </w:t>
      </w:r>
      <w:r w:rsidRPr="00C307C3">
        <w:rPr>
          <w:rFonts w:cs="Arial"/>
        </w:rPr>
        <w:t>L</w:t>
      </w:r>
      <w:r w:rsidRPr="001C7F6C">
        <w:rPr>
          <w:rFonts w:cs="Arial"/>
          <w:lang w:val="en-US"/>
        </w:rPr>
        <w:t xml:space="preserve">. </w:t>
      </w:r>
      <w:r w:rsidRPr="00C307C3">
        <w:rPr>
          <w:rFonts w:cs="Arial"/>
          <w:i/>
        </w:rPr>
        <w:t>Characterising roughness</w:t>
      </w:r>
      <w:r w:rsidRPr="001C7F6C">
        <w:rPr>
          <w:rFonts w:cs="Arial"/>
          <w:i/>
          <w:lang w:val="en-US"/>
        </w:rPr>
        <w:t xml:space="preserve">: </w:t>
      </w:r>
      <w:r w:rsidRPr="00C307C3">
        <w:rPr>
          <w:rFonts w:cs="Arial"/>
          <w:i/>
        </w:rPr>
        <w:t>a new substrate to measure SPF</w:t>
      </w:r>
      <w:r w:rsidRPr="001C7F6C">
        <w:rPr>
          <w:rFonts w:cs="Arial"/>
          <w:lang w:val="en-US"/>
        </w:rPr>
        <w:t xml:space="preserve">. </w:t>
      </w:r>
      <w:r w:rsidRPr="00C307C3">
        <w:rPr>
          <w:rFonts w:cs="Arial"/>
        </w:rPr>
        <w:t>Cosmet</w:t>
      </w:r>
      <w:r w:rsidRPr="00C307C3">
        <w:rPr>
          <w:rFonts w:cs="Arial"/>
          <w:lang w:val="ru-RU"/>
        </w:rPr>
        <w:t xml:space="preserve">. </w:t>
      </w:r>
      <w:r w:rsidRPr="00C307C3">
        <w:rPr>
          <w:rFonts w:cs="Arial"/>
        </w:rPr>
        <w:t>Toil</w:t>
      </w:r>
      <w:r w:rsidRPr="00C307C3">
        <w:rPr>
          <w:rFonts w:cs="Arial"/>
          <w:lang w:val="ru-RU"/>
        </w:rPr>
        <w:t xml:space="preserve">. 124, 56–64 (2009) (Шероховатость как определяющий критерий. Новый тип подложки для измерений </w:t>
      </w:r>
      <w:r w:rsidRPr="00C307C3">
        <w:rPr>
          <w:rFonts w:cs="Arial"/>
          <w:iCs/>
        </w:rPr>
        <w:t>SPF</w:t>
      </w:r>
      <w:r w:rsidRPr="00C307C3">
        <w:rPr>
          <w:rFonts w:cs="Arial"/>
          <w:iCs/>
          <w:lang w:val="ru-RU"/>
        </w:rPr>
        <w:t>)</w:t>
      </w:r>
      <w:r w:rsidRPr="00C307C3">
        <w:rPr>
          <w:rFonts w:cs="Arial"/>
          <w:i/>
          <w:lang w:val="ru-RU"/>
        </w:rPr>
        <w:t>.</w:t>
      </w:r>
    </w:p>
    <w:p w14:paraId="097F1752"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Fageon</w:t>
      </w:r>
      <w:r w:rsidRPr="001C7F6C">
        <w:rPr>
          <w:rFonts w:cs="Arial"/>
          <w:lang w:val="en-US"/>
        </w:rPr>
        <w:t xml:space="preserve">, </w:t>
      </w:r>
      <w:r w:rsidRPr="00C307C3">
        <w:rPr>
          <w:rFonts w:cs="Arial"/>
        </w:rPr>
        <w:t>L</w:t>
      </w:r>
      <w:r w:rsidRPr="001C7F6C">
        <w:rPr>
          <w:rFonts w:cs="Arial"/>
          <w:lang w:val="en-US"/>
        </w:rPr>
        <w:t xml:space="preserve">., </w:t>
      </w:r>
      <w:r w:rsidRPr="00C307C3">
        <w:rPr>
          <w:rFonts w:cs="Arial"/>
        </w:rPr>
        <w:t>Moyal</w:t>
      </w:r>
      <w:r w:rsidRPr="001C7F6C">
        <w:rPr>
          <w:rFonts w:cs="Arial"/>
          <w:lang w:val="en-US"/>
        </w:rPr>
        <w:t xml:space="preserve">, </w:t>
      </w:r>
      <w:r w:rsidRPr="00C307C3">
        <w:rPr>
          <w:rFonts w:cs="Arial"/>
        </w:rPr>
        <w:t>D</w:t>
      </w:r>
      <w:r w:rsidRPr="001C7F6C">
        <w:rPr>
          <w:rFonts w:cs="Arial"/>
          <w:lang w:val="en-US"/>
        </w:rPr>
        <w:t xml:space="preserve">., </w:t>
      </w:r>
      <w:r w:rsidRPr="00C307C3">
        <w:rPr>
          <w:rFonts w:cs="Arial"/>
        </w:rPr>
        <w:t>Coutet</w:t>
      </w:r>
      <w:r w:rsidRPr="001C7F6C">
        <w:rPr>
          <w:rFonts w:cs="Arial"/>
          <w:lang w:val="en-US"/>
        </w:rPr>
        <w:t xml:space="preserve">, </w:t>
      </w:r>
      <w:r w:rsidRPr="00C307C3">
        <w:rPr>
          <w:rFonts w:cs="Arial"/>
        </w:rPr>
        <w:t>J</w:t>
      </w:r>
      <w:r w:rsidRPr="001C7F6C">
        <w:rPr>
          <w:rFonts w:cs="Arial"/>
          <w:lang w:val="en-US"/>
        </w:rPr>
        <w:t xml:space="preserve">. </w:t>
      </w:r>
      <w:r w:rsidRPr="00C307C3">
        <w:rPr>
          <w:rFonts w:cs="Arial"/>
        </w:rPr>
        <w:t>and Candau</w:t>
      </w:r>
      <w:r w:rsidRPr="001C7F6C">
        <w:rPr>
          <w:rFonts w:cs="Arial"/>
          <w:lang w:val="en-US"/>
        </w:rPr>
        <w:t xml:space="preserve">, </w:t>
      </w:r>
      <w:r w:rsidRPr="00C307C3">
        <w:rPr>
          <w:rFonts w:cs="Arial"/>
        </w:rPr>
        <w:t>D</w:t>
      </w:r>
      <w:r w:rsidRPr="001C7F6C">
        <w:rPr>
          <w:rFonts w:cs="Arial"/>
          <w:lang w:val="en-US"/>
        </w:rPr>
        <w:t xml:space="preserve">. </w:t>
      </w:r>
      <w:r w:rsidRPr="00C307C3">
        <w:rPr>
          <w:rFonts w:cs="Arial"/>
          <w:i/>
        </w:rPr>
        <w:t>Importance of sunscreen products spreading protocol and substrate roughness for In Vitro sun protection factor assessment</w:t>
      </w:r>
      <w:r w:rsidRPr="00C307C3">
        <w:rPr>
          <w:rFonts w:cs="Arial"/>
        </w:rPr>
        <w:t xml:space="preserve"> Int</w:t>
      </w:r>
      <w:r w:rsidRPr="001C7F6C">
        <w:rPr>
          <w:rFonts w:cs="Arial"/>
          <w:lang w:val="en-US"/>
        </w:rPr>
        <w:t xml:space="preserve">. </w:t>
      </w:r>
      <w:r w:rsidRPr="00C307C3">
        <w:rPr>
          <w:rFonts w:cs="Arial"/>
        </w:rPr>
        <w:t>J</w:t>
      </w:r>
      <w:r w:rsidRPr="001C7F6C">
        <w:rPr>
          <w:rFonts w:cs="Arial"/>
          <w:lang w:val="en-US"/>
        </w:rPr>
        <w:t xml:space="preserve">. </w:t>
      </w:r>
      <w:r w:rsidRPr="00C307C3">
        <w:rPr>
          <w:rFonts w:cs="Arial"/>
        </w:rPr>
        <w:t>Cosmet</w:t>
      </w:r>
      <w:r w:rsidRPr="001C7F6C">
        <w:rPr>
          <w:rFonts w:cs="Arial"/>
          <w:lang w:val="en-US"/>
        </w:rPr>
        <w:t xml:space="preserve">. </w:t>
      </w:r>
      <w:r w:rsidRPr="00C307C3">
        <w:rPr>
          <w:rFonts w:cs="Arial"/>
        </w:rPr>
        <w:t>Sci</w:t>
      </w:r>
      <w:r w:rsidRPr="00C307C3">
        <w:rPr>
          <w:rFonts w:cs="Arial"/>
          <w:lang w:val="ru-RU"/>
        </w:rPr>
        <w:t xml:space="preserve">. 31(6): 405– 418 (2009) (Значимость применяемого протокола распределения солнцезащитной продукции по испытательной поверхности и параметров шероховатости подложки для оценивания уровня защиты от солнца в условиях </w:t>
      </w:r>
      <w:r w:rsidRPr="00C307C3">
        <w:rPr>
          <w:rFonts w:cs="Arial"/>
        </w:rPr>
        <w:t>in</w:t>
      </w:r>
      <w:r w:rsidRPr="001C7F6C">
        <w:rPr>
          <w:rFonts w:cs="Arial"/>
          <w:lang w:val="ru-RU"/>
        </w:rPr>
        <w:t xml:space="preserve"> </w:t>
      </w:r>
      <w:r w:rsidRPr="00C307C3">
        <w:rPr>
          <w:rFonts w:cs="Arial"/>
        </w:rPr>
        <w:t>vitro</w:t>
      </w:r>
      <w:r w:rsidRPr="00C307C3">
        <w:rPr>
          <w:rFonts w:cs="Arial"/>
          <w:lang w:val="ru-RU"/>
        </w:rPr>
        <w:t>).</w:t>
      </w:r>
    </w:p>
    <w:p w14:paraId="6BAE66CC"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Style w:val="tw4winMark"/>
          <w:rFonts w:cs="Arial"/>
          <w:vanish w:val="0"/>
          <w:color w:val="231F20"/>
          <w:sz w:val="22"/>
          <w:lang w:val="ru-RU"/>
        </w:rPr>
      </w:pPr>
      <w:r w:rsidRPr="00C307C3">
        <w:rPr>
          <w:rFonts w:cs="Arial"/>
        </w:rPr>
        <w:t>Miksa</w:t>
      </w:r>
      <w:r w:rsidRPr="001C7F6C">
        <w:rPr>
          <w:rFonts w:cs="Arial"/>
          <w:lang w:val="en-US"/>
        </w:rPr>
        <w:t xml:space="preserve">, </w:t>
      </w:r>
      <w:r w:rsidRPr="00C307C3">
        <w:rPr>
          <w:rFonts w:cs="Arial"/>
        </w:rPr>
        <w:t>S</w:t>
      </w:r>
      <w:r w:rsidRPr="001C7F6C">
        <w:rPr>
          <w:rFonts w:cs="Arial"/>
          <w:lang w:val="en-US"/>
        </w:rPr>
        <w:t xml:space="preserve">., </w:t>
      </w:r>
      <w:r w:rsidRPr="00C307C3">
        <w:rPr>
          <w:rFonts w:cs="Arial"/>
        </w:rPr>
        <w:t>Lutz</w:t>
      </w:r>
      <w:r w:rsidRPr="001C7F6C">
        <w:rPr>
          <w:rFonts w:cs="Arial"/>
          <w:lang w:val="en-US"/>
        </w:rPr>
        <w:t xml:space="preserve">, </w:t>
      </w:r>
      <w:r w:rsidRPr="00C307C3">
        <w:rPr>
          <w:rFonts w:cs="Arial"/>
        </w:rPr>
        <w:t>D</w:t>
      </w:r>
      <w:r w:rsidRPr="001C7F6C">
        <w:rPr>
          <w:rFonts w:cs="Arial"/>
          <w:lang w:val="en-US"/>
        </w:rPr>
        <w:t xml:space="preserve">. </w:t>
      </w:r>
      <w:r w:rsidRPr="00C307C3">
        <w:rPr>
          <w:rFonts w:cs="Arial"/>
        </w:rPr>
        <w:t>and Guy</w:t>
      </w:r>
      <w:r w:rsidRPr="001C7F6C">
        <w:rPr>
          <w:rFonts w:cs="Arial"/>
          <w:lang w:val="en-US"/>
        </w:rPr>
        <w:t xml:space="preserve">, </w:t>
      </w:r>
      <w:r w:rsidRPr="00C307C3">
        <w:rPr>
          <w:rFonts w:cs="Arial"/>
        </w:rPr>
        <w:t>C</w:t>
      </w:r>
      <w:r w:rsidRPr="001C7F6C">
        <w:rPr>
          <w:rFonts w:cs="Arial"/>
          <w:lang w:val="en-US"/>
        </w:rPr>
        <w:t xml:space="preserve">. </w:t>
      </w:r>
      <w:r w:rsidRPr="00C307C3">
        <w:rPr>
          <w:rFonts w:cs="Arial"/>
          <w:i/>
        </w:rPr>
        <w:t>Sand</w:t>
      </w:r>
      <w:r w:rsidRPr="001C7F6C">
        <w:rPr>
          <w:rFonts w:cs="Arial"/>
          <w:i/>
          <w:lang w:val="en-US"/>
        </w:rPr>
        <w:t>-</w:t>
      </w:r>
      <w:r w:rsidRPr="00C307C3">
        <w:rPr>
          <w:rFonts w:cs="Arial"/>
          <w:i/>
        </w:rPr>
        <w:t>blasting to improve the reproducibility of In Vitro sunscreen evaluation</w:t>
      </w:r>
      <w:r w:rsidRPr="001C7F6C">
        <w:rPr>
          <w:rFonts w:cs="Arial"/>
          <w:lang w:val="en-US"/>
        </w:rPr>
        <w:t xml:space="preserve">. </w:t>
      </w:r>
      <w:r w:rsidRPr="00C307C3">
        <w:rPr>
          <w:rFonts w:cs="Arial"/>
        </w:rPr>
        <w:t>Cosmet</w:t>
      </w:r>
      <w:r w:rsidRPr="00C307C3">
        <w:rPr>
          <w:rFonts w:cs="Arial"/>
          <w:lang w:val="ru-RU"/>
        </w:rPr>
        <w:t xml:space="preserve">. </w:t>
      </w:r>
      <w:r w:rsidRPr="00C307C3">
        <w:rPr>
          <w:rFonts w:cs="Arial"/>
        </w:rPr>
        <w:t>Toil</w:t>
      </w:r>
      <w:r w:rsidRPr="00C307C3">
        <w:rPr>
          <w:rFonts w:cs="Arial"/>
          <w:lang w:val="ru-RU"/>
        </w:rPr>
        <w:t xml:space="preserve">. 129, 30 (2014) (Пескоструйная обработка как способ получения лучшей воспроизводимости при оценивании уровня защиты от солнца в условиях </w:t>
      </w:r>
      <w:r w:rsidRPr="00C307C3">
        <w:rPr>
          <w:rFonts w:cs="Arial"/>
        </w:rPr>
        <w:t>in</w:t>
      </w:r>
      <w:r w:rsidRPr="001C7F6C">
        <w:rPr>
          <w:rFonts w:cs="Arial"/>
          <w:lang w:val="ru-RU"/>
        </w:rPr>
        <w:t xml:space="preserve"> </w:t>
      </w:r>
      <w:r w:rsidRPr="00C307C3">
        <w:rPr>
          <w:rFonts w:cs="Arial"/>
        </w:rPr>
        <w:t>vitro</w:t>
      </w:r>
      <w:r w:rsidRPr="00C307C3">
        <w:rPr>
          <w:rFonts w:cs="Arial"/>
          <w:lang w:val="ru-RU"/>
        </w:rPr>
        <w:t>).</w:t>
      </w:r>
    </w:p>
    <w:p w14:paraId="1CAAA14A"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Pissavini</w:t>
      </w:r>
      <w:r w:rsidRPr="00C307C3">
        <w:rPr>
          <w:rFonts w:cs="Arial"/>
          <w:lang w:val="ru-RU"/>
        </w:rPr>
        <w:t xml:space="preserve">, </w:t>
      </w:r>
      <w:r w:rsidRPr="00C307C3">
        <w:rPr>
          <w:rFonts w:cs="Arial"/>
        </w:rPr>
        <w:t>M</w:t>
      </w:r>
      <w:r w:rsidRPr="00C307C3">
        <w:rPr>
          <w:rFonts w:cs="Arial"/>
          <w:lang w:val="ru-RU"/>
        </w:rPr>
        <w:t xml:space="preserve">., </w:t>
      </w:r>
      <w:r w:rsidRPr="00C307C3">
        <w:rPr>
          <w:rFonts w:cs="Arial"/>
        </w:rPr>
        <w:t>Marguerie</w:t>
      </w:r>
      <w:r w:rsidRPr="001C7F6C">
        <w:rPr>
          <w:rFonts w:cs="Arial"/>
          <w:lang w:val="ru-RU"/>
        </w:rPr>
        <w:t xml:space="preserve"> </w:t>
      </w:r>
      <w:r w:rsidRPr="00C307C3">
        <w:rPr>
          <w:rFonts w:cs="Arial"/>
        </w:rPr>
        <w:t>S</w:t>
      </w:r>
      <w:r w:rsidRPr="00C307C3">
        <w:rPr>
          <w:rFonts w:cs="Arial"/>
          <w:lang w:val="ru-RU"/>
        </w:rPr>
        <w:t xml:space="preserve">., </w:t>
      </w:r>
      <w:r w:rsidRPr="00C307C3">
        <w:rPr>
          <w:rFonts w:cs="Arial"/>
        </w:rPr>
        <w:t>and</w:t>
      </w:r>
      <w:r w:rsidRPr="001C7F6C">
        <w:rPr>
          <w:rFonts w:cs="Arial"/>
          <w:lang w:val="ru-RU"/>
        </w:rPr>
        <w:t xml:space="preserve"> </w:t>
      </w:r>
      <w:r w:rsidRPr="00C307C3">
        <w:rPr>
          <w:rFonts w:cs="Arial"/>
        </w:rPr>
        <w:t>Doucet</w:t>
      </w:r>
      <w:r w:rsidRPr="00C307C3">
        <w:rPr>
          <w:rFonts w:cs="Arial"/>
          <w:lang w:val="ru-RU"/>
        </w:rPr>
        <w:t xml:space="preserve">, </w:t>
      </w:r>
      <w:r w:rsidRPr="00C307C3">
        <w:rPr>
          <w:rFonts w:cs="Arial"/>
        </w:rPr>
        <w:t>O</w:t>
      </w:r>
      <w:r w:rsidRPr="00C307C3">
        <w:rPr>
          <w:rFonts w:cs="Arial"/>
          <w:lang w:val="ru-RU"/>
        </w:rPr>
        <w:t>. “</w:t>
      </w:r>
      <w:r w:rsidRPr="00C307C3">
        <w:rPr>
          <w:rFonts w:cs="Arial"/>
          <w:i/>
        </w:rPr>
        <w:t>SPF</w:t>
      </w:r>
      <w:r w:rsidRPr="001C7F6C">
        <w:rPr>
          <w:rFonts w:cs="Arial"/>
          <w:i/>
          <w:lang w:val="ru-RU"/>
        </w:rPr>
        <w:t xml:space="preserve"> </w:t>
      </w:r>
      <w:r w:rsidRPr="00C307C3">
        <w:rPr>
          <w:rFonts w:cs="Arial"/>
          <w:i/>
        </w:rPr>
        <w:t>tests</w:t>
      </w:r>
      <w:r w:rsidRPr="001C7F6C">
        <w:rPr>
          <w:rFonts w:cs="Arial"/>
          <w:i/>
          <w:lang w:val="ru-RU"/>
        </w:rPr>
        <w:t xml:space="preserve"> </w:t>
      </w:r>
      <w:r w:rsidRPr="00C307C3">
        <w:rPr>
          <w:rFonts w:cs="Arial"/>
          <w:i/>
        </w:rPr>
        <w:t>reveal</w:t>
      </w:r>
      <w:r w:rsidRPr="001C7F6C">
        <w:rPr>
          <w:rFonts w:cs="Arial"/>
          <w:i/>
          <w:lang w:val="ru-RU"/>
        </w:rPr>
        <w:t xml:space="preserve"> </w:t>
      </w:r>
      <w:r w:rsidRPr="00C307C3">
        <w:rPr>
          <w:rFonts w:cs="Arial"/>
          <w:i/>
        </w:rPr>
        <w:t>no</w:t>
      </w:r>
      <w:r w:rsidRPr="001C7F6C">
        <w:rPr>
          <w:rFonts w:cs="Arial"/>
          <w:i/>
          <w:lang w:val="ru-RU"/>
        </w:rPr>
        <w:t xml:space="preserve"> </w:t>
      </w:r>
      <w:r w:rsidRPr="00C307C3">
        <w:rPr>
          <w:rFonts w:cs="Arial"/>
          <w:i/>
        </w:rPr>
        <w:t>ideal</w:t>
      </w:r>
      <w:r w:rsidRPr="001C7F6C">
        <w:rPr>
          <w:rFonts w:cs="Arial"/>
          <w:i/>
          <w:lang w:val="ru-RU"/>
        </w:rPr>
        <w:t xml:space="preserve"> </w:t>
      </w:r>
      <w:r w:rsidRPr="00C307C3">
        <w:rPr>
          <w:rFonts w:cs="Arial"/>
          <w:i/>
        </w:rPr>
        <w:t>In</w:t>
      </w:r>
      <w:r w:rsidRPr="001C7F6C">
        <w:rPr>
          <w:rFonts w:cs="Arial"/>
          <w:i/>
          <w:lang w:val="ru-RU"/>
        </w:rPr>
        <w:t xml:space="preserve"> </w:t>
      </w:r>
      <w:r w:rsidRPr="00C307C3">
        <w:rPr>
          <w:rFonts w:cs="Arial"/>
          <w:i/>
        </w:rPr>
        <w:t>Vitro</w:t>
      </w:r>
      <w:r w:rsidRPr="001C7F6C">
        <w:rPr>
          <w:rFonts w:cs="Arial"/>
          <w:i/>
          <w:lang w:val="ru-RU"/>
        </w:rPr>
        <w:t xml:space="preserve"> </w:t>
      </w:r>
      <w:r w:rsidRPr="00C307C3">
        <w:rPr>
          <w:rFonts w:cs="Arial"/>
          <w:i/>
        </w:rPr>
        <w:t>substrate</w:t>
      </w:r>
      <w:r w:rsidRPr="001C7F6C">
        <w:rPr>
          <w:rFonts w:cs="Arial"/>
          <w:i/>
          <w:lang w:val="ru-RU"/>
        </w:rPr>
        <w:t xml:space="preserve"> </w:t>
      </w:r>
      <w:r w:rsidRPr="00C307C3">
        <w:rPr>
          <w:rFonts w:cs="Arial"/>
          <w:i/>
        </w:rPr>
        <w:t>exists</w:t>
      </w:r>
      <w:r w:rsidRPr="00C307C3">
        <w:rPr>
          <w:rFonts w:cs="Arial"/>
          <w:lang w:val="ru-RU"/>
        </w:rPr>
        <w:t xml:space="preserve">”, </w:t>
      </w:r>
      <w:r w:rsidRPr="00C307C3">
        <w:rPr>
          <w:rFonts w:cs="Arial"/>
        </w:rPr>
        <w:t>Cosm</w:t>
      </w:r>
      <w:r w:rsidRPr="001C7F6C">
        <w:rPr>
          <w:rFonts w:cs="Arial"/>
          <w:lang w:val="ru-RU"/>
        </w:rPr>
        <w:t xml:space="preserve"> </w:t>
      </w:r>
      <w:r w:rsidRPr="00C307C3">
        <w:rPr>
          <w:rFonts w:cs="Arial"/>
          <w:lang w:val="ru-RU"/>
        </w:rPr>
        <w:t xml:space="preserve">&amp; </w:t>
      </w:r>
      <w:r w:rsidRPr="00C307C3">
        <w:rPr>
          <w:rFonts w:cs="Arial"/>
        </w:rPr>
        <w:t>Toil</w:t>
      </w:r>
      <w:r w:rsidRPr="00C307C3">
        <w:rPr>
          <w:rFonts w:cs="Arial"/>
          <w:lang w:val="ru-RU"/>
        </w:rPr>
        <w:t xml:space="preserve">, </w:t>
      </w:r>
      <w:r w:rsidRPr="00C307C3">
        <w:rPr>
          <w:rFonts w:cs="Arial"/>
        </w:rPr>
        <w:t>April</w:t>
      </w:r>
      <w:r w:rsidRPr="001C7F6C">
        <w:rPr>
          <w:rFonts w:cs="Arial"/>
          <w:lang w:val="ru-RU"/>
        </w:rPr>
        <w:t xml:space="preserve"> </w:t>
      </w:r>
      <w:r w:rsidRPr="00C307C3">
        <w:rPr>
          <w:rFonts w:cs="Arial"/>
          <w:lang w:val="ru-RU"/>
        </w:rPr>
        <w:t xml:space="preserve">11, 2016 (Результаты испытаний </w:t>
      </w:r>
      <w:r w:rsidRPr="00C307C3">
        <w:rPr>
          <w:rFonts w:cs="Arial"/>
        </w:rPr>
        <w:t>SPF</w:t>
      </w:r>
      <w:r w:rsidRPr="001C7F6C">
        <w:rPr>
          <w:rFonts w:cs="Arial"/>
          <w:lang w:val="ru-RU"/>
        </w:rPr>
        <w:t xml:space="preserve"> </w:t>
      </w:r>
      <w:r w:rsidRPr="00C307C3">
        <w:rPr>
          <w:rFonts w:cs="Arial"/>
          <w:lang w:val="ru-RU"/>
        </w:rPr>
        <w:t xml:space="preserve">как свидетельство невозможности подобрать идеальный тип подложки для такого рода испытаний </w:t>
      </w:r>
      <w:r w:rsidRPr="00C307C3">
        <w:rPr>
          <w:rFonts w:cs="Arial"/>
        </w:rPr>
        <w:t>in</w:t>
      </w:r>
      <w:r w:rsidRPr="001C7F6C">
        <w:rPr>
          <w:rFonts w:cs="Arial"/>
          <w:lang w:val="ru-RU"/>
        </w:rPr>
        <w:t xml:space="preserve"> </w:t>
      </w:r>
      <w:r w:rsidRPr="00C307C3">
        <w:rPr>
          <w:rFonts w:cs="Arial"/>
        </w:rPr>
        <w:t>vitro</w:t>
      </w:r>
      <w:r w:rsidRPr="00C307C3">
        <w:rPr>
          <w:rFonts w:cs="Arial"/>
          <w:lang w:val="ru-RU"/>
        </w:rPr>
        <w:t>)</w:t>
      </w:r>
    </w:p>
    <w:p w14:paraId="58FA4D0D"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Miksa S</w:t>
      </w:r>
      <w:r w:rsidRPr="001C7F6C">
        <w:rPr>
          <w:rFonts w:cs="Arial"/>
          <w:lang w:val="en-US"/>
        </w:rPr>
        <w:t xml:space="preserve">, </w:t>
      </w:r>
      <w:r w:rsidRPr="00C307C3">
        <w:rPr>
          <w:rFonts w:cs="Arial"/>
        </w:rPr>
        <w:t>Lutz D</w:t>
      </w:r>
      <w:r w:rsidRPr="001C7F6C">
        <w:rPr>
          <w:rFonts w:cs="Arial"/>
          <w:lang w:val="en-US"/>
        </w:rPr>
        <w:t xml:space="preserve">, </w:t>
      </w:r>
      <w:r w:rsidRPr="00C307C3">
        <w:rPr>
          <w:rFonts w:cs="Arial"/>
        </w:rPr>
        <w:t>and Guy C</w:t>
      </w:r>
      <w:r w:rsidRPr="001C7F6C">
        <w:rPr>
          <w:rFonts w:cs="Arial"/>
          <w:lang w:val="en-US"/>
        </w:rPr>
        <w:t xml:space="preserve">. </w:t>
      </w:r>
      <w:r w:rsidRPr="00C307C3">
        <w:rPr>
          <w:rFonts w:cs="Arial"/>
          <w:i/>
        </w:rPr>
        <w:t>In vitro UV testing</w:t>
      </w:r>
      <w:r w:rsidRPr="001C7F6C">
        <w:rPr>
          <w:rFonts w:cs="Arial"/>
          <w:i/>
          <w:lang w:val="en-US"/>
        </w:rPr>
        <w:t>-</w:t>
      </w:r>
      <w:r w:rsidRPr="00C307C3">
        <w:rPr>
          <w:rFonts w:cs="Arial"/>
          <w:i/>
        </w:rPr>
        <w:t>robot vs</w:t>
      </w:r>
      <w:r w:rsidRPr="001C7F6C">
        <w:rPr>
          <w:rFonts w:cs="Arial"/>
          <w:i/>
          <w:lang w:val="en-US"/>
        </w:rPr>
        <w:t xml:space="preserve">. </w:t>
      </w:r>
      <w:r w:rsidRPr="00C307C3">
        <w:rPr>
          <w:rFonts w:cs="Arial"/>
          <w:i/>
        </w:rPr>
        <w:t>human spreading for repeatable</w:t>
      </w:r>
      <w:r w:rsidRPr="001C7F6C">
        <w:rPr>
          <w:rFonts w:cs="Arial"/>
          <w:i/>
          <w:lang w:val="en-US"/>
        </w:rPr>
        <w:t xml:space="preserve">, </w:t>
      </w:r>
      <w:r w:rsidRPr="00C307C3">
        <w:rPr>
          <w:rFonts w:cs="Arial"/>
          <w:i/>
        </w:rPr>
        <w:t>reproducible results Cosmet</w:t>
      </w:r>
      <w:r w:rsidRPr="001C7F6C">
        <w:rPr>
          <w:rFonts w:cs="Arial"/>
          <w:i/>
          <w:lang w:val="en-US"/>
        </w:rPr>
        <w:t xml:space="preserve">. </w:t>
      </w:r>
      <w:r w:rsidRPr="00C307C3">
        <w:rPr>
          <w:rFonts w:cs="Arial"/>
          <w:i/>
        </w:rPr>
        <w:t>Toil</w:t>
      </w:r>
      <w:r w:rsidRPr="00C307C3">
        <w:rPr>
          <w:rFonts w:cs="Arial"/>
          <w:i/>
          <w:lang w:val="ru-RU"/>
        </w:rPr>
        <w:t>, 128</w:t>
      </w:r>
      <w:r w:rsidRPr="00C307C3">
        <w:rPr>
          <w:rFonts w:cs="Arial"/>
          <w:lang w:val="ru-RU"/>
        </w:rPr>
        <w:t xml:space="preserve">, 742-752 (2013) </w:t>
      </w:r>
      <w:r w:rsidRPr="00C307C3">
        <w:rPr>
          <w:rFonts w:cs="Arial"/>
          <w:iCs/>
          <w:lang w:val="ru-RU"/>
        </w:rPr>
        <w:t xml:space="preserve">(Сравнение использования автоматического манипулятора и ручного способа распределения солнцезащитной продукции по испытательной поверхности с точки зрения получения повторяемых и воспроизводимых результатов испытаний на воздействие </w:t>
      </w:r>
      <w:r w:rsidRPr="00C307C3">
        <w:rPr>
          <w:rFonts w:cs="Arial"/>
          <w:iCs/>
        </w:rPr>
        <w:t>UV</w:t>
      </w:r>
      <w:r w:rsidRPr="00C307C3">
        <w:rPr>
          <w:rFonts w:cs="Arial"/>
          <w:iCs/>
          <w:lang w:val="ru-RU"/>
        </w:rPr>
        <w:t xml:space="preserve">-излучения </w:t>
      </w:r>
      <w:r w:rsidRPr="00C307C3">
        <w:rPr>
          <w:rFonts w:cs="Arial"/>
          <w:iCs/>
        </w:rPr>
        <w:t>in</w:t>
      </w:r>
      <w:r w:rsidRPr="001C7F6C">
        <w:rPr>
          <w:rFonts w:cs="Arial"/>
          <w:iCs/>
          <w:lang w:val="ru-RU"/>
        </w:rPr>
        <w:t xml:space="preserve"> </w:t>
      </w:r>
      <w:r w:rsidRPr="00C307C3">
        <w:rPr>
          <w:rFonts w:cs="Arial"/>
          <w:iCs/>
        </w:rPr>
        <w:t>vitro</w:t>
      </w:r>
      <w:r w:rsidRPr="00C307C3">
        <w:rPr>
          <w:rFonts w:cs="Arial"/>
          <w:iCs/>
          <w:lang w:val="ru-RU"/>
        </w:rPr>
        <w:t>).</w:t>
      </w:r>
    </w:p>
    <w:p w14:paraId="156ADC45"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MIKSA S</w:t>
      </w:r>
      <w:r w:rsidRPr="001C7F6C">
        <w:rPr>
          <w:rFonts w:cs="Arial"/>
          <w:lang w:val="en-US"/>
        </w:rPr>
        <w:t xml:space="preserve">, </w:t>
      </w:r>
      <w:r w:rsidRPr="00C307C3">
        <w:rPr>
          <w:rFonts w:cs="Arial"/>
        </w:rPr>
        <w:t>LUTZ D</w:t>
      </w:r>
      <w:r w:rsidRPr="001C7F6C">
        <w:rPr>
          <w:rFonts w:cs="Arial"/>
          <w:lang w:val="en-US"/>
        </w:rPr>
        <w:t xml:space="preserve">, </w:t>
      </w:r>
      <w:r w:rsidRPr="00C307C3">
        <w:rPr>
          <w:rFonts w:cs="Arial"/>
        </w:rPr>
        <w:t>and GUY C</w:t>
      </w:r>
      <w:r w:rsidRPr="001C7F6C">
        <w:rPr>
          <w:rFonts w:cs="Arial"/>
          <w:lang w:val="en-US"/>
        </w:rPr>
        <w:t xml:space="preserve">. </w:t>
      </w:r>
      <w:r w:rsidRPr="00C307C3">
        <w:rPr>
          <w:rFonts w:cs="Arial"/>
          <w:i/>
        </w:rPr>
        <w:t>New approach for a reliable in vitro sun protection factor method Part I</w:t>
      </w:r>
      <w:r w:rsidRPr="001C7F6C">
        <w:rPr>
          <w:rFonts w:cs="Arial"/>
          <w:i/>
          <w:lang w:val="en-US"/>
        </w:rPr>
        <w:t xml:space="preserve">: </w:t>
      </w:r>
      <w:r w:rsidRPr="00C307C3">
        <w:rPr>
          <w:rFonts w:cs="Arial"/>
          <w:i/>
        </w:rPr>
        <w:t>Principle and mathematical aspects</w:t>
      </w:r>
      <w:r w:rsidRPr="001C7F6C">
        <w:rPr>
          <w:rFonts w:cs="Arial"/>
          <w:i/>
          <w:lang w:val="en-US"/>
        </w:rPr>
        <w:t xml:space="preserve">. </w:t>
      </w:r>
      <w:r w:rsidRPr="00C307C3">
        <w:rPr>
          <w:rFonts w:cs="Arial"/>
        </w:rPr>
        <w:t>Int</w:t>
      </w:r>
      <w:r w:rsidRPr="00C307C3">
        <w:rPr>
          <w:rFonts w:cs="Arial"/>
          <w:lang w:val="ru-RU"/>
        </w:rPr>
        <w:t xml:space="preserve">. </w:t>
      </w:r>
      <w:r w:rsidRPr="00C307C3">
        <w:rPr>
          <w:rFonts w:cs="Arial"/>
        </w:rPr>
        <w:t>J</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Sci</w:t>
      </w:r>
      <w:r w:rsidRPr="00C307C3">
        <w:rPr>
          <w:rFonts w:cs="Arial"/>
          <w:lang w:val="ru-RU"/>
        </w:rPr>
        <w:t>. 37(6), 555-566 (2015)</w:t>
      </w:r>
      <w:r w:rsidRPr="00C307C3">
        <w:rPr>
          <w:rFonts w:cs="Arial"/>
          <w:lang w:val="ru-RU"/>
        </w:rPr>
        <w:br/>
        <w:t xml:space="preserve">(Новый подход для разработки метода достоверного определения солнцезащитного фактора </w:t>
      </w:r>
      <w:r w:rsidRPr="00C307C3">
        <w:rPr>
          <w:rFonts w:cs="Arial"/>
        </w:rPr>
        <w:t>in</w:t>
      </w:r>
      <w:r w:rsidRPr="001C7F6C">
        <w:rPr>
          <w:rFonts w:cs="Arial"/>
          <w:lang w:val="ru-RU"/>
        </w:rPr>
        <w:t xml:space="preserve"> </w:t>
      </w:r>
      <w:r w:rsidRPr="00C307C3">
        <w:rPr>
          <w:rFonts w:cs="Arial"/>
        </w:rPr>
        <w:t>vitro</w:t>
      </w:r>
      <w:r w:rsidRPr="00C307C3">
        <w:rPr>
          <w:rFonts w:cs="Arial"/>
          <w:lang w:val="ru-RU"/>
        </w:rPr>
        <w:t>. Часть 1. Принцип и математические аспекты).</w:t>
      </w:r>
    </w:p>
    <w:p w14:paraId="3F90EFCD"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Style w:val="tw4winMark"/>
          <w:rFonts w:cs="Arial"/>
          <w:vanish w:val="0"/>
          <w:color w:val="231F20"/>
          <w:sz w:val="22"/>
          <w:lang w:val="ru-RU"/>
        </w:rPr>
      </w:pPr>
      <w:r w:rsidRPr="00C307C3">
        <w:rPr>
          <w:rFonts w:cs="Arial"/>
        </w:rPr>
        <w:t>MIKSA S</w:t>
      </w:r>
      <w:r w:rsidRPr="001C7F6C">
        <w:rPr>
          <w:rFonts w:cs="Arial"/>
          <w:lang w:val="en-US"/>
        </w:rPr>
        <w:t xml:space="preserve">, </w:t>
      </w:r>
      <w:r w:rsidRPr="00C307C3">
        <w:rPr>
          <w:rFonts w:cs="Arial"/>
        </w:rPr>
        <w:t>LUTZ D</w:t>
      </w:r>
      <w:r w:rsidRPr="001C7F6C">
        <w:rPr>
          <w:rFonts w:cs="Arial"/>
          <w:lang w:val="en-US"/>
        </w:rPr>
        <w:t xml:space="preserve">, </w:t>
      </w:r>
      <w:r w:rsidRPr="00C307C3">
        <w:rPr>
          <w:rFonts w:cs="Arial"/>
        </w:rPr>
        <w:t>and GUY C</w:t>
      </w:r>
      <w:r w:rsidRPr="001C7F6C">
        <w:rPr>
          <w:rFonts w:cs="Arial"/>
          <w:lang w:val="en-US"/>
        </w:rPr>
        <w:t xml:space="preserve">. </w:t>
      </w:r>
      <w:r w:rsidRPr="00C307C3">
        <w:rPr>
          <w:rFonts w:cs="Arial"/>
        </w:rPr>
        <w:t>New approach for a reliable in vitro sun protection factor method Part I</w:t>
      </w:r>
      <w:r w:rsidRPr="001C7F6C">
        <w:rPr>
          <w:rFonts w:cs="Arial"/>
          <w:lang w:val="en-US"/>
        </w:rPr>
        <w:t xml:space="preserve">: </w:t>
      </w:r>
      <w:r w:rsidRPr="00C307C3">
        <w:rPr>
          <w:rFonts w:cs="Arial"/>
        </w:rPr>
        <w:t>Principle and mathematical aspects</w:t>
      </w:r>
      <w:r w:rsidRPr="001C7F6C">
        <w:rPr>
          <w:rFonts w:cs="Arial"/>
          <w:lang w:val="en-US"/>
        </w:rPr>
        <w:t xml:space="preserve">. </w:t>
      </w:r>
      <w:r w:rsidRPr="00C307C3">
        <w:rPr>
          <w:rFonts w:cs="Arial"/>
        </w:rPr>
        <w:t>Int</w:t>
      </w:r>
      <w:r w:rsidRPr="00C307C3">
        <w:rPr>
          <w:rFonts w:cs="Arial"/>
          <w:lang w:val="ru-RU"/>
        </w:rPr>
        <w:t xml:space="preserve">. </w:t>
      </w:r>
      <w:r w:rsidRPr="00C307C3">
        <w:rPr>
          <w:rFonts w:cs="Arial"/>
        </w:rPr>
        <w:t>J</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Sci</w:t>
      </w:r>
      <w:r w:rsidRPr="00C307C3">
        <w:rPr>
          <w:rFonts w:cs="Arial"/>
          <w:lang w:val="ru-RU"/>
        </w:rPr>
        <w:t>. 37(6), 555-566 (2015)</w:t>
      </w:r>
      <w:r w:rsidRPr="00C307C3">
        <w:rPr>
          <w:rFonts w:cs="Arial"/>
          <w:lang w:val="ru-RU"/>
        </w:rPr>
        <w:br/>
        <w:t xml:space="preserve">(Новый подход для метода достоверного определения солнцезащитного фактора </w:t>
      </w:r>
      <w:r w:rsidRPr="00C307C3">
        <w:rPr>
          <w:rFonts w:cs="Arial"/>
        </w:rPr>
        <w:t>in</w:t>
      </w:r>
      <w:r w:rsidRPr="001C7F6C">
        <w:rPr>
          <w:rFonts w:cs="Arial"/>
          <w:lang w:val="ru-RU"/>
        </w:rPr>
        <w:t xml:space="preserve"> </w:t>
      </w:r>
      <w:r w:rsidRPr="00C307C3">
        <w:rPr>
          <w:rFonts w:cs="Arial"/>
        </w:rPr>
        <w:t>vitro</w:t>
      </w:r>
      <w:r w:rsidRPr="00C307C3">
        <w:rPr>
          <w:rFonts w:cs="Arial"/>
          <w:lang w:val="ru-RU"/>
        </w:rPr>
        <w:t>. Часть 1. Принцип и математические аспекты).</w:t>
      </w:r>
    </w:p>
    <w:p w14:paraId="364C4FCF"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PISSAVINI M</w:t>
      </w:r>
      <w:r w:rsidRPr="006129D6">
        <w:rPr>
          <w:rFonts w:cs="Arial"/>
          <w:lang w:val="en-US"/>
        </w:rPr>
        <w:t xml:space="preserve">, </w:t>
      </w:r>
      <w:r w:rsidRPr="00C307C3">
        <w:rPr>
          <w:rFonts w:cs="Arial"/>
        </w:rPr>
        <w:t>TRICAUD C</w:t>
      </w:r>
      <w:r w:rsidRPr="006129D6">
        <w:rPr>
          <w:rFonts w:cs="Arial"/>
          <w:lang w:val="en-US"/>
        </w:rPr>
        <w:t xml:space="preserve">, </w:t>
      </w:r>
      <w:r w:rsidRPr="00C307C3">
        <w:rPr>
          <w:rFonts w:cs="Arial"/>
        </w:rPr>
        <w:t>WIENER G</w:t>
      </w:r>
      <w:r w:rsidRPr="006129D6">
        <w:rPr>
          <w:rFonts w:cs="Arial"/>
          <w:lang w:val="en-US"/>
        </w:rPr>
        <w:t xml:space="preserve">, </w:t>
      </w:r>
      <w:r w:rsidRPr="00C307C3">
        <w:rPr>
          <w:rFonts w:cs="Arial"/>
        </w:rPr>
        <w:t>LAUER A</w:t>
      </w:r>
      <w:r w:rsidRPr="006129D6">
        <w:rPr>
          <w:rFonts w:cs="Arial"/>
          <w:lang w:val="en-US"/>
        </w:rPr>
        <w:t xml:space="preserve">, </w:t>
      </w:r>
      <w:r w:rsidRPr="00C307C3">
        <w:rPr>
          <w:rFonts w:cs="Arial"/>
        </w:rPr>
        <w:t>CONTIER M</w:t>
      </w:r>
      <w:r w:rsidRPr="006129D6">
        <w:rPr>
          <w:rFonts w:cs="Arial"/>
          <w:lang w:val="en-US"/>
        </w:rPr>
        <w:t xml:space="preserve">, </w:t>
      </w:r>
      <w:r w:rsidRPr="00C307C3">
        <w:rPr>
          <w:rFonts w:cs="Arial"/>
        </w:rPr>
        <w:t>KOLBE L</w:t>
      </w:r>
      <w:r w:rsidRPr="006129D6">
        <w:rPr>
          <w:rFonts w:cs="Arial"/>
          <w:lang w:val="en-US"/>
        </w:rPr>
        <w:t xml:space="preserve">, </w:t>
      </w:r>
      <w:r w:rsidRPr="001C7F6C">
        <w:rPr>
          <w:rFonts w:cs="Arial"/>
          <w:lang w:val="en-US"/>
        </w:rPr>
        <w:t xml:space="preserve">&amp; </w:t>
      </w:r>
      <w:r w:rsidRPr="00C307C3">
        <w:rPr>
          <w:rFonts w:cs="Arial"/>
        </w:rPr>
        <w:t>MATTS PJ et al</w:t>
      </w:r>
      <w:r w:rsidRPr="001C7F6C">
        <w:rPr>
          <w:rFonts w:cs="Arial"/>
          <w:lang w:val="en-US"/>
        </w:rPr>
        <w:t xml:space="preserve">. </w:t>
      </w:r>
      <w:r w:rsidRPr="00C307C3">
        <w:rPr>
          <w:rFonts w:cs="Arial"/>
          <w:i/>
        </w:rPr>
        <w:t xml:space="preserve">Validation of an in vitro sun protection factor </w:t>
      </w:r>
      <w:r w:rsidRPr="001C7F6C">
        <w:rPr>
          <w:rFonts w:cs="Arial"/>
          <w:i/>
          <w:lang w:val="en-US"/>
        </w:rPr>
        <w:t>(</w:t>
      </w:r>
      <w:r w:rsidRPr="00C307C3">
        <w:rPr>
          <w:rFonts w:cs="Arial"/>
          <w:i/>
        </w:rPr>
        <w:t>SPF</w:t>
      </w:r>
      <w:r w:rsidRPr="001C7F6C">
        <w:rPr>
          <w:rFonts w:cs="Arial"/>
          <w:i/>
          <w:lang w:val="en-US"/>
        </w:rPr>
        <w:t xml:space="preserve">) </w:t>
      </w:r>
      <w:r w:rsidRPr="00C307C3">
        <w:rPr>
          <w:rFonts w:cs="Arial"/>
          <w:i/>
        </w:rPr>
        <w:t>method in blinded ring</w:t>
      </w:r>
      <w:r w:rsidRPr="001C7F6C">
        <w:rPr>
          <w:rFonts w:cs="Arial"/>
          <w:i/>
          <w:lang w:val="en-US"/>
        </w:rPr>
        <w:t>-</w:t>
      </w:r>
      <w:r w:rsidRPr="00C307C3">
        <w:rPr>
          <w:rFonts w:cs="Arial"/>
          <w:i/>
        </w:rPr>
        <w:t>testing</w:t>
      </w:r>
      <w:r w:rsidRPr="001C7F6C">
        <w:rPr>
          <w:rFonts w:cs="Arial"/>
          <w:i/>
          <w:lang w:val="en-US"/>
        </w:rPr>
        <w:t xml:space="preserve">. </w:t>
      </w:r>
      <w:r w:rsidRPr="00C307C3">
        <w:rPr>
          <w:rFonts w:cs="Arial"/>
        </w:rPr>
        <w:t>Int</w:t>
      </w:r>
      <w:r w:rsidRPr="00C307C3">
        <w:rPr>
          <w:rFonts w:cs="Arial"/>
          <w:lang w:val="ru-RU"/>
        </w:rPr>
        <w:t xml:space="preserve">. </w:t>
      </w:r>
      <w:r w:rsidRPr="00C307C3">
        <w:rPr>
          <w:rFonts w:cs="Arial"/>
        </w:rPr>
        <w:t>J</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Sci</w:t>
      </w:r>
      <w:r w:rsidRPr="00C307C3">
        <w:rPr>
          <w:rFonts w:cs="Arial"/>
          <w:lang w:val="ru-RU"/>
        </w:rPr>
        <w:t>., 40(3), 263- 268 (2018) (Валидация метода измерений солнцезащитного фактора (</w:t>
      </w:r>
      <w:r w:rsidRPr="00C307C3">
        <w:rPr>
          <w:rFonts w:cs="Arial"/>
        </w:rPr>
        <w:t>SPF</w:t>
      </w:r>
      <w:r w:rsidRPr="00C307C3">
        <w:rPr>
          <w:rFonts w:cs="Arial"/>
          <w:lang w:val="ru-RU"/>
        </w:rPr>
        <w:t>) по итогам проведения слепых круговых сличительных испытаний</w:t>
      </w:r>
      <w:r w:rsidRPr="00C307C3">
        <w:rPr>
          <w:rFonts w:cs="Arial"/>
          <w:iCs/>
          <w:lang w:val="ru-RU"/>
        </w:rPr>
        <w:t>).</w:t>
      </w:r>
    </w:p>
    <w:p w14:paraId="289E84DA"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PISSAVINI M</w:t>
      </w:r>
      <w:r w:rsidRPr="006129D6">
        <w:rPr>
          <w:rFonts w:cs="Arial"/>
          <w:lang w:val="en-US"/>
        </w:rPr>
        <w:t xml:space="preserve">, </w:t>
      </w:r>
      <w:r w:rsidRPr="00C307C3">
        <w:rPr>
          <w:rFonts w:cs="Arial"/>
        </w:rPr>
        <w:t>TRICAUD C</w:t>
      </w:r>
      <w:r w:rsidRPr="006129D6">
        <w:rPr>
          <w:rFonts w:cs="Arial"/>
          <w:lang w:val="en-US"/>
        </w:rPr>
        <w:t xml:space="preserve">, </w:t>
      </w:r>
      <w:r w:rsidRPr="00C307C3">
        <w:rPr>
          <w:rFonts w:cs="Arial"/>
        </w:rPr>
        <w:t>WIENER G</w:t>
      </w:r>
      <w:r w:rsidRPr="006129D6">
        <w:rPr>
          <w:rFonts w:cs="Arial"/>
          <w:lang w:val="en-US"/>
        </w:rPr>
        <w:t xml:space="preserve">, </w:t>
      </w:r>
      <w:r w:rsidRPr="00C307C3">
        <w:rPr>
          <w:rFonts w:cs="Arial"/>
        </w:rPr>
        <w:t>LAUER A</w:t>
      </w:r>
      <w:r w:rsidRPr="006129D6">
        <w:rPr>
          <w:rFonts w:cs="Arial"/>
          <w:lang w:val="en-US"/>
        </w:rPr>
        <w:t xml:space="preserve">, </w:t>
      </w:r>
      <w:r w:rsidRPr="00C307C3">
        <w:rPr>
          <w:rFonts w:cs="Arial"/>
        </w:rPr>
        <w:t>CONTIER M</w:t>
      </w:r>
      <w:r w:rsidRPr="006129D6">
        <w:rPr>
          <w:rFonts w:cs="Arial"/>
          <w:lang w:val="en-US"/>
        </w:rPr>
        <w:t xml:space="preserve">, </w:t>
      </w:r>
      <w:r w:rsidRPr="00C307C3">
        <w:rPr>
          <w:rFonts w:cs="Arial"/>
        </w:rPr>
        <w:t>KOLBE L</w:t>
      </w:r>
      <w:r w:rsidRPr="006129D6">
        <w:rPr>
          <w:rFonts w:cs="Arial"/>
          <w:lang w:val="en-US"/>
        </w:rPr>
        <w:t xml:space="preserve">, </w:t>
      </w:r>
      <w:r w:rsidRPr="001C7F6C">
        <w:rPr>
          <w:rFonts w:cs="Arial"/>
          <w:lang w:val="en-US"/>
        </w:rPr>
        <w:t xml:space="preserve">&amp; </w:t>
      </w:r>
      <w:r w:rsidRPr="00C307C3">
        <w:rPr>
          <w:rFonts w:cs="Arial"/>
        </w:rPr>
        <w:t>MATTS PJ</w:t>
      </w:r>
      <w:r w:rsidRPr="001C7F6C">
        <w:rPr>
          <w:rFonts w:cs="Arial"/>
          <w:lang w:val="en-US"/>
        </w:rPr>
        <w:t xml:space="preserve">. </w:t>
      </w:r>
      <w:r w:rsidRPr="00C307C3">
        <w:rPr>
          <w:rFonts w:cs="Arial"/>
          <w:i/>
        </w:rPr>
        <w:t>Validation of a new in vitro sun protection factor method to include a wide range of sunscreen product emulsion types</w:t>
      </w:r>
      <w:r w:rsidRPr="006129D6">
        <w:rPr>
          <w:rFonts w:cs="Arial"/>
          <w:lang w:val="en-US"/>
        </w:rPr>
        <w:t xml:space="preserve">. </w:t>
      </w:r>
      <w:r w:rsidRPr="00C307C3">
        <w:rPr>
          <w:rFonts w:cs="Arial"/>
        </w:rPr>
        <w:t>Int</w:t>
      </w:r>
      <w:r w:rsidRPr="00C307C3">
        <w:rPr>
          <w:rFonts w:cs="Arial"/>
          <w:lang w:val="ru-RU"/>
        </w:rPr>
        <w:t xml:space="preserve">. </w:t>
      </w:r>
      <w:r w:rsidRPr="00C307C3">
        <w:rPr>
          <w:rFonts w:cs="Arial"/>
        </w:rPr>
        <w:t>J</w:t>
      </w:r>
      <w:r w:rsidRPr="00C307C3">
        <w:rPr>
          <w:rFonts w:cs="Arial"/>
          <w:lang w:val="ru-RU"/>
        </w:rPr>
        <w:t xml:space="preserve">. </w:t>
      </w:r>
      <w:r w:rsidRPr="00C307C3">
        <w:rPr>
          <w:rFonts w:cs="Arial"/>
        </w:rPr>
        <w:t>Cosmet</w:t>
      </w:r>
      <w:r w:rsidRPr="00C307C3">
        <w:rPr>
          <w:rFonts w:cs="Arial"/>
          <w:lang w:val="ru-RU"/>
        </w:rPr>
        <w:t xml:space="preserve">. </w:t>
      </w:r>
      <w:r w:rsidRPr="00C307C3">
        <w:rPr>
          <w:rFonts w:cs="Arial"/>
        </w:rPr>
        <w:t>Sci</w:t>
      </w:r>
      <w:r w:rsidRPr="00C307C3">
        <w:rPr>
          <w:rFonts w:cs="Arial"/>
          <w:lang w:val="ru-RU"/>
        </w:rPr>
        <w:t>.42(5), 421-428 (2020) (Валидация нового метода измерений солнцезащитного фактора для включения в него широкого ряда видов солнцезащитной продукции, представленных в форме эмульсий).</w:t>
      </w:r>
    </w:p>
    <w:p w14:paraId="645B7210"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POURADIER</w:t>
      </w:r>
      <w:r w:rsidRPr="00A668F3">
        <w:rPr>
          <w:rFonts w:cs="Arial"/>
          <w:lang w:val="ru-RU"/>
        </w:rPr>
        <w:t xml:space="preserve"> </w:t>
      </w:r>
      <w:r w:rsidRPr="00C307C3">
        <w:rPr>
          <w:rFonts w:cs="Arial"/>
        </w:rPr>
        <w:t>F</w:t>
      </w:r>
      <w:r w:rsidRPr="00C307C3">
        <w:rPr>
          <w:rFonts w:cs="Arial"/>
          <w:lang w:val="ru-RU"/>
        </w:rPr>
        <w:t xml:space="preserve">, </w:t>
      </w:r>
      <w:r w:rsidRPr="00C307C3">
        <w:rPr>
          <w:rFonts w:cs="Arial"/>
        </w:rPr>
        <w:t>MIKSA</w:t>
      </w:r>
      <w:r w:rsidRPr="00A668F3">
        <w:rPr>
          <w:rFonts w:cs="Arial"/>
          <w:lang w:val="ru-RU"/>
        </w:rPr>
        <w:t xml:space="preserve"> </w:t>
      </w:r>
      <w:r w:rsidRPr="00C307C3">
        <w:rPr>
          <w:rFonts w:cs="Arial"/>
        </w:rPr>
        <w:t>S</w:t>
      </w:r>
      <w:r w:rsidRPr="00C307C3">
        <w:rPr>
          <w:rFonts w:cs="Arial"/>
          <w:lang w:val="ru-RU"/>
        </w:rPr>
        <w:t xml:space="preserve">, </w:t>
      </w:r>
      <w:r w:rsidRPr="00C307C3">
        <w:rPr>
          <w:rFonts w:cs="Arial"/>
        </w:rPr>
        <w:t>PISSAVINI</w:t>
      </w:r>
      <w:r w:rsidRPr="00A668F3">
        <w:rPr>
          <w:rFonts w:cs="Arial"/>
          <w:lang w:val="ru-RU"/>
        </w:rPr>
        <w:t xml:space="preserve"> </w:t>
      </w:r>
      <w:r w:rsidRPr="00C307C3">
        <w:rPr>
          <w:rFonts w:cs="Arial"/>
        </w:rPr>
        <w:t>M</w:t>
      </w:r>
      <w:r w:rsidRPr="00C307C3">
        <w:rPr>
          <w:rFonts w:cs="Arial"/>
          <w:lang w:val="ru-RU"/>
        </w:rPr>
        <w:t xml:space="preserve">. </w:t>
      </w:r>
      <w:r w:rsidRPr="00C307C3">
        <w:rPr>
          <w:rFonts w:cs="Arial"/>
          <w:i/>
        </w:rPr>
        <w:t>Characterization</w:t>
      </w:r>
      <w:r w:rsidRPr="00A668F3">
        <w:rPr>
          <w:rFonts w:cs="Arial"/>
          <w:i/>
          <w:lang w:val="ru-RU"/>
        </w:rPr>
        <w:t xml:space="preserve"> </w:t>
      </w:r>
      <w:r w:rsidRPr="00C307C3">
        <w:rPr>
          <w:rFonts w:cs="Arial"/>
          <w:i/>
        </w:rPr>
        <w:t>of</w:t>
      </w:r>
      <w:r w:rsidRPr="00A668F3">
        <w:rPr>
          <w:rFonts w:cs="Arial"/>
          <w:i/>
          <w:lang w:val="ru-RU"/>
        </w:rPr>
        <w:t xml:space="preserve"> </w:t>
      </w:r>
      <w:r w:rsidRPr="00C307C3">
        <w:rPr>
          <w:rFonts w:cs="Arial"/>
          <w:i/>
        </w:rPr>
        <w:t>the</w:t>
      </w:r>
      <w:r w:rsidRPr="00A668F3">
        <w:rPr>
          <w:rFonts w:cs="Arial"/>
          <w:i/>
          <w:lang w:val="ru-RU"/>
        </w:rPr>
        <w:t xml:space="preserve"> </w:t>
      </w:r>
      <w:r w:rsidRPr="00C307C3">
        <w:rPr>
          <w:rFonts w:cs="Arial"/>
          <w:i/>
        </w:rPr>
        <w:t>performance</w:t>
      </w:r>
      <w:r w:rsidRPr="00A668F3">
        <w:rPr>
          <w:rFonts w:cs="Arial"/>
          <w:i/>
          <w:lang w:val="ru-RU"/>
        </w:rPr>
        <w:t xml:space="preserve"> </w:t>
      </w:r>
      <w:r w:rsidRPr="00C307C3">
        <w:rPr>
          <w:rFonts w:cs="Arial"/>
          <w:i/>
        </w:rPr>
        <w:t>of</w:t>
      </w:r>
      <w:r w:rsidRPr="00A668F3">
        <w:rPr>
          <w:rFonts w:cs="Arial"/>
          <w:i/>
          <w:lang w:val="ru-RU"/>
        </w:rPr>
        <w:t xml:space="preserve"> </w:t>
      </w:r>
      <w:r w:rsidRPr="00C307C3">
        <w:rPr>
          <w:rFonts w:cs="Arial"/>
          <w:i/>
        </w:rPr>
        <w:t>the</w:t>
      </w:r>
      <w:r w:rsidRPr="00A668F3">
        <w:rPr>
          <w:rFonts w:cs="Arial"/>
          <w:i/>
          <w:lang w:val="ru-RU"/>
        </w:rPr>
        <w:t xml:space="preserve"> </w:t>
      </w:r>
      <w:r w:rsidRPr="00C307C3">
        <w:rPr>
          <w:rFonts w:cs="Arial"/>
          <w:i/>
        </w:rPr>
        <w:t>in</w:t>
      </w:r>
      <w:r w:rsidRPr="00A668F3">
        <w:rPr>
          <w:rFonts w:cs="Arial"/>
          <w:i/>
          <w:lang w:val="ru-RU"/>
        </w:rPr>
        <w:t xml:space="preserve"> </w:t>
      </w:r>
      <w:r w:rsidRPr="00C307C3">
        <w:rPr>
          <w:rFonts w:cs="Arial"/>
          <w:i/>
        </w:rPr>
        <w:t>vitro</w:t>
      </w:r>
      <w:r w:rsidRPr="00A668F3">
        <w:rPr>
          <w:rFonts w:cs="Arial"/>
          <w:i/>
          <w:lang w:val="ru-RU"/>
        </w:rPr>
        <w:t xml:space="preserve"> </w:t>
      </w:r>
      <w:r w:rsidRPr="00C307C3">
        <w:rPr>
          <w:rFonts w:cs="Arial"/>
          <w:i/>
        </w:rPr>
        <w:t>SPF</w:t>
      </w:r>
      <w:r w:rsidRPr="00A668F3">
        <w:rPr>
          <w:rFonts w:cs="Arial"/>
          <w:i/>
          <w:lang w:val="ru-RU"/>
        </w:rPr>
        <w:t xml:space="preserve"> </w:t>
      </w:r>
      <w:r w:rsidRPr="00C307C3">
        <w:rPr>
          <w:rFonts w:cs="Arial"/>
          <w:i/>
        </w:rPr>
        <w:t>Double</w:t>
      </w:r>
      <w:r w:rsidRPr="00A668F3">
        <w:rPr>
          <w:rFonts w:cs="Arial"/>
          <w:i/>
          <w:lang w:val="ru-RU"/>
        </w:rPr>
        <w:t xml:space="preserve"> </w:t>
      </w:r>
      <w:r w:rsidRPr="00C307C3">
        <w:rPr>
          <w:rFonts w:cs="Arial"/>
          <w:i/>
        </w:rPr>
        <w:t>Plate</w:t>
      </w:r>
      <w:r w:rsidRPr="00A668F3">
        <w:rPr>
          <w:rFonts w:cs="Arial"/>
          <w:i/>
          <w:lang w:val="ru-RU"/>
        </w:rPr>
        <w:t xml:space="preserve"> </w:t>
      </w:r>
      <w:r w:rsidRPr="00C307C3">
        <w:rPr>
          <w:rFonts w:cs="Arial"/>
          <w:i/>
        </w:rPr>
        <w:t>method</w:t>
      </w:r>
      <w:r w:rsidRPr="00A668F3">
        <w:rPr>
          <w:rFonts w:cs="Arial"/>
          <w:i/>
          <w:lang w:val="ru-RU"/>
        </w:rPr>
        <w:t xml:space="preserve"> </w:t>
      </w:r>
      <w:r w:rsidRPr="00C307C3">
        <w:rPr>
          <w:rFonts w:cs="Arial"/>
          <w:i/>
        </w:rPr>
        <w:t>in</w:t>
      </w:r>
      <w:r w:rsidRPr="00A668F3">
        <w:rPr>
          <w:rFonts w:cs="Arial"/>
          <w:i/>
          <w:lang w:val="ru-RU"/>
        </w:rPr>
        <w:t xml:space="preserve"> </w:t>
      </w:r>
      <w:r w:rsidRPr="00C307C3">
        <w:rPr>
          <w:rFonts w:cs="Arial"/>
          <w:i/>
        </w:rPr>
        <w:t>ALT</w:t>
      </w:r>
      <w:r w:rsidRPr="00C307C3">
        <w:rPr>
          <w:rFonts w:cs="Arial"/>
          <w:i/>
          <w:lang w:val="ru-RU"/>
        </w:rPr>
        <w:t>-</w:t>
      </w:r>
      <w:r w:rsidRPr="00C307C3">
        <w:rPr>
          <w:rFonts w:cs="Arial"/>
          <w:i/>
        </w:rPr>
        <w:t>SPF</w:t>
      </w:r>
      <w:r w:rsidRPr="00A668F3">
        <w:rPr>
          <w:rFonts w:cs="Arial"/>
          <w:i/>
          <w:lang w:val="ru-RU"/>
        </w:rPr>
        <w:t xml:space="preserve"> </w:t>
      </w:r>
      <w:r w:rsidRPr="00C307C3">
        <w:rPr>
          <w:rFonts w:cs="Arial"/>
          <w:i/>
        </w:rPr>
        <w:t>Consortium</w:t>
      </w:r>
      <w:r w:rsidRPr="00A668F3">
        <w:rPr>
          <w:rFonts w:cs="Arial"/>
          <w:i/>
          <w:lang w:val="ru-RU"/>
        </w:rPr>
        <w:t xml:space="preserve"> </w:t>
      </w:r>
      <w:r w:rsidRPr="00C307C3">
        <w:rPr>
          <w:rFonts w:cs="Arial"/>
          <w:lang w:val="ru-RU"/>
        </w:rPr>
        <w:t>(</w:t>
      </w:r>
      <w:r w:rsidRPr="00C307C3">
        <w:rPr>
          <w:rFonts w:cs="Arial"/>
        </w:rPr>
        <w:t>publication</w:t>
      </w:r>
      <w:r w:rsidRPr="00A668F3">
        <w:rPr>
          <w:rFonts w:cs="Arial"/>
          <w:lang w:val="ru-RU"/>
        </w:rPr>
        <w:t xml:space="preserve"> </w:t>
      </w:r>
      <w:r w:rsidRPr="00C307C3">
        <w:rPr>
          <w:rFonts w:cs="Arial"/>
        </w:rPr>
        <w:t>planned</w:t>
      </w:r>
      <w:r w:rsidRPr="00A668F3">
        <w:rPr>
          <w:rFonts w:cs="Arial"/>
          <w:lang w:val="ru-RU"/>
        </w:rPr>
        <w:t xml:space="preserve"> </w:t>
      </w:r>
      <w:r w:rsidRPr="00C307C3">
        <w:rPr>
          <w:rFonts w:cs="Arial"/>
        </w:rPr>
        <w:t>in</w:t>
      </w:r>
      <w:r w:rsidRPr="00A668F3">
        <w:rPr>
          <w:rFonts w:cs="Arial"/>
          <w:lang w:val="ru-RU"/>
        </w:rPr>
        <w:t xml:space="preserve"> </w:t>
      </w:r>
      <w:r w:rsidRPr="00C307C3">
        <w:rPr>
          <w:rFonts w:cs="Arial"/>
        </w:rPr>
        <w:t>end</w:t>
      </w:r>
      <w:r w:rsidRPr="00A668F3">
        <w:rPr>
          <w:rFonts w:cs="Arial"/>
          <w:lang w:val="ru-RU"/>
        </w:rPr>
        <w:t xml:space="preserve"> </w:t>
      </w:r>
      <w:r w:rsidRPr="00C307C3">
        <w:rPr>
          <w:rFonts w:cs="Arial"/>
          <w:lang w:val="ru-RU"/>
        </w:rPr>
        <w:t xml:space="preserve">2024) (Оценивание рабочих характеристик метода парных пластин для определения </w:t>
      </w:r>
      <w:r w:rsidRPr="00C307C3">
        <w:rPr>
          <w:rFonts w:cs="Arial"/>
        </w:rPr>
        <w:t>SPF</w:t>
      </w:r>
      <w:r w:rsidRPr="00A668F3">
        <w:rPr>
          <w:rFonts w:cs="Arial"/>
          <w:lang w:val="ru-RU"/>
        </w:rPr>
        <w:t xml:space="preserve"> </w:t>
      </w:r>
      <w:r w:rsidRPr="00C307C3">
        <w:rPr>
          <w:rFonts w:cs="Arial"/>
          <w:lang w:val="ru-RU"/>
        </w:rPr>
        <w:t xml:space="preserve">в рамках программы работ консорциума </w:t>
      </w:r>
      <w:r w:rsidRPr="00C307C3">
        <w:rPr>
          <w:rFonts w:cs="Arial"/>
        </w:rPr>
        <w:t>ALT</w:t>
      </w:r>
      <w:r w:rsidRPr="00C307C3">
        <w:rPr>
          <w:rFonts w:cs="Arial"/>
          <w:lang w:val="ru-RU"/>
        </w:rPr>
        <w:t>-</w:t>
      </w:r>
      <w:r w:rsidRPr="00C307C3">
        <w:rPr>
          <w:rFonts w:cs="Arial"/>
        </w:rPr>
        <w:t>SPF</w:t>
      </w:r>
      <w:r w:rsidRPr="00A668F3">
        <w:rPr>
          <w:rFonts w:cs="Arial"/>
          <w:lang w:val="ru-RU"/>
        </w:rPr>
        <w:t xml:space="preserve"> </w:t>
      </w:r>
      <w:r w:rsidRPr="00C307C3">
        <w:rPr>
          <w:rFonts w:cs="Arial"/>
          <w:lang w:val="ru-RU"/>
        </w:rPr>
        <w:t>(публикация запланирована на конец 2024 г.)</w:t>
      </w:r>
    </w:p>
    <w:p w14:paraId="2333CBF9" w14:textId="77777777" w:rsidR="00C221E8" w:rsidRPr="001C3EFE" w:rsidRDefault="00A668F3">
      <w:pPr>
        <w:pStyle w:val="afffff1"/>
        <w:widowControl w:val="0"/>
        <w:numPr>
          <w:ilvl w:val="0"/>
          <w:numId w:val="13"/>
        </w:numPr>
        <w:autoSpaceDE w:val="0"/>
        <w:autoSpaceDN w:val="0"/>
        <w:spacing w:after="0" w:line="240" w:lineRule="auto"/>
        <w:ind w:left="794" w:hanging="397"/>
        <w:contextualSpacing w:val="0"/>
        <w:jc w:val="left"/>
        <w:rPr>
          <w:rStyle w:val="aa"/>
          <w:rFonts w:cs="Arial"/>
          <w:noProof w:val="0"/>
          <w:position w:val="0"/>
          <w:sz w:val="20"/>
          <w:vertAlign w:val="superscript"/>
          <w:lang w:val="ru-RU"/>
        </w:rPr>
      </w:pPr>
      <w:r w:rsidRPr="00712AA4">
        <w:rPr>
          <w:rFonts w:cs="Arial"/>
        </w:rPr>
        <w:t>ISO</w:t>
      </w:r>
      <w:r w:rsidRPr="00712AA4">
        <w:rPr>
          <w:rFonts w:cs="Arial"/>
          <w:lang w:val="ru-RU"/>
        </w:rPr>
        <w:t>/</w:t>
      </w:r>
      <w:r w:rsidRPr="00712AA4">
        <w:rPr>
          <w:rFonts w:cs="Arial"/>
        </w:rPr>
        <w:t>CIE</w:t>
      </w:r>
      <w:r w:rsidRPr="00712AA4">
        <w:rPr>
          <w:rFonts w:cs="Arial"/>
          <w:lang w:val="ru-RU"/>
        </w:rPr>
        <w:t xml:space="preserve"> 17166, </w:t>
      </w:r>
      <w:r w:rsidRPr="00712AA4">
        <w:rPr>
          <w:rFonts w:cs="Arial"/>
        </w:rPr>
        <w:t>Erythema</w:t>
      </w:r>
      <w:r w:rsidRPr="00712AA4">
        <w:rPr>
          <w:rFonts w:cs="Arial"/>
          <w:lang w:val="ru-RU"/>
        </w:rPr>
        <w:t xml:space="preserve"> </w:t>
      </w:r>
      <w:r w:rsidRPr="00712AA4">
        <w:rPr>
          <w:rFonts w:cs="Arial"/>
        </w:rPr>
        <w:t>reference</w:t>
      </w:r>
      <w:r w:rsidRPr="00712AA4">
        <w:rPr>
          <w:rFonts w:cs="Arial"/>
          <w:lang w:val="ru-RU"/>
        </w:rPr>
        <w:t xml:space="preserve"> </w:t>
      </w:r>
      <w:r w:rsidRPr="00712AA4">
        <w:rPr>
          <w:rFonts w:cs="Arial"/>
        </w:rPr>
        <w:t>action</w:t>
      </w:r>
      <w:r w:rsidRPr="00712AA4">
        <w:rPr>
          <w:rFonts w:cs="Arial"/>
          <w:lang w:val="ru-RU"/>
        </w:rPr>
        <w:t xml:space="preserve"> </w:t>
      </w:r>
      <w:r w:rsidRPr="00712AA4">
        <w:rPr>
          <w:rFonts w:cs="Arial"/>
        </w:rPr>
        <w:t>spectrum</w:t>
      </w:r>
      <w:r w:rsidRPr="00712AA4">
        <w:rPr>
          <w:rFonts w:cs="Arial"/>
          <w:lang w:val="ru-RU"/>
        </w:rPr>
        <w:t xml:space="preserve"> </w:t>
      </w:r>
      <w:r w:rsidRPr="00712AA4">
        <w:rPr>
          <w:rFonts w:cs="Arial"/>
        </w:rPr>
        <w:t>and</w:t>
      </w:r>
      <w:r w:rsidRPr="00712AA4">
        <w:rPr>
          <w:rFonts w:cs="Arial"/>
          <w:lang w:val="ru-RU"/>
        </w:rPr>
        <w:t xml:space="preserve"> </w:t>
      </w:r>
      <w:r w:rsidRPr="00712AA4">
        <w:rPr>
          <w:rFonts w:cs="Arial"/>
        </w:rPr>
        <w:t>standard</w:t>
      </w:r>
      <w:r w:rsidRPr="00712AA4">
        <w:rPr>
          <w:rFonts w:cs="Arial"/>
          <w:lang w:val="ru-RU"/>
        </w:rPr>
        <w:t xml:space="preserve"> </w:t>
      </w:r>
      <w:r w:rsidRPr="00712AA4">
        <w:rPr>
          <w:rFonts w:cs="Arial"/>
        </w:rPr>
        <w:t>erythema</w:t>
      </w:r>
      <w:r w:rsidRPr="00712AA4">
        <w:rPr>
          <w:rFonts w:cs="Arial"/>
          <w:lang w:val="ru-RU"/>
        </w:rPr>
        <w:t xml:space="preserve"> </w:t>
      </w:r>
      <w:r w:rsidRPr="00712AA4">
        <w:rPr>
          <w:rFonts w:cs="Arial"/>
        </w:rPr>
        <w:t>dose</w:t>
      </w:r>
      <w:r w:rsidRPr="00712AA4">
        <w:rPr>
          <w:rFonts w:cs="Arial"/>
          <w:lang w:val="ru-RU"/>
        </w:rPr>
        <w:t xml:space="preserve"> (Эталонный спектр эритемного действия и стандартная эритемная доза)</w:t>
      </w:r>
      <w:r w:rsidR="00C221E8" w:rsidRPr="00712AA4">
        <w:rPr>
          <w:rStyle w:val="aa"/>
          <w:rFonts w:cs="Arial"/>
        </w:rPr>
        <w:footnoteReference w:customMarkFollows="1" w:id="5"/>
        <w:t>2)</w:t>
      </w:r>
    </w:p>
    <w:p w14:paraId="1524C21D" w14:textId="77777777" w:rsidR="001C3EFE" w:rsidRPr="00C307C3" w:rsidRDefault="001C3EFE">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 xml:space="preserve">CIE </w:t>
      </w:r>
      <w:r w:rsidRPr="00A668F3">
        <w:rPr>
          <w:rFonts w:cs="Arial"/>
          <w:lang w:val="en-US"/>
        </w:rPr>
        <w:t>S017/</w:t>
      </w:r>
      <w:r w:rsidRPr="00C307C3">
        <w:rPr>
          <w:rFonts w:cs="Arial"/>
        </w:rPr>
        <w:t>E</w:t>
      </w:r>
      <w:r w:rsidRPr="00A668F3">
        <w:rPr>
          <w:rFonts w:cs="Arial"/>
          <w:lang w:val="en-US"/>
        </w:rPr>
        <w:t xml:space="preserve">:2020 </w:t>
      </w:r>
      <w:r w:rsidRPr="00C307C3">
        <w:rPr>
          <w:rFonts w:cs="Arial"/>
        </w:rPr>
        <w:t xml:space="preserve">International Lighting Vocabulary </w:t>
      </w:r>
      <w:r w:rsidRPr="00A668F3">
        <w:rPr>
          <w:rFonts w:cs="Arial"/>
          <w:lang w:val="en-US"/>
        </w:rPr>
        <w:t>(</w:t>
      </w:r>
      <w:r w:rsidRPr="00C307C3">
        <w:rPr>
          <w:rFonts w:cs="Arial"/>
        </w:rPr>
        <w:t>ILV</w:t>
      </w:r>
      <w:r w:rsidRPr="00A668F3">
        <w:rPr>
          <w:rFonts w:cs="Arial"/>
          <w:lang w:val="en-US"/>
        </w:rPr>
        <w:t xml:space="preserve">). </w:t>
      </w:r>
      <w:r w:rsidRPr="00C307C3">
        <w:rPr>
          <w:rFonts w:cs="Arial"/>
        </w:rPr>
        <w:t>Available</w:t>
      </w:r>
      <w:r w:rsidRPr="00A668F3">
        <w:rPr>
          <w:rFonts w:cs="Arial"/>
          <w:lang w:val="ru-RU"/>
        </w:rPr>
        <w:t xml:space="preserve"> </w:t>
      </w:r>
      <w:r w:rsidRPr="00C307C3">
        <w:rPr>
          <w:rFonts w:cs="Arial"/>
        </w:rPr>
        <w:t>at</w:t>
      </w:r>
      <w:hyperlink r:id="rId74">
        <w:r w:rsidRPr="00A668F3">
          <w:rPr>
            <w:rFonts w:cs="Arial"/>
            <w:u w:val="single" w:color="053BF5"/>
            <w:lang w:val="ru-RU"/>
          </w:rPr>
          <w:t xml:space="preserve"> </w:t>
        </w:r>
        <w:r w:rsidRPr="00C307C3">
          <w:rPr>
            <w:rFonts w:cs="Arial"/>
            <w:u w:val="single" w:color="053BF5"/>
          </w:rPr>
          <w:t>https</w:t>
        </w:r>
        <w:r w:rsidRPr="00C307C3">
          <w:rPr>
            <w:rFonts w:cs="Arial"/>
            <w:u w:val="single" w:color="053BF5"/>
            <w:lang w:val="ru-RU"/>
          </w:rPr>
          <w:t>://</w:t>
        </w:r>
        <w:r w:rsidRPr="00C307C3">
          <w:rPr>
            <w:rFonts w:cs="Arial"/>
            <w:u w:val="single" w:color="053BF5"/>
          </w:rPr>
          <w:t>cie</w:t>
        </w:r>
        <w:r w:rsidRPr="00C307C3">
          <w:rPr>
            <w:rFonts w:cs="Arial"/>
            <w:u w:val="single" w:color="053BF5"/>
            <w:lang w:val="ru-RU"/>
          </w:rPr>
          <w:t>.</w:t>
        </w:r>
        <w:r w:rsidRPr="00C307C3">
          <w:rPr>
            <w:rFonts w:cs="Arial"/>
            <w:u w:val="single" w:color="053BF5"/>
          </w:rPr>
          <w:t>co</w:t>
        </w:r>
        <w:r w:rsidRPr="00C307C3">
          <w:rPr>
            <w:rFonts w:cs="Arial"/>
            <w:u w:val="single" w:color="053BF5"/>
            <w:lang w:val="ru-RU"/>
          </w:rPr>
          <w:t>.</w:t>
        </w:r>
        <w:r w:rsidRPr="00C307C3">
          <w:rPr>
            <w:rFonts w:cs="Arial"/>
            <w:u w:val="single" w:color="053BF5"/>
          </w:rPr>
          <w:t>at</w:t>
        </w:r>
        <w:r w:rsidRPr="00C307C3">
          <w:rPr>
            <w:rFonts w:cs="Arial"/>
            <w:u w:val="single" w:color="053BF5"/>
            <w:lang w:val="ru-RU"/>
          </w:rPr>
          <w:t>/</w:t>
        </w:r>
        <w:r w:rsidRPr="00C307C3">
          <w:rPr>
            <w:rFonts w:cs="Arial"/>
            <w:u w:val="single" w:color="053BF5"/>
          </w:rPr>
          <w:t>e</w:t>
        </w:r>
        <w:r w:rsidRPr="00C307C3">
          <w:rPr>
            <w:rFonts w:cs="Arial"/>
            <w:u w:val="single" w:color="053BF5"/>
            <w:lang w:val="ru-RU"/>
          </w:rPr>
          <w:t>-</w:t>
        </w:r>
        <w:r w:rsidRPr="00C307C3">
          <w:rPr>
            <w:rFonts w:cs="Arial"/>
            <w:u w:val="single" w:color="053BF5"/>
          </w:rPr>
          <w:t>ilv</w:t>
        </w:r>
      </w:hyperlink>
      <w:r w:rsidRPr="00A668F3">
        <w:rPr>
          <w:rFonts w:cs="Arial"/>
          <w:lang w:val="ru-RU"/>
        </w:rPr>
        <w:t xml:space="preserve"> </w:t>
      </w:r>
      <w:r w:rsidRPr="00C307C3">
        <w:rPr>
          <w:rFonts w:cs="Arial"/>
          <w:lang w:val="ru-RU"/>
        </w:rPr>
        <w:t>(Международный светотехнический словарь)</w:t>
      </w:r>
    </w:p>
    <w:p w14:paraId="3E377DEB" w14:textId="77777777" w:rsidR="001C3EFE" w:rsidRPr="001C3EFE" w:rsidRDefault="001C3EFE">
      <w:pPr>
        <w:pStyle w:val="afffff1"/>
        <w:widowControl w:val="0"/>
        <w:numPr>
          <w:ilvl w:val="0"/>
          <w:numId w:val="13"/>
        </w:numPr>
        <w:autoSpaceDE w:val="0"/>
        <w:autoSpaceDN w:val="0"/>
        <w:spacing w:after="0" w:line="240" w:lineRule="auto"/>
        <w:ind w:left="794" w:hanging="397"/>
        <w:contextualSpacing w:val="0"/>
        <w:rPr>
          <w:rFonts w:cs="Arial"/>
          <w:color w:val="231F20"/>
          <w:lang w:val="ru-RU"/>
        </w:rPr>
      </w:pPr>
      <w:r w:rsidRPr="00C307C3">
        <w:rPr>
          <w:rFonts w:cs="Arial"/>
        </w:rPr>
        <w:t xml:space="preserve">EN </w:t>
      </w:r>
      <w:r w:rsidRPr="00A668F3">
        <w:rPr>
          <w:rFonts w:cs="Arial"/>
          <w:lang w:val="en-US"/>
        </w:rPr>
        <w:t>16344</w:t>
      </w:r>
      <w:r>
        <w:rPr>
          <w:rStyle w:val="aa"/>
          <w:rFonts w:cs="Arial"/>
        </w:rPr>
        <w:footnoteReference w:customMarkFollows="1" w:id="6"/>
        <w:t>1)</w:t>
      </w:r>
      <w:r w:rsidRPr="00A668F3">
        <w:rPr>
          <w:rFonts w:cs="Arial"/>
          <w:lang w:val="en-US"/>
        </w:rPr>
        <w:t xml:space="preserve">, </w:t>
      </w:r>
      <w:r w:rsidRPr="00C307C3">
        <w:rPr>
          <w:rFonts w:cs="Arial"/>
          <w:i/>
        </w:rPr>
        <w:t xml:space="preserve">Cosmetics </w:t>
      </w:r>
      <w:r w:rsidRPr="00A668F3">
        <w:rPr>
          <w:rFonts w:cs="Arial"/>
          <w:i/>
          <w:lang w:val="en-US"/>
        </w:rPr>
        <w:t xml:space="preserve">— </w:t>
      </w:r>
      <w:r w:rsidRPr="00C307C3">
        <w:rPr>
          <w:rFonts w:cs="Arial"/>
          <w:i/>
        </w:rPr>
        <w:t xml:space="preserve">Analysis of cosmetic products </w:t>
      </w:r>
      <w:r w:rsidRPr="00A668F3">
        <w:rPr>
          <w:rFonts w:cs="Arial"/>
          <w:i/>
          <w:lang w:val="en-US"/>
        </w:rPr>
        <w:t xml:space="preserve">— </w:t>
      </w:r>
      <w:r w:rsidRPr="00C307C3">
        <w:rPr>
          <w:rFonts w:cs="Arial"/>
          <w:i/>
        </w:rPr>
        <w:t xml:space="preserve">Screening for UV filters in cosmetic products and quantitative determination of </w:t>
      </w:r>
      <w:r w:rsidRPr="00A668F3">
        <w:rPr>
          <w:rFonts w:cs="Arial"/>
          <w:i/>
          <w:lang w:val="en-US"/>
        </w:rPr>
        <w:t xml:space="preserve">10 </w:t>
      </w:r>
      <w:r w:rsidRPr="00C307C3">
        <w:rPr>
          <w:rFonts w:cs="Arial"/>
          <w:i/>
        </w:rPr>
        <w:t>UV</w:t>
      </w:r>
      <w:r w:rsidRPr="00A668F3">
        <w:rPr>
          <w:rFonts w:cs="Arial"/>
          <w:i/>
          <w:lang w:val="en-US"/>
        </w:rPr>
        <w:t>-</w:t>
      </w:r>
      <w:r w:rsidRPr="00C307C3">
        <w:rPr>
          <w:rFonts w:cs="Arial"/>
          <w:i/>
        </w:rPr>
        <w:t xml:space="preserve">filters by HPLC </w:t>
      </w:r>
      <w:r w:rsidRPr="00A668F3">
        <w:rPr>
          <w:rFonts w:cs="Arial"/>
          <w:iCs/>
          <w:lang w:val="en-US"/>
        </w:rPr>
        <w:t>(</w:t>
      </w:r>
      <w:r w:rsidRPr="00C307C3">
        <w:rPr>
          <w:rFonts w:cs="Arial"/>
          <w:iCs/>
          <w:lang w:val="ru-RU"/>
        </w:rPr>
        <w:t>Продукция</w:t>
      </w:r>
      <w:r w:rsidRPr="00A668F3">
        <w:rPr>
          <w:rFonts w:cs="Arial"/>
          <w:iCs/>
          <w:lang w:val="en-US"/>
        </w:rPr>
        <w:t xml:space="preserve"> </w:t>
      </w:r>
      <w:r w:rsidRPr="00C307C3">
        <w:rPr>
          <w:rFonts w:cs="Arial"/>
          <w:iCs/>
          <w:lang w:val="ru-RU"/>
        </w:rPr>
        <w:t>косметическая</w:t>
      </w:r>
      <w:r w:rsidRPr="00A668F3">
        <w:rPr>
          <w:rFonts w:cs="Arial"/>
          <w:iCs/>
          <w:lang w:val="en-US"/>
        </w:rPr>
        <w:t xml:space="preserve"> </w:t>
      </w:r>
      <w:r w:rsidRPr="00C307C3">
        <w:rPr>
          <w:rFonts w:cs="Arial"/>
          <w:iCs/>
          <w:lang w:val="ru-RU"/>
        </w:rPr>
        <w:t>солнцезащитная</w:t>
      </w:r>
      <w:r w:rsidRPr="00A668F3">
        <w:rPr>
          <w:rFonts w:cs="Arial"/>
          <w:iCs/>
          <w:lang w:val="en-US"/>
        </w:rPr>
        <w:t xml:space="preserve">. </w:t>
      </w:r>
      <w:r w:rsidRPr="00C307C3">
        <w:rPr>
          <w:rFonts w:cs="Arial"/>
          <w:iCs/>
          <w:lang w:val="ru-RU"/>
        </w:rPr>
        <w:t>Качественное определение УФ-фильтров и количественное определение 10 УФ-фильтров методом высокоэффективной жидкостной хроматографии)</w:t>
      </w:r>
    </w:p>
    <w:p w14:paraId="71E680BA" w14:textId="77777777" w:rsidR="001C3EFE" w:rsidRDefault="001C3EFE" w:rsidP="001C3EFE">
      <w:pPr>
        <w:pStyle w:val="afffff1"/>
        <w:widowControl w:val="0"/>
        <w:autoSpaceDE w:val="0"/>
        <w:autoSpaceDN w:val="0"/>
        <w:spacing w:after="0" w:line="240" w:lineRule="auto"/>
        <w:ind w:left="794"/>
        <w:contextualSpacing w:val="0"/>
        <w:rPr>
          <w:rFonts w:cs="Arial"/>
          <w:color w:val="231F20"/>
          <w:lang w:val="ru-RU"/>
        </w:rPr>
      </w:pPr>
    </w:p>
    <w:p w14:paraId="32E5500A" w14:textId="77777777" w:rsidR="001C3EFE" w:rsidRDefault="001C3EFE" w:rsidP="001C3EFE">
      <w:pPr>
        <w:pStyle w:val="afffff1"/>
        <w:widowControl w:val="0"/>
        <w:autoSpaceDE w:val="0"/>
        <w:autoSpaceDN w:val="0"/>
        <w:spacing w:after="0" w:line="240" w:lineRule="auto"/>
        <w:contextualSpacing w:val="0"/>
        <w:jc w:val="left"/>
        <w:rPr>
          <w:rFonts w:cs="Arial"/>
          <w:lang w:val="ru-RU"/>
        </w:rPr>
      </w:pPr>
    </w:p>
    <w:p w14:paraId="223C5BD6" w14:textId="77777777" w:rsidR="001C3EFE" w:rsidRPr="00712AA4" w:rsidRDefault="001C3EFE" w:rsidP="001C3EFE">
      <w:pPr>
        <w:pStyle w:val="afffff1"/>
        <w:widowControl w:val="0"/>
        <w:autoSpaceDE w:val="0"/>
        <w:autoSpaceDN w:val="0"/>
        <w:spacing w:after="0" w:line="240" w:lineRule="auto"/>
        <w:contextualSpacing w:val="0"/>
        <w:jc w:val="left"/>
        <w:rPr>
          <w:rFonts w:cs="Arial"/>
          <w:vertAlign w:val="superscript"/>
          <w:lang w:val="ru-RU"/>
        </w:rPr>
        <w:sectPr w:rsidR="001C3EFE" w:rsidRPr="00712AA4" w:rsidSect="00C221E8">
          <w:type w:val="continuous"/>
          <w:pgSz w:w="11906" w:h="16838" w:code="9"/>
          <w:pgMar w:top="1701" w:right="1247" w:bottom="1814" w:left="1021" w:header="1134" w:footer="1247" w:gutter="0"/>
          <w:pgNumType w:start="1"/>
          <w:cols w:space="708"/>
          <w:docGrid w:linePitch="360"/>
        </w:sectPr>
      </w:pPr>
    </w:p>
    <w:p w14:paraId="009BF02C"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jc w:val="left"/>
        <w:rPr>
          <w:rStyle w:val="tw4winMark"/>
          <w:rFonts w:cs="Arial"/>
          <w:vanish w:val="0"/>
          <w:color w:val="231F20"/>
          <w:sz w:val="22"/>
          <w:lang w:val="ru-RU"/>
        </w:rPr>
      </w:pPr>
      <w:r w:rsidRPr="00C307C3">
        <w:rPr>
          <w:rFonts w:cs="Arial"/>
        </w:rPr>
        <w:lastRenderedPageBreak/>
        <w:t>KIYOK</w:t>
      </w:r>
      <w:r w:rsidRPr="00A668F3">
        <w:rPr>
          <w:rFonts w:cs="Arial"/>
          <w:lang w:val="ru-RU"/>
        </w:rPr>
        <w:t xml:space="preserve"> </w:t>
      </w:r>
      <w:r w:rsidRPr="00C307C3">
        <w:rPr>
          <w:rFonts w:cs="Arial"/>
          <w:lang w:val="ru-RU"/>
        </w:rPr>
        <w:t xml:space="preserve">– Авторская фоторабота, </w:t>
      </w:r>
      <w:r w:rsidRPr="00C307C3">
        <w:rPr>
          <w:rFonts w:cs="Arial"/>
        </w:rPr>
        <w:t>CC</w:t>
      </w:r>
      <w:r w:rsidRPr="00A668F3">
        <w:rPr>
          <w:rFonts w:cs="Arial"/>
          <w:lang w:val="ru-RU"/>
        </w:rPr>
        <w:t xml:space="preserve"> </w:t>
      </w:r>
      <w:r w:rsidRPr="00C307C3">
        <w:rPr>
          <w:rFonts w:cs="Arial"/>
        </w:rPr>
        <w:t>BY</w:t>
      </w:r>
      <w:r w:rsidRPr="00C307C3">
        <w:rPr>
          <w:rFonts w:cs="Arial"/>
          <w:lang w:val="ru-RU"/>
        </w:rPr>
        <w:t>-</w:t>
      </w:r>
      <w:r w:rsidRPr="00C307C3">
        <w:rPr>
          <w:rFonts w:cs="Arial"/>
        </w:rPr>
        <w:t>SA</w:t>
      </w:r>
      <w:r w:rsidRPr="00A668F3">
        <w:rPr>
          <w:rFonts w:cs="Arial"/>
          <w:lang w:val="ru-RU"/>
        </w:rPr>
        <w:t xml:space="preserve"> </w:t>
      </w:r>
      <w:r w:rsidRPr="00C307C3">
        <w:rPr>
          <w:rFonts w:cs="Arial"/>
          <w:lang w:val="ru-RU"/>
        </w:rPr>
        <w:t xml:space="preserve">3.0, </w:t>
      </w:r>
      <w:hyperlink r:id="rId75">
        <w:r w:rsidRPr="00C307C3">
          <w:rPr>
            <w:rFonts w:cs="Arial"/>
            <w:u w:val="single" w:color="053BF5"/>
          </w:rPr>
          <w:t>https</w:t>
        </w:r>
        <w:r w:rsidRPr="00C307C3">
          <w:rPr>
            <w:rFonts w:cs="Arial"/>
            <w:u w:val="single" w:color="053BF5"/>
            <w:lang w:val="ru-RU"/>
          </w:rPr>
          <w:t>://</w:t>
        </w:r>
        <w:r w:rsidRPr="00C307C3">
          <w:rPr>
            <w:rFonts w:cs="Arial"/>
            <w:u w:val="single" w:color="053BF5"/>
          </w:rPr>
          <w:t>commons</w:t>
        </w:r>
        <w:r w:rsidRPr="00C307C3">
          <w:rPr>
            <w:rFonts w:cs="Arial"/>
            <w:u w:val="single" w:color="053BF5"/>
            <w:lang w:val="ru-RU"/>
          </w:rPr>
          <w:t>.</w:t>
        </w:r>
        <w:r w:rsidRPr="00C307C3">
          <w:rPr>
            <w:rFonts w:cs="Arial"/>
            <w:u w:val="single" w:color="053BF5"/>
          </w:rPr>
          <w:t>wikimedia</w:t>
        </w:r>
        <w:r w:rsidRPr="00C307C3">
          <w:rPr>
            <w:rFonts w:cs="Arial"/>
            <w:u w:val="single" w:color="053BF5"/>
            <w:lang w:val="ru-RU"/>
          </w:rPr>
          <w:t>.</w:t>
        </w:r>
        <w:r w:rsidRPr="00C307C3">
          <w:rPr>
            <w:rFonts w:cs="Arial"/>
            <w:u w:val="single" w:color="053BF5"/>
          </w:rPr>
          <w:t>org</w:t>
        </w:r>
        <w:r w:rsidRPr="00C307C3">
          <w:rPr>
            <w:rFonts w:cs="Arial"/>
            <w:u w:val="single" w:color="053BF5"/>
            <w:lang w:val="ru-RU"/>
          </w:rPr>
          <w:t>/</w:t>
        </w:r>
        <w:r w:rsidRPr="00C307C3">
          <w:rPr>
            <w:rFonts w:cs="Arial"/>
            <w:u w:val="single" w:color="053BF5"/>
          </w:rPr>
          <w:t>w</w:t>
        </w:r>
        <w:r w:rsidRPr="00C307C3">
          <w:rPr>
            <w:rFonts w:cs="Arial"/>
            <w:u w:val="single" w:color="053BF5"/>
            <w:lang w:val="ru-RU"/>
          </w:rPr>
          <w:t>/</w:t>
        </w:r>
        <w:r w:rsidRPr="00C307C3">
          <w:rPr>
            <w:rFonts w:cs="Arial"/>
            <w:u w:val="single" w:color="053BF5"/>
          </w:rPr>
          <w:t>index</w:t>
        </w:r>
        <w:r w:rsidRPr="00C307C3">
          <w:rPr>
            <w:rFonts w:cs="Arial"/>
            <w:u w:val="single" w:color="053BF5"/>
            <w:lang w:val="ru-RU"/>
          </w:rPr>
          <w:t>.</w:t>
        </w:r>
        <w:r w:rsidRPr="00C307C3">
          <w:rPr>
            <w:rFonts w:cs="Arial"/>
            <w:u w:val="single" w:color="053BF5"/>
          </w:rPr>
          <w:t>php</w:t>
        </w:r>
        <w:r w:rsidRPr="00C307C3">
          <w:rPr>
            <w:rFonts w:cs="Arial"/>
            <w:u w:val="single" w:color="053BF5"/>
            <w:lang w:val="ru-RU"/>
          </w:rPr>
          <w:t>?</w:t>
        </w:r>
        <w:r w:rsidRPr="00C307C3">
          <w:rPr>
            <w:rFonts w:cs="Arial"/>
            <w:u w:val="single" w:color="053BF5"/>
          </w:rPr>
          <w:t>curid</w:t>
        </w:r>
        <w:r w:rsidRPr="00C307C3">
          <w:rPr>
            <w:rFonts w:cs="Arial"/>
            <w:u w:val="single" w:color="053BF5"/>
            <w:lang w:val="ru-RU"/>
          </w:rPr>
          <w:t>=2647443</w:t>
        </w:r>
      </w:hyperlink>
    </w:p>
    <w:p w14:paraId="795969C6" w14:textId="77777777" w:rsidR="00A668F3" w:rsidRPr="00C307C3" w:rsidRDefault="00A668F3">
      <w:pPr>
        <w:pStyle w:val="afffff1"/>
        <w:widowControl w:val="0"/>
        <w:numPr>
          <w:ilvl w:val="0"/>
          <w:numId w:val="13"/>
        </w:numPr>
        <w:autoSpaceDE w:val="0"/>
        <w:autoSpaceDN w:val="0"/>
        <w:spacing w:after="0" w:line="240" w:lineRule="auto"/>
        <w:ind w:left="794" w:hanging="397"/>
        <w:contextualSpacing w:val="0"/>
        <w:jc w:val="left"/>
        <w:rPr>
          <w:rFonts w:cs="Arial"/>
          <w:color w:val="231F20"/>
          <w:lang w:val="ru-RU"/>
        </w:rPr>
      </w:pPr>
      <w:r w:rsidRPr="00C307C3">
        <w:rPr>
          <w:rFonts w:cs="Arial"/>
        </w:rPr>
        <w:t>LHcheM</w:t>
      </w:r>
      <w:r w:rsidRPr="00A668F3">
        <w:rPr>
          <w:rFonts w:cs="Arial"/>
          <w:lang w:val="ru-RU"/>
        </w:rPr>
        <w:t xml:space="preserve"> </w:t>
      </w:r>
      <w:r w:rsidRPr="00C307C3">
        <w:rPr>
          <w:rFonts w:cs="Arial"/>
          <w:lang w:val="ru-RU"/>
        </w:rPr>
        <w:t xml:space="preserve">– Авторская фоторабота, </w:t>
      </w:r>
      <w:r w:rsidRPr="00C307C3">
        <w:rPr>
          <w:rFonts w:cs="Arial"/>
        </w:rPr>
        <w:t>CC</w:t>
      </w:r>
      <w:r w:rsidRPr="00A668F3">
        <w:rPr>
          <w:rFonts w:cs="Arial"/>
          <w:lang w:val="ru-RU"/>
        </w:rPr>
        <w:t xml:space="preserve"> </w:t>
      </w:r>
      <w:r w:rsidRPr="00C307C3">
        <w:rPr>
          <w:rFonts w:cs="Arial"/>
        </w:rPr>
        <w:t>BY</w:t>
      </w:r>
      <w:r w:rsidRPr="00C307C3">
        <w:rPr>
          <w:rFonts w:cs="Arial"/>
          <w:lang w:val="ru-RU"/>
        </w:rPr>
        <w:t>-</w:t>
      </w:r>
      <w:r w:rsidRPr="00C307C3">
        <w:rPr>
          <w:rFonts w:cs="Arial"/>
        </w:rPr>
        <w:t>SA</w:t>
      </w:r>
      <w:r w:rsidRPr="00A668F3">
        <w:rPr>
          <w:rFonts w:cs="Arial"/>
          <w:lang w:val="ru-RU"/>
        </w:rPr>
        <w:t xml:space="preserve"> </w:t>
      </w:r>
      <w:r w:rsidRPr="00C307C3">
        <w:rPr>
          <w:rFonts w:cs="Arial"/>
          <w:lang w:val="ru-RU"/>
        </w:rPr>
        <w:t xml:space="preserve">3.0, </w:t>
      </w:r>
      <w:hyperlink r:id="rId76">
        <w:r w:rsidRPr="00C307C3">
          <w:rPr>
            <w:rFonts w:cs="Arial"/>
            <w:u w:val="single" w:color="053BF5"/>
          </w:rPr>
          <w:t>https</w:t>
        </w:r>
        <w:r w:rsidRPr="00C307C3">
          <w:rPr>
            <w:rFonts w:cs="Arial"/>
            <w:u w:val="single" w:color="053BF5"/>
            <w:lang w:val="ru-RU"/>
          </w:rPr>
          <w:t>://</w:t>
        </w:r>
        <w:r w:rsidRPr="00C307C3">
          <w:rPr>
            <w:rFonts w:cs="Arial"/>
            <w:u w:val="single" w:color="053BF5"/>
          </w:rPr>
          <w:t>commons</w:t>
        </w:r>
        <w:r w:rsidRPr="00C307C3">
          <w:rPr>
            <w:rFonts w:cs="Arial"/>
            <w:u w:val="single" w:color="053BF5"/>
            <w:lang w:val="ru-RU"/>
          </w:rPr>
          <w:t>.</w:t>
        </w:r>
        <w:r w:rsidRPr="00C307C3">
          <w:rPr>
            <w:rFonts w:cs="Arial"/>
            <w:u w:val="single" w:color="053BF5"/>
          </w:rPr>
          <w:t>wikimedia</w:t>
        </w:r>
        <w:r w:rsidRPr="00C307C3">
          <w:rPr>
            <w:rFonts w:cs="Arial"/>
            <w:u w:val="single" w:color="053BF5"/>
            <w:lang w:val="ru-RU"/>
          </w:rPr>
          <w:t>.</w:t>
        </w:r>
        <w:r w:rsidRPr="00C307C3">
          <w:rPr>
            <w:rFonts w:cs="Arial"/>
            <w:u w:val="single" w:color="053BF5"/>
          </w:rPr>
          <w:t>org</w:t>
        </w:r>
        <w:r w:rsidRPr="00C307C3">
          <w:rPr>
            <w:rFonts w:cs="Arial"/>
            <w:u w:val="single" w:color="053BF5"/>
            <w:lang w:val="ru-RU"/>
          </w:rPr>
          <w:t>/</w:t>
        </w:r>
        <w:r w:rsidRPr="00C307C3">
          <w:rPr>
            <w:rFonts w:cs="Arial"/>
            <w:u w:val="single" w:color="053BF5"/>
          </w:rPr>
          <w:t>w</w:t>
        </w:r>
        <w:r w:rsidRPr="00C307C3">
          <w:rPr>
            <w:rFonts w:cs="Arial"/>
            <w:u w:val="single" w:color="053BF5"/>
            <w:lang w:val="ru-RU"/>
          </w:rPr>
          <w:t>/</w:t>
        </w:r>
        <w:r w:rsidRPr="00C307C3">
          <w:rPr>
            <w:rFonts w:cs="Arial"/>
            <w:u w:val="single" w:color="053BF5"/>
          </w:rPr>
          <w:t>index</w:t>
        </w:r>
        <w:r w:rsidRPr="00C307C3">
          <w:rPr>
            <w:rFonts w:cs="Arial"/>
            <w:u w:val="single" w:color="053BF5"/>
            <w:lang w:val="ru-RU"/>
          </w:rPr>
          <w:t>.</w:t>
        </w:r>
        <w:r w:rsidRPr="00C307C3">
          <w:rPr>
            <w:rFonts w:cs="Arial"/>
            <w:u w:val="single" w:color="053BF5"/>
          </w:rPr>
          <w:t>php</w:t>
        </w:r>
        <w:r w:rsidRPr="00C307C3">
          <w:rPr>
            <w:rFonts w:cs="Arial"/>
            <w:u w:val="single" w:color="053BF5"/>
            <w:lang w:val="ru-RU"/>
          </w:rPr>
          <w:t>?</w:t>
        </w:r>
        <w:r w:rsidRPr="00C307C3">
          <w:rPr>
            <w:rFonts w:cs="Arial"/>
            <w:u w:val="single" w:color="053BF5"/>
          </w:rPr>
          <w:t>curid</w:t>
        </w:r>
        <w:r w:rsidRPr="00C307C3">
          <w:rPr>
            <w:rFonts w:cs="Arial"/>
            <w:u w:val="single" w:color="053BF5"/>
            <w:lang w:val="ru-RU"/>
          </w:rPr>
          <w:t>=23243649</w:t>
        </w:r>
      </w:hyperlink>
    </w:p>
    <w:p w14:paraId="763BCE0F" w14:textId="77777777" w:rsidR="00A668F3" w:rsidRPr="00C307C3" w:rsidRDefault="00A668F3" w:rsidP="00A668F3">
      <w:pPr>
        <w:pStyle w:val="ad"/>
        <w:rPr>
          <w:sz w:val="20"/>
          <w:lang w:val="ru-RU"/>
        </w:rPr>
      </w:pPr>
    </w:p>
    <w:p w14:paraId="6F5D07DD" w14:textId="77777777" w:rsidR="00A668F3" w:rsidRPr="00C307C3" w:rsidRDefault="00A668F3" w:rsidP="00A668F3">
      <w:pPr>
        <w:pStyle w:val="ad"/>
        <w:rPr>
          <w:sz w:val="20"/>
          <w:lang w:val="ru-RU"/>
        </w:rPr>
      </w:pPr>
    </w:p>
    <w:p w14:paraId="5F039136" w14:textId="77777777" w:rsidR="00A668F3" w:rsidRDefault="00A668F3" w:rsidP="00A668F3">
      <w:pPr>
        <w:pStyle w:val="ad"/>
        <w:rPr>
          <w:sz w:val="20"/>
          <w:lang w:val="en-US"/>
        </w:rPr>
      </w:pPr>
    </w:p>
    <w:p w14:paraId="26E69C0F" w14:textId="77777777" w:rsidR="00154963" w:rsidRDefault="00154963" w:rsidP="00A668F3">
      <w:pPr>
        <w:pStyle w:val="ad"/>
        <w:rPr>
          <w:sz w:val="20"/>
          <w:lang w:val="en-US"/>
        </w:rPr>
      </w:pPr>
    </w:p>
    <w:p w14:paraId="77FDC450" w14:textId="77777777" w:rsidR="00154963" w:rsidRDefault="00154963" w:rsidP="00A668F3">
      <w:pPr>
        <w:pStyle w:val="ad"/>
        <w:rPr>
          <w:sz w:val="20"/>
          <w:lang w:val="en-US"/>
        </w:rPr>
      </w:pPr>
    </w:p>
    <w:p w14:paraId="5D611B3C" w14:textId="77777777" w:rsidR="00154963" w:rsidRDefault="00154963" w:rsidP="00A668F3">
      <w:pPr>
        <w:pStyle w:val="ad"/>
        <w:rPr>
          <w:sz w:val="20"/>
          <w:lang w:val="en-US"/>
        </w:rPr>
      </w:pPr>
    </w:p>
    <w:p w14:paraId="715EB578" w14:textId="77777777" w:rsidR="00154963" w:rsidRDefault="00154963" w:rsidP="00A668F3">
      <w:pPr>
        <w:pStyle w:val="ad"/>
        <w:rPr>
          <w:sz w:val="20"/>
          <w:lang w:val="en-US"/>
        </w:rPr>
      </w:pPr>
    </w:p>
    <w:p w14:paraId="5964B347" w14:textId="77777777" w:rsidR="00154963" w:rsidRDefault="00154963" w:rsidP="00A668F3">
      <w:pPr>
        <w:pStyle w:val="ad"/>
        <w:rPr>
          <w:sz w:val="20"/>
          <w:lang w:val="en-US"/>
        </w:rPr>
      </w:pPr>
    </w:p>
    <w:p w14:paraId="073EA036" w14:textId="77777777" w:rsidR="00154963" w:rsidRDefault="00154963" w:rsidP="00A668F3">
      <w:pPr>
        <w:pStyle w:val="ad"/>
        <w:rPr>
          <w:sz w:val="20"/>
          <w:lang w:val="en-US"/>
        </w:rPr>
      </w:pPr>
    </w:p>
    <w:p w14:paraId="0894DCEF" w14:textId="77777777" w:rsidR="00154963" w:rsidRDefault="00154963" w:rsidP="00A668F3">
      <w:pPr>
        <w:pStyle w:val="ad"/>
        <w:rPr>
          <w:sz w:val="20"/>
          <w:lang w:val="en-US"/>
        </w:rPr>
      </w:pPr>
    </w:p>
    <w:p w14:paraId="51EC81D5" w14:textId="77777777" w:rsidR="00154963" w:rsidRDefault="00154963" w:rsidP="00A668F3">
      <w:pPr>
        <w:pStyle w:val="ad"/>
        <w:rPr>
          <w:sz w:val="20"/>
          <w:lang w:val="en-US"/>
        </w:rPr>
      </w:pPr>
    </w:p>
    <w:p w14:paraId="793DAD61" w14:textId="77777777" w:rsidR="00154963" w:rsidRDefault="00154963" w:rsidP="00A668F3">
      <w:pPr>
        <w:pStyle w:val="ad"/>
        <w:rPr>
          <w:sz w:val="20"/>
          <w:lang w:val="en-US"/>
        </w:rPr>
      </w:pPr>
    </w:p>
    <w:p w14:paraId="4E315CBF" w14:textId="77777777" w:rsidR="00154963" w:rsidRDefault="00154963" w:rsidP="00A668F3">
      <w:pPr>
        <w:pStyle w:val="ad"/>
        <w:rPr>
          <w:sz w:val="20"/>
          <w:lang w:val="en-US"/>
        </w:rPr>
      </w:pPr>
    </w:p>
    <w:p w14:paraId="56BFE4A0" w14:textId="77777777" w:rsidR="00154963" w:rsidRDefault="00154963" w:rsidP="00A668F3">
      <w:pPr>
        <w:pStyle w:val="ad"/>
        <w:rPr>
          <w:sz w:val="20"/>
          <w:lang w:val="en-US"/>
        </w:rPr>
      </w:pPr>
    </w:p>
    <w:p w14:paraId="1AB2B4C8" w14:textId="77777777" w:rsidR="00154963" w:rsidRDefault="00154963" w:rsidP="00A668F3">
      <w:pPr>
        <w:pStyle w:val="ad"/>
        <w:rPr>
          <w:sz w:val="20"/>
          <w:lang w:val="en-US"/>
        </w:rPr>
      </w:pPr>
    </w:p>
    <w:p w14:paraId="54CE0A49" w14:textId="77777777" w:rsidR="00154963" w:rsidRDefault="00154963" w:rsidP="00A668F3">
      <w:pPr>
        <w:pStyle w:val="ad"/>
        <w:rPr>
          <w:sz w:val="20"/>
          <w:lang w:val="en-US"/>
        </w:rPr>
      </w:pPr>
    </w:p>
    <w:p w14:paraId="7F6D841B" w14:textId="77777777" w:rsidR="00154963" w:rsidRDefault="00154963" w:rsidP="00A668F3">
      <w:pPr>
        <w:pStyle w:val="ad"/>
        <w:rPr>
          <w:sz w:val="20"/>
          <w:lang w:val="en-US"/>
        </w:rPr>
      </w:pPr>
    </w:p>
    <w:p w14:paraId="27720E19" w14:textId="77777777" w:rsidR="00154963" w:rsidRDefault="00154963" w:rsidP="00A668F3">
      <w:pPr>
        <w:pStyle w:val="ad"/>
        <w:rPr>
          <w:sz w:val="20"/>
          <w:lang w:val="en-US"/>
        </w:rPr>
      </w:pPr>
    </w:p>
    <w:p w14:paraId="5D93AC86" w14:textId="77777777" w:rsidR="00154963" w:rsidRDefault="00154963" w:rsidP="00A668F3">
      <w:pPr>
        <w:pStyle w:val="ad"/>
        <w:rPr>
          <w:sz w:val="20"/>
          <w:lang w:val="en-US"/>
        </w:rPr>
      </w:pPr>
    </w:p>
    <w:p w14:paraId="054E698C" w14:textId="77777777" w:rsidR="00154963" w:rsidRDefault="00154963" w:rsidP="00A668F3">
      <w:pPr>
        <w:pStyle w:val="ad"/>
        <w:rPr>
          <w:sz w:val="20"/>
          <w:lang w:val="ru-RU"/>
        </w:rPr>
      </w:pPr>
    </w:p>
    <w:p w14:paraId="2C33E3AC" w14:textId="77777777" w:rsidR="001C3EFE" w:rsidRDefault="001C3EFE" w:rsidP="00A668F3">
      <w:pPr>
        <w:pStyle w:val="ad"/>
        <w:rPr>
          <w:sz w:val="20"/>
          <w:lang w:val="ru-RU"/>
        </w:rPr>
      </w:pPr>
    </w:p>
    <w:p w14:paraId="5DB1FFB8" w14:textId="77777777" w:rsidR="001C3EFE" w:rsidRDefault="001C3EFE" w:rsidP="00A668F3">
      <w:pPr>
        <w:pStyle w:val="ad"/>
        <w:rPr>
          <w:sz w:val="20"/>
          <w:lang w:val="ru-RU"/>
        </w:rPr>
      </w:pPr>
    </w:p>
    <w:p w14:paraId="10AC2591" w14:textId="77777777" w:rsidR="001C3EFE" w:rsidRDefault="001C3EFE" w:rsidP="00A668F3">
      <w:pPr>
        <w:pStyle w:val="ad"/>
        <w:rPr>
          <w:sz w:val="20"/>
          <w:lang w:val="ru-RU"/>
        </w:rPr>
      </w:pPr>
    </w:p>
    <w:p w14:paraId="3729D87C" w14:textId="77777777" w:rsidR="001C3EFE" w:rsidRDefault="001C3EFE" w:rsidP="00A668F3">
      <w:pPr>
        <w:pStyle w:val="ad"/>
        <w:rPr>
          <w:sz w:val="20"/>
          <w:lang w:val="ru-RU"/>
        </w:rPr>
      </w:pPr>
    </w:p>
    <w:p w14:paraId="5B62D859" w14:textId="77777777" w:rsidR="001C3EFE" w:rsidRPr="001C3EFE" w:rsidRDefault="001C3EFE" w:rsidP="00A668F3">
      <w:pPr>
        <w:pStyle w:val="ad"/>
        <w:rPr>
          <w:sz w:val="20"/>
          <w:lang w:val="ru-RU"/>
        </w:rPr>
      </w:pPr>
    </w:p>
    <w:p w14:paraId="7A12BD39" w14:textId="77777777" w:rsidR="00A668F3" w:rsidRPr="00C307C3" w:rsidRDefault="00A668F3" w:rsidP="00A668F3">
      <w:pPr>
        <w:pStyle w:val="ad"/>
        <w:rPr>
          <w:sz w:val="20"/>
          <w:lang w:val="ru-RU"/>
        </w:rPr>
      </w:pPr>
    </w:p>
    <w:p w14:paraId="3BF22D51" w14:textId="77777777" w:rsidR="002576AA" w:rsidRPr="00F14579" w:rsidRDefault="002576AA" w:rsidP="00F14579">
      <w:pPr>
        <w:pStyle w:val="0"/>
        <w:keepNext w:val="0"/>
        <w:pageBreakBefore w:val="0"/>
        <w:numPr>
          <w:ilvl w:val="0"/>
          <w:numId w:val="0"/>
        </w:numPr>
        <w:suppressAutoHyphens w:val="0"/>
        <w:spacing w:after="0"/>
        <w:ind w:right="0"/>
        <w:outlineLvl w:val="9"/>
        <w:rPr>
          <w:sz w:val="20"/>
        </w:rPr>
      </w:pPr>
      <w:r w:rsidRPr="00F14579">
        <w:rPr>
          <w:sz w:val="20"/>
        </w:rPr>
        <w:lastRenderedPageBreak/>
        <w:t>Приложение ДА</w:t>
      </w:r>
      <w:bookmarkStart w:id="65" w:name="_Toc423511244"/>
      <w:bookmarkStart w:id="66" w:name="_Toc426722671"/>
      <w:bookmarkStart w:id="67" w:name="_Toc465693252"/>
    </w:p>
    <w:p w14:paraId="54C14EC5" w14:textId="77777777" w:rsidR="002576AA" w:rsidRPr="004D6F3D" w:rsidRDefault="002576AA" w:rsidP="002576AA">
      <w:pPr>
        <w:pStyle w:val="0"/>
        <w:keepNext w:val="0"/>
        <w:pageBreakBefore w:val="0"/>
        <w:numPr>
          <w:ilvl w:val="0"/>
          <w:numId w:val="0"/>
        </w:numPr>
        <w:suppressAutoHyphens w:val="0"/>
        <w:spacing w:after="0"/>
        <w:ind w:right="0"/>
        <w:outlineLvl w:val="9"/>
        <w:rPr>
          <w:b w:val="0"/>
          <w:bCs/>
          <w:sz w:val="20"/>
        </w:rPr>
      </w:pPr>
      <w:r w:rsidRPr="004D6F3D">
        <w:rPr>
          <w:b w:val="0"/>
          <w:bCs/>
          <w:sz w:val="20"/>
        </w:rPr>
        <w:t>(справочное)</w:t>
      </w:r>
      <w:bookmarkEnd w:id="65"/>
      <w:bookmarkEnd w:id="66"/>
      <w:bookmarkEnd w:id="67"/>
    </w:p>
    <w:p w14:paraId="16F7CD4F" w14:textId="77777777" w:rsidR="002576AA" w:rsidRPr="005B7CD5" w:rsidRDefault="002576AA" w:rsidP="002576AA">
      <w:pPr>
        <w:pStyle w:val="0"/>
        <w:keepNext w:val="0"/>
        <w:pageBreakBefore w:val="0"/>
        <w:numPr>
          <w:ilvl w:val="0"/>
          <w:numId w:val="0"/>
        </w:numPr>
        <w:suppressAutoHyphens w:val="0"/>
        <w:spacing w:before="220"/>
        <w:ind w:right="0"/>
        <w:outlineLvl w:val="9"/>
        <w:rPr>
          <w:sz w:val="20"/>
        </w:rPr>
      </w:pPr>
      <w:r w:rsidRPr="005B7CD5">
        <w:rPr>
          <w:sz w:val="20"/>
        </w:rPr>
        <w:t>Сведения о соответствии ссылочных международн</w:t>
      </w:r>
      <w:r w:rsidR="005B7CD5">
        <w:rPr>
          <w:sz w:val="20"/>
        </w:rPr>
        <w:t>ых</w:t>
      </w:r>
      <w:r w:rsidRPr="005B7CD5">
        <w:rPr>
          <w:sz w:val="20"/>
        </w:rPr>
        <w:t xml:space="preserve"> стандартов</w:t>
      </w:r>
      <w:r w:rsidRPr="0038035D">
        <w:rPr>
          <w:szCs w:val="22"/>
        </w:rPr>
        <w:t xml:space="preserve"> </w:t>
      </w:r>
      <w:r w:rsidRPr="005B7CD5">
        <w:rPr>
          <w:sz w:val="20"/>
        </w:rPr>
        <w:t>межгосударственным</w:t>
      </w:r>
      <w:r w:rsidR="005B7CD5">
        <w:rPr>
          <w:sz w:val="20"/>
        </w:rPr>
        <w:t xml:space="preserve">            </w:t>
      </w:r>
      <w:r w:rsidRPr="005B7CD5">
        <w:rPr>
          <w:sz w:val="20"/>
        </w:rPr>
        <w:t xml:space="preserve"> стандартам</w:t>
      </w:r>
    </w:p>
    <w:p w14:paraId="3B8C1F33" w14:textId="77777777" w:rsidR="002576AA" w:rsidRPr="005B7CD5" w:rsidRDefault="002576AA" w:rsidP="002576AA">
      <w:pPr>
        <w:pStyle w:val="1f0"/>
        <w:spacing w:before="160" w:after="80"/>
        <w:ind w:firstLine="0"/>
        <w:rPr>
          <w:b w:val="0"/>
          <w:sz w:val="20"/>
          <w:szCs w:val="20"/>
        </w:rPr>
      </w:pPr>
      <w:r w:rsidRPr="005B7CD5">
        <w:rPr>
          <w:rStyle w:val="afffffb"/>
          <w:b w:val="0"/>
          <w:sz w:val="20"/>
          <w:szCs w:val="20"/>
        </w:rPr>
        <w:t>Таблица</w:t>
      </w:r>
      <w:r w:rsidRPr="005B7CD5">
        <w:rPr>
          <w:b w:val="0"/>
          <w:sz w:val="20"/>
          <w:szCs w:val="20"/>
        </w:rPr>
        <w:t> Д</w:t>
      </w:r>
      <w:r w:rsidRPr="005B7CD5">
        <w:rPr>
          <w:b w:val="0"/>
          <w:sz w:val="20"/>
          <w:szCs w:val="20"/>
          <w:lang w:val="en-US"/>
        </w:rPr>
        <w:t>A</w:t>
      </w:r>
      <w:r w:rsidRPr="005B7CD5">
        <w:rPr>
          <w:b w:val="0"/>
          <w:sz w:val="20"/>
          <w:szCs w:val="20"/>
        </w:rPr>
        <w:t>.</w:t>
      </w:r>
      <w:r w:rsidRPr="005B7CD5">
        <w:rPr>
          <w:b w:val="0"/>
          <w:noProof/>
          <w:sz w:val="20"/>
          <w:szCs w:val="20"/>
        </w:rPr>
        <w:t>1</w:t>
      </w:r>
    </w:p>
    <w:tbl>
      <w:tblPr>
        <w:tblW w:w="48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5"/>
        <w:gridCol w:w="1442"/>
        <w:gridCol w:w="5180"/>
      </w:tblGrid>
      <w:tr w:rsidR="00297ECF" w:rsidRPr="005B7CD5" w14:paraId="7604A570" w14:textId="77777777" w:rsidTr="00297ECF">
        <w:trPr>
          <w:trHeight w:val="227"/>
        </w:trPr>
        <w:tc>
          <w:tcPr>
            <w:tcW w:w="1454" w:type="pct"/>
            <w:tcBorders>
              <w:bottom w:val="double" w:sz="4" w:space="0" w:color="auto"/>
            </w:tcBorders>
            <w:vAlign w:val="center"/>
          </w:tcPr>
          <w:p w14:paraId="0995B6A8" w14:textId="77777777" w:rsidR="002576AA" w:rsidRPr="0081525E" w:rsidRDefault="002576AA" w:rsidP="005B7CD5">
            <w:pPr>
              <w:jc w:val="center"/>
              <w:rPr>
                <w:rFonts w:ascii="Arial" w:hAnsi="Arial" w:cs="Arial"/>
                <w:spacing w:val="20"/>
                <w:kern w:val="16"/>
                <w:sz w:val="20"/>
                <w:lang w:val="ru-RU"/>
              </w:rPr>
            </w:pPr>
            <w:r w:rsidRPr="0081525E">
              <w:rPr>
                <w:rFonts w:ascii="Arial" w:hAnsi="Arial" w:cs="Arial"/>
                <w:kern w:val="16"/>
                <w:sz w:val="20"/>
                <w:lang w:val="ru-RU"/>
              </w:rPr>
              <w:t xml:space="preserve">Обозначение ссылочного </w:t>
            </w:r>
            <w:r w:rsidRPr="0081525E">
              <w:rPr>
                <w:rFonts w:ascii="Arial" w:hAnsi="Arial" w:cs="Arial"/>
                <w:kern w:val="16"/>
                <w:sz w:val="20"/>
                <w:lang w:val="ru-RU"/>
              </w:rPr>
              <w:br/>
              <w:t>международного станда</w:t>
            </w:r>
            <w:r w:rsidRPr="0081525E">
              <w:rPr>
                <w:rFonts w:ascii="Arial" w:hAnsi="Arial" w:cs="Arial"/>
                <w:kern w:val="16"/>
                <w:sz w:val="20"/>
                <w:lang w:val="ru-RU"/>
              </w:rPr>
              <w:t>р</w:t>
            </w:r>
            <w:r w:rsidRPr="0081525E">
              <w:rPr>
                <w:rFonts w:ascii="Arial" w:hAnsi="Arial" w:cs="Arial"/>
                <w:kern w:val="16"/>
                <w:sz w:val="20"/>
                <w:lang w:val="ru-RU"/>
              </w:rPr>
              <w:t>та</w:t>
            </w:r>
          </w:p>
        </w:tc>
        <w:tc>
          <w:tcPr>
            <w:tcW w:w="772" w:type="pct"/>
            <w:tcBorders>
              <w:bottom w:val="double" w:sz="4" w:space="0" w:color="auto"/>
            </w:tcBorders>
            <w:vAlign w:val="center"/>
          </w:tcPr>
          <w:p w14:paraId="4F8CF750" w14:textId="77777777" w:rsidR="002576AA" w:rsidRPr="0081525E" w:rsidRDefault="002576AA" w:rsidP="00F53E78">
            <w:pPr>
              <w:jc w:val="center"/>
              <w:rPr>
                <w:rFonts w:ascii="Arial" w:hAnsi="Arial" w:cs="Arial"/>
                <w:kern w:val="16"/>
                <w:sz w:val="20"/>
              </w:rPr>
            </w:pPr>
            <w:r w:rsidRPr="0081525E">
              <w:rPr>
                <w:rFonts w:ascii="Arial" w:hAnsi="Arial" w:cs="Arial"/>
                <w:kern w:val="16"/>
                <w:sz w:val="20"/>
              </w:rPr>
              <w:t>Степень соответствия</w:t>
            </w:r>
          </w:p>
        </w:tc>
        <w:tc>
          <w:tcPr>
            <w:tcW w:w="2774" w:type="pct"/>
            <w:tcBorders>
              <w:bottom w:val="double" w:sz="4" w:space="0" w:color="auto"/>
            </w:tcBorders>
            <w:vAlign w:val="center"/>
          </w:tcPr>
          <w:p w14:paraId="6DF89F50" w14:textId="77777777" w:rsidR="002576AA" w:rsidRPr="0081525E" w:rsidRDefault="002576AA" w:rsidP="00F53E78">
            <w:pPr>
              <w:jc w:val="center"/>
              <w:rPr>
                <w:rFonts w:ascii="Arial" w:hAnsi="Arial" w:cs="Arial"/>
                <w:kern w:val="16"/>
                <w:sz w:val="20"/>
                <w:lang w:val="ru-RU"/>
              </w:rPr>
            </w:pPr>
            <w:r w:rsidRPr="0081525E">
              <w:rPr>
                <w:rFonts w:ascii="Arial" w:hAnsi="Arial" w:cs="Arial"/>
                <w:kern w:val="16"/>
                <w:sz w:val="20"/>
                <w:lang w:val="ru-RU"/>
              </w:rPr>
              <w:t>Обозначение и наименование соответствующего</w:t>
            </w:r>
            <w:r w:rsidRPr="0081525E">
              <w:rPr>
                <w:rFonts w:ascii="Arial" w:hAnsi="Arial" w:cs="Arial"/>
                <w:kern w:val="16"/>
                <w:sz w:val="20"/>
                <w:lang w:val="ru-RU"/>
              </w:rPr>
              <w:br/>
              <w:t>межгосударственного стандарта</w:t>
            </w:r>
          </w:p>
        </w:tc>
      </w:tr>
      <w:tr w:rsidR="005B7CD5" w:rsidRPr="005B7CD5" w14:paraId="1AB62E36" w14:textId="77777777" w:rsidTr="00297ECF">
        <w:trPr>
          <w:trHeight w:val="227"/>
        </w:trPr>
        <w:tc>
          <w:tcPr>
            <w:tcW w:w="1454" w:type="pct"/>
            <w:tcBorders>
              <w:top w:val="single" w:sz="4" w:space="0" w:color="auto"/>
            </w:tcBorders>
          </w:tcPr>
          <w:p w14:paraId="2B4BB0C0" w14:textId="77777777" w:rsidR="005B7CD5" w:rsidRPr="00CE0320" w:rsidRDefault="00CE0320" w:rsidP="00F53E78">
            <w:pPr>
              <w:rPr>
                <w:rFonts w:ascii="Arial" w:hAnsi="Arial" w:cs="Arial"/>
                <w:sz w:val="20"/>
                <w:lang w:val="ru-RU"/>
              </w:rPr>
            </w:pPr>
            <w:r w:rsidRPr="004A3744">
              <w:rPr>
                <w:rFonts w:ascii="Arial" w:hAnsi="Arial" w:cs="Arial"/>
                <w:sz w:val="20"/>
                <w:lang w:val="en-US"/>
              </w:rPr>
              <w:t>ISO 24444</w:t>
            </w:r>
          </w:p>
        </w:tc>
        <w:tc>
          <w:tcPr>
            <w:tcW w:w="772" w:type="pct"/>
            <w:tcBorders>
              <w:top w:val="single" w:sz="4" w:space="0" w:color="auto"/>
            </w:tcBorders>
          </w:tcPr>
          <w:p w14:paraId="11C8815B" w14:textId="77777777" w:rsidR="005B7CD5" w:rsidRPr="005B7CD5" w:rsidRDefault="005B7CD5" w:rsidP="00F53E78">
            <w:pPr>
              <w:jc w:val="center"/>
              <w:rPr>
                <w:rFonts w:ascii="Arial" w:hAnsi="Arial" w:cs="Arial"/>
                <w:sz w:val="20"/>
              </w:rPr>
            </w:pPr>
            <w:r w:rsidRPr="005B7CD5">
              <w:rPr>
                <w:rFonts w:ascii="Arial" w:hAnsi="Arial" w:cs="Arial"/>
                <w:sz w:val="20"/>
              </w:rPr>
              <w:t>IDT</w:t>
            </w:r>
          </w:p>
        </w:tc>
        <w:tc>
          <w:tcPr>
            <w:tcW w:w="2774" w:type="pct"/>
            <w:tcBorders>
              <w:top w:val="single" w:sz="4" w:space="0" w:color="auto"/>
            </w:tcBorders>
          </w:tcPr>
          <w:p w14:paraId="54173E19" w14:textId="77777777" w:rsidR="005B7CD5" w:rsidRPr="00CE0320" w:rsidRDefault="00CE0320" w:rsidP="00CE0320">
            <w:pPr>
              <w:rPr>
                <w:rFonts w:ascii="Arial" w:hAnsi="Arial" w:cs="Arial"/>
                <w:sz w:val="20"/>
                <w:lang w:val="ru-RU"/>
              </w:rPr>
            </w:pPr>
            <w:r w:rsidRPr="00CE0320">
              <w:rPr>
                <w:rFonts w:ascii="Arial" w:hAnsi="Arial" w:cs="Arial"/>
                <w:kern w:val="16"/>
                <w:sz w:val="20"/>
                <w:lang w:val="ru-RU"/>
              </w:rPr>
              <w:t>ГОСТ ISO 24444-2013 Продукция косметическая. Методы испытаний защиты от солнца. Определение солнцезащитного фактора (SPF) на живых организмах (</w:t>
            </w:r>
            <w:r w:rsidRPr="001269E7">
              <w:rPr>
                <w:rFonts w:ascii="Arial" w:hAnsi="Arial" w:cs="Arial"/>
                <w:i/>
                <w:iCs/>
                <w:kern w:val="16"/>
                <w:sz w:val="20"/>
                <w:lang w:val="ru-RU"/>
              </w:rPr>
              <w:t>in vivo</w:t>
            </w:r>
            <w:r w:rsidRPr="00CE0320">
              <w:rPr>
                <w:rFonts w:ascii="Arial" w:hAnsi="Arial" w:cs="Arial"/>
                <w:kern w:val="16"/>
                <w:sz w:val="20"/>
                <w:lang w:val="ru-RU"/>
              </w:rPr>
              <w:t>)</w:t>
            </w:r>
            <w:r>
              <w:rPr>
                <w:rFonts w:ascii="Arial" w:hAnsi="Arial" w:cs="Arial"/>
                <w:kern w:val="16"/>
                <w:sz w:val="20"/>
                <w:lang w:val="ru-RU"/>
              </w:rPr>
              <w:t xml:space="preserve"> </w:t>
            </w:r>
            <w:r w:rsidR="005B7CD5" w:rsidRPr="00CE0320">
              <w:rPr>
                <w:rFonts w:ascii="Arial" w:hAnsi="Arial" w:cs="Arial"/>
                <w:sz w:val="20"/>
                <w:lang w:val="ru-RU"/>
              </w:rPr>
              <w:t>(</w:t>
            </w:r>
            <w:r w:rsidR="005B7CD5" w:rsidRPr="005B7CD5">
              <w:rPr>
                <w:rFonts w:ascii="Arial" w:hAnsi="Arial" w:cs="Arial"/>
                <w:sz w:val="20"/>
              </w:rPr>
              <w:t>ISO </w:t>
            </w:r>
            <w:r w:rsidR="005B7CD5" w:rsidRPr="00CE0320">
              <w:rPr>
                <w:rFonts w:ascii="Arial" w:hAnsi="Arial" w:cs="Arial"/>
                <w:sz w:val="20"/>
                <w:lang w:val="ru-RU"/>
              </w:rPr>
              <w:t>2</w:t>
            </w:r>
            <w:r>
              <w:rPr>
                <w:rFonts w:ascii="Arial" w:hAnsi="Arial" w:cs="Arial"/>
                <w:sz w:val="20"/>
                <w:lang w:val="ru-RU"/>
              </w:rPr>
              <w:t>4444</w:t>
            </w:r>
            <w:r w:rsidR="005B7CD5" w:rsidRPr="00CE0320">
              <w:rPr>
                <w:rFonts w:ascii="Arial" w:hAnsi="Arial" w:cs="Arial"/>
                <w:sz w:val="20"/>
                <w:lang w:val="ru-RU"/>
              </w:rPr>
              <w:t>:20</w:t>
            </w:r>
            <w:r>
              <w:rPr>
                <w:rFonts w:ascii="Arial" w:hAnsi="Arial" w:cs="Arial"/>
                <w:sz w:val="20"/>
                <w:lang w:val="ru-RU"/>
              </w:rPr>
              <w:t>10</w:t>
            </w:r>
            <w:r w:rsidR="005B7CD5" w:rsidRPr="00CE0320">
              <w:rPr>
                <w:rFonts w:ascii="Arial" w:hAnsi="Arial" w:cs="Arial"/>
                <w:sz w:val="20"/>
                <w:lang w:val="ru-RU"/>
              </w:rPr>
              <w:t>)</w:t>
            </w:r>
          </w:p>
        </w:tc>
      </w:tr>
      <w:tr w:rsidR="005B7CD5" w:rsidRPr="005B7CD5" w14:paraId="51381F93" w14:textId="77777777" w:rsidTr="00F14579">
        <w:trPr>
          <w:trHeight w:val="227"/>
        </w:trPr>
        <w:tc>
          <w:tcPr>
            <w:tcW w:w="5000" w:type="pct"/>
            <w:gridSpan w:val="3"/>
            <w:tcBorders>
              <w:top w:val="single" w:sz="4" w:space="0" w:color="auto"/>
            </w:tcBorders>
          </w:tcPr>
          <w:p w14:paraId="5A177B06" w14:textId="77777777" w:rsidR="005B7CD5" w:rsidRPr="005B7CD5" w:rsidRDefault="005B7CD5" w:rsidP="0081525E">
            <w:pPr>
              <w:spacing w:before="40" w:after="0"/>
              <w:ind w:firstLine="170"/>
              <w:rPr>
                <w:rFonts w:ascii="Arial" w:eastAsia="Times New Roman" w:hAnsi="Arial" w:cs="Arial"/>
                <w:snapToGrid w:val="0"/>
                <w:sz w:val="20"/>
                <w:lang w:val="ru-RU" w:eastAsia="ru-RU"/>
              </w:rPr>
            </w:pPr>
            <w:r w:rsidRPr="005B7CD5">
              <w:rPr>
                <w:rFonts w:ascii="Arial" w:eastAsia="Times New Roman" w:hAnsi="Arial" w:cs="Arial"/>
                <w:snapToGrid w:val="0"/>
                <w:sz w:val="20"/>
                <w:lang w:val="ru-RU" w:eastAsia="ru-RU"/>
              </w:rPr>
              <w:t>Примечание — В настоящей таблице использовано следующее условное обозначение степени соответствия стандартов:</w:t>
            </w:r>
          </w:p>
          <w:p w14:paraId="51D771DD" w14:textId="77777777" w:rsidR="005B7CD5" w:rsidRPr="005B7CD5" w:rsidRDefault="005B7CD5" w:rsidP="00F53E78">
            <w:pPr>
              <w:autoSpaceDE w:val="0"/>
              <w:autoSpaceDN w:val="0"/>
              <w:adjustRightInd w:val="0"/>
              <w:spacing w:after="80"/>
              <w:ind w:firstLine="170"/>
              <w:rPr>
                <w:rFonts w:ascii="Arial" w:hAnsi="Arial" w:cs="Arial"/>
                <w:kern w:val="16"/>
                <w:sz w:val="20"/>
              </w:rPr>
            </w:pPr>
            <w:r w:rsidRPr="005B7CD5">
              <w:rPr>
                <w:rFonts w:ascii="Arial" w:hAnsi="Arial" w:cs="Arial"/>
                <w:sz w:val="20"/>
              </w:rPr>
              <w:t>- IDT — идентичные стандарты.</w:t>
            </w:r>
          </w:p>
        </w:tc>
      </w:tr>
    </w:tbl>
    <w:p w14:paraId="712020A4" w14:textId="77777777" w:rsidR="005B7CD5" w:rsidRPr="005B7CD5" w:rsidRDefault="005B7CD5" w:rsidP="005B7CD5">
      <w:pPr>
        <w:pStyle w:val="ad"/>
        <w:autoSpaceDE w:val="0"/>
        <w:autoSpaceDN w:val="0"/>
        <w:adjustRightInd w:val="0"/>
        <w:spacing w:after="0"/>
        <w:ind w:firstLine="426"/>
        <w:rPr>
          <w:rFonts w:ascii="Arial" w:hAnsi="Arial" w:cs="Arial"/>
          <w:sz w:val="20"/>
          <w:szCs w:val="20"/>
          <w:lang w:val="ru-RU"/>
        </w:rPr>
      </w:pPr>
    </w:p>
    <w:p w14:paraId="78913666" w14:textId="6F516EBB" w:rsidR="00803782" w:rsidRPr="000E4E79" w:rsidRDefault="005B6852" w:rsidP="005B6852">
      <w:pPr>
        <w:spacing w:before="120" w:after="80" w:line="240" w:lineRule="auto"/>
        <w:rPr>
          <w:rFonts w:ascii="Arial" w:hAnsi="Arial" w:cs="Arial"/>
          <w:sz w:val="20"/>
          <w:lang w:val="ru-RU"/>
        </w:rPr>
      </w:pPr>
      <w:r w:rsidRPr="005B7CD5">
        <w:rPr>
          <w:rFonts w:ascii="Arial" w:hAnsi="Arial" w:cs="Arial"/>
          <w:sz w:val="20"/>
          <w:lang w:val="ru-RU"/>
        </w:rPr>
        <w:br w:type="page"/>
      </w:r>
      <w:r w:rsidR="001C4312" w:rsidRPr="000E4E79">
        <w:rPr>
          <w:rFonts w:ascii="Arial" w:hAnsi="Arial" w:cs="Arial"/>
          <w:noProof/>
          <w:sz w:val="20"/>
          <w:lang w:val="ru-RU" w:eastAsia="ru-RU"/>
        </w:rPr>
        <w:lastRenderedPageBreak/>
        <mc:AlternateContent>
          <mc:Choice Requires="wps">
            <w:drawing>
              <wp:anchor distT="0" distB="0" distL="114300" distR="114300" simplePos="0" relativeHeight="251655680" behindDoc="0" locked="0" layoutInCell="1" allowOverlap="1" wp14:anchorId="7468586F" wp14:editId="796D4087">
                <wp:simplePos x="0" y="0"/>
                <wp:positionH relativeFrom="column">
                  <wp:posOffset>-635</wp:posOffset>
                </wp:positionH>
                <wp:positionV relativeFrom="paragraph">
                  <wp:posOffset>17145</wp:posOffset>
                </wp:positionV>
                <wp:extent cx="6120130" cy="0"/>
                <wp:effectExtent l="9525" t="11430" r="13970" b="7620"/>
                <wp:wrapNone/>
                <wp:docPr id="80501032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0E6B3" id="AutoShape 12" o:spid="_x0000_s1026" type="#_x0000_t32" style="position:absolute;margin-left:-.05pt;margin-top:1.35pt;width:48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"/>
            </w:pict>
          </mc:Fallback>
        </mc:AlternateContent>
      </w:r>
      <w:r w:rsidR="00803782" w:rsidRPr="000E4E79">
        <w:rPr>
          <w:rFonts w:ascii="Arial" w:hAnsi="Arial" w:cs="Arial"/>
          <w:sz w:val="20"/>
          <w:lang w:val="ru-RU"/>
        </w:rPr>
        <w:t xml:space="preserve">УДК  </w:t>
      </w:r>
      <w:r w:rsidR="00083AB1" w:rsidRPr="000E4E79">
        <w:rPr>
          <w:rFonts w:ascii="Arial" w:hAnsi="Arial" w:cs="Arial"/>
          <w:sz w:val="20"/>
          <w:lang w:val="ru-RU"/>
        </w:rPr>
        <w:t xml:space="preserve"> </w:t>
      </w:r>
      <w:r w:rsidR="00D2640C" w:rsidRPr="000E4E79">
        <w:rPr>
          <w:rFonts w:ascii="Arial" w:hAnsi="Arial" w:cs="Arial"/>
          <w:sz w:val="20"/>
          <w:lang w:val="ru-RU"/>
        </w:rPr>
        <w:t xml:space="preserve">     </w:t>
      </w:r>
      <w:r w:rsidR="00083AB1" w:rsidRPr="000E4E79">
        <w:rPr>
          <w:rFonts w:ascii="Arial" w:hAnsi="Arial" w:cs="Arial"/>
          <w:sz w:val="20"/>
          <w:lang w:val="ru-RU"/>
        </w:rPr>
        <w:t xml:space="preserve">                                                 </w:t>
      </w:r>
      <w:r w:rsidRPr="000E4E79">
        <w:rPr>
          <w:rFonts w:ascii="Arial" w:hAnsi="Arial" w:cs="Arial"/>
          <w:sz w:val="20"/>
          <w:lang w:val="ru-RU"/>
        </w:rPr>
        <w:t xml:space="preserve">      </w:t>
      </w:r>
      <w:r w:rsidR="00083AB1" w:rsidRPr="000E4E79">
        <w:rPr>
          <w:rFonts w:ascii="Arial" w:hAnsi="Arial" w:cs="Arial"/>
          <w:sz w:val="20"/>
          <w:lang w:val="ru-RU"/>
        </w:rPr>
        <w:t xml:space="preserve">  </w:t>
      </w:r>
      <w:r w:rsidRPr="000E4E79">
        <w:rPr>
          <w:rFonts w:ascii="Arial" w:hAnsi="Arial" w:cs="Arial"/>
          <w:sz w:val="20"/>
          <w:lang w:val="ru-RU"/>
        </w:rPr>
        <w:t>МКС</w:t>
      </w:r>
      <w:r w:rsidR="00083AB1" w:rsidRPr="000E4E79">
        <w:rPr>
          <w:rFonts w:ascii="Arial" w:hAnsi="Arial" w:cs="Arial"/>
          <w:sz w:val="20"/>
          <w:lang w:val="be-BY"/>
        </w:rPr>
        <w:t xml:space="preserve"> </w:t>
      </w:r>
      <w:r w:rsidR="00803782" w:rsidRPr="000E4E79">
        <w:rPr>
          <w:rFonts w:ascii="Arial" w:hAnsi="Arial" w:cs="Arial"/>
          <w:sz w:val="20"/>
          <w:lang w:val="be-BY"/>
        </w:rPr>
        <w:t>7</w:t>
      </w:r>
      <w:r w:rsidR="0043721B">
        <w:rPr>
          <w:rFonts w:ascii="Arial" w:hAnsi="Arial" w:cs="Arial"/>
          <w:sz w:val="20"/>
          <w:lang w:val="be-BY"/>
        </w:rPr>
        <w:t>1</w:t>
      </w:r>
      <w:r w:rsidR="00803782" w:rsidRPr="000E4E79">
        <w:rPr>
          <w:rFonts w:ascii="Arial" w:hAnsi="Arial" w:cs="Arial"/>
          <w:sz w:val="20"/>
          <w:lang w:val="be-BY"/>
        </w:rPr>
        <w:t>.1</w:t>
      </w:r>
      <w:r w:rsidR="006B32DE" w:rsidRPr="000E4E79">
        <w:rPr>
          <w:rFonts w:ascii="Arial" w:hAnsi="Arial" w:cs="Arial"/>
          <w:sz w:val="20"/>
          <w:lang w:val="be-BY"/>
        </w:rPr>
        <w:t>0</w:t>
      </w:r>
      <w:r w:rsidR="00803782" w:rsidRPr="000E4E79">
        <w:rPr>
          <w:rFonts w:ascii="Arial" w:hAnsi="Arial" w:cs="Arial"/>
          <w:sz w:val="20"/>
          <w:lang w:val="be-BY"/>
        </w:rPr>
        <w:t>0</w:t>
      </w:r>
      <w:r w:rsidR="00E81710" w:rsidRPr="000E4E79">
        <w:rPr>
          <w:rFonts w:ascii="Arial" w:hAnsi="Arial" w:cs="Arial"/>
          <w:sz w:val="20"/>
          <w:lang w:val="be-BY"/>
        </w:rPr>
        <w:t>.</w:t>
      </w:r>
      <w:r w:rsidR="00684FF0">
        <w:rPr>
          <w:rFonts w:ascii="Arial" w:hAnsi="Arial" w:cs="Arial"/>
          <w:sz w:val="20"/>
          <w:lang w:val="be-BY"/>
        </w:rPr>
        <w:t>7</w:t>
      </w:r>
      <w:r w:rsidR="006B32DE" w:rsidRPr="000E4E79">
        <w:rPr>
          <w:rFonts w:ascii="Arial" w:hAnsi="Arial" w:cs="Arial"/>
          <w:sz w:val="20"/>
          <w:lang w:val="be-BY"/>
        </w:rPr>
        <w:t>0</w:t>
      </w:r>
      <w:r w:rsidR="00803782" w:rsidRPr="000E4E79">
        <w:rPr>
          <w:rFonts w:ascii="Arial" w:hAnsi="Arial" w:cs="Arial"/>
          <w:sz w:val="20"/>
          <w:lang w:val="be-BY"/>
        </w:rPr>
        <w:t xml:space="preserve">  </w:t>
      </w:r>
      <w:r w:rsidRPr="000E4E79">
        <w:rPr>
          <w:rFonts w:ascii="Arial" w:hAnsi="Arial" w:cs="Arial"/>
          <w:sz w:val="20"/>
          <w:lang w:val="ru-RU"/>
        </w:rPr>
        <w:t xml:space="preserve">       </w:t>
      </w:r>
      <w:r w:rsidR="00803782" w:rsidRPr="000E4E79">
        <w:rPr>
          <w:rFonts w:ascii="Arial" w:hAnsi="Arial" w:cs="Arial"/>
          <w:sz w:val="20"/>
          <w:lang w:val="ru-RU"/>
        </w:rPr>
        <w:t xml:space="preserve">                                                            </w:t>
      </w:r>
      <w:r w:rsidR="00803782" w:rsidRPr="000E4E79">
        <w:rPr>
          <w:rFonts w:ascii="Arial" w:hAnsi="Arial" w:cs="Arial"/>
          <w:sz w:val="20"/>
          <w:lang w:val="en-US"/>
        </w:rPr>
        <w:t>IDT</w:t>
      </w:r>
    </w:p>
    <w:p w14:paraId="75E0ECF3" w14:textId="3DD2CCA0" w:rsidR="00803782" w:rsidRPr="00B133FE" w:rsidRDefault="001C4312" w:rsidP="005B6852">
      <w:pPr>
        <w:spacing w:after="0" w:line="240" w:lineRule="auto"/>
        <w:rPr>
          <w:rFonts w:ascii="Arial" w:hAnsi="Arial" w:cs="Arial"/>
          <w:sz w:val="20"/>
          <w:lang w:val="ru-RU"/>
        </w:rPr>
      </w:pPr>
      <w:r w:rsidRPr="000E4E79">
        <w:rPr>
          <w:rFonts w:ascii="Arial" w:hAnsi="Arial" w:cs="Arial"/>
          <w:noProof/>
          <w:sz w:val="20"/>
          <w:lang w:val="ru-RU" w:eastAsia="ru-RU"/>
        </w:rPr>
        <mc:AlternateContent>
          <mc:Choice Requires="wps">
            <w:drawing>
              <wp:anchor distT="0" distB="0" distL="114300" distR="114300" simplePos="0" relativeHeight="251656704" behindDoc="0" locked="0" layoutInCell="1" allowOverlap="1" wp14:anchorId="621582C6" wp14:editId="366E3ACE">
                <wp:simplePos x="0" y="0"/>
                <wp:positionH relativeFrom="column">
                  <wp:posOffset>-635</wp:posOffset>
                </wp:positionH>
                <wp:positionV relativeFrom="paragraph">
                  <wp:posOffset>368935</wp:posOffset>
                </wp:positionV>
                <wp:extent cx="6120130" cy="0"/>
                <wp:effectExtent l="9525" t="7620" r="13970" b="11430"/>
                <wp:wrapNone/>
                <wp:docPr id="77490512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716A7" id="AutoShape 13" o:spid="_x0000_s1026" type="#_x0000_t32" style="position:absolute;margin-left:-.05pt;margin-top:29.05pt;width:48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"/>
            </w:pict>
          </mc:Fallback>
        </mc:AlternateContent>
      </w:r>
      <w:r w:rsidR="00803782" w:rsidRPr="000E4E79">
        <w:rPr>
          <w:rFonts w:ascii="Arial" w:hAnsi="Arial" w:cs="Arial"/>
          <w:sz w:val="20"/>
          <w:lang w:val="ru-RU"/>
        </w:rPr>
        <w:t xml:space="preserve">Ключевые слова: продукция парфюмерно-косметическая, </w:t>
      </w:r>
      <w:r w:rsidR="00C85C3C" w:rsidRPr="00C85C3C">
        <w:rPr>
          <w:rFonts w:ascii="Arial" w:hAnsi="Arial" w:cs="Arial"/>
          <w:sz w:val="20"/>
          <w:lang w:val="ru-RU"/>
        </w:rPr>
        <w:t>защит</w:t>
      </w:r>
      <w:r w:rsidR="00DF223D">
        <w:rPr>
          <w:rFonts w:ascii="Arial" w:hAnsi="Arial" w:cs="Arial"/>
          <w:sz w:val="20"/>
          <w:lang w:val="ru-RU"/>
        </w:rPr>
        <w:t>а</w:t>
      </w:r>
      <w:r w:rsidR="00C85C3C" w:rsidRPr="00C85C3C">
        <w:rPr>
          <w:rFonts w:ascii="Arial" w:hAnsi="Arial" w:cs="Arial"/>
          <w:sz w:val="20"/>
          <w:lang w:val="ru-RU"/>
        </w:rPr>
        <w:t xml:space="preserve"> от солнца</w:t>
      </w:r>
      <w:r w:rsidR="00DF223D">
        <w:rPr>
          <w:rFonts w:ascii="Arial" w:hAnsi="Arial" w:cs="Arial"/>
          <w:sz w:val="20"/>
          <w:lang w:val="ru-RU"/>
        </w:rPr>
        <w:t>,</w:t>
      </w:r>
      <w:r w:rsidR="00C85C3C" w:rsidRPr="00C85C3C">
        <w:rPr>
          <w:rFonts w:ascii="Arial" w:hAnsi="Arial" w:cs="Arial"/>
          <w:sz w:val="20"/>
          <w:lang w:val="ru-RU"/>
        </w:rPr>
        <w:t xml:space="preserve"> коэффициент защиты от солнца</w:t>
      </w:r>
      <w:r w:rsidR="00DF223D">
        <w:rPr>
          <w:rFonts w:ascii="Arial" w:hAnsi="Arial" w:cs="Arial"/>
          <w:sz w:val="20"/>
          <w:lang w:val="ru-RU"/>
        </w:rPr>
        <w:t>,</w:t>
      </w:r>
      <w:r w:rsidR="00C85C3C" w:rsidRPr="00C85C3C">
        <w:rPr>
          <w:rFonts w:ascii="Arial" w:hAnsi="Arial" w:cs="Arial"/>
          <w:sz w:val="20"/>
          <w:lang w:val="ru-RU"/>
        </w:rPr>
        <w:t xml:space="preserve"> SPF</w:t>
      </w:r>
      <w:r w:rsidR="00C85C3C">
        <w:rPr>
          <w:rFonts w:ascii="Arial" w:hAnsi="Arial" w:cs="Arial"/>
          <w:sz w:val="20"/>
          <w:lang w:val="ru-RU"/>
        </w:rPr>
        <w:t xml:space="preserve">, </w:t>
      </w:r>
      <w:r w:rsidR="00C85C3C" w:rsidRPr="00C85C3C">
        <w:rPr>
          <w:rFonts w:ascii="Arial" w:hAnsi="Arial" w:cs="Arial"/>
          <w:i/>
          <w:iCs/>
          <w:sz w:val="20"/>
          <w:lang w:val="ru-RU"/>
        </w:rPr>
        <w:t>in vitro</w:t>
      </w:r>
      <w:r w:rsidR="00C85C3C" w:rsidRPr="00C85C3C">
        <w:rPr>
          <w:rFonts w:ascii="Arial" w:hAnsi="Arial" w:cs="Arial"/>
          <w:sz w:val="20"/>
          <w:lang w:val="ru-RU"/>
        </w:rPr>
        <w:t xml:space="preserve"> </w:t>
      </w:r>
    </w:p>
    <w:p w14:paraId="50EF16E5" w14:textId="77777777" w:rsidR="00803782" w:rsidRPr="000E4E79" w:rsidRDefault="00803782" w:rsidP="005B6852">
      <w:pPr>
        <w:pageBreakBefore/>
        <w:spacing w:line="240" w:lineRule="auto"/>
        <w:ind w:firstLine="397"/>
        <w:rPr>
          <w:rFonts w:ascii="Arial" w:hAnsi="Arial" w:cs="Arial"/>
          <w:spacing w:val="-4"/>
          <w:sz w:val="20"/>
          <w:lang w:val="ru-RU"/>
        </w:rPr>
      </w:pPr>
      <w:r w:rsidRPr="000E4E79">
        <w:rPr>
          <w:rFonts w:ascii="Arial" w:hAnsi="Arial" w:cs="Arial"/>
          <w:spacing w:val="-4"/>
          <w:sz w:val="20"/>
          <w:lang w:val="ru-RU"/>
        </w:rPr>
        <w:lastRenderedPageBreak/>
        <w:t>Республиканское унитарное предприятие «Белорусский государственный институт метрол</w:t>
      </w:r>
      <w:r w:rsidRPr="000E4E79">
        <w:rPr>
          <w:rFonts w:ascii="Arial" w:hAnsi="Arial" w:cs="Arial"/>
          <w:spacing w:val="-4"/>
          <w:sz w:val="20"/>
          <w:lang w:val="ru-RU"/>
        </w:rPr>
        <w:t>о</w:t>
      </w:r>
      <w:r w:rsidRPr="000E4E79">
        <w:rPr>
          <w:rFonts w:ascii="Arial" w:hAnsi="Arial" w:cs="Arial"/>
          <w:spacing w:val="-4"/>
          <w:sz w:val="20"/>
          <w:lang w:val="ru-RU"/>
        </w:rPr>
        <w:t>гии»</w:t>
      </w:r>
    </w:p>
    <w:tbl>
      <w:tblPr>
        <w:tblW w:w="4788" w:type="pct"/>
        <w:tblLook w:val="01E0" w:firstRow="1" w:lastRow="1" w:firstColumn="1" w:lastColumn="1" w:noHBand="0" w:noVBand="0"/>
      </w:tblPr>
      <w:tblGrid>
        <w:gridCol w:w="5268"/>
        <w:gridCol w:w="1776"/>
        <w:gridCol w:w="2185"/>
      </w:tblGrid>
      <w:tr w:rsidR="00FC6F2D" w:rsidRPr="00E3640A" w14:paraId="21914963" w14:textId="77777777" w:rsidTr="004D6F3D">
        <w:trPr>
          <w:trHeight w:val="454"/>
        </w:trPr>
        <w:tc>
          <w:tcPr>
            <w:tcW w:w="2854" w:type="pct"/>
            <w:vAlign w:val="bottom"/>
          </w:tcPr>
          <w:p w14:paraId="7F4E2954" w14:textId="77777777" w:rsidR="00FC6F2D" w:rsidRPr="00E3640A" w:rsidRDefault="00FC6F2D" w:rsidP="004D6F3D">
            <w:pPr>
              <w:spacing w:after="0"/>
              <w:ind w:right="-102"/>
              <w:rPr>
                <w:rFonts w:ascii="Arial" w:hAnsi="Arial" w:cs="Arial"/>
                <w:bCs/>
              </w:rPr>
            </w:pPr>
            <w:r>
              <w:rPr>
                <w:rFonts w:ascii="Arial" w:hAnsi="Arial" w:cs="Arial"/>
                <w:bCs/>
              </w:rPr>
              <w:t>Директор</w:t>
            </w:r>
          </w:p>
        </w:tc>
        <w:tc>
          <w:tcPr>
            <w:tcW w:w="962" w:type="pct"/>
            <w:tcBorders>
              <w:bottom w:val="single" w:sz="4" w:space="0" w:color="auto"/>
            </w:tcBorders>
            <w:vAlign w:val="bottom"/>
          </w:tcPr>
          <w:p w14:paraId="7494690F" w14:textId="77777777" w:rsidR="00FC6F2D" w:rsidRPr="00E3640A" w:rsidRDefault="00FC6F2D" w:rsidP="004D6F3D">
            <w:pPr>
              <w:spacing w:after="0"/>
              <w:ind w:right="-102"/>
              <w:rPr>
                <w:rFonts w:ascii="Arial" w:hAnsi="Arial" w:cs="Arial"/>
                <w:bCs/>
              </w:rPr>
            </w:pPr>
          </w:p>
        </w:tc>
        <w:tc>
          <w:tcPr>
            <w:tcW w:w="1184" w:type="pct"/>
            <w:vAlign w:val="bottom"/>
          </w:tcPr>
          <w:p w14:paraId="7C8F53DD" w14:textId="77777777" w:rsidR="00FC6F2D" w:rsidRPr="00E3640A" w:rsidRDefault="00FC6F2D" w:rsidP="004D6F3D">
            <w:pPr>
              <w:spacing w:after="0"/>
              <w:ind w:right="-102"/>
              <w:rPr>
                <w:rFonts w:ascii="Arial" w:hAnsi="Arial" w:cs="Arial"/>
                <w:bCs/>
              </w:rPr>
            </w:pPr>
            <w:r>
              <w:rPr>
                <w:rFonts w:ascii="Arial" w:hAnsi="Arial" w:cs="Arial"/>
                <w:bCs/>
              </w:rPr>
              <w:t>А.В. Казачок</w:t>
            </w:r>
          </w:p>
        </w:tc>
      </w:tr>
      <w:tr w:rsidR="00FC6F2D" w:rsidRPr="00E3640A" w14:paraId="533D843B" w14:textId="77777777" w:rsidTr="004D6F3D">
        <w:trPr>
          <w:trHeight w:val="510"/>
        </w:trPr>
        <w:tc>
          <w:tcPr>
            <w:tcW w:w="2854" w:type="pct"/>
            <w:vAlign w:val="bottom"/>
          </w:tcPr>
          <w:p w14:paraId="5DB9176E" w14:textId="77777777" w:rsidR="00FC6F2D" w:rsidRDefault="00FC6F2D" w:rsidP="004D6F3D">
            <w:pPr>
              <w:spacing w:after="0"/>
              <w:ind w:right="-102"/>
              <w:rPr>
                <w:rFonts w:ascii="Arial" w:hAnsi="Arial" w:cs="Arial"/>
                <w:bCs/>
              </w:rPr>
            </w:pPr>
          </w:p>
          <w:p w14:paraId="20C4C735" w14:textId="77777777" w:rsidR="00FC6F2D" w:rsidRPr="00E3640A" w:rsidRDefault="00FC6F2D" w:rsidP="004D6F3D">
            <w:pPr>
              <w:spacing w:after="0"/>
              <w:ind w:right="-102"/>
              <w:rPr>
                <w:rFonts w:ascii="Arial" w:hAnsi="Arial" w:cs="Arial"/>
                <w:bCs/>
              </w:rPr>
            </w:pPr>
            <w:r>
              <w:rPr>
                <w:rFonts w:ascii="Arial" w:hAnsi="Arial" w:cs="Arial"/>
                <w:bCs/>
              </w:rPr>
              <w:t>З</w:t>
            </w:r>
            <w:r w:rsidRPr="00E3640A">
              <w:rPr>
                <w:rFonts w:ascii="Arial" w:hAnsi="Arial" w:cs="Arial"/>
                <w:bCs/>
              </w:rPr>
              <w:t>аместитель директора</w:t>
            </w:r>
            <w:r>
              <w:rPr>
                <w:rFonts w:ascii="Arial" w:hAnsi="Arial" w:cs="Arial"/>
                <w:bCs/>
              </w:rPr>
              <w:t xml:space="preserve"> </w:t>
            </w:r>
          </w:p>
        </w:tc>
        <w:tc>
          <w:tcPr>
            <w:tcW w:w="962" w:type="pct"/>
            <w:tcBorders>
              <w:bottom w:val="single" w:sz="4" w:space="0" w:color="auto"/>
            </w:tcBorders>
            <w:vAlign w:val="bottom"/>
          </w:tcPr>
          <w:p w14:paraId="381AF37A" w14:textId="77777777" w:rsidR="00FC6F2D" w:rsidRPr="00E3640A" w:rsidRDefault="00FC6F2D" w:rsidP="004D6F3D">
            <w:pPr>
              <w:spacing w:after="0"/>
              <w:ind w:right="-102"/>
              <w:rPr>
                <w:rFonts w:ascii="Arial" w:hAnsi="Arial" w:cs="Arial"/>
                <w:bCs/>
              </w:rPr>
            </w:pPr>
          </w:p>
        </w:tc>
        <w:tc>
          <w:tcPr>
            <w:tcW w:w="1184" w:type="pct"/>
            <w:vAlign w:val="bottom"/>
          </w:tcPr>
          <w:p w14:paraId="7CFB6423" w14:textId="77777777" w:rsidR="00FC6F2D" w:rsidRPr="00E3640A" w:rsidRDefault="00FC6F2D" w:rsidP="004D6F3D">
            <w:pPr>
              <w:spacing w:after="0"/>
              <w:ind w:right="-102"/>
              <w:rPr>
                <w:rFonts w:ascii="Arial" w:hAnsi="Arial" w:cs="Arial"/>
                <w:bCs/>
              </w:rPr>
            </w:pPr>
            <w:r>
              <w:rPr>
                <w:rFonts w:ascii="Arial" w:hAnsi="Arial" w:cs="Arial"/>
                <w:bCs/>
              </w:rPr>
              <w:t>Ю.С. Иванов</w:t>
            </w:r>
          </w:p>
        </w:tc>
      </w:tr>
      <w:tr w:rsidR="00FC6F2D" w:rsidRPr="00E3640A" w14:paraId="5A7619D9" w14:textId="77777777" w:rsidTr="004D6F3D">
        <w:trPr>
          <w:trHeight w:val="680"/>
        </w:trPr>
        <w:tc>
          <w:tcPr>
            <w:tcW w:w="2854" w:type="pct"/>
            <w:vAlign w:val="bottom"/>
          </w:tcPr>
          <w:p w14:paraId="7A06AC76" w14:textId="77777777" w:rsidR="00FC6F2D" w:rsidRPr="00FC6F2D" w:rsidRDefault="00FC6F2D" w:rsidP="004D6F3D">
            <w:pPr>
              <w:spacing w:after="0"/>
              <w:ind w:right="-102"/>
              <w:rPr>
                <w:rFonts w:ascii="Arial" w:hAnsi="Arial" w:cs="Arial"/>
                <w:bCs/>
                <w:lang w:val="ru-RU"/>
              </w:rPr>
            </w:pPr>
            <w:r w:rsidRPr="00FC6F2D">
              <w:rPr>
                <w:rFonts w:ascii="Arial" w:hAnsi="Arial" w:cs="Arial"/>
                <w:bCs/>
                <w:lang w:val="ru-RU"/>
              </w:rPr>
              <w:t>Начальник отдела испытаний пищевой</w:t>
            </w:r>
          </w:p>
          <w:p w14:paraId="6D1333AF" w14:textId="77777777" w:rsidR="00FC6F2D" w:rsidRPr="00FC6F2D" w:rsidRDefault="00FC6F2D" w:rsidP="004D6F3D">
            <w:pPr>
              <w:spacing w:after="0"/>
              <w:ind w:right="-102"/>
              <w:rPr>
                <w:rFonts w:ascii="Arial" w:hAnsi="Arial" w:cs="Arial"/>
                <w:bCs/>
                <w:lang w:val="ru-RU"/>
              </w:rPr>
            </w:pPr>
            <w:r w:rsidRPr="00FC6F2D">
              <w:rPr>
                <w:rFonts w:ascii="Arial" w:hAnsi="Arial" w:cs="Arial"/>
                <w:bCs/>
                <w:lang w:val="ru-RU"/>
              </w:rPr>
              <w:t>и с/х продукции БелГИМ</w:t>
            </w:r>
          </w:p>
        </w:tc>
        <w:tc>
          <w:tcPr>
            <w:tcW w:w="962" w:type="pct"/>
            <w:tcBorders>
              <w:top w:val="single" w:sz="4" w:space="0" w:color="auto"/>
              <w:bottom w:val="single" w:sz="4" w:space="0" w:color="auto"/>
            </w:tcBorders>
            <w:vAlign w:val="bottom"/>
          </w:tcPr>
          <w:p w14:paraId="14B2B47E" w14:textId="77777777" w:rsidR="00FC6F2D" w:rsidRPr="00FC6F2D" w:rsidRDefault="00FC6F2D" w:rsidP="004D6F3D">
            <w:pPr>
              <w:spacing w:after="0"/>
              <w:ind w:right="-102"/>
              <w:rPr>
                <w:rFonts w:ascii="Arial" w:hAnsi="Arial" w:cs="Arial"/>
                <w:bCs/>
                <w:lang w:val="ru-RU"/>
              </w:rPr>
            </w:pPr>
          </w:p>
        </w:tc>
        <w:tc>
          <w:tcPr>
            <w:tcW w:w="1184" w:type="pct"/>
            <w:vAlign w:val="bottom"/>
          </w:tcPr>
          <w:p w14:paraId="26C2F940" w14:textId="77777777" w:rsidR="00FC6F2D" w:rsidRPr="00FC6F2D" w:rsidRDefault="00FC6F2D" w:rsidP="004D6F3D">
            <w:pPr>
              <w:spacing w:after="0"/>
              <w:ind w:right="-102"/>
              <w:rPr>
                <w:rFonts w:ascii="Arial" w:hAnsi="Arial" w:cs="Arial"/>
                <w:bCs/>
                <w:lang w:val="ru-RU"/>
              </w:rPr>
            </w:pPr>
          </w:p>
          <w:p w14:paraId="20E0DDED" w14:textId="77777777" w:rsidR="00FC6F2D" w:rsidRPr="00FC6F2D" w:rsidRDefault="00FC6F2D" w:rsidP="004D6F3D">
            <w:pPr>
              <w:spacing w:after="0"/>
              <w:ind w:right="-102"/>
              <w:rPr>
                <w:rFonts w:ascii="Arial" w:hAnsi="Arial" w:cs="Arial"/>
                <w:bCs/>
                <w:lang w:val="ru-RU"/>
              </w:rPr>
            </w:pPr>
          </w:p>
          <w:p w14:paraId="6DAE801F" w14:textId="77777777" w:rsidR="00FC6F2D" w:rsidRDefault="00FC6F2D" w:rsidP="004D6F3D">
            <w:pPr>
              <w:spacing w:after="0"/>
              <w:ind w:right="-102"/>
              <w:rPr>
                <w:rFonts w:ascii="Arial" w:hAnsi="Arial" w:cs="Arial"/>
                <w:bCs/>
              </w:rPr>
            </w:pPr>
            <w:r>
              <w:rPr>
                <w:rFonts w:ascii="Arial" w:hAnsi="Arial" w:cs="Arial"/>
                <w:bCs/>
              </w:rPr>
              <w:t>Н.В. Вощула</w:t>
            </w:r>
            <w:r w:rsidRPr="00E3640A">
              <w:rPr>
                <w:rFonts w:ascii="Arial" w:hAnsi="Arial" w:cs="Arial"/>
                <w:bCs/>
              </w:rPr>
              <w:t xml:space="preserve"> </w:t>
            </w:r>
          </w:p>
        </w:tc>
      </w:tr>
      <w:tr w:rsidR="00FC6F2D" w:rsidRPr="00E3640A" w14:paraId="14C45975" w14:textId="77777777" w:rsidTr="004D6F3D">
        <w:trPr>
          <w:trHeight w:val="567"/>
        </w:trPr>
        <w:tc>
          <w:tcPr>
            <w:tcW w:w="2854" w:type="pct"/>
            <w:vAlign w:val="bottom"/>
          </w:tcPr>
          <w:p w14:paraId="7FCA8BF2" w14:textId="77777777" w:rsidR="00FC6F2D" w:rsidRDefault="00FC6F2D" w:rsidP="004D6F3D">
            <w:pPr>
              <w:spacing w:after="0"/>
              <w:ind w:right="-102"/>
              <w:rPr>
                <w:rFonts w:ascii="Arial" w:hAnsi="Arial" w:cs="Arial"/>
                <w:bCs/>
              </w:rPr>
            </w:pPr>
          </w:p>
          <w:p w14:paraId="1867B542" w14:textId="77777777" w:rsidR="00FC6F2D" w:rsidRPr="00E3640A" w:rsidRDefault="00FC6F2D" w:rsidP="004D6F3D">
            <w:pPr>
              <w:spacing w:after="0"/>
              <w:ind w:right="-102"/>
              <w:rPr>
                <w:rFonts w:ascii="Arial" w:hAnsi="Arial" w:cs="Arial"/>
                <w:bCs/>
              </w:rPr>
            </w:pPr>
            <w:r w:rsidRPr="00E3640A">
              <w:rPr>
                <w:rFonts w:ascii="Arial" w:hAnsi="Arial" w:cs="Arial"/>
                <w:bCs/>
              </w:rPr>
              <w:t xml:space="preserve">Начальник отдела </w:t>
            </w:r>
            <w:r>
              <w:rPr>
                <w:rFonts w:ascii="Arial" w:hAnsi="Arial" w:cs="Arial"/>
                <w:bCs/>
              </w:rPr>
              <w:t>НИОЗТМ, НТП</w:t>
            </w:r>
          </w:p>
        </w:tc>
        <w:tc>
          <w:tcPr>
            <w:tcW w:w="962" w:type="pct"/>
            <w:tcBorders>
              <w:top w:val="single" w:sz="4" w:space="0" w:color="auto"/>
              <w:bottom w:val="single" w:sz="4" w:space="0" w:color="auto"/>
            </w:tcBorders>
            <w:vAlign w:val="bottom"/>
          </w:tcPr>
          <w:p w14:paraId="5DA15FA5" w14:textId="77777777" w:rsidR="00FC6F2D" w:rsidRPr="00E3640A" w:rsidRDefault="00FC6F2D" w:rsidP="004D6F3D">
            <w:pPr>
              <w:spacing w:after="0"/>
              <w:ind w:right="-102"/>
              <w:rPr>
                <w:rFonts w:ascii="Arial" w:hAnsi="Arial" w:cs="Arial"/>
                <w:bCs/>
              </w:rPr>
            </w:pPr>
          </w:p>
        </w:tc>
        <w:tc>
          <w:tcPr>
            <w:tcW w:w="1184" w:type="pct"/>
            <w:vAlign w:val="bottom"/>
          </w:tcPr>
          <w:p w14:paraId="12DF1F66" w14:textId="77777777" w:rsidR="00FC6F2D" w:rsidRPr="00E3640A" w:rsidRDefault="00FC6F2D" w:rsidP="004D6F3D">
            <w:pPr>
              <w:spacing w:after="0"/>
              <w:ind w:right="-102"/>
              <w:rPr>
                <w:rFonts w:ascii="Arial" w:hAnsi="Arial" w:cs="Arial"/>
                <w:bCs/>
              </w:rPr>
            </w:pPr>
            <w:r>
              <w:rPr>
                <w:rFonts w:ascii="Arial" w:hAnsi="Arial" w:cs="Arial"/>
                <w:bCs/>
              </w:rPr>
              <w:t>Р.М. Андросенко</w:t>
            </w:r>
          </w:p>
        </w:tc>
      </w:tr>
      <w:tr w:rsidR="00FC6F2D" w:rsidRPr="00E3640A" w14:paraId="4659138A" w14:textId="77777777" w:rsidTr="004D6F3D">
        <w:trPr>
          <w:trHeight w:val="510"/>
        </w:trPr>
        <w:tc>
          <w:tcPr>
            <w:tcW w:w="2854" w:type="pct"/>
            <w:vAlign w:val="bottom"/>
          </w:tcPr>
          <w:p w14:paraId="4BA8A955" w14:textId="77777777" w:rsidR="00FC6F2D" w:rsidRDefault="00FC6F2D" w:rsidP="004D6F3D">
            <w:pPr>
              <w:spacing w:after="0"/>
              <w:ind w:right="-102"/>
              <w:rPr>
                <w:rFonts w:ascii="Arial" w:hAnsi="Arial" w:cs="Arial"/>
                <w:bCs/>
              </w:rPr>
            </w:pPr>
          </w:p>
          <w:p w14:paraId="2074F4D4" w14:textId="77777777" w:rsidR="00FC6F2D" w:rsidRPr="00E3640A" w:rsidRDefault="00FC6F2D" w:rsidP="004D6F3D">
            <w:pPr>
              <w:spacing w:after="0"/>
              <w:ind w:right="-102"/>
              <w:rPr>
                <w:rFonts w:ascii="Arial" w:hAnsi="Arial" w:cs="Arial"/>
                <w:bCs/>
              </w:rPr>
            </w:pPr>
            <w:r w:rsidRPr="00B44B2B">
              <w:rPr>
                <w:rFonts w:ascii="Arial" w:hAnsi="Arial" w:cs="Arial"/>
                <w:bCs/>
              </w:rPr>
              <w:t xml:space="preserve">Начальник сектора </w:t>
            </w:r>
          </w:p>
        </w:tc>
        <w:tc>
          <w:tcPr>
            <w:tcW w:w="962" w:type="pct"/>
            <w:tcBorders>
              <w:top w:val="single" w:sz="4" w:space="0" w:color="auto"/>
              <w:bottom w:val="single" w:sz="4" w:space="0" w:color="auto"/>
            </w:tcBorders>
            <w:vAlign w:val="bottom"/>
          </w:tcPr>
          <w:p w14:paraId="41E11F6A" w14:textId="77777777" w:rsidR="00FC6F2D" w:rsidRPr="00E3640A" w:rsidRDefault="00FC6F2D" w:rsidP="004D6F3D">
            <w:pPr>
              <w:spacing w:after="0"/>
              <w:ind w:right="-102"/>
              <w:rPr>
                <w:rFonts w:ascii="Arial" w:hAnsi="Arial" w:cs="Arial"/>
                <w:bCs/>
              </w:rPr>
            </w:pPr>
          </w:p>
        </w:tc>
        <w:tc>
          <w:tcPr>
            <w:tcW w:w="1184" w:type="pct"/>
            <w:vAlign w:val="bottom"/>
          </w:tcPr>
          <w:p w14:paraId="747EFA66" w14:textId="77777777" w:rsidR="00FC6F2D" w:rsidRPr="00E3640A" w:rsidRDefault="00FC6F2D" w:rsidP="004D6F3D">
            <w:pPr>
              <w:spacing w:after="0"/>
              <w:ind w:right="-102"/>
              <w:rPr>
                <w:rFonts w:ascii="Arial" w:hAnsi="Arial" w:cs="Arial"/>
                <w:bCs/>
              </w:rPr>
            </w:pPr>
            <w:r>
              <w:rPr>
                <w:rFonts w:ascii="Arial" w:hAnsi="Arial" w:cs="Arial"/>
                <w:bCs/>
              </w:rPr>
              <w:t xml:space="preserve">В.И. Никитин </w:t>
            </w:r>
          </w:p>
        </w:tc>
      </w:tr>
      <w:tr w:rsidR="00FC6F2D" w:rsidRPr="00E3640A" w14:paraId="1595BDBF" w14:textId="77777777" w:rsidTr="004D6F3D">
        <w:trPr>
          <w:trHeight w:val="510"/>
        </w:trPr>
        <w:tc>
          <w:tcPr>
            <w:tcW w:w="2854" w:type="pct"/>
            <w:vAlign w:val="bottom"/>
          </w:tcPr>
          <w:p w14:paraId="624F71F8" w14:textId="77777777" w:rsidR="00FC6F2D" w:rsidRDefault="00FC6F2D" w:rsidP="004D6F3D">
            <w:pPr>
              <w:spacing w:after="0"/>
              <w:ind w:right="-102"/>
              <w:rPr>
                <w:rFonts w:ascii="Arial" w:hAnsi="Arial" w:cs="Arial"/>
                <w:bCs/>
              </w:rPr>
            </w:pPr>
          </w:p>
          <w:p w14:paraId="1CD412F5" w14:textId="77777777" w:rsidR="00FC6F2D" w:rsidRDefault="00FC6F2D" w:rsidP="004D6F3D">
            <w:pPr>
              <w:spacing w:after="0"/>
              <w:ind w:right="-102"/>
              <w:rPr>
                <w:rFonts w:ascii="Arial" w:hAnsi="Arial" w:cs="Arial"/>
                <w:bCs/>
              </w:rPr>
            </w:pPr>
            <w:r>
              <w:rPr>
                <w:rFonts w:ascii="Arial" w:hAnsi="Arial" w:cs="Arial"/>
                <w:bCs/>
              </w:rPr>
              <w:t>Ведущий инженер по стандартизации</w:t>
            </w:r>
          </w:p>
        </w:tc>
        <w:tc>
          <w:tcPr>
            <w:tcW w:w="962" w:type="pct"/>
            <w:tcBorders>
              <w:top w:val="single" w:sz="4" w:space="0" w:color="auto"/>
              <w:bottom w:val="single" w:sz="4" w:space="0" w:color="auto"/>
            </w:tcBorders>
            <w:vAlign w:val="bottom"/>
          </w:tcPr>
          <w:p w14:paraId="0EE80F02" w14:textId="77777777" w:rsidR="00FC6F2D" w:rsidRPr="00E3640A" w:rsidRDefault="00FC6F2D" w:rsidP="004D6F3D">
            <w:pPr>
              <w:spacing w:after="0"/>
              <w:ind w:right="-102"/>
              <w:rPr>
                <w:rFonts w:ascii="Arial" w:hAnsi="Arial" w:cs="Arial"/>
                <w:bCs/>
              </w:rPr>
            </w:pPr>
          </w:p>
        </w:tc>
        <w:tc>
          <w:tcPr>
            <w:tcW w:w="1184" w:type="pct"/>
            <w:vAlign w:val="bottom"/>
          </w:tcPr>
          <w:p w14:paraId="77947692" w14:textId="77777777" w:rsidR="00FC6F2D" w:rsidRDefault="00FC6F2D" w:rsidP="004D6F3D">
            <w:pPr>
              <w:spacing w:after="0"/>
              <w:ind w:right="-102"/>
              <w:rPr>
                <w:rFonts w:ascii="Arial" w:hAnsi="Arial" w:cs="Arial"/>
                <w:bCs/>
              </w:rPr>
            </w:pPr>
            <w:r>
              <w:rPr>
                <w:rFonts w:ascii="Arial" w:hAnsi="Arial" w:cs="Arial"/>
                <w:bCs/>
              </w:rPr>
              <w:t>Т.В. Королькова</w:t>
            </w:r>
          </w:p>
        </w:tc>
      </w:tr>
    </w:tbl>
    <w:p w14:paraId="2C9D01DC" w14:textId="77777777" w:rsidR="00FC6F2D" w:rsidRPr="00EA5B77" w:rsidRDefault="00FC6F2D" w:rsidP="004D6F3D">
      <w:pPr>
        <w:pStyle w:val="32"/>
        <w:spacing w:after="0"/>
        <w:ind w:firstLine="567"/>
        <w:jc w:val="center"/>
        <w:rPr>
          <w:rFonts w:ascii="Arial" w:hAnsi="Arial" w:cs="Arial"/>
          <w:sz w:val="24"/>
          <w:szCs w:val="24"/>
        </w:rPr>
      </w:pPr>
    </w:p>
    <w:p w14:paraId="1E5D149D" w14:textId="77777777" w:rsidR="00E81710" w:rsidRPr="000E4E79" w:rsidRDefault="00E81710" w:rsidP="00D2640C">
      <w:pPr>
        <w:rPr>
          <w:rFonts w:ascii="Arial" w:hAnsi="Arial" w:cs="Arial"/>
          <w:spacing w:val="-4"/>
          <w:sz w:val="20"/>
          <w:lang w:val="ru-RU"/>
        </w:rPr>
      </w:pPr>
    </w:p>
    <w:sectPr w:rsidR="00E81710" w:rsidRPr="000E4E79" w:rsidSect="001C3EFE">
      <w:footnotePr>
        <w:numStart w:val="2"/>
      </w:footnotePr>
      <w:type w:val="continuous"/>
      <w:pgSz w:w="11906" w:h="16838" w:code="9"/>
      <w:pgMar w:top="1701" w:right="1247" w:bottom="1814" w:left="1021" w:header="1134" w:footer="1247"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84790" w14:textId="77777777" w:rsidR="00B06854" w:rsidRDefault="00B06854">
      <w:r>
        <w:separator/>
      </w:r>
    </w:p>
  </w:endnote>
  <w:endnote w:type="continuationSeparator" w:id="0">
    <w:p w14:paraId="53FA27E4" w14:textId="77777777" w:rsidR="00B06854" w:rsidRDefault="00B06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A1C7" w14:textId="77777777" w:rsidR="00C8645D" w:rsidRDefault="00C8645D" w:rsidP="00F07B5B">
    <w:pPr>
      <w:pStyle w:val="aff9"/>
      <w:jc w:val="left"/>
    </w:pPr>
    <w:r w:rsidRPr="00FD4F0A">
      <w:rPr>
        <w:rFonts w:ascii="Arial" w:hAnsi="Arial" w:cs="Arial"/>
        <w:sz w:val="20"/>
      </w:rPr>
      <w:fldChar w:fldCharType="begin"/>
    </w:r>
    <w:r w:rsidRPr="00FD4F0A">
      <w:rPr>
        <w:rFonts w:ascii="Arial" w:hAnsi="Arial" w:cs="Arial"/>
        <w:sz w:val="20"/>
      </w:rPr>
      <w:instrText>PAGE   \* MERGEFORMAT</w:instrText>
    </w:r>
    <w:r w:rsidRPr="00FD4F0A">
      <w:rPr>
        <w:rFonts w:ascii="Arial" w:hAnsi="Arial" w:cs="Arial"/>
        <w:sz w:val="20"/>
      </w:rPr>
      <w:fldChar w:fldCharType="separate"/>
    </w:r>
    <w:r w:rsidRPr="000E4E79">
      <w:rPr>
        <w:rFonts w:ascii="Arial" w:hAnsi="Arial" w:cs="Arial"/>
        <w:noProof/>
        <w:sz w:val="20"/>
        <w:lang w:val="ru-RU"/>
      </w:rPr>
      <w:t>XXXII</w:t>
    </w:r>
    <w:r w:rsidRPr="00FD4F0A">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95E14" w14:textId="77777777" w:rsidR="00C8645D" w:rsidRDefault="00C8645D">
    <w:pPr>
      <w:pStyle w:val="aff9"/>
      <w:jc w:val="right"/>
    </w:pPr>
    <w:r>
      <w:fldChar w:fldCharType="begin"/>
    </w:r>
    <w:r>
      <w:instrText>PAGE   \* MERGEFORMAT</w:instrText>
    </w:r>
    <w:r>
      <w:fldChar w:fldCharType="separate"/>
    </w:r>
    <w:r w:rsidRPr="000E4E79">
      <w:rPr>
        <w:noProof/>
        <w:lang w:val="ru-RU"/>
      </w:rPr>
      <w:t>XXXI</w:t>
    </w:r>
    <w:r>
      <w:fldChar w:fldCharType="end"/>
    </w:r>
  </w:p>
  <w:p w14:paraId="2C4B223F" w14:textId="77777777" w:rsidR="00C8645D" w:rsidRPr="00C46F85" w:rsidRDefault="00C8645D">
    <w:pPr>
      <w:pStyle w:val="aff9"/>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07AF" w14:textId="77777777" w:rsidR="00C8645D" w:rsidRDefault="00C8645D" w:rsidP="00F07B5B">
    <w:pPr>
      <w:pStyle w:val="aff9"/>
      <w:jc w:val="left"/>
    </w:pPr>
    <w:r w:rsidRPr="00FD4F0A">
      <w:rPr>
        <w:rFonts w:ascii="Arial" w:hAnsi="Arial" w:cs="Arial"/>
        <w:sz w:val="20"/>
      </w:rPr>
      <w:fldChar w:fldCharType="begin"/>
    </w:r>
    <w:r w:rsidRPr="00FD4F0A">
      <w:rPr>
        <w:rFonts w:ascii="Arial" w:hAnsi="Arial" w:cs="Arial"/>
        <w:sz w:val="20"/>
      </w:rPr>
      <w:instrText>PAGE   \* MERGEFORMAT</w:instrText>
    </w:r>
    <w:r w:rsidRPr="00FD4F0A">
      <w:rPr>
        <w:rFonts w:ascii="Arial" w:hAnsi="Arial" w:cs="Arial"/>
        <w:sz w:val="20"/>
      </w:rPr>
      <w:fldChar w:fldCharType="separate"/>
    </w:r>
    <w:r w:rsidR="000A724B" w:rsidRPr="000A724B">
      <w:rPr>
        <w:rFonts w:ascii="Arial" w:hAnsi="Arial" w:cs="Arial"/>
        <w:noProof/>
        <w:sz w:val="20"/>
        <w:lang w:val="ru-RU"/>
      </w:rPr>
      <w:t>26</w:t>
    </w:r>
    <w:r w:rsidRPr="00FD4F0A">
      <w:rPr>
        <w:rFonts w:ascii="Arial" w:hAnsi="Arial" w:cs="Arial"/>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D7CD" w14:textId="77777777" w:rsidR="00C8645D" w:rsidRPr="009D3EAE" w:rsidRDefault="00C8645D">
    <w:pPr>
      <w:pStyle w:val="aff9"/>
      <w:jc w:val="right"/>
      <w:rPr>
        <w:rFonts w:ascii="Arial" w:hAnsi="Arial" w:cs="Arial"/>
        <w:sz w:val="20"/>
      </w:rPr>
    </w:pPr>
    <w:r w:rsidRPr="009D3EAE">
      <w:rPr>
        <w:rFonts w:ascii="Arial" w:hAnsi="Arial" w:cs="Arial"/>
        <w:sz w:val="20"/>
      </w:rPr>
      <w:fldChar w:fldCharType="begin"/>
    </w:r>
    <w:r w:rsidRPr="009D3EAE">
      <w:rPr>
        <w:rFonts w:ascii="Arial" w:hAnsi="Arial" w:cs="Arial"/>
        <w:sz w:val="20"/>
      </w:rPr>
      <w:instrText>PAGE   \* MERGEFORMAT</w:instrText>
    </w:r>
    <w:r w:rsidRPr="009D3EAE">
      <w:rPr>
        <w:rFonts w:ascii="Arial" w:hAnsi="Arial" w:cs="Arial"/>
        <w:sz w:val="20"/>
      </w:rPr>
      <w:fldChar w:fldCharType="separate"/>
    </w:r>
    <w:r w:rsidR="000A724B" w:rsidRPr="000A724B">
      <w:rPr>
        <w:rFonts w:ascii="Arial" w:hAnsi="Arial" w:cs="Arial"/>
        <w:noProof/>
        <w:sz w:val="20"/>
        <w:lang w:val="ru-RU"/>
      </w:rPr>
      <w:t>25</w:t>
    </w:r>
    <w:r w:rsidRPr="009D3EAE">
      <w:rPr>
        <w:rFonts w:ascii="Arial" w:hAnsi="Arial" w:cs="Arial"/>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BD4E" w14:textId="77777777" w:rsidR="00C8645D" w:rsidRPr="00DC4FAF" w:rsidRDefault="00C8645D">
    <w:pPr>
      <w:pStyle w:val="aff9"/>
      <w:jc w:val="right"/>
      <w:rPr>
        <w:rFonts w:ascii="Arial" w:hAnsi="Arial" w:cs="Arial"/>
        <w:sz w:val="20"/>
      </w:rPr>
    </w:pPr>
    <w:r w:rsidRPr="00DC4FAF">
      <w:rPr>
        <w:rFonts w:ascii="Arial" w:hAnsi="Arial" w:cs="Arial"/>
        <w:sz w:val="20"/>
      </w:rPr>
      <w:fldChar w:fldCharType="begin"/>
    </w:r>
    <w:r w:rsidRPr="00DC4FAF">
      <w:rPr>
        <w:rFonts w:ascii="Arial" w:hAnsi="Arial" w:cs="Arial"/>
        <w:sz w:val="20"/>
      </w:rPr>
      <w:instrText>PAGE   \* MERGEFORMAT</w:instrText>
    </w:r>
    <w:r w:rsidRPr="00DC4FAF">
      <w:rPr>
        <w:rFonts w:ascii="Arial" w:hAnsi="Arial" w:cs="Arial"/>
        <w:sz w:val="20"/>
      </w:rPr>
      <w:fldChar w:fldCharType="separate"/>
    </w:r>
    <w:r w:rsidRPr="00AE09B4">
      <w:rPr>
        <w:rFonts w:ascii="Arial" w:hAnsi="Arial" w:cs="Arial"/>
        <w:noProof/>
        <w:sz w:val="20"/>
        <w:lang w:val="ru-RU"/>
      </w:rPr>
      <w:t>1</w:t>
    </w:r>
    <w:r w:rsidRPr="00DC4FAF">
      <w:rPr>
        <w:rFonts w:ascii="Arial" w:hAnsi="Arial" w:cs="Arial"/>
        <w:sz w:val="20"/>
      </w:rPr>
      <w:fldChar w:fldCharType="end"/>
    </w:r>
  </w:p>
  <w:p w14:paraId="4A191295" w14:textId="77777777" w:rsidR="00C8645D" w:rsidRPr="00A52465" w:rsidRDefault="00C8645D" w:rsidP="00A43176">
    <w:pPr>
      <w:pStyle w:val="Tablebody"/>
      <w:autoSpaceDE w:val="0"/>
      <w:autoSpaceDN w:val="0"/>
      <w:adjustRightInd w:val="0"/>
      <w:spacing w:before="0" w:after="0" w:line="240" w:lineRule="auto"/>
      <w:jc w:val="both"/>
      <w:rPr>
        <w:rFonts w:ascii="Arial" w:hAnsi="Arial" w:cs="Arial"/>
        <w:i/>
        <w:lang w:val="ru-RU"/>
      </w:rPr>
    </w:pPr>
    <w:r w:rsidRPr="00A52465">
      <w:rPr>
        <w:rFonts w:ascii="Arial" w:hAnsi="Arial" w:cs="Arial"/>
        <w:i/>
        <w:lang w:val="ru-RU"/>
      </w:rPr>
      <w:t>Проект, окончательная редакция</w:t>
    </w:r>
  </w:p>
  <w:p w14:paraId="3EEAAF47" w14:textId="77777777" w:rsidR="00C8645D" w:rsidRPr="00DC4FAF" w:rsidRDefault="00C8645D" w:rsidP="00DC4FAF">
    <w:pPr>
      <w:pStyle w:val="af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9E09" w14:textId="77777777" w:rsidR="00B06854" w:rsidRPr="00657232" w:rsidRDefault="00B06854" w:rsidP="00E94A41">
      <w:pPr>
        <w:spacing w:after="0" w:line="240" w:lineRule="auto"/>
        <w:jc w:val="left"/>
        <w:rPr>
          <w:rFonts w:ascii="Times New Roman" w:eastAsia="Times New Roman" w:hAnsi="Times New Roman"/>
          <w:sz w:val="24"/>
          <w:szCs w:val="24"/>
          <w:lang w:val="ru-RU" w:eastAsia="ru-RU"/>
        </w:rPr>
      </w:pPr>
      <w:r w:rsidRPr="00657232">
        <w:rPr>
          <w:rFonts w:ascii="Times New Roman" w:eastAsia="Times New Roman" w:hAnsi="Times New Roman"/>
          <w:sz w:val="24"/>
          <w:szCs w:val="24"/>
          <w:lang w:val="ru-RU" w:eastAsia="ru-RU"/>
        </w:rPr>
        <w:t>__________</w:t>
      </w:r>
    </w:p>
  </w:footnote>
  <w:footnote w:type="continuationSeparator" w:id="0">
    <w:p w14:paraId="78DDF70C" w14:textId="77777777" w:rsidR="00B06854" w:rsidRDefault="00B06854" w:rsidP="00E94A41">
      <w:pPr>
        <w:spacing w:after="0" w:line="240" w:lineRule="auto"/>
      </w:pPr>
      <w:r>
        <w:continuationSeparator/>
      </w:r>
    </w:p>
  </w:footnote>
  <w:footnote w:id="1">
    <w:p w14:paraId="33503BED" w14:textId="77777777" w:rsidR="007F0768" w:rsidRPr="007F0768" w:rsidRDefault="002B184B">
      <w:pPr>
        <w:pStyle w:val="aff3"/>
        <w:numPr>
          <w:ilvl w:val="0"/>
          <w:numId w:val="33"/>
        </w:numPr>
        <w:spacing w:after="0"/>
        <w:rPr>
          <w:rFonts w:ascii="Arial" w:hAnsi="Arial" w:cs="Arial"/>
          <w:lang w:val="en-US"/>
        </w:rPr>
      </w:pPr>
      <w:r>
        <w:rPr>
          <w:rFonts w:ascii="Arial" w:hAnsi="Arial" w:cs="Arial"/>
          <w:lang w:val="en-US"/>
        </w:rPr>
        <w:t>m</w:t>
      </w:r>
      <w:r w:rsidR="007F0768" w:rsidRPr="007F0768">
        <w:rPr>
          <w:rFonts w:ascii="Arial" w:hAnsi="Arial" w:cs="Arial"/>
          <w:lang w:val="en-US"/>
        </w:rPr>
        <w:t>in</w:t>
      </w:r>
      <w:r>
        <w:rPr>
          <w:rFonts w:ascii="Arial" w:hAnsi="Arial" w:cs="Arial"/>
          <w:lang w:val="ru-RU"/>
        </w:rPr>
        <w:t xml:space="preserve"> – минимальное значение</w:t>
      </w:r>
      <w:r>
        <w:rPr>
          <w:rFonts w:ascii="Arial" w:hAnsi="Arial" w:cs="Arial"/>
          <w:lang w:val="en-US"/>
        </w:rPr>
        <w:t>.</w:t>
      </w:r>
    </w:p>
    <w:p w14:paraId="2817B15D" w14:textId="77777777" w:rsidR="007F0768" w:rsidRPr="007F0768" w:rsidRDefault="002B184B" w:rsidP="002B184B">
      <w:pPr>
        <w:pStyle w:val="aff3"/>
        <w:ind w:left="720"/>
        <w:rPr>
          <w:rFonts w:ascii="Arial" w:hAnsi="Arial" w:cs="Arial"/>
          <w:lang w:val="en-US"/>
        </w:rPr>
      </w:pPr>
      <w:r>
        <w:rPr>
          <w:rFonts w:ascii="Arial" w:hAnsi="Arial" w:cs="Arial"/>
          <w:lang w:val="en-US"/>
        </w:rPr>
        <w:t>m</w:t>
      </w:r>
      <w:r w:rsidR="007F0768" w:rsidRPr="007F0768">
        <w:rPr>
          <w:rFonts w:ascii="Arial" w:hAnsi="Arial" w:cs="Arial"/>
          <w:lang w:val="en-US"/>
        </w:rPr>
        <w:t>ax</w:t>
      </w:r>
      <w:r>
        <w:rPr>
          <w:rFonts w:ascii="Arial" w:hAnsi="Arial" w:cs="Arial"/>
          <w:lang w:val="ru-RU"/>
        </w:rPr>
        <w:t xml:space="preserve"> – максимальное значение</w:t>
      </w:r>
      <w:r>
        <w:rPr>
          <w:rFonts w:ascii="Arial" w:hAnsi="Arial" w:cs="Arial"/>
          <w:lang w:val="en-US"/>
        </w:rPr>
        <w:t>.</w:t>
      </w:r>
    </w:p>
  </w:footnote>
  <w:footnote w:id="2">
    <w:p w14:paraId="2FFC1474" w14:textId="77777777" w:rsidR="002B7937" w:rsidRPr="002B7937" w:rsidRDefault="002B7937" w:rsidP="002B7937">
      <w:pPr>
        <w:pStyle w:val="-"/>
        <w:numPr>
          <w:ilvl w:val="0"/>
          <w:numId w:val="0"/>
        </w:numPr>
        <w:spacing w:before="0" w:after="0"/>
        <w:ind w:firstLine="360"/>
        <w:rPr>
          <w:rFonts w:cs="Arial"/>
          <w:b w:val="0"/>
          <w:color w:val="auto"/>
          <w:sz w:val="18"/>
          <w:szCs w:val="18"/>
        </w:rPr>
      </w:pPr>
      <w:r>
        <w:rPr>
          <w:rStyle w:val="aa"/>
        </w:rPr>
        <w:t>1)</w:t>
      </w:r>
      <w:r w:rsidRPr="002B7937">
        <w:t xml:space="preserve"> </w:t>
      </w:r>
      <w:r w:rsidRPr="002B7937">
        <w:rPr>
          <w:rFonts w:cs="Arial"/>
          <w:b w:val="0"/>
          <w:color w:val="auto"/>
          <w:sz w:val="18"/>
          <w:szCs w:val="18"/>
        </w:rPr>
        <w:t>ГОСТ 31677—2012 Продукция парфюмерно-косметическая в аэрозольной упаковке. Общие технические условия</w:t>
      </w:r>
      <w:r w:rsidR="005E2B24">
        <w:rPr>
          <w:rFonts w:cs="Arial"/>
          <w:b w:val="0"/>
          <w:color w:val="auto"/>
          <w:sz w:val="18"/>
          <w:szCs w:val="18"/>
        </w:rPr>
        <w:t xml:space="preserve">. Пункт 8.10.2 </w:t>
      </w:r>
      <w:r w:rsidRPr="002B7937">
        <w:rPr>
          <w:rFonts w:cs="Arial"/>
          <w:b w:val="0"/>
          <w:color w:val="auto"/>
          <w:sz w:val="18"/>
          <w:szCs w:val="18"/>
        </w:rPr>
        <w:t xml:space="preserve">С аэрозольной упаковки с продукцией снимают распылительную головку. </w:t>
      </w:r>
    </w:p>
    <w:p w14:paraId="74A96D8B" w14:textId="77777777" w:rsidR="002B7937" w:rsidRPr="002B7937" w:rsidRDefault="002B7937" w:rsidP="002B7937">
      <w:pPr>
        <w:pStyle w:val="aff3"/>
        <w:rPr>
          <w:rFonts w:ascii="Arial" w:hAnsi="Arial" w:cs="Arial"/>
          <w:szCs w:val="18"/>
          <w:lang w:val="ru-RU"/>
        </w:rPr>
      </w:pPr>
      <w:r w:rsidRPr="002B7937">
        <w:rPr>
          <w:rFonts w:ascii="Arial" w:hAnsi="Arial" w:cs="Arial"/>
          <w:szCs w:val="18"/>
          <w:lang w:val="ru-RU"/>
        </w:rPr>
        <w:t>Клапан аэрозольной упаковки соединяют через переходник с силиконовой трубкой и равномерно выпускают содержимое упаковки в стакан.</w:t>
      </w:r>
    </w:p>
  </w:footnote>
  <w:footnote w:id="3">
    <w:p w14:paraId="22DC71AC" w14:textId="77777777" w:rsidR="00A668F3" w:rsidRPr="001C7F6C" w:rsidRDefault="00A668F3" w:rsidP="00A668F3">
      <w:pPr>
        <w:pStyle w:val="afffff1"/>
        <w:ind w:left="18"/>
        <w:rPr>
          <w:rFonts w:cs="Arial"/>
          <w:color w:val="231F20"/>
          <w:sz w:val="18"/>
          <w:szCs w:val="18"/>
          <w:lang w:val="ru-RU"/>
        </w:rPr>
      </w:pPr>
      <w:r w:rsidRPr="001A05C3">
        <w:rPr>
          <w:rStyle w:val="aa"/>
          <w:rFonts w:cs="Arial"/>
          <w:sz w:val="18"/>
          <w:szCs w:val="18"/>
          <w:vertAlign w:val="superscript"/>
        </w:rPr>
        <w:footnoteRef/>
      </w:r>
      <w:r w:rsidRPr="001C7F6C">
        <w:rPr>
          <w:rFonts w:cs="Arial"/>
          <w:sz w:val="18"/>
          <w:szCs w:val="18"/>
          <w:vertAlign w:val="superscript"/>
          <w:lang w:val="ru-RU"/>
        </w:rPr>
        <w:t>)</w:t>
      </w:r>
      <w:r w:rsidRPr="001C7F6C">
        <w:rPr>
          <w:rFonts w:cs="Arial"/>
          <w:sz w:val="18"/>
          <w:szCs w:val="18"/>
          <w:lang w:val="ru-RU"/>
        </w:rPr>
        <w:t xml:space="preserve"> </w:t>
      </w:r>
      <w:r w:rsidRPr="007957BD">
        <w:rPr>
          <w:rFonts w:cs="Arial"/>
          <w:sz w:val="18"/>
          <w:szCs w:val="18"/>
          <w:lang w:val="ru-RU"/>
        </w:rPr>
        <w:t>Brookfield® является торговой маркой продукции, поставляемой компанией Brookfield Engineering Laboratories.</w:t>
      </w:r>
      <w:r w:rsidRPr="001C7F6C">
        <w:rPr>
          <w:rFonts w:cs="Arial"/>
          <w:color w:val="231F20"/>
          <w:sz w:val="18"/>
          <w:szCs w:val="18"/>
          <w:lang w:val="ru-RU"/>
        </w:rPr>
        <w:t xml:space="preserve"> </w:t>
      </w:r>
      <w:r w:rsidRPr="007957BD">
        <w:rPr>
          <w:rFonts w:cs="Arial"/>
          <w:sz w:val="18"/>
          <w:szCs w:val="18"/>
          <w:lang w:val="ru-RU"/>
        </w:rPr>
        <w:t xml:space="preserve">Настоящая информация приведена для удобства пользователей настоящего </w:t>
      </w:r>
      <w:r w:rsidR="006E35C2">
        <w:rPr>
          <w:rFonts w:cs="Arial"/>
          <w:sz w:val="18"/>
          <w:szCs w:val="18"/>
          <w:lang w:val="ru-RU"/>
        </w:rPr>
        <w:t>стандарта</w:t>
      </w:r>
      <w:r w:rsidRPr="007957BD">
        <w:rPr>
          <w:rFonts w:cs="Arial"/>
          <w:sz w:val="18"/>
          <w:szCs w:val="18"/>
          <w:lang w:val="ru-RU"/>
        </w:rPr>
        <w:t xml:space="preserve"> и не дает оснований рассматривать указанную продукцию в качестве рекомендованной ИСО.</w:t>
      </w:r>
      <w:r w:rsidRPr="001C7F6C">
        <w:rPr>
          <w:rFonts w:cs="Arial"/>
          <w:color w:val="231F20"/>
          <w:sz w:val="18"/>
          <w:szCs w:val="18"/>
          <w:lang w:val="ru-RU"/>
        </w:rPr>
        <w:t xml:space="preserve"> </w:t>
      </w:r>
      <w:r w:rsidRPr="007957BD">
        <w:rPr>
          <w:rFonts w:cs="Arial"/>
          <w:sz w:val="18"/>
          <w:szCs w:val="18"/>
          <w:lang w:val="ru-RU"/>
        </w:rPr>
        <w:t>Использование другой, аналогичной по своим характеристикам продукции допускается, если может быть доказано, что она обеспечивает получение аналогичных результатов.</w:t>
      </w:r>
    </w:p>
    <w:p w14:paraId="7E0196D7" w14:textId="77777777" w:rsidR="00A668F3" w:rsidRPr="001C7F6C" w:rsidRDefault="00A668F3" w:rsidP="00A668F3">
      <w:pPr>
        <w:pStyle w:val="aff3"/>
        <w:rPr>
          <w:lang w:val="ru-RU"/>
        </w:rPr>
      </w:pPr>
    </w:p>
  </w:footnote>
  <w:footnote w:id="4">
    <w:p w14:paraId="1E04C1A0" w14:textId="77777777" w:rsidR="005174AA" w:rsidRPr="005174AA" w:rsidRDefault="005174AA">
      <w:pPr>
        <w:pStyle w:val="aff3"/>
        <w:rPr>
          <w:rFonts w:ascii="Arial" w:hAnsi="Arial" w:cs="Arial"/>
          <w:szCs w:val="18"/>
          <w:lang w:val="en-US"/>
        </w:rPr>
      </w:pPr>
      <w:r w:rsidRPr="005174AA">
        <w:rPr>
          <w:rStyle w:val="aa"/>
          <w:rFonts w:ascii="Arial" w:hAnsi="Arial" w:cs="Arial"/>
          <w:sz w:val="18"/>
          <w:szCs w:val="18"/>
        </w:rPr>
        <w:t>1)</w:t>
      </w:r>
      <w:r w:rsidRPr="005174AA">
        <w:rPr>
          <w:rFonts w:ascii="Arial" w:hAnsi="Arial" w:cs="Arial"/>
          <w:szCs w:val="18"/>
        </w:rPr>
        <w:t xml:space="preserve"> </w:t>
      </w:r>
      <w:r w:rsidRPr="005174AA">
        <w:rPr>
          <w:rFonts w:ascii="Arial" w:hAnsi="Arial" w:cs="Arial"/>
          <w:szCs w:val="18"/>
          <w:lang w:val="ru-RU"/>
        </w:rPr>
        <w:t xml:space="preserve">ГОСТ </w:t>
      </w:r>
      <w:r w:rsidRPr="005174AA">
        <w:rPr>
          <w:rFonts w:ascii="Arial" w:hAnsi="Arial" w:cs="Arial"/>
          <w:szCs w:val="18"/>
          <w:lang w:val="en-US"/>
        </w:rPr>
        <w:t>ISO 24442-2024</w:t>
      </w:r>
    </w:p>
  </w:footnote>
  <w:footnote w:id="5">
    <w:p w14:paraId="3784D2FE" w14:textId="77777777" w:rsidR="00C221E8" w:rsidRPr="008D2E62" w:rsidRDefault="00C221E8" w:rsidP="001C3EFE">
      <w:pPr>
        <w:pStyle w:val="afffff1"/>
        <w:spacing w:after="0"/>
        <w:ind w:left="0"/>
        <w:rPr>
          <w:rFonts w:cs="Arial"/>
          <w:szCs w:val="18"/>
        </w:rPr>
      </w:pPr>
      <w:r w:rsidRPr="00C221E8">
        <w:rPr>
          <w:rStyle w:val="aa"/>
          <w:rFonts w:cs="Arial"/>
          <w:sz w:val="18"/>
          <w:szCs w:val="18"/>
        </w:rPr>
        <w:t>2)</w:t>
      </w:r>
      <w:r>
        <w:rPr>
          <w:rFonts w:ascii="Cambria" w:hAnsi="Cambria"/>
          <w:sz w:val="18"/>
        </w:rPr>
        <w:t xml:space="preserve"> </w:t>
      </w:r>
      <w:r w:rsidRPr="008D2E62">
        <w:rPr>
          <w:rFonts w:cs="Arial"/>
          <w:sz w:val="18"/>
          <w:szCs w:val="18"/>
          <w:vertAlign w:val="superscript"/>
        </w:rPr>
        <w:tab/>
      </w:r>
      <w:r w:rsidRPr="008D2E62">
        <w:rPr>
          <w:rFonts w:cs="Arial"/>
          <w:sz w:val="18"/>
          <w:szCs w:val="18"/>
          <w:lang w:val="ru-RU"/>
        </w:rPr>
        <w:t>Взамен</w:t>
      </w:r>
      <w:r w:rsidRPr="001C7F6C">
        <w:rPr>
          <w:rFonts w:cs="Arial"/>
          <w:sz w:val="18"/>
          <w:szCs w:val="18"/>
          <w:lang w:val="en-US"/>
        </w:rPr>
        <w:t xml:space="preserve"> ISO 17166:1999 (E)/CIE S 007/E-1998 </w:t>
      </w:r>
      <w:hyperlink r:id="rId1">
        <w:r w:rsidRPr="001C7F6C">
          <w:rPr>
            <w:rFonts w:cs="Arial"/>
            <w:sz w:val="18"/>
            <w:szCs w:val="18"/>
            <w:u w:val="single" w:color="053BF5"/>
            <w:lang w:val="en-US"/>
          </w:rPr>
          <w:t>www.cie.co.at/publications/erythema-reference-action-spectrum</w:t>
        </w:r>
      </w:hyperlink>
      <w:hyperlink r:id="rId2">
        <w:r w:rsidRPr="008D2E62">
          <w:rPr>
            <w:rFonts w:cs="Arial"/>
            <w:color w:val="053BF5"/>
            <w:sz w:val="18"/>
            <w:szCs w:val="18"/>
            <w:u w:val="single" w:color="053BF5"/>
          </w:rPr>
          <w:t>-and-standard-erythema-dose</w:t>
        </w:r>
      </w:hyperlink>
    </w:p>
  </w:footnote>
  <w:footnote w:id="6">
    <w:p w14:paraId="7D9F3921" w14:textId="77777777" w:rsidR="001C3EFE" w:rsidRPr="00CE0320" w:rsidRDefault="001C3EFE" w:rsidP="001C3EFE">
      <w:pPr>
        <w:pStyle w:val="aff3"/>
        <w:rPr>
          <w:lang w:val="en-US"/>
        </w:rPr>
      </w:pPr>
      <w:r w:rsidRPr="00CE0320">
        <w:rPr>
          <w:rStyle w:val="aa"/>
          <w:rFonts w:ascii="Arial" w:hAnsi="Arial" w:cs="Arial"/>
          <w:sz w:val="18"/>
          <w:szCs w:val="18"/>
        </w:rPr>
        <w:t>1)</w:t>
      </w:r>
      <w:r w:rsidRPr="00CE0320">
        <w:rPr>
          <w:rFonts w:ascii="Arial" w:hAnsi="Arial" w:cs="Arial"/>
          <w:szCs w:val="18"/>
        </w:rPr>
        <w:t xml:space="preserve"> </w:t>
      </w:r>
      <w:r w:rsidRPr="00CE0320">
        <w:rPr>
          <w:rFonts w:ascii="Arial" w:hAnsi="Arial" w:cs="Arial"/>
          <w:szCs w:val="18"/>
          <w:lang w:val="ru-RU"/>
        </w:rPr>
        <w:t>ГОСТ EN 16344-2016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646E" w14:textId="77777777" w:rsidR="00C8645D" w:rsidRPr="00317828" w:rsidRDefault="00C8645D" w:rsidP="00C46F85">
    <w:pPr>
      <w:pStyle w:val="af2"/>
      <w:spacing w:after="0" w:line="240" w:lineRule="auto"/>
      <w:jc w:val="left"/>
      <w:rPr>
        <w:rFonts w:ascii="Arial" w:hAnsi="Arial" w:cs="Arial"/>
        <w:b w:val="0"/>
        <w:sz w:val="18"/>
        <w:szCs w:val="18"/>
        <w:lang w:val="ru-RU"/>
      </w:rPr>
    </w:pPr>
    <w:r w:rsidRPr="003162F2">
      <w:rPr>
        <w:rFonts w:ascii="Arial" w:hAnsi="Arial" w:cs="Arial"/>
        <w:szCs w:val="22"/>
        <w:lang w:val="ru-RU"/>
      </w:rPr>
      <w:t xml:space="preserve">ГОСТ </w:t>
    </w:r>
    <w:r w:rsidRPr="003162F2">
      <w:rPr>
        <w:rFonts w:ascii="Arial" w:eastAsia="Calibri" w:hAnsi="Arial" w:cs="Arial"/>
        <w:szCs w:val="22"/>
        <w:lang w:val="en-US" w:eastAsia="en-US"/>
      </w:rPr>
      <w:t>EN</w:t>
    </w:r>
    <w:r w:rsidRPr="003162F2">
      <w:rPr>
        <w:rFonts w:ascii="Arial" w:eastAsia="Calibri" w:hAnsi="Arial" w:cs="Arial"/>
        <w:szCs w:val="22"/>
        <w:lang w:val="ru-RU" w:eastAsia="en-US"/>
      </w:rPr>
      <w:t xml:space="preserve"> 16</w:t>
    </w:r>
    <w:r w:rsidRPr="00317828">
      <w:rPr>
        <w:rFonts w:ascii="Arial" w:eastAsia="Calibri" w:hAnsi="Arial" w:cs="Arial"/>
        <w:szCs w:val="22"/>
        <w:lang w:val="ru-RU" w:eastAsia="en-US"/>
      </w:rPr>
      <w:t>956</w:t>
    </w:r>
  </w:p>
  <w:p w14:paraId="72718CCD" w14:textId="77777777" w:rsidR="00C8645D" w:rsidRPr="005C0DA8" w:rsidRDefault="00C8645D" w:rsidP="00C46F85">
    <w:pPr>
      <w:pStyle w:val="af2"/>
      <w:spacing w:after="0" w:line="240" w:lineRule="auto"/>
      <w:jc w:val="left"/>
      <w:rPr>
        <w:rFonts w:ascii="Arial" w:hAnsi="Arial" w:cs="Arial"/>
        <w:b w:val="0"/>
        <w:i/>
        <w:sz w:val="20"/>
        <w:lang w:val="ru-RU"/>
      </w:rPr>
    </w:pPr>
    <w:r w:rsidRPr="005C0DA8">
      <w:rPr>
        <w:rFonts w:ascii="Arial" w:hAnsi="Arial" w:cs="Arial"/>
        <w:b w:val="0"/>
        <w:i/>
        <w:sz w:val="20"/>
        <w:lang w:val="ru-RU"/>
      </w:rPr>
      <w:t xml:space="preserve">(проект </w:t>
    </w:r>
    <w:r w:rsidRPr="005C0DA8">
      <w:rPr>
        <w:rFonts w:ascii="Arial" w:hAnsi="Arial" w:cs="Arial"/>
        <w:b w:val="0"/>
        <w:i/>
        <w:sz w:val="20"/>
        <w:lang w:val="en-US"/>
      </w:rPr>
      <w:t>BY</w:t>
    </w:r>
    <w:r w:rsidRPr="005C0DA8">
      <w:rPr>
        <w:rFonts w:ascii="Arial" w:hAnsi="Arial" w:cs="Arial"/>
        <w:b w:val="0"/>
        <w:i/>
        <w:sz w:val="20"/>
        <w:lang w:val="ru-RU"/>
      </w:rPr>
      <w:t xml:space="preserve">, </w:t>
    </w:r>
    <w:r>
      <w:rPr>
        <w:rFonts w:ascii="Arial" w:hAnsi="Arial" w:cs="Arial"/>
        <w:b w:val="0"/>
        <w:i/>
        <w:sz w:val="20"/>
        <w:lang w:val="ru-RU"/>
      </w:rPr>
      <w:t xml:space="preserve">окончательная </w:t>
    </w:r>
    <w:r w:rsidRPr="005C0DA8">
      <w:rPr>
        <w:rFonts w:ascii="Arial" w:hAnsi="Arial" w:cs="Arial"/>
        <w:b w:val="0"/>
        <w:i/>
        <w:sz w:val="20"/>
        <w:lang w:val="ru-RU"/>
      </w:rPr>
      <w:t>редакция)</w:t>
    </w:r>
  </w:p>
  <w:p w14:paraId="09338133" w14:textId="77777777" w:rsidR="00C8645D" w:rsidRPr="003162F2" w:rsidRDefault="00C8645D" w:rsidP="00C46F85">
    <w:pPr>
      <w:pStyle w:val="af2"/>
      <w:spacing w:after="0" w:line="240" w:lineRule="auto"/>
      <w:jc w:val="left"/>
      <w:rPr>
        <w:i/>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5600" w14:textId="77777777" w:rsidR="00C8645D" w:rsidRPr="00317828" w:rsidRDefault="00C8645D" w:rsidP="00FD4F0A">
    <w:pPr>
      <w:pStyle w:val="af2"/>
      <w:spacing w:after="0" w:line="240" w:lineRule="auto"/>
      <w:jc w:val="right"/>
      <w:rPr>
        <w:rFonts w:ascii="Arial" w:hAnsi="Arial" w:cs="Arial"/>
        <w:b w:val="0"/>
        <w:sz w:val="18"/>
        <w:szCs w:val="18"/>
        <w:lang w:val="ru-RU"/>
      </w:rPr>
    </w:pPr>
    <w:r w:rsidRPr="003162F2">
      <w:rPr>
        <w:rFonts w:ascii="Arial" w:hAnsi="Arial" w:cs="Arial"/>
        <w:szCs w:val="22"/>
        <w:lang w:val="ru-RU"/>
      </w:rPr>
      <w:t xml:space="preserve">ГОСТ </w:t>
    </w:r>
    <w:r w:rsidRPr="003162F2">
      <w:rPr>
        <w:rFonts w:ascii="Arial" w:eastAsia="Calibri" w:hAnsi="Arial" w:cs="Arial"/>
        <w:szCs w:val="22"/>
        <w:lang w:val="en-US" w:eastAsia="en-US"/>
      </w:rPr>
      <w:t>EN</w:t>
    </w:r>
    <w:r w:rsidRPr="003162F2">
      <w:rPr>
        <w:rFonts w:ascii="Arial" w:eastAsia="Calibri" w:hAnsi="Arial" w:cs="Arial"/>
        <w:szCs w:val="22"/>
        <w:lang w:val="ru-RU" w:eastAsia="en-US"/>
      </w:rPr>
      <w:t xml:space="preserve"> 16</w:t>
    </w:r>
    <w:r w:rsidRPr="00317828">
      <w:rPr>
        <w:rFonts w:ascii="Arial" w:eastAsia="Calibri" w:hAnsi="Arial" w:cs="Arial"/>
        <w:szCs w:val="22"/>
        <w:lang w:val="ru-RU" w:eastAsia="en-US"/>
      </w:rPr>
      <w:t>956</w:t>
    </w:r>
  </w:p>
  <w:p w14:paraId="0BB24027" w14:textId="77777777" w:rsidR="00C8645D" w:rsidRPr="005C0DA8" w:rsidRDefault="00C8645D" w:rsidP="00FD4F0A">
    <w:pPr>
      <w:pStyle w:val="af2"/>
      <w:spacing w:after="0" w:line="240" w:lineRule="auto"/>
      <w:jc w:val="right"/>
      <w:rPr>
        <w:rFonts w:ascii="Arial" w:hAnsi="Arial" w:cs="Arial"/>
        <w:b w:val="0"/>
        <w:i/>
        <w:sz w:val="20"/>
        <w:lang w:val="ru-RU"/>
      </w:rPr>
    </w:pPr>
    <w:r w:rsidRPr="005C0DA8">
      <w:rPr>
        <w:rFonts w:ascii="Arial" w:hAnsi="Arial" w:cs="Arial"/>
        <w:b w:val="0"/>
        <w:i/>
        <w:sz w:val="20"/>
        <w:lang w:val="ru-RU"/>
      </w:rPr>
      <w:t xml:space="preserve">(проект </w:t>
    </w:r>
    <w:r w:rsidRPr="005C0DA8">
      <w:rPr>
        <w:rFonts w:ascii="Arial" w:hAnsi="Arial" w:cs="Arial"/>
        <w:b w:val="0"/>
        <w:i/>
        <w:sz w:val="20"/>
        <w:lang w:val="en-US"/>
      </w:rPr>
      <w:t>BY</w:t>
    </w:r>
    <w:r w:rsidRPr="005C0DA8">
      <w:rPr>
        <w:rFonts w:ascii="Arial" w:hAnsi="Arial" w:cs="Arial"/>
        <w:b w:val="0"/>
        <w:i/>
        <w:sz w:val="20"/>
        <w:lang w:val="ru-RU"/>
      </w:rPr>
      <w:t xml:space="preserve">, </w:t>
    </w:r>
    <w:r>
      <w:rPr>
        <w:rFonts w:ascii="Arial" w:hAnsi="Arial" w:cs="Arial"/>
        <w:b w:val="0"/>
        <w:i/>
        <w:sz w:val="20"/>
        <w:lang w:val="ru-RU"/>
      </w:rPr>
      <w:t>окончательная</w:t>
    </w:r>
    <w:r w:rsidRPr="005C0DA8">
      <w:rPr>
        <w:rFonts w:ascii="Arial" w:hAnsi="Arial" w:cs="Arial"/>
        <w:b w:val="0"/>
        <w:i/>
        <w:sz w:val="20"/>
        <w:lang w:val="ru-RU"/>
      </w:rPr>
      <w:t xml:space="preserve"> редакция)</w:t>
    </w:r>
  </w:p>
  <w:p w14:paraId="5053DF46" w14:textId="77777777" w:rsidR="00C8645D" w:rsidRPr="003162F2" w:rsidRDefault="00C8645D" w:rsidP="00C46F85">
    <w:pPr>
      <w:pStyle w:val="af2"/>
      <w:spacing w:after="0" w:line="240" w:lineRule="auto"/>
      <w:jc w:val="right"/>
      <w:rPr>
        <w:i/>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C6CB" w14:textId="77777777" w:rsidR="00C8645D" w:rsidRPr="005C0DA8" w:rsidRDefault="00C8645D" w:rsidP="005C0DA8">
    <w:pPr>
      <w:pStyle w:val="af2"/>
      <w:spacing w:after="0"/>
      <w:jc w:val="right"/>
      <w:rPr>
        <w:lang w:val="ru-R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00CE" w14:textId="77777777" w:rsidR="00C8645D" w:rsidRPr="004306B6" w:rsidRDefault="00C8645D" w:rsidP="00C46F85">
    <w:pPr>
      <w:pStyle w:val="af2"/>
      <w:spacing w:after="0" w:line="240" w:lineRule="auto"/>
      <w:jc w:val="left"/>
      <w:rPr>
        <w:rFonts w:ascii="Arial" w:hAnsi="Arial" w:cs="Arial"/>
        <w:b w:val="0"/>
        <w:sz w:val="18"/>
        <w:szCs w:val="18"/>
        <w:lang w:val="ru-RU"/>
      </w:rPr>
    </w:pPr>
    <w:r w:rsidRPr="003162F2">
      <w:rPr>
        <w:rFonts w:ascii="Arial" w:hAnsi="Arial" w:cs="Arial"/>
        <w:szCs w:val="22"/>
        <w:lang w:val="ru-RU"/>
      </w:rPr>
      <w:t xml:space="preserve">ГОСТ </w:t>
    </w:r>
    <w:r>
      <w:rPr>
        <w:rFonts w:ascii="Arial" w:eastAsia="Calibri" w:hAnsi="Arial" w:cs="Arial"/>
        <w:szCs w:val="22"/>
        <w:lang w:val="en-US" w:eastAsia="en-US"/>
      </w:rPr>
      <w:t>ISO</w:t>
    </w:r>
    <w:r w:rsidRPr="003162F2">
      <w:rPr>
        <w:rFonts w:ascii="Arial" w:eastAsia="Calibri" w:hAnsi="Arial" w:cs="Arial"/>
        <w:szCs w:val="22"/>
        <w:lang w:val="ru-RU" w:eastAsia="en-US"/>
      </w:rPr>
      <w:t xml:space="preserve"> </w:t>
    </w:r>
    <w:r w:rsidR="001C7F6C">
      <w:rPr>
        <w:rFonts w:ascii="Arial" w:eastAsia="Calibri" w:hAnsi="Arial" w:cs="Arial"/>
        <w:szCs w:val="22"/>
        <w:lang w:val="ru-RU" w:eastAsia="en-US"/>
      </w:rPr>
      <w:t>2</w:t>
    </w:r>
    <w:r w:rsidR="004306B6">
      <w:rPr>
        <w:rFonts w:ascii="Arial" w:eastAsia="Calibri" w:hAnsi="Arial" w:cs="Arial"/>
        <w:szCs w:val="22"/>
        <w:lang w:val="ru-RU" w:eastAsia="en-US"/>
      </w:rPr>
      <w:t>3</w:t>
    </w:r>
    <w:r w:rsidR="001C7F6C">
      <w:rPr>
        <w:rFonts w:ascii="Arial" w:eastAsia="Calibri" w:hAnsi="Arial" w:cs="Arial"/>
        <w:szCs w:val="22"/>
        <w:lang w:val="ru-RU" w:eastAsia="en-US"/>
      </w:rPr>
      <w:t>675</w:t>
    </w:r>
  </w:p>
  <w:p w14:paraId="54D4881F" w14:textId="77777777" w:rsidR="00C8645D" w:rsidRPr="005C0DA8" w:rsidRDefault="00C8645D" w:rsidP="00C46F85">
    <w:pPr>
      <w:pStyle w:val="af2"/>
      <w:spacing w:after="0" w:line="240" w:lineRule="auto"/>
      <w:jc w:val="left"/>
      <w:rPr>
        <w:rFonts w:ascii="Arial" w:hAnsi="Arial" w:cs="Arial"/>
        <w:b w:val="0"/>
        <w:i/>
        <w:sz w:val="20"/>
        <w:lang w:val="ru-RU"/>
      </w:rPr>
    </w:pPr>
    <w:r w:rsidRPr="005C0DA8">
      <w:rPr>
        <w:rFonts w:ascii="Arial" w:hAnsi="Arial" w:cs="Arial"/>
        <w:b w:val="0"/>
        <w:i/>
        <w:sz w:val="20"/>
        <w:lang w:val="ru-RU"/>
      </w:rPr>
      <w:t xml:space="preserve">(проект </w:t>
    </w:r>
    <w:r w:rsidRPr="005C0DA8">
      <w:rPr>
        <w:rFonts w:ascii="Arial" w:hAnsi="Arial" w:cs="Arial"/>
        <w:b w:val="0"/>
        <w:i/>
        <w:sz w:val="20"/>
        <w:lang w:val="en-US"/>
      </w:rPr>
      <w:t>BY</w:t>
    </w:r>
    <w:r w:rsidRPr="005C0DA8">
      <w:rPr>
        <w:rFonts w:ascii="Arial" w:hAnsi="Arial" w:cs="Arial"/>
        <w:b w:val="0"/>
        <w:i/>
        <w:sz w:val="20"/>
        <w:lang w:val="ru-RU"/>
      </w:rPr>
      <w:t xml:space="preserve">, </w:t>
    </w:r>
    <w:r>
      <w:rPr>
        <w:rFonts w:ascii="Arial" w:hAnsi="Arial" w:cs="Arial"/>
        <w:b w:val="0"/>
        <w:i/>
        <w:sz w:val="20"/>
        <w:lang w:val="ru-RU"/>
      </w:rPr>
      <w:t xml:space="preserve">первая </w:t>
    </w:r>
    <w:r w:rsidRPr="005C0DA8">
      <w:rPr>
        <w:rFonts w:ascii="Arial" w:hAnsi="Arial" w:cs="Arial"/>
        <w:b w:val="0"/>
        <w:i/>
        <w:sz w:val="20"/>
        <w:lang w:val="ru-RU"/>
      </w:rPr>
      <w:t>редакция)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83C8F" w14:textId="77777777" w:rsidR="00C8645D" w:rsidRPr="004306B6" w:rsidRDefault="00C8645D" w:rsidP="00FD4F0A">
    <w:pPr>
      <w:pStyle w:val="af2"/>
      <w:spacing w:after="0" w:line="240" w:lineRule="auto"/>
      <w:jc w:val="right"/>
      <w:rPr>
        <w:rFonts w:ascii="Arial" w:hAnsi="Arial" w:cs="Arial"/>
        <w:b w:val="0"/>
        <w:sz w:val="18"/>
        <w:szCs w:val="18"/>
        <w:lang w:val="ru-RU"/>
      </w:rPr>
    </w:pPr>
    <w:r w:rsidRPr="003162F2">
      <w:rPr>
        <w:rFonts w:ascii="Arial" w:hAnsi="Arial" w:cs="Arial"/>
        <w:szCs w:val="22"/>
        <w:lang w:val="ru-RU"/>
      </w:rPr>
      <w:t xml:space="preserve">ГОСТ </w:t>
    </w:r>
    <w:r>
      <w:rPr>
        <w:rFonts w:ascii="Arial" w:eastAsia="Calibri" w:hAnsi="Arial" w:cs="Arial"/>
        <w:szCs w:val="22"/>
        <w:lang w:val="en-US" w:eastAsia="en-US"/>
      </w:rPr>
      <w:t>ISO</w:t>
    </w:r>
    <w:r w:rsidRPr="003162F2">
      <w:rPr>
        <w:rFonts w:ascii="Arial" w:eastAsia="Calibri" w:hAnsi="Arial" w:cs="Arial"/>
        <w:szCs w:val="22"/>
        <w:lang w:val="ru-RU" w:eastAsia="en-US"/>
      </w:rPr>
      <w:t xml:space="preserve"> </w:t>
    </w:r>
    <w:r w:rsidR="001C7F6C">
      <w:rPr>
        <w:rFonts w:ascii="Arial" w:eastAsia="Calibri" w:hAnsi="Arial" w:cs="Arial"/>
        <w:szCs w:val="22"/>
        <w:lang w:val="ru-RU" w:eastAsia="en-US"/>
      </w:rPr>
      <w:t>2</w:t>
    </w:r>
    <w:r w:rsidR="004306B6">
      <w:rPr>
        <w:rFonts w:ascii="Arial" w:eastAsia="Calibri" w:hAnsi="Arial" w:cs="Arial"/>
        <w:szCs w:val="22"/>
        <w:lang w:val="ru-RU" w:eastAsia="en-US"/>
      </w:rPr>
      <w:t>3</w:t>
    </w:r>
    <w:r w:rsidR="001C7F6C">
      <w:rPr>
        <w:rFonts w:ascii="Arial" w:eastAsia="Calibri" w:hAnsi="Arial" w:cs="Arial"/>
        <w:szCs w:val="22"/>
        <w:lang w:val="ru-RU" w:eastAsia="en-US"/>
      </w:rPr>
      <w:t>675</w:t>
    </w:r>
  </w:p>
  <w:p w14:paraId="2807FBAA" w14:textId="77777777" w:rsidR="00C8645D" w:rsidRPr="005C0DA8" w:rsidRDefault="00C8645D" w:rsidP="00FD4F0A">
    <w:pPr>
      <w:pStyle w:val="af2"/>
      <w:spacing w:after="0" w:line="240" w:lineRule="auto"/>
      <w:jc w:val="right"/>
      <w:rPr>
        <w:rFonts w:ascii="Arial" w:hAnsi="Arial" w:cs="Arial"/>
        <w:b w:val="0"/>
        <w:i/>
        <w:sz w:val="20"/>
        <w:lang w:val="ru-RU"/>
      </w:rPr>
    </w:pPr>
    <w:r w:rsidRPr="005C0DA8">
      <w:rPr>
        <w:rFonts w:ascii="Arial" w:hAnsi="Arial" w:cs="Arial"/>
        <w:b w:val="0"/>
        <w:i/>
        <w:sz w:val="20"/>
        <w:lang w:val="ru-RU"/>
      </w:rPr>
      <w:t xml:space="preserve">(проект </w:t>
    </w:r>
    <w:r w:rsidRPr="005C0DA8">
      <w:rPr>
        <w:rFonts w:ascii="Arial" w:hAnsi="Arial" w:cs="Arial"/>
        <w:b w:val="0"/>
        <w:i/>
        <w:sz w:val="20"/>
        <w:lang w:val="en-US"/>
      </w:rPr>
      <w:t>BY</w:t>
    </w:r>
    <w:r w:rsidRPr="005C0DA8">
      <w:rPr>
        <w:rFonts w:ascii="Arial" w:hAnsi="Arial" w:cs="Arial"/>
        <w:b w:val="0"/>
        <w:i/>
        <w:sz w:val="20"/>
        <w:lang w:val="ru-RU"/>
      </w:rPr>
      <w:t xml:space="preserve">, </w:t>
    </w:r>
    <w:r>
      <w:rPr>
        <w:rFonts w:ascii="Arial" w:hAnsi="Arial" w:cs="Arial"/>
        <w:b w:val="0"/>
        <w:i/>
        <w:sz w:val="20"/>
        <w:lang w:val="ru-RU"/>
      </w:rPr>
      <w:t>первая</w:t>
    </w:r>
    <w:r w:rsidRPr="005C0DA8">
      <w:rPr>
        <w:rFonts w:ascii="Arial" w:hAnsi="Arial" w:cs="Arial"/>
        <w:b w:val="0"/>
        <w:i/>
        <w:sz w:val="20"/>
        <w:lang w:val="ru-RU"/>
      </w:rPr>
      <w:t xml:space="preserve">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653D" w14:textId="77777777" w:rsidR="00C8645D" w:rsidRPr="00C54E62" w:rsidRDefault="00C8645D" w:rsidP="00617B49">
    <w:pPr>
      <w:pStyle w:val="af2"/>
      <w:spacing w:after="0"/>
      <w:jc w:val="right"/>
      <w:rPr>
        <w:rFonts w:ascii="Arial" w:hAnsi="Arial" w:cs="Arial"/>
        <w:lang w:val="ru-RU"/>
      </w:rPr>
    </w:pPr>
    <w:r w:rsidRPr="00617B49">
      <w:rPr>
        <w:rFonts w:ascii="Arial" w:hAnsi="Arial" w:cs="Arial"/>
        <w:lang w:val="ru-RU"/>
      </w:rPr>
      <w:t>ГОСТ EN 16</w:t>
    </w:r>
    <w:r w:rsidRPr="00E81710">
      <w:rPr>
        <w:rFonts w:ascii="Arial" w:hAnsi="Arial" w:cs="Arial"/>
        <w:lang w:val="ru-RU"/>
      </w:rPr>
      <w:t>9</w:t>
    </w:r>
    <w:r w:rsidRPr="00C54E62">
      <w:rPr>
        <w:rFonts w:ascii="Arial" w:hAnsi="Arial" w:cs="Arial"/>
        <w:lang w:val="ru-RU"/>
      </w:rPr>
      <w:t>56</w:t>
    </w:r>
  </w:p>
  <w:p w14:paraId="75FDA1BC" w14:textId="77777777" w:rsidR="00C8645D" w:rsidRPr="00617B49" w:rsidRDefault="00C8645D" w:rsidP="00617B49">
    <w:pPr>
      <w:pStyle w:val="af2"/>
      <w:spacing w:after="0"/>
      <w:jc w:val="right"/>
      <w:rPr>
        <w:rFonts w:ascii="Arial" w:hAnsi="Arial" w:cs="Arial"/>
        <w:b w:val="0"/>
        <w:i/>
        <w:sz w:val="20"/>
        <w:lang w:val="ru-RU"/>
      </w:rPr>
    </w:pPr>
    <w:r w:rsidRPr="00617B49">
      <w:rPr>
        <w:rFonts w:ascii="Arial" w:hAnsi="Arial" w:cs="Arial"/>
        <w:b w:val="0"/>
        <w:i/>
        <w:sz w:val="20"/>
        <w:lang w:val="ru-RU"/>
      </w:rPr>
      <w:t xml:space="preserve">(проект BY, </w:t>
    </w:r>
    <w:r>
      <w:rPr>
        <w:rFonts w:ascii="Arial" w:hAnsi="Arial" w:cs="Arial"/>
        <w:b w:val="0"/>
        <w:i/>
        <w:sz w:val="20"/>
        <w:lang w:val="ru-RU"/>
      </w:rPr>
      <w:t xml:space="preserve">окончательная </w:t>
    </w:r>
    <w:r w:rsidRPr="00617B49">
      <w:rPr>
        <w:rFonts w:ascii="Arial" w:hAnsi="Arial" w:cs="Arial"/>
        <w:b w:val="0"/>
        <w:i/>
        <w:sz w:val="20"/>
        <w:lang w:val="ru-RU"/>
      </w:rPr>
      <w:t>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7CD7"/>
    <w:multiLevelType w:val="multilevel"/>
    <w:tmpl w:val="49209DAA"/>
    <w:lvl w:ilvl="0">
      <w:start w:val="5"/>
      <w:numFmt w:val="decimal"/>
      <w:lvlText w:val="%1"/>
      <w:lvlJc w:val="left"/>
      <w:pPr>
        <w:ind w:left="360" w:hanging="360"/>
      </w:pPr>
      <w:rPr>
        <w:rFonts w:hint="default"/>
      </w:rPr>
    </w:lvl>
    <w:lvl w:ilvl="1">
      <w:start w:val="4"/>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05F252BD"/>
    <w:multiLevelType w:val="singleLevel"/>
    <w:tmpl w:val="074C56F8"/>
    <w:lvl w:ilvl="0">
      <w:start w:val="1"/>
      <w:numFmt w:val="decimal"/>
      <w:pStyle w:val="bibliography"/>
      <w:lvlText w:val="[%1]"/>
      <w:lvlJc w:val="left"/>
      <w:pPr>
        <w:tabs>
          <w:tab w:val="num" w:pos="360"/>
        </w:tabs>
        <w:ind w:left="360" w:hanging="360"/>
      </w:pPr>
      <w:rPr>
        <w:rFonts w:cs="Times New Roman"/>
      </w:rPr>
    </w:lvl>
  </w:abstractNum>
  <w:abstractNum w:abstractNumId="2" w15:restartNumberingAfterBreak="0">
    <w:nsid w:val="08A55008"/>
    <w:multiLevelType w:val="multilevel"/>
    <w:tmpl w:val="7F208A04"/>
    <w:lvl w:ilvl="0">
      <w:start w:val="1"/>
      <w:numFmt w:val="upperLetter"/>
      <w:suff w:val="nothing"/>
      <w:lvlText w:val="Annex %1"/>
      <w:lvlJc w:val="left"/>
      <w:rPr>
        <w:rFonts w:ascii="Cambria" w:hAnsi="Cambria" w:cs="Times New Roman" w:hint="default"/>
        <w:b/>
        <w:i w:val="0"/>
        <w:sz w:val="28"/>
        <w:szCs w:val="28"/>
      </w:rPr>
    </w:lvl>
    <w:lvl w:ilvl="1">
      <w:start w:val="1"/>
      <w:numFmt w:val="decimal"/>
      <w:lvlText w:val="%1.%2"/>
      <w:lvlJc w:val="left"/>
      <w:pPr>
        <w:tabs>
          <w:tab w:val="num" w:pos="13686"/>
        </w:tabs>
      </w:pPr>
      <w:rPr>
        <w:rFonts w:cs="Times New Roman" w:hint="default"/>
        <w:b/>
        <w:i w:val="0"/>
      </w:rPr>
    </w:lvl>
    <w:lvl w:ilvl="2">
      <w:start w:val="1"/>
      <w:numFmt w:val="decimal"/>
      <w:lvlText w:val="%1.%2.%3"/>
      <w:lvlJc w:val="left"/>
      <w:pPr>
        <w:tabs>
          <w:tab w:val="num" w:pos="14046"/>
        </w:tabs>
      </w:pPr>
      <w:rPr>
        <w:rFonts w:cs="Times New Roman" w:hint="default"/>
        <w:b/>
        <w:i w:val="0"/>
      </w:rPr>
    </w:lvl>
    <w:lvl w:ilvl="3">
      <w:start w:val="1"/>
      <w:numFmt w:val="decimal"/>
      <w:lvlText w:val="%1.%2.%3.%4"/>
      <w:lvlJc w:val="left"/>
      <w:pPr>
        <w:tabs>
          <w:tab w:val="num" w:pos="14406"/>
        </w:tabs>
      </w:pPr>
      <w:rPr>
        <w:rFonts w:cs="Times New Roman" w:hint="default"/>
        <w:b/>
        <w:i w:val="0"/>
      </w:rPr>
    </w:lvl>
    <w:lvl w:ilvl="4">
      <w:start w:val="1"/>
      <w:numFmt w:val="decimal"/>
      <w:lvlText w:val="%1.%2.%3.%4.%5"/>
      <w:lvlJc w:val="left"/>
      <w:pPr>
        <w:tabs>
          <w:tab w:val="num" w:pos="14406"/>
        </w:tabs>
      </w:pPr>
      <w:rPr>
        <w:rFonts w:cs="Times New Roman" w:hint="default"/>
        <w:b/>
        <w:i w:val="0"/>
      </w:rPr>
    </w:lvl>
    <w:lvl w:ilvl="5">
      <w:start w:val="1"/>
      <w:numFmt w:val="decimal"/>
      <w:lvlText w:val="%1.%2.%3.%4.%5.%6"/>
      <w:lvlJc w:val="left"/>
      <w:pPr>
        <w:tabs>
          <w:tab w:val="num" w:pos="14766"/>
        </w:tabs>
      </w:pPr>
      <w:rPr>
        <w:rFonts w:cs="Times New Roman" w:hint="default"/>
        <w:b/>
        <w:i w:val="0"/>
      </w:rPr>
    </w:lvl>
    <w:lvl w:ilvl="6">
      <w:start w:val="1"/>
      <w:numFmt w:val="decimal"/>
      <w:lvlRestart w:val="0"/>
      <w:suff w:val="space"/>
      <w:lvlText w:val="Figure %1.%7 —"/>
      <w:lvlJc w:val="left"/>
      <w:rPr>
        <w:rFonts w:cs="Times New Roman" w:hint="default"/>
      </w:rPr>
    </w:lvl>
    <w:lvl w:ilvl="7">
      <w:start w:val="1"/>
      <w:numFmt w:val="decimal"/>
      <w:lvlRestart w:val="0"/>
      <w:suff w:val="space"/>
      <w:lvlText w:val="Table %1.%8 —"/>
      <w:lvlJc w:val="left"/>
      <w:rPr>
        <w:rFonts w:cs="Times New Roman" w:hint="default"/>
      </w:rPr>
    </w:lvl>
    <w:lvl w:ilvl="8">
      <w:start w:val="1"/>
      <w:numFmt w:val="lowerRoman"/>
      <w:lvlText w:val="(%9)"/>
      <w:lvlJc w:val="left"/>
      <w:pPr>
        <w:tabs>
          <w:tab w:val="num" w:pos="19446"/>
        </w:tabs>
      </w:pPr>
      <w:rPr>
        <w:rFonts w:cs="Times New Roman" w:hint="default"/>
      </w:rPr>
    </w:lvl>
  </w:abstractNum>
  <w:abstractNum w:abstractNumId="3" w15:restartNumberingAfterBreak="0">
    <w:nsid w:val="0A6D23CB"/>
    <w:multiLevelType w:val="hybridMultilevel"/>
    <w:tmpl w:val="083C5198"/>
    <w:lvl w:ilvl="0" w:tplc="B7642CA2">
      <w:start w:val="1"/>
      <w:numFmt w:val="lowerLetter"/>
      <w:lvlText w:val="%1)"/>
      <w:lvlJc w:val="left"/>
      <w:pPr>
        <w:ind w:left="828" w:hanging="403"/>
      </w:pPr>
      <w:rPr>
        <w:rFonts w:ascii="Arial" w:eastAsia="Cambria" w:hAnsi="Arial" w:cs="Arial" w:hint="default"/>
        <w:b w:val="0"/>
        <w:bCs w:val="0"/>
        <w:i w:val="0"/>
        <w:iCs w:val="0"/>
        <w:color w:val="231F20"/>
        <w:spacing w:val="-11"/>
        <w:w w:val="100"/>
        <w:sz w:val="22"/>
        <w:szCs w:val="22"/>
        <w:lang w:val="en-US" w:eastAsia="en-US" w:bidi="ar-SA"/>
      </w:rPr>
    </w:lvl>
    <w:lvl w:ilvl="1" w:tplc="37EA8AD6">
      <w:numFmt w:val="bullet"/>
      <w:lvlText w:val="•"/>
      <w:lvlJc w:val="left"/>
      <w:pPr>
        <w:ind w:left="1829" w:hanging="403"/>
      </w:pPr>
      <w:rPr>
        <w:rFonts w:hint="default"/>
        <w:lang w:val="en-US" w:eastAsia="en-US" w:bidi="ar-SA"/>
      </w:rPr>
    </w:lvl>
    <w:lvl w:ilvl="2" w:tplc="D2EAD112">
      <w:numFmt w:val="bullet"/>
      <w:lvlText w:val="•"/>
      <w:lvlJc w:val="left"/>
      <w:pPr>
        <w:ind w:left="2838" w:hanging="403"/>
      </w:pPr>
      <w:rPr>
        <w:rFonts w:hint="default"/>
        <w:lang w:val="en-US" w:eastAsia="en-US" w:bidi="ar-SA"/>
      </w:rPr>
    </w:lvl>
    <w:lvl w:ilvl="3" w:tplc="36884F2C">
      <w:numFmt w:val="bullet"/>
      <w:lvlText w:val="•"/>
      <w:lvlJc w:val="left"/>
      <w:pPr>
        <w:ind w:left="3848" w:hanging="403"/>
      </w:pPr>
      <w:rPr>
        <w:rFonts w:hint="default"/>
        <w:lang w:val="en-US" w:eastAsia="en-US" w:bidi="ar-SA"/>
      </w:rPr>
    </w:lvl>
    <w:lvl w:ilvl="4" w:tplc="CD26CAEE">
      <w:numFmt w:val="bullet"/>
      <w:lvlText w:val="•"/>
      <w:lvlJc w:val="left"/>
      <w:pPr>
        <w:ind w:left="4857" w:hanging="403"/>
      </w:pPr>
      <w:rPr>
        <w:rFonts w:hint="default"/>
        <w:lang w:val="en-US" w:eastAsia="en-US" w:bidi="ar-SA"/>
      </w:rPr>
    </w:lvl>
    <w:lvl w:ilvl="5" w:tplc="B0D42690">
      <w:numFmt w:val="bullet"/>
      <w:lvlText w:val="•"/>
      <w:lvlJc w:val="left"/>
      <w:pPr>
        <w:ind w:left="5867" w:hanging="403"/>
      </w:pPr>
      <w:rPr>
        <w:rFonts w:hint="default"/>
        <w:lang w:val="en-US" w:eastAsia="en-US" w:bidi="ar-SA"/>
      </w:rPr>
    </w:lvl>
    <w:lvl w:ilvl="6" w:tplc="D7E85F1E">
      <w:numFmt w:val="bullet"/>
      <w:lvlText w:val="•"/>
      <w:lvlJc w:val="left"/>
      <w:pPr>
        <w:ind w:left="6876" w:hanging="403"/>
      </w:pPr>
      <w:rPr>
        <w:rFonts w:hint="default"/>
        <w:lang w:val="en-US" w:eastAsia="en-US" w:bidi="ar-SA"/>
      </w:rPr>
    </w:lvl>
    <w:lvl w:ilvl="7" w:tplc="749E4EEC">
      <w:numFmt w:val="bullet"/>
      <w:lvlText w:val="•"/>
      <w:lvlJc w:val="left"/>
      <w:pPr>
        <w:ind w:left="7886" w:hanging="403"/>
      </w:pPr>
      <w:rPr>
        <w:rFonts w:hint="default"/>
        <w:lang w:val="en-US" w:eastAsia="en-US" w:bidi="ar-SA"/>
      </w:rPr>
    </w:lvl>
    <w:lvl w:ilvl="8" w:tplc="10D8A2CA">
      <w:numFmt w:val="bullet"/>
      <w:lvlText w:val="•"/>
      <w:lvlJc w:val="left"/>
      <w:pPr>
        <w:ind w:left="8895" w:hanging="403"/>
      </w:pPr>
      <w:rPr>
        <w:rFonts w:hint="default"/>
        <w:lang w:val="en-US" w:eastAsia="en-US" w:bidi="ar-SA"/>
      </w:rPr>
    </w:lvl>
  </w:abstractNum>
  <w:abstractNum w:abstractNumId="4" w15:restartNumberingAfterBreak="0">
    <w:nsid w:val="0A737C13"/>
    <w:multiLevelType w:val="multilevel"/>
    <w:tmpl w:val="95E86338"/>
    <w:lvl w:ilvl="0">
      <w:start w:val="6"/>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5" w15:restartNumberingAfterBreak="0">
    <w:nsid w:val="1DFE56C3"/>
    <w:multiLevelType w:val="multilevel"/>
    <w:tmpl w:val="E26CFC9E"/>
    <w:lvl w:ilvl="0">
      <w:start w:val="2"/>
      <w:numFmt w:val="upperLetter"/>
      <w:lvlText w:val="%1"/>
      <w:lvlJc w:val="left"/>
      <w:pPr>
        <w:ind w:left="992" w:hanging="567"/>
      </w:pPr>
      <w:rPr>
        <w:rFonts w:hint="default"/>
        <w:lang w:val="en-US" w:eastAsia="en-US" w:bidi="ar-SA"/>
      </w:rPr>
    </w:lvl>
    <w:lvl w:ilvl="1">
      <w:start w:val="1"/>
      <w:numFmt w:val="decimal"/>
      <w:lvlText w:val="%1.%2"/>
      <w:lvlJc w:val="left"/>
      <w:pPr>
        <w:ind w:left="992" w:hanging="567"/>
      </w:pPr>
      <w:rPr>
        <w:rFonts w:ascii="Arial" w:eastAsia="Cambria" w:hAnsi="Arial" w:cs="Arial" w:hint="default"/>
        <w:b/>
        <w:bCs/>
        <w:i w:val="0"/>
        <w:iCs w:val="0"/>
        <w:color w:val="231F20"/>
        <w:spacing w:val="-1"/>
        <w:w w:val="100"/>
        <w:sz w:val="22"/>
        <w:szCs w:val="22"/>
        <w:lang w:val="en-US" w:eastAsia="en-US" w:bidi="ar-SA"/>
      </w:rPr>
    </w:lvl>
    <w:lvl w:ilvl="2">
      <w:start w:val="1"/>
      <w:numFmt w:val="decimal"/>
      <w:lvlText w:val="%1.%2.%3"/>
      <w:lvlJc w:val="left"/>
      <w:pPr>
        <w:ind w:left="1162" w:hanging="737"/>
      </w:pPr>
      <w:rPr>
        <w:rFonts w:ascii="Arial" w:hAnsi="Arial" w:cs="Arial" w:hint="default"/>
        <w:b/>
        <w:bCs/>
        <w:spacing w:val="-1"/>
        <w:w w:val="100"/>
        <w:sz w:val="22"/>
        <w:szCs w:val="22"/>
        <w:lang w:val="en-US" w:eastAsia="en-US" w:bidi="ar-SA"/>
      </w:rPr>
    </w:lvl>
    <w:lvl w:ilvl="3">
      <w:start w:val="1"/>
      <w:numFmt w:val="decimal"/>
      <w:lvlText w:val="%1.%2.%3.%4"/>
      <w:lvlJc w:val="left"/>
      <w:pPr>
        <w:ind w:left="425" w:hanging="908"/>
      </w:pPr>
      <w:rPr>
        <w:rFonts w:ascii="Arial" w:eastAsia="Cambria" w:hAnsi="Arial" w:cs="Arial" w:hint="default"/>
        <w:b/>
        <w:bCs/>
        <w:i w:val="0"/>
        <w:iCs w:val="0"/>
        <w:color w:val="231F20"/>
        <w:spacing w:val="-5"/>
        <w:w w:val="100"/>
        <w:sz w:val="22"/>
        <w:szCs w:val="22"/>
        <w:lang w:val="en-US" w:eastAsia="en-US" w:bidi="ar-SA"/>
      </w:rPr>
    </w:lvl>
    <w:lvl w:ilvl="4">
      <w:numFmt w:val="bullet"/>
      <w:lvlText w:val="•"/>
      <w:lvlJc w:val="left"/>
      <w:pPr>
        <w:ind w:left="3598" w:hanging="908"/>
      </w:pPr>
      <w:rPr>
        <w:rFonts w:hint="default"/>
        <w:lang w:val="en-US" w:eastAsia="en-US" w:bidi="ar-SA"/>
      </w:rPr>
    </w:lvl>
    <w:lvl w:ilvl="5">
      <w:numFmt w:val="bullet"/>
      <w:lvlText w:val="•"/>
      <w:lvlJc w:val="left"/>
      <w:pPr>
        <w:ind w:left="4817" w:hanging="908"/>
      </w:pPr>
      <w:rPr>
        <w:rFonts w:hint="default"/>
        <w:lang w:val="en-US" w:eastAsia="en-US" w:bidi="ar-SA"/>
      </w:rPr>
    </w:lvl>
    <w:lvl w:ilvl="6">
      <w:numFmt w:val="bullet"/>
      <w:lvlText w:val="•"/>
      <w:lvlJc w:val="left"/>
      <w:pPr>
        <w:ind w:left="6037" w:hanging="908"/>
      </w:pPr>
      <w:rPr>
        <w:rFonts w:hint="default"/>
        <w:lang w:val="en-US" w:eastAsia="en-US" w:bidi="ar-SA"/>
      </w:rPr>
    </w:lvl>
    <w:lvl w:ilvl="7">
      <w:numFmt w:val="bullet"/>
      <w:lvlText w:val="•"/>
      <w:lvlJc w:val="left"/>
      <w:pPr>
        <w:ind w:left="7256" w:hanging="908"/>
      </w:pPr>
      <w:rPr>
        <w:rFonts w:hint="default"/>
        <w:lang w:val="en-US" w:eastAsia="en-US" w:bidi="ar-SA"/>
      </w:rPr>
    </w:lvl>
    <w:lvl w:ilvl="8">
      <w:numFmt w:val="bullet"/>
      <w:lvlText w:val="•"/>
      <w:lvlJc w:val="left"/>
      <w:pPr>
        <w:ind w:left="8475" w:hanging="908"/>
      </w:pPr>
      <w:rPr>
        <w:rFonts w:hint="default"/>
        <w:lang w:val="en-US" w:eastAsia="en-US" w:bidi="ar-SA"/>
      </w:rPr>
    </w:lvl>
  </w:abstractNum>
  <w:abstractNum w:abstractNumId="6" w15:restartNumberingAfterBreak="0">
    <w:nsid w:val="2A9305AD"/>
    <w:multiLevelType w:val="hybridMultilevel"/>
    <w:tmpl w:val="888029FA"/>
    <w:lvl w:ilvl="0" w:tplc="D004CCC0">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5D436D"/>
    <w:multiLevelType w:val="hybridMultilevel"/>
    <w:tmpl w:val="D6A06BE0"/>
    <w:lvl w:ilvl="0" w:tplc="0276D76C">
      <w:start w:val="1"/>
      <w:numFmt w:val="lowerLetter"/>
      <w:lvlText w:val="%1)"/>
      <w:lvlJc w:val="left"/>
      <w:pPr>
        <w:ind w:left="828" w:hanging="403"/>
      </w:pPr>
      <w:rPr>
        <w:rFonts w:ascii="Cambria" w:eastAsia="Cambria" w:hAnsi="Cambria" w:cs="Cambria" w:hint="default"/>
        <w:b w:val="0"/>
        <w:bCs w:val="0"/>
        <w:i w:val="0"/>
        <w:iCs w:val="0"/>
        <w:color w:val="231F20"/>
        <w:spacing w:val="-11"/>
        <w:w w:val="100"/>
        <w:sz w:val="22"/>
        <w:szCs w:val="22"/>
        <w:lang w:val="en-US" w:eastAsia="en-US" w:bidi="ar-SA"/>
      </w:rPr>
    </w:lvl>
    <w:lvl w:ilvl="1" w:tplc="CB0E5C0A">
      <w:numFmt w:val="bullet"/>
      <w:lvlText w:val="•"/>
      <w:lvlJc w:val="left"/>
      <w:pPr>
        <w:ind w:left="1829" w:hanging="403"/>
      </w:pPr>
      <w:rPr>
        <w:rFonts w:hint="default"/>
        <w:lang w:val="en-US" w:eastAsia="en-US" w:bidi="ar-SA"/>
      </w:rPr>
    </w:lvl>
    <w:lvl w:ilvl="2" w:tplc="5A52955A">
      <w:numFmt w:val="bullet"/>
      <w:lvlText w:val="•"/>
      <w:lvlJc w:val="left"/>
      <w:pPr>
        <w:ind w:left="2838" w:hanging="403"/>
      </w:pPr>
      <w:rPr>
        <w:rFonts w:hint="default"/>
        <w:lang w:val="en-US" w:eastAsia="en-US" w:bidi="ar-SA"/>
      </w:rPr>
    </w:lvl>
    <w:lvl w:ilvl="3" w:tplc="2970FA06">
      <w:numFmt w:val="bullet"/>
      <w:lvlText w:val="•"/>
      <w:lvlJc w:val="left"/>
      <w:pPr>
        <w:ind w:left="3848" w:hanging="403"/>
      </w:pPr>
      <w:rPr>
        <w:rFonts w:hint="default"/>
        <w:lang w:val="en-US" w:eastAsia="en-US" w:bidi="ar-SA"/>
      </w:rPr>
    </w:lvl>
    <w:lvl w:ilvl="4" w:tplc="6B18DD90">
      <w:numFmt w:val="bullet"/>
      <w:lvlText w:val="•"/>
      <w:lvlJc w:val="left"/>
      <w:pPr>
        <w:ind w:left="4857" w:hanging="403"/>
      </w:pPr>
      <w:rPr>
        <w:rFonts w:hint="default"/>
        <w:lang w:val="en-US" w:eastAsia="en-US" w:bidi="ar-SA"/>
      </w:rPr>
    </w:lvl>
    <w:lvl w:ilvl="5" w:tplc="93021E64">
      <w:numFmt w:val="bullet"/>
      <w:lvlText w:val="•"/>
      <w:lvlJc w:val="left"/>
      <w:pPr>
        <w:ind w:left="5867" w:hanging="403"/>
      </w:pPr>
      <w:rPr>
        <w:rFonts w:hint="default"/>
        <w:lang w:val="en-US" w:eastAsia="en-US" w:bidi="ar-SA"/>
      </w:rPr>
    </w:lvl>
    <w:lvl w:ilvl="6" w:tplc="467ED8BC">
      <w:numFmt w:val="bullet"/>
      <w:lvlText w:val="•"/>
      <w:lvlJc w:val="left"/>
      <w:pPr>
        <w:ind w:left="6876" w:hanging="403"/>
      </w:pPr>
      <w:rPr>
        <w:rFonts w:hint="default"/>
        <w:lang w:val="en-US" w:eastAsia="en-US" w:bidi="ar-SA"/>
      </w:rPr>
    </w:lvl>
    <w:lvl w:ilvl="7" w:tplc="1FDCB598">
      <w:numFmt w:val="bullet"/>
      <w:lvlText w:val="•"/>
      <w:lvlJc w:val="left"/>
      <w:pPr>
        <w:ind w:left="7886" w:hanging="403"/>
      </w:pPr>
      <w:rPr>
        <w:rFonts w:hint="default"/>
        <w:lang w:val="en-US" w:eastAsia="en-US" w:bidi="ar-SA"/>
      </w:rPr>
    </w:lvl>
    <w:lvl w:ilvl="8" w:tplc="3AAC221E">
      <w:numFmt w:val="bullet"/>
      <w:lvlText w:val="•"/>
      <w:lvlJc w:val="left"/>
      <w:pPr>
        <w:ind w:left="8895" w:hanging="403"/>
      </w:pPr>
      <w:rPr>
        <w:rFonts w:hint="default"/>
        <w:lang w:val="en-US" w:eastAsia="en-US" w:bidi="ar-SA"/>
      </w:rPr>
    </w:lvl>
  </w:abstractNum>
  <w:abstractNum w:abstractNumId="8" w15:restartNumberingAfterBreak="0">
    <w:nsid w:val="2CD53477"/>
    <w:multiLevelType w:val="multilevel"/>
    <w:tmpl w:val="A2447C7A"/>
    <w:name w:val="ГОСТ_Нумера_ПрилДэ"/>
    <w:lvl w:ilvl="0">
      <w:start w:val="1"/>
      <w:numFmt w:val="russianUpper"/>
      <w:pStyle w:val="0"/>
      <w:suff w:val="nothing"/>
      <w:lvlText w:val="Приложение Д.%1"/>
      <w:lvlJc w:val="left"/>
      <w:pPr>
        <w:ind w:left="0" w:firstLine="0"/>
      </w:pPr>
    </w:lvl>
    <w:lvl w:ilvl="1">
      <w:start w:val="1"/>
      <w:numFmt w:val="decimal"/>
      <w:suff w:val="space"/>
      <w:lvlText w:val="Д.%1.%2"/>
      <w:lvlJc w:val="left"/>
      <w:pPr>
        <w:ind w:left="0" w:firstLine="397"/>
      </w:pPr>
    </w:lvl>
    <w:lvl w:ilvl="2">
      <w:start w:val="1"/>
      <w:numFmt w:val="decimal"/>
      <w:suff w:val="space"/>
      <w:lvlText w:val="Д.%1.%2.%3"/>
      <w:lvlJc w:val="left"/>
      <w:pPr>
        <w:ind w:left="0" w:firstLine="397"/>
      </w:pPr>
    </w:lvl>
    <w:lvl w:ilvl="3">
      <w:start w:val="1"/>
      <w:numFmt w:val="decimal"/>
      <w:suff w:val="space"/>
      <w:lvlText w:val="Д.%1.%2.%3.%4"/>
      <w:lvlJc w:val="left"/>
      <w:pPr>
        <w:ind w:left="0" w:firstLine="397"/>
      </w:pPr>
    </w:lvl>
    <w:lvl w:ilvl="4">
      <w:start w:val="1"/>
      <w:numFmt w:val="decimal"/>
      <w:suff w:val="space"/>
      <w:lvlText w:val="Д.%1.%2.%3.%4.%5"/>
      <w:lvlJc w:val="left"/>
      <w:pPr>
        <w:ind w:left="0" w:firstLine="397"/>
      </w:pPr>
    </w:lvl>
    <w:lvl w:ilvl="5">
      <w:start w:val="1"/>
      <w:numFmt w:val="decimal"/>
      <w:suff w:val="space"/>
      <w:lvlText w:val="Д.%1.%2.%3.%4.%5.%6"/>
      <w:lvlJc w:val="left"/>
      <w:pPr>
        <w:ind w:left="0" w:firstLine="39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3A75056"/>
    <w:multiLevelType w:val="multilevel"/>
    <w:tmpl w:val="C4A48018"/>
    <w:lvl w:ilvl="0">
      <w:start w:val="4"/>
      <w:numFmt w:val="decimal"/>
      <w:lvlText w:val="%1"/>
      <w:lvlJc w:val="left"/>
      <w:pPr>
        <w:ind w:left="757" w:hanging="360"/>
      </w:pPr>
      <w:rPr>
        <w:rFonts w:hint="default"/>
      </w:rPr>
    </w:lvl>
    <w:lvl w:ilvl="1">
      <w:start w:val="4"/>
      <w:numFmt w:val="decimal"/>
      <w:lvlText w:val="%2.1"/>
      <w:lvlJc w:val="left"/>
      <w:pPr>
        <w:ind w:left="765" w:hanging="360"/>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141" w:hanging="720"/>
      </w:pPr>
      <w:rPr>
        <w:rFonts w:hint="default"/>
      </w:rPr>
    </w:lvl>
    <w:lvl w:ilvl="4">
      <w:start w:val="1"/>
      <w:numFmt w:val="decimal"/>
      <w:isLgl/>
      <w:lvlText w:val="%1.%2.%3.%4.%5"/>
      <w:lvlJc w:val="left"/>
      <w:pPr>
        <w:ind w:left="1509" w:hanging="1080"/>
      </w:pPr>
      <w:rPr>
        <w:rFonts w:hint="default"/>
      </w:rPr>
    </w:lvl>
    <w:lvl w:ilvl="5">
      <w:start w:val="1"/>
      <w:numFmt w:val="decimal"/>
      <w:isLgl/>
      <w:lvlText w:val="%1.%2.%3.%4.%5.%6"/>
      <w:lvlJc w:val="left"/>
      <w:pPr>
        <w:ind w:left="1517" w:hanging="1080"/>
      </w:pPr>
      <w:rPr>
        <w:rFonts w:hint="default"/>
      </w:rPr>
    </w:lvl>
    <w:lvl w:ilvl="6">
      <w:start w:val="1"/>
      <w:numFmt w:val="decimal"/>
      <w:isLgl/>
      <w:lvlText w:val="%1.%2.%3.%4.%5.%6.%7"/>
      <w:lvlJc w:val="left"/>
      <w:pPr>
        <w:ind w:left="1885" w:hanging="1440"/>
      </w:pPr>
      <w:rPr>
        <w:rFonts w:hint="default"/>
      </w:rPr>
    </w:lvl>
    <w:lvl w:ilvl="7">
      <w:start w:val="1"/>
      <w:numFmt w:val="decimal"/>
      <w:isLgl/>
      <w:lvlText w:val="%1.%2.%3.%4.%5.%6.%7.%8"/>
      <w:lvlJc w:val="left"/>
      <w:pPr>
        <w:ind w:left="1893" w:hanging="1440"/>
      </w:pPr>
      <w:rPr>
        <w:rFonts w:hint="default"/>
      </w:rPr>
    </w:lvl>
    <w:lvl w:ilvl="8">
      <w:start w:val="1"/>
      <w:numFmt w:val="decimal"/>
      <w:isLgl/>
      <w:lvlText w:val="%1.%2.%3.%4.%5.%6.%7.%8.%9"/>
      <w:lvlJc w:val="left"/>
      <w:pPr>
        <w:ind w:left="2261" w:hanging="1800"/>
      </w:pPr>
      <w:rPr>
        <w:rFonts w:hint="default"/>
      </w:rPr>
    </w:lvl>
  </w:abstractNum>
  <w:abstractNum w:abstractNumId="10" w15:restartNumberingAfterBreak="0">
    <w:nsid w:val="33AC7EB8"/>
    <w:multiLevelType w:val="multilevel"/>
    <w:tmpl w:val="D26ADB70"/>
    <w:lvl w:ilvl="0">
      <w:start w:val="1"/>
      <w:numFmt w:val="decimal"/>
      <w:pStyle w:val="1"/>
      <w:lvlText w:val="%1"/>
      <w:lvlJc w:val="left"/>
      <w:pPr>
        <w:tabs>
          <w:tab w:val="num" w:pos="432"/>
        </w:tabs>
        <w:ind w:left="432" w:hanging="432"/>
      </w:pPr>
      <w:rPr>
        <w:rFonts w:cs="Times New Roman"/>
        <w:b/>
        <w:i w:val="0"/>
      </w:rPr>
    </w:lvl>
    <w:lvl w:ilvl="1">
      <w:start w:val="1"/>
      <w:numFmt w:val="decimal"/>
      <w:pStyle w:val="2"/>
      <w:lvlText w:val="%1.%2"/>
      <w:lvlJc w:val="left"/>
      <w:pPr>
        <w:tabs>
          <w:tab w:val="num" w:pos="360"/>
        </w:tabs>
      </w:pPr>
      <w:rPr>
        <w:rFonts w:cs="Times New Roman"/>
        <w:b/>
        <w:i w:val="0"/>
      </w:rPr>
    </w:lvl>
    <w:lvl w:ilvl="2">
      <w:start w:val="1"/>
      <w:numFmt w:val="decimal"/>
      <w:pStyle w:val="3"/>
      <w:lvlText w:val="%1.%2.%3"/>
      <w:lvlJc w:val="left"/>
      <w:pPr>
        <w:tabs>
          <w:tab w:val="num" w:pos="720"/>
        </w:tabs>
      </w:pPr>
      <w:rPr>
        <w:rFonts w:cs="Times New Roman"/>
        <w:b/>
        <w:i w:val="0"/>
      </w:rPr>
    </w:lvl>
    <w:lvl w:ilvl="3">
      <w:start w:val="1"/>
      <w:numFmt w:val="decimal"/>
      <w:lvlText w:val="%1.%2.%3.%4"/>
      <w:lvlJc w:val="left"/>
      <w:pPr>
        <w:tabs>
          <w:tab w:val="num" w:pos="1080"/>
        </w:tabs>
      </w:pPr>
      <w:rPr>
        <w:rFonts w:cs="Times New Roman"/>
        <w:b/>
        <w:i w:val="0"/>
      </w:rPr>
    </w:lvl>
    <w:lvl w:ilvl="4">
      <w:start w:val="1"/>
      <w:numFmt w:val="decimal"/>
      <w:pStyle w:val="5"/>
      <w:lvlText w:val="%1.%2.%3.%4.%5"/>
      <w:lvlJc w:val="left"/>
      <w:pPr>
        <w:tabs>
          <w:tab w:val="num" w:pos="1080"/>
        </w:tabs>
      </w:pPr>
      <w:rPr>
        <w:rFonts w:cs="Times New Roman"/>
        <w:b/>
        <w:i w:val="0"/>
      </w:rPr>
    </w:lvl>
    <w:lvl w:ilvl="5">
      <w:start w:val="1"/>
      <w:numFmt w:val="decimal"/>
      <w:lvlText w:val="%1.%2.%3.%4.%5.%6"/>
      <w:lvlJc w:val="left"/>
      <w:pPr>
        <w:tabs>
          <w:tab w:val="num" w:pos="1440"/>
        </w:tabs>
      </w:pPr>
      <w:rPr>
        <w:rFonts w:cs="Times New Roman"/>
        <w:b/>
        <w:i w:val="0"/>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11" w15:restartNumberingAfterBreak="0">
    <w:nsid w:val="37F862B8"/>
    <w:multiLevelType w:val="hybridMultilevel"/>
    <w:tmpl w:val="B87ACDF8"/>
    <w:lvl w:ilvl="0" w:tplc="3E6AFC0E">
      <w:start w:val="1"/>
      <w:numFmt w:val="lowerLetter"/>
      <w:lvlText w:val="%1)"/>
      <w:lvlJc w:val="left"/>
      <w:pPr>
        <w:ind w:left="828" w:hanging="403"/>
      </w:pPr>
      <w:rPr>
        <w:rFonts w:ascii="Arial" w:eastAsia="Cambria" w:hAnsi="Arial" w:cs="Arial" w:hint="default"/>
        <w:b w:val="0"/>
        <w:bCs w:val="0"/>
        <w:i w:val="0"/>
        <w:iCs w:val="0"/>
        <w:color w:val="231F20"/>
        <w:spacing w:val="-11"/>
        <w:w w:val="100"/>
        <w:sz w:val="22"/>
        <w:szCs w:val="22"/>
        <w:lang w:val="en-US" w:eastAsia="en-US" w:bidi="ar-SA"/>
      </w:rPr>
    </w:lvl>
    <w:lvl w:ilvl="1" w:tplc="5B146E84">
      <w:numFmt w:val="bullet"/>
      <w:lvlText w:val="•"/>
      <w:lvlJc w:val="left"/>
      <w:pPr>
        <w:ind w:left="1829" w:hanging="403"/>
      </w:pPr>
      <w:rPr>
        <w:rFonts w:hint="default"/>
        <w:lang w:val="en-US" w:eastAsia="en-US" w:bidi="ar-SA"/>
      </w:rPr>
    </w:lvl>
    <w:lvl w:ilvl="2" w:tplc="27FC771C">
      <w:numFmt w:val="bullet"/>
      <w:lvlText w:val="•"/>
      <w:lvlJc w:val="left"/>
      <w:pPr>
        <w:ind w:left="2838" w:hanging="403"/>
      </w:pPr>
      <w:rPr>
        <w:rFonts w:hint="default"/>
        <w:lang w:val="en-US" w:eastAsia="en-US" w:bidi="ar-SA"/>
      </w:rPr>
    </w:lvl>
    <w:lvl w:ilvl="3" w:tplc="CEC4AEBA">
      <w:numFmt w:val="bullet"/>
      <w:lvlText w:val="•"/>
      <w:lvlJc w:val="left"/>
      <w:pPr>
        <w:ind w:left="3848" w:hanging="403"/>
      </w:pPr>
      <w:rPr>
        <w:rFonts w:hint="default"/>
        <w:lang w:val="en-US" w:eastAsia="en-US" w:bidi="ar-SA"/>
      </w:rPr>
    </w:lvl>
    <w:lvl w:ilvl="4" w:tplc="83B0712C">
      <w:numFmt w:val="bullet"/>
      <w:lvlText w:val="•"/>
      <w:lvlJc w:val="left"/>
      <w:pPr>
        <w:ind w:left="4857" w:hanging="403"/>
      </w:pPr>
      <w:rPr>
        <w:rFonts w:hint="default"/>
        <w:lang w:val="en-US" w:eastAsia="en-US" w:bidi="ar-SA"/>
      </w:rPr>
    </w:lvl>
    <w:lvl w:ilvl="5" w:tplc="104EE72E">
      <w:numFmt w:val="bullet"/>
      <w:lvlText w:val="•"/>
      <w:lvlJc w:val="left"/>
      <w:pPr>
        <w:ind w:left="5867" w:hanging="403"/>
      </w:pPr>
      <w:rPr>
        <w:rFonts w:hint="default"/>
        <w:lang w:val="en-US" w:eastAsia="en-US" w:bidi="ar-SA"/>
      </w:rPr>
    </w:lvl>
    <w:lvl w:ilvl="6" w:tplc="8ED64AD4">
      <w:numFmt w:val="bullet"/>
      <w:lvlText w:val="•"/>
      <w:lvlJc w:val="left"/>
      <w:pPr>
        <w:ind w:left="6876" w:hanging="403"/>
      </w:pPr>
      <w:rPr>
        <w:rFonts w:hint="default"/>
        <w:lang w:val="en-US" w:eastAsia="en-US" w:bidi="ar-SA"/>
      </w:rPr>
    </w:lvl>
    <w:lvl w:ilvl="7" w:tplc="FE128D86">
      <w:numFmt w:val="bullet"/>
      <w:lvlText w:val="•"/>
      <w:lvlJc w:val="left"/>
      <w:pPr>
        <w:ind w:left="7886" w:hanging="403"/>
      </w:pPr>
      <w:rPr>
        <w:rFonts w:hint="default"/>
        <w:lang w:val="en-US" w:eastAsia="en-US" w:bidi="ar-SA"/>
      </w:rPr>
    </w:lvl>
    <w:lvl w:ilvl="8" w:tplc="C560AA6C">
      <w:numFmt w:val="bullet"/>
      <w:lvlText w:val="•"/>
      <w:lvlJc w:val="left"/>
      <w:pPr>
        <w:ind w:left="8895" w:hanging="403"/>
      </w:pPr>
      <w:rPr>
        <w:rFonts w:hint="default"/>
        <w:lang w:val="en-US" w:eastAsia="en-US" w:bidi="ar-SA"/>
      </w:rPr>
    </w:lvl>
  </w:abstractNum>
  <w:abstractNum w:abstractNumId="12" w15:restartNumberingAfterBreak="0">
    <w:nsid w:val="385B37D8"/>
    <w:multiLevelType w:val="multilevel"/>
    <w:tmpl w:val="C4464E32"/>
    <w:lvl w:ilvl="0">
      <w:start w:val="1"/>
      <w:numFmt w:val="upperLetter"/>
      <w:pStyle w:val="ANNEXN"/>
      <w:suff w:val="nothing"/>
      <w:lvlText w:val="Annex N%1"/>
      <w:lvlJc w:val="left"/>
      <w:rPr>
        <w:rFonts w:cs="Times New Roman"/>
        <w:b/>
        <w:i w:val="0"/>
      </w:rPr>
    </w:lvl>
    <w:lvl w:ilvl="1">
      <w:start w:val="1"/>
      <w:numFmt w:val="decimal"/>
      <w:pStyle w:val="na2"/>
      <w:suff w:val="nothing"/>
      <w:lvlText w:val="N%1.%2"/>
      <w:lvlJc w:val="left"/>
      <w:rPr>
        <w:rFonts w:cs="Times New Roman"/>
      </w:rPr>
    </w:lvl>
    <w:lvl w:ilvl="2">
      <w:start w:val="1"/>
      <w:numFmt w:val="decimal"/>
      <w:pStyle w:val="na3"/>
      <w:suff w:val="nothing"/>
      <w:lvlText w:val="N%1.%2.%3"/>
      <w:lvlJc w:val="left"/>
      <w:rPr>
        <w:rFonts w:cs="Times New Roman"/>
      </w:rPr>
    </w:lvl>
    <w:lvl w:ilvl="3">
      <w:start w:val="1"/>
      <w:numFmt w:val="decimal"/>
      <w:pStyle w:val="na4"/>
      <w:suff w:val="nothing"/>
      <w:lvlText w:val="N%1.%2.%3.%4"/>
      <w:lvlJc w:val="left"/>
      <w:rPr>
        <w:rFonts w:cs="Times New Roman"/>
      </w:rPr>
    </w:lvl>
    <w:lvl w:ilvl="4">
      <w:start w:val="1"/>
      <w:numFmt w:val="decimal"/>
      <w:pStyle w:val="na5"/>
      <w:suff w:val="nothing"/>
      <w:lvlText w:val="N%1.%2.%3.%4.%5"/>
      <w:lvlJc w:val="left"/>
      <w:rPr>
        <w:rFonts w:cs="Times New Roman"/>
      </w:rPr>
    </w:lvl>
    <w:lvl w:ilvl="5">
      <w:start w:val="1"/>
      <w:numFmt w:val="decimal"/>
      <w:pStyle w:val="na6"/>
      <w:suff w:val="nothing"/>
      <w:lvlText w:val="N%1.%2.%3.%4.%5.%6"/>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3" w15:restartNumberingAfterBreak="0">
    <w:nsid w:val="3BC40FE6"/>
    <w:multiLevelType w:val="hybridMultilevel"/>
    <w:tmpl w:val="13062236"/>
    <w:lvl w:ilvl="0" w:tplc="DDDA7B32">
      <w:start w:val="1"/>
      <w:numFmt w:val="lowerLetter"/>
      <w:lvlText w:val="%1)"/>
      <w:lvlJc w:val="left"/>
      <w:pPr>
        <w:ind w:left="828" w:hanging="403"/>
      </w:pPr>
      <w:rPr>
        <w:rFonts w:ascii="Arial" w:eastAsia="Cambria" w:hAnsi="Arial" w:cs="Arial" w:hint="default"/>
        <w:b w:val="0"/>
        <w:bCs w:val="0"/>
        <w:i w:val="0"/>
        <w:iCs w:val="0"/>
        <w:color w:val="231F20"/>
        <w:spacing w:val="-11"/>
        <w:w w:val="100"/>
        <w:sz w:val="22"/>
        <w:szCs w:val="22"/>
        <w:lang w:val="en-US" w:eastAsia="en-US" w:bidi="ar-SA"/>
      </w:rPr>
    </w:lvl>
    <w:lvl w:ilvl="1" w:tplc="18B2C776">
      <w:numFmt w:val="bullet"/>
      <w:lvlText w:val="•"/>
      <w:lvlJc w:val="left"/>
      <w:pPr>
        <w:ind w:left="1829" w:hanging="403"/>
      </w:pPr>
      <w:rPr>
        <w:rFonts w:hint="default"/>
        <w:lang w:val="en-US" w:eastAsia="en-US" w:bidi="ar-SA"/>
      </w:rPr>
    </w:lvl>
    <w:lvl w:ilvl="2" w:tplc="B008C74E">
      <w:numFmt w:val="bullet"/>
      <w:lvlText w:val="•"/>
      <w:lvlJc w:val="left"/>
      <w:pPr>
        <w:ind w:left="2838" w:hanging="403"/>
      </w:pPr>
      <w:rPr>
        <w:rFonts w:hint="default"/>
        <w:lang w:val="en-US" w:eastAsia="en-US" w:bidi="ar-SA"/>
      </w:rPr>
    </w:lvl>
    <w:lvl w:ilvl="3" w:tplc="73E6DF5A">
      <w:numFmt w:val="bullet"/>
      <w:lvlText w:val="•"/>
      <w:lvlJc w:val="left"/>
      <w:pPr>
        <w:ind w:left="3848" w:hanging="403"/>
      </w:pPr>
      <w:rPr>
        <w:rFonts w:hint="default"/>
        <w:lang w:val="en-US" w:eastAsia="en-US" w:bidi="ar-SA"/>
      </w:rPr>
    </w:lvl>
    <w:lvl w:ilvl="4" w:tplc="0F988750">
      <w:numFmt w:val="bullet"/>
      <w:lvlText w:val="•"/>
      <w:lvlJc w:val="left"/>
      <w:pPr>
        <w:ind w:left="4857" w:hanging="403"/>
      </w:pPr>
      <w:rPr>
        <w:rFonts w:hint="default"/>
        <w:lang w:val="en-US" w:eastAsia="en-US" w:bidi="ar-SA"/>
      </w:rPr>
    </w:lvl>
    <w:lvl w:ilvl="5" w:tplc="9E7ED19E">
      <w:numFmt w:val="bullet"/>
      <w:lvlText w:val="•"/>
      <w:lvlJc w:val="left"/>
      <w:pPr>
        <w:ind w:left="5867" w:hanging="403"/>
      </w:pPr>
      <w:rPr>
        <w:rFonts w:hint="default"/>
        <w:lang w:val="en-US" w:eastAsia="en-US" w:bidi="ar-SA"/>
      </w:rPr>
    </w:lvl>
    <w:lvl w:ilvl="6" w:tplc="237CBFB0">
      <w:numFmt w:val="bullet"/>
      <w:lvlText w:val="•"/>
      <w:lvlJc w:val="left"/>
      <w:pPr>
        <w:ind w:left="6876" w:hanging="403"/>
      </w:pPr>
      <w:rPr>
        <w:rFonts w:hint="default"/>
        <w:lang w:val="en-US" w:eastAsia="en-US" w:bidi="ar-SA"/>
      </w:rPr>
    </w:lvl>
    <w:lvl w:ilvl="7" w:tplc="5F2A2312">
      <w:numFmt w:val="bullet"/>
      <w:lvlText w:val="•"/>
      <w:lvlJc w:val="left"/>
      <w:pPr>
        <w:ind w:left="7886" w:hanging="403"/>
      </w:pPr>
      <w:rPr>
        <w:rFonts w:hint="default"/>
        <w:lang w:val="en-US" w:eastAsia="en-US" w:bidi="ar-SA"/>
      </w:rPr>
    </w:lvl>
    <w:lvl w:ilvl="8" w:tplc="F2F6651A">
      <w:numFmt w:val="bullet"/>
      <w:lvlText w:val="•"/>
      <w:lvlJc w:val="left"/>
      <w:pPr>
        <w:ind w:left="8895" w:hanging="403"/>
      </w:pPr>
      <w:rPr>
        <w:rFonts w:hint="default"/>
        <w:lang w:val="en-US" w:eastAsia="en-US" w:bidi="ar-SA"/>
      </w:rPr>
    </w:lvl>
  </w:abstractNum>
  <w:abstractNum w:abstractNumId="14" w15:restartNumberingAfterBreak="0">
    <w:nsid w:val="449C5C8E"/>
    <w:multiLevelType w:val="multilevel"/>
    <w:tmpl w:val="6E4613CE"/>
    <w:lvl w:ilvl="0">
      <w:start w:val="3"/>
      <w:numFmt w:val="upperLetter"/>
      <w:lvlText w:val="%1"/>
      <w:lvlJc w:val="left"/>
      <w:pPr>
        <w:ind w:left="992" w:hanging="568"/>
      </w:pPr>
      <w:rPr>
        <w:rFonts w:hint="default"/>
        <w:lang w:val="en-US" w:eastAsia="en-US" w:bidi="ar-SA"/>
      </w:rPr>
    </w:lvl>
    <w:lvl w:ilvl="1">
      <w:start w:val="1"/>
      <w:numFmt w:val="decimal"/>
      <w:lvlText w:val="%1.%2"/>
      <w:lvlJc w:val="left"/>
      <w:pPr>
        <w:ind w:left="992" w:hanging="568"/>
      </w:pPr>
      <w:rPr>
        <w:rFonts w:ascii="Arial" w:eastAsia="Cambria" w:hAnsi="Arial" w:cs="Arial" w:hint="default"/>
        <w:b/>
        <w:bCs/>
        <w:i w:val="0"/>
        <w:iCs w:val="0"/>
        <w:color w:val="231F20"/>
        <w:spacing w:val="-1"/>
        <w:w w:val="100"/>
        <w:sz w:val="22"/>
        <w:szCs w:val="22"/>
        <w:lang w:val="en-US" w:eastAsia="en-US" w:bidi="ar-SA"/>
      </w:rPr>
    </w:lvl>
    <w:lvl w:ilvl="2">
      <w:start w:val="1"/>
      <w:numFmt w:val="decimal"/>
      <w:lvlText w:val="%1.%2.%3"/>
      <w:lvlJc w:val="left"/>
      <w:pPr>
        <w:ind w:left="1306" w:hanging="738"/>
      </w:pPr>
      <w:rPr>
        <w:rFonts w:ascii="Arial" w:eastAsia="Cambria" w:hAnsi="Arial" w:cs="Arial" w:hint="default"/>
        <w:b/>
        <w:bCs/>
        <w:i w:val="0"/>
        <w:iCs w:val="0"/>
        <w:color w:val="231F20"/>
        <w:spacing w:val="-1"/>
        <w:w w:val="100"/>
        <w:sz w:val="20"/>
        <w:szCs w:val="20"/>
        <w:lang w:val="en-US" w:eastAsia="en-US" w:bidi="ar-SA"/>
      </w:rPr>
    </w:lvl>
    <w:lvl w:ilvl="3">
      <w:start w:val="1"/>
      <w:numFmt w:val="decimal"/>
      <w:lvlText w:val="%1.%2.%3.%4"/>
      <w:lvlJc w:val="left"/>
      <w:pPr>
        <w:ind w:left="3602" w:hanging="908"/>
      </w:pPr>
      <w:rPr>
        <w:rFonts w:ascii="Arial" w:eastAsia="Cambria" w:hAnsi="Arial" w:cs="Arial" w:hint="default"/>
        <w:b/>
        <w:bCs/>
        <w:i w:val="0"/>
        <w:iCs w:val="0"/>
        <w:color w:val="231F20"/>
        <w:spacing w:val="-5"/>
        <w:w w:val="100"/>
        <w:sz w:val="20"/>
        <w:szCs w:val="20"/>
        <w:lang w:val="en-US" w:eastAsia="en-US" w:bidi="ar-SA"/>
      </w:rPr>
    </w:lvl>
    <w:lvl w:ilvl="4">
      <w:start w:val="1"/>
      <w:numFmt w:val="decimal"/>
      <w:lvlText w:val="%1.%2.%3.%4.%5"/>
      <w:lvlJc w:val="left"/>
      <w:pPr>
        <w:ind w:left="1502" w:hanging="1078"/>
      </w:pPr>
      <w:rPr>
        <w:rFonts w:ascii="Arial" w:eastAsia="Cambria" w:hAnsi="Arial" w:cs="Arial" w:hint="default"/>
        <w:b/>
        <w:bCs/>
        <w:i w:val="0"/>
        <w:iCs w:val="0"/>
        <w:color w:val="231F20"/>
        <w:spacing w:val="-5"/>
        <w:w w:val="100"/>
        <w:sz w:val="20"/>
        <w:szCs w:val="20"/>
        <w:lang w:val="en-US" w:eastAsia="en-US" w:bidi="ar-SA"/>
      </w:rPr>
    </w:lvl>
    <w:lvl w:ilvl="5">
      <w:numFmt w:val="bullet"/>
      <w:lvlText w:val="—"/>
      <w:lvlJc w:val="left"/>
      <w:pPr>
        <w:ind w:left="828" w:hanging="403"/>
      </w:pPr>
      <w:rPr>
        <w:rFonts w:ascii="Cambria" w:eastAsia="Cambria" w:hAnsi="Cambria" w:cs="Cambria" w:hint="default"/>
        <w:b w:val="0"/>
        <w:bCs w:val="0"/>
        <w:i w:val="0"/>
        <w:iCs w:val="0"/>
        <w:color w:val="231F20"/>
        <w:spacing w:val="0"/>
        <w:w w:val="100"/>
        <w:sz w:val="22"/>
        <w:szCs w:val="22"/>
        <w:lang w:val="en-US" w:eastAsia="en-US" w:bidi="ar-SA"/>
      </w:rPr>
    </w:lvl>
    <w:lvl w:ilvl="6">
      <w:numFmt w:val="bullet"/>
      <w:lvlText w:val="•"/>
      <w:lvlJc w:val="left"/>
      <w:pPr>
        <w:ind w:left="3382" w:hanging="403"/>
      </w:pPr>
      <w:rPr>
        <w:rFonts w:hint="default"/>
        <w:lang w:val="en-US" w:eastAsia="en-US" w:bidi="ar-SA"/>
      </w:rPr>
    </w:lvl>
    <w:lvl w:ilvl="7">
      <w:numFmt w:val="bullet"/>
      <w:lvlText w:val="•"/>
      <w:lvlJc w:val="left"/>
      <w:pPr>
        <w:ind w:left="5265" w:hanging="403"/>
      </w:pPr>
      <w:rPr>
        <w:rFonts w:hint="default"/>
        <w:lang w:val="en-US" w:eastAsia="en-US" w:bidi="ar-SA"/>
      </w:rPr>
    </w:lvl>
    <w:lvl w:ilvl="8">
      <w:numFmt w:val="bullet"/>
      <w:lvlText w:val="•"/>
      <w:lvlJc w:val="left"/>
      <w:pPr>
        <w:ind w:left="7148" w:hanging="403"/>
      </w:pPr>
      <w:rPr>
        <w:rFonts w:hint="default"/>
        <w:lang w:val="en-US" w:eastAsia="en-US" w:bidi="ar-SA"/>
      </w:rPr>
    </w:lvl>
  </w:abstractNum>
  <w:abstractNum w:abstractNumId="15" w15:restartNumberingAfterBreak="0">
    <w:nsid w:val="46600380"/>
    <w:multiLevelType w:val="hybridMultilevel"/>
    <w:tmpl w:val="EB5852CE"/>
    <w:lvl w:ilvl="0" w:tplc="2B9A3648">
      <w:start w:val="1"/>
      <w:numFmt w:val="lowerLetter"/>
      <w:lvlText w:val="%1)"/>
      <w:lvlJc w:val="left"/>
      <w:pPr>
        <w:ind w:left="828" w:hanging="403"/>
      </w:pPr>
      <w:rPr>
        <w:rFonts w:ascii="Arial" w:eastAsia="Cambria" w:hAnsi="Arial" w:cs="Arial" w:hint="default"/>
        <w:b w:val="0"/>
        <w:bCs w:val="0"/>
        <w:i w:val="0"/>
        <w:iCs w:val="0"/>
        <w:color w:val="231F20"/>
        <w:spacing w:val="-11"/>
        <w:w w:val="100"/>
        <w:sz w:val="22"/>
        <w:szCs w:val="22"/>
        <w:lang w:val="en-US" w:eastAsia="en-US" w:bidi="ar-SA"/>
      </w:rPr>
    </w:lvl>
    <w:lvl w:ilvl="1" w:tplc="08F4B7C8">
      <w:numFmt w:val="bullet"/>
      <w:lvlText w:val="•"/>
      <w:lvlJc w:val="left"/>
      <w:pPr>
        <w:ind w:left="1829" w:hanging="403"/>
      </w:pPr>
      <w:rPr>
        <w:rFonts w:hint="default"/>
        <w:lang w:val="en-US" w:eastAsia="en-US" w:bidi="ar-SA"/>
      </w:rPr>
    </w:lvl>
    <w:lvl w:ilvl="2" w:tplc="ED4C3232">
      <w:numFmt w:val="bullet"/>
      <w:lvlText w:val="•"/>
      <w:lvlJc w:val="left"/>
      <w:pPr>
        <w:ind w:left="2838" w:hanging="403"/>
      </w:pPr>
      <w:rPr>
        <w:rFonts w:hint="default"/>
        <w:lang w:val="en-US" w:eastAsia="en-US" w:bidi="ar-SA"/>
      </w:rPr>
    </w:lvl>
    <w:lvl w:ilvl="3" w:tplc="19985E08">
      <w:numFmt w:val="bullet"/>
      <w:lvlText w:val="•"/>
      <w:lvlJc w:val="left"/>
      <w:pPr>
        <w:ind w:left="3848" w:hanging="403"/>
      </w:pPr>
      <w:rPr>
        <w:rFonts w:hint="default"/>
        <w:lang w:val="en-US" w:eastAsia="en-US" w:bidi="ar-SA"/>
      </w:rPr>
    </w:lvl>
    <w:lvl w:ilvl="4" w:tplc="C4CC682A">
      <w:numFmt w:val="bullet"/>
      <w:lvlText w:val="•"/>
      <w:lvlJc w:val="left"/>
      <w:pPr>
        <w:ind w:left="4857" w:hanging="403"/>
      </w:pPr>
      <w:rPr>
        <w:rFonts w:hint="default"/>
        <w:lang w:val="en-US" w:eastAsia="en-US" w:bidi="ar-SA"/>
      </w:rPr>
    </w:lvl>
    <w:lvl w:ilvl="5" w:tplc="6C628CD8">
      <w:numFmt w:val="bullet"/>
      <w:lvlText w:val="•"/>
      <w:lvlJc w:val="left"/>
      <w:pPr>
        <w:ind w:left="5867" w:hanging="403"/>
      </w:pPr>
      <w:rPr>
        <w:rFonts w:hint="default"/>
        <w:lang w:val="en-US" w:eastAsia="en-US" w:bidi="ar-SA"/>
      </w:rPr>
    </w:lvl>
    <w:lvl w:ilvl="6" w:tplc="C25027D8">
      <w:numFmt w:val="bullet"/>
      <w:lvlText w:val="•"/>
      <w:lvlJc w:val="left"/>
      <w:pPr>
        <w:ind w:left="6876" w:hanging="403"/>
      </w:pPr>
      <w:rPr>
        <w:rFonts w:hint="default"/>
        <w:lang w:val="en-US" w:eastAsia="en-US" w:bidi="ar-SA"/>
      </w:rPr>
    </w:lvl>
    <w:lvl w:ilvl="7" w:tplc="0D5E267E">
      <w:numFmt w:val="bullet"/>
      <w:lvlText w:val="•"/>
      <w:lvlJc w:val="left"/>
      <w:pPr>
        <w:ind w:left="7886" w:hanging="403"/>
      </w:pPr>
      <w:rPr>
        <w:rFonts w:hint="default"/>
        <w:lang w:val="en-US" w:eastAsia="en-US" w:bidi="ar-SA"/>
      </w:rPr>
    </w:lvl>
    <w:lvl w:ilvl="8" w:tplc="04D829A4">
      <w:numFmt w:val="bullet"/>
      <w:lvlText w:val="•"/>
      <w:lvlJc w:val="left"/>
      <w:pPr>
        <w:ind w:left="8895" w:hanging="403"/>
      </w:pPr>
      <w:rPr>
        <w:rFonts w:hint="default"/>
        <w:lang w:val="en-US" w:eastAsia="en-US" w:bidi="ar-SA"/>
      </w:rPr>
    </w:lvl>
  </w:abstractNum>
  <w:abstractNum w:abstractNumId="16" w15:restartNumberingAfterBreak="0">
    <w:nsid w:val="49E65372"/>
    <w:multiLevelType w:val="hybridMultilevel"/>
    <w:tmpl w:val="EB5A66AA"/>
    <w:lvl w:ilvl="0" w:tplc="25E07E64">
      <w:numFmt w:val="bullet"/>
      <w:lvlText w:val="—"/>
      <w:lvlJc w:val="left"/>
      <w:pPr>
        <w:ind w:left="827" w:hanging="403"/>
      </w:pPr>
      <w:rPr>
        <w:rFonts w:ascii="Cambria" w:eastAsia="Cambria" w:hAnsi="Cambria" w:cs="Cambria" w:hint="default"/>
        <w:b w:val="0"/>
        <w:bCs w:val="0"/>
        <w:i w:val="0"/>
        <w:iCs w:val="0"/>
        <w:color w:val="231F20"/>
        <w:spacing w:val="0"/>
        <w:w w:val="100"/>
        <w:sz w:val="22"/>
        <w:szCs w:val="22"/>
        <w:lang w:val="en-US" w:eastAsia="en-US" w:bidi="ar-SA"/>
      </w:rPr>
    </w:lvl>
    <w:lvl w:ilvl="1" w:tplc="4FC46278">
      <w:numFmt w:val="bullet"/>
      <w:lvlText w:val="•"/>
      <w:lvlJc w:val="left"/>
      <w:pPr>
        <w:ind w:left="1829" w:hanging="403"/>
      </w:pPr>
      <w:rPr>
        <w:rFonts w:hint="default"/>
        <w:lang w:val="en-US" w:eastAsia="en-US" w:bidi="ar-SA"/>
      </w:rPr>
    </w:lvl>
    <w:lvl w:ilvl="2" w:tplc="0EA4E926">
      <w:numFmt w:val="bullet"/>
      <w:lvlText w:val="•"/>
      <w:lvlJc w:val="left"/>
      <w:pPr>
        <w:ind w:left="2838" w:hanging="403"/>
      </w:pPr>
      <w:rPr>
        <w:rFonts w:hint="default"/>
        <w:lang w:val="en-US" w:eastAsia="en-US" w:bidi="ar-SA"/>
      </w:rPr>
    </w:lvl>
    <w:lvl w:ilvl="3" w:tplc="1A84A19A">
      <w:numFmt w:val="bullet"/>
      <w:lvlText w:val="•"/>
      <w:lvlJc w:val="left"/>
      <w:pPr>
        <w:ind w:left="3848" w:hanging="403"/>
      </w:pPr>
      <w:rPr>
        <w:rFonts w:hint="default"/>
        <w:lang w:val="en-US" w:eastAsia="en-US" w:bidi="ar-SA"/>
      </w:rPr>
    </w:lvl>
    <w:lvl w:ilvl="4" w:tplc="2F2E67F6">
      <w:numFmt w:val="bullet"/>
      <w:lvlText w:val="•"/>
      <w:lvlJc w:val="left"/>
      <w:pPr>
        <w:ind w:left="4857" w:hanging="403"/>
      </w:pPr>
      <w:rPr>
        <w:rFonts w:hint="default"/>
        <w:lang w:val="en-US" w:eastAsia="en-US" w:bidi="ar-SA"/>
      </w:rPr>
    </w:lvl>
    <w:lvl w:ilvl="5" w:tplc="C29A1088">
      <w:numFmt w:val="bullet"/>
      <w:lvlText w:val="•"/>
      <w:lvlJc w:val="left"/>
      <w:pPr>
        <w:ind w:left="5867" w:hanging="403"/>
      </w:pPr>
      <w:rPr>
        <w:rFonts w:hint="default"/>
        <w:lang w:val="en-US" w:eastAsia="en-US" w:bidi="ar-SA"/>
      </w:rPr>
    </w:lvl>
    <w:lvl w:ilvl="6" w:tplc="9676C7A6">
      <w:numFmt w:val="bullet"/>
      <w:lvlText w:val="•"/>
      <w:lvlJc w:val="left"/>
      <w:pPr>
        <w:ind w:left="6876" w:hanging="403"/>
      </w:pPr>
      <w:rPr>
        <w:rFonts w:hint="default"/>
        <w:lang w:val="en-US" w:eastAsia="en-US" w:bidi="ar-SA"/>
      </w:rPr>
    </w:lvl>
    <w:lvl w:ilvl="7" w:tplc="AD702490">
      <w:numFmt w:val="bullet"/>
      <w:lvlText w:val="•"/>
      <w:lvlJc w:val="left"/>
      <w:pPr>
        <w:ind w:left="7886" w:hanging="403"/>
      </w:pPr>
      <w:rPr>
        <w:rFonts w:hint="default"/>
        <w:lang w:val="en-US" w:eastAsia="en-US" w:bidi="ar-SA"/>
      </w:rPr>
    </w:lvl>
    <w:lvl w:ilvl="8" w:tplc="34AAE5AE">
      <w:numFmt w:val="bullet"/>
      <w:lvlText w:val="•"/>
      <w:lvlJc w:val="left"/>
      <w:pPr>
        <w:ind w:left="8895" w:hanging="403"/>
      </w:pPr>
      <w:rPr>
        <w:rFonts w:hint="default"/>
        <w:lang w:val="en-US" w:eastAsia="en-US" w:bidi="ar-SA"/>
      </w:rPr>
    </w:lvl>
  </w:abstractNum>
  <w:abstractNum w:abstractNumId="17" w15:restartNumberingAfterBreak="0">
    <w:nsid w:val="4E001635"/>
    <w:multiLevelType w:val="hybridMultilevel"/>
    <w:tmpl w:val="5DEEDD08"/>
    <w:lvl w:ilvl="0" w:tplc="243C5FC4">
      <w:numFmt w:val="bullet"/>
      <w:lvlText w:val="—"/>
      <w:lvlJc w:val="left"/>
      <w:pPr>
        <w:ind w:left="828" w:hanging="403"/>
      </w:pPr>
      <w:rPr>
        <w:rFonts w:ascii="Cambria" w:eastAsia="Cambria" w:hAnsi="Cambria" w:cs="Cambria" w:hint="default"/>
        <w:b w:val="0"/>
        <w:bCs w:val="0"/>
        <w:i w:val="0"/>
        <w:iCs w:val="0"/>
        <w:color w:val="231F20"/>
        <w:spacing w:val="0"/>
        <w:w w:val="100"/>
        <w:sz w:val="22"/>
        <w:szCs w:val="22"/>
        <w:lang w:val="en-US" w:eastAsia="en-US" w:bidi="ar-SA"/>
      </w:rPr>
    </w:lvl>
    <w:lvl w:ilvl="1" w:tplc="42669F86">
      <w:numFmt w:val="bullet"/>
      <w:lvlText w:val="•"/>
      <w:lvlJc w:val="left"/>
      <w:pPr>
        <w:ind w:left="1829" w:hanging="403"/>
      </w:pPr>
      <w:rPr>
        <w:rFonts w:hint="default"/>
        <w:lang w:val="en-US" w:eastAsia="en-US" w:bidi="ar-SA"/>
      </w:rPr>
    </w:lvl>
    <w:lvl w:ilvl="2" w:tplc="7DEEA7B0">
      <w:numFmt w:val="bullet"/>
      <w:lvlText w:val="•"/>
      <w:lvlJc w:val="left"/>
      <w:pPr>
        <w:ind w:left="2838" w:hanging="403"/>
      </w:pPr>
      <w:rPr>
        <w:rFonts w:hint="default"/>
        <w:lang w:val="en-US" w:eastAsia="en-US" w:bidi="ar-SA"/>
      </w:rPr>
    </w:lvl>
    <w:lvl w:ilvl="3" w:tplc="8A80F36E">
      <w:numFmt w:val="bullet"/>
      <w:lvlText w:val="•"/>
      <w:lvlJc w:val="left"/>
      <w:pPr>
        <w:ind w:left="3848" w:hanging="403"/>
      </w:pPr>
      <w:rPr>
        <w:rFonts w:hint="default"/>
        <w:lang w:val="en-US" w:eastAsia="en-US" w:bidi="ar-SA"/>
      </w:rPr>
    </w:lvl>
    <w:lvl w:ilvl="4" w:tplc="6C929828">
      <w:numFmt w:val="bullet"/>
      <w:lvlText w:val="•"/>
      <w:lvlJc w:val="left"/>
      <w:pPr>
        <w:ind w:left="4857" w:hanging="403"/>
      </w:pPr>
      <w:rPr>
        <w:rFonts w:hint="default"/>
        <w:lang w:val="en-US" w:eastAsia="en-US" w:bidi="ar-SA"/>
      </w:rPr>
    </w:lvl>
    <w:lvl w:ilvl="5" w:tplc="AD761AF0">
      <w:numFmt w:val="bullet"/>
      <w:lvlText w:val="•"/>
      <w:lvlJc w:val="left"/>
      <w:pPr>
        <w:ind w:left="5867" w:hanging="403"/>
      </w:pPr>
      <w:rPr>
        <w:rFonts w:hint="default"/>
        <w:lang w:val="en-US" w:eastAsia="en-US" w:bidi="ar-SA"/>
      </w:rPr>
    </w:lvl>
    <w:lvl w:ilvl="6" w:tplc="B92AFE32">
      <w:numFmt w:val="bullet"/>
      <w:lvlText w:val="•"/>
      <w:lvlJc w:val="left"/>
      <w:pPr>
        <w:ind w:left="6876" w:hanging="403"/>
      </w:pPr>
      <w:rPr>
        <w:rFonts w:hint="default"/>
        <w:lang w:val="en-US" w:eastAsia="en-US" w:bidi="ar-SA"/>
      </w:rPr>
    </w:lvl>
    <w:lvl w:ilvl="7" w:tplc="63C60FB0">
      <w:numFmt w:val="bullet"/>
      <w:lvlText w:val="•"/>
      <w:lvlJc w:val="left"/>
      <w:pPr>
        <w:ind w:left="7886" w:hanging="403"/>
      </w:pPr>
      <w:rPr>
        <w:rFonts w:hint="default"/>
        <w:lang w:val="en-US" w:eastAsia="en-US" w:bidi="ar-SA"/>
      </w:rPr>
    </w:lvl>
    <w:lvl w:ilvl="8" w:tplc="2AF66B72">
      <w:numFmt w:val="bullet"/>
      <w:lvlText w:val="•"/>
      <w:lvlJc w:val="left"/>
      <w:pPr>
        <w:ind w:left="8895" w:hanging="403"/>
      </w:pPr>
      <w:rPr>
        <w:rFonts w:hint="default"/>
        <w:lang w:val="en-US" w:eastAsia="en-US" w:bidi="ar-SA"/>
      </w:rPr>
    </w:lvl>
  </w:abstractNum>
  <w:abstractNum w:abstractNumId="18" w15:restartNumberingAfterBreak="0">
    <w:nsid w:val="540D3DE5"/>
    <w:multiLevelType w:val="hybridMultilevel"/>
    <w:tmpl w:val="6CFC9B1E"/>
    <w:lvl w:ilvl="0" w:tplc="7B68B08C">
      <w:start w:val="1"/>
      <w:numFmt w:val="lowerLetter"/>
      <w:lvlText w:val="%1)"/>
      <w:lvlJc w:val="left"/>
      <w:pPr>
        <w:ind w:left="828" w:hanging="403"/>
      </w:pPr>
      <w:rPr>
        <w:rFonts w:ascii="Arial" w:eastAsia="Cambria" w:hAnsi="Arial" w:cs="Arial" w:hint="default"/>
        <w:b w:val="0"/>
        <w:bCs w:val="0"/>
        <w:i w:val="0"/>
        <w:iCs w:val="0"/>
        <w:color w:val="231F20"/>
        <w:spacing w:val="-11"/>
        <w:w w:val="100"/>
        <w:sz w:val="22"/>
        <w:szCs w:val="22"/>
        <w:lang w:val="en-US" w:eastAsia="en-US" w:bidi="ar-SA"/>
      </w:rPr>
    </w:lvl>
    <w:lvl w:ilvl="1" w:tplc="A6E6313E">
      <w:numFmt w:val="bullet"/>
      <w:lvlText w:val="•"/>
      <w:lvlJc w:val="left"/>
      <w:pPr>
        <w:ind w:left="1829" w:hanging="403"/>
      </w:pPr>
      <w:rPr>
        <w:rFonts w:hint="default"/>
        <w:lang w:val="en-US" w:eastAsia="en-US" w:bidi="ar-SA"/>
      </w:rPr>
    </w:lvl>
    <w:lvl w:ilvl="2" w:tplc="85F69D84">
      <w:numFmt w:val="bullet"/>
      <w:lvlText w:val="•"/>
      <w:lvlJc w:val="left"/>
      <w:pPr>
        <w:ind w:left="2838" w:hanging="403"/>
      </w:pPr>
      <w:rPr>
        <w:rFonts w:hint="default"/>
        <w:lang w:val="en-US" w:eastAsia="en-US" w:bidi="ar-SA"/>
      </w:rPr>
    </w:lvl>
    <w:lvl w:ilvl="3" w:tplc="449A3864">
      <w:numFmt w:val="bullet"/>
      <w:lvlText w:val="•"/>
      <w:lvlJc w:val="left"/>
      <w:pPr>
        <w:ind w:left="3848" w:hanging="403"/>
      </w:pPr>
      <w:rPr>
        <w:rFonts w:hint="default"/>
        <w:lang w:val="en-US" w:eastAsia="en-US" w:bidi="ar-SA"/>
      </w:rPr>
    </w:lvl>
    <w:lvl w:ilvl="4" w:tplc="A03C981E">
      <w:numFmt w:val="bullet"/>
      <w:lvlText w:val="•"/>
      <w:lvlJc w:val="left"/>
      <w:pPr>
        <w:ind w:left="4857" w:hanging="403"/>
      </w:pPr>
      <w:rPr>
        <w:rFonts w:hint="default"/>
        <w:lang w:val="en-US" w:eastAsia="en-US" w:bidi="ar-SA"/>
      </w:rPr>
    </w:lvl>
    <w:lvl w:ilvl="5" w:tplc="35E62E78">
      <w:numFmt w:val="bullet"/>
      <w:lvlText w:val="•"/>
      <w:lvlJc w:val="left"/>
      <w:pPr>
        <w:ind w:left="5867" w:hanging="403"/>
      </w:pPr>
      <w:rPr>
        <w:rFonts w:hint="default"/>
        <w:lang w:val="en-US" w:eastAsia="en-US" w:bidi="ar-SA"/>
      </w:rPr>
    </w:lvl>
    <w:lvl w:ilvl="6" w:tplc="244E12F6">
      <w:numFmt w:val="bullet"/>
      <w:lvlText w:val="•"/>
      <w:lvlJc w:val="left"/>
      <w:pPr>
        <w:ind w:left="6876" w:hanging="403"/>
      </w:pPr>
      <w:rPr>
        <w:rFonts w:hint="default"/>
        <w:lang w:val="en-US" w:eastAsia="en-US" w:bidi="ar-SA"/>
      </w:rPr>
    </w:lvl>
    <w:lvl w:ilvl="7" w:tplc="BD444934">
      <w:numFmt w:val="bullet"/>
      <w:lvlText w:val="•"/>
      <w:lvlJc w:val="left"/>
      <w:pPr>
        <w:ind w:left="7886" w:hanging="403"/>
      </w:pPr>
      <w:rPr>
        <w:rFonts w:hint="default"/>
        <w:lang w:val="en-US" w:eastAsia="en-US" w:bidi="ar-SA"/>
      </w:rPr>
    </w:lvl>
    <w:lvl w:ilvl="8" w:tplc="CAB2C59E">
      <w:numFmt w:val="bullet"/>
      <w:lvlText w:val="•"/>
      <w:lvlJc w:val="left"/>
      <w:pPr>
        <w:ind w:left="8895" w:hanging="403"/>
      </w:pPr>
      <w:rPr>
        <w:rFonts w:hint="default"/>
        <w:lang w:val="en-US" w:eastAsia="en-US" w:bidi="ar-SA"/>
      </w:rPr>
    </w:lvl>
  </w:abstractNum>
  <w:abstractNum w:abstractNumId="19" w15:restartNumberingAfterBreak="0">
    <w:nsid w:val="5C631BC7"/>
    <w:multiLevelType w:val="multilevel"/>
    <w:tmpl w:val="88E2D750"/>
    <w:lvl w:ilvl="0">
      <w:start w:val="5"/>
      <w:numFmt w:val="upperLetter"/>
      <w:lvlText w:val="%1"/>
      <w:lvlJc w:val="left"/>
      <w:pPr>
        <w:ind w:left="991" w:hanging="567"/>
      </w:pPr>
      <w:rPr>
        <w:rFonts w:hint="default"/>
        <w:lang w:val="en-US" w:eastAsia="en-US" w:bidi="ar-SA"/>
      </w:rPr>
    </w:lvl>
    <w:lvl w:ilvl="1">
      <w:start w:val="1"/>
      <w:numFmt w:val="decimal"/>
      <w:lvlText w:val="%1.%2"/>
      <w:lvlJc w:val="left"/>
      <w:pPr>
        <w:ind w:left="991" w:hanging="567"/>
      </w:pPr>
      <w:rPr>
        <w:rFonts w:ascii="Arial" w:eastAsia="Cambria" w:hAnsi="Arial" w:cs="Arial" w:hint="default"/>
        <w:b/>
        <w:bCs/>
        <w:i w:val="0"/>
        <w:iCs w:val="0"/>
        <w:color w:val="231F20"/>
        <w:spacing w:val="-1"/>
        <w:w w:val="100"/>
        <w:sz w:val="22"/>
        <w:szCs w:val="22"/>
        <w:lang w:val="en-US" w:eastAsia="en-US" w:bidi="ar-SA"/>
      </w:rPr>
    </w:lvl>
    <w:lvl w:ilvl="2">
      <w:start w:val="1"/>
      <w:numFmt w:val="decimal"/>
      <w:lvlText w:val="%1.%2.%3"/>
      <w:lvlJc w:val="left"/>
      <w:pPr>
        <w:ind w:left="1162" w:hanging="737"/>
      </w:pPr>
      <w:rPr>
        <w:rFonts w:ascii="Arial" w:eastAsia="Cambria" w:hAnsi="Arial" w:cs="Arial" w:hint="default"/>
        <w:b/>
        <w:bCs/>
        <w:i w:val="0"/>
        <w:iCs w:val="0"/>
        <w:color w:val="231F20"/>
        <w:spacing w:val="-1"/>
        <w:w w:val="100"/>
        <w:sz w:val="22"/>
        <w:szCs w:val="22"/>
        <w:lang w:val="en-US" w:eastAsia="en-US" w:bidi="ar-SA"/>
      </w:rPr>
    </w:lvl>
    <w:lvl w:ilvl="3">
      <w:start w:val="1"/>
      <w:numFmt w:val="decimal"/>
      <w:lvlText w:val="%1.%2.%3.%4"/>
      <w:lvlJc w:val="left"/>
      <w:pPr>
        <w:ind w:left="425" w:hanging="908"/>
      </w:pPr>
      <w:rPr>
        <w:rFonts w:ascii="Arial" w:eastAsia="Cambria" w:hAnsi="Arial" w:cs="Arial" w:hint="default"/>
        <w:b/>
        <w:bCs/>
        <w:i w:val="0"/>
        <w:iCs w:val="0"/>
        <w:color w:val="231F20"/>
        <w:spacing w:val="-5"/>
        <w:w w:val="100"/>
        <w:sz w:val="20"/>
        <w:szCs w:val="20"/>
        <w:lang w:val="en-US" w:eastAsia="en-US" w:bidi="ar-SA"/>
      </w:rPr>
    </w:lvl>
    <w:lvl w:ilvl="4">
      <w:numFmt w:val="bullet"/>
      <w:lvlText w:val="•"/>
      <w:lvlJc w:val="left"/>
      <w:pPr>
        <w:ind w:left="3598" w:hanging="908"/>
      </w:pPr>
      <w:rPr>
        <w:rFonts w:hint="default"/>
        <w:lang w:val="en-US" w:eastAsia="en-US" w:bidi="ar-SA"/>
      </w:rPr>
    </w:lvl>
    <w:lvl w:ilvl="5">
      <w:numFmt w:val="bullet"/>
      <w:lvlText w:val="•"/>
      <w:lvlJc w:val="left"/>
      <w:pPr>
        <w:ind w:left="4817" w:hanging="908"/>
      </w:pPr>
      <w:rPr>
        <w:rFonts w:hint="default"/>
        <w:lang w:val="en-US" w:eastAsia="en-US" w:bidi="ar-SA"/>
      </w:rPr>
    </w:lvl>
    <w:lvl w:ilvl="6">
      <w:numFmt w:val="bullet"/>
      <w:lvlText w:val="•"/>
      <w:lvlJc w:val="left"/>
      <w:pPr>
        <w:ind w:left="6037" w:hanging="908"/>
      </w:pPr>
      <w:rPr>
        <w:rFonts w:hint="default"/>
        <w:lang w:val="en-US" w:eastAsia="en-US" w:bidi="ar-SA"/>
      </w:rPr>
    </w:lvl>
    <w:lvl w:ilvl="7">
      <w:numFmt w:val="bullet"/>
      <w:lvlText w:val="•"/>
      <w:lvlJc w:val="left"/>
      <w:pPr>
        <w:ind w:left="7256" w:hanging="908"/>
      </w:pPr>
      <w:rPr>
        <w:rFonts w:hint="default"/>
        <w:lang w:val="en-US" w:eastAsia="en-US" w:bidi="ar-SA"/>
      </w:rPr>
    </w:lvl>
    <w:lvl w:ilvl="8">
      <w:numFmt w:val="bullet"/>
      <w:lvlText w:val="•"/>
      <w:lvlJc w:val="left"/>
      <w:pPr>
        <w:ind w:left="8475" w:hanging="908"/>
      </w:pPr>
      <w:rPr>
        <w:rFonts w:hint="default"/>
        <w:lang w:val="en-US" w:eastAsia="en-US" w:bidi="ar-SA"/>
      </w:rPr>
    </w:lvl>
  </w:abstractNum>
  <w:abstractNum w:abstractNumId="20" w15:restartNumberingAfterBreak="0">
    <w:nsid w:val="5E617ABC"/>
    <w:multiLevelType w:val="multilevel"/>
    <w:tmpl w:val="040C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971A6F"/>
    <w:multiLevelType w:val="multilevel"/>
    <w:tmpl w:val="8FF4F9A8"/>
    <w:lvl w:ilvl="0">
      <w:start w:val="1"/>
      <w:numFmt w:val="upperLetter"/>
      <w:pStyle w:val="ANNEXZ"/>
      <w:suff w:val="nothing"/>
      <w:lvlText w:val="Annex Z%1"/>
      <w:lvlJc w:val="left"/>
      <w:rPr>
        <w:rFonts w:cs="Times New Roman"/>
        <w:b/>
        <w:i w:val="0"/>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800"/>
        </w:tabs>
      </w:pPr>
      <w:rPr>
        <w:rFonts w:cs="Times New Roman"/>
      </w:rPr>
    </w:lvl>
  </w:abstractNum>
  <w:abstractNum w:abstractNumId="22" w15:restartNumberingAfterBreak="0">
    <w:nsid w:val="61EF5630"/>
    <w:multiLevelType w:val="multilevel"/>
    <w:tmpl w:val="B96E5E88"/>
    <w:lvl w:ilvl="0">
      <w:start w:val="1"/>
      <w:numFmt w:val="decimal"/>
      <w:pStyle w:val="-"/>
      <w:lvlText w:val="%1"/>
      <w:lvlJc w:val="left"/>
      <w:pPr>
        <w:tabs>
          <w:tab w:val="num" w:pos="1353"/>
        </w:tabs>
        <w:ind w:firstLine="397"/>
      </w:pPr>
      <w:rPr>
        <w:rFonts w:cs="Times New Roman"/>
      </w:rPr>
    </w:lvl>
    <w:lvl w:ilvl="1">
      <w:start w:val="1"/>
      <w:numFmt w:val="decimal"/>
      <w:lvlRestart w:val="0"/>
      <w:pStyle w:val="-0"/>
      <w:suff w:val="space"/>
      <w:lvlText w:val="%1.%2"/>
      <w:lvlJc w:val="left"/>
      <w:pPr>
        <w:ind w:firstLine="397"/>
      </w:pPr>
      <w:rPr>
        <w:rFonts w:cs="Times New Roman"/>
      </w:rPr>
    </w:lvl>
    <w:lvl w:ilvl="2">
      <w:start w:val="1"/>
      <w:numFmt w:val="decimal"/>
      <w:lvlRestart w:val="0"/>
      <w:pStyle w:val="-1"/>
      <w:suff w:val="space"/>
      <w:lvlText w:val="%1.%2.%3"/>
      <w:lvlJc w:val="left"/>
      <w:pPr>
        <w:ind w:firstLine="397"/>
      </w:pPr>
      <w:rPr>
        <w:rFonts w:cs="Times New Roman"/>
        <w:b/>
        <w:i w:val="0"/>
      </w:rPr>
    </w:lvl>
    <w:lvl w:ilvl="3">
      <w:start w:val="1"/>
      <w:numFmt w:val="decimal"/>
      <w:lvlRestart w:val="0"/>
      <w:pStyle w:val="-2"/>
      <w:suff w:val="space"/>
      <w:lvlText w:val="%1.%2.%3.%4"/>
      <w:lvlJc w:val="left"/>
      <w:pPr>
        <w:ind w:firstLine="397"/>
      </w:pPr>
      <w:rPr>
        <w:rFonts w:cs="Times New Roman"/>
        <w:b/>
        <w:i w:val="0"/>
      </w:rPr>
    </w:lvl>
    <w:lvl w:ilvl="4">
      <w:start w:val="1"/>
      <w:numFmt w:val="decimal"/>
      <w:lvlText w:val="%1.%2.%3.%4.%5"/>
      <w:lvlJc w:val="left"/>
      <w:pPr>
        <w:tabs>
          <w:tab w:val="num" w:pos="1604"/>
        </w:tabs>
        <w:ind w:left="1604" w:hanging="1008"/>
      </w:pPr>
      <w:rPr>
        <w:rFonts w:cs="Times New Roman"/>
      </w:rPr>
    </w:lvl>
    <w:lvl w:ilvl="5">
      <w:start w:val="1"/>
      <w:numFmt w:val="decimal"/>
      <w:lvlText w:val="%1.%2.%3.%4.%5.%6"/>
      <w:lvlJc w:val="left"/>
      <w:pPr>
        <w:tabs>
          <w:tab w:val="num" w:pos="1748"/>
        </w:tabs>
        <w:ind w:left="1748" w:hanging="1152"/>
      </w:pPr>
      <w:rPr>
        <w:rFonts w:cs="Times New Roman"/>
      </w:rPr>
    </w:lvl>
    <w:lvl w:ilvl="6">
      <w:start w:val="1"/>
      <w:numFmt w:val="decimal"/>
      <w:lvlText w:val="%1.%2.%3.%4.%5.%6.%7"/>
      <w:lvlJc w:val="left"/>
      <w:pPr>
        <w:tabs>
          <w:tab w:val="num" w:pos="1892"/>
        </w:tabs>
        <w:ind w:left="1892" w:hanging="1296"/>
      </w:pPr>
      <w:rPr>
        <w:rFonts w:cs="Times New Roman"/>
      </w:rPr>
    </w:lvl>
    <w:lvl w:ilvl="7">
      <w:start w:val="1"/>
      <w:numFmt w:val="decimal"/>
      <w:lvlText w:val="%1.%2.%3.%4.%5.%6.%7.%8"/>
      <w:lvlJc w:val="left"/>
      <w:pPr>
        <w:tabs>
          <w:tab w:val="num" w:pos="2036"/>
        </w:tabs>
        <w:ind w:left="2036" w:hanging="1440"/>
      </w:pPr>
      <w:rPr>
        <w:rFonts w:cs="Times New Roman"/>
      </w:rPr>
    </w:lvl>
    <w:lvl w:ilvl="8">
      <w:start w:val="1"/>
      <w:numFmt w:val="decimal"/>
      <w:lvlText w:val="%1.%2.%3.%4.%5.%6.%7.%8.%9"/>
      <w:lvlJc w:val="left"/>
      <w:pPr>
        <w:tabs>
          <w:tab w:val="num" w:pos="2180"/>
        </w:tabs>
        <w:ind w:left="2180" w:hanging="1584"/>
      </w:pPr>
      <w:rPr>
        <w:rFonts w:cs="Times New Roman"/>
      </w:rPr>
    </w:lvl>
  </w:abstractNum>
  <w:abstractNum w:abstractNumId="23" w15:restartNumberingAfterBreak="0">
    <w:nsid w:val="6BB41E3D"/>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880A28"/>
    <w:multiLevelType w:val="multilevel"/>
    <w:tmpl w:val="88046AD0"/>
    <w:lvl w:ilvl="0">
      <w:start w:val="1"/>
      <w:numFmt w:val="lowerLetter"/>
      <w:lvlText w:val="%1)"/>
      <w:lvlJc w:val="left"/>
      <w:pPr>
        <w:ind w:left="400" w:hanging="400"/>
      </w:pPr>
      <w:rPr>
        <w:rFonts w:cs="Times New Roman"/>
      </w:rPr>
    </w:lvl>
    <w:lvl w:ilvl="1">
      <w:start w:val="1"/>
      <w:numFmt w:val="decimal"/>
      <w:lvlText w:val="%2)"/>
      <w:lvlJc w:val="left"/>
      <w:pPr>
        <w:ind w:left="800" w:hanging="400"/>
      </w:pPr>
      <w:rPr>
        <w:rFonts w:cs="Times New Roman"/>
      </w:rPr>
    </w:lvl>
    <w:lvl w:ilvl="2">
      <w:start w:val="1"/>
      <w:numFmt w:val="lowerRoman"/>
      <w:lvlText w:val="%3)"/>
      <w:lvlJc w:val="left"/>
      <w:pPr>
        <w:ind w:left="1200" w:hanging="400"/>
      </w:pPr>
      <w:rPr>
        <w:rFonts w:cs="Times New Roman"/>
      </w:rPr>
    </w:lvl>
    <w:lvl w:ilvl="3">
      <w:start w:val="1"/>
      <w:numFmt w:val="upperRoman"/>
      <w:lvlText w:val="%4)"/>
      <w:lvlJc w:val="left"/>
      <w:pPr>
        <w:ind w:left="1600" w:hanging="400"/>
      </w:pPr>
      <w:rPr>
        <w:rFonts w:cs="Times New Roman"/>
      </w:rPr>
    </w:lvl>
    <w:lvl w:ilvl="4">
      <w:start w:val="1"/>
      <w:numFmt w:val="none"/>
      <w:suff w:val="nothing"/>
      <w:lvlText w:val=" "/>
      <w:lvlJc w:val="left"/>
      <w:rPr>
        <w:rFonts w:cs="Times New Roman"/>
      </w:rPr>
    </w:lvl>
    <w:lvl w:ilvl="5">
      <w:start w:val="1"/>
      <w:numFmt w:val="none"/>
      <w:suff w:val="nothing"/>
      <w:lvlText w:val=" "/>
      <w:lvlJc w:val="left"/>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25" w15:restartNumberingAfterBreak="0">
    <w:nsid w:val="73CC178A"/>
    <w:multiLevelType w:val="hybridMultilevel"/>
    <w:tmpl w:val="6FF0BA70"/>
    <w:lvl w:ilvl="0" w:tplc="0E7CFA3C">
      <w:numFmt w:val="bullet"/>
      <w:lvlText w:val="—"/>
      <w:lvlJc w:val="left"/>
      <w:pPr>
        <w:ind w:left="828" w:hanging="403"/>
      </w:pPr>
      <w:rPr>
        <w:rFonts w:ascii="Cambria" w:eastAsia="Cambria" w:hAnsi="Cambria" w:cs="Cambria" w:hint="default"/>
        <w:b w:val="0"/>
        <w:bCs w:val="0"/>
        <w:i w:val="0"/>
        <w:iCs w:val="0"/>
        <w:color w:val="231F20"/>
        <w:spacing w:val="0"/>
        <w:w w:val="100"/>
        <w:sz w:val="22"/>
        <w:szCs w:val="22"/>
        <w:lang w:val="en-US" w:eastAsia="en-US" w:bidi="ar-SA"/>
      </w:rPr>
    </w:lvl>
    <w:lvl w:ilvl="1" w:tplc="8CE6EBD8">
      <w:numFmt w:val="bullet"/>
      <w:lvlText w:val="•"/>
      <w:lvlJc w:val="left"/>
      <w:pPr>
        <w:ind w:left="1829" w:hanging="403"/>
      </w:pPr>
      <w:rPr>
        <w:rFonts w:hint="default"/>
        <w:lang w:val="en-US" w:eastAsia="en-US" w:bidi="ar-SA"/>
      </w:rPr>
    </w:lvl>
    <w:lvl w:ilvl="2" w:tplc="5008B086">
      <w:numFmt w:val="bullet"/>
      <w:lvlText w:val="•"/>
      <w:lvlJc w:val="left"/>
      <w:pPr>
        <w:ind w:left="2838" w:hanging="403"/>
      </w:pPr>
      <w:rPr>
        <w:rFonts w:hint="default"/>
        <w:lang w:val="en-US" w:eastAsia="en-US" w:bidi="ar-SA"/>
      </w:rPr>
    </w:lvl>
    <w:lvl w:ilvl="3" w:tplc="A1304EE6">
      <w:numFmt w:val="bullet"/>
      <w:lvlText w:val="•"/>
      <w:lvlJc w:val="left"/>
      <w:pPr>
        <w:ind w:left="3848" w:hanging="403"/>
      </w:pPr>
      <w:rPr>
        <w:rFonts w:hint="default"/>
        <w:lang w:val="en-US" w:eastAsia="en-US" w:bidi="ar-SA"/>
      </w:rPr>
    </w:lvl>
    <w:lvl w:ilvl="4" w:tplc="29E81CEC">
      <w:numFmt w:val="bullet"/>
      <w:lvlText w:val="•"/>
      <w:lvlJc w:val="left"/>
      <w:pPr>
        <w:ind w:left="4857" w:hanging="403"/>
      </w:pPr>
      <w:rPr>
        <w:rFonts w:hint="default"/>
        <w:lang w:val="en-US" w:eastAsia="en-US" w:bidi="ar-SA"/>
      </w:rPr>
    </w:lvl>
    <w:lvl w:ilvl="5" w:tplc="C9D6AAA4">
      <w:numFmt w:val="bullet"/>
      <w:lvlText w:val="•"/>
      <w:lvlJc w:val="left"/>
      <w:pPr>
        <w:ind w:left="5867" w:hanging="403"/>
      </w:pPr>
      <w:rPr>
        <w:rFonts w:hint="default"/>
        <w:lang w:val="en-US" w:eastAsia="en-US" w:bidi="ar-SA"/>
      </w:rPr>
    </w:lvl>
    <w:lvl w:ilvl="6" w:tplc="F3883CA0">
      <w:numFmt w:val="bullet"/>
      <w:lvlText w:val="•"/>
      <w:lvlJc w:val="left"/>
      <w:pPr>
        <w:ind w:left="6876" w:hanging="403"/>
      </w:pPr>
      <w:rPr>
        <w:rFonts w:hint="default"/>
        <w:lang w:val="en-US" w:eastAsia="en-US" w:bidi="ar-SA"/>
      </w:rPr>
    </w:lvl>
    <w:lvl w:ilvl="7" w:tplc="331287B6">
      <w:numFmt w:val="bullet"/>
      <w:lvlText w:val="•"/>
      <w:lvlJc w:val="left"/>
      <w:pPr>
        <w:ind w:left="7886" w:hanging="403"/>
      </w:pPr>
      <w:rPr>
        <w:rFonts w:hint="default"/>
        <w:lang w:val="en-US" w:eastAsia="en-US" w:bidi="ar-SA"/>
      </w:rPr>
    </w:lvl>
    <w:lvl w:ilvl="8" w:tplc="DA64B6EA">
      <w:numFmt w:val="bullet"/>
      <w:lvlText w:val="•"/>
      <w:lvlJc w:val="left"/>
      <w:pPr>
        <w:ind w:left="8895" w:hanging="403"/>
      </w:pPr>
      <w:rPr>
        <w:rFonts w:hint="default"/>
        <w:lang w:val="en-US" w:eastAsia="en-US" w:bidi="ar-SA"/>
      </w:rPr>
    </w:lvl>
  </w:abstractNum>
  <w:abstractNum w:abstractNumId="26" w15:restartNumberingAfterBreak="0">
    <w:nsid w:val="75371314"/>
    <w:multiLevelType w:val="multilevel"/>
    <w:tmpl w:val="A63253CE"/>
    <w:lvl w:ilvl="0">
      <w:start w:val="6"/>
      <w:numFmt w:val="upperLetter"/>
      <w:lvlText w:val="%1"/>
      <w:lvlJc w:val="left"/>
      <w:pPr>
        <w:ind w:left="992" w:hanging="568"/>
      </w:pPr>
      <w:rPr>
        <w:rFonts w:hint="default"/>
        <w:lang w:val="en-US" w:eastAsia="en-US" w:bidi="ar-SA"/>
      </w:rPr>
    </w:lvl>
    <w:lvl w:ilvl="1">
      <w:start w:val="1"/>
      <w:numFmt w:val="decimal"/>
      <w:lvlText w:val="%1.%2"/>
      <w:lvlJc w:val="left"/>
      <w:pPr>
        <w:ind w:left="992" w:hanging="568"/>
      </w:pPr>
      <w:rPr>
        <w:rFonts w:ascii="Arial" w:eastAsia="Cambria" w:hAnsi="Arial" w:cs="Arial" w:hint="default"/>
        <w:b/>
        <w:bCs/>
        <w:i w:val="0"/>
        <w:iCs w:val="0"/>
        <w:color w:val="231F20"/>
        <w:spacing w:val="-28"/>
        <w:w w:val="100"/>
        <w:sz w:val="22"/>
        <w:szCs w:val="22"/>
        <w:lang w:val="en-US" w:eastAsia="en-US" w:bidi="ar-SA"/>
      </w:rPr>
    </w:lvl>
    <w:lvl w:ilvl="2">
      <w:start w:val="1"/>
      <w:numFmt w:val="decimal"/>
      <w:lvlText w:val="%1.%2.%3"/>
      <w:lvlJc w:val="left"/>
      <w:pPr>
        <w:ind w:left="1162" w:hanging="738"/>
      </w:pPr>
      <w:rPr>
        <w:rFonts w:ascii="Arial" w:eastAsia="Cambria" w:hAnsi="Arial" w:cs="Arial" w:hint="default"/>
        <w:b/>
        <w:bCs/>
        <w:i w:val="0"/>
        <w:iCs w:val="0"/>
        <w:color w:val="231F20"/>
        <w:spacing w:val="-26"/>
        <w:w w:val="100"/>
        <w:sz w:val="22"/>
        <w:szCs w:val="22"/>
        <w:lang w:val="en-US" w:eastAsia="en-US" w:bidi="ar-SA"/>
      </w:rPr>
    </w:lvl>
    <w:lvl w:ilvl="3">
      <w:numFmt w:val="bullet"/>
      <w:lvlText w:val="•"/>
      <w:lvlJc w:val="left"/>
      <w:pPr>
        <w:ind w:left="3327" w:hanging="738"/>
      </w:pPr>
      <w:rPr>
        <w:rFonts w:hint="default"/>
        <w:lang w:val="en-US" w:eastAsia="en-US" w:bidi="ar-SA"/>
      </w:rPr>
    </w:lvl>
    <w:lvl w:ilvl="4">
      <w:numFmt w:val="bullet"/>
      <w:lvlText w:val="•"/>
      <w:lvlJc w:val="left"/>
      <w:pPr>
        <w:ind w:left="4411" w:hanging="738"/>
      </w:pPr>
      <w:rPr>
        <w:rFonts w:hint="default"/>
        <w:lang w:val="en-US" w:eastAsia="en-US" w:bidi="ar-SA"/>
      </w:rPr>
    </w:lvl>
    <w:lvl w:ilvl="5">
      <w:numFmt w:val="bullet"/>
      <w:lvlText w:val="•"/>
      <w:lvlJc w:val="left"/>
      <w:pPr>
        <w:ind w:left="5495" w:hanging="738"/>
      </w:pPr>
      <w:rPr>
        <w:rFonts w:hint="default"/>
        <w:lang w:val="en-US" w:eastAsia="en-US" w:bidi="ar-SA"/>
      </w:rPr>
    </w:lvl>
    <w:lvl w:ilvl="6">
      <w:numFmt w:val="bullet"/>
      <w:lvlText w:val="•"/>
      <w:lvlJc w:val="left"/>
      <w:pPr>
        <w:ind w:left="6579" w:hanging="738"/>
      </w:pPr>
      <w:rPr>
        <w:rFonts w:hint="default"/>
        <w:lang w:val="en-US" w:eastAsia="en-US" w:bidi="ar-SA"/>
      </w:rPr>
    </w:lvl>
    <w:lvl w:ilvl="7">
      <w:numFmt w:val="bullet"/>
      <w:lvlText w:val="•"/>
      <w:lvlJc w:val="left"/>
      <w:pPr>
        <w:ind w:left="7663" w:hanging="738"/>
      </w:pPr>
      <w:rPr>
        <w:rFonts w:hint="default"/>
        <w:lang w:val="en-US" w:eastAsia="en-US" w:bidi="ar-SA"/>
      </w:rPr>
    </w:lvl>
    <w:lvl w:ilvl="8">
      <w:numFmt w:val="bullet"/>
      <w:lvlText w:val="•"/>
      <w:lvlJc w:val="left"/>
      <w:pPr>
        <w:ind w:left="8746" w:hanging="738"/>
      </w:pPr>
      <w:rPr>
        <w:rFonts w:hint="default"/>
        <w:lang w:val="en-US" w:eastAsia="en-US" w:bidi="ar-SA"/>
      </w:rPr>
    </w:lvl>
  </w:abstractNum>
  <w:abstractNum w:abstractNumId="27" w15:restartNumberingAfterBreak="0">
    <w:nsid w:val="75F80A55"/>
    <w:multiLevelType w:val="multilevel"/>
    <w:tmpl w:val="77E05AEC"/>
    <w:name w:val="ГОСТ_Нумера_ОсЧасть"/>
    <w:lvl w:ilvl="0">
      <w:start w:val="1"/>
      <w:numFmt w:val="decimal"/>
      <w:pStyle w:val="10"/>
      <w:suff w:val="space"/>
      <w:lvlText w:val="%1"/>
      <w:lvlJc w:val="left"/>
      <w:pPr>
        <w:ind w:left="0" w:firstLine="397"/>
      </w:pPr>
    </w:lvl>
    <w:lvl w:ilvl="1">
      <w:start w:val="1"/>
      <w:numFmt w:val="decimal"/>
      <w:pStyle w:val="20"/>
      <w:suff w:val="space"/>
      <w:lvlText w:val="%1.%2"/>
      <w:lvlJc w:val="left"/>
      <w:pPr>
        <w:ind w:left="0" w:firstLine="397"/>
      </w:pPr>
    </w:lvl>
    <w:lvl w:ilvl="2">
      <w:start w:val="1"/>
      <w:numFmt w:val="decimal"/>
      <w:pStyle w:val="30"/>
      <w:suff w:val="space"/>
      <w:lvlText w:val="%1.%2.%3"/>
      <w:lvlJc w:val="left"/>
      <w:pPr>
        <w:ind w:left="0" w:firstLine="397"/>
      </w:pPr>
    </w:lvl>
    <w:lvl w:ilvl="3">
      <w:start w:val="1"/>
      <w:numFmt w:val="decimal"/>
      <w:pStyle w:val="4"/>
      <w:suff w:val="space"/>
      <w:lvlText w:val="%1.%2.%3.%4"/>
      <w:lvlJc w:val="left"/>
      <w:pPr>
        <w:ind w:left="0" w:firstLine="397"/>
      </w:pPr>
    </w:lvl>
    <w:lvl w:ilvl="4">
      <w:start w:val="1"/>
      <w:numFmt w:val="decimal"/>
      <w:pStyle w:val="50"/>
      <w:suff w:val="space"/>
      <w:lvlText w:val="%1.%2.%3.%4.%5"/>
      <w:lvlJc w:val="left"/>
      <w:pPr>
        <w:ind w:left="0" w:firstLine="397"/>
      </w:pPr>
    </w:lvl>
    <w:lvl w:ilvl="5">
      <w:start w:val="1"/>
      <w:numFmt w:val="decimal"/>
      <w:pStyle w:val="6"/>
      <w:suff w:val="space"/>
      <w:lvlText w:val="%1.%2.%3.%4.%5.%6"/>
      <w:lvlJc w:val="left"/>
      <w:pPr>
        <w:ind w:left="0" w:firstLine="397"/>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8" w15:restartNumberingAfterBreak="0">
    <w:nsid w:val="76FA1C9A"/>
    <w:multiLevelType w:val="hybridMultilevel"/>
    <w:tmpl w:val="D3645E1E"/>
    <w:lvl w:ilvl="0" w:tplc="FFFFFFFF">
      <w:start w:val="1"/>
      <w:numFmt w:val="decimal"/>
      <w:pStyle w:val="a"/>
      <w:suff w:val="space"/>
      <w:lvlText w:val="%1"/>
      <w:lvlJc w:val="left"/>
      <w:pPr>
        <w:ind w:left="0" w:firstLine="397"/>
      </w:pPr>
      <w:rPr>
        <w:rFonts w:hint="default"/>
      </w:r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29" w15:restartNumberingAfterBreak="0">
    <w:nsid w:val="774447F7"/>
    <w:multiLevelType w:val="hybridMultilevel"/>
    <w:tmpl w:val="75FCB514"/>
    <w:lvl w:ilvl="0" w:tplc="DBAE42C8">
      <w:start w:val="3"/>
      <w:numFmt w:val="bullet"/>
      <w:lvlText w:val="–"/>
      <w:lvlJc w:val="left"/>
      <w:pPr>
        <w:ind w:left="360" w:hanging="360"/>
      </w:pPr>
      <w:rPr>
        <w:rFonts w:ascii="Arial" w:eastAsia="Times New Roman" w:hAnsi="Arial" w:cs="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9F1E62"/>
    <w:multiLevelType w:val="hybridMultilevel"/>
    <w:tmpl w:val="B7E43948"/>
    <w:lvl w:ilvl="0" w:tplc="CCC8D41E">
      <w:start w:val="1"/>
      <w:numFmt w:val="lowerLetter"/>
      <w:lvlText w:val="%1)"/>
      <w:lvlJc w:val="left"/>
      <w:pPr>
        <w:ind w:left="828" w:hanging="403"/>
      </w:pPr>
      <w:rPr>
        <w:rFonts w:ascii="Cambria" w:eastAsia="Cambria" w:hAnsi="Cambria" w:cs="Cambria" w:hint="default"/>
        <w:b w:val="0"/>
        <w:bCs w:val="0"/>
        <w:i w:val="0"/>
        <w:iCs w:val="0"/>
        <w:color w:val="231F20"/>
        <w:spacing w:val="-11"/>
        <w:w w:val="100"/>
        <w:sz w:val="22"/>
        <w:szCs w:val="22"/>
        <w:lang w:val="en-US" w:eastAsia="en-US" w:bidi="ar-SA"/>
      </w:rPr>
    </w:lvl>
    <w:lvl w:ilvl="1" w:tplc="1CCE576A">
      <w:numFmt w:val="bullet"/>
      <w:lvlText w:val="•"/>
      <w:lvlJc w:val="left"/>
      <w:pPr>
        <w:ind w:left="1829" w:hanging="403"/>
      </w:pPr>
      <w:rPr>
        <w:rFonts w:hint="default"/>
        <w:lang w:val="en-US" w:eastAsia="en-US" w:bidi="ar-SA"/>
      </w:rPr>
    </w:lvl>
    <w:lvl w:ilvl="2" w:tplc="01A2F082">
      <w:numFmt w:val="bullet"/>
      <w:lvlText w:val="•"/>
      <w:lvlJc w:val="left"/>
      <w:pPr>
        <w:ind w:left="2838" w:hanging="403"/>
      </w:pPr>
      <w:rPr>
        <w:rFonts w:hint="default"/>
        <w:lang w:val="en-US" w:eastAsia="en-US" w:bidi="ar-SA"/>
      </w:rPr>
    </w:lvl>
    <w:lvl w:ilvl="3" w:tplc="6E7E767E">
      <w:numFmt w:val="bullet"/>
      <w:lvlText w:val="•"/>
      <w:lvlJc w:val="left"/>
      <w:pPr>
        <w:ind w:left="3848" w:hanging="403"/>
      </w:pPr>
      <w:rPr>
        <w:rFonts w:hint="default"/>
        <w:lang w:val="en-US" w:eastAsia="en-US" w:bidi="ar-SA"/>
      </w:rPr>
    </w:lvl>
    <w:lvl w:ilvl="4" w:tplc="59406192">
      <w:numFmt w:val="bullet"/>
      <w:lvlText w:val="•"/>
      <w:lvlJc w:val="left"/>
      <w:pPr>
        <w:ind w:left="4857" w:hanging="403"/>
      </w:pPr>
      <w:rPr>
        <w:rFonts w:hint="default"/>
        <w:lang w:val="en-US" w:eastAsia="en-US" w:bidi="ar-SA"/>
      </w:rPr>
    </w:lvl>
    <w:lvl w:ilvl="5" w:tplc="733A071E">
      <w:numFmt w:val="bullet"/>
      <w:lvlText w:val="•"/>
      <w:lvlJc w:val="left"/>
      <w:pPr>
        <w:ind w:left="5867" w:hanging="403"/>
      </w:pPr>
      <w:rPr>
        <w:rFonts w:hint="default"/>
        <w:lang w:val="en-US" w:eastAsia="en-US" w:bidi="ar-SA"/>
      </w:rPr>
    </w:lvl>
    <w:lvl w:ilvl="6" w:tplc="667ADC3E">
      <w:numFmt w:val="bullet"/>
      <w:lvlText w:val="•"/>
      <w:lvlJc w:val="left"/>
      <w:pPr>
        <w:ind w:left="6876" w:hanging="403"/>
      </w:pPr>
      <w:rPr>
        <w:rFonts w:hint="default"/>
        <w:lang w:val="en-US" w:eastAsia="en-US" w:bidi="ar-SA"/>
      </w:rPr>
    </w:lvl>
    <w:lvl w:ilvl="7" w:tplc="EC5E8E1E">
      <w:numFmt w:val="bullet"/>
      <w:lvlText w:val="•"/>
      <w:lvlJc w:val="left"/>
      <w:pPr>
        <w:ind w:left="7886" w:hanging="403"/>
      </w:pPr>
      <w:rPr>
        <w:rFonts w:hint="default"/>
        <w:lang w:val="en-US" w:eastAsia="en-US" w:bidi="ar-SA"/>
      </w:rPr>
    </w:lvl>
    <w:lvl w:ilvl="8" w:tplc="95FEB3CE">
      <w:numFmt w:val="bullet"/>
      <w:lvlText w:val="•"/>
      <w:lvlJc w:val="left"/>
      <w:pPr>
        <w:ind w:left="8895" w:hanging="403"/>
      </w:pPr>
      <w:rPr>
        <w:rFonts w:hint="default"/>
        <w:lang w:val="en-US" w:eastAsia="en-US" w:bidi="ar-SA"/>
      </w:rPr>
    </w:lvl>
  </w:abstractNum>
  <w:abstractNum w:abstractNumId="31" w15:restartNumberingAfterBreak="0">
    <w:nsid w:val="7A7D6B0B"/>
    <w:multiLevelType w:val="hybridMultilevel"/>
    <w:tmpl w:val="482637D6"/>
    <w:lvl w:ilvl="0" w:tplc="5F9C68B0">
      <w:start w:val="1"/>
      <w:numFmt w:val="decimal"/>
      <w:lvlText w:val="%1)"/>
      <w:lvlJc w:val="left"/>
      <w:pPr>
        <w:ind w:left="828" w:hanging="403"/>
      </w:pPr>
      <w:rPr>
        <w:rFonts w:ascii="Arial" w:eastAsia="Cambria" w:hAnsi="Arial" w:cs="Arial" w:hint="default"/>
        <w:b w:val="0"/>
        <w:bCs w:val="0"/>
        <w:i w:val="0"/>
        <w:iCs w:val="0"/>
        <w:color w:val="231F20"/>
        <w:spacing w:val="-12"/>
        <w:w w:val="100"/>
        <w:sz w:val="22"/>
        <w:szCs w:val="22"/>
        <w:lang w:val="en-US" w:eastAsia="en-US" w:bidi="ar-SA"/>
      </w:rPr>
    </w:lvl>
    <w:lvl w:ilvl="1" w:tplc="0B4241B2">
      <w:numFmt w:val="bullet"/>
      <w:lvlText w:val="•"/>
      <w:lvlJc w:val="left"/>
      <w:pPr>
        <w:ind w:left="1829" w:hanging="403"/>
      </w:pPr>
      <w:rPr>
        <w:rFonts w:hint="default"/>
        <w:lang w:val="en-US" w:eastAsia="en-US" w:bidi="ar-SA"/>
      </w:rPr>
    </w:lvl>
    <w:lvl w:ilvl="2" w:tplc="D262ADDA">
      <w:numFmt w:val="bullet"/>
      <w:lvlText w:val="•"/>
      <w:lvlJc w:val="left"/>
      <w:pPr>
        <w:ind w:left="2838" w:hanging="403"/>
      </w:pPr>
      <w:rPr>
        <w:rFonts w:hint="default"/>
        <w:lang w:val="en-US" w:eastAsia="en-US" w:bidi="ar-SA"/>
      </w:rPr>
    </w:lvl>
    <w:lvl w:ilvl="3" w:tplc="2E8ABA00">
      <w:numFmt w:val="bullet"/>
      <w:lvlText w:val="•"/>
      <w:lvlJc w:val="left"/>
      <w:pPr>
        <w:ind w:left="3848" w:hanging="403"/>
      </w:pPr>
      <w:rPr>
        <w:rFonts w:hint="default"/>
        <w:lang w:val="en-US" w:eastAsia="en-US" w:bidi="ar-SA"/>
      </w:rPr>
    </w:lvl>
    <w:lvl w:ilvl="4" w:tplc="49AA7254">
      <w:numFmt w:val="bullet"/>
      <w:lvlText w:val="•"/>
      <w:lvlJc w:val="left"/>
      <w:pPr>
        <w:ind w:left="4857" w:hanging="403"/>
      </w:pPr>
      <w:rPr>
        <w:rFonts w:hint="default"/>
        <w:lang w:val="en-US" w:eastAsia="en-US" w:bidi="ar-SA"/>
      </w:rPr>
    </w:lvl>
    <w:lvl w:ilvl="5" w:tplc="7F66CFC0">
      <w:numFmt w:val="bullet"/>
      <w:lvlText w:val="•"/>
      <w:lvlJc w:val="left"/>
      <w:pPr>
        <w:ind w:left="5867" w:hanging="403"/>
      </w:pPr>
      <w:rPr>
        <w:rFonts w:hint="default"/>
        <w:lang w:val="en-US" w:eastAsia="en-US" w:bidi="ar-SA"/>
      </w:rPr>
    </w:lvl>
    <w:lvl w:ilvl="6" w:tplc="A8CE8CFE">
      <w:numFmt w:val="bullet"/>
      <w:lvlText w:val="•"/>
      <w:lvlJc w:val="left"/>
      <w:pPr>
        <w:ind w:left="6876" w:hanging="403"/>
      </w:pPr>
      <w:rPr>
        <w:rFonts w:hint="default"/>
        <w:lang w:val="en-US" w:eastAsia="en-US" w:bidi="ar-SA"/>
      </w:rPr>
    </w:lvl>
    <w:lvl w:ilvl="7" w:tplc="901640DE">
      <w:numFmt w:val="bullet"/>
      <w:lvlText w:val="•"/>
      <w:lvlJc w:val="left"/>
      <w:pPr>
        <w:ind w:left="7886" w:hanging="403"/>
      </w:pPr>
      <w:rPr>
        <w:rFonts w:hint="default"/>
        <w:lang w:val="en-US" w:eastAsia="en-US" w:bidi="ar-SA"/>
      </w:rPr>
    </w:lvl>
    <w:lvl w:ilvl="8" w:tplc="FB78C212">
      <w:numFmt w:val="bullet"/>
      <w:lvlText w:val="•"/>
      <w:lvlJc w:val="left"/>
      <w:pPr>
        <w:ind w:left="8895" w:hanging="403"/>
      </w:pPr>
      <w:rPr>
        <w:rFonts w:hint="default"/>
        <w:lang w:val="en-US" w:eastAsia="en-US" w:bidi="ar-SA"/>
      </w:rPr>
    </w:lvl>
  </w:abstractNum>
  <w:abstractNum w:abstractNumId="32" w15:restartNumberingAfterBreak="0">
    <w:nsid w:val="7EA672C7"/>
    <w:multiLevelType w:val="hybridMultilevel"/>
    <w:tmpl w:val="830A857A"/>
    <w:lvl w:ilvl="0" w:tplc="32649E36">
      <w:start w:val="1"/>
      <w:numFmt w:val="decimal"/>
      <w:lvlText w:val="[%1]"/>
      <w:lvlJc w:val="left"/>
      <w:pPr>
        <w:ind w:left="1105" w:hanging="681"/>
      </w:pPr>
      <w:rPr>
        <w:rFonts w:ascii="Arial" w:eastAsia="Cambria" w:hAnsi="Arial" w:cs="Arial" w:hint="default"/>
        <w:b w:val="0"/>
        <w:bCs w:val="0"/>
        <w:i w:val="0"/>
        <w:iCs w:val="0"/>
        <w:color w:val="231F20"/>
        <w:spacing w:val="-12"/>
        <w:w w:val="100"/>
        <w:sz w:val="20"/>
        <w:szCs w:val="20"/>
        <w:vertAlign w:val="baseline"/>
        <w:lang w:val="en-US" w:eastAsia="en-US" w:bidi="ar-SA"/>
      </w:rPr>
    </w:lvl>
    <w:lvl w:ilvl="1" w:tplc="DAA6C842">
      <w:numFmt w:val="bullet"/>
      <w:lvlText w:val="•"/>
      <w:lvlJc w:val="left"/>
      <w:pPr>
        <w:ind w:left="2081" w:hanging="681"/>
      </w:pPr>
      <w:rPr>
        <w:rFonts w:hint="default"/>
        <w:lang w:val="en-US" w:eastAsia="en-US" w:bidi="ar-SA"/>
      </w:rPr>
    </w:lvl>
    <w:lvl w:ilvl="2" w:tplc="07DE493E">
      <w:numFmt w:val="bullet"/>
      <w:lvlText w:val="•"/>
      <w:lvlJc w:val="left"/>
      <w:pPr>
        <w:ind w:left="3062" w:hanging="681"/>
      </w:pPr>
      <w:rPr>
        <w:rFonts w:hint="default"/>
        <w:lang w:val="en-US" w:eastAsia="en-US" w:bidi="ar-SA"/>
      </w:rPr>
    </w:lvl>
    <w:lvl w:ilvl="3" w:tplc="5484C276">
      <w:numFmt w:val="bullet"/>
      <w:lvlText w:val="•"/>
      <w:lvlJc w:val="left"/>
      <w:pPr>
        <w:ind w:left="4044" w:hanging="681"/>
      </w:pPr>
      <w:rPr>
        <w:rFonts w:hint="default"/>
        <w:lang w:val="en-US" w:eastAsia="en-US" w:bidi="ar-SA"/>
      </w:rPr>
    </w:lvl>
    <w:lvl w:ilvl="4" w:tplc="B088EB0C">
      <w:numFmt w:val="bullet"/>
      <w:lvlText w:val="•"/>
      <w:lvlJc w:val="left"/>
      <w:pPr>
        <w:ind w:left="5025" w:hanging="681"/>
      </w:pPr>
      <w:rPr>
        <w:rFonts w:hint="default"/>
        <w:lang w:val="en-US" w:eastAsia="en-US" w:bidi="ar-SA"/>
      </w:rPr>
    </w:lvl>
    <w:lvl w:ilvl="5" w:tplc="E65E2E00">
      <w:numFmt w:val="bullet"/>
      <w:lvlText w:val="•"/>
      <w:lvlJc w:val="left"/>
      <w:pPr>
        <w:ind w:left="6007" w:hanging="681"/>
      </w:pPr>
      <w:rPr>
        <w:rFonts w:hint="default"/>
        <w:lang w:val="en-US" w:eastAsia="en-US" w:bidi="ar-SA"/>
      </w:rPr>
    </w:lvl>
    <w:lvl w:ilvl="6" w:tplc="19E26F46">
      <w:numFmt w:val="bullet"/>
      <w:lvlText w:val="•"/>
      <w:lvlJc w:val="left"/>
      <w:pPr>
        <w:ind w:left="6988" w:hanging="681"/>
      </w:pPr>
      <w:rPr>
        <w:rFonts w:hint="default"/>
        <w:lang w:val="en-US" w:eastAsia="en-US" w:bidi="ar-SA"/>
      </w:rPr>
    </w:lvl>
    <w:lvl w:ilvl="7" w:tplc="62E4579C">
      <w:numFmt w:val="bullet"/>
      <w:lvlText w:val="•"/>
      <w:lvlJc w:val="left"/>
      <w:pPr>
        <w:ind w:left="7970" w:hanging="681"/>
      </w:pPr>
      <w:rPr>
        <w:rFonts w:hint="default"/>
        <w:lang w:val="en-US" w:eastAsia="en-US" w:bidi="ar-SA"/>
      </w:rPr>
    </w:lvl>
    <w:lvl w:ilvl="8" w:tplc="83305898">
      <w:numFmt w:val="bullet"/>
      <w:lvlText w:val="•"/>
      <w:lvlJc w:val="left"/>
      <w:pPr>
        <w:ind w:left="8951" w:hanging="681"/>
      </w:pPr>
      <w:rPr>
        <w:rFonts w:hint="default"/>
        <w:lang w:val="en-US" w:eastAsia="en-US" w:bidi="ar-SA"/>
      </w:rPr>
    </w:lvl>
  </w:abstractNum>
  <w:num w:numId="1" w16cid:durableId="1925524936">
    <w:abstractNumId w:val="10"/>
  </w:num>
  <w:num w:numId="2" w16cid:durableId="376202030">
    <w:abstractNumId w:val="2"/>
  </w:num>
  <w:num w:numId="3" w16cid:durableId="487788935">
    <w:abstractNumId w:val="21"/>
  </w:num>
  <w:num w:numId="4" w16cid:durableId="293297659">
    <w:abstractNumId w:val="1"/>
  </w:num>
  <w:num w:numId="5" w16cid:durableId="668362787">
    <w:abstractNumId w:val="12"/>
  </w:num>
  <w:num w:numId="6" w16cid:durableId="14299622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7852476">
    <w:abstractNumId w:val="22"/>
  </w:num>
  <w:num w:numId="8" w16cid:durableId="1712459114">
    <w:abstractNumId w:val="28"/>
  </w:num>
  <w:num w:numId="9" w16cid:durableId="994647514">
    <w:abstractNumId w:val="23"/>
  </w:num>
  <w:num w:numId="10" w16cid:durableId="1536192020">
    <w:abstractNumId w:val="20"/>
  </w:num>
  <w:num w:numId="11" w16cid:durableId="1107889106">
    <w:abstractNumId w:val="8"/>
  </w:num>
  <w:num w:numId="12" w16cid:durableId="499584658">
    <w:abstractNumId w:val="9"/>
  </w:num>
  <w:num w:numId="13" w16cid:durableId="1654793318">
    <w:abstractNumId w:val="32"/>
  </w:num>
  <w:num w:numId="14" w16cid:durableId="2008095789">
    <w:abstractNumId w:val="18"/>
  </w:num>
  <w:num w:numId="15" w16cid:durableId="596446939">
    <w:abstractNumId w:val="13"/>
  </w:num>
  <w:num w:numId="16" w16cid:durableId="310251825">
    <w:abstractNumId w:val="26"/>
  </w:num>
  <w:num w:numId="17" w16cid:durableId="1293050439">
    <w:abstractNumId w:val="19"/>
  </w:num>
  <w:num w:numId="18" w16cid:durableId="2097162918">
    <w:abstractNumId w:val="30"/>
  </w:num>
  <w:num w:numId="19" w16cid:durableId="1713840528">
    <w:abstractNumId w:val="3"/>
  </w:num>
  <w:num w:numId="20" w16cid:durableId="977610118">
    <w:abstractNumId w:val="15"/>
  </w:num>
  <w:num w:numId="21" w16cid:durableId="110363121">
    <w:abstractNumId w:val="14"/>
  </w:num>
  <w:num w:numId="22" w16cid:durableId="1100639573">
    <w:abstractNumId w:val="16"/>
  </w:num>
  <w:num w:numId="23" w16cid:durableId="713389727">
    <w:abstractNumId w:val="5"/>
  </w:num>
  <w:num w:numId="24" w16cid:durableId="230653144">
    <w:abstractNumId w:val="11"/>
  </w:num>
  <w:num w:numId="25" w16cid:durableId="797333227">
    <w:abstractNumId w:val="25"/>
  </w:num>
  <w:num w:numId="26" w16cid:durableId="727610597">
    <w:abstractNumId w:val="17"/>
  </w:num>
  <w:num w:numId="27" w16cid:durableId="1026174872">
    <w:abstractNumId w:val="31"/>
  </w:num>
  <w:num w:numId="28" w16cid:durableId="520894735">
    <w:abstractNumId w:val="7"/>
  </w:num>
  <w:num w:numId="29" w16cid:durableId="1472404850">
    <w:abstractNumId w:val="29"/>
  </w:num>
  <w:num w:numId="30" w16cid:durableId="1865054153">
    <w:abstractNumId w:val="4"/>
  </w:num>
  <w:num w:numId="31" w16cid:durableId="1811944584">
    <w:abstractNumId w:val="0"/>
  </w:num>
  <w:num w:numId="32" w16cid:durableId="516965822">
    <w:abstractNumId w:val="27"/>
  </w:num>
  <w:num w:numId="33" w16cid:durableId="111352346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autoHyphenation/>
  <w:hyphenationZone w:val="142"/>
  <w:doNotHyphenateCaps/>
  <w:evenAndOddHeaders/>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Redact State" w:val="ready"/>
    <w:docVar w:name="CheckHeader" w:val="F"/>
    <w:docVar w:name="ex_AutoRedact" w:val="APComplete"/>
    <w:docVar w:name="ex_Citations" w:val="APComplete"/>
    <w:docVar w:name="ex_CitConv" w:val="APComplete"/>
    <w:docVar w:name="ex_CleanUp" w:val="CleanUpComplete"/>
    <w:docVar w:name="ex_eXtylesBuild" w:val="2492"/>
    <w:docVar w:name="ex_FontAudit" w:val="APComplete"/>
    <w:docVar w:name="ex_Inera-Citation-Driver" w:val="APComplete"/>
    <w:docVar w:name="EX_LAST_PALETTE_TAB" w:val="1"/>
    <w:docVar w:name="ex_ParseBib" w:val="APComplete"/>
    <w:docVar w:name="ex_PPCleanUp" w:val="PPCleanUpComplete"/>
    <w:docVar w:name="ex_URLCheck" w:val="APComplete"/>
    <w:docVar w:name="ex_WordVersion" w:val="14.0"/>
    <w:docVar w:name="eXtyles" w:val="active"/>
    <w:docVar w:name="ExtylesTagDescriptors" w:val="Tbl_small_plus|Tbl_small_plus|Tbl_small_span_plus|Tbl_small_span_plus|Tbl_medium_plus|Tbl_medium_plus|Tbl_medium_span_plus|Tbl_medium_span_plus|Tbl_large_plus|Tbl_large_plus|Tbl_large_span_plus|Tbl_large_span_plus|--------------|--------------|Tbl_small|Tbl_small|Tbl_small_span|Tbl_small_span|Tbl_medium|Tbl_medium|Tbl_medium_span|Tbl_medium_span|Tbl_large|Tbl_large|Tbl_large_span|Tbl_large_span|--------------|--------------|Tbl_small_-|Tbl_small_-|Tbl_small_span_-|Tbl_small_span_-|Tbl_medium_-|Tbl_medium_-|Tbl_medium_span_-|Tbl_medium_span_-|Tbl_large_-|Tbl_large_-|Tbl_large_span_-|Tbl_large_span_-|--------------|--------------|Tbl_large_--|Tbl_large_--|Tbl_large_span_--|Tbl_large_span_--|Tbl_no_borders_plus|Tbl_no_borders_plus|Tbl_no_borders_span_plus|Tbl_no_borders_span_plus|Tbl_no_borders|Tbl_no_borders|Tbl_no_borders_span|Tbl_no_borders_span|Tbl_sideturn_--|Tbl_sideturn_--|Tbl_sideturn_-|Tbl_sideturn_-|Tbl_sideturn|Tbl_sideturn|Tbl_sideturn_plus|Tbl_sideturn_plus|--------------|--------------|Fig_Large|Fig_Large|Inline graphic|graphic|Book Reference|bok|Conference Reference|conf|Edited Book Reference|edb|Electronic Reference|eref|Journal Reference|jrn|Legal Reference|lgl|Other Reference|other|Thesis Reference|ths|Unknown Reference|unknown|Standard Reference|std|"/>
    <w:docVar w:name="iceFileDir" w:val="O:\Documents\TC106\Sc007\057015 - ISO_NP 28888 (Ed 1)\50.00\180"/>
    <w:docVar w:name="iceFileName" w:val="C057015e.doc"/>
    <w:docVar w:name="iceJABR" w:val="Standard"/>
    <w:docVar w:name="iceJournalName" w:val="ISO Standard"/>
    <w:docVar w:name="icePublisher" w:val="ISO"/>
    <w:docVar w:name="ISOCommref" w:val="ISO/TC 106/SC 7"/>
    <w:docVar w:name="ISOContentLanguage" w:val="en"/>
    <w:docVar w:name="ISOCopyright" w:val="All rights reserved"/>
    <w:docVar w:name="ISOCopyrightHolder" w:val="ISO"/>
    <w:docVar w:name="ISOCopyrightStatement" w:val="All rights reserved"/>
    <w:docVar w:name="ISOCopyrightYear" w:val="2013"/>
    <w:docVar w:name="ISODILanguage" w:val="en"/>
    <w:docVar w:name="ISODIProjID" w:val="57015"/>
    <w:docVar w:name="ISODIProjID3DIGITS" w:val="57"/>
    <w:docVar w:name="ISODIReleaseVersion" w:val="IS"/>
    <w:docVar w:name="ISODISdo" w:val="ISO"/>
    <w:docVar w:name="ISODIUrn" w:val="iso:std:iso:28888:ed-1:v1:en"/>
    <w:docVar w:name="ISODocnumber" w:val="28888"/>
    <w:docVar w:name="ISODocref" w:val="ISO 28888:2013(en)"/>
    <w:docVar w:name="ISODoctype" w:val="IS"/>
    <w:docVar w:name="ISOEdition" w:val="1"/>
    <w:docVar w:name="ISOFrenchYear" w:val="False"/>
    <w:docVar w:name="ISOFullEN" w:val="Dentistry — Screening method for erosion potential of oral rinses on dental hard tissues"/>
    <w:docVar w:name="ISOFullFR" w:val="M?decine bucco-dentaire — M?thode de criblage de l'?rosion potentielle des tissus durs dentaires due aux rin?ages oraux"/>
    <w:docVar w:name="ISOICS" w:val="97.170"/>
    <w:docVar w:name="ISOIntroEN" w:val="Dentistry"/>
    <w:docVar w:name="ISOIntroFR" w:val="M?decine bucco-dentaire"/>
    <w:docVar w:name="ISOMainEN" w:val="Screening method for erosion potential of oral rinses on dental hard tissues"/>
    <w:docVar w:name="ISOMainFR" w:val="M?thode de criblage de l'?rosion potentielle des tissus durs dentaires due aux rin?ages oraux"/>
    <w:docVar w:name="ISOOriginator" w:val="ISO"/>
    <w:docVar w:name="ISOPageCount" w:val="6"/>
    <w:docVar w:name="ISOPriceRef" w:val="6"/>
    <w:docVar w:name="ISOPublicationDate" w:val="2013-09-15"/>
    <w:docVar w:name="ISOPublicationYear" w:val="2013"/>
    <w:docVar w:name="ISOReleaseDate" w:val="2013-09-15"/>
    <w:docVar w:name="ISOSecretariat" w:val="JISC"/>
    <w:docVar w:name="ISOStdRefDated" w:val="ISO 28888:2013"/>
    <w:docVar w:name="ISOStdRefUndated" w:val="ISO 28888"/>
    <w:docVar w:name="ISOVersion" w:val="1"/>
    <w:docVar w:name="ISOVoteEnd" w:val="2013-xx-xx"/>
    <w:docVar w:name="ISOVoteStart" w:val="2013-xx-xx"/>
    <w:docVar w:name="ISOWithoutToc" w:val="False"/>
    <w:docVar w:name="PreEdit Baseline Path" w:val="O:\Documents\TC106\Sc007\057015 - ISO_NP 28888 (Ed 1)\60.00\300\C057015e$base.doc"/>
    <w:docVar w:name="PreEdit Baseline Timestamp" w:val="2013-08-16 18:05:51"/>
    <w:docVar w:name="PreEdit Up-Front Loss" w:val="complete"/>
    <w:docVar w:name="Publication" w:val="Standard:ISO Standard"/>
    <w:docVar w:name="Publisher" w:val="ISO"/>
    <w:docVar w:name="Type" w:val="All"/>
    <w:docVar w:name="WfColors" w:val="1"/>
  </w:docVars>
  <w:rsids>
    <w:rsidRoot w:val="00441D0B"/>
    <w:rsid w:val="0000074A"/>
    <w:rsid w:val="000023D7"/>
    <w:rsid w:val="0000468A"/>
    <w:rsid w:val="00007580"/>
    <w:rsid w:val="000078E6"/>
    <w:rsid w:val="00007C44"/>
    <w:rsid w:val="000100B7"/>
    <w:rsid w:val="0001101A"/>
    <w:rsid w:val="00011333"/>
    <w:rsid w:val="00011A2C"/>
    <w:rsid w:val="00014B2D"/>
    <w:rsid w:val="00014DFD"/>
    <w:rsid w:val="00022391"/>
    <w:rsid w:val="0002434F"/>
    <w:rsid w:val="00026FBC"/>
    <w:rsid w:val="00031C32"/>
    <w:rsid w:val="000322E3"/>
    <w:rsid w:val="00033705"/>
    <w:rsid w:val="00036070"/>
    <w:rsid w:val="00036C82"/>
    <w:rsid w:val="000376FE"/>
    <w:rsid w:val="00037A17"/>
    <w:rsid w:val="000423A7"/>
    <w:rsid w:val="000426F5"/>
    <w:rsid w:val="0004306E"/>
    <w:rsid w:val="00043EE2"/>
    <w:rsid w:val="00044713"/>
    <w:rsid w:val="00047C38"/>
    <w:rsid w:val="00047D06"/>
    <w:rsid w:val="000506BF"/>
    <w:rsid w:val="00050CD0"/>
    <w:rsid w:val="0005119F"/>
    <w:rsid w:val="000523D9"/>
    <w:rsid w:val="00052C77"/>
    <w:rsid w:val="00052E75"/>
    <w:rsid w:val="00053658"/>
    <w:rsid w:val="00055094"/>
    <w:rsid w:val="00055D90"/>
    <w:rsid w:val="00055E73"/>
    <w:rsid w:val="00061493"/>
    <w:rsid w:val="00061FF4"/>
    <w:rsid w:val="0006210D"/>
    <w:rsid w:val="00063783"/>
    <w:rsid w:val="000643EC"/>
    <w:rsid w:val="000655E5"/>
    <w:rsid w:val="000660F5"/>
    <w:rsid w:val="00067ECA"/>
    <w:rsid w:val="000709D8"/>
    <w:rsid w:val="00074924"/>
    <w:rsid w:val="0007749D"/>
    <w:rsid w:val="00077D27"/>
    <w:rsid w:val="00081CC9"/>
    <w:rsid w:val="00082EDB"/>
    <w:rsid w:val="00083463"/>
    <w:rsid w:val="00083AB1"/>
    <w:rsid w:val="0008494A"/>
    <w:rsid w:val="0008659A"/>
    <w:rsid w:val="00090000"/>
    <w:rsid w:val="000929FE"/>
    <w:rsid w:val="0009373C"/>
    <w:rsid w:val="00093983"/>
    <w:rsid w:val="000965BB"/>
    <w:rsid w:val="00096A76"/>
    <w:rsid w:val="0009789C"/>
    <w:rsid w:val="00097BC4"/>
    <w:rsid w:val="000A0DDF"/>
    <w:rsid w:val="000A1691"/>
    <w:rsid w:val="000A1704"/>
    <w:rsid w:val="000A724B"/>
    <w:rsid w:val="000B59FB"/>
    <w:rsid w:val="000B6418"/>
    <w:rsid w:val="000C15D1"/>
    <w:rsid w:val="000C16A0"/>
    <w:rsid w:val="000C16C3"/>
    <w:rsid w:val="000C3E3B"/>
    <w:rsid w:val="000C49E3"/>
    <w:rsid w:val="000C6CB6"/>
    <w:rsid w:val="000D164A"/>
    <w:rsid w:val="000D5E2D"/>
    <w:rsid w:val="000D70FD"/>
    <w:rsid w:val="000E183D"/>
    <w:rsid w:val="000E194C"/>
    <w:rsid w:val="000E1FEF"/>
    <w:rsid w:val="000E3592"/>
    <w:rsid w:val="000E4E79"/>
    <w:rsid w:val="000E7FD4"/>
    <w:rsid w:val="000F0C08"/>
    <w:rsid w:val="000F1F58"/>
    <w:rsid w:val="000F4DEE"/>
    <w:rsid w:val="000F57A7"/>
    <w:rsid w:val="000F776A"/>
    <w:rsid w:val="000F7BED"/>
    <w:rsid w:val="00102C6B"/>
    <w:rsid w:val="00103573"/>
    <w:rsid w:val="0010611D"/>
    <w:rsid w:val="0010648E"/>
    <w:rsid w:val="0011205E"/>
    <w:rsid w:val="0011334B"/>
    <w:rsid w:val="00116701"/>
    <w:rsid w:val="00117730"/>
    <w:rsid w:val="001178E1"/>
    <w:rsid w:val="00117E1C"/>
    <w:rsid w:val="0012003E"/>
    <w:rsid w:val="00125B23"/>
    <w:rsid w:val="001269E7"/>
    <w:rsid w:val="00130992"/>
    <w:rsid w:val="00131603"/>
    <w:rsid w:val="00133F9A"/>
    <w:rsid w:val="00135E40"/>
    <w:rsid w:val="00136BE5"/>
    <w:rsid w:val="00140810"/>
    <w:rsid w:val="001412BB"/>
    <w:rsid w:val="00142885"/>
    <w:rsid w:val="00144D36"/>
    <w:rsid w:val="00145A97"/>
    <w:rsid w:val="001471C4"/>
    <w:rsid w:val="001478B8"/>
    <w:rsid w:val="001479D6"/>
    <w:rsid w:val="00147A31"/>
    <w:rsid w:val="00150D31"/>
    <w:rsid w:val="0015113E"/>
    <w:rsid w:val="001520A9"/>
    <w:rsid w:val="001541A6"/>
    <w:rsid w:val="0015479B"/>
    <w:rsid w:val="00154963"/>
    <w:rsid w:val="0015554A"/>
    <w:rsid w:val="001575DB"/>
    <w:rsid w:val="00157D93"/>
    <w:rsid w:val="00160130"/>
    <w:rsid w:val="00160A40"/>
    <w:rsid w:val="00161585"/>
    <w:rsid w:val="001633C3"/>
    <w:rsid w:val="00165CD0"/>
    <w:rsid w:val="00167690"/>
    <w:rsid w:val="00167FAE"/>
    <w:rsid w:val="001703C8"/>
    <w:rsid w:val="001711F0"/>
    <w:rsid w:val="001716C5"/>
    <w:rsid w:val="001748E1"/>
    <w:rsid w:val="00175A74"/>
    <w:rsid w:val="00180921"/>
    <w:rsid w:val="00180E88"/>
    <w:rsid w:val="00183706"/>
    <w:rsid w:val="0018401B"/>
    <w:rsid w:val="00184CD0"/>
    <w:rsid w:val="00186921"/>
    <w:rsid w:val="00187644"/>
    <w:rsid w:val="001945DF"/>
    <w:rsid w:val="0019466B"/>
    <w:rsid w:val="00197098"/>
    <w:rsid w:val="00197E6D"/>
    <w:rsid w:val="001A05C3"/>
    <w:rsid w:val="001A0FF1"/>
    <w:rsid w:val="001A18E2"/>
    <w:rsid w:val="001A260D"/>
    <w:rsid w:val="001A3A0F"/>
    <w:rsid w:val="001A4925"/>
    <w:rsid w:val="001A4E96"/>
    <w:rsid w:val="001A5127"/>
    <w:rsid w:val="001A5741"/>
    <w:rsid w:val="001A781E"/>
    <w:rsid w:val="001A7B6C"/>
    <w:rsid w:val="001B06E3"/>
    <w:rsid w:val="001B0812"/>
    <w:rsid w:val="001B0A93"/>
    <w:rsid w:val="001B1C40"/>
    <w:rsid w:val="001B1D3E"/>
    <w:rsid w:val="001B1EF7"/>
    <w:rsid w:val="001B2C42"/>
    <w:rsid w:val="001B2F51"/>
    <w:rsid w:val="001B527D"/>
    <w:rsid w:val="001B6671"/>
    <w:rsid w:val="001B6DD1"/>
    <w:rsid w:val="001C02BF"/>
    <w:rsid w:val="001C03ED"/>
    <w:rsid w:val="001C0688"/>
    <w:rsid w:val="001C3AE7"/>
    <w:rsid w:val="001C3EFE"/>
    <w:rsid w:val="001C4312"/>
    <w:rsid w:val="001C5C46"/>
    <w:rsid w:val="001C7F6C"/>
    <w:rsid w:val="001D0028"/>
    <w:rsid w:val="001D0D75"/>
    <w:rsid w:val="001D1496"/>
    <w:rsid w:val="001D26F0"/>
    <w:rsid w:val="001D27B6"/>
    <w:rsid w:val="001D4070"/>
    <w:rsid w:val="001D4EBB"/>
    <w:rsid w:val="001D5D4B"/>
    <w:rsid w:val="001D650F"/>
    <w:rsid w:val="001D75E7"/>
    <w:rsid w:val="001E1B2E"/>
    <w:rsid w:val="001E1CAF"/>
    <w:rsid w:val="001E327E"/>
    <w:rsid w:val="001E351A"/>
    <w:rsid w:val="001E47FA"/>
    <w:rsid w:val="001E4892"/>
    <w:rsid w:val="001E50B6"/>
    <w:rsid w:val="001F0FEA"/>
    <w:rsid w:val="001F227C"/>
    <w:rsid w:val="001F3AB5"/>
    <w:rsid w:val="001F3AFA"/>
    <w:rsid w:val="001F3BC3"/>
    <w:rsid w:val="001F4E6E"/>
    <w:rsid w:val="001F7379"/>
    <w:rsid w:val="001F78C9"/>
    <w:rsid w:val="001F7EE1"/>
    <w:rsid w:val="00204BBF"/>
    <w:rsid w:val="00212A50"/>
    <w:rsid w:val="00212F52"/>
    <w:rsid w:val="00213667"/>
    <w:rsid w:val="002146AF"/>
    <w:rsid w:val="002149E6"/>
    <w:rsid w:val="00215E83"/>
    <w:rsid w:val="00216E12"/>
    <w:rsid w:val="00216E3D"/>
    <w:rsid w:val="00217FAA"/>
    <w:rsid w:val="002248E1"/>
    <w:rsid w:val="00230AB2"/>
    <w:rsid w:val="0023121C"/>
    <w:rsid w:val="00232671"/>
    <w:rsid w:val="002331CE"/>
    <w:rsid w:val="002375AD"/>
    <w:rsid w:val="00242171"/>
    <w:rsid w:val="0024245E"/>
    <w:rsid w:val="00244541"/>
    <w:rsid w:val="00244A16"/>
    <w:rsid w:val="00244B96"/>
    <w:rsid w:val="002451E4"/>
    <w:rsid w:val="00250AA7"/>
    <w:rsid w:val="002516BA"/>
    <w:rsid w:val="00254004"/>
    <w:rsid w:val="00255BCA"/>
    <w:rsid w:val="002576AA"/>
    <w:rsid w:val="002600BA"/>
    <w:rsid w:val="00260B79"/>
    <w:rsid w:val="00265D80"/>
    <w:rsid w:val="00265DB3"/>
    <w:rsid w:val="00266D11"/>
    <w:rsid w:val="002705C9"/>
    <w:rsid w:val="00270AE8"/>
    <w:rsid w:val="00277D7F"/>
    <w:rsid w:val="002800A1"/>
    <w:rsid w:val="00281143"/>
    <w:rsid w:val="002814BA"/>
    <w:rsid w:val="0028500C"/>
    <w:rsid w:val="0028618D"/>
    <w:rsid w:val="00293324"/>
    <w:rsid w:val="00297ECF"/>
    <w:rsid w:val="002A1B72"/>
    <w:rsid w:val="002A2C22"/>
    <w:rsid w:val="002A391A"/>
    <w:rsid w:val="002B035F"/>
    <w:rsid w:val="002B184B"/>
    <w:rsid w:val="002B3FE6"/>
    <w:rsid w:val="002B5282"/>
    <w:rsid w:val="002B5BBF"/>
    <w:rsid w:val="002B7937"/>
    <w:rsid w:val="002C161D"/>
    <w:rsid w:val="002C3AC3"/>
    <w:rsid w:val="002C3BB5"/>
    <w:rsid w:val="002C4A71"/>
    <w:rsid w:val="002C6282"/>
    <w:rsid w:val="002C7F72"/>
    <w:rsid w:val="002D03AF"/>
    <w:rsid w:val="002D12B6"/>
    <w:rsid w:val="002D20FB"/>
    <w:rsid w:val="002D38D5"/>
    <w:rsid w:val="002D40BC"/>
    <w:rsid w:val="002D431F"/>
    <w:rsid w:val="002D43AF"/>
    <w:rsid w:val="002D4692"/>
    <w:rsid w:val="002D632B"/>
    <w:rsid w:val="002D6786"/>
    <w:rsid w:val="002E4EEE"/>
    <w:rsid w:val="002E5BFE"/>
    <w:rsid w:val="002E644C"/>
    <w:rsid w:val="002E7236"/>
    <w:rsid w:val="002E7596"/>
    <w:rsid w:val="002F0B61"/>
    <w:rsid w:val="002F200F"/>
    <w:rsid w:val="002F2189"/>
    <w:rsid w:val="002F4480"/>
    <w:rsid w:val="002F4687"/>
    <w:rsid w:val="002F48BB"/>
    <w:rsid w:val="002F7153"/>
    <w:rsid w:val="002F7A07"/>
    <w:rsid w:val="002F7E61"/>
    <w:rsid w:val="00300058"/>
    <w:rsid w:val="00300104"/>
    <w:rsid w:val="003029AB"/>
    <w:rsid w:val="003036BF"/>
    <w:rsid w:val="00305E5E"/>
    <w:rsid w:val="00305F8F"/>
    <w:rsid w:val="00306136"/>
    <w:rsid w:val="00312B5B"/>
    <w:rsid w:val="00314CD6"/>
    <w:rsid w:val="003162F2"/>
    <w:rsid w:val="0031685C"/>
    <w:rsid w:val="00317828"/>
    <w:rsid w:val="00320665"/>
    <w:rsid w:val="0032078E"/>
    <w:rsid w:val="00321660"/>
    <w:rsid w:val="00326771"/>
    <w:rsid w:val="0033036B"/>
    <w:rsid w:val="0033107B"/>
    <w:rsid w:val="00332466"/>
    <w:rsid w:val="003333E3"/>
    <w:rsid w:val="00335C46"/>
    <w:rsid w:val="00335F0E"/>
    <w:rsid w:val="0033706D"/>
    <w:rsid w:val="003377D4"/>
    <w:rsid w:val="00337AAE"/>
    <w:rsid w:val="00340EB7"/>
    <w:rsid w:val="0034289A"/>
    <w:rsid w:val="00343BC3"/>
    <w:rsid w:val="00343F1A"/>
    <w:rsid w:val="00346008"/>
    <w:rsid w:val="00346394"/>
    <w:rsid w:val="003479C8"/>
    <w:rsid w:val="0035389F"/>
    <w:rsid w:val="00354026"/>
    <w:rsid w:val="00354B32"/>
    <w:rsid w:val="00356C8D"/>
    <w:rsid w:val="00360879"/>
    <w:rsid w:val="00362AFD"/>
    <w:rsid w:val="003651FB"/>
    <w:rsid w:val="00365350"/>
    <w:rsid w:val="003673F0"/>
    <w:rsid w:val="00373A10"/>
    <w:rsid w:val="00377D12"/>
    <w:rsid w:val="003848FE"/>
    <w:rsid w:val="003919BA"/>
    <w:rsid w:val="00392F34"/>
    <w:rsid w:val="0039358E"/>
    <w:rsid w:val="003939D0"/>
    <w:rsid w:val="003951EF"/>
    <w:rsid w:val="0039581F"/>
    <w:rsid w:val="00397128"/>
    <w:rsid w:val="0039780E"/>
    <w:rsid w:val="00397C1A"/>
    <w:rsid w:val="003A034C"/>
    <w:rsid w:val="003A0A3C"/>
    <w:rsid w:val="003A0F6E"/>
    <w:rsid w:val="003A20BE"/>
    <w:rsid w:val="003A381A"/>
    <w:rsid w:val="003A3E18"/>
    <w:rsid w:val="003A4512"/>
    <w:rsid w:val="003A594D"/>
    <w:rsid w:val="003A5D34"/>
    <w:rsid w:val="003A671D"/>
    <w:rsid w:val="003B0A93"/>
    <w:rsid w:val="003B1F56"/>
    <w:rsid w:val="003B3E88"/>
    <w:rsid w:val="003B42C1"/>
    <w:rsid w:val="003B6785"/>
    <w:rsid w:val="003B716A"/>
    <w:rsid w:val="003B76DC"/>
    <w:rsid w:val="003B7A3E"/>
    <w:rsid w:val="003C5444"/>
    <w:rsid w:val="003C67B8"/>
    <w:rsid w:val="003C6A07"/>
    <w:rsid w:val="003D0A08"/>
    <w:rsid w:val="003D0E14"/>
    <w:rsid w:val="003D27A2"/>
    <w:rsid w:val="003D3FAF"/>
    <w:rsid w:val="003D631B"/>
    <w:rsid w:val="003D6854"/>
    <w:rsid w:val="003E3130"/>
    <w:rsid w:val="003E6D34"/>
    <w:rsid w:val="003F1FFC"/>
    <w:rsid w:val="003F2F5F"/>
    <w:rsid w:val="0040073D"/>
    <w:rsid w:val="004013B7"/>
    <w:rsid w:val="0040249D"/>
    <w:rsid w:val="00402CF8"/>
    <w:rsid w:val="00403CD4"/>
    <w:rsid w:val="00404BF2"/>
    <w:rsid w:val="00404D61"/>
    <w:rsid w:val="00407763"/>
    <w:rsid w:val="00410F85"/>
    <w:rsid w:val="004119A3"/>
    <w:rsid w:val="00413211"/>
    <w:rsid w:val="0041369A"/>
    <w:rsid w:val="004148E1"/>
    <w:rsid w:val="00414FA3"/>
    <w:rsid w:val="0041540D"/>
    <w:rsid w:val="00416403"/>
    <w:rsid w:val="00423723"/>
    <w:rsid w:val="0042511B"/>
    <w:rsid w:val="00427565"/>
    <w:rsid w:val="00427C61"/>
    <w:rsid w:val="004306B6"/>
    <w:rsid w:val="00431A0A"/>
    <w:rsid w:val="0043348F"/>
    <w:rsid w:val="0043408F"/>
    <w:rsid w:val="004349AE"/>
    <w:rsid w:val="00436797"/>
    <w:rsid w:val="0043721B"/>
    <w:rsid w:val="00437339"/>
    <w:rsid w:val="00437F4C"/>
    <w:rsid w:val="00440293"/>
    <w:rsid w:val="00440490"/>
    <w:rsid w:val="00440760"/>
    <w:rsid w:val="004410E2"/>
    <w:rsid w:val="00441714"/>
    <w:rsid w:val="00441D0B"/>
    <w:rsid w:val="004423F1"/>
    <w:rsid w:val="0044277F"/>
    <w:rsid w:val="00442E28"/>
    <w:rsid w:val="004445EB"/>
    <w:rsid w:val="004478DB"/>
    <w:rsid w:val="0045005C"/>
    <w:rsid w:val="00450117"/>
    <w:rsid w:val="0045160D"/>
    <w:rsid w:val="0045255A"/>
    <w:rsid w:val="004527FC"/>
    <w:rsid w:val="00452FF9"/>
    <w:rsid w:val="00453E2A"/>
    <w:rsid w:val="00455C83"/>
    <w:rsid w:val="00455EA1"/>
    <w:rsid w:val="00455F6D"/>
    <w:rsid w:val="00462317"/>
    <w:rsid w:val="00464FFD"/>
    <w:rsid w:val="00470873"/>
    <w:rsid w:val="00471242"/>
    <w:rsid w:val="004712EF"/>
    <w:rsid w:val="00472837"/>
    <w:rsid w:val="00475567"/>
    <w:rsid w:val="004757C7"/>
    <w:rsid w:val="0048090B"/>
    <w:rsid w:val="00483388"/>
    <w:rsid w:val="004836B7"/>
    <w:rsid w:val="0048498D"/>
    <w:rsid w:val="00485A69"/>
    <w:rsid w:val="00486AF9"/>
    <w:rsid w:val="00486D5B"/>
    <w:rsid w:val="0048718C"/>
    <w:rsid w:val="004934A2"/>
    <w:rsid w:val="0049549B"/>
    <w:rsid w:val="00496536"/>
    <w:rsid w:val="00496B61"/>
    <w:rsid w:val="00496C5C"/>
    <w:rsid w:val="00497067"/>
    <w:rsid w:val="004976FE"/>
    <w:rsid w:val="00497A8A"/>
    <w:rsid w:val="00497BB3"/>
    <w:rsid w:val="00497D82"/>
    <w:rsid w:val="004A0A90"/>
    <w:rsid w:val="004A3744"/>
    <w:rsid w:val="004A405C"/>
    <w:rsid w:val="004A41C9"/>
    <w:rsid w:val="004A7C89"/>
    <w:rsid w:val="004C0929"/>
    <w:rsid w:val="004C263A"/>
    <w:rsid w:val="004C3483"/>
    <w:rsid w:val="004C352F"/>
    <w:rsid w:val="004C5E6D"/>
    <w:rsid w:val="004C79C9"/>
    <w:rsid w:val="004D1D0C"/>
    <w:rsid w:val="004D4375"/>
    <w:rsid w:val="004D45B6"/>
    <w:rsid w:val="004D460F"/>
    <w:rsid w:val="004D6AE9"/>
    <w:rsid w:val="004D6F3D"/>
    <w:rsid w:val="004E0566"/>
    <w:rsid w:val="004E11E3"/>
    <w:rsid w:val="004E3029"/>
    <w:rsid w:val="004E6131"/>
    <w:rsid w:val="004E6575"/>
    <w:rsid w:val="004F0CA2"/>
    <w:rsid w:val="004F3B70"/>
    <w:rsid w:val="004F5428"/>
    <w:rsid w:val="004F57B2"/>
    <w:rsid w:val="004F59AE"/>
    <w:rsid w:val="004F7180"/>
    <w:rsid w:val="00501357"/>
    <w:rsid w:val="0050487B"/>
    <w:rsid w:val="005059D2"/>
    <w:rsid w:val="00506FDA"/>
    <w:rsid w:val="005071FA"/>
    <w:rsid w:val="00510A0B"/>
    <w:rsid w:val="00513793"/>
    <w:rsid w:val="005174AA"/>
    <w:rsid w:val="0051790B"/>
    <w:rsid w:val="00520AA9"/>
    <w:rsid w:val="0052128C"/>
    <w:rsid w:val="00523FBB"/>
    <w:rsid w:val="00524C35"/>
    <w:rsid w:val="005251F5"/>
    <w:rsid w:val="00526E70"/>
    <w:rsid w:val="0053137F"/>
    <w:rsid w:val="005332A5"/>
    <w:rsid w:val="0053379C"/>
    <w:rsid w:val="005338DF"/>
    <w:rsid w:val="0054173C"/>
    <w:rsid w:val="00542476"/>
    <w:rsid w:val="00542E5A"/>
    <w:rsid w:val="00542EB9"/>
    <w:rsid w:val="005440DC"/>
    <w:rsid w:val="00545C84"/>
    <w:rsid w:val="00547156"/>
    <w:rsid w:val="00553291"/>
    <w:rsid w:val="00555D62"/>
    <w:rsid w:val="00556B17"/>
    <w:rsid w:val="00557078"/>
    <w:rsid w:val="00557AF5"/>
    <w:rsid w:val="005603DA"/>
    <w:rsid w:val="00562AC5"/>
    <w:rsid w:val="0056481D"/>
    <w:rsid w:val="0056550A"/>
    <w:rsid w:val="00565735"/>
    <w:rsid w:val="0056706E"/>
    <w:rsid w:val="00571968"/>
    <w:rsid w:val="005740AC"/>
    <w:rsid w:val="00574452"/>
    <w:rsid w:val="005750A7"/>
    <w:rsid w:val="00575145"/>
    <w:rsid w:val="00575860"/>
    <w:rsid w:val="00576D50"/>
    <w:rsid w:val="00576E85"/>
    <w:rsid w:val="00577786"/>
    <w:rsid w:val="005803F3"/>
    <w:rsid w:val="005811FE"/>
    <w:rsid w:val="0058175A"/>
    <w:rsid w:val="00582B0C"/>
    <w:rsid w:val="005842CE"/>
    <w:rsid w:val="00585715"/>
    <w:rsid w:val="00585D48"/>
    <w:rsid w:val="005875A5"/>
    <w:rsid w:val="00590A75"/>
    <w:rsid w:val="00591A41"/>
    <w:rsid w:val="00595E31"/>
    <w:rsid w:val="00596645"/>
    <w:rsid w:val="00597DCF"/>
    <w:rsid w:val="00597E48"/>
    <w:rsid w:val="005A1949"/>
    <w:rsid w:val="005A2C42"/>
    <w:rsid w:val="005A3D3C"/>
    <w:rsid w:val="005B11DE"/>
    <w:rsid w:val="005B1494"/>
    <w:rsid w:val="005B4918"/>
    <w:rsid w:val="005B4FB2"/>
    <w:rsid w:val="005B6417"/>
    <w:rsid w:val="005B6852"/>
    <w:rsid w:val="005B6B12"/>
    <w:rsid w:val="005B7CD5"/>
    <w:rsid w:val="005B7FF0"/>
    <w:rsid w:val="005C0DA8"/>
    <w:rsid w:val="005C1424"/>
    <w:rsid w:val="005C22DB"/>
    <w:rsid w:val="005C26BD"/>
    <w:rsid w:val="005C2FDF"/>
    <w:rsid w:val="005C3192"/>
    <w:rsid w:val="005C604D"/>
    <w:rsid w:val="005C6742"/>
    <w:rsid w:val="005C6909"/>
    <w:rsid w:val="005C6E83"/>
    <w:rsid w:val="005C7F29"/>
    <w:rsid w:val="005D0D78"/>
    <w:rsid w:val="005D3571"/>
    <w:rsid w:val="005D35BB"/>
    <w:rsid w:val="005D59DA"/>
    <w:rsid w:val="005D5BD6"/>
    <w:rsid w:val="005D7729"/>
    <w:rsid w:val="005E055D"/>
    <w:rsid w:val="005E12EA"/>
    <w:rsid w:val="005E2B24"/>
    <w:rsid w:val="005E49BC"/>
    <w:rsid w:val="005E4C35"/>
    <w:rsid w:val="005E4CA7"/>
    <w:rsid w:val="005E7EA7"/>
    <w:rsid w:val="005F1197"/>
    <w:rsid w:val="005F35A6"/>
    <w:rsid w:val="005F40D0"/>
    <w:rsid w:val="005F5D7B"/>
    <w:rsid w:val="005F78CD"/>
    <w:rsid w:val="00600976"/>
    <w:rsid w:val="00600F13"/>
    <w:rsid w:val="00606395"/>
    <w:rsid w:val="00611B1A"/>
    <w:rsid w:val="00612866"/>
    <w:rsid w:val="006140D3"/>
    <w:rsid w:val="006148BB"/>
    <w:rsid w:val="00615949"/>
    <w:rsid w:val="0061718B"/>
    <w:rsid w:val="00617B49"/>
    <w:rsid w:val="00623E16"/>
    <w:rsid w:val="006263D4"/>
    <w:rsid w:val="00627886"/>
    <w:rsid w:val="006278F5"/>
    <w:rsid w:val="00631C5E"/>
    <w:rsid w:val="0063238A"/>
    <w:rsid w:val="006325A8"/>
    <w:rsid w:val="0063545C"/>
    <w:rsid w:val="00635A7D"/>
    <w:rsid w:val="00635B76"/>
    <w:rsid w:val="00640E7A"/>
    <w:rsid w:val="00641D62"/>
    <w:rsid w:val="00643E4F"/>
    <w:rsid w:val="00644226"/>
    <w:rsid w:val="00644763"/>
    <w:rsid w:val="00644BCF"/>
    <w:rsid w:val="00645C9C"/>
    <w:rsid w:val="0065184F"/>
    <w:rsid w:val="00654303"/>
    <w:rsid w:val="00654B27"/>
    <w:rsid w:val="006550A6"/>
    <w:rsid w:val="006565CD"/>
    <w:rsid w:val="006571F4"/>
    <w:rsid w:val="00657232"/>
    <w:rsid w:val="00660051"/>
    <w:rsid w:val="006602E5"/>
    <w:rsid w:val="006607AD"/>
    <w:rsid w:val="00660C91"/>
    <w:rsid w:val="00661386"/>
    <w:rsid w:val="00661F29"/>
    <w:rsid w:val="00663A5D"/>
    <w:rsid w:val="0066503D"/>
    <w:rsid w:val="006729A4"/>
    <w:rsid w:val="00673353"/>
    <w:rsid w:val="00674F55"/>
    <w:rsid w:val="00675F4B"/>
    <w:rsid w:val="00677EA4"/>
    <w:rsid w:val="00680AC5"/>
    <w:rsid w:val="00680D70"/>
    <w:rsid w:val="00682AAB"/>
    <w:rsid w:val="006843D3"/>
    <w:rsid w:val="00684FF0"/>
    <w:rsid w:val="00685A41"/>
    <w:rsid w:val="00686E89"/>
    <w:rsid w:val="00687F4F"/>
    <w:rsid w:val="00690BB2"/>
    <w:rsid w:val="00692922"/>
    <w:rsid w:val="0069295A"/>
    <w:rsid w:val="0069553E"/>
    <w:rsid w:val="00695A27"/>
    <w:rsid w:val="006961A0"/>
    <w:rsid w:val="006971F9"/>
    <w:rsid w:val="006A0032"/>
    <w:rsid w:val="006A0B45"/>
    <w:rsid w:val="006A408B"/>
    <w:rsid w:val="006A51CA"/>
    <w:rsid w:val="006A5BE2"/>
    <w:rsid w:val="006A78EE"/>
    <w:rsid w:val="006B1BD3"/>
    <w:rsid w:val="006B25D1"/>
    <w:rsid w:val="006B2E0F"/>
    <w:rsid w:val="006B32DE"/>
    <w:rsid w:val="006B4822"/>
    <w:rsid w:val="006B5E2F"/>
    <w:rsid w:val="006B69E4"/>
    <w:rsid w:val="006B792D"/>
    <w:rsid w:val="006B7FB8"/>
    <w:rsid w:val="006C0FF0"/>
    <w:rsid w:val="006C2CDD"/>
    <w:rsid w:val="006C6007"/>
    <w:rsid w:val="006D0305"/>
    <w:rsid w:val="006D3C30"/>
    <w:rsid w:val="006D4DB4"/>
    <w:rsid w:val="006D6F45"/>
    <w:rsid w:val="006E1764"/>
    <w:rsid w:val="006E2F2B"/>
    <w:rsid w:val="006E35C2"/>
    <w:rsid w:val="006E3989"/>
    <w:rsid w:val="006E666E"/>
    <w:rsid w:val="006E7AA6"/>
    <w:rsid w:val="006F1F57"/>
    <w:rsid w:val="006F371A"/>
    <w:rsid w:val="006F404A"/>
    <w:rsid w:val="006F4509"/>
    <w:rsid w:val="006F4767"/>
    <w:rsid w:val="006F52DD"/>
    <w:rsid w:val="00701E86"/>
    <w:rsid w:val="0070397D"/>
    <w:rsid w:val="00703FA9"/>
    <w:rsid w:val="007048F8"/>
    <w:rsid w:val="007050B5"/>
    <w:rsid w:val="007053D9"/>
    <w:rsid w:val="007058D6"/>
    <w:rsid w:val="007108E5"/>
    <w:rsid w:val="00712AA4"/>
    <w:rsid w:val="007153C3"/>
    <w:rsid w:val="00716DC7"/>
    <w:rsid w:val="007179CD"/>
    <w:rsid w:val="00720940"/>
    <w:rsid w:val="00720F68"/>
    <w:rsid w:val="007214F6"/>
    <w:rsid w:val="0072270C"/>
    <w:rsid w:val="00725416"/>
    <w:rsid w:val="0072553B"/>
    <w:rsid w:val="00725752"/>
    <w:rsid w:val="00727F65"/>
    <w:rsid w:val="00731FE1"/>
    <w:rsid w:val="00732043"/>
    <w:rsid w:val="00733F69"/>
    <w:rsid w:val="00734D00"/>
    <w:rsid w:val="007362AB"/>
    <w:rsid w:val="00740304"/>
    <w:rsid w:val="00741299"/>
    <w:rsid w:val="0074329D"/>
    <w:rsid w:val="00744759"/>
    <w:rsid w:val="00746D05"/>
    <w:rsid w:val="0074796A"/>
    <w:rsid w:val="007508A5"/>
    <w:rsid w:val="00750B55"/>
    <w:rsid w:val="007536F7"/>
    <w:rsid w:val="00755378"/>
    <w:rsid w:val="00764528"/>
    <w:rsid w:val="007659D4"/>
    <w:rsid w:val="00766FAF"/>
    <w:rsid w:val="00767202"/>
    <w:rsid w:val="007672FF"/>
    <w:rsid w:val="00767EF2"/>
    <w:rsid w:val="007732CE"/>
    <w:rsid w:val="00774ECA"/>
    <w:rsid w:val="00776E22"/>
    <w:rsid w:val="00777885"/>
    <w:rsid w:val="00781C94"/>
    <w:rsid w:val="00782332"/>
    <w:rsid w:val="0078551C"/>
    <w:rsid w:val="00785A44"/>
    <w:rsid w:val="00786424"/>
    <w:rsid w:val="00787A24"/>
    <w:rsid w:val="00790159"/>
    <w:rsid w:val="00790E10"/>
    <w:rsid w:val="0079271C"/>
    <w:rsid w:val="00792A77"/>
    <w:rsid w:val="00792D1A"/>
    <w:rsid w:val="00792E7F"/>
    <w:rsid w:val="00792F97"/>
    <w:rsid w:val="00793EAA"/>
    <w:rsid w:val="007A0E77"/>
    <w:rsid w:val="007A1D34"/>
    <w:rsid w:val="007A386D"/>
    <w:rsid w:val="007A3C41"/>
    <w:rsid w:val="007A3E11"/>
    <w:rsid w:val="007A581C"/>
    <w:rsid w:val="007A5D20"/>
    <w:rsid w:val="007A63D2"/>
    <w:rsid w:val="007A6786"/>
    <w:rsid w:val="007B1642"/>
    <w:rsid w:val="007B2012"/>
    <w:rsid w:val="007B2EDE"/>
    <w:rsid w:val="007B4A29"/>
    <w:rsid w:val="007B5679"/>
    <w:rsid w:val="007B65AC"/>
    <w:rsid w:val="007B6F1D"/>
    <w:rsid w:val="007B7893"/>
    <w:rsid w:val="007C25AB"/>
    <w:rsid w:val="007C37D8"/>
    <w:rsid w:val="007C403A"/>
    <w:rsid w:val="007C52E5"/>
    <w:rsid w:val="007C7BD6"/>
    <w:rsid w:val="007D0CC5"/>
    <w:rsid w:val="007D0F19"/>
    <w:rsid w:val="007D34E2"/>
    <w:rsid w:val="007D42B6"/>
    <w:rsid w:val="007D601A"/>
    <w:rsid w:val="007D646A"/>
    <w:rsid w:val="007E1269"/>
    <w:rsid w:val="007E1324"/>
    <w:rsid w:val="007E2D51"/>
    <w:rsid w:val="007F0768"/>
    <w:rsid w:val="007F1108"/>
    <w:rsid w:val="007F446D"/>
    <w:rsid w:val="007F44F6"/>
    <w:rsid w:val="007F4564"/>
    <w:rsid w:val="007F6562"/>
    <w:rsid w:val="007F71F8"/>
    <w:rsid w:val="008016C0"/>
    <w:rsid w:val="00802CB3"/>
    <w:rsid w:val="0080361B"/>
    <w:rsid w:val="00803782"/>
    <w:rsid w:val="00803885"/>
    <w:rsid w:val="00805AC0"/>
    <w:rsid w:val="00805AF0"/>
    <w:rsid w:val="00806DDE"/>
    <w:rsid w:val="00807E66"/>
    <w:rsid w:val="008101B6"/>
    <w:rsid w:val="0081133F"/>
    <w:rsid w:val="0081525E"/>
    <w:rsid w:val="008160B7"/>
    <w:rsid w:val="008162ED"/>
    <w:rsid w:val="0082661D"/>
    <w:rsid w:val="00827101"/>
    <w:rsid w:val="00830E30"/>
    <w:rsid w:val="00830E7A"/>
    <w:rsid w:val="00831D2B"/>
    <w:rsid w:val="0083695E"/>
    <w:rsid w:val="00836DB9"/>
    <w:rsid w:val="008406B1"/>
    <w:rsid w:val="00840CE2"/>
    <w:rsid w:val="008425E2"/>
    <w:rsid w:val="008441ED"/>
    <w:rsid w:val="0084524F"/>
    <w:rsid w:val="008503D4"/>
    <w:rsid w:val="00850B8D"/>
    <w:rsid w:val="008525AB"/>
    <w:rsid w:val="00853412"/>
    <w:rsid w:val="00853BB3"/>
    <w:rsid w:val="008547F4"/>
    <w:rsid w:val="008571AA"/>
    <w:rsid w:val="00861995"/>
    <w:rsid w:val="008621C9"/>
    <w:rsid w:val="008671E4"/>
    <w:rsid w:val="00874007"/>
    <w:rsid w:val="00874A29"/>
    <w:rsid w:val="00874D84"/>
    <w:rsid w:val="008836DA"/>
    <w:rsid w:val="008838D6"/>
    <w:rsid w:val="00883F40"/>
    <w:rsid w:val="00884079"/>
    <w:rsid w:val="0088720C"/>
    <w:rsid w:val="00892442"/>
    <w:rsid w:val="00892C0C"/>
    <w:rsid w:val="0089494E"/>
    <w:rsid w:val="00896597"/>
    <w:rsid w:val="00897678"/>
    <w:rsid w:val="00897B62"/>
    <w:rsid w:val="00897D5F"/>
    <w:rsid w:val="008A05DC"/>
    <w:rsid w:val="008A17EB"/>
    <w:rsid w:val="008A1955"/>
    <w:rsid w:val="008A2D11"/>
    <w:rsid w:val="008B1B64"/>
    <w:rsid w:val="008B1D9E"/>
    <w:rsid w:val="008B2016"/>
    <w:rsid w:val="008B46EC"/>
    <w:rsid w:val="008B6F5A"/>
    <w:rsid w:val="008B70C6"/>
    <w:rsid w:val="008C0C2B"/>
    <w:rsid w:val="008C71BF"/>
    <w:rsid w:val="008D516D"/>
    <w:rsid w:val="008D6A62"/>
    <w:rsid w:val="008D7666"/>
    <w:rsid w:val="008E5668"/>
    <w:rsid w:val="008F0D3E"/>
    <w:rsid w:val="008F2985"/>
    <w:rsid w:val="008F5184"/>
    <w:rsid w:val="008F705E"/>
    <w:rsid w:val="008F70C5"/>
    <w:rsid w:val="00900595"/>
    <w:rsid w:val="00901700"/>
    <w:rsid w:val="00904145"/>
    <w:rsid w:val="009072A4"/>
    <w:rsid w:val="0091209B"/>
    <w:rsid w:val="0091217C"/>
    <w:rsid w:val="00912AF8"/>
    <w:rsid w:val="00912C6E"/>
    <w:rsid w:val="0091331F"/>
    <w:rsid w:val="009136B9"/>
    <w:rsid w:val="009169DA"/>
    <w:rsid w:val="00920B21"/>
    <w:rsid w:val="00921145"/>
    <w:rsid w:val="00921573"/>
    <w:rsid w:val="00921C99"/>
    <w:rsid w:val="00921E16"/>
    <w:rsid w:val="009266E8"/>
    <w:rsid w:val="009276AF"/>
    <w:rsid w:val="0093041F"/>
    <w:rsid w:val="0093190E"/>
    <w:rsid w:val="0093333F"/>
    <w:rsid w:val="00933966"/>
    <w:rsid w:val="00933DAC"/>
    <w:rsid w:val="00935AAB"/>
    <w:rsid w:val="00936056"/>
    <w:rsid w:val="00937C24"/>
    <w:rsid w:val="00940C5D"/>
    <w:rsid w:val="009460AE"/>
    <w:rsid w:val="0094697A"/>
    <w:rsid w:val="00946C39"/>
    <w:rsid w:val="009474EA"/>
    <w:rsid w:val="00950AB6"/>
    <w:rsid w:val="009528CB"/>
    <w:rsid w:val="0095306D"/>
    <w:rsid w:val="00956D9D"/>
    <w:rsid w:val="00961212"/>
    <w:rsid w:val="00961AB9"/>
    <w:rsid w:val="00965711"/>
    <w:rsid w:val="009670AD"/>
    <w:rsid w:val="00967307"/>
    <w:rsid w:val="00967CEA"/>
    <w:rsid w:val="00967F5C"/>
    <w:rsid w:val="00970334"/>
    <w:rsid w:val="0097336C"/>
    <w:rsid w:val="00973BFF"/>
    <w:rsid w:val="0097480A"/>
    <w:rsid w:val="0097542F"/>
    <w:rsid w:val="00976298"/>
    <w:rsid w:val="00976AD3"/>
    <w:rsid w:val="0098574C"/>
    <w:rsid w:val="0098655F"/>
    <w:rsid w:val="00987379"/>
    <w:rsid w:val="00990789"/>
    <w:rsid w:val="00991692"/>
    <w:rsid w:val="00992529"/>
    <w:rsid w:val="00992AD3"/>
    <w:rsid w:val="009962F8"/>
    <w:rsid w:val="00997784"/>
    <w:rsid w:val="009A1758"/>
    <w:rsid w:val="009A26B3"/>
    <w:rsid w:val="009A2DDC"/>
    <w:rsid w:val="009A472C"/>
    <w:rsid w:val="009A5364"/>
    <w:rsid w:val="009A6DB3"/>
    <w:rsid w:val="009A71D4"/>
    <w:rsid w:val="009A78EC"/>
    <w:rsid w:val="009B0C7E"/>
    <w:rsid w:val="009B33E0"/>
    <w:rsid w:val="009B3A19"/>
    <w:rsid w:val="009B426A"/>
    <w:rsid w:val="009B5B79"/>
    <w:rsid w:val="009B682C"/>
    <w:rsid w:val="009C0B3E"/>
    <w:rsid w:val="009C1374"/>
    <w:rsid w:val="009C1DF3"/>
    <w:rsid w:val="009C242C"/>
    <w:rsid w:val="009C406E"/>
    <w:rsid w:val="009C62A5"/>
    <w:rsid w:val="009D0BAB"/>
    <w:rsid w:val="009D1057"/>
    <w:rsid w:val="009D19F5"/>
    <w:rsid w:val="009D28B7"/>
    <w:rsid w:val="009D38D9"/>
    <w:rsid w:val="009D39E3"/>
    <w:rsid w:val="009D3EAE"/>
    <w:rsid w:val="009D4BF8"/>
    <w:rsid w:val="009D513F"/>
    <w:rsid w:val="009D6C5D"/>
    <w:rsid w:val="009D6D2B"/>
    <w:rsid w:val="009D7182"/>
    <w:rsid w:val="009E1709"/>
    <w:rsid w:val="009E6F6A"/>
    <w:rsid w:val="009F0932"/>
    <w:rsid w:val="009F1927"/>
    <w:rsid w:val="009F2E7D"/>
    <w:rsid w:val="009F4688"/>
    <w:rsid w:val="009F4CF9"/>
    <w:rsid w:val="00A0021E"/>
    <w:rsid w:val="00A00709"/>
    <w:rsid w:val="00A01681"/>
    <w:rsid w:val="00A03227"/>
    <w:rsid w:val="00A07E3E"/>
    <w:rsid w:val="00A11999"/>
    <w:rsid w:val="00A11C3C"/>
    <w:rsid w:val="00A11DFF"/>
    <w:rsid w:val="00A13C62"/>
    <w:rsid w:val="00A206D2"/>
    <w:rsid w:val="00A20AE0"/>
    <w:rsid w:val="00A21EF5"/>
    <w:rsid w:val="00A269B3"/>
    <w:rsid w:val="00A273AE"/>
    <w:rsid w:val="00A315CC"/>
    <w:rsid w:val="00A33E33"/>
    <w:rsid w:val="00A40A99"/>
    <w:rsid w:val="00A40B8C"/>
    <w:rsid w:val="00A40E0F"/>
    <w:rsid w:val="00A411A4"/>
    <w:rsid w:val="00A43176"/>
    <w:rsid w:val="00A432B4"/>
    <w:rsid w:val="00A4441A"/>
    <w:rsid w:val="00A45117"/>
    <w:rsid w:val="00A462FF"/>
    <w:rsid w:val="00A46D5B"/>
    <w:rsid w:val="00A47FA5"/>
    <w:rsid w:val="00A50BF3"/>
    <w:rsid w:val="00A518A4"/>
    <w:rsid w:val="00A52465"/>
    <w:rsid w:val="00A52E55"/>
    <w:rsid w:val="00A539B5"/>
    <w:rsid w:val="00A55DE7"/>
    <w:rsid w:val="00A61717"/>
    <w:rsid w:val="00A61FD3"/>
    <w:rsid w:val="00A65663"/>
    <w:rsid w:val="00A66443"/>
    <w:rsid w:val="00A668F3"/>
    <w:rsid w:val="00A71E87"/>
    <w:rsid w:val="00A71FE5"/>
    <w:rsid w:val="00A72976"/>
    <w:rsid w:val="00A7332D"/>
    <w:rsid w:val="00A73D20"/>
    <w:rsid w:val="00A745CF"/>
    <w:rsid w:val="00A74748"/>
    <w:rsid w:val="00A74CA8"/>
    <w:rsid w:val="00A75B1D"/>
    <w:rsid w:val="00A77FCB"/>
    <w:rsid w:val="00A82BF4"/>
    <w:rsid w:val="00A83D87"/>
    <w:rsid w:val="00A84BD6"/>
    <w:rsid w:val="00A85BAF"/>
    <w:rsid w:val="00A85E7F"/>
    <w:rsid w:val="00A85F8E"/>
    <w:rsid w:val="00A86460"/>
    <w:rsid w:val="00A901D3"/>
    <w:rsid w:val="00A91144"/>
    <w:rsid w:val="00A911F9"/>
    <w:rsid w:val="00A9342C"/>
    <w:rsid w:val="00A936D2"/>
    <w:rsid w:val="00A94167"/>
    <w:rsid w:val="00AA12BC"/>
    <w:rsid w:val="00AA3803"/>
    <w:rsid w:val="00AA6533"/>
    <w:rsid w:val="00AA720C"/>
    <w:rsid w:val="00AB02AC"/>
    <w:rsid w:val="00AB0741"/>
    <w:rsid w:val="00AB29D0"/>
    <w:rsid w:val="00AB3243"/>
    <w:rsid w:val="00AB3700"/>
    <w:rsid w:val="00AB4266"/>
    <w:rsid w:val="00AB4D50"/>
    <w:rsid w:val="00AB4DB5"/>
    <w:rsid w:val="00AB5123"/>
    <w:rsid w:val="00AB611B"/>
    <w:rsid w:val="00AB7B96"/>
    <w:rsid w:val="00AC0029"/>
    <w:rsid w:val="00AC1EBB"/>
    <w:rsid w:val="00AC22A6"/>
    <w:rsid w:val="00AC2CFB"/>
    <w:rsid w:val="00AC317F"/>
    <w:rsid w:val="00AC3D25"/>
    <w:rsid w:val="00AC3FBA"/>
    <w:rsid w:val="00AC4278"/>
    <w:rsid w:val="00AC4AA6"/>
    <w:rsid w:val="00AC576B"/>
    <w:rsid w:val="00AC5AE2"/>
    <w:rsid w:val="00AC5CE4"/>
    <w:rsid w:val="00AD5363"/>
    <w:rsid w:val="00AD574C"/>
    <w:rsid w:val="00AD766F"/>
    <w:rsid w:val="00AE09B4"/>
    <w:rsid w:val="00AE204F"/>
    <w:rsid w:val="00AE2B5C"/>
    <w:rsid w:val="00AE2F9F"/>
    <w:rsid w:val="00AE52F2"/>
    <w:rsid w:val="00AF0EAF"/>
    <w:rsid w:val="00AF2040"/>
    <w:rsid w:val="00AF3E51"/>
    <w:rsid w:val="00AF436D"/>
    <w:rsid w:val="00AF45BA"/>
    <w:rsid w:val="00B00B64"/>
    <w:rsid w:val="00B03745"/>
    <w:rsid w:val="00B06854"/>
    <w:rsid w:val="00B121EC"/>
    <w:rsid w:val="00B133FE"/>
    <w:rsid w:val="00B15413"/>
    <w:rsid w:val="00B17532"/>
    <w:rsid w:val="00B21327"/>
    <w:rsid w:val="00B21A20"/>
    <w:rsid w:val="00B22C1C"/>
    <w:rsid w:val="00B249A0"/>
    <w:rsid w:val="00B25D1B"/>
    <w:rsid w:val="00B26353"/>
    <w:rsid w:val="00B265E6"/>
    <w:rsid w:val="00B27331"/>
    <w:rsid w:val="00B30243"/>
    <w:rsid w:val="00B36DB1"/>
    <w:rsid w:val="00B3760C"/>
    <w:rsid w:val="00B37957"/>
    <w:rsid w:val="00B42A81"/>
    <w:rsid w:val="00B42ADB"/>
    <w:rsid w:val="00B43A63"/>
    <w:rsid w:val="00B440B2"/>
    <w:rsid w:val="00B440DE"/>
    <w:rsid w:val="00B4786F"/>
    <w:rsid w:val="00B47E29"/>
    <w:rsid w:val="00B50456"/>
    <w:rsid w:val="00B50B83"/>
    <w:rsid w:val="00B53BE3"/>
    <w:rsid w:val="00B53E8A"/>
    <w:rsid w:val="00B56D8B"/>
    <w:rsid w:val="00B57DB6"/>
    <w:rsid w:val="00B604AC"/>
    <w:rsid w:val="00B622C2"/>
    <w:rsid w:val="00B6444F"/>
    <w:rsid w:val="00B66D4D"/>
    <w:rsid w:val="00B717AD"/>
    <w:rsid w:val="00B7182B"/>
    <w:rsid w:val="00B724EC"/>
    <w:rsid w:val="00B7316C"/>
    <w:rsid w:val="00B7440C"/>
    <w:rsid w:val="00B813AD"/>
    <w:rsid w:val="00B81709"/>
    <w:rsid w:val="00B81737"/>
    <w:rsid w:val="00B835DF"/>
    <w:rsid w:val="00B84353"/>
    <w:rsid w:val="00B847AC"/>
    <w:rsid w:val="00B84899"/>
    <w:rsid w:val="00B848FC"/>
    <w:rsid w:val="00B85984"/>
    <w:rsid w:val="00B87136"/>
    <w:rsid w:val="00B87D6C"/>
    <w:rsid w:val="00B90331"/>
    <w:rsid w:val="00B90BCE"/>
    <w:rsid w:val="00B9146B"/>
    <w:rsid w:val="00B921BA"/>
    <w:rsid w:val="00B921EF"/>
    <w:rsid w:val="00B9315F"/>
    <w:rsid w:val="00B9393C"/>
    <w:rsid w:val="00B9414A"/>
    <w:rsid w:val="00B945C8"/>
    <w:rsid w:val="00B955F7"/>
    <w:rsid w:val="00B96748"/>
    <w:rsid w:val="00BA064C"/>
    <w:rsid w:val="00BA380B"/>
    <w:rsid w:val="00BA3FA6"/>
    <w:rsid w:val="00BA502C"/>
    <w:rsid w:val="00BA5117"/>
    <w:rsid w:val="00BA5E80"/>
    <w:rsid w:val="00BA6447"/>
    <w:rsid w:val="00BA7916"/>
    <w:rsid w:val="00BB1CF9"/>
    <w:rsid w:val="00BB44DA"/>
    <w:rsid w:val="00BC0647"/>
    <w:rsid w:val="00BC17B1"/>
    <w:rsid w:val="00BC35A6"/>
    <w:rsid w:val="00BC35B3"/>
    <w:rsid w:val="00BC3C77"/>
    <w:rsid w:val="00BC5EFA"/>
    <w:rsid w:val="00BC6895"/>
    <w:rsid w:val="00BC7B6C"/>
    <w:rsid w:val="00BC7F3F"/>
    <w:rsid w:val="00BD1326"/>
    <w:rsid w:val="00BD4F04"/>
    <w:rsid w:val="00BD7E6B"/>
    <w:rsid w:val="00BE0BAB"/>
    <w:rsid w:val="00BE1DF4"/>
    <w:rsid w:val="00BE45CA"/>
    <w:rsid w:val="00BE4F4A"/>
    <w:rsid w:val="00BE5374"/>
    <w:rsid w:val="00BE6573"/>
    <w:rsid w:val="00BF0881"/>
    <w:rsid w:val="00BF4BC7"/>
    <w:rsid w:val="00BF4C69"/>
    <w:rsid w:val="00BF5310"/>
    <w:rsid w:val="00BF5C4A"/>
    <w:rsid w:val="00BF6B4D"/>
    <w:rsid w:val="00C04548"/>
    <w:rsid w:val="00C047E0"/>
    <w:rsid w:val="00C075DB"/>
    <w:rsid w:val="00C10E6A"/>
    <w:rsid w:val="00C15B55"/>
    <w:rsid w:val="00C16ADD"/>
    <w:rsid w:val="00C21614"/>
    <w:rsid w:val="00C221E8"/>
    <w:rsid w:val="00C22501"/>
    <w:rsid w:val="00C230D1"/>
    <w:rsid w:val="00C24EB9"/>
    <w:rsid w:val="00C2572A"/>
    <w:rsid w:val="00C259EF"/>
    <w:rsid w:val="00C265BC"/>
    <w:rsid w:val="00C26D60"/>
    <w:rsid w:val="00C311A8"/>
    <w:rsid w:val="00C31BF6"/>
    <w:rsid w:val="00C3276C"/>
    <w:rsid w:val="00C34938"/>
    <w:rsid w:val="00C357B3"/>
    <w:rsid w:val="00C35817"/>
    <w:rsid w:val="00C3589D"/>
    <w:rsid w:val="00C427CA"/>
    <w:rsid w:val="00C43FF8"/>
    <w:rsid w:val="00C44693"/>
    <w:rsid w:val="00C46499"/>
    <w:rsid w:val="00C46F85"/>
    <w:rsid w:val="00C503EB"/>
    <w:rsid w:val="00C532A8"/>
    <w:rsid w:val="00C53C68"/>
    <w:rsid w:val="00C53C85"/>
    <w:rsid w:val="00C5404E"/>
    <w:rsid w:val="00C54E62"/>
    <w:rsid w:val="00C5606E"/>
    <w:rsid w:val="00C5785F"/>
    <w:rsid w:val="00C57BD7"/>
    <w:rsid w:val="00C61F1A"/>
    <w:rsid w:val="00C6298D"/>
    <w:rsid w:val="00C62D61"/>
    <w:rsid w:val="00C62FA6"/>
    <w:rsid w:val="00C63510"/>
    <w:rsid w:val="00C63934"/>
    <w:rsid w:val="00C659BF"/>
    <w:rsid w:val="00C66A65"/>
    <w:rsid w:val="00C66CD4"/>
    <w:rsid w:val="00C6718D"/>
    <w:rsid w:val="00C705C0"/>
    <w:rsid w:val="00C713F0"/>
    <w:rsid w:val="00C71A53"/>
    <w:rsid w:val="00C728A4"/>
    <w:rsid w:val="00C734A9"/>
    <w:rsid w:val="00C77408"/>
    <w:rsid w:val="00C7777B"/>
    <w:rsid w:val="00C8070E"/>
    <w:rsid w:val="00C80945"/>
    <w:rsid w:val="00C809D9"/>
    <w:rsid w:val="00C81789"/>
    <w:rsid w:val="00C81EB8"/>
    <w:rsid w:val="00C82E0B"/>
    <w:rsid w:val="00C8304B"/>
    <w:rsid w:val="00C8437F"/>
    <w:rsid w:val="00C84582"/>
    <w:rsid w:val="00C84D20"/>
    <w:rsid w:val="00C85C3C"/>
    <w:rsid w:val="00C8645D"/>
    <w:rsid w:val="00C86D39"/>
    <w:rsid w:val="00C8764D"/>
    <w:rsid w:val="00C917B3"/>
    <w:rsid w:val="00C93797"/>
    <w:rsid w:val="00C94B08"/>
    <w:rsid w:val="00C958C7"/>
    <w:rsid w:val="00C95A78"/>
    <w:rsid w:val="00C96DDE"/>
    <w:rsid w:val="00CA03D5"/>
    <w:rsid w:val="00CA1F0A"/>
    <w:rsid w:val="00CA2189"/>
    <w:rsid w:val="00CA3C86"/>
    <w:rsid w:val="00CA3D49"/>
    <w:rsid w:val="00CA4418"/>
    <w:rsid w:val="00CA4F08"/>
    <w:rsid w:val="00CA537B"/>
    <w:rsid w:val="00CA5C2C"/>
    <w:rsid w:val="00CA72FE"/>
    <w:rsid w:val="00CA781D"/>
    <w:rsid w:val="00CB107E"/>
    <w:rsid w:val="00CB2177"/>
    <w:rsid w:val="00CB2520"/>
    <w:rsid w:val="00CB3135"/>
    <w:rsid w:val="00CB76EE"/>
    <w:rsid w:val="00CC3F7D"/>
    <w:rsid w:val="00CC449F"/>
    <w:rsid w:val="00CC6228"/>
    <w:rsid w:val="00CC6CE1"/>
    <w:rsid w:val="00CD011C"/>
    <w:rsid w:val="00CD1646"/>
    <w:rsid w:val="00CD461A"/>
    <w:rsid w:val="00CD5DF2"/>
    <w:rsid w:val="00CD62F1"/>
    <w:rsid w:val="00CD690D"/>
    <w:rsid w:val="00CD7C68"/>
    <w:rsid w:val="00CE0320"/>
    <w:rsid w:val="00CE0AA7"/>
    <w:rsid w:val="00CE0E99"/>
    <w:rsid w:val="00CE58DF"/>
    <w:rsid w:val="00CE59D9"/>
    <w:rsid w:val="00CE6C27"/>
    <w:rsid w:val="00CE7CA3"/>
    <w:rsid w:val="00CF2FA0"/>
    <w:rsid w:val="00CF5C81"/>
    <w:rsid w:val="00CF7AFA"/>
    <w:rsid w:val="00D00696"/>
    <w:rsid w:val="00D04951"/>
    <w:rsid w:val="00D07C56"/>
    <w:rsid w:val="00D111F1"/>
    <w:rsid w:val="00D11EFF"/>
    <w:rsid w:val="00D11FC7"/>
    <w:rsid w:val="00D12AE1"/>
    <w:rsid w:val="00D14732"/>
    <w:rsid w:val="00D15139"/>
    <w:rsid w:val="00D15490"/>
    <w:rsid w:val="00D16328"/>
    <w:rsid w:val="00D16B56"/>
    <w:rsid w:val="00D2110D"/>
    <w:rsid w:val="00D2135F"/>
    <w:rsid w:val="00D24AD4"/>
    <w:rsid w:val="00D25121"/>
    <w:rsid w:val="00D2640C"/>
    <w:rsid w:val="00D27768"/>
    <w:rsid w:val="00D329C0"/>
    <w:rsid w:val="00D33D7E"/>
    <w:rsid w:val="00D33F26"/>
    <w:rsid w:val="00D3406C"/>
    <w:rsid w:val="00D400FF"/>
    <w:rsid w:val="00D40678"/>
    <w:rsid w:val="00D4083B"/>
    <w:rsid w:val="00D4158E"/>
    <w:rsid w:val="00D42745"/>
    <w:rsid w:val="00D42CD0"/>
    <w:rsid w:val="00D430C4"/>
    <w:rsid w:val="00D441B2"/>
    <w:rsid w:val="00D44D7B"/>
    <w:rsid w:val="00D45768"/>
    <w:rsid w:val="00D461ED"/>
    <w:rsid w:val="00D47876"/>
    <w:rsid w:val="00D4790D"/>
    <w:rsid w:val="00D529B3"/>
    <w:rsid w:val="00D541A9"/>
    <w:rsid w:val="00D54E84"/>
    <w:rsid w:val="00D55F83"/>
    <w:rsid w:val="00D57B57"/>
    <w:rsid w:val="00D6114E"/>
    <w:rsid w:val="00D61197"/>
    <w:rsid w:val="00D6205F"/>
    <w:rsid w:val="00D6262A"/>
    <w:rsid w:val="00D62AE5"/>
    <w:rsid w:val="00D6341D"/>
    <w:rsid w:val="00D63485"/>
    <w:rsid w:val="00D6556B"/>
    <w:rsid w:val="00D72283"/>
    <w:rsid w:val="00D72FA0"/>
    <w:rsid w:val="00D80122"/>
    <w:rsid w:val="00D80C45"/>
    <w:rsid w:val="00D835FF"/>
    <w:rsid w:val="00D836A3"/>
    <w:rsid w:val="00D847D7"/>
    <w:rsid w:val="00D84FCE"/>
    <w:rsid w:val="00D85FE7"/>
    <w:rsid w:val="00D86F55"/>
    <w:rsid w:val="00D877F8"/>
    <w:rsid w:val="00D87B14"/>
    <w:rsid w:val="00D87D28"/>
    <w:rsid w:val="00D90163"/>
    <w:rsid w:val="00D90D8D"/>
    <w:rsid w:val="00D92DB7"/>
    <w:rsid w:val="00D93360"/>
    <w:rsid w:val="00D945B2"/>
    <w:rsid w:val="00D95C25"/>
    <w:rsid w:val="00D969CC"/>
    <w:rsid w:val="00DA152F"/>
    <w:rsid w:val="00DA39D9"/>
    <w:rsid w:val="00DA4207"/>
    <w:rsid w:val="00DA782C"/>
    <w:rsid w:val="00DB3713"/>
    <w:rsid w:val="00DC0021"/>
    <w:rsid w:val="00DC0329"/>
    <w:rsid w:val="00DC2EEF"/>
    <w:rsid w:val="00DC4FAF"/>
    <w:rsid w:val="00DC653E"/>
    <w:rsid w:val="00DD093C"/>
    <w:rsid w:val="00DD174F"/>
    <w:rsid w:val="00DD18B9"/>
    <w:rsid w:val="00DD1DC2"/>
    <w:rsid w:val="00DD2A65"/>
    <w:rsid w:val="00DD2DFC"/>
    <w:rsid w:val="00DD2F85"/>
    <w:rsid w:val="00DD4091"/>
    <w:rsid w:val="00DD6472"/>
    <w:rsid w:val="00DD687A"/>
    <w:rsid w:val="00DD706C"/>
    <w:rsid w:val="00DE0CB1"/>
    <w:rsid w:val="00DE0ECE"/>
    <w:rsid w:val="00DE147E"/>
    <w:rsid w:val="00DE1CC2"/>
    <w:rsid w:val="00DE5779"/>
    <w:rsid w:val="00DE639C"/>
    <w:rsid w:val="00DE6C29"/>
    <w:rsid w:val="00DE778E"/>
    <w:rsid w:val="00DE7E3A"/>
    <w:rsid w:val="00DF03A4"/>
    <w:rsid w:val="00DF0D7B"/>
    <w:rsid w:val="00DF223D"/>
    <w:rsid w:val="00DF280D"/>
    <w:rsid w:val="00DF3329"/>
    <w:rsid w:val="00DF36F0"/>
    <w:rsid w:val="00DF37F9"/>
    <w:rsid w:val="00DF3D1F"/>
    <w:rsid w:val="00DF41D1"/>
    <w:rsid w:val="00DF50FB"/>
    <w:rsid w:val="00DF5E85"/>
    <w:rsid w:val="00DF5FF5"/>
    <w:rsid w:val="00DF604B"/>
    <w:rsid w:val="00DF70CA"/>
    <w:rsid w:val="00E000AF"/>
    <w:rsid w:val="00E016D0"/>
    <w:rsid w:val="00E0288E"/>
    <w:rsid w:val="00E05BE8"/>
    <w:rsid w:val="00E10129"/>
    <w:rsid w:val="00E10282"/>
    <w:rsid w:val="00E131C3"/>
    <w:rsid w:val="00E20A28"/>
    <w:rsid w:val="00E20E76"/>
    <w:rsid w:val="00E22E25"/>
    <w:rsid w:val="00E25373"/>
    <w:rsid w:val="00E31DBF"/>
    <w:rsid w:val="00E33456"/>
    <w:rsid w:val="00E37CE2"/>
    <w:rsid w:val="00E37FC2"/>
    <w:rsid w:val="00E40401"/>
    <w:rsid w:val="00E41CEB"/>
    <w:rsid w:val="00E42083"/>
    <w:rsid w:val="00E44A45"/>
    <w:rsid w:val="00E46BFC"/>
    <w:rsid w:val="00E46D39"/>
    <w:rsid w:val="00E46EC9"/>
    <w:rsid w:val="00E47077"/>
    <w:rsid w:val="00E4742D"/>
    <w:rsid w:val="00E50709"/>
    <w:rsid w:val="00E51D1E"/>
    <w:rsid w:val="00E52C17"/>
    <w:rsid w:val="00E553F4"/>
    <w:rsid w:val="00E55446"/>
    <w:rsid w:val="00E55DC5"/>
    <w:rsid w:val="00E57E31"/>
    <w:rsid w:val="00E604C4"/>
    <w:rsid w:val="00E60CBD"/>
    <w:rsid w:val="00E6112A"/>
    <w:rsid w:val="00E65377"/>
    <w:rsid w:val="00E65D8C"/>
    <w:rsid w:val="00E70F24"/>
    <w:rsid w:val="00E741C6"/>
    <w:rsid w:val="00E74CC2"/>
    <w:rsid w:val="00E75CC6"/>
    <w:rsid w:val="00E8169C"/>
    <w:rsid w:val="00E81710"/>
    <w:rsid w:val="00E82862"/>
    <w:rsid w:val="00E82A73"/>
    <w:rsid w:val="00E8347E"/>
    <w:rsid w:val="00E83EA7"/>
    <w:rsid w:val="00E849D1"/>
    <w:rsid w:val="00E84D46"/>
    <w:rsid w:val="00E855F1"/>
    <w:rsid w:val="00E86014"/>
    <w:rsid w:val="00E863CF"/>
    <w:rsid w:val="00E86C09"/>
    <w:rsid w:val="00E87538"/>
    <w:rsid w:val="00E87FB9"/>
    <w:rsid w:val="00E92E2F"/>
    <w:rsid w:val="00E94955"/>
    <w:rsid w:val="00E94A41"/>
    <w:rsid w:val="00E9569D"/>
    <w:rsid w:val="00E95C4E"/>
    <w:rsid w:val="00E97055"/>
    <w:rsid w:val="00E974ED"/>
    <w:rsid w:val="00EA2663"/>
    <w:rsid w:val="00EA29EA"/>
    <w:rsid w:val="00EA60CF"/>
    <w:rsid w:val="00EA748D"/>
    <w:rsid w:val="00EA74E3"/>
    <w:rsid w:val="00EB076A"/>
    <w:rsid w:val="00EB3652"/>
    <w:rsid w:val="00EB3F7D"/>
    <w:rsid w:val="00EC570D"/>
    <w:rsid w:val="00EC60C2"/>
    <w:rsid w:val="00ED04FF"/>
    <w:rsid w:val="00ED09E6"/>
    <w:rsid w:val="00ED0ED0"/>
    <w:rsid w:val="00ED297B"/>
    <w:rsid w:val="00ED41C3"/>
    <w:rsid w:val="00ED662B"/>
    <w:rsid w:val="00ED6BDC"/>
    <w:rsid w:val="00EE3066"/>
    <w:rsid w:val="00EE3E83"/>
    <w:rsid w:val="00EE550A"/>
    <w:rsid w:val="00EE576F"/>
    <w:rsid w:val="00EF00EB"/>
    <w:rsid w:val="00EF2FC1"/>
    <w:rsid w:val="00EF3A8B"/>
    <w:rsid w:val="00EF3B3B"/>
    <w:rsid w:val="00EF51A5"/>
    <w:rsid w:val="00EF7B82"/>
    <w:rsid w:val="00F022A3"/>
    <w:rsid w:val="00F0358F"/>
    <w:rsid w:val="00F0433C"/>
    <w:rsid w:val="00F052A9"/>
    <w:rsid w:val="00F05967"/>
    <w:rsid w:val="00F07B5B"/>
    <w:rsid w:val="00F10095"/>
    <w:rsid w:val="00F114D9"/>
    <w:rsid w:val="00F11B76"/>
    <w:rsid w:val="00F12376"/>
    <w:rsid w:val="00F13F49"/>
    <w:rsid w:val="00F14579"/>
    <w:rsid w:val="00F14E57"/>
    <w:rsid w:val="00F153BE"/>
    <w:rsid w:val="00F2104B"/>
    <w:rsid w:val="00F227EE"/>
    <w:rsid w:val="00F23104"/>
    <w:rsid w:val="00F25647"/>
    <w:rsid w:val="00F25819"/>
    <w:rsid w:val="00F26218"/>
    <w:rsid w:val="00F27B67"/>
    <w:rsid w:val="00F316A4"/>
    <w:rsid w:val="00F346EF"/>
    <w:rsid w:val="00F379B0"/>
    <w:rsid w:val="00F37EA4"/>
    <w:rsid w:val="00F37FE5"/>
    <w:rsid w:val="00F413B0"/>
    <w:rsid w:val="00F42684"/>
    <w:rsid w:val="00F44693"/>
    <w:rsid w:val="00F4472C"/>
    <w:rsid w:val="00F4568A"/>
    <w:rsid w:val="00F47896"/>
    <w:rsid w:val="00F50DA7"/>
    <w:rsid w:val="00F52376"/>
    <w:rsid w:val="00F53E78"/>
    <w:rsid w:val="00F5570C"/>
    <w:rsid w:val="00F55921"/>
    <w:rsid w:val="00F56715"/>
    <w:rsid w:val="00F579B1"/>
    <w:rsid w:val="00F617CB"/>
    <w:rsid w:val="00F6244A"/>
    <w:rsid w:val="00F63C45"/>
    <w:rsid w:val="00F64BB3"/>
    <w:rsid w:val="00F66FA3"/>
    <w:rsid w:val="00F7270A"/>
    <w:rsid w:val="00F7340C"/>
    <w:rsid w:val="00F758B5"/>
    <w:rsid w:val="00F8699F"/>
    <w:rsid w:val="00F86E43"/>
    <w:rsid w:val="00F87551"/>
    <w:rsid w:val="00F912FE"/>
    <w:rsid w:val="00F9526D"/>
    <w:rsid w:val="00F95576"/>
    <w:rsid w:val="00F95E7B"/>
    <w:rsid w:val="00F96F68"/>
    <w:rsid w:val="00F97C9B"/>
    <w:rsid w:val="00FA0278"/>
    <w:rsid w:val="00FA041A"/>
    <w:rsid w:val="00FA3BCC"/>
    <w:rsid w:val="00FA75D8"/>
    <w:rsid w:val="00FB34A4"/>
    <w:rsid w:val="00FB3A1C"/>
    <w:rsid w:val="00FB4316"/>
    <w:rsid w:val="00FB64E8"/>
    <w:rsid w:val="00FB6F28"/>
    <w:rsid w:val="00FB7591"/>
    <w:rsid w:val="00FB7FDC"/>
    <w:rsid w:val="00FC0D93"/>
    <w:rsid w:val="00FC3E45"/>
    <w:rsid w:val="00FC4BE2"/>
    <w:rsid w:val="00FC5466"/>
    <w:rsid w:val="00FC5C2F"/>
    <w:rsid w:val="00FC6F2D"/>
    <w:rsid w:val="00FC75C2"/>
    <w:rsid w:val="00FD48BF"/>
    <w:rsid w:val="00FD4F0A"/>
    <w:rsid w:val="00FD6593"/>
    <w:rsid w:val="00FD7A06"/>
    <w:rsid w:val="00FE187C"/>
    <w:rsid w:val="00FE2A17"/>
    <w:rsid w:val="00FE4A61"/>
    <w:rsid w:val="00FE6517"/>
    <w:rsid w:val="00FE7353"/>
    <w:rsid w:val="00FE7522"/>
    <w:rsid w:val="00FF1435"/>
    <w:rsid w:val="00FF1593"/>
    <w:rsid w:val="00FF1EA9"/>
    <w:rsid w:val="00FF225F"/>
    <w:rsid w:val="00FF2E34"/>
    <w:rsid w:val="00FF3B19"/>
    <w:rsid w:val="00FF4692"/>
    <w:rsid w:val="00FF4E0A"/>
    <w:rsid w:val="00FF691D"/>
    <w:rsid w:val="00FF7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C59F"/>
  <w15:chartTrackingRefBased/>
  <w15:docId w15:val="{C98C7782-C4BD-4800-949F-FC204283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line number" w:uiPriority="0"/>
    <w:lsdException w:name="Title" w:uiPriority="1" w:qFormat="1"/>
    <w:lsdException w:name="Default Paragraph Font" w:uiPriority="0"/>
    <w:lsdException w:name="Body Text" w:uiPriority="1" w:qFormat="1"/>
    <w:lsdException w:name="Subtitle" w:uiPriority="11" w:qFormat="1"/>
    <w:lsdException w:name="Strong" w:uiPriority="22" w:qFormat="1"/>
    <w:lsdException w:name="Emphasis" w:uiPriority="20" w:qFormat="1"/>
    <w:lsdException w:name="HTML Top of Form" w:uiPriority="0"/>
    <w:lsdException w:name="HTML Bottom of Form" w:uiPriority="0"/>
    <w:lsdException w:name="HTML Acronym"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Normal Table" w:uiPriority="0"/>
    <w:lsdException w:name="Outline List 1"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uiPriority="3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332466"/>
    <w:pPr>
      <w:spacing w:after="240" w:line="240" w:lineRule="atLeast"/>
      <w:jc w:val="both"/>
    </w:pPr>
    <w:rPr>
      <w:rFonts w:ascii="Cambria" w:hAnsi="Cambria"/>
      <w:sz w:val="22"/>
      <w:lang w:val="en-GB" w:eastAsia="ja-JP"/>
    </w:rPr>
  </w:style>
  <w:style w:type="paragraph" w:styleId="1">
    <w:name w:val="heading 1"/>
    <w:basedOn w:val="BaseHeading"/>
    <w:next w:val="a0"/>
    <w:link w:val="11"/>
    <w:uiPriority w:val="1"/>
    <w:qFormat/>
    <w:rsid w:val="004E11E3"/>
    <w:pPr>
      <w:keepNext/>
      <w:numPr>
        <w:numId w:val="1"/>
      </w:numPr>
      <w:tabs>
        <w:tab w:val="left" w:pos="400"/>
        <w:tab w:val="left" w:pos="560"/>
      </w:tabs>
      <w:suppressAutoHyphens/>
      <w:spacing w:before="270" w:line="270" w:lineRule="exact"/>
    </w:pPr>
    <w:rPr>
      <w:rFonts w:eastAsia="MS Mincho"/>
      <w:b/>
      <w:sz w:val="26"/>
      <w:szCs w:val="20"/>
      <w:lang w:eastAsia="ja-JP"/>
    </w:rPr>
  </w:style>
  <w:style w:type="paragraph" w:styleId="2">
    <w:name w:val="heading 2"/>
    <w:basedOn w:val="1"/>
    <w:next w:val="a0"/>
    <w:link w:val="21"/>
    <w:uiPriority w:val="1"/>
    <w:qFormat/>
    <w:rsid w:val="004E11E3"/>
    <w:pPr>
      <w:numPr>
        <w:ilvl w:val="1"/>
      </w:numPr>
      <w:tabs>
        <w:tab w:val="clear" w:pos="400"/>
        <w:tab w:val="clear" w:pos="560"/>
        <w:tab w:val="left" w:pos="540"/>
        <w:tab w:val="left" w:pos="700"/>
      </w:tabs>
      <w:spacing w:before="60" w:line="250" w:lineRule="exact"/>
      <w:ind w:left="0" w:firstLine="0"/>
      <w:outlineLvl w:val="1"/>
    </w:pPr>
    <w:rPr>
      <w:sz w:val="24"/>
    </w:rPr>
  </w:style>
  <w:style w:type="paragraph" w:styleId="3">
    <w:name w:val="heading 3"/>
    <w:basedOn w:val="1"/>
    <w:next w:val="a0"/>
    <w:link w:val="31"/>
    <w:uiPriority w:val="9"/>
    <w:qFormat/>
    <w:rsid w:val="004E11E3"/>
    <w:pPr>
      <w:numPr>
        <w:ilvl w:val="2"/>
      </w:numPr>
      <w:tabs>
        <w:tab w:val="clear" w:pos="400"/>
        <w:tab w:val="clear" w:pos="560"/>
        <w:tab w:val="left" w:pos="880"/>
      </w:tabs>
      <w:spacing w:before="60" w:line="230" w:lineRule="exact"/>
      <w:outlineLvl w:val="2"/>
    </w:pPr>
    <w:rPr>
      <w:sz w:val="22"/>
    </w:rPr>
  </w:style>
  <w:style w:type="paragraph" w:styleId="40">
    <w:name w:val="heading 4"/>
    <w:basedOn w:val="3"/>
    <w:next w:val="a0"/>
    <w:link w:val="41"/>
    <w:uiPriority w:val="9"/>
    <w:qFormat/>
    <w:rsid w:val="004E11E3"/>
    <w:pPr>
      <w:numPr>
        <w:ilvl w:val="3"/>
      </w:numPr>
      <w:tabs>
        <w:tab w:val="clear" w:pos="880"/>
        <w:tab w:val="left" w:pos="940"/>
        <w:tab w:val="left" w:pos="1140"/>
        <w:tab w:val="left" w:pos="1360"/>
      </w:tabs>
      <w:outlineLvl w:val="3"/>
    </w:pPr>
  </w:style>
  <w:style w:type="paragraph" w:styleId="5">
    <w:name w:val="heading 5"/>
    <w:basedOn w:val="40"/>
    <w:next w:val="a0"/>
    <w:link w:val="51"/>
    <w:uiPriority w:val="9"/>
    <w:qFormat/>
    <w:rsid w:val="004E11E3"/>
    <w:pPr>
      <w:numPr>
        <w:ilvl w:val="4"/>
      </w:numPr>
      <w:tabs>
        <w:tab w:val="clear" w:pos="940"/>
        <w:tab w:val="clear" w:pos="1140"/>
        <w:tab w:val="clear" w:pos="1360"/>
      </w:tabs>
      <w:outlineLvl w:val="4"/>
    </w:pPr>
  </w:style>
  <w:style w:type="paragraph" w:styleId="60">
    <w:name w:val="heading 6"/>
    <w:basedOn w:val="5"/>
    <w:next w:val="a0"/>
    <w:link w:val="61"/>
    <w:uiPriority w:val="9"/>
    <w:qFormat/>
    <w:rsid w:val="004E11E3"/>
    <w:pPr>
      <w:numPr>
        <w:ilvl w:val="5"/>
      </w:numPr>
      <w:outlineLvl w:val="5"/>
    </w:pPr>
  </w:style>
  <w:style w:type="paragraph" w:styleId="7">
    <w:name w:val="heading 7"/>
    <w:basedOn w:val="60"/>
    <w:next w:val="a0"/>
    <w:link w:val="70"/>
    <w:uiPriority w:val="9"/>
    <w:qFormat/>
    <w:rsid w:val="00E000AF"/>
    <w:pPr>
      <w:numPr>
        <w:ilvl w:val="6"/>
        <w:numId w:val="6"/>
      </w:numPr>
      <w:outlineLvl w:val="6"/>
    </w:pPr>
  </w:style>
  <w:style w:type="paragraph" w:styleId="8">
    <w:name w:val="heading 8"/>
    <w:basedOn w:val="60"/>
    <w:next w:val="a0"/>
    <w:link w:val="80"/>
    <w:uiPriority w:val="9"/>
    <w:qFormat/>
    <w:rsid w:val="00E000AF"/>
    <w:pPr>
      <w:numPr>
        <w:ilvl w:val="7"/>
        <w:numId w:val="6"/>
      </w:numPr>
      <w:outlineLvl w:val="7"/>
    </w:pPr>
  </w:style>
  <w:style w:type="paragraph" w:styleId="9">
    <w:name w:val="heading 9"/>
    <w:basedOn w:val="60"/>
    <w:next w:val="a0"/>
    <w:link w:val="90"/>
    <w:uiPriority w:val="9"/>
    <w:qFormat/>
    <w:rsid w:val="00E000AF"/>
    <w:pPr>
      <w:numPr>
        <w:ilvl w:val="8"/>
        <w:numId w:val="6"/>
      </w:numPr>
      <w:outlineLvl w:val="8"/>
    </w:pPr>
  </w:style>
  <w:style w:type="character" w:default="1" w:styleId="a1">
    <w:name w:val="Default Paragraph Font"/>
    <w:rsid w:val="004E11E3"/>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a20">
    <w:name w:val="a2"/>
    <w:basedOn w:val="BaseHeading"/>
    <w:next w:val="a0"/>
    <w:rsid w:val="004E11E3"/>
    <w:pPr>
      <w:numPr>
        <w:ilvl w:val="1"/>
        <w:numId w:val="2"/>
      </w:numPr>
      <w:tabs>
        <w:tab w:val="left" w:pos="500"/>
        <w:tab w:val="left" w:pos="720"/>
      </w:tabs>
      <w:spacing w:before="270" w:line="270" w:lineRule="exact"/>
    </w:pPr>
    <w:rPr>
      <w:b/>
      <w:sz w:val="28"/>
    </w:rPr>
  </w:style>
  <w:style w:type="paragraph" w:customStyle="1" w:styleId="a30">
    <w:name w:val="a3"/>
    <w:basedOn w:val="BaseHeading"/>
    <w:next w:val="a0"/>
    <w:rsid w:val="004E11E3"/>
    <w:pPr>
      <w:numPr>
        <w:ilvl w:val="2"/>
        <w:numId w:val="2"/>
      </w:numPr>
      <w:tabs>
        <w:tab w:val="left" w:pos="640"/>
      </w:tabs>
      <w:spacing w:line="250" w:lineRule="exact"/>
    </w:pPr>
    <w:rPr>
      <w:b/>
    </w:rPr>
  </w:style>
  <w:style w:type="paragraph" w:customStyle="1" w:styleId="a4">
    <w:name w:val="a4"/>
    <w:basedOn w:val="BaseHeading"/>
    <w:next w:val="a0"/>
    <w:rsid w:val="004E11E3"/>
    <w:pPr>
      <w:numPr>
        <w:ilvl w:val="3"/>
        <w:numId w:val="2"/>
      </w:numPr>
      <w:tabs>
        <w:tab w:val="left" w:pos="880"/>
      </w:tabs>
    </w:pPr>
    <w:rPr>
      <w:b/>
      <w:bCs/>
      <w:iCs/>
    </w:rPr>
  </w:style>
  <w:style w:type="paragraph" w:customStyle="1" w:styleId="a5">
    <w:name w:val="a5"/>
    <w:basedOn w:val="BaseHeading"/>
    <w:next w:val="a0"/>
    <w:rsid w:val="004E11E3"/>
    <w:pPr>
      <w:numPr>
        <w:ilvl w:val="4"/>
        <w:numId w:val="2"/>
      </w:numPr>
      <w:tabs>
        <w:tab w:val="left" w:pos="1140"/>
        <w:tab w:val="left" w:pos="1360"/>
      </w:tabs>
    </w:pPr>
    <w:rPr>
      <w:b/>
      <w:bCs/>
      <w:iCs/>
    </w:rPr>
  </w:style>
  <w:style w:type="paragraph" w:customStyle="1" w:styleId="a6">
    <w:name w:val="a6"/>
    <w:basedOn w:val="BaseHeading"/>
    <w:next w:val="a0"/>
    <w:rsid w:val="004E11E3"/>
    <w:pPr>
      <w:numPr>
        <w:ilvl w:val="5"/>
        <w:numId w:val="2"/>
      </w:numPr>
      <w:tabs>
        <w:tab w:val="left" w:pos="1140"/>
        <w:tab w:val="left" w:pos="1360"/>
      </w:tabs>
    </w:pPr>
    <w:rPr>
      <w:b/>
      <w:bCs/>
    </w:rPr>
  </w:style>
  <w:style w:type="character" w:styleId="a7">
    <w:name w:val="Emphasis"/>
    <w:uiPriority w:val="20"/>
    <w:qFormat/>
    <w:rsid w:val="00E000AF"/>
    <w:rPr>
      <w:i/>
      <w:lang w:val="fr-FR"/>
    </w:rPr>
  </w:style>
  <w:style w:type="paragraph" w:styleId="a8">
    <w:name w:val="envelope address"/>
    <w:basedOn w:val="a0"/>
    <w:uiPriority w:val="99"/>
    <w:rsid w:val="00E000AF"/>
    <w:pPr>
      <w:framePr w:w="7938" w:h="1985" w:hRule="exact" w:hSpace="141" w:wrap="auto" w:hAnchor="page" w:xAlign="center" w:yAlign="bottom"/>
      <w:ind w:left="2835"/>
    </w:pPr>
    <w:rPr>
      <w:sz w:val="24"/>
    </w:rPr>
  </w:style>
  <w:style w:type="paragraph" w:styleId="22">
    <w:name w:val="envelope return"/>
    <w:basedOn w:val="a0"/>
    <w:uiPriority w:val="99"/>
    <w:rsid w:val="00E000AF"/>
  </w:style>
  <w:style w:type="paragraph" w:customStyle="1" w:styleId="ANNEX">
    <w:name w:val="ANNEX"/>
    <w:basedOn w:val="BaseHeading"/>
    <w:next w:val="a0"/>
    <w:link w:val="ANNEXChar"/>
    <w:rsid w:val="004E11E3"/>
    <w:pPr>
      <w:keepNext/>
      <w:pageBreakBefore/>
      <w:numPr>
        <w:numId w:val="2"/>
      </w:numPr>
      <w:spacing w:after="760" w:line="310" w:lineRule="exact"/>
      <w:jc w:val="center"/>
    </w:pPr>
    <w:rPr>
      <w:rFonts w:eastAsia="MS Mincho"/>
      <w:b/>
      <w:sz w:val="28"/>
      <w:szCs w:val="20"/>
      <w:lang w:eastAsia="ja-JP"/>
    </w:rPr>
  </w:style>
  <w:style w:type="paragraph" w:customStyle="1" w:styleId="ANNEXN">
    <w:name w:val="ANNEXN"/>
    <w:basedOn w:val="ANNEX"/>
    <w:next w:val="a0"/>
    <w:rsid w:val="00E000AF"/>
    <w:pPr>
      <w:numPr>
        <w:numId w:val="5"/>
      </w:numPr>
    </w:pPr>
  </w:style>
  <w:style w:type="paragraph" w:customStyle="1" w:styleId="ANNEXZ">
    <w:name w:val="ANNEXZ"/>
    <w:basedOn w:val="ANNEX"/>
    <w:next w:val="a0"/>
    <w:rsid w:val="00E000AF"/>
    <w:pPr>
      <w:numPr>
        <w:numId w:val="3"/>
      </w:numPr>
    </w:pPr>
  </w:style>
  <w:style w:type="character" w:styleId="a9">
    <w:name w:val="endnote reference"/>
    <w:uiPriority w:val="99"/>
    <w:semiHidden/>
    <w:rsid w:val="00E000AF"/>
    <w:rPr>
      <w:vertAlign w:val="superscript"/>
      <w:lang w:val="fr-FR"/>
    </w:rPr>
  </w:style>
  <w:style w:type="character" w:styleId="aa">
    <w:name w:val="footnote reference"/>
    <w:uiPriority w:val="99"/>
    <w:semiHidden/>
    <w:rsid w:val="00E000AF"/>
    <w:rPr>
      <w:noProof/>
      <w:position w:val="6"/>
      <w:sz w:val="16"/>
      <w:vertAlign w:val="baseline"/>
      <w:lang w:val="fr-FR"/>
    </w:rPr>
  </w:style>
  <w:style w:type="paragraph" w:customStyle="1" w:styleId="bibliography">
    <w:name w:val="bibliography"/>
    <w:basedOn w:val="a0"/>
    <w:rsid w:val="00E000AF"/>
    <w:pPr>
      <w:numPr>
        <w:numId w:val="4"/>
      </w:numPr>
      <w:tabs>
        <w:tab w:val="left" w:pos="660"/>
      </w:tabs>
    </w:pPr>
  </w:style>
  <w:style w:type="paragraph" w:styleId="ab">
    <w:name w:val="annotation text"/>
    <w:basedOn w:val="a0"/>
    <w:link w:val="ac"/>
    <w:uiPriority w:val="99"/>
    <w:semiHidden/>
    <w:rsid w:val="00E000AF"/>
  </w:style>
  <w:style w:type="paragraph" w:styleId="ad">
    <w:name w:val="Body Text"/>
    <w:basedOn w:val="BaseText"/>
    <w:link w:val="ae"/>
    <w:uiPriority w:val="1"/>
    <w:qFormat/>
    <w:rsid w:val="004E11E3"/>
  </w:style>
  <w:style w:type="paragraph" w:styleId="23">
    <w:name w:val="Body Text 2"/>
    <w:basedOn w:val="a0"/>
    <w:link w:val="24"/>
    <w:uiPriority w:val="99"/>
    <w:rsid w:val="00E000AF"/>
    <w:pPr>
      <w:spacing w:before="60" w:after="60" w:line="190" w:lineRule="atLeast"/>
    </w:pPr>
    <w:rPr>
      <w:sz w:val="16"/>
    </w:rPr>
  </w:style>
  <w:style w:type="paragraph" w:styleId="32">
    <w:name w:val="Body Text 3"/>
    <w:basedOn w:val="a0"/>
    <w:link w:val="33"/>
    <w:uiPriority w:val="99"/>
    <w:rsid w:val="00E000AF"/>
    <w:pPr>
      <w:spacing w:before="60" w:after="60" w:line="170" w:lineRule="atLeast"/>
    </w:pPr>
    <w:rPr>
      <w:sz w:val="14"/>
    </w:rPr>
  </w:style>
  <w:style w:type="paragraph" w:styleId="af">
    <w:name w:val="Date"/>
    <w:basedOn w:val="a0"/>
    <w:next w:val="a0"/>
    <w:link w:val="af0"/>
    <w:uiPriority w:val="99"/>
    <w:rsid w:val="00E000AF"/>
  </w:style>
  <w:style w:type="paragraph" w:customStyle="1" w:styleId="Definition">
    <w:name w:val="Definition"/>
    <w:basedOn w:val="BaseText"/>
    <w:rsid w:val="004E11E3"/>
    <w:pPr>
      <w:spacing w:line="230" w:lineRule="atLeast"/>
    </w:pPr>
  </w:style>
  <w:style w:type="character" w:customStyle="1" w:styleId="Defterms">
    <w:name w:val="Defterms"/>
    <w:rsid w:val="00E000AF"/>
    <w:rPr>
      <w:noProof/>
      <w:color w:val="auto"/>
      <w:lang w:val="fr-FR"/>
    </w:rPr>
  </w:style>
  <w:style w:type="paragraph" w:customStyle="1" w:styleId="dl">
    <w:name w:val="dl"/>
    <w:basedOn w:val="BaseText"/>
    <w:rsid w:val="004E11E3"/>
    <w:pPr>
      <w:ind w:left="806" w:hanging="403"/>
    </w:pPr>
  </w:style>
  <w:style w:type="character" w:styleId="af1">
    <w:name w:val="Strong"/>
    <w:uiPriority w:val="22"/>
    <w:qFormat/>
    <w:rsid w:val="00E000AF"/>
    <w:rPr>
      <w:b/>
      <w:lang w:val="fr-FR"/>
    </w:rPr>
  </w:style>
  <w:style w:type="paragraph" w:styleId="af2">
    <w:name w:val="header"/>
    <w:basedOn w:val="a0"/>
    <w:link w:val="af3"/>
    <w:uiPriority w:val="99"/>
    <w:rsid w:val="00E000AF"/>
    <w:pPr>
      <w:spacing w:after="740" w:line="220" w:lineRule="exact"/>
    </w:pPr>
    <w:rPr>
      <w:b/>
    </w:rPr>
  </w:style>
  <w:style w:type="paragraph" w:styleId="af4">
    <w:name w:val="Message Header"/>
    <w:basedOn w:val="a0"/>
    <w:link w:val="af5"/>
    <w:uiPriority w:val="99"/>
    <w:rsid w:val="00E000AF"/>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customStyle="1" w:styleId="Example">
    <w:name w:val="Example"/>
    <w:basedOn w:val="BaseText"/>
    <w:rsid w:val="004E11E3"/>
    <w:pPr>
      <w:tabs>
        <w:tab w:val="left" w:pos="1354"/>
      </w:tabs>
      <w:spacing w:line="220" w:lineRule="atLeast"/>
    </w:pPr>
    <w:rPr>
      <w:sz w:val="20"/>
    </w:rPr>
  </w:style>
  <w:style w:type="paragraph" w:styleId="af6">
    <w:name w:val="Document Map"/>
    <w:basedOn w:val="a0"/>
    <w:link w:val="af7"/>
    <w:uiPriority w:val="99"/>
    <w:semiHidden/>
    <w:rsid w:val="00E000AF"/>
    <w:pPr>
      <w:shd w:val="clear" w:color="auto" w:fill="000080"/>
    </w:pPr>
    <w:rPr>
      <w:rFonts w:ascii="Tahoma" w:hAnsi="Tahoma"/>
    </w:rPr>
  </w:style>
  <w:style w:type="character" w:customStyle="1" w:styleId="ExtXref">
    <w:name w:val="ExtXref"/>
    <w:rsid w:val="00E000AF"/>
    <w:rPr>
      <w:noProof/>
      <w:color w:val="auto"/>
      <w:lang w:val="fr-FR"/>
    </w:rPr>
  </w:style>
  <w:style w:type="paragraph" w:customStyle="1" w:styleId="Figurefootnote">
    <w:name w:val="Figure footnote"/>
    <w:basedOn w:val="a0"/>
    <w:rsid w:val="00E000AF"/>
    <w:pPr>
      <w:keepNext/>
      <w:tabs>
        <w:tab w:val="left" w:pos="340"/>
      </w:tabs>
      <w:spacing w:after="60" w:line="210" w:lineRule="atLeast"/>
    </w:pPr>
    <w:rPr>
      <w:sz w:val="18"/>
    </w:rPr>
  </w:style>
  <w:style w:type="paragraph" w:customStyle="1" w:styleId="Figuretitle">
    <w:name w:val="Figure title"/>
    <w:basedOn w:val="BaseHeading"/>
    <w:rsid w:val="004E11E3"/>
    <w:pPr>
      <w:suppressAutoHyphens/>
      <w:spacing w:before="240" w:after="360"/>
      <w:jc w:val="center"/>
      <w:outlineLvl w:val="9"/>
    </w:pPr>
    <w:rPr>
      <w:b/>
    </w:rPr>
  </w:style>
  <w:style w:type="paragraph" w:customStyle="1" w:styleId="Foreword">
    <w:name w:val="Foreword"/>
    <w:basedOn w:val="a0"/>
    <w:next w:val="a0"/>
    <w:rsid w:val="00E000AF"/>
    <w:rPr>
      <w:color w:val="0000FF"/>
    </w:rPr>
  </w:style>
  <w:style w:type="paragraph" w:customStyle="1" w:styleId="Formula">
    <w:name w:val="Formula"/>
    <w:basedOn w:val="BaseText"/>
    <w:link w:val="FormulaChar"/>
    <w:rsid w:val="004E11E3"/>
    <w:pPr>
      <w:tabs>
        <w:tab w:val="right" w:pos="9749"/>
      </w:tabs>
      <w:spacing w:after="220"/>
      <w:ind w:left="403"/>
      <w:jc w:val="left"/>
    </w:pPr>
  </w:style>
  <w:style w:type="paragraph" w:styleId="af8">
    <w:name w:val="Closing"/>
    <w:basedOn w:val="a0"/>
    <w:link w:val="af9"/>
    <w:uiPriority w:val="99"/>
    <w:rsid w:val="00E000AF"/>
    <w:pPr>
      <w:ind w:left="4252"/>
    </w:pPr>
  </w:style>
  <w:style w:type="paragraph" w:styleId="12">
    <w:name w:val="index 1"/>
    <w:basedOn w:val="a0"/>
    <w:uiPriority w:val="99"/>
    <w:semiHidden/>
    <w:rsid w:val="00E000AF"/>
    <w:pPr>
      <w:spacing w:after="0" w:line="210" w:lineRule="atLeast"/>
      <w:ind w:left="142" w:hanging="142"/>
      <w:jc w:val="left"/>
    </w:pPr>
    <w:rPr>
      <w:b/>
      <w:sz w:val="18"/>
    </w:rPr>
  </w:style>
  <w:style w:type="paragraph" w:styleId="25">
    <w:name w:val="index 2"/>
    <w:basedOn w:val="a0"/>
    <w:next w:val="a0"/>
    <w:autoRedefine/>
    <w:uiPriority w:val="99"/>
    <w:semiHidden/>
    <w:rsid w:val="00E000AF"/>
    <w:pPr>
      <w:spacing w:line="210" w:lineRule="atLeast"/>
      <w:ind w:left="600" w:hanging="200"/>
    </w:pPr>
    <w:rPr>
      <w:b/>
      <w:sz w:val="18"/>
    </w:rPr>
  </w:style>
  <w:style w:type="paragraph" w:styleId="34">
    <w:name w:val="index 3"/>
    <w:basedOn w:val="a0"/>
    <w:next w:val="a0"/>
    <w:autoRedefine/>
    <w:uiPriority w:val="99"/>
    <w:semiHidden/>
    <w:rsid w:val="00E000AF"/>
    <w:pPr>
      <w:spacing w:line="220" w:lineRule="atLeast"/>
      <w:ind w:left="600" w:hanging="200"/>
    </w:pPr>
    <w:rPr>
      <w:b/>
    </w:rPr>
  </w:style>
  <w:style w:type="paragraph" w:styleId="42">
    <w:name w:val="index 4"/>
    <w:basedOn w:val="a0"/>
    <w:next w:val="a0"/>
    <w:autoRedefine/>
    <w:uiPriority w:val="99"/>
    <w:semiHidden/>
    <w:rsid w:val="00E000AF"/>
    <w:pPr>
      <w:spacing w:line="220" w:lineRule="atLeast"/>
      <w:ind w:left="800" w:hanging="200"/>
    </w:pPr>
    <w:rPr>
      <w:b/>
    </w:rPr>
  </w:style>
  <w:style w:type="paragraph" w:styleId="52">
    <w:name w:val="index 5"/>
    <w:basedOn w:val="a0"/>
    <w:next w:val="a0"/>
    <w:autoRedefine/>
    <w:uiPriority w:val="99"/>
    <w:semiHidden/>
    <w:rsid w:val="00E000AF"/>
    <w:pPr>
      <w:spacing w:line="220" w:lineRule="atLeast"/>
      <w:ind w:left="1000" w:hanging="200"/>
    </w:pPr>
    <w:rPr>
      <w:b/>
    </w:rPr>
  </w:style>
  <w:style w:type="paragraph" w:styleId="62">
    <w:name w:val="index 6"/>
    <w:basedOn w:val="a0"/>
    <w:next w:val="a0"/>
    <w:autoRedefine/>
    <w:uiPriority w:val="99"/>
    <w:semiHidden/>
    <w:rsid w:val="00E000AF"/>
    <w:pPr>
      <w:spacing w:line="220" w:lineRule="atLeast"/>
      <w:ind w:left="1200" w:hanging="200"/>
    </w:pPr>
    <w:rPr>
      <w:b/>
    </w:rPr>
  </w:style>
  <w:style w:type="paragraph" w:styleId="71">
    <w:name w:val="index 7"/>
    <w:basedOn w:val="a0"/>
    <w:next w:val="a0"/>
    <w:autoRedefine/>
    <w:uiPriority w:val="99"/>
    <w:semiHidden/>
    <w:rsid w:val="00E000AF"/>
    <w:pPr>
      <w:spacing w:line="220" w:lineRule="atLeast"/>
      <w:ind w:left="1400" w:hanging="200"/>
    </w:pPr>
    <w:rPr>
      <w:b/>
    </w:rPr>
  </w:style>
  <w:style w:type="paragraph" w:styleId="81">
    <w:name w:val="index 8"/>
    <w:basedOn w:val="a0"/>
    <w:next w:val="a0"/>
    <w:autoRedefine/>
    <w:uiPriority w:val="99"/>
    <w:semiHidden/>
    <w:rsid w:val="00E000AF"/>
    <w:pPr>
      <w:spacing w:line="220" w:lineRule="atLeast"/>
      <w:ind w:left="1600" w:hanging="200"/>
    </w:pPr>
    <w:rPr>
      <w:b/>
    </w:rPr>
  </w:style>
  <w:style w:type="paragraph" w:styleId="91">
    <w:name w:val="index 9"/>
    <w:basedOn w:val="a0"/>
    <w:next w:val="a0"/>
    <w:autoRedefine/>
    <w:uiPriority w:val="99"/>
    <w:semiHidden/>
    <w:rsid w:val="00E000AF"/>
    <w:pPr>
      <w:spacing w:line="220" w:lineRule="atLeast"/>
      <w:ind w:left="1800" w:hanging="200"/>
    </w:pPr>
    <w:rPr>
      <w:b/>
    </w:rPr>
  </w:style>
  <w:style w:type="paragraph" w:customStyle="1" w:styleId="Introduction">
    <w:name w:val="Introduction"/>
    <w:basedOn w:val="a0"/>
    <w:next w:val="a0"/>
    <w:rsid w:val="00E000AF"/>
    <w:pPr>
      <w:keepNext/>
      <w:pageBreakBefore/>
      <w:tabs>
        <w:tab w:val="left" w:pos="400"/>
      </w:tabs>
      <w:suppressAutoHyphens/>
      <w:spacing w:before="960" w:after="310" w:line="310" w:lineRule="exact"/>
      <w:jc w:val="left"/>
    </w:pPr>
    <w:rPr>
      <w:b/>
      <w:sz w:val="28"/>
    </w:rPr>
  </w:style>
  <w:style w:type="paragraph" w:styleId="afa">
    <w:name w:val="caption"/>
    <w:basedOn w:val="a0"/>
    <w:next w:val="a0"/>
    <w:uiPriority w:val="35"/>
    <w:qFormat/>
    <w:rsid w:val="00E000AF"/>
    <w:pPr>
      <w:spacing w:before="120" w:after="120"/>
    </w:pPr>
    <w:rPr>
      <w:b/>
    </w:rPr>
  </w:style>
  <w:style w:type="character" w:styleId="afb">
    <w:name w:val="Hyperlink"/>
    <w:uiPriority w:val="99"/>
    <w:rsid w:val="00E000AF"/>
    <w:rPr>
      <w:color w:val="0000FF"/>
      <w:u w:val="single"/>
      <w:lang w:val="fr-FR"/>
    </w:rPr>
  </w:style>
  <w:style w:type="character" w:styleId="afc">
    <w:name w:val="FollowedHyperlink"/>
    <w:uiPriority w:val="99"/>
    <w:rsid w:val="00E000AF"/>
    <w:rPr>
      <w:color w:val="800080"/>
      <w:u w:val="single"/>
      <w:lang w:val="fr-FR"/>
    </w:rPr>
  </w:style>
  <w:style w:type="paragraph" w:styleId="afd">
    <w:name w:val="List"/>
    <w:basedOn w:val="a0"/>
    <w:uiPriority w:val="99"/>
    <w:rsid w:val="00E000AF"/>
    <w:pPr>
      <w:ind w:left="283" w:hanging="283"/>
    </w:pPr>
  </w:style>
  <w:style w:type="paragraph" w:styleId="26">
    <w:name w:val="List 2"/>
    <w:basedOn w:val="a0"/>
    <w:uiPriority w:val="99"/>
    <w:rsid w:val="00E000AF"/>
    <w:pPr>
      <w:ind w:left="566" w:hanging="283"/>
    </w:pPr>
  </w:style>
  <w:style w:type="paragraph" w:styleId="35">
    <w:name w:val="List 3"/>
    <w:basedOn w:val="a0"/>
    <w:uiPriority w:val="99"/>
    <w:rsid w:val="00E000AF"/>
    <w:pPr>
      <w:ind w:left="849" w:hanging="283"/>
    </w:pPr>
  </w:style>
  <w:style w:type="paragraph" w:styleId="43">
    <w:name w:val="List 4"/>
    <w:basedOn w:val="a0"/>
    <w:uiPriority w:val="99"/>
    <w:rsid w:val="00E000AF"/>
    <w:pPr>
      <w:ind w:left="1132" w:hanging="283"/>
    </w:pPr>
  </w:style>
  <w:style w:type="paragraph" w:styleId="53">
    <w:name w:val="List 5"/>
    <w:basedOn w:val="a0"/>
    <w:uiPriority w:val="99"/>
    <w:rsid w:val="00E000AF"/>
    <w:pPr>
      <w:ind w:left="1415" w:hanging="283"/>
    </w:pPr>
  </w:style>
  <w:style w:type="paragraph" w:styleId="afe">
    <w:name w:val="List Number"/>
    <w:basedOn w:val="a0"/>
    <w:uiPriority w:val="99"/>
    <w:rsid w:val="00E000AF"/>
    <w:pPr>
      <w:numPr>
        <w:numId w:val="6"/>
      </w:numPr>
    </w:pPr>
  </w:style>
  <w:style w:type="paragraph" w:styleId="27">
    <w:name w:val="List Number 2"/>
    <w:basedOn w:val="ListNumber1"/>
    <w:uiPriority w:val="99"/>
    <w:rsid w:val="004E11E3"/>
    <w:pPr>
      <w:tabs>
        <w:tab w:val="left" w:pos="800"/>
      </w:tabs>
      <w:ind w:left="806"/>
    </w:pPr>
  </w:style>
  <w:style w:type="paragraph" w:styleId="36">
    <w:name w:val="List Number 3"/>
    <w:basedOn w:val="ListNumber1"/>
    <w:uiPriority w:val="99"/>
    <w:rsid w:val="004E11E3"/>
    <w:pPr>
      <w:tabs>
        <w:tab w:val="left" w:pos="1200"/>
      </w:tabs>
      <w:ind w:left="1209"/>
    </w:pPr>
  </w:style>
  <w:style w:type="paragraph" w:styleId="44">
    <w:name w:val="List Number 4"/>
    <w:basedOn w:val="ListNumber1"/>
    <w:uiPriority w:val="99"/>
    <w:rsid w:val="004E11E3"/>
    <w:pPr>
      <w:tabs>
        <w:tab w:val="left" w:pos="1600"/>
      </w:tabs>
      <w:ind w:left="1598"/>
    </w:pPr>
  </w:style>
  <w:style w:type="paragraph" w:styleId="54">
    <w:name w:val="List Number 5"/>
    <w:basedOn w:val="a0"/>
    <w:uiPriority w:val="99"/>
    <w:rsid w:val="00E000AF"/>
    <w:pPr>
      <w:tabs>
        <w:tab w:val="num" w:pos="1492"/>
      </w:tabs>
      <w:ind w:left="1492" w:hanging="360"/>
    </w:pPr>
  </w:style>
  <w:style w:type="paragraph" w:styleId="aff">
    <w:name w:val="List Bullet"/>
    <w:basedOn w:val="a0"/>
    <w:autoRedefine/>
    <w:uiPriority w:val="99"/>
    <w:rsid w:val="00E000AF"/>
    <w:pPr>
      <w:tabs>
        <w:tab w:val="num" w:pos="360"/>
      </w:tabs>
      <w:ind w:left="360" w:hanging="360"/>
    </w:pPr>
  </w:style>
  <w:style w:type="paragraph" w:styleId="28">
    <w:name w:val="List Bullet 2"/>
    <w:basedOn w:val="a0"/>
    <w:autoRedefine/>
    <w:uiPriority w:val="99"/>
    <w:rsid w:val="00E000AF"/>
    <w:pPr>
      <w:tabs>
        <w:tab w:val="num" w:pos="643"/>
      </w:tabs>
      <w:ind w:left="643" w:hanging="360"/>
    </w:pPr>
  </w:style>
  <w:style w:type="paragraph" w:styleId="37">
    <w:name w:val="List Bullet 3"/>
    <w:basedOn w:val="a0"/>
    <w:autoRedefine/>
    <w:uiPriority w:val="99"/>
    <w:rsid w:val="00E000AF"/>
    <w:pPr>
      <w:tabs>
        <w:tab w:val="num" w:pos="926"/>
      </w:tabs>
      <w:ind w:left="926" w:hanging="360"/>
    </w:pPr>
  </w:style>
  <w:style w:type="paragraph" w:styleId="45">
    <w:name w:val="List Bullet 4"/>
    <w:basedOn w:val="a0"/>
    <w:autoRedefine/>
    <w:uiPriority w:val="99"/>
    <w:rsid w:val="00E000AF"/>
    <w:pPr>
      <w:tabs>
        <w:tab w:val="num" w:pos="1209"/>
      </w:tabs>
      <w:ind w:left="1209" w:hanging="360"/>
    </w:pPr>
  </w:style>
  <w:style w:type="paragraph" w:styleId="55">
    <w:name w:val="List Bullet 5"/>
    <w:basedOn w:val="a0"/>
    <w:autoRedefine/>
    <w:uiPriority w:val="99"/>
    <w:rsid w:val="00E000AF"/>
    <w:pPr>
      <w:tabs>
        <w:tab w:val="num" w:pos="1492"/>
      </w:tabs>
      <w:ind w:left="1492" w:hanging="360"/>
    </w:pPr>
  </w:style>
  <w:style w:type="paragraph" w:styleId="aff0">
    <w:name w:val="List Continue"/>
    <w:basedOn w:val="a0"/>
    <w:uiPriority w:val="99"/>
    <w:rsid w:val="004E11E3"/>
    <w:pPr>
      <w:spacing w:after="120"/>
      <w:ind w:left="360"/>
      <w:contextualSpacing/>
    </w:pPr>
  </w:style>
  <w:style w:type="paragraph" w:styleId="29">
    <w:name w:val="List Continue 2"/>
    <w:basedOn w:val="ListContinue1"/>
    <w:uiPriority w:val="99"/>
    <w:rsid w:val="004E11E3"/>
    <w:pPr>
      <w:tabs>
        <w:tab w:val="left" w:pos="800"/>
      </w:tabs>
      <w:ind w:left="1209" w:hanging="806"/>
    </w:pPr>
  </w:style>
  <w:style w:type="paragraph" w:styleId="38">
    <w:name w:val="List Continue 3"/>
    <w:basedOn w:val="ListContinue1"/>
    <w:uiPriority w:val="99"/>
    <w:rsid w:val="004E11E3"/>
    <w:pPr>
      <w:tabs>
        <w:tab w:val="left" w:pos="1200"/>
      </w:tabs>
      <w:ind w:left="2001" w:hanging="1195"/>
    </w:pPr>
  </w:style>
  <w:style w:type="paragraph" w:styleId="46">
    <w:name w:val="List Continue 4"/>
    <w:basedOn w:val="ListContinue1"/>
    <w:uiPriority w:val="99"/>
    <w:rsid w:val="004E11E3"/>
    <w:pPr>
      <w:tabs>
        <w:tab w:val="left" w:pos="1600"/>
      </w:tabs>
      <w:ind w:left="2793" w:hanging="1598"/>
    </w:pPr>
  </w:style>
  <w:style w:type="paragraph" w:styleId="56">
    <w:name w:val="List Continue 5"/>
    <w:basedOn w:val="a0"/>
    <w:uiPriority w:val="99"/>
    <w:rsid w:val="00E000AF"/>
    <w:pPr>
      <w:spacing w:after="120"/>
      <w:ind w:left="1415"/>
    </w:pPr>
  </w:style>
  <w:style w:type="character" w:styleId="aff1">
    <w:name w:val="annotation reference"/>
    <w:uiPriority w:val="99"/>
    <w:semiHidden/>
    <w:rsid w:val="00E000AF"/>
    <w:rPr>
      <w:sz w:val="16"/>
      <w:lang w:val="fr-FR"/>
    </w:rPr>
  </w:style>
  <w:style w:type="paragraph" w:customStyle="1" w:styleId="MSDNFR">
    <w:name w:val="MSDNFR"/>
    <w:basedOn w:val="a0"/>
    <w:next w:val="a0"/>
    <w:rsid w:val="00E000AF"/>
    <w:pPr>
      <w:spacing w:line="220" w:lineRule="atLeast"/>
    </w:pPr>
    <w:rPr>
      <w:color w:val="0000FF"/>
    </w:rPr>
  </w:style>
  <w:style w:type="paragraph" w:customStyle="1" w:styleId="na2">
    <w:name w:val="na2"/>
    <w:basedOn w:val="a20"/>
    <w:next w:val="a0"/>
    <w:rsid w:val="00E000AF"/>
    <w:pPr>
      <w:numPr>
        <w:numId w:val="5"/>
      </w:numPr>
      <w:tabs>
        <w:tab w:val="num" w:pos="720"/>
      </w:tabs>
    </w:pPr>
  </w:style>
  <w:style w:type="paragraph" w:customStyle="1" w:styleId="na3">
    <w:name w:val="na3"/>
    <w:basedOn w:val="a30"/>
    <w:next w:val="a0"/>
    <w:rsid w:val="00E000AF"/>
    <w:pPr>
      <w:numPr>
        <w:numId w:val="5"/>
      </w:numPr>
      <w:tabs>
        <w:tab w:val="num" w:pos="720"/>
      </w:tabs>
    </w:pPr>
  </w:style>
  <w:style w:type="paragraph" w:customStyle="1" w:styleId="na4">
    <w:name w:val="na4"/>
    <w:basedOn w:val="a4"/>
    <w:next w:val="a0"/>
    <w:rsid w:val="00E000AF"/>
    <w:pPr>
      <w:numPr>
        <w:numId w:val="5"/>
      </w:numPr>
      <w:tabs>
        <w:tab w:val="left" w:pos="1060"/>
      </w:tabs>
    </w:pPr>
  </w:style>
  <w:style w:type="paragraph" w:customStyle="1" w:styleId="na5">
    <w:name w:val="na5"/>
    <w:basedOn w:val="a5"/>
    <w:next w:val="a0"/>
    <w:rsid w:val="00E000AF"/>
    <w:pPr>
      <w:numPr>
        <w:numId w:val="5"/>
      </w:numPr>
      <w:tabs>
        <w:tab w:val="num" w:pos="1080"/>
      </w:tabs>
    </w:pPr>
  </w:style>
  <w:style w:type="paragraph" w:customStyle="1" w:styleId="na6">
    <w:name w:val="na6"/>
    <w:basedOn w:val="a6"/>
    <w:next w:val="a0"/>
    <w:rsid w:val="00E000AF"/>
    <w:pPr>
      <w:numPr>
        <w:numId w:val="5"/>
      </w:numPr>
      <w:tabs>
        <w:tab w:val="num" w:pos="1440"/>
      </w:tabs>
    </w:pPr>
  </w:style>
  <w:style w:type="paragraph" w:styleId="aff2">
    <w:name w:val="Block Text"/>
    <w:basedOn w:val="a0"/>
    <w:uiPriority w:val="99"/>
    <w:rsid w:val="00E000AF"/>
    <w:pPr>
      <w:spacing w:after="120"/>
      <w:ind w:left="1440" w:right="1440"/>
    </w:pPr>
  </w:style>
  <w:style w:type="paragraph" w:customStyle="1" w:styleId="Note">
    <w:name w:val="Note"/>
    <w:basedOn w:val="BaseText"/>
    <w:link w:val="Note0"/>
    <w:rsid w:val="004E11E3"/>
    <w:pPr>
      <w:tabs>
        <w:tab w:val="left" w:pos="965"/>
      </w:tabs>
      <w:spacing w:line="220" w:lineRule="atLeast"/>
    </w:pPr>
    <w:rPr>
      <w:sz w:val="20"/>
    </w:rPr>
  </w:style>
  <w:style w:type="paragraph" w:styleId="aff3">
    <w:name w:val="footnote text"/>
    <w:basedOn w:val="a0"/>
    <w:link w:val="aff4"/>
    <w:uiPriority w:val="99"/>
    <w:semiHidden/>
    <w:rsid w:val="00E000AF"/>
    <w:pPr>
      <w:tabs>
        <w:tab w:val="left" w:pos="340"/>
      </w:tabs>
      <w:spacing w:after="120" w:line="210" w:lineRule="atLeast"/>
    </w:pPr>
    <w:rPr>
      <w:sz w:val="18"/>
    </w:rPr>
  </w:style>
  <w:style w:type="paragraph" w:styleId="aff5">
    <w:name w:val="endnote text"/>
    <w:basedOn w:val="a0"/>
    <w:link w:val="aff6"/>
    <w:uiPriority w:val="99"/>
    <w:semiHidden/>
    <w:rsid w:val="00E000AF"/>
  </w:style>
  <w:style w:type="character" w:styleId="aff7">
    <w:name w:val="line number"/>
    <w:rsid w:val="00E000AF"/>
    <w:rPr>
      <w:lang w:val="fr-FR"/>
    </w:rPr>
  </w:style>
  <w:style w:type="character" w:styleId="aff8">
    <w:name w:val="page number"/>
    <w:uiPriority w:val="99"/>
    <w:rsid w:val="00E000AF"/>
    <w:rPr>
      <w:noProof/>
      <w:lang w:val="fr-FR"/>
    </w:rPr>
  </w:style>
  <w:style w:type="paragraph" w:customStyle="1" w:styleId="p2">
    <w:name w:val="p2"/>
    <w:basedOn w:val="BaseText"/>
    <w:rsid w:val="004E11E3"/>
    <w:pPr>
      <w:tabs>
        <w:tab w:val="left" w:pos="562"/>
      </w:tabs>
    </w:pPr>
  </w:style>
  <w:style w:type="paragraph" w:customStyle="1" w:styleId="p3">
    <w:name w:val="p3"/>
    <w:basedOn w:val="BaseText"/>
    <w:rsid w:val="004E11E3"/>
    <w:pPr>
      <w:tabs>
        <w:tab w:val="left" w:pos="720"/>
      </w:tabs>
    </w:pPr>
  </w:style>
  <w:style w:type="paragraph" w:customStyle="1" w:styleId="p4">
    <w:name w:val="p4"/>
    <w:basedOn w:val="BaseText"/>
    <w:rsid w:val="004E11E3"/>
    <w:pPr>
      <w:tabs>
        <w:tab w:val="left" w:pos="1094"/>
      </w:tabs>
    </w:pPr>
  </w:style>
  <w:style w:type="paragraph" w:customStyle="1" w:styleId="p5">
    <w:name w:val="p5"/>
    <w:basedOn w:val="BaseText"/>
    <w:rsid w:val="004E11E3"/>
    <w:pPr>
      <w:tabs>
        <w:tab w:val="left" w:pos="1094"/>
      </w:tabs>
    </w:pPr>
  </w:style>
  <w:style w:type="paragraph" w:customStyle="1" w:styleId="p6">
    <w:name w:val="p6"/>
    <w:basedOn w:val="BaseText"/>
    <w:rsid w:val="004E11E3"/>
    <w:pPr>
      <w:tabs>
        <w:tab w:val="left" w:pos="1440"/>
      </w:tabs>
    </w:pPr>
  </w:style>
  <w:style w:type="paragraph" w:styleId="aff9">
    <w:name w:val="footer"/>
    <w:basedOn w:val="a0"/>
    <w:link w:val="affa"/>
    <w:uiPriority w:val="99"/>
    <w:rsid w:val="00E000AF"/>
    <w:pPr>
      <w:spacing w:after="0" w:line="220" w:lineRule="exact"/>
    </w:pPr>
  </w:style>
  <w:style w:type="paragraph" w:customStyle="1" w:styleId="RefNorm">
    <w:name w:val="RefNorm"/>
    <w:basedOn w:val="BaseText"/>
    <w:rsid w:val="004E11E3"/>
  </w:style>
  <w:style w:type="paragraph" w:styleId="affb">
    <w:name w:val="Body Text First Indent"/>
    <w:basedOn w:val="ad"/>
    <w:link w:val="affc"/>
    <w:uiPriority w:val="99"/>
    <w:rsid w:val="00E000AF"/>
    <w:pPr>
      <w:spacing w:after="120"/>
      <w:ind w:firstLine="210"/>
    </w:pPr>
  </w:style>
  <w:style w:type="paragraph" w:styleId="affd">
    <w:name w:val="Body Text Indent"/>
    <w:basedOn w:val="a0"/>
    <w:link w:val="affe"/>
    <w:uiPriority w:val="99"/>
    <w:rsid w:val="00E000AF"/>
    <w:pPr>
      <w:spacing w:after="120"/>
      <w:ind w:left="283"/>
    </w:pPr>
  </w:style>
  <w:style w:type="paragraph" w:styleId="2a">
    <w:name w:val="Body Text Indent 2"/>
    <w:basedOn w:val="a0"/>
    <w:link w:val="2b"/>
    <w:uiPriority w:val="99"/>
    <w:rsid w:val="00E000AF"/>
    <w:pPr>
      <w:spacing w:after="120" w:line="480" w:lineRule="auto"/>
      <w:ind w:left="283"/>
    </w:pPr>
  </w:style>
  <w:style w:type="paragraph" w:styleId="39">
    <w:name w:val="Body Text Indent 3"/>
    <w:basedOn w:val="a0"/>
    <w:link w:val="3a"/>
    <w:uiPriority w:val="99"/>
    <w:rsid w:val="00E000AF"/>
    <w:pPr>
      <w:spacing w:after="120"/>
      <w:ind w:left="283"/>
    </w:pPr>
    <w:rPr>
      <w:sz w:val="16"/>
    </w:rPr>
  </w:style>
  <w:style w:type="paragraph" w:styleId="2c">
    <w:name w:val="Body Text First Indent 2"/>
    <w:basedOn w:val="a0"/>
    <w:link w:val="2d"/>
    <w:uiPriority w:val="99"/>
    <w:rsid w:val="00E000AF"/>
    <w:pPr>
      <w:ind w:firstLine="210"/>
    </w:pPr>
  </w:style>
  <w:style w:type="paragraph" w:styleId="afff">
    <w:name w:val="Normal Indent"/>
    <w:basedOn w:val="a0"/>
    <w:uiPriority w:val="99"/>
    <w:rsid w:val="00E000AF"/>
    <w:pPr>
      <w:ind w:left="708"/>
    </w:pPr>
  </w:style>
  <w:style w:type="paragraph" w:styleId="afff0">
    <w:name w:val="Salutation"/>
    <w:basedOn w:val="a0"/>
    <w:next w:val="a0"/>
    <w:link w:val="afff1"/>
    <w:uiPriority w:val="99"/>
    <w:rsid w:val="00E000AF"/>
  </w:style>
  <w:style w:type="paragraph" w:styleId="afff2">
    <w:name w:val="Signature"/>
    <w:basedOn w:val="a0"/>
    <w:link w:val="afff3"/>
    <w:uiPriority w:val="99"/>
    <w:rsid w:val="00E000AF"/>
    <w:pPr>
      <w:ind w:left="4252"/>
    </w:pPr>
  </w:style>
  <w:style w:type="paragraph" w:styleId="afff4">
    <w:name w:val="Subtitle"/>
    <w:basedOn w:val="a0"/>
    <w:link w:val="afff5"/>
    <w:uiPriority w:val="11"/>
    <w:qFormat/>
    <w:rsid w:val="00E000AF"/>
    <w:pPr>
      <w:spacing w:after="60"/>
      <w:jc w:val="center"/>
      <w:outlineLvl w:val="1"/>
    </w:pPr>
    <w:rPr>
      <w:sz w:val="24"/>
    </w:rPr>
  </w:style>
  <w:style w:type="paragraph" w:customStyle="1" w:styleId="Special">
    <w:name w:val="Special"/>
    <w:basedOn w:val="a0"/>
    <w:next w:val="a0"/>
    <w:rsid w:val="00E000AF"/>
  </w:style>
  <w:style w:type="paragraph" w:styleId="afff6">
    <w:name w:val="table of figures"/>
    <w:basedOn w:val="a0"/>
    <w:next w:val="a0"/>
    <w:uiPriority w:val="99"/>
    <w:semiHidden/>
    <w:rsid w:val="00E000AF"/>
    <w:pPr>
      <w:ind w:left="400" w:hanging="400"/>
    </w:pPr>
  </w:style>
  <w:style w:type="paragraph" w:styleId="afff7">
    <w:name w:val="table of authorities"/>
    <w:basedOn w:val="a0"/>
    <w:next w:val="a0"/>
    <w:uiPriority w:val="99"/>
    <w:semiHidden/>
    <w:rsid w:val="00E000AF"/>
    <w:pPr>
      <w:ind w:left="200" w:hanging="200"/>
    </w:pPr>
  </w:style>
  <w:style w:type="paragraph" w:customStyle="1" w:styleId="Tablefootnote">
    <w:name w:val="Table footnote"/>
    <w:basedOn w:val="a0"/>
    <w:rsid w:val="00E000AF"/>
    <w:pPr>
      <w:tabs>
        <w:tab w:val="left" w:pos="340"/>
      </w:tabs>
      <w:spacing w:before="60" w:after="60" w:line="190" w:lineRule="atLeast"/>
    </w:pPr>
    <w:rPr>
      <w:sz w:val="16"/>
    </w:rPr>
  </w:style>
  <w:style w:type="paragraph" w:customStyle="1" w:styleId="Tabletext10">
    <w:name w:val="Table text (10)"/>
    <w:basedOn w:val="a0"/>
    <w:rsid w:val="00E000AF"/>
    <w:pPr>
      <w:spacing w:before="60" w:after="60"/>
    </w:pPr>
  </w:style>
  <w:style w:type="paragraph" w:customStyle="1" w:styleId="Tabletext7">
    <w:name w:val="Table text (7)"/>
    <w:basedOn w:val="a0"/>
    <w:rsid w:val="00E000AF"/>
    <w:pPr>
      <w:spacing w:before="60" w:after="60" w:line="170" w:lineRule="atLeast"/>
    </w:pPr>
    <w:rPr>
      <w:sz w:val="14"/>
    </w:rPr>
  </w:style>
  <w:style w:type="paragraph" w:customStyle="1" w:styleId="Tabletext8">
    <w:name w:val="Table text (8)"/>
    <w:basedOn w:val="a0"/>
    <w:rsid w:val="00E000AF"/>
    <w:pPr>
      <w:spacing w:before="60" w:after="60" w:line="190" w:lineRule="atLeast"/>
    </w:pPr>
    <w:rPr>
      <w:sz w:val="16"/>
    </w:rPr>
  </w:style>
  <w:style w:type="paragraph" w:customStyle="1" w:styleId="Tabletext9">
    <w:name w:val="Table text (9)"/>
    <w:basedOn w:val="a0"/>
    <w:rsid w:val="00E000AF"/>
    <w:pPr>
      <w:spacing w:before="60" w:after="60" w:line="210" w:lineRule="atLeast"/>
    </w:pPr>
    <w:rPr>
      <w:sz w:val="18"/>
    </w:rPr>
  </w:style>
  <w:style w:type="paragraph" w:customStyle="1" w:styleId="Tabletitle">
    <w:name w:val="Table title"/>
    <w:basedOn w:val="Figuretitle"/>
    <w:link w:val="TabletitleChar"/>
    <w:rsid w:val="004E11E3"/>
    <w:pPr>
      <w:spacing w:before="120" w:after="120"/>
    </w:pPr>
  </w:style>
  <w:style w:type="character" w:customStyle="1" w:styleId="TableFootNoteXref">
    <w:name w:val="TableFootNoteXref"/>
    <w:rsid w:val="00E000AF"/>
    <w:rPr>
      <w:noProof/>
      <w:position w:val="6"/>
      <w:sz w:val="14"/>
      <w:lang w:val="fr-FR"/>
    </w:rPr>
  </w:style>
  <w:style w:type="paragraph" w:customStyle="1" w:styleId="Terms">
    <w:name w:val="Term(s)"/>
    <w:basedOn w:val="BaseText"/>
    <w:rsid w:val="004E11E3"/>
    <w:pPr>
      <w:suppressAutoHyphens/>
      <w:spacing w:after="0"/>
      <w:jc w:val="left"/>
    </w:pPr>
    <w:rPr>
      <w:b/>
    </w:rPr>
  </w:style>
  <w:style w:type="paragraph" w:customStyle="1" w:styleId="TermNum">
    <w:name w:val="TermNum"/>
    <w:basedOn w:val="BaseText"/>
    <w:rsid w:val="004E11E3"/>
    <w:pPr>
      <w:spacing w:after="0"/>
    </w:pPr>
    <w:rPr>
      <w:b/>
    </w:rPr>
  </w:style>
  <w:style w:type="paragraph" w:styleId="afff8">
    <w:name w:val="Plain Text"/>
    <w:basedOn w:val="a0"/>
    <w:link w:val="afff9"/>
    <w:uiPriority w:val="99"/>
    <w:rsid w:val="00E000AF"/>
    <w:rPr>
      <w:rFonts w:ascii="Courier New" w:hAnsi="Courier New"/>
    </w:rPr>
  </w:style>
  <w:style w:type="paragraph" w:styleId="afffa">
    <w:name w:val="macro"/>
    <w:link w:val="afffb"/>
    <w:uiPriority w:val="99"/>
    <w:semiHidden/>
    <w:rsid w:val="00E000AF"/>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lang w:val="en-GB" w:eastAsia="ja-JP"/>
    </w:rPr>
  </w:style>
  <w:style w:type="paragraph" w:styleId="afffc">
    <w:name w:val="Название"/>
    <w:basedOn w:val="a0"/>
    <w:link w:val="afffd"/>
    <w:uiPriority w:val="1"/>
    <w:qFormat/>
    <w:rsid w:val="00E000AF"/>
    <w:pPr>
      <w:spacing w:before="240" w:after="60"/>
      <w:jc w:val="center"/>
      <w:outlineLvl w:val="0"/>
    </w:pPr>
    <w:rPr>
      <w:b/>
      <w:kern w:val="28"/>
      <w:sz w:val="32"/>
    </w:rPr>
  </w:style>
  <w:style w:type="paragraph" w:styleId="afffe">
    <w:name w:val="Note Heading"/>
    <w:basedOn w:val="a0"/>
    <w:next w:val="a0"/>
    <w:link w:val="affff"/>
    <w:uiPriority w:val="99"/>
    <w:rsid w:val="00E000AF"/>
  </w:style>
  <w:style w:type="paragraph" w:styleId="affff0">
    <w:name w:val="index heading"/>
    <w:basedOn w:val="a0"/>
    <w:next w:val="12"/>
    <w:uiPriority w:val="99"/>
    <w:semiHidden/>
    <w:rsid w:val="00E000AF"/>
    <w:pPr>
      <w:keepNext/>
      <w:spacing w:before="400" w:after="210"/>
      <w:jc w:val="center"/>
    </w:pPr>
  </w:style>
  <w:style w:type="paragraph" w:styleId="affff1">
    <w:name w:val="toa heading"/>
    <w:basedOn w:val="a0"/>
    <w:next w:val="a0"/>
    <w:uiPriority w:val="99"/>
    <w:semiHidden/>
    <w:rsid w:val="00E000AF"/>
    <w:pPr>
      <w:spacing w:before="120"/>
    </w:pPr>
    <w:rPr>
      <w:b/>
      <w:sz w:val="24"/>
    </w:rPr>
  </w:style>
  <w:style w:type="paragraph" w:styleId="13">
    <w:name w:val="toc 1"/>
    <w:basedOn w:val="a0"/>
    <w:next w:val="a0"/>
    <w:uiPriority w:val="39"/>
    <w:qFormat/>
    <w:rsid w:val="00E000AF"/>
    <w:pPr>
      <w:tabs>
        <w:tab w:val="left" w:pos="720"/>
        <w:tab w:val="right" w:leader="dot" w:pos="9752"/>
      </w:tabs>
      <w:suppressAutoHyphens/>
      <w:spacing w:before="120" w:after="0"/>
      <w:ind w:left="720" w:right="500" w:hanging="720"/>
      <w:jc w:val="left"/>
    </w:pPr>
    <w:rPr>
      <w:b/>
    </w:rPr>
  </w:style>
  <w:style w:type="paragraph" w:styleId="2e">
    <w:name w:val="toc 2"/>
    <w:basedOn w:val="13"/>
    <w:next w:val="a0"/>
    <w:uiPriority w:val="39"/>
    <w:qFormat/>
    <w:rsid w:val="00E000AF"/>
    <w:pPr>
      <w:spacing w:before="0"/>
    </w:pPr>
  </w:style>
  <w:style w:type="paragraph" w:styleId="3b">
    <w:name w:val="toc 3"/>
    <w:basedOn w:val="2e"/>
    <w:next w:val="a0"/>
    <w:uiPriority w:val="39"/>
    <w:qFormat/>
    <w:rsid w:val="00E000AF"/>
  </w:style>
  <w:style w:type="paragraph" w:styleId="47">
    <w:name w:val="toc 4"/>
    <w:basedOn w:val="2e"/>
    <w:next w:val="a0"/>
    <w:uiPriority w:val="1"/>
    <w:qFormat/>
    <w:rsid w:val="00E000AF"/>
    <w:pPr>
      <w:tabs>
        <w:tab w:val="clear" w:pos="720"/>
        <w:tab w:val="left" w:pos="1140"/>
      </w:tabs>
      <w:ind w:left="1140" w:hanging="1140"/>
    </w:pPr>
  </w:style>
  <w:style w:type="paragraph" w:styleId="57">
    <w:name w:val="toc 5"/>
    <w:basedOn w:val="47"/>
    <w:next w:val="a0"/>
    <w:uiPriority w:val="1"/>
    <w:qFormat/>
    <w:rsid w:val="00E000AF"/>
  </w:style>
  <w:style w:type="paragraph" w:styleId="63">
    <w:name w:val="toc 6"/>
    <w:basedOn w:val="47"/>
    <w:next w:val="a0"/>
    <w:uiPriority w:val="1"/>
    <w:qFormat/>
    <w:rsid w:val="00E000AF"/>
    <w:pPr>
      <w:tabs>
        <w:tab w:val="clear" w:pos="1140"/>
        <w:tab w:val="left" w:pos="1440"/>
      </w:tabs>
      <w:ind w:left="1440" w:hanging="1440"/>
    </w:pPr>
  </w:style>
  <w:style w:type="paragraph" w:styleId="72">
    <w:name w:val="toc 7"/>
    <w:basedOn w:val="47"/>
    <w:next w:val="a0"/>
    <w:uiPriority w:val="39"/>
    <w:rsid w:val="00E000AF"/>
    <w:pPr>
      <w:tabs>
        <w:tab w:val="clear" w:pos="1140"/>
        <w:tab w:val="left" w:pos="1440"/>
      </w:tabs>
      <w:ind w:left="1440" w:hanging="1440"/>
    </w:pPr>
  </w:style>
  <w:style w:type="paragraph" w:styleId="82">
    <w:name w:val="toc 8"/>
    <w:basedOn w:val="47"/>
    <w:next w:val="a0"/>
    <w:uiPriority w:val="39"/>
    <w:rsid w:val="00E000AF"/>
    <w:pPr>
      <w:tabs>
        <w:tab w:val="clear" w:pos="1140"/>
        <w:tab w:val="left" w:pos="1440"/>
      </w:tabs>
      <w:ind w:left="1440" w:hanging="1440"/>
    </w:pPr>
  </w:style>
  <w:style w:type="paragraph" w:styleId="92">
    <w:name w:val="toc 9"/>
    <w:basedOn w:val="13"/>
    <w:next w:val="a0"/>
    <w:uiPriority w:val="39"/>
    <w:rsid w:val="00E000AF"/>
    <w:pPr>
      <w:tabs>
        <w:tab w:val="clear" w:pos="720"/>
      </w:tabs>
      <w:ind w:left="0" w:firstLine="0"/>
    </w:pPr>
  </w:style>
  <w:style w:type="paragraph" w:customStyle="1" w:styleId="zzBiblio">
    <w:name w:val="zzBiblio"/>
    <w:basedOn w:val="a0"/>
    <w:next w:val="bibliography"/>
    <w:rsid w:val="00E000AF"/>
    <w:pPr>
      <w:pageBreakBefore/>
      <w:spacing w:after="760" w:line="310" w:lineRule="exact"/>
      <w:jc w:val="center"/>
    </w:pPr>
    <w:rPr>
      <w:b/>
      <w:sz w:val="28"/>
    </w:rPr>
  </w:style>
  <w:style w:type="paragraph" w:customStyle="1" w:styleId="zzContents">
    <w:name w:val="zzContents"/>
    <w:basedOn w:val="Introduction"/>
    <w:next w:val="13"/>
    <w:link w:val="zzContentsChar"/>
    <w:rsid w:val="00E000AF"/>
    <w:pPr>
      <w:tabs>
        <w:tab w:val="clear" w:pos="400"/>
      </w:tabs>
    </w:pPr>
  </w:style>
  <w:style w:type="paragraph" w:customStyle="1" w:styleId="zzCopyright">
    <w:name w:val="zzCopyright"/>
    <w:basedOn w:val="a0"/>
    <w:next w:val="a0"/>
    <w:rsid w:val="00E000AF"/>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a0"/>
    <w:link w:val="zzCoverChar"/>
    <w:rsid w:val="00E000AF"/>
    <w:pPr>
      <w:spacing w:after="220"/>
      <w:jc w:val="right"/>
    </w:pPr>
    <w:rPr>
      <w:b/>
      <w:color w:val="000000"/>
      <w:sz w:val="24"/>
    </w:rPr>
  </w:style>
  <w:style w:type="paragraph" w:customStyle="1" w:styleId="zzForeword">
    <w:name w:val="zzForeword"/>
    <w:basedOn w:val="Introduction"/>
    <w:next w:val="a0"/>
    <w:rsid w:val="00E000AF"/>
    <w:pPr>
      <w:tabs>
        <w:tab w:val="clear" w:pos="400"/>
      </w:tabs>
    </w:pPr>
    <w:rPr>
      <w:color w:val="0000FF"/>
    </w:rPr>
  </w:style>
  <w:style w:type="paragraph" w:customStyle="1" w:styleId="zzHelp">
    <w:name w:val="zzHelp"/>
    <w:basedOn w:val="a0"/>
    <w:rsid w:val="00E000AF"/>
    <w:rPr>
      <w:color w:val="008000"/>
    </w:rPr>
  </w:style>
  <w:style w:type="paragraph" w:customStyle="1" w:styleId="zzIndex">
    <w:name w:val="zzIndex"/>
    <w:basedOn w:val="zzBiblio"/>
    <w:next w:val="affff0"/>
    <w:rsid w:val="00E000AF"/>
  </w:style>
  <w:style w:type="paragraph" w:customStyle="1" w:styleId="zzLc5">
    <w:name w:val="zzLc5"/>
    <w:basedOn w:val="a0"/>
    <w:next w:val="a0"/>
    <w:rsid w:val="00E000AF"/>
    <w:pPr>
      <w:jc w:val="left"/>
    </w:pPr>
  </w:style>
  <w:style w:type="paragraph" w:customStyle="1" w:styleId="zzLc6">
    <w:name w:val="zzLc6"/>
    <w:basedOn w:val="a0"/>
    <w:next w:val="a0"/>
    <w:rsid w:val="00E000AF"/>
    <w:pPr>
      <w:jc w:val="left"/>
    </w:pPr>
  </w:style>
  <w:style w:type="paragraph" w:customStyle="1" w:styleId="zzLn5">
    <w:name w:val="zzLn5"/>
    <w:basedOn w:val="a0"/>
    <w:next w:val="a0"/>
    <w:rsid w:val="00E000AF"/>
    <w:pPr>
      <w:numPr>
        <w:ilvl w:val="4"/>
        <w:numId w:val="6"/>
      </w:numPr>
      <w:jc w:val="left"/>
    </w:pPr>
  </w:style>
  <w:style w:type="paragraph" w:customStyle="1" w:styleId="zzLn6">
    <w:name w:val="zzLn6"/>
    <w:basedOn w:val="a0"/>
    <w:next w:val="a0"/>
    <w:rsid w:val="00E000AF"/>
    <w:pPr>
      <w:numPr>
        <w:ilvl w:val="5"/>
        <w:numId w:val="6"/>
      </w:numPr>
      <w:jc w:val="left"/>
    </w:pPr>
  </w:style>
  <w:style w:type="paragraph" w:customStyle="1" w:styleId="zzSTDTitle">
    <w:name w:val="zzSTDTitle"/>
    <w:basedOn w:val="a0"/>
    <w:next w:val="a0"/>
    <w:rsid w:val="00E000AF"/>
    <w:pPr>
      <w:suppressAutoHyphens/>
      <w:spacing w:before="400" w:after="760" w:line="350" w:lineRule="exact"/>
      <w:jc w:val="left"/>
    </w:pPr>
    <w:rPr>
      <w:b/>
      <w:color w:val="0000FF"/>
      <w:sz w:val="32"/>
    </w:rPr>
  </w:style>
  <w:style w:type="paragraph" w:styleId="affff2">
    <w:name w:val="E-mail Signature"/>
    <w:basedOn w:val="a0"/>
    <w:link w:val="affff3"/>
    <w:uiPriority w:val="99"/>
    <w:rsid w:val="00441D0B"/>
  </w:style>
  <w:style w:type="paragraph" w:styleId="HTML">
    <w:name w:val="HTML Address"/>
    <w:basedOn w:val="a0"/>
    <w:link w:val="HTML0"/>
    <w:uiPriority w:val="99"/>
    <w:rsid w:val="00441D0B"/>
    <w:rPr>
      <w:i/>
      <w:iCs/>
    </w:rPr>
  </w:style>
  <w:style w:type="paragraph" w:styleId="HTML1">
    <w:name w:val="HTML Preformatted"/>
    <w:basedOn w:val="a0"/>
    <w:link w:val="HTML2"/>
    <w:uiPriority w:val="99"/>
    <w:rsid w:val="00441D0B"/>
    <w:rPr>
      <w:rFonts w:ascii="Courier New" w:hAnsi="Courier New" w:cs="Courier New"/>
    </w:rPr>
  </w:style>
  <w:style w:type="paragraph" w:styleId="affff4">
    <w:name w:val="annotation subject"/>
    <w:basedOn w:val="ab"/>
    <w:next w:val="ab"/>
    <w:link w:val="affff5"/>
    <w:uiPriority w:val="99"/>
    <w:semiHidden/>
    <w:rsid w:val="00441D0B"/>
    <w:rPr>
      <w:b/>
      <w:bCs/>
    </w:rPr>
  </w:style>
  <w:style w:type="paragraph" w:styleId="affff6">
    <w:name w:val="Balloon Text"/>
    <w:basedOn w:val="a0"/>
    <w:link w:val="affff7"/>
    <w:uiPriority w:val="99"/>
    <w:semiHidden/>
    <w:rsid w:val="00441D0B"/>
    <w:rPr>
      <w:rFonts w:ascii="Tahoma" w:hAnsi="Tahoma" w:cs="Tahoma"/>
      <w:sz w:val="16"/>
      <w:szCs w:val="16"/>
    </w:rPr>
  </w:style>
  <w:style w:type="paragraph" w:styleId="affff8">
    <w:name w:val="Обычный (веб)"/>
    <w:basedOn w:val="a0"/>
    <w:uiPriority w:val="99"/>
    <w:rsid w:val="00441D0B"/>
    <w:rPr>
      <w:rFonts w:ascii="Times New Roman" w:hAnsi="Times New Roman"/>
      <w:sz w:val="24"/>
      <w:szCs w:val="24"/>
    </w:rPr>
  </w:style>
  <w:style w:type="table" w:styleId="14">
    <w:name w:val="Table 3D effects 1"/>
    <w:basedOn w:val="a2"/>
    <w:rsid w:val="00441D0B"/>
    <w:pPr>
      <w:spacing w:after="240" w:line="230" w:lineRule="atLeast"/>
      <w:jc w:val="both"/>
    </w:pPr>
    <w:rPr>
      <w:lang w:val="en-GB"/>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2"/>
    <w:rsid w:val="00441D0B"/>
    <w:pPr>
      <w:spacing w:after="240" w:line="230" w:lineRule="atLeast"/>
      <w:jc w:val="both"/>
    </w:pPr>
    <w:rPr>
      <w:lang w:val="en-GB"/>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c">
    <w:name w:val="Table 3D effects 3"/>
    <w:basedOn w:val="a2"/>
    <w:rsid w:val="00441D0B"/>
    <w:pPr>
      <w:spacing w:after="240" w:line="230" w:lineRule="atLeast"/>
      <w:jc w:val="both"/>
    </w:pPr>
    <w:rPr>
      <w:lang w:val="en-GB"/>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9">
    <w:name w:val="Table Contemporary"/>
    <w:basedOn w:val="a2"/>
    <w:rsid w:val="00441D0B"/>
    <w:pPr>
      <w:spacing w:after="240" w:line="230" w:lineRule="atLeast"/>
      <w:jc w:val="both"/>
    </w:pPr>
    <w:rPr>
      <w:lang w:val="en-GB"/>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rsid w:val="00441D0B"/>
    <w:pPr>
      <w:spacing w:after="240" w:line="230" w:lineRule="atLeast"/>
      <w:jc w:val="both"/>
    </w:pPr>
    <w:rPr>
      <w:lang w:val="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0">
    <w:name w:val="Table Simple 2"/>
    <w:basedOn w:val="a2"/>
    <w:rsid w:val="00441D0B"/>
    <w:pPr>
      <w:spacing w:after="240" w:line="230" w:lineRule="atLeast"/>
      <w:jc w:val="both"/>
    </w:pPr>
    <w:rPr>
      <w:lang w:val="en-GB"/>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d">
    <w:name w:val="Table Simple 3"/>
    <w:basedOn w:val="a2"/>
    <w:rsid w:val="00441D0B"/>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a">
    <w:name w:val="Table Elegant"/>
    <w:basedOn w:val="a2"/>
    <w:rsid w:val="00441D0B"/>
    <w:pPr>
      <w:spacing w:after="240" w:line="230" w:lineRule="atLeast"/>
      <w:jc w:val="both"/>
    </w:pPr>
    <w:rPr>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6">
    <w:name w:val="Table Colorful 1"/>
    <w:basedOn w:val="a2"/>
    <w:rsid w:val="00441D0B"/>
    <w:pPr>
      <w:spacing w:after="240" w:line="230" w:lineRule="atLeast"/>
      <w:jc w:val="both"/>
    </w:pPr>
    <w:rPr>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1">
    <w:name w:val="Table Colorful 2"/>
    <w:basedOn w:val="a2"/>
    <w:rsid w:val="00441D0B"/>
    <w:pPr>
      <w:spacing w:after="240" w:line="230" w:lineRule="atLeast"/>
      <w:jc w:val="both"/>
    </w:pPr>
    <w:rPr>
      <w:lang w:val="en-GB"/>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e">
    <w:name w:val="Table Colorful 3"/>
    <w:basedOn w:val="a2"/>
    <w:rsid w:val="00441D0B"/>
    <w:pPr>
      <w:spacing w:after="240" w:line="230" w:lineRule="atLeast"/>
      <w:jc w:val="both"/>
    </w:pPr>
    <w:rPr>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7">
    <w:name w:val="Table Classic 1"/>
    <w:basedOn w:val="a2"/>
    <w:rsid w:val="00441D0B"/>
    <w:pPr>
      <w:spacing w:after="240" w:line="230" w:lineRule="atLeast"/>
      <w:jc w:val="both"/>
    </w:pPr>
    <w:rPr>
      <w:lang w:val="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2"/>
    <w:rsid w:val="00441D0B"/>
    <w:pPr>
      <w:spacing w:after="240" w:line="230" w:lineRule="atLeast"/>
      <w:jc w:val="both"/>
    </w:pPr>
    <w:rPr>
      <w:lang w:val="en-GB"/>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
    <w:name w:val="Table Classic 3"/>
    <w:basedOn w:val="a2"/>
    <w:rsid w:val="00441D0B"/>
    <w:pPr>
      <w:spacing w:after="240" w:line="230" w:lineRule="atLeast"/>
      <w:jc w:val="both"/>
    </w:pPr>
    <w:rPr>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8">
    <w:name w:val="Table Classic 4"/>
    <w:basedOn w:val="a2"/>
    <w:rsid w:val="00441D0B"/>
    <w:pPr>
      <w:spacing w:after="240" w:line="230" w:lineRule="atLeast"/>
      <w:jc w:val="both"/>
    </w:pPr>
    <w:rPr>
      <w:lang w:val="en-GB"/>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0">
    <w:name w:val="Table List 1"/>
    <w:basedOn w:val="a2"/>
    <w:rsid w:val="00441D0B"/>
    <w:pPr>
      <w:spacing w:after="240" w:line="230" w:lineRule="atLeast"/>
      <w:jc w:val="both"/>
    </w:pPr>
    <w:rPr>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2"/>
    <w:rsid w:val="00441D0B"/>
    <w:pPr>
      <w:spacing w:after="240" w:line="230" w:lineRule="atLeast"/>
      <w:jc w:val="both"/>
    </w:pPr>
    <w:rPr>
      <w:lang w:val="en-GB"/>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List 3"/>
    <w:basedOn w:val="a2"/>
    <w:rsid w:val="00441D0B"/>
    <w:pPr>
      <w:spacing w:after="240" w:line="230" w:lineRule="atLeast"/>
      <w:jc w:val="both"/>
    </w:pPr>
    <w:rPr>
      <w:lang w:val="en-GB"/>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2"/>
    <w:rsid w:val="00441D0B"/>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2"/>
    <w:rsid w:val="00441D0B"/>
    <w:pPr>
      <w:spacing w:after="240" w:line="230" w:lineRule="atLeast"/>
      <w:jc w:val="both"/>
    </w:pPr>
    <w:rPr>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2"/>
    <w:rsid w:val="00441D0B"/>
    <w:pPr>
      <w:spacing w:after="240" w:line="230" w:lineRule="atLeast"/>
      <w:jc w:val="both"/>
    </w:pPr>
    <w:rPr>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2"/>
    <w:rsid w:val="00441D0B"/>
    <w:pPr>
      <w:spacing w:after="240" w:line="230" w:lineRule="atLeast"/>
      <w:jc w:val="both"/>
    </w:pPr>
    <w:rPr>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2"/>
    <w:rsid w:val="00441D0B"/>
    <w:pPr>
      <w:spacing w:after="240" w:line="230" w:lineRule="atLeast"/>
      <w:jc w:val="both"/>
    </w:pPr>
    <w:rPr>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b">
    <w:name w:val="Table Professional"/>
    <w:basedOn w:val="a2"/>
    <w:rsid w:val="00441D0B"/>
    <w:pPr>
      <w:spacing w:after="240" w:line="230" w:lineRule="atLeast"/>
      <w:jc w:val="both"/>
    </w:pPr>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8">
    <w:name w:val="Table Grid 1"/>
    <w:basedOn w:val="a2"/>
    <w:rsid w:val="00441D0B"/>
    <w:pPr>
      <w:spacing w:after="240" w:line="230" w:lineRule="atLeast"/>
      <w:jc w:val="both"/>
    </w:pPr>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3">
    <w:name w:val="Table Grid 2"/>
    <w:basedOn w:val="a2"/>
    <w:rsid w:val="00441D0B"/>
    <w:pPr>
      <w:spacing w:after="240" w:line="230" w:lineRule="atLeast"/>
      <w:jc w:val="both"/>
    </w:pPr>
    <w:rPr>
      <w:lang w:val="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0">
    <w:name w:val="Table Grid 3"/>
    <w:basedOn w:val="a2"/>
    <w:rsid w:val="00441D0B"/>
    <w:pPr>
      <w:spacing w:after="240" w:line="230" w:lineRule="atLeast"/>
      <w:jc w:val="both"/>
    </w:pPr>
    <w:rPr>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9">
    <w:name w:val="Table Grid 4"/>
    <w:basedOn w:val="a2"/>
    <w:rsid w:val="00441D0B"/>
    <w:pPr>
      <w:spacing w:after="240" w:line="230" w:lineRule="atLeast"/>
      <w:jc w:val="both"/>
    </w:pPr>
    <w:rPr>
      <w:lang w:val="en-GB"/>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8">
    <w:name w:val="Table Grid 5"/>
    <w:basedOn w:val="a2"/>
    <w:uiPriority w:val="99"/>
    <w:rsid w:val="00441D0B"/>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4">
    <w:name w:val="Table Grid 6"/>
    <w:basedOn w:val="a2"/>
    <w:rsid w:val="00441D0B"/>
    <w:pPr>
      <w:spacing w:after="240" w:line="230" w:lineRule="atLeast"/>
      <w:jc w:val="both"/>
    </w:pPr>
    <w:rPr>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2"/>
    <w:rsid w:val="00441D0B"/>
    <w:pPr>
      <w:spacing w:after="240" w:line="230" w:lineRule="atLeast"/>
      <w:jc w:val="both"/>
    </w:pPr>
    <w:rPr>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3">
    <w:name w:val="Table Grid 8"/>
    <w:basedOn w:val="a2"/>
    <w:rsid w:val="00441D0B"/>
    <w:pPr>
      <w:spacing w:after="240" w:line="230" w:lineRule="atLeast"/>
      <w:jc w:val="both"/>
    </w:pPr>
    <w:rPr>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9">
    <w:name w:val="Table Columns 1"/>
    <w:basedOn w:val="a2"/>
    <w:rsid w:val="00441D0B"/>
    <w:pPr>
      <w:spacing w:after="240" w:line="230" w:lineRule="atLeast"/>
      <w:jc w:val="both"/>
    </w:pPr>
    <w:rPr>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4">
    <w:name w:val="Table Columns 2"/>
    <w:basedOn w:val="a2"/>
    <w:rsid w:val="00441D0B"/>
    <w:pPr>
      <w:spacing w:after="240" w:line="230" w:lineRule="atLeast"/>
      <w:jc w:val="both"/>
    </w:pPr>
    <w:rPr>
      <w:b/>
      <w:bCs/>
      <w:lang w:val="en-GB"/>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1">
    <w:name w:val="Table Columns 3"/>
    <w:basedOn w:val="a2"/>
    <w:rsid w:val="00441D0B"/>
    <w:pPr>
      <w:spacing w:after="240" w:line="230" w:lineRule="atLeast"/>
      <w:jc w:val="both"/>
    </w:pPr>
    <w:rPr>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2"/>
    <w:rsid w:val="00441D0B"/>
    <w:pPr>
      <w:spacing w:after="240" w:line="230" w:lineRule="atLeast"/>
      <w:jc w:val="both"/>
    </w:pPr>
    <w:rPr>
      <w:lang w:val="en-GB"/>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2"/>
    <w:rsid w:val="00441D0B"/>
    <w:pPr>
      <w:spacing w:after="240" w:line="230" w:lineRule="atLeast"/>
      <w:jc w:val="both"/>
    </w:pPr>
    <w:rPr>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a">
    <w:name w:val="Table Subtle 1"/>
    <w:basedOn w:val="a2"/>
    <w:rsid w:val="00441D0B"/>
    <w:pPr>
      <w:spacing w:after="240" w:line="230" w:lineRule="atLeast"/>
      <w:jc w:val="both"/>
    </w:pPr>
    <w:rPr>
      <w:lang w:val="en-GB"/>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5">
    <w:name w:val="Table Subtle 2"/>
    <w:basedOn w:val="a2"/>
    <w:rsid w:val="00441D0B"/>
    <w:pPr>
      <w:spacing w:after="240" w:line="230" w:lineRule="atLeast"/>
      <w:jc w:val="both"/>
    </w:pPr>
    <w:rPr>
      <w:lang w:val="en-GB"/>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1">
    <w:name w:val="Table Web 1"/>
    <w:basedOn w:val="a2"/>
    <w:rsid w:val="00441D0B"/>
    <w:pPr>
      <w:spacing w:after="240" w:line="230" w:lineRule="atLeast"/>
      <w:jc w:val="both"/>
    </w:pPr>
    <w:rPr>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2"/>
    <w:rsid w:val="00441D0B"/>
    <w:pPr>
      <w:spacing w:after="240" w:line="230" w:lineRule="atLeast"/>
      <w:jc w:val="both"/>
    </w:pPr>
    <w:rPr>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2"/>
    <w:rsid w:val="00441D0B"/>
    <w:pPr>
      <w:spacing w:after="240" w:line="230" w:lineRule="atLeast"/>
      <w:jc w:val="both"/>
    </w:pPr>
    <w:rPr>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c">
    <w:name w:val="Table Grid"/>
    <w:basedOn w:val="a2"/>
    <w:uiPriority w:val="39"/>
    <w:rsid w:val="00441D0B"/>
    <w:pPr>
      <w:spacing w:after="240" w:line="230" w:lineRule="atLeast"/>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d">
    <w:name w:val="Table Theme"/>
    <w:basedOn w:val="a2"/>
    <w:rsid w:val="00441D0B"/>
    <w:pPr>
      <w:spacing w:after="240" w:line="230" w:lineRule="atLeast"/>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uiPriority w:val="1"/>
    <w:locked/>
    <w:rsid w:val="0015113E"/>
    <w:rPr>
      <w:rFonts w:ascii="Cambria" w:hAnsi="Cambria"/>
      <w:b/>
      <w:sz w:val="26"/>
      <w:lang w:val="en-GB" w:eastAsia="ja-JP"/>
    </w:rPr>
  </w:style>
  <w:style w:type="character" w:customStyle="1" w:styleId="21">
    <w:name w:val="Заголовок 2 Знак"/>
    <w:link w:val="2"/>
    <w:uiPriority w:val="1"/>
    <w:locked/>
    <w:rsid w:val="0015113E"/>
    <w:rPr>
      <w:rFonts w:ascii="Cambria" w:hAnsi="Cambria"/>
      <w:b/>
      <w:sz w:val="24"/>
      <w:lang w:val="en-GB" w:eastAsia="ja-JP"/>
    </w:rPr>
  </w:style>
  <w:style w:type="character" w:customStyle="1" w:styleId="31">
    <w:name w:val="Заголовок 3 Знак"/>
    <w:link w:val="3"/>
    <w:uiPriority w:val="9"/>
    <w:locked/>
    <w:rsid w:val="0015113E"/>
    <w:rPr>
      <w:rFonts w:ascii="Cambria" w:hAnsi="Cambria"/>
      <w:b/>
      <w:sz w:val="22"/>
      <w:lang w:val="en-GB" w:eastAsia="ja-JP"/>
    </w:rPr>
  </w:style>
  <w:style w:type="table" w:customStyle="1" w:styleId="DunkleListe">
    <w:name w:val="Dunkle Liste"/>
    <w:rsid w:val="00B85984"/>
    <w:rPr>
      <w:color w:val="FCFBFA"/>
      <w:lang w:val="en-GB"/>
    </w:rPr>
    <w:tblPr>
      <w:tblStyleRowBandSize w:val="1"/>
      <w:tblStyleColBandSize w:val="1"/>
      <w:tblInd w:w="0" w:type="dxa"/>
      <w:tblCellMar>
        <w:top w:w="0" w:type="dxa"/>
        <w:left w:w="108" w:type="dxa"/>
        <w:bottom w:w="0" w:type="dxa"/>
        <w:right w:w="108" w:type="dxa"/>
      </w:tblCellMar>
    </w:tblPr>
    <w:tcPr>
      <w:shd w:val="clear" w:color="auto" w:fill="000000"/>
    </w:tcPr>
  </w:style>
  <w:style w:type="table" w:customStyle="1" w:styleId="DunkleListe-Akzent1">
    <w:name w:val="Dunkle Liste - Akzent 1"/>
    <w:rsid w:val="00B85984"/>
    <w:rPr>
      <w:color w:val="FCFBFA"/>
      <w:lang w:val="en-GB"/>
    </w:rPr>
    <w:tblPr>
      <w:tblStyleRowBandSize w:val="1"/>
      <w:tblStyleColBandSize w:val="1"/>
      <w:tblInd w:w="0" w:type="dxa"/>
      <w:tblCellMar>
        <w:top w:w="0" w:type="dxa"/>
        <w:left w:w="108" w:type="dxa"/>
        <w:bottom w:w="0" w:type="dxa"/>
        <w:right w:w="108" w:type="dxa"/>
      </w:tblCellMar>
    </w:tblPr>
    <w:tcPr>
      <w:shd w:val="clear" w:color="auto" w:fill="4F81BD"/>
    </w:tcPr>
  </w:style>
  <w:style w:type="table" w:customStyle="1" w:styleId="DunkleListe-Akzent2">
    <w:name w:val="Dunkle Liste - Akzent 2"/>
    <w:rsid w:val="00B85984"/>
    <w:rPr>
      <w:color w:val="FCFBFA"/>
      <w:lang w:val="en-GB"/>
    </w:rPr>
    <w:tblPr>
      <w:tblStyleRowBandSize w:val="1"/>
      <w:tblStyleColBandSize w:val="1"/>
      <w:tblInd w:w="0" w:type="dxa"/>
      <w:tblCellMar>
        <w:top w:w="0" w:type="dxa"/>
        <w:left w:w="108" w:type="dxa"/>
        <w:bottom w:w="0" w:type="dxa"/>
        <w:right w:w="108" w:type="dxa"/>
      </w:tblCellMar>
    </w:tblPr>
    <w:tcPr>
      <w:shd w:val="clear" w:color="auto" w:fill="C0504D"/>
    </w:tcPr>
  </w:style>
  <w:style w:type="table" w:customStyle="1" w:styleId="DunkleListe-Akzent3">
    <w:name w:val="Dunkle Liste - Akzent 3"/>
    <w:rsid w:val="00B85984"/>
    <w:rPr>
      <w:color w:val="FCFBFA"/>
      <w:lang w:val="en-GB"/>
    </w:rPr>
    <w:tblPr>
      <w:tblStyleRowBandSize w:val="1"/>
      <w:tblStyleColBandSize w:val="1"/>
      <w:tblInd w:w="0" w:type="dxa"/>
      <w:tblCellMar>
        <w:top w:w="0" w:type="dxa"/>
        <w:left w:w="108" w:type="dxa"/>
        <w:bottom w:w="0" w:type="dxa"/>
        <w:right w:w="108" w:type="dxa"/>
      </w:tblCellMar>
    </w:tblPr>
    <w:tcPr>
      <w:shd w:val="clear" w:color="auto" w:fill="9BBB59"/>
    </w:tcPr>
  </w:style>
  <w:style w:type="table" w:customStyle="1" w:styleId="DunkleListe-Akzent4">
    <w:name w:val="Dunkle Liste - Akzent 4"/>
    <w:rsid w:val="00B85984"/>
    <w:rPr>
      <w:color w:val="FCFBFA"/>
      <w:lang w:val="en-GB"/>
    </w:rPr>
    <w:tblPr>
      <w:tblStyleRowBandSize w:val="1"/>
      <w:tblStyleColBandSize w:val="1"/>
      <w:tblInd w:w="0" w:type="dxa"/>
      <w:tblCellMar>
        <w:top w:w="0" w:type="dxa"/>
        <w:left w:w="108" w:type="dxa"/>
        <w:bottom w:w="0" w:type="dxa"/>
        <w:right w:w="108" w:type="dxa"/>
      </w:tblCellMar>
    </w:tblPr>
    <w:tcPr>
      <w:shd w:val="clear" w:color="auto" w:fill="8064A2"/>
    </w:tcPr>
  </w:style>
  <w:style w:type="table" w:customStyle="1" w:styleId="DunkleListe-Akzent5">
    <w:name w:val="Dunkle Liste - Akzent 5"/>
    <w:rsid w:val="00B85984"/>
    <w:rPr>
      <w:color w:val="FCFBFA"/>
      <w:lang w:val="en-GB"/>
    </w:rPr>
    <w:tblPr>
      <w:tblStyleRowBandSize w:val="1"/>
      <w:tblStyleColBandSize w:val="1"/>
      <w:tblInd w:w="0" w:type="dxa"/>
      <w:tblCellMar>
        <w:top w:w="0" w:type="dxa"/>
        <w:left w:w="108" w:type="dxa"/>
        <w:bottom w:w="0" w:type="dxa"/>
        <w:right w:w="108" w:type="dxa"/>
      </w:tblCellMar>
    </w:tblPr>
    <w:tcPr>
      <w:shd w:val="clear" w:color="auto" w:fill="4BACC6"/>
    </w:tcPr>
  </w:style>
  <w:style w:type="table" w:customStyle="1" w:styleId="DunkleListe-Akzent6">
    <w:name w:val="Dunkle Liste - Akzent 6"/>
    <w:rsid w:val="00B85984"/>
    <w:rPr>
      <w:color w:val="FCFBFA"/>
      <w:lang w:val="en-GB"/>
    </w:rPr>
    <w:tblPr>
      <w:tblStyleRowBandSize w:val="1"/>
      <w:tblStyleColBandSize w:val="1"/>
      <w:tblInd w:w="0" w:type="dxa"/>
      <w:tblCellMar>
        <w:top w:w="0" w:type="dxa"/>
        <w:left w:w="108" w:type="dxa"/>
        <w:bottom w:w="0" w:type="dxa"/>
        <w:right w:w="108" w:type="dxa"/>
      </w:tblCellMar>
    </w:tblPr>
    <w:tcPr>
      <w:shd w:val="clear" w:color="auto" w:fill="F79646"/>
    </w:tcPr>
  </w:style>
  <w:style w:type="table" w:customStyle="1" w:styleId="FarbigeListe">
    <w:name w:val="Farbige Liste"/>
    <w:rsid w:val="00B85984"/>
    <w:rPr>
      <w:color w:val="000000"/>
      <w:lang w:val="en-GB"/>
    </w:rPr>
    <w:tblPr>
      <w:tblStyleRowBandSize w:val="1"/>
      <w:tblStyleColBandSize w:val="1"/>
      <w:tblInd w:w="0" w:type="dxa"/>
      <w:tblCellMar>
        <w:top w:w="0" w:type="dxa"/>
        <w:left w:w="108" w:type="dxa"/>
        <w:bottom w:w="0" w:type="dxa"/>
        <w:right w:w="108" w:type="dxa"/>
      </w:tblCellMar>
    </w:tblPr>
    <w:tcPr>
      <w:shd w:val="clear" w:color="auto" w:fill="E6E6E6"/>
    </w:tcPr>
  </w:style>
  <w:style w:type="table" w:customStyle="1" w:styleId="FarbigeListe-Akzent1">
    <w:name w:val="Farbige Liste - Akzent 1"/>
    <w:rsid w:val="00B85984"/>
    <w:rPr>
      <w:color w:val="000000"/>
      <w:lang w:val="en-GB"/>
    </w:rPr>
    <w:tblPr>
      <w:tblStyleRowBandSize w:val="1"/>
      <w:tblStyleColBandSize w:val="1"/>
      <w:tblInd w:w="0" w:type="dxa"/>
      <w:tblCellMar>
        <w:top w:w="0" w:type="dxa"/>
        <w:left w:w="108" w:type="dxa"/>
        <w:bottom w:w="0" w:type="dxa"/>
        <w:right w:w="108" w:type="dxa"/>
      </w:tblCellMar>
    </w:tblPr>
    <w:tcPr>
      <w:shd w:val="clear" w:color="auto" w:fill="EDF2F8"/>
    </w:tcPr>
  </w:style>
  <w:style w:type="table" w:customStyle="1" w:styleId="FarbigeListe-Akzent2">
    <w:name w:val="Farbige Liste - Akzent 2"/>
    <w:rsid w:val="00B85984"/>
    <w:rPr>
      <w:color w:val="000000"/>
      <w:lang w:val="en-GB"/>
    </w:rPr>
    <w:tblPr>
      <w:tblStyleRowBandSize w:val="1"/>
      <w:tblStyleColBandSize w:val="1"/>
      <w:tblInd w:w="0" w:type="dxa"/>
      <w:tblCellMar>
        <w:top w:w="0" w:type="dxa"/>
        <w:left w:w="108" w:type="dxa"/>
        <w:bottom w:w="0" w:type="dxa"/>
        <w:right w:w="108" w:type="dxa"/>
      </w:tblCellMar>
    </w:tblPr>
    <w:tcPr>
      <w:shd w:val="clear" w:color="auto" w:fill="F8EDED"/>
    </w:tcPr>
  </w:style>
  <w:style w:type="table" w:customStyle="1" w:styleId="FarbigeListe-Akzent3">
    <w:name w:val="Farbige Liste - Akzent 3"/>
    <w:rsid w:val="00B85984"/>
    <w:rPr>
      <w:color w:val="000000"/>
      <w:lang w:val="en-GB"/>
    </w:rPr>
    <w:tblPr>
      <w:tblStyleRowBandSize w:val="1"/>
      <w:tblStyleColBandSize w:val="1"/>
      <w:tblInd w:w="0" w:type="dxa"/>
      <w:tblCellMar>
        <w:top w:w="0" w:type="dxa"/>
        <w:left w:w="108" w:type="dxa"/>
        <w:bottom w:w="0" w:type="dxa"/>
        <w:right w:w="108" w:type="dxa"/>
      </w:tblCellMar>
    </w:tblPr>
    <w:tcPr>
      <w:shd w:val="clear" w:color="auto" w:fill="F5F8EE"/>
    </w:tcPr>
  </w:style>
  <w:style w:type="table" w:customStyle="1" w:styleId="FarbigeListe-Akzent4">
    <w:name w:val="Farbige Liste - Akzent 4"/>
    <w:rsid w:val="00B85984"/>
    <w:rPr>
      <w:color w:val="000000"/>
      <w:lang w:val="en-GB"/>
    </w:rPr>
    <w:tblPr>
      <w:tblStyleRowBandSize w:val="1"/>
      <w:tblStyleColBandSize w:val="1"/>
      <w:tblInd w:w="0" w:type="dxa"/>
      <w:tblCellMar>
        <w:top w:w="0" w:type="dxa"/>
        <w:left w:w="108" w:type="dxa"/>
        <w:bottom w:w="0" w:type="dxa"/>
        <w:right w:w="108" w:type="dxa"/>
      </w:tblCellMar>
    </w:tblPr>
    <w:tcPr>
      <w:shd w:val="clear" w:color="auto" w:fill="F2EFF6"/>
    </w:tcPr>
  </w:style>
  <w:style w:type="table" w:customStyle="1" w:styleId="FarbigeListe-Akzent5">
    <w:name w:val="Farbige Liste - Akzent 5"/>
    <w:rsid w:val="00B85984"/>
    <w:rPr>
      <w:color w:val="000000"/>
      <w:lang w:val="en-GB"/>
    </w:rPr>
    <w:tblPr>
      <w:tblStyleRowBandSize w:val="1"/>
      <w:tblStyleColBandSize w:val="1"/>
      <w:tblInd w:w="0" w:type="dxa"/>
      <w:tblCellMar>
        <w:top w:w="0" w:type="dxa"/>
        <w:left w:w="108" w:type="dxa"/>
        <w:bottom w:w="0" w:type="dxa"/>
        <w:right w:w="108" w:type="dxa"/>
      </w:tblCellMar>
    </w:tblPr>
    <w:tcPr>
      <w:shd w:val="clear" w:color="auto" w:fill="EDF6F9"/>
    </w:tcPr>
  </w:style>
  <w:style w:type="table" w:customStyle="1" w:styleId="FarbigeListe-Akzent6">
    <w:name w:val="Farbige Liste - Akzent 6"/>
    <w:rsid w:val="00B85984"/>
    <w:rPr>
      <w:color w:val="000000"/>
      <w:lang w:val="en-GB"/>
    </w:rPr>
    <w:tblPr>
      <w:tblStyleRowBandSize w:val="1"/>
      <w:tblStyleColBandSize w:val="1"/>
      <w:tblInd w:w="0" w:type="dxa"/>
      <w:tblCellMar>
        <w:top w:w="0" w:type="dxa"/>
        <w:left w:w="108" w:type="dxa"/>
        <w:bottom w:w="0" w:type="dxa"/>
        <w:right w:w="108" w:type="dxa"/>
      </w:tblCellMar>
    </w:tblPr>
    <w:tcPr>
      <w:shd w:val="clear" w:color="auto" w:fill="FEF4EC"/>
    </w:tcPr>
  </w:style>
  <w:style w:type="table" w:customStyle="1" w:styleId="FarbigeSchattierung">
    <w:name w:val="Farbige Schattierung"/>
    <w:rsid w:val="00B85984"/>
    <w:rPr>
      <w:color w:val="000000"/>
      <w:lang w:val="en-GB"/>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CFBFA"/>
        <w:insideV w:val="single" w:sz="4" w:space="0" w:color="FCFBFA"/>
      </w:tblBorders>
      <w:tblCellMar>
        <w:top w:w="0" w:type="dxa"/>
        <w:left w:w="108" w:type="dxa"/>
        <w:bottom w:w="0" w:type="dxa"/>
        <w:right w:w="108" w:type="dxa"/>
      </w:tblCellMar>
    </w:tblPr>
    <w:tcPr>
      <w:shd w:val="clear" w:color="auto" w:fill="E6E6E6"/>
    </w:tcPr>
  </w:style>
  <w:style w:type="table" w:customStyle="1" w:styleId="FarbigeSchattierung-Akzent1">
    <w:name w:val="Farbige Schattierung - Akzent 1"/>
    <w:rsid w:val="00B85984"/>
    <w:rPr>
      <w:color w:val="000000"/>
      <w:lang w:val="en-GB"/>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CFBFA"/>
        <w:insideV w:val="single" w:sz="4" w:space="0" w:color="FCFBFA"/>
      </w:tblBorders>
      <w:tblCellMar>
        <w:top w:w="0" w:type="dxa"/>
        <w:left w:w="108" w:type="dxa"/>
        <w:bottom w:w="0" w:type="dxa"/>
        <w:right w:w="108" w:type="dxa"/>
      </w:tblCellMar>
    </w:tblPr>
    <w:tcPr>
      <w:shd w:val="clear" w:color="auto" w:fill="EDF2F8"/>
    </w:tcPr>
  </w:style>
  <w:style w:type="table" w:customStyle="1" w:styleId="FarbigeSchattierung-Akzent2">
    <w:name w:val="Farbige Schattierung - Akzent 2"/>
    <w:rsid w:val="00B85984"/>
    <w:rPr>
      <w:color w:val="000000"/>
      <w:lang w:val="en-GB"/>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CFBFA"/>
        <w:insideV w:val="single" w:sz="4" w:space="0" w:color="FCFBFA"/>
      </w:tblBorders>
      <w:tblCellMar>
        <w:top w:w="0" w:type="dxa"/>
        <w:left w:w="108" w:type="dxa"/>
        <w:bottom w:w="0" w:type="dxa"/>
        <w:right w:w="108" w:type="dxa"/>
      </w:tblCellMar>
    </w:tblPr>
    <w:tcPr>
      <w:shd w:val="clear" w:color="auto" w:fill="F8EDED"/>
    </w:tcPr>
  </w:style>
  <w:style w:type="table" w:customStyle="1" w:styleId="FarbigeSchattierung-Akzent3">
    <w:name w:val="Farbige Schattierung - Akzent 3"/>
    <w:rsid w:val="00B85984"/>
    <w:rPr>
      <w:color w:val="000000"/>
      <w:lang w:val="en-GB"/>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CFBFA"/>
        <w:insideV w:val="single" w:sz="4" w:space="0" w:color="FCFBFA"/>
      </w:tblBorders>
      <w:tblCellMar>
        <w:top w:w="0" w:type="dxa"/>
        <w:left w:w="108" w:type="dxa"/>
        <w:bottom w:w="0" w:type="dxa"/>
        <w:right w:w="108" w:type="dxa"/>
      </w:tblCellMar>
    </w:tblPr>
    <w:tcPr>
      <w:shd w:val="clear" w:color="auto" w:fill="F5F8EE"/>
    </w:tcPr>
  </w:style>
  <w:style w:type="table" w:customStyle="1" w:styleId="FarbigeSchattierung-Akzent4">
    <w:name w:val="Farbige Schattierung - Akzent 4"/>
    <w:rsid w:val="00B85984"/>
    <w:rPr>
      <w:color w:val="000000"/>
      <w:lang w:val="en-GB"/>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CFBFA"/>
        <w:insideV w:val="single" w:sz="4" w:space="0" w:color="FCFBFA"/>
      </w:tblBorders>
      <w:tblCellMar>
        <w:top w:w="0" w:type="dxa"/>
        <w:left w:w="108" w:type="dxa"/>
        <w:bottom w:w="0" w:type="dxa"/>
        <w:right w:w="108" w:type="dxa"/>
      </w:tblCellMar>
    </w:tblPr>
    <w:tcPr>
      <w:shd w:val="clear" w:color="auto" w:fill="F2EFF6"/>
    </w:tcPr>
  </w:style>
  <w:style w:type="table" w:customStyle="1" w:styleId="FarbigeSchattierung-Akzent5">
    <w:name w:val="Farbige Schattierung - Akzent 5"/>
    <w:rsid w:val="00B85984"/>
    <w:rPr>
      <w:color w:val="000000"/>
      <w:lang w:val="en-GB"/>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CFBFA"/>
        <w:insideV w:val="single" w:sz="4" w:space="0" w:color="FCFBFA"/>
      </w:tblBorders>
      <w:tblCellMar>
        <w:top w:w="0" w:type="dxa"/>
        <w:left w:w="108" w:type="dxa"/>
        <w:bottom w:w="0" w:type="dxa"/>
        <w:right w:w="108" w:type="dxa"/>
      </w:tblCellMar>
    </w:tblPr>
    <w:tcPr>
      <w:shd w:val="clear" w:color="auto" w:fill="EDF6F9"/>
    </w:tcPr>
  </w:style>
  <w:style w:type="table" w:customStyle="1" w:styleId="FarbigeSchattierung-Akzent6">
    <w:name w:val="Farbige Schattierung - Akzent 6"/>
    <w:rsid w:val="00B85984"/>
    <w:rPr>
      <w:color w:val="000000"/>
      <w:lang w:val="en-GB"/>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CFBFA"/>
        <w:insideV w:val="single" w:sz="4" w:space="0" w:color="FCFBFA"/>
      </w:tblBorders>
      <w:tblCellMar>
        <w:top w:w="0" w:type="dxa"/>
        <w:left w:w="108" w:type="dxa"/>
        <w:bottom w:w="0" w:type="dxa"/>
        <w:right w:w="108" w:type="dxa"/>
      </w:tblCellMar>
    </w:tblPr>
    <w:tcPr>
      <w:shd w:val="clear" w:color="auto" w:fill="FEF4EC"/>
    </w:tcPr>
  </w:style>
  <w:style w:type="table" w:customStyle="1" w:styleId="FarbigesRaster">
    <w:name w:val="Farbiges Raster"/>
    <w:rsid w:val="00B85984"/>
    <w:rPr>
      <w:color w:val="000000"/>
      <w:lang w:val="en-GB"/>
    </w:rPr>
    <w:tblPr>
      <w:tblStyleRowBandSize w:val="1"/>
      <w:tblStyleColBandSize w:val="1"/>
      <w:tblInd w:w="0" w:type="dxa"/>
      <w:tblBorders>
        <w:insideH w:val="single" w:sz="4" w:space="0" w:color="FCFBFA"/>
      </w:tblBorders>
      <w:tblCellMar>
        <w:top w:w="0" w:type="dxa"/>
        <w:left w:w="108" w:type="dxa"/>
        <w:bottom w:w="0" w:type="dxa"/>
        <w:right w:w="108" w:type="dxa"/>
      </w:tblCellMar>
    </w:tblPr>
    <w:tcPr>
      <w:shd w:val="clear" w:color="auto" w:fill="CCCCCC"/>
    </w:tcPr>
  </w:style>
  <w:style w:type="table" w:customStyle="1" w:styleId="FarbigesRaster-Akzent1">
    <w:name w:val="Farbiges Raster - Akzent 1"/>
    <w:rsid w:val="00B85984"/>
    <w:rPr>
      <w:color w:val="000000"/>
      <w:lang w:val="en-GB"/>
    </w:rPr>
    <w:tblPr>
      <w:tblStyleRowBandSize w:val="1"/>
      <w:tblStyleColBandSize w:val="1"/>
      <w:tblInd w:w="0" w:type="dxa"/>
      <w:tblBorders>
        <w:insideH w:val="single" w:sz="4" w:space="0" w:color="FCFBFA"/>
      </w:tblBorders>
      <w:tblCellMar>
        <w:top w:w="0" w:type="dxa"/>
        <w:left w:w="108" w:type="dxa"/>
        <w:bottom w:w="0" w:type="dxa"/>
        <w:right w:w="108" w:type="dxa"/>
      </w:tblCellMar>
    </w:tblPr>
    <w:tcPr>
      <w:shd w:val="clear" w:color="auto" w:fill="DBE5F1"/>
    </w:tcPr>
  </w:style>
  <w:style w:type="table" w:customStyle="1" w:styleId="FarbigesRaster-Akzent2">
    <w:name w:val="Farbiges Raster - Akzent 2"/>
    <w:rsid w:val="00B85984"/>
    <w:rPr>
      <w:color w:val="000000"/>
      <w:lang w:val="en-GB"/>
    </w:rPr>
    <w:tblPr>
      <w:tblStyleRowBandSize w:val="1"/>
      <w:tblStyleColBandSize w:val="1"/>
      <w:tblInd w:w="0" w:type="dxa"/>
      <w:tblBorders>
        <w:insideH w:val="single" w:sz="4" w:space="0" w:color="FCFBFA"/>
      </w:tblBorders>
      <w:tblCellMar>
        <w:top w:w="0" w:type="dxa"/>
        <w:left w:w="108" w:type="dxa"/>
        <w:bottom w:w="0" w:type="dxa"/>
        <w:right w:w="108" w:type="dxa"/>
      </w:tblCellMar>
    </w:tblPr>
    <w:tcPr>
      <w:shd w:val="clear" w:color="auto" w:fill="F2DBDB"/>
    </w:tcPr>
  </w:style>
  <w:style w:type="table" w:customStyle="1" w:styleId="FarbigesRaster-Akzent3">
    <w:name w:val="Farbiges Raster - Akzent 3"/>
    <w:rsid w:val="00B85984"/>
    <w:rPr>
      <w:color w:val="000000"/>
      <w:lang w:val="en-GB"/>
    </w:rPr>
    <w:tblPr>
      <w:tblStyleRowBandSize w:val="1"/>
      <w:tblStyleColBandSize w:val="1"/>
      <w:tblInd w:w="0" w:type="dxa"/>
      <w:tblBorders>
        <w:insideH w:val="single" w:sz="4" w:space="0" w:color="FCFBFA"/>
      </w:tblBorders>
      <w:tblCellMar>
        <w:top w:w="0" w:type="dxa"/>
        <w:left w:w="108" w:type="dxa"/>
        <w:bottom w:w="0" w:type="dxa"/>
        <w:right w:w="108" w:type="dxa"/>
      </w:tblCellMar>
    </w:tblPr>
    <w:tcPr>
      <w:shd w:val="clear" w:color="auto" w:fill="EAF1DD"/>
    </w:tcPr>
  </w:style>
  <w:style w:type="table" w:customStyle="1" w:styleId="FarbigesRaster-Akzent4">
    <w:name w:val="Farbiges Raster - Akzent 4"/>
    <w:rsid w:val="00B85984"/>
    <w:rPr>
      <w:color w:val="000000"/>
      <w:lang w:val="en-GB"/>
    </w:rPr>
    <w:tblPr>
      <w:tblStyleRowBandSize w:val="1"/>
      <w:tblStyleColBandSize w:val="1"/>
      <w:tblInd w:w="0" w:type="dxa"/>
      <w:tblBorders>
        <w:insideH w:val="single" w:sz="4" w:space="0" w:color="FCFBFA"/>
      </w:tblBorders>
      <w:tblCellMar>
        <w:top w:w="0" w:type="dxa"/>
        <w:left w:w="108" w:type="dxa"/>
        <w:bottom w:w="0" w:type="dxa"/>
        <w:right w:w="108" w:type="dxa"/>
      </w:tblCellMar>
    </w:tblPr>
    <w:tcPr>
      <w:shd w:val="clear" w:color="auto" w:fill="E5DFEC"/>
    </w:tcPr>
  </w:style>
  <w:style w:type="table" w:customStyle="1" w:styleId="FarbigesRaster-Akzent5">
    <w:name w:val="Farbiges Raster - Akzent 5"/>
    <w:rsid w:val="00B85984"/>
    <w:rPr>
      <w:color w:val="000000"/>
      <w:lang w:val="en-GB"/>
    </w:rPr>
    <w:tblPr>
      <w:tblStyleRowBandSize w:val="1"/>
      <w:tblStyleColBandSize w:val="1"/>
      <w:tblInd w:w="0" w:type="dxa"/>
      <w:tblBorders>
        <w:insideH w:val="single" w:sz="4" w:space="0" w:color="FCFBFA"/>
      </w:tblBorders>
      <w:tblCellMar>
        <w:top w:w="0" w:type="dxa"/>
        <w:left w:w="108" w:type="dxa"/>
        <w:bottom w:w="0" w:type="dxa"/>
        <w:right w:w="108" w:type="dxa"/>
      </w:tblCellMar>
    </w:tblPr>
    <w:tcPr>
      <w:shd w:val="clear" w:color="auto" w:fill="DAEEF3"/>
    </w:tcPr>
  </w:style>
  <w:style w:type="table" w:customStyle="1" w:styleId="FarbigesRaster-Akzent6">
    <w:name w:val="Farbiges Raster - Akzent 6"/>
    <w:rsid w:val="00B85984"/>
    <w:rPr>
      <w:color w:val="000000"/>
      <w:lang w:val="en-GB"/>
    </w:rPr>
    <w:tblPr>
      <w:tblStyleRowBandSize w:val="1"/>
      <w:tblStyleColBandSize w:val="1"/>
      <w:tblInd w:w="0" w:type="dxa"/>
      <w:tblBorders>
        <w:insideH w:val="single" w:sz="4" w:space="0" w:color="FCFBFA"/>
      </w:tblBorders>
      <w:tblCellMar>
        <w:top w:w="0" w:type="dxa"/>
        <w:left w:w="108" w:type="dxa"/>
        <w:bottom w:w="0" w:type="dxa"/>
        <w:right w:w="108" w:type="dxa"/>
      </w:tblCellMar>
    </w:tblPr>
    <w:tcPr>
      <w:shd w:val="clear" w:color="auto" w:fill="FDE9D9"/>
    </w:tcPr>
  </w:style>
  <w:style w:type="table" w:customStyle="1" w:styleId="HelleListe">
    <w:name w:val="Helle Liste"/>
    <w:rsid w:val="00B85984"/>
    <w:rPr>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HelleListe-Akzent1">
    <w:name w:val="Helle Liste - Akzent 1"/>
    <w:rsid w:val="00B85984"/>
    <w:rPr>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HelleListe-Akzent2">
    <w:name w:val="Helle Liste - Akzent 2"/>
    <w:rsid w:val="00B85984"/>
    <w:rPr>
      <w:lang w:val="en-GB"/>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HelleListe-Akzent3">
    <w:name w:val="Helle Liste - Akzent 3"/>
    <w:rsid w:val="00B85984"/>
    <w:rPr>
      <w:lang w:val="en-GB"/>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HelleListe-Akzent4">
    <w:name w:val="Helle Liste - Akzent 4"/>
    <w:rsid w:val="00B85984"/>
    <w:rPr>
      <w:lang w:val="en-GB"/>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HelleListe-Akzent5">
    <w:name w:val="Helle Liste - Akzent 5"/>
    <w:rsid w:val="00B85984"/>
    <w:rPr>
      <w:lang w:val="en-GB"/>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HelleListe-Akzent6">
    <w:name w:val="Helle Liste - Akzent 6"/>
    <w:rsid w:val="00B85984"/>
    <w:rPr>
      <w:lang w:val="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HelleSchattierung">
    <w:name w:val="Helle Schattierung"/>
    <w:rsid w:val="00B85984"/>
    <w:rPr>
      <w:color w:val="000000"/>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HelleSchattierung-Akzent1">
    <w:name w:val="Helle Schattierung - Akzent 1"/>
    <w:rsid w:val="00B85984"/>
    <w:rPr>
      <w:color w:val="365F91"/>
      <w:lang w:val="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HelleSchattierung-Akzent2">
    <w:name w:val="Helle Schattierung - Akzent 2"/>
    <w:rsid w:val="00B85984"/>
    <w:rPr>
      <w:color w:val="943634"/>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HelleSchattierung-Akzent3">
    <w:name w:val="Helle Schattierung - Akzent 3"/>
    <w:rsid w:val="00B85984"/>
    <w:rPr>
      <w:color w:val="76923C"/>
      <w:lang w:val="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HelleSchattierung-Akzent4">
    <w:name w:val="Helle Schattierung - Akzent 4"/>
    <w:rsid w:val="00B85984"/>
    <w:rPr>
      <w:color w:val="5F497A"/>
      <w:lang w:val="en-GB"/>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HelleSchattierung-Akzent5">
    <w:name w:val="Helle Schattierung - Akzent 5"/>
    <w:rsid w:val="00B85984"/>
    <w:rPr>
      <w:color w:val="31849B"/>
      <w:lang w:val="en-G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HelleSchattierung-Akzent6">
    <w:name w:val="Helle Schattierung - Akzent 6"/>
    <w:rsid w:val="00B85984"/>
    <w:rPr>
      <w:color w:val="E36C0A"/>
      <w:lang w:val="en-GB"/>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HellesRaster">
    <w:name w:val="Helles Raster"/>
    <w:rsid w:val="00B85984"/>
    <w:rPr>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HellesRaster-Akzent1">
    <w:name w:val="Helles Raster - Akzent 1"/>
    <w:rsid w:val="00B85984"/>
    <w:rPr>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HellesRaster-Akzent2">
    <w:name w:val="Helles Raster - Akzent 2"/>
    <w:rsid w:val="00B85984"/>
    <w:rPr>
      <w:lang w:val="en-GB"/>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HellesRaster-Akzent3">
    <w:name w:val="Helles Raster - Akzent 3"/>
    <w:rsid w:val="00B85984"/>
    <w:rPr>
      <w:lang w:val="en-GB"/>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HellesRaster-Akzent4">
    <w:name w:val="Helles Raster - Akzent 4"/>
    <w:rsid w:val="00B85984"/>
    <w:rPr>
      <w:lang w:val="en-GB"/>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HellesRaster-Akzent5">
    <w:name w:val="Helles Raster - Akzent 5"/>
    <w:rsid w:val="00B85984"/>
    <w:rPr>
      <w:lang w:val="en-GB"/>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HellesRaster-Akzent6">
    <w:name w:val="Helles Raster - Akzent 6"/>
    <w:rsid w:val="00B85984"/>
    <w:rPr>
      <w:lang w:val="en-GB"/>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style>
  <w:style w:type="paragraph" w:customStyle="1" w:styleId="Inhaltsverzeichnisberschrift">
    <w:name w:val="Inhaltsverzeichnisüberschrift"/>
    <w:basedOn w:val="1"/>
    <w:next w:val="a0"/>
    <w:semiHidden/>
    <w:rsid w:val="00B85984"/>
    <w:pPr>
      <w:numPr>
        <w:numId w:val="0"/>
      </w:numPr>
      <w:tabs>
        <w:tab w:val="clear" w:pos="400"/>
        <w:tab w:val="clear" w:pos="560"/>
      </w:tabs>
      <w:suppressAutoHyphens w:val="0"/>
      <w:spacing w:before="240" w:after="60" w:line="230" w:lineRule="atLeast"/>
      <w:jc w:val="both"/>
      <w:outlineLvl w:val="9"/>
    </w:pPr>
    <w:rPr>
      <w:bCs/>
      <w:kern w:val="32"/>
      <w:sz w:val="32"/>
      <w:szCs w:val="32"/>
    </w:rPr>
  </w:style>
  <w:style w:type="paragraph" w:customStyle="1" w:styleId="IntensivesZitat">
    <w:name w:val="Intensives Zitat"/>
    <w:basedOn w:val="a0"/>
    <w:next w:val="a0"/>
    <w:link w:val="IntensivesZitatZchn"/>
    <w:rsid w:val="00B85984"/>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locked/>
    <w:rsid w:val="00B85984"/>
    <w:rPr>
      <w:rFonts w:ascii="Arial" w:eastAsia="MS Mincho" w:hAnsi="Arial"/>
      <w:b/>
      <w:i/>
      <w:color w:val="4F81BD"/>
      <w:lang w:val="en-GB" w:eastAsia="fr-FR"/>
    </w:rPr>
  </w:style>
  <w:style w:type="paragraph" w:customStyle="1" w:styleId="KeinLeerraum">
    <w:name w:val="Kein Leerraum"/>
    <w:rsid w:val="00B85984"/>
    <w:pPr>
      <w:jc w:val="both"/>
    </w:pPr>
    <w:rPr>
      <w:rFonts w:ascii="Arial" w:hAnsi="Arial"/>
      <w:lang w:val="en-GB" w:eastAsia="fr-FR"/>
    </w:rPr>
  </w:style>
  <w:style w:type="paragraph" w:customStyle="1" w:styleId="Listenabsatz">
    <w:name w:val="Listenabsatz"/>
    <w:basedOn w:val="a0"/>
    <w:rsid w:val="00B85984"/>
    <w:pPr>
      <w:ind w:left="708"/>
    </w:pPr>
  </w:style>
  <w:style w:type="paragraph" w:customStyle="1" w:styleId="Literaturverzeichnis">
    <w:name w:val="Literaturverzeichnis"/>
    <w:basedOn w:val="a0"/>
    <w:next w:val="a0"/>
    <w:semiHidden/>
    <w:rsid w:val="00B85984"/>
  </w:style>
  <w:style w:type="table" w:customStyle="1" w:styleId="MittlereListe1">
    <w:name w:val="Mittlere Liste 1"/>
    <w:rsid w:val="00B85984"/>
    <w:rPr>
      <w:color w:val="000000"/>
      <w:lang w:val="en-GB"/>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MittlereListe1-Akzent1">
    <w:name w:val="Mittlere Liste 1 - Akzent 1"/>
    <w:rsid w:val="00B85984"/>
    <w:rPr>
      <w:color w:val="000000"/>
      <w:lang w:val="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MittlereListe1-Akzent2">
    <w:name w:val="Mittlere Liste 1 - Akzent 2"/>
    <w:rsid w:val="00B85984"/>
    <w:rPr>
      <w:color w:val="000000"/>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MittlereListe1-Akzent3">
    <w:name w:val="Mittlere Liste 1 - Akzent 3"/>
    <w:rsid w:val="00B85984"/>
    <w:rPr>
      <w:color w:val="000000"/>
      <w:lang w:val="en-GB"/>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MittlereListe1-Akzent4">
    <w:name w:val="Mittlere Liste 1 - Akzent 4"/>
    <w:rsid w:val="00B85984"/>
    <w:rPr>
      <w:color w:val="000000"/>
      <w:lang w:val="en-GB"/>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MittlereListe1-Akzent5">
    <w:name w:val="Mittlere Liste 1 - Akzent 5"/>
    <w:rsid w:val="00B85984"/>
    <w:rPr>
      <w:color w:val="000000"/>
      <w:lang w:val="en-G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MittlereListe1-Akzent6">
    <w:name w:val="Mittlere Liste 1 - Akzent 6"/>
    <w:rsid w:val="00B85984"/>
    <w:rPr>
      <w:color w:val="000000"/>
      <w:lang w:val="en-GB"/>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style>
  <w:style w:type="table" w:customStyle="1" w:styleId="MittlereListe2">
    <w:name w:val="Mittlere Liste 2"/>
    <w:rsid w:val="00B85984"/>
    <w:rPr>
      <w:rFonts w:ascii="Cambria" w:hAnsi="Cambria"/>
      <w:color w:val="000000"/>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MittlereListe2-Akzent1">
    <w:name w:val="Mittlere Liste 2 - Akzent 1"/>
    <w:rsid w:val="00B85984"/>
    <w:rPr>
      <w:rFonts w:ascii="Cambria" w:hAnsi="Cambria"/>
      <w:color w:val="000000"/>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MittlereListe2-Akzent2">
    <w:name w:val="Mittlere Liste 2 - Akzent 2"/>
    <w:rsid w:val="00B85984"/>
    <w:rPr>
      <w:rFonts w:ascii="Cambria" w:hAnsi="Cambria"/>
      <w:color w:val="000000"/>
      <w:lang w:val="en-GB"/>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MittlereListe2-Akzent3">
    <w:name w:val="Mittlere Liste 2 - Akzent 3"/>
    <w:rsid w:val="00B85984"/>
    <w:rPr>
      <w:rFonts w:ascii="Cambria" w:hAnsi="Cambria"/>
      <w:color w:val="000000"/>
      <w:lang w:val="en-GB"/>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MittlereListe2-Akzent4">
    <w:name w:val="Mittlere Liste 2 - Akzent 4"/>
    <w:rsid w:val="00B85984"/>
    <w:rPr>
      <w:rFonts w:ascii="Cambria" w:hAnsi="Cambria"/>
      <w:color w:val="000000"/>
      <w:lang w:val="en-GB"/>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MittlereListe2-Akzent5">
    <w:name w:val="Mittlere Liste 2 - Akzent 5"/>
    <w:rsid w:val="00B85984"/>
    <w:rPr>
      <w:rFonts w:ascii="Cambria" w:hAnsi="Cambria"/>
      <w:color w:val="000000"/>
      <w:lang w:val="en-GB"/>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style>
  <w:style w:type="table" w:customStyle="1" w:styleId="MittlereListe2-Akzent6">
    <w:name w:val="Mittlere Liste 2 - Akzent 6"/>
    <w:rsid w:val="00B85984"/>
    <w:rPr>
      <w:rFonts w:ascii="Cambria" w:hAnsi="Cambria"/>
      <w:color w:val="000000"/>
      <w:lang w:val="en-GB"/>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MittlereSchattierung1">
    <w:name w:val="Mittlere Schattierung 1"/>
    <w:rsid w:val="00B85984"/>
    <w:rPr>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MittlereSchattierung1-Akzent1">
    <w:name w:val="Mittlere Schattierung 1 - Akzent 1"/>
    <w:rsid w:val="00B85984"/>
    <w:rPr>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ittlereSchattierung1-Akzent2">
    <w:name w:val="Mittlere Schattierung 1 - Akzent 2"/>
    <w:rsid w:val="00B85984"/>
    <w:rPr>
      <w:lang w:val="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style>
  <w:style w:type="table" w:customStyle="1" w:styleId="MittlereSchattierung1-Akzent3">
    <w:name w:val="Mittlere Schattierung 1 - Akzent 3"/>
    <w:rsid w:val="00B85984"/>
    <w:rPr>
      <w:lang w:val="en-GB"/>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customStyle="1" w:styleId="MittlereSchattierung1-Akzent4">
    <w:name w:val="Mittlere Schattierung 1 - Akzent 4"/>
    <w:rsid w:val="00B85984"/>
    <w:rPr>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ittlereSchattierung1-Akzent5">
    <w:name w:val="Mittlere Schattierung 1 - Akzent 5"/>
    <w:rsid w:val="00B85984"/>
    <w:rPr>
      <w:lang w:val="en-GB"/>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customStyle="1" w:styleId="MittlereSchattierung1-Akzent6">
    <w:name w:val="Mittlere Schattierung 1 - Akzent 6"/>
    <w:rsid w:val="00B85984"/>
    <w:rPr>
      <w:lang w:val="en-GB"/>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customStyle="1" w:styleId="MittlereSchattierung2">
    <w:name w:val="Mittlere Schattierung 2"/>
    <w:rsid w:val="00B85984"/>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1">
    <w:name w:val="Mittlere Schattierung 2 - Akzent 1"/>
    <w:rsid w:val="00B85984"/>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2">
    <w:name w:val="Mittlere Schattierung 2 - Akzent 2"/>
    <w:rsid w:val="00B85984"/>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3">
    <w:name w:val="Mittlere Schattierung 2 - Akzent 3"/>
    <w:rsid w:val="00B85984"/>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4">
    <w:name w:val="Mittlere Schattierung 2 - Akzent 4"/>
    <w:rsid w:val="00B85984"/>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5">
    <w:name w:val="Mittlere Schattierung 2 - Akzent 5"/>
    <w:rsid w:val="00B85984"/>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ttlereSchattierung2-Akzent6">
    <w:name w:val="Mittlere Schattierung 2 - Akzent 6"/>
    <w:rsid w:val="00B85984"/>
    <w:rPr>
      <w:lang w:val="en-GB"/>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MittleresRaster1">
    <w:name w:val="Mittleres Raster 1"/>
    <w:rsid w:val="00B85984"/>
    <w:rPr>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MittleresRaster1-Akzent1">
    <w:name w:val="Mittleres Raster 1 - Akzent 1"/>
    <w:rsid w:val="00B85984"/>
    <w:rPr>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MittleresRaster1-Akzent2">
    <w:name w:val="Mittleres Raster 1 - Akzent 2"/>
    <w:rsid w:val="00B85984"/>
    <w:rPr>
      <w:lang w:val="en-GB"/>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style>
  <w:style w:type="table" w:customStyle="1" w:styleId="MittleresRaster1-Akzent3">
    <w:name w:val="Mittleres Raster 1 - Akzent 3"/>
    <w:rsid w:val="00B85984"/>
    <w:rPr>
      <w:lang w:val="en-GB"/>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style>
  <w:style w:type="table" w:customStyle="1" w:styleId="MittleresRaster1-Akzent4">
    <w:name w:val="Mittleres Raster 1 - Akzent 4"/>
    <w:rsid w:val="00B85984"/>
    <w:rPr>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style>
  <w:style w:type="table" w:customStyle="1" w:styleId="MittleresRaster1-Akzent5">
    <w:name w:val="Mittleres Raster 1 - Akzent 5"/>
    <w:rsid w:val="00B85984"/>
    <w:rPr>
      <w:lang w:val="en-GB"/>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ittleresRaster1-Akzent6">
    <w:name w:val="Mittleres Raster 1 - Akzent 6"/>
    <w:rsid w:val="00B85984"/>
    <w:rPr>
      <w:lang w:val="en-GB"/>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style>
  <w:style w:type="table" w:customStyle="1" w:styleId="MittleresRaster2">
    <w:name w:val="Mittleres Raster 2"/>
    <w:rsid w:val="00B85984"/>
    <w:rPr>
      <w:rFonts w:ascii="Cambria" w:hAnsi="Cambria"/>
      <w:color w:val="000000"/>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style>
  <w:style w:type="table" w:customStyle="1" w:styleId="MittleresRaster2-Akzent1">
    <w:name w:val="Mittleres Raster 2 - Akzent 1"/>
    <w:rsid w:val="00B85984"/>
    <w:rPr>
      <w:rFonts w:ascii="Cambria" w:hAnsi="Cambria"/>
      <w:color w:val="000000"/>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style>
  <w:style w:type="table" w:customStyle="1" w:styleId="MittleresRaster2-Akzent2">
    <w:name w:val="Mittleres Raster 2 - Akzent 2"/>
    <w:rsid w:val="00B85984"/>
    <w:rPr>
      <w:rFonts w:ascii="Cambria" w:hAnsi="Cambria"/>
      <w:color w:val="000000"/>
      <w:lang w:val="en-GB"/>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MittleresRaster2-Akzent3">
    <w:name w:val="Mittleres Raster 2 - Akzent 3"/>
    <w:rsid w:val="00B85984"/>
    <w:rPr>
      <w:rFonts w:ascii="Cambria" w:hAnsi="Cambria"/>
      <w:color w:val="000000"/>
      <w:lang w:val="en-GB"/>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style>
  <w:style w:type="table" w:customStyle="1" w:styleId="MittleresRaster2-Akzent4">
    <w:name w:val="Mittleres Raster 2 - Akzent 4"/>
    <w:rsid w:val="00B85984"/>
    <w:rPr>
      <w:rFonts w:ascii="Cambria" w:hAnsi="Cambria"/>
      <w:color w:val="000000"/>
      <w:lang w:val="en-GB"/>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style>
  <w:style w:type="table" w:customStyle="1" w:styleId="MittleresRaster2-Akzent5">
    <w:name w:val="Mittleres Raster 2 - Akzent 5"/>
    <w:rsid w:val="00B85984"/>
    <w:rPr>
      <w:rFonts w:ascii="Cambria" w:hAnsi="Cambria"/>
      <w:color w:val="000000"/>
      <w:lang w:val="en-GB"/>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style>
  <w:style w:type="table" w:customStyle="1" w:styleId="MittleresRaster2-Akzent6">
    <w:name w:val="Mittleres Raster 2 - Akzent 6"/>
    <w:rsid w:val="00B85984"/>
    <w:rPr>
      <w:rFonts w:ascii="Cambria" w:hAnsi="Cambria"/>
      <w:color w:val="000000"/>
      <w:lang w:val="en-GB"/>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style>
  <w:style w:type="table" w:customStyle="1" w:styleId="MittleresRaster3">
    <w:name w:val="Mittleres Raster 3"/>
    <w:rsid w:val="00B85984"/>
    <w:rPr>
      <w:lang w:val="en-GB"/>
    </w:rPr>
    <w:tblPr>
      <w:tblStyleRowBandSize w:val="1"/>
      <w:tblStyleColBandSize w:val="1"/>
      <w:tblInd w:w="0" w:type="dxa"/>
      <w:tblBorders>
        <w:top w:val="single" w:sz="8" w:space="0" w:color="FCFBFA"/>
        <w:left w:val="single" w:sz="8" w:space="0" w:color="FCFBFA"/>
        <w:bottom w:val="single" w:sz="8" w:space="0" w:color="FCFBFA"/>
        <w:right w:val="single" w:sz="8" w:space="0" w:color="FCFBFA"/>
        <w:insideH w:val="single" w:sz="6" w:space="0" w:color="FCFBFA"/>
        <w:insideV w:val="single" w:sz="6" w:space="0" w:color="FCFBFA"/>
      </w:tblBorders>
      <w:tblCellMar>
        <w:top w:w="0" w:type="dxa"/>
        <w:left w:w="108" w:type="dxa"/>
        <w:bottom w:w="0" w:type="dxa"/>
        <w:right w:w="108" w:type="dxa"/>
      </w:tblCellMar>
    </w:tblPr>
    <w:tcPr>
      <w:shd w:val="clear" w:color="auto" w:fill="C0C0C0"/>
    </w:tcPr>
  </w:style>
  <w:style w:type="table" w:customStyle="1" w:styleId="MittleresRaster3-Akzent1">
    <w:name w:val="Mittleres Raster 3 - Akzent 1"/>
    <w:rsid w:val="00B85984"/>
    <w:rPr>
      <w:lang w:val="en-GB"/>
    </w:rPr>
    <w:tblPr>
      <w:tblStyleRowBandSize w:val="1"/>
      <w:tblStyleColBandSize w:val="1"/>
      <w:tblInd w:w="0" w:type="dxa"/>
      <w:tblBorders>
        <w:top w:val="single" w:sz="8" w:space="0" w:color="FCFBFA"/>
        <w:left w:val="single" w:sz="8" w:space="0" w:color="FCFBFA"/>
        <w:bottom w:val="single" w:sz="8" w:space="0" w:color="FCFBFA"/>
        <w:right w:val="single" w:sz="8" w:space="0" w:color="FCFBFA"/>
        <w:insideH w:val="single" w:sz="6" w:space="0" w:color="FCFBFA"/>
        <w:insideV w:val="single" w:sz="6" w:space="0" w:color="FCFBFA"/>
      </w:tblBorders>
      <w:tblCellMar>
        <w:top w:w="0" w:type="dxa"/>
        <w:left w:w="108" w:type="dxa"/>
        <w:bottom w:w="0" w:type="dxa"/>
        <w:right w:w="108" w:type="dxa"/>
      </w:tblCellMar>
    </w:tblPr>
    <w:tcPr>
      <w:shd w:val="clear" w:color="auto" w:fill="D3DFEE"/>
    </w:tcPr>
  </w:style>
  <w:style w:type="table" w:customStyle="1" w:styleId="MittleresRaster3-Akzent2">
    <w:name w:val="Mittleres Raster 3 - Akzent 2"/>
    <w:rsid w:val="00B85984"/>
    <w:rPr>
      <w:lang w:val="en-GB"/>
    </w:rPr>
    <w:tblPr>
      <w:tblStyleRowBandSize w:val="1"/>
      <w:tblStyleColBandSize w:val="1"/>
      <w:tblInd w:w="0" w:type="dxa"/>
      <w:tblBorders>
        <w:top w:val="single" w:sz="8" w:space="0" w:color="FCFBFA"/>
        <w:left w:val="single" w:sz="8" w:space="0" w:color="FCFBFA"/>
        <w:bottom w:val="single" w:sz="8" w:space="0" w:color="FCFBFA"/>
        <w:right w:val="single" w:sz="8" w:space="0" w:color="FCFBFA"/>
        <w:insideH w:val="single" w:sz="6" w:space="0" w:color="FCFBFA"/>
        <w:insideV w:val="single" w:sz="6" w:space="0" w:color="FCFBFA"/>
      </w:tblBorders>
      <w:tblCellMar>
        <w:top w:w="0" w:type="dxa"/>
        <w:left w:w="108" w:type="dxa"/>
        <w:bottom w:w="0" w:type="dxa"/>
        <w:right w:w="108" w:type="dxa"/>
      </w:tblCellMar>
    </w:tblPr>
    <w:tcPr>
      <w:shd w:val="clear" w:color="auto" w:fill="EFD3D2"/>
    </w:tcPr>
  </w:style>
  <w:style w:type="table" w:customStyle="1" w:styleId="MittleresRaster3-Akzent3">
    <w:name w:val="Mittleres Raster 3 - Akzent 3"/>
    <w:rsid w:val="00B85984"/>
    <w:rPr>
      <w:lang w:val="en-GB"/>
    </w:rPr>
    <w:tblPr>
      <w:tblStyleRowBandSize w:val="1"/>
      <w:tblStyleColBandSize w:val="1"/>
      <w:tblInd w:w="0" w:type="dxa"/>
      <w:tblBorders>
        <w:top w:val="single" w:sz="8" w:space="0" w:color="FCFBFA"/>
        <w:left w:val="single" w:sz="8" w:space="0" w:color="FCFBFA"/>
        <w:bottom w:val="single" w:sz="8" w:space="0" w:color="FCFBFA"/>
        <w:right w:val="single" w:sz="8" w:space="0" w:color="FCFBFA"/>
        <w:insideH w:val="single" w:sz="6" w:space="0" w:color="FCFBFA"/>
        <w:insideV w:val="single" w:sz="6" w:space="0" w:color="FCFBFA"/>
      </w:tblBorders>
      <w:tblCellMar>
        <w:top w:w="0" w:type="dxa"/>
        <w:left w:w="108" w:type="dxa"/>
        <w:bottom w:w="0" w:type="dxa"/>
        <w:right w:w="108" w:type="dxa"/>
      </w:tblCellMar>
    </w:tblPr>
    <w:tcPr>
      <w:shd w:val="clear" w:color="auto" w:fill="E6EED5"/>
    </w:tcPr>
  </w:style>
  <w:style w:type="table" w:customStyle="1" w:styleId="MittleresRaster3-Akzent4">
    <w:name w:val="Mittleres Raster 3 - Akzent 4"/>
    <w:rsid w:val="00B85984"/>
    <w:rPr>
      <w:lang w:val="en-GB"/>
    </w:rPr>
    <w:tblPr>
      <w:tblStyleRowBandSize w:val="1"/>
      <w:tblStyleColBandSize w:val="1"/>
      <w:tblInd w:w="0" w:type="dxa"/>
      <w:tblBorders>
        <w:top w:val="single" w:sz="8" w:space="0" w:color="FCFBFA"/>
        <w:left w:val="single" w:sz="8" w:space="0" w:color="FCFBFA"/>
        <w:bottom w:val="single" w:sz="8" w:space="0" w:color="FCFBFA"/>
        <w:right w:val="single" w:sz="8" w:space="0" w:color="FCFBFA"/>
        <w:insideH w:val="single" w:sz="6" w:space="0" w:color="FCFBFA"/>
        <w:insideV w:val="single" w:sz="6" w:space="0" w:color="FCFBFA"/>
      </w:tblBorders>
      <w:tblCellMar>
        <w:top w:w="0" w:type="dxa"/>
        <w:left w:w="108" w:type="dxa"/>
        <w:bottom w:w="0" w:type="dxa"/>
        <w:right w:w="108" w:type="dxa"/>
      </w:tblCellMar>
    </w:tblPr>
    <w:tcPr>
      <w:shd w:val="clear" w:color="auto" w:fill="DFD8E8"/>
    </w:tcPr>
  </w:style>
  <w:style w:type="table" w:customStyle="1" w:styleId="MittleresRaster3-Akzent5">
    <w:name w:val="Mittleres Raster 3 - Akzent 5"/>
    <w:rsid w:val="00B85984"/>
    <w:rPr>
      <w:lang w:val="en-GB"/>
    </w:rPr>
    <w:tblPr>
      <w:tblStyleRowBandSize w:val="1"/>
      <w:tblStyleColBandSize w:val="1"/>
      <w:tblInd w:w="0" w:type="dxa"/>
      <w:tblBorders>
        <w:top w:val="single" w:sz="8" w:space="0" w:color="FCFBFA"/>
        <w:left w:val="single" w:sz="8" w:space="0" w:color="FCFBFA"/>
        <w:bottom w:val="single" w:sz="8" w:space="0" w:color="FCFBFA"/>
        <w:right w:val="single" w:sz="8" w:space="0" w:color="FCFBFA"/>
        <w:insideH w:val="single" w:sz="6" w:space="0" w:color="FCFBFA"/>
        <w:insideV w:val="single" w:sz="6" w:space="0" w:color="FCFBFA"/>
      </w:tblBorders>
      <w:tblCellMar>
        <w:top w:w="0" w:type="dxa"/>
        <w:left w:w="108" w:type="dxa"/>
        <w:bottom w:w="0" w:type="dxa"/>
        <w:right w:w="108" w:type="dxa"/>
      </w:tblCellMar>
    </w:tblPr>
    <w:tcPr>
      <w:shd w:val="clear" w:color="auto" w:fill="D2EAF1"/>
    </w:tcPr>
  </w:style>
  <w:style w:type="table" w:customStyle="1" w:styleId="MittleresRaster3-Akzent6">
    <w:name w:val="Mittleres Raster 3 - Akzent 6"/>
    <w:rsid w:val="00B85984"/>
    <w:rPr>
      <w:lang w:val="en-GB"/>
    </w:rPr>
    <w:tblPr>
      <w:tblStyleRowBandSize w:val="1"/>
      <w:tblStyleColBandSize w:val="1"/>
      <w:tblInd w:w="0" w:type="dxa"/>
      <w:tblBorders>
        <w:top w:val="single" w:sz="8" w:space="0" w:color="FCFBFA"/>
        <w:left w:val="single" w:sz="8" w:space="0" w:color="FCFBFA"/>
        <w:bottom w:val="single" w:sz="8" w:space="0" w:color="FCFBFA"/>
        <w:right w:val="single" w:sz="8" w:space="0" w:color="FCFBFA"/>
        <w:insideH w:val="single" w:sz="6" w:space="0" w:color="FCFBFA"/>
        <w:insideV w:val="single" w:sz="6" w:space="0" w:color="FCFBFA"/>
      </w:tblBorders>
      <w:tblCellMar>
        <w:top w:w="0" w:type="dxa"/>
        <w:left w:w="108" w:type="dxa"/>
        <w:bottom w:w="0" w:type="dxa"/>
        <w:right w:w="108" w:type="dxa"/>
      </w:tblCellMar>
    </w:tblPr>
    <w:tcPr>
      <w:shd w:val="clear" w:color="auto" w:fill="FDE4D0"/>
    </w:tcPr>
  </w:style>
  <w:style w:type="paragraph" w:customStyle="1" w:styleId="Zitat">
    <w:name w:val="Zitat"/>
    <w:basedOn w:val="a0"/>
    <w:next w:val="a0"/>
    <w:link w:val="ZitatZchn"/>
    <w:rsid w:val="00B85984"/>
    <w:rPr>
      <w:i/>
      <w:iCs/>
      <w:color w:val="000000"/>
    </w:rPr>
  </w:style>
  <w:style w:type="character" w:customStyle="1" w:styleId="ZitatZchn">
    <w:name w:val="Zitat Zchn"/>
    <w:link w:val="Zitat"/>
    <w:locked/>
    <w:rsid w:val="00B85984"/>
    <w:rPr>
      <w:rFonts w:ascii="Arial" w:eastAsia="MS Mincho" w:hAnsi="Arial"/>
      <w:i/>
      <w:color w:val="000000"/>
      <w:lang w:val="en-GB" w:eastAsia="fr-FR"/>
    </w:rPr>
  </w:style>
  <w:style w:type="character" w:customStyle="1" w:styleId="aubase">
    <w:name w:val="au_base"/>
    <w:rsid w:val="004E11E3"/>
    <w:rPr>
      <w:rFonts w:ascii="Cambria" w:hAnsi="Cambria"/>
      <w:sz w:val="22"/>
    </w:rPr>
  </w:style>
  <w:style w:type="character" w:customStyle="1" w:styleId="zzCoverChar">
    <w:name w:val="zzCover Char"/>
    <w:link w:val="zzCover"/>
    <w:locked/>
    <w:rsid w:val="00776E22"/>
    <w:rPr>
      <w:rFonts w:ascii="Arial" w:hAnsi="Arial"/>
      <w:b/>
      <w:color w:val="000000"/>
      <w:sz w:val="24"/>
      <w:lang w:val="x-none" w:eastAsia="fr-FR"/>
    </w:rPr>
  </w:style>
  <w:style w:type="character" w:customStyle="1" w:styleId="aucollab">
    <w:name w:val="au_collab"/>
    <w:rsid w:val="004E11E3"/>
    <w:rPr>
      <w:rFonts w:ascii="Cambria" w:hAnsi="Cambria"/>
      <w:sz w:val="22"/>
      <w:shd w:val="clear" w:color="auto" w:fill="C0C0C0"/>
    </w:rPr>
  </w:style>
  <w:style w:type="paragraph" w:styleId="affffe">
    <w:name w:val="Bibliography"/>
    <w:basedOn w:val="a0"/>
    <w:next w:val="a0"/>
    <w:uiPriority w:val="37"/>
    <w:semiHidden/>
    <w:rsid w:val="00776E22"/>
  </w:style>
  <w:style w:type="character" w:customStyle="1" w:styleId="41">
    <w:name w:val="Заголовок 4 Знак"/>
    <w:link w:val="40"/>
    <w:uiPriority w:val="9"/>
    <w:locked/>
    <w:rsid w:val="00776E22"/>
    <w:rPr>
      <w:rFonts w:ascii="Cambria" w:hAnsi="Cambria"/>
      <w:b/>
      <w:sz w:val="22"/>
      <w:lang w:val="en-GB" w:eastAsia="ja-JP"/>
    </w:rPr>
  </w:style>
  <w:style w:type="character" w:customStyle="1" w:styleId="af3">
    <w:name w:val="Верхний колонтитул Знак"/>
    <w:link w:val="af2"/>
    <w:uiPriority w:val="99"/>
    <w:locked/>
    <w:rsid w:val="00776E22"/>
    <w:rPr>
      <w:rFonts w:ascii="Arial" w:hAnsi="Arial"/>
      <w:b/>
      <w:sz w:val="22"/>
      <w:lang w:val="x-none" w:eastAsia="fr-FR"/>
    </w:rPr>
  </w:style>
  <w:style w:type="character" w:customStyle="1" w:styleId="affa">
    <w:name w:val="Нижний колонтитул Знак"/>
    <w:link w:val="aff9"/>
    <w:uiPriority w:val="99"/>
    <w:locked/>
    <w:rsid w:val="00776E22"/>
    <w:rPr>
      <w:rFonts w:ascii="Arial" w:hAnsi="Arial"/>
      <w:lang w:val="x-none" w:eastAsia="fr-FR"/>
    </w:rPr>
  </w:style>
  <w:style w:type="character" w:customStyle="1" w:styleId="audeg">
    <w:name w:val="au_deg"/>
    <w:rsid w:val="004E11E3"/>
    <w:rPr>
      <w:rFonts w:ascii="Cambria" w:hAnsi="Cambria"/>
      <w:sz w:val="22"/>
      <w:shd w:val="clear" w:color="auto" w:fill="FFFF00"/>
    </w:rPr>
  </w:style>
  <w:style w:type="character" w:customStyle="1" w:styleId="aufname">
    <w:name w:val="au_fname"/>
    <w:rsid w:val="004E11E3"/>
    <w:rPr>
      <w:rFonts w:ascii="Cambria" w:hAnsi="Cambria"/>
      <w:sz w:val="22"/>
      <w:shd w:val="clear" w:color="auto" w:fill="FFFFCC"/>
    </w:rPr>
  </w:style>
  <w:style w:type="character" w:customStyle="1" w:styleId="aurole">
    <w:name w:val="au_role"/>
    <w:rsid w:val="004E11E3"/>
    <w:rPr>
      <w:rFonts w:ascii="Cambria" w:hAnsi="Cambria"/>
      <w:sz w:val="22"/>
      <w:shd w:val="clear" w:color="auto" w:fill="808000"/>
    </w:rPr>
  </w:style>
  <w:style w:type="character" w:customStyle="1" w:styleId="ausuffix">
    <w:name w:val="au_suffix"/>
    <w:rsid w:val="004E11E3"/>
    <w:rPr>
      <w:rFonts w:ascii="Cambria" w:hAnsi="Cambria"/>
      <w:sz w:val="22"/>
      <w:shd w:val="clear" w:color="auto" w:fill="FF00FF"/>
    </w:rPr>
  </w:style>
  <w:style w:type="character" w:customStyle="1" w:styleId="ausurname">
    <w:name w:val="au_surname"/>
    <w:rsid w:val="004E11E3"/>
    <w:rPr>
      <w:rFonts w:ascii="Cambria" w:hAnsi="Cambria"/>
      <w:sz w:val="22"/>
      <w:shd w:val="clear" w:color="auto" w:fill="CCFF99"/>
    </w:rPr>
  </w:style>
  <w:style w:type="character" w:customStyle="1" w:styleId="bibbase">
    <w:name w:val="bib_base"/>
    <w:rsid w:val="004E11E3"/>
    <w:rPr>
      <w:rFonts w:ascii="Cambria" w:hAnsi="Cambria"/>
      <w:sz w:val="22"/>
    </w:rPr>
  </w:style>
  <w:style w:type="character" w:customStyle="1" w:styleId="bibarticle">
    <w:name w:val="bib_article"/>
    <w:rsid w:val="004E11E3"/>
    <w:rPr>
      <w:rFonts w:ascii="Cambria" w:hAnsi="Cambria"/>
      <w:sz w:val="22"/>
      <w:shd w:val="clear" w:color="auto" w:fill="CCFFFF"/>
    </w:rPr>
  </w:style>
  <w:style w:type="character" w:customStyle="1" w:styleId="bibcomment">
    <w:name w:val="bib_comment"/>
    <w:rsid w:val="004E11E3"/>
  </w:style>
  <w:style w:type="character" w:customStyle="1" w:styleId="bibdeg">
    <w:name w:val="bib_deg"/>
    <w:rsid w:val="004E11E3"/>
  </w:style>
  <w:style w:type="character" w:customStyle="1" w:styleId="bibdoi">
    <w:name w:val="bib_doi"/>
    <w:rsid w:val="004E11E3"/>
    <w:rPr>
      <w:rFonts w:ascii="Cambria" w:hAnsi="Cambria"/>
      <w:sz w:val="22"/>
      <w:shd w:val="clear" w:color="auto" w:fill="CCFFCC"/>
    </w:rPr>
  </w:style>
  <w:style w:type="character" w:customStyle="1" w:styleId="bibetal">
    <w:name w:val="bib_etal"/>
    <w:rsid w:val="004E11E3"/>
    <w:rPr>
      <w:rFonts w:ascii="Cambria" w:hAnsi="Cambria"/>
      <w:sz w:val="22"/>
      <w:shd w:val="clear" w:color="auto" w:fill="CCFF99"/>
    </w:rPr>
  </w:style>
  <w:style w:type="character" w:customStyle="1" w:styleId="bibfname">
    <w:name w:val="bib_fname"/>
    <w:rsid w:val="004E11E3"/>
    <w:rPr>
      <w:rFonts w:ascii="Cambria" w:hAnsi="Cambria"/>
      <w:sz w:val="22"/>
      <w:shd w:val="clear" w:color="auto" w:fill="FFFFCC"/>
    </w:rPr>
  </w:style>
  <w:style w:type="character" w:customStyle="1" w:styleId="bibfpage">
    <w:name w:val="bib_fpage"/>
    <w:rsid w:val="004E11E3"/>
    <w:rPr>
      <w:rFonts w:ascii="Cambria" w:hAnsi="Cambria"/>
      <w:sz w:val="22"/>
      <w:shd w:val="clear" w:color="auto" w:fill="E6E6E6"/>
    </w:rPr>
  </w:style>
  <w:style w:type="character" w:customStyle="1" w:styleId="bibissue">
    <w:name w:val="bib_issue"/>
    <w:rsid w:val="004E11E3"/>
    <w:rPr>
      <w:rFonts w:ascii="Cambria" w:hAnsi="Cambria"/>
      <w:sz w:val="22"/>
      <w:shd w:val="clear" w:color="auto" w:fill="FFFFAB"/>
    </w:rPr>
  </w:style>
  <w:style w:type="character" w:customStyle="1" w:styleId="bibjournal">
    <w:name w:val="bib_journal"/>
    <w:rsid w:val="004E11E3"/>
    <w:rPr>
      <w:rFonts w:ascii="Cambria" w:hAnsi="Cambria"/>
      <w:sz w:val="22"/>
      <w:shd w:val="clear" w:color="auto" w:fill="F9DECF"/>
    </w:rPr>
  </w:style>
  <w:style w:type="character" w:customStyle="1" w:styleId="biblpage">
    <w:name w:val="bib_lpage"/>
    <w:rsid w:val="004E11E3"/>
    <w:rPr>
      <w:rFonts w:ascii="Cambria" w:hAnsi="Cambria"/>
      <w:sz w:val="22"/>
      <w:shd w:val="clear" w:color="auto" w:fill="D9D9D9"/>
    </w:rPr>
  </w:style>
  <w:style w:type="character" w:customStyle="1" w:styleId="bibnumber">
    <w:name w:val="bib_number"/>
    <w:rsid w:val="004E11E3"/>
    <w:rPr>
      <w:rFonts w:ascii="Cambria" w:hAnsi="Cambria"/>
      <w:sz w:val="22"/>
      <w:shd w:val="clear" w:color="auto" w:fill="CCCCFF"/>
    </w:rPr>
  </w:style>
  <w:style w:type="character" w:customStyle="1" w:styleId="biborganization">
    <w:name w:val="bib_organization"/>
    <w:rsid w:val="004E11E3"/>
    <w:rPr>
      <w:rFonts w:ascii="Cambria" w:hAnsi="Cambria"/>
      <w:sz w:val="22"/>
      <w:shd w:val="clear" w:color="auto" w:fill="CCFF99"/>
    </w:rPr>
  </w:style>
  <w:style w:type="character" w:customStyle="1" w:styleId="bibsuffix">
    <w:name w:val="bib_suffix"/>
    <w:rsid w:val="004E11E3"/>
  </w:style>
  <w:style w:type="character" w:customStyle="1" w:styleId="bibsuppl">
    <w:name w:val="bib_suppl"/>
    <w:rsid w:val="004E11E3"/>
    <w:rPr>
      <w:rFonts w:ascii="Cambria" w:hAnsi="Cambria"/>
      <w:sz w:val="22"/>
      <w:shd w:val="clear" w:color="auto" w:fill="FFCC66"/>
    </w:rPr>
  </w:style>
  <w:style w:type="character" w:customStyle="1" w:styleId="bibsurname">
    <w:name w:val="bib_surname"/>
    <w:rsid w:val="004E11E3"/>
    <w:rPr>
      <w:rFonts w:ascii="Cambria" w:hAnsi="Cambria"/>
      <w:sz w:val="22"/>
      <w:shd w:val="clear" w:color="auto" w:fill="CCFF99"/>
    </w:rPr>
  </w:style>
  <w:style w:type="character" w:customStyle="1" w:styleId="bibunpubl">
    <w:name w:val="bib_unpubl"/>
    <w:rsid w:val="004E11E3"/>
  </w:style>
  <w:style w:type="character" w:customStyle="1" w:styleId="biburl">
    <w:name w:val="bib_url"/>
    <w:rsid w:val="004E11E3"/>
    <w:rPr>
      <w:rFonts w:ascii="Cambria" w:hAnsi="Cambria"/>
      <w:sz w:val="22"/>
      <w:shd w:val="clear" w:color="auto" w:fill="CCFF66"/>
    </w:rPr>
  </w:style>
  <w:style w:type="character" w:customStyle="1" w:styleId="bibvolume">
    <w:name w:val="bib_volume"/>
    <w:rsid w:val="004E11E3"/>
    <w:rPr>
      <w:rFonts w:ascii="Cambria" w:hAnsi="Cambria"/>
      <w:sz w:val="22"/>
      <w:shd w:val="clear" w:color="auto" w:fill="CCECFF"/>
    </w:rPr>
  </w:style>
  <w:style w:type="character" w:customStyle="1" w:styleId="bibyear">
    <w:name w:val="bib_year"/>
    <w:rsid w:val="004E11E3"/>
    <w:rPr>
      <w:rFonts w:ascii="Cambria" w:hAnsi="Cambria"/>
      <w:sz w:val="22"/>
      <w:shd w:val="clear" w:color="auto" w:fill="FFCCFF"/>
    </w:rPr>
  </w:style>
  <w:style w:type="character" w:customStyle="1" w:styleId="citebase">
    <w:name w:val="cite_base"/>
    <w:rsid w:val="004E11E3"/>
    <w:rPr>
      <w:rFonts w:ascii="Cambria" w:hAnsi="Cambria"/>
      <w:sz w:val="22"/>
    </w:rPr>
  </w:style>
  <w:style w:type="character" w:customStyle="1" w:styleId="citebib">
    <w:name w:val="cite_bib"/>
    <w:rsid w:val="004E11E3"/>
    <w:rPr>
      <w:rFonts w:ascii="Cambria" w:hAnsi="Cambria"/>
      <w:sz w:val="22"/>
      <w:shd w:val="clear" w:color="auto" w:fill="CCFFFF"/>
    </w:rPr>
  </w:style>
  <w:style w:type="character" w:customStyle="1" w:styleId="citebox">
    <w:name w:val="cite_box"/>
    <w:rsid w:val="004E11E3"/>
  </w:style>
  <w:style w:type="character" w:customStyle="1" w:styleId="citeen">
    <w:name w:val="cite_en"/>
    <w:rsid w:val="004E11E3"/>
    <w:rPr>
      <w:rFonts w:ascii="Cambria" w:hAnsi="Cambria"/>
      <w:sz w:val="22"/>
      <w:shd w:val="clear" w:color="auto" w:fill="FFFF99"/>
      <w:vertAlign w:val="superscript"/>
    </w:rPr>
  </w:style>
  <w:style w:type="character" w:customStyle="1" w:styleId="citefig">
    <w:name w:val="cite_fig"/>
    <w:rsid w:val="004E11E3"/>
    <w:rPr>
      <w:rFonts w:ascii="Cambria" w:hAnsi="Cambria"/>
      <w:color w:val="auto"/>
      <w:sz w:val="22"/>
      <w:shd w:val="clear" w:color="auto" w:fill="CCFFCC"/>
    </w:rPr>
  </w:style>
  <w:style w:type="character" w:customStyle="1" w:styleId="citefn">
    <w:name w:val="cite_fn"/>
    <w:rsid w:val="004E11E3"/>
    <w:rPr>
      <w:rFonts w:ascii="Cambria" w:hAnsi="Cambria"/>
      <w:color w:val="auto"/>
      <w:sz w:val="22"/>
      <w:shd w:val="clear" w:color="auto" w:fill="FF99CC"/>
      <w:vertAlign w:val="baseline"/>
    </w:rPr>
  </w:style>
  <w:style w:type="character" w:customStyle="1" w:styleId="citetbl">
    <w:name w:val="cite_tbl"/>
    <w:rsid w:val="004E11E3"/>
    <w:rPr>
      <w:rFonts w:ascii="Cambria" w:hAnsi="Cambria"/>
      <w:color w:val="auto"/>
      <w:sz w:val="22"/>
      <w:shd w:val="clear" w:color="auto" w:fill="FF9999"/>
    </w:rPr>
  </w:style>
  <w:style w:type="character" w:customStyle="1" w:styleId="stdbase">
    <w:name w:val="std_base"/>
    <w:rsid w:val="004E11E3"/>
    <w:rPr>
      <w:rFonts w:ascii="Cambria" w:hAnsi="Cambria"/>
      <w:sz w:val="22"/>
    </w:rPr>
  </w:style>
  <w:style w:type="character" w:customStyle="1" w:styleId="bibextlink">
    <w:name w:val="bib_extlink"/>
    <w:rsid w:val="004E11E3"/>
    <w:rPr>
      <w:rFonts w:ascii="Cambria" w:hAnsi="Cambria"/>
      <w:sz w:val="22"/>
      <w:shd w:val="clear" w:color="auto" w:fill="6CCE9D"/>
    </w:rPr>
  </w:style>
  <w:style w:type="character" w:customStyle="1" w:styleId="citeeq">
    <w:name w:val="cite_eq"/>
    <w:rsid w:val="004E11E3"/>
    <w:rPr>
      <w:rFonts w:ascii="Cambria" w:hAnsi="Cambria"/>
      <w:sz w:val="22"/>
      <w:shd w:val="clear" w:color="auto" w:fill="FFAE37"/>
    </w:rPr>
  </w:style>
  <w:style w:type="character" w:customStyle="1" w:styleId="bibmedline">
    <w:name w:val="bib_medline"/>
    <w:rsid w:val="004E11E3"/>
  </w:style>
  <w:style w:type="character" w:customStyle="1" w:styleId="citetfn">
    <w:name w:val="cite_tfn"/>
    <w:rsid w:val="004E11E3"/>
    <w:rPr>
      <w:rFonts w:ascii="Cambria" w:hAnsi="Cambria"/>
      <w:sz w:val="22"/>
      <w:shd w:val="clear" w:color="auto" w:fill="FBBA79"/>
    </w:rPr>
  </w:style>
  <w:style w:type="character" w:customStyle="1" w:styleId="auprefix">
    <w:name w:val="au_prefix"/>
    <w:rsid w:val="004E11E3"/>
    <w:rPr>
      <w:rFonts w:ascii="Cambria" w:hAnsi="Cambria"/>
      <w:sz w:val="22"/>
      <w:shd w:val="clear" w:color="auto" w:fill="FFCC99"/>
    </w:rPr>
  </w:style>
  <w:style w:type="character" w:customStyle="1" w:styleId="citeapp">
    <w:name w:val="cite_app"/>
    <w:rsid w:val="004E11E3"/>
    <w:rPr>
      <w:rFonts w:ascii="Cambria" w:hAnsi="Cambria"/>
      <w:sz w:val="22"/>
      <w:shd w:val="clear" w:color="auto" w:fill="CCFF33"/>
    </w:rPr>
  </w:style>
  <w:style w:type="character" w:customStyle="1" w:styleId="citesec">
    <w:name w:val="cite_sec"/>
    <w:rsid w:val="004E11E3"/>
    <w:rPr>
      <w:rFonts w:ascii="Cambria" w:hAnsi="Cambria"/>
      <w:sz w:val="22"/>
      <w:shd w:val="clear" w:color="auto" w:fill="FFCCCC"/>
    </w:rPr>
  </w:style>
  <w:style w:type="character" w:customStyle="1" w:styleId="stddocNumber">
    <w:name w:val="std_docNumber"/>
    <w:rsid w:val="004E11E3"/>
    <w:rPr>
      <w:rFonts w:ascii="Cambria" w:hAnsi="Cambria"/>
      <w:sz w:val="22"/>
      <w:shd w:val="clear" w:color="auto" w:fill="F2DBDB"/>
    </w:rPr>
  </w:style>
  <w:style w:type="character" w:customStyle="1" w:styleId="stddocPartNumber">
    <w:name w:val="std_docPartNumber"/>
    <w:rsid w:val="004E11E3"/>
    <w:rPr>
      <w:rFonts w:ascii="Cambria" w:hAnsi="Cambria"/>
      <w:sz w:val="22"/>
      <w:shd w:val="clear" w:color="auto" w:fill="EAF1DD"/>
    </w:rPr>
  </w:style>
  <w:style w:type="character" w:customStyle="1" w:styleId="stddocTitle">
    <w:name w:val="std_docTitle"/>
    <w:rsid w:val="004E11E3"/>
    <w:rPr>
      <w:rFonts w:ascii="Cambria" w:hAnsi="Cambria"/>
      <w:i/>
      <w:sz w:val="22"/>
      <w:shd w:val="clear" w:color="auto" w:fill="FDE9D9"/>
    </w:rPr>
  </w:style>
  <w:style w:type="character" w:customStyle="1" w:styleId="aumember">
    <w:name w:val="au_member"/>
    <w:rsid w:val="004E11E3"/>
    <w:rPr>
      <w:rFonts w:ascii="Cambria" w:hAnsi="Cambria"/>
      <w:sz w:val="22"/>
      <w:shd w:val="clear" w:color="auto" w:fill="FF99CC"/>
    </w:rPr>
  </w:style>
  <w:style w:type="character" w:customStyle="1" w:styleId="stdfootnote">
    <w:name w:val="std_footnote"/>
    <w:rsid w:val="004E11E3"/>
    <w:rPr>
      <w:rFonts w:ascii="Cambria" w:hAnsi="Cambria"/>
      <w:sz w:val="22"/>
      <w:shd w:val="clear" w:color="auto" w:fill="F2F2F2"/>
    </w:rPr>
  </w:style>
  <w:style w:type="character" w:customStyle="1" w:styleId="stdpublisher">
    <w:name w:val="std_publisher"/>
    <w:rsid w:val="004E11E3"/>
    <w:rPr>
      <w:rFonts w:ascii="Cambria" w:hAnsi="Cambria"/>
      <w:sz w:val="22"/>
      <w:shd w:val="clear" w:color="auto" w:fill="C6D9F1"/>
    </w:rPr>
  </w:style>
  <w:style w:type="character" w:customStyle="1" w:styleId="stdsection">
    <w:name w:val="std_section"/>
    <w:rsid w:val="004E11E3"/>
    <w:rPr>
      <w:rFonts w:ascii="Cambria" w:hAnsi="Cambria"/>
      <w:sz w:val="22"/>
      <w:shd w:val="clear" w:color="auto" w:fill="E5DFEC"/>
    </w:rPr>
  </w:style>
  <w:style w:type="character" w:customStyle="1" w:styleId="stdyear">
    <w:name w:val="std_year"/>
    <w:rsid w:val="004E11E3"/>
    <w:rPr>
      <w:rFonts w:ascii="Cambria" w:hAnsi="Cambria"/>
      <w:sz w:val="22"/>
      <w:shd w:val="clear" w:color="auto" w:fill="DAEEF3"/>
    </w:rPr>
  </w:style>
  <w:style w:type="character" w:customStyle="1" w:styleId="stddocumentType">
    <w:name w:val="std_documentType"/>
    <w:rsid w:val="004E11E3"/>
    <w:rPr>
      <w:rFonts w:ascii="Cambria" w:hAnsi="Cambria"/>
      <w:sz w:val="22"/>
      <w:shd w:val="clear" w:color="auto" w:fill="7DE1DF"/>
    </w:rPr>
  </w:style>
  <w:style w:type="character" w:customStyle="1" w:styleId="bibbook">
    <w:name w:val="bib_book"/>
    <w:rsid w:val="004E11E3"/>
    <w:rPr>
      <w:rFonts w:ascii="Cambria" w:hAnsi="Cambria"/>
      <w:sz w:val="22"/>
      <w:shd w:val="clear" w:color="auto" w:fill="99CCFF"/>
    </w:rPr>
  </w:style>
  <w:style w:type="character" w:customStyle="1" w:styleId="bibchapterno">
    <w:name w:val="bib_chapterno"/>
    <w:rsid w:val="004E11E3"/>
    <w:rPr>
      <w:rFonts w:ascii="Cambria" w:hAnsi="Cambria"/>
      <w:sz w:val="22"/>
      <w:shd w:val="clear" w:color="auto" w:fill="D9D9D9"/>
    </w:rPr>
  </w:style>
  <w:style w:type="character" w:customStyle="1" w:styleId="bibchaptertitle">
    <w:name w:val="bib_chaptertitle"/>
    <w:rsid w:val="004E11E3"/>
    <w:rPr>
      <w:rFonts w:ascii="Cambria" w:hAnsi="Cambria"/>
      <w:sz w:val="22"/>
      <w:shd w:val="clear" w:color="auto" w:fill="FF9D5B"/>
    </w:rPr>
  </w:style>
  <w:style w:type="character" w:customStyle="1" w:styleId="bibed-etal">
    <w:name w:val="bib_ed-etal"/>
    <w:rsid w:val="004E11E3"/>
    <w:rPr>
      <w:rFonts w:ascii="Cambria" w:hAnsi="Cambria"/>
      <w:sz w:val="22"/>
      <w:shd w:val="clear" w:color="auto" w:fill="00F4EE"/>
    </w:rPr>
  </w:style>
  <w:style w:type="character" w:customStyle="1" w:styleId="bibed-fname">
    <w:name w:val="bib_ed-fname"/>
    <w:rsid w:val="004E11E3"/>
    <w:rPr>
      <w:rFonts w:ascii="Cambria" w:hAnsi="Cambria"/>
      <w:sz w:val="22"/>
      <w:shd w:val="clear" w:color="auto" w:fill="FFFFB7"/>
    </w:rPr>
  </w:style>
  <w:style w:type="character" w:customStyle="1" w:styleId="bibeditionno">
    <w:name w:val="bib_editionno"/>
    <w:rsid w:val="004E11E3"/>
    <w:rPr>
      <w:rFonts w:ascii="Cambria" w:hAnsi="Cambria"/>
      <w:sz w:val="22"/>
      <w:shd w:val="clear" w:color="auto" w:fill="FFCC00"/>
    </w:rPr>
  </w:style>
  <w:style w:type="character" w:customStyle="1" w:styleId="bibed-organization">
    <w:name w:val="bib_ed-organization"/>
    <w:rsid w:val="004E11E3"/>
    <w:rPr>
      <w:rFonts w:ascii="Cambria" w:hAnsi="Cambria"/>
      <w:sz w:val="22"/>
      <w:shd w:val="clear" w:color="auto" w:fill="FCAAC3"/>
    </w:rPr>
  </w:style>
  <w:style w:type="character" w:customStyle="1" w:styleId="bibed-suffix">
    <w:name w:val="bib_ed-suffix"/>
    <w:rsid w:val="004E11E3"/>
    <w:rPr>
      <w:rFonts w:ascii="Cambria" w:hAnsi="Cambria"/>
      <w:sz w:val="22"/>
      <w:shd w:val="clear" w:color="auto" w:fill="CCFFCC"/>
    </w:rPr>
  </w:style>
  <w:style w:type="character" w:customStyle="1" w:styleId="bibed-surname">
    <w:name w:val="bib_ed-surname"/>
    <w:rsid w:val="004E11E3"/>
    <w:rPr>
      <w:rFonts w:ascii="Cambria" w:hAnsi="Cambria"/>
      <w:sz w:val="22"/>
      <w:shd w:val="clear" w:color="auto" w:fill="FFFF00"/>
    </w:rPr>
  </w:style>
  <w:style w:type="character" w:customStyle="1" w:styleId="bibisbn">
    <w:name w:val="bib_isbn"/>
    <w:rsid w:val="004E11E3"/>
    <w:rPr>
      <w:rFonts w:ascii="Cambria" w:hAnsi="Cambria"/>
      <w:sz w:val="22"/>
      <w:shd w:val="clear" w:color="auto" w:fill="D9D9D9"/>
    </w:rPr>
  </w:style>
  <w:style w:type="character" w:customStyle="1" w:styleId="biblocation">
    <w:name w:val="bib_location"/>
    <w:rsid w:val="004E11E3"/>
    <w:rPr>
      <w:rFonts w:ascii="Cambria" w:hAnsi="Cambria"/>
      <w:sz w:val="22"/>
      <w:shd w:val="clear" w:color="auto" w:fill="FFCCCC"/>
    </w:rPr>
  </w:style>
  <w:style w:type="character" w:customStyle="1" w:styleId="bibpagecount">
    <w:name w:val="bib_pagecount"/>
    <w:rsid w:val="004E11E3"/>
    <w:rPr>
      <w:rFonts w:ascii="Cambria" w:hAnsi="Cambria"/>
      <w:sz w:val="22"/>
      <w:shd w:val="clear" w:color="auto" w:fill="00FF00"/>
    </w:rPr>
  </w:style>
  <w:style w:type="character" w:customStyle="1" w:styleId="bibpublisher">
    <w:name w:val="bib_publisher"/>
    <w:rsid w:val="004E11E3"/>
    <w:rPr>
      <w:rFonts w:ascii="Cambria" w:hAnsi="Cambria"/>
      <w:sz w:val="22"/>
      <w:shd w:val="clear" w:color="auto" w:fill="FF99CC"/>
    </w:rPr>
  </w:style>
  <w:style w:type="character" w:customStyle="1" w:styleId="bibseries">
    <w:name w:val="bib_series"/>
    <w:rsid w:val="004E11E3"/>
    <w:rPr>
      <w:rFonts w:ascii="Cambria" w:hAnsi="Cambria"/>
      <w:sz w:val="22"/>
      <w:shd w:val="clear" w:color="auto" w:fill="FFCC99"/>
    </w:rPr>
  </w:style>
  <w:style w:type="character" w:customStyle="1" w:styleId="bibseriesno">
    <w:name w:val="bib_seriesno"/>
    <w:rsid w:val="004E11E3"/>
    <w:rPr>
      <w:rFonts w:ascii="Cambria" w:hAnsi="Cambria"/>
      <w:sz w:val="22"/>
      <w:shd w:val="clear" w:color="auto" w:fill="FFFF99"/>
    </w:rPr>
  </w:style>
  <w:style w:type="character" w:customStyle="1" w:styleId="bibtrans">
    <w:name w:val="bib_trans"/>
    <w:rsid w:val="004E11E3"/>
    <w:rPr>
      <w:rFonts w:ascii="Cambria" w:hAnsi="Cambria"/>
      <w:sz w:val="22"/>
      <w:shd w:val="clear" w:color="auto" w:fill="99CC00"/>
    </w:rPr>
  </w:style>
  <w:style w:type="character" w:customStyle="1" w:styleId="bibinstitution">
    <w:name w:val="bib_institution"/>
    <w:rsid w:val="004E11E3"/>
    <w:rPr>
      <w:rFonts w:ascii="Cambria" w:hAnsi="Cambria"/>
      <w:sz w:val="22"/>
      <w:shd w:val="clear" w:color="auto" w:fill="CCFFCC"/>
    </w:rPr>
  </w:style>
  <w:style w:type="character" w:customStyle="1" w:styleId="bibpatent">
    <w:name w:val="bib_patent"/>
    <w:rsid w:val="004E11E3"/>
    <w:rPr>
      <w:rFonts w:ascii="Cambria" w:hAnsi="Cambria"/>
      <w:sz w:val="22"/>
      <w:shd w:val="clear" w:color="auto" w:fill="66FFCC"/>
    </w:rPr>
  </w:style>
  <w:style w:type="character" w:customStyle="1" w:styleId="bibreportnum">
    <w:name w:val="bib_reportnum"/>
    <w:rsid w:val="004E11E3"/>
    <w:rPr>
      <w:rFonts w:ascii="Cambria" w:hAnsi="Cambria"/>
      <w:sz w:val="22"/>
      <w:shd w:val="clear" w:color="auto" w:fill="CCCCFF"/>
    </w:rPr>
  </w:style>
  <w:style w:type="character" w:customStyle="1" w:styleId="bibschool">
    <w:name w:val="bib_school"/>
    <w:rsid w:val="004E11E3"/>
    <w:rPr>
      <w:rFonts w:ascii="Cambria" w:hAnsi="Cambria"/>
      <w:sz w:val="22"/>
      <w:shd w:val="clear" w:color="auto" w:fill="FFCC66"/>
    </w:rPr>
  </w:style>
  <w:style w:type="character" w:customStyle="1" w:styleId="bibalt-year">
    <w:name w:val="bib_alt-year"/>
    <w:rsid w:val="004E11E3"/>
    <w:rPr>
      <w:rFonts w:ascii="Cambria" w:hAnsi="Cambria"/>
      <w:sz w:val="24"/>
      <w:shd w:val="clear" w:color="auto" w:fill="CC99FF"/>
    </w:rPr>
  </w:style>
  <w:style w:type="paragraph" w:customStyle="1" w:styleId="BaseHeading">
    <w:name w:val="Base_Heading"/>
    <w:link w:val="BaseHeadingChar"/>
    <w:qFormat/>
    <w:rsid w:val="004E11E3"/>
    <w:pPr>
      <w:spacing w:after="240" w:line="240" w:lineRule="atLeast"/>
      <w:outlineLvl w:val="0"/>
    </w:pPr>
    <w:rPr>
      <w:rFonts w:ascii="Cambria" w:eastAsia="Times New Roman" w:hAnsi="Cambria"/>
      <w:sz w:val="22"/>
      <w:szCs w:val="22"/>
      <w:lang w:val="en-GB" w:eastAsia="en-US"/>
    </w:rPr>
  </w:style>
  <w:style w:type="paragraph" w:customStyle="1" w:styleId="BaseText">
    <w:name w:val="Base_Text"/>
    <w:link w:val="BaseText0"/>
    <w:qFormat/>
    <w:rsid w:val="004E11E3"/>
    <w:pPr>
      <w:spacing w:after="240" w:line="240" w:lineRule="atLeast"/>
      <w:jc w:val="both"/>
    </w:pPr>
    <w:rPr>
      <w:rFonts w:ascii="Cambria" w:eastAsia="Times New Roman" w:hAnsi="Cambria"/>
      <w:sz w:val="22"/>
      <w:szCs w:val="22"/>
      <w:lang w:val="en-GB" w:eastAsia="en-US"/>
    </w:rPr>
  </w:style>
  <w:style w:type="paragraph" w:customStyle="1" w:styleId="BiblioEntry">
    <w:name w:val="Biblio Entry"/>
    <w:basedOn w:val="BaseText"/>
    <w:link w:val="BiblioEntryChar"/>
    <w:rsid w:val="004E11E3"/>
    <w:pPr>
      <w:ind w:left="662" w:hanging="662"/>
      <w:jc w:val="left"/>
    </w:pPr>
  </w:style>
  <w:style w:type="paragraph" w:customStyle="1" w:styleId="BiblioTitle">
    <w:name w:val="Biblio Title"/>
    <w:basedOn w:val="BaseHeading"/>
    <w:rsid w:val="004E11E3"/>
    <w:pPr>
      <w:pageBreakBefore/>
      <w:spacing w:after="760" w:line="280" w:lineRule="atLeast"/>
      <w:jc w:val="center"/>
    </w:pPr>
    <w:rPr>
      <w:b/>
      <w:sz w:val="28"/>
    </w:rPr>
  </w:style>
  <w:style w:type="paragraph" w:customStyle="1" w:styleId="BodyText-">
    <w:name w:val="Body Text (-)"/>
    <w:basedOn w:val="BaseText"/>
    <w:rsid w:val="004E11E3"/>
    <w:pPr>
      <w:spacing w:line="220" w:lineRule="atLeast"/>
    </w:pPr>
    <w:rPr>
      <w:sz w:val="18"/>
    </w:rPr>
  </w:style>
  <w:style w:type="paragraph" w:customStyle="1" w:styleId="BodyTextindent1">
    <w:name w:val="Body Text indent 1"/>
    <w:basedOn w:val="BaseText"/>
    <w:rsid w:val="004E11E3"/>
    <w:pPr>
      <w:ind w:left="403"/>
    </w:pPr>
  </w:style>
  <w:style w:type="paragraph" w:customStyle="1" w:styleId="BodyTextindent1-">
    <w:name w:val="Body Text indent 1 (-)"/>
    <w:basedOn w:val="BodyTextindent1"/>
    <w:rsid w:val="004E11E3"/>
    <w:pPr>
      <w:spacing w:line="220" w:lineRule="atLeast"/>
    </w:pPr>
    <w:rPr>
      <w:sz w:val="18"/>
    </w:rPr>
  </w:style>
  <w:style w:type="paragraph" w:customStyle="1" w:styleId="BodyTextindent2">
    <w:name w:val="Body Text indent 2"/>
    <w:basedOn w:val="a0"/>
    <w:rsid w:val="004E11E3"/>
    <w:pPr>
      <w:ind w:left="805"/>
    </w:pPr>
  </w:style>
  <w:style w:type="paragraph" w:customStyle="1" w:styleId="BodyTextindent2-">
    <w:name w:val="Body Text indent 2 (-)"/>
    <w:basedOn w:val="BodyTextindent2"/>
    <w:rsid w:val="004E11E3"/>
    <w:pPr>
      <w:spacing w:line="220" w:lineRule="atLeast"/>
    </w:pPr>
    <w:rPr>
      <w:sz w:val="18"/>
    </w:rPr>
  </w:style>
  <w:style w:type="paragraph" w:customStyle="1" w:styleId="BodyTextindent3">
    <w:name w:val="Body Text indent 3"/>
    <w:basedOn w:val="BodyTextindent2"/>
    <w:rsid w:val="004E11E3"/>
    <w:pPr>
      <w:ind w:left="1202"/>
    </w:pPr>
  </w:style>
  <w:style w:type="paragraph" w:customStyle="1" w:styleId="BodyTextindent3-">
    <w:name w:val="Body Text indent 3 (-)"/>
    <w:basedOn w:val="BodyTextindent3"/>
    <w:rsid w:val="004E11E3"/>
    <w:pPr>
      <w:spacing w:line="220" w:lineRule="atLeast"/>
    </w:pPr>
    <w:rPr>
      <w:sz w:val="18"/>
    </w:rPr>
  </w:style>
  <w:style w:type="paragraph" w:customStyle="1" w:styleId="BodyTextindent4">
    <w:name w:val="Body Text indent 4"/>
    <w:basedOn w:val="BodyTextindent3"/>
    <w:rsid w:val="004E11E3"/>
    <w:pPr>
      <w:ind w:left="1605"/>
    </w:pPr>
  </w:style>
  <w:style w:type="paragraph" w:customStyle="1" w:styleId="BodyTextindent4-">
    <w:name w:val="Body Text indent 4 (-)"/>
    <w:basedOn w:val="BodyTextindent4"/>
    <w:rsid w:val="004E11E3"/>
    <w:pPr>
      <w:spacing w:line="220" w:lineRule="atLeast"/>
    </w:pPr>
    <w:rPr>
      <w:sz w:val="18"/>
    </w:rPr>
  </w:style>
  <w:style w:type="paragraph" w:customStyle="1" w:styleId="BodyTextCenter">
    <w:name w:val="Body Text_Center"/>
    <w:basedOn w:val="BaseText"/>
    <w:rsid w:val="004E11E3"/>
    <w:pPr>
      <w:jc w:val="center"/>
    </w:pPr>
  </w:style>
  <w:style w:type="paragraph" w:customStyle="1" w:styleId="Code">
    <w:name w:val="Code"/>
    <w:basedOn w:val="BaseText"/>
    <w:rsid w:val="004E11E3"/>
    <w:pPr>
      <w:spacing w:after="0"/>
      <w:jc w:val="left"/>
    </w:pPr>
    <w:rPr>
      <w:rFonts w:ascii="Courier New" w:hAnsi="Courier New"/>
    </w:rPr>
  </w:style>
  <w:style w:type="paragraph" w:customStyle="1" w:styleId="Code-">
    <w:name w:val="Code (-)"/>
    <w:basedOn w:val="Code"/>
    <w:rsid w:val="004E11E3"/>
    <w:pPr>
      <w:spacing w:line="220" w:lineRule="atLeast"/>
    </w:pPr>
    <w:rPr>
      <w:sz w:val="18"/>
    </w:rPr>
  </w:style>
  <w:style w:type="paragraph" w:customStyle="1" w:styleId="Code--">
    <w:name w:val="Code (--)"/>
    <w:basedOn w:val="Code"/>
    <w:rsid w:val="004E11E3"/>
    <w:pPr>
      <w:spacing w:line="200" w:lineRule="atLeast"/>
    </w:pPr>
    <w:rPr>
      <w:sz w:val="16"/>
    </w:rPr>
  </w:style>
  <w:style w:type="paragraph" w:customStyle="1" w:styleId="CoverTitleA1">
    <w:name w:val="Cover Title_A1"/>
    <w:basedOn w:val="BaseHeading"/>
    <w:rsid w:val="004E11E3"/>
    <w:pPr>
      <w:spacing w:line="360" w:lineRule="exact"/>
      <w:outlineLvl w:val="9"/>
    </w:pPr>
    <w:rPr>
      <w:b/>
      <w:sz w:val="32"/>
    </w:rPr>
  </w:style>
  <w:style w:type="paragraph" w:customStyle="1" w:styleId="CoverTitleA2">
    <w:name w:val="Cover Title_A2"/>
    <w:basedOn w:val="CoverTitleA1"/>
    <w:rsid w:val="004E11E3"/>
  </w:style>
  <w:style w:type="paragraph" w:customStyle="1" w:styleId="CoverTitleA3">
    <w:name w:val="Cover Title_A3"/>
    <w:basedOn w:val="CoverTitleA1"/>
    <w:rsid w:val="004E11E3"/>
    <w:rPr>
      <w:b w:val="0"/>
    </w:rPr>
  </w:style>
  <w:style w:type="paragraph" w:customStyle="1" w:styleId="CoverTitleB">
    <w:name w:val="Cover Title_B"/>
    <w:basedOn w:val="BaseHeading"/>
    <w:rsid w:val="004E11E3"/>
    <w:pPr>
      <w:outlineLvl w:val="9"/>
    </w:pPr>
    <w:rPr>
      <w:i/>
      <w:lang w:val="fr-FR"/>
    </w:rPr>
  </w:style>
  <w:style w:type="paragraph" w:customStyle="1" w:styleId="Dimension100">
    <w:name w:val="Dimension_100"/>
    <w:basedOn w:val="BaseText"/>
    <w:rsid w:val="004E11E3"/>
    <w:pPr>
      <w:spacing w:after="60" w:line="220" w:lineRule="atLeast"/>
      <w:jc w:val="right"/>
    </w:pPr>
    <w:rPr>
      <w:sz w:val="20"/>
    </w:rPr>
  </w:style>
  <w:style w:type="paragraph" w:customStyle="1" w:styleId="Dimension50">
    <w:name w:val="Dimension_50"/>
    <w:basedOn w:val="Dimension100"/>
    <w:rsid w:val="004E11E3"/>
    <w:pPr>
      <w:ind w:right="2434"/>
    </w:pPr>
  </w:style>
  <w:style w:type="paragraph" w:customStyle="1" w:styleId="Dimension75">
    <w:name w:val="Dimension_75"/>
    <w:basedOn w:val="Dimension100"/>
    <w:rsid w:val="004E11E3"/>
    <w:pPr>
      <w:ind w:right="1253"/>
    </w:pPr>
  </w:style>
  <w:style w:type="paragraph" w:customStyle="1" w:styleId="Examplecontinued">
    <w:name w:val="Example continued"/>
    <w:basedOn w:val="Example"/>
    <w:rsid w:val="004E11E3"/>
  </w:style>
  <w:style w:type="paragraph" w:customStyle="1" w:styleId="Exampleindent">
    <w:name w:val="Example indent"/>
    <w:basedOn w:val="Example"/>
    <w:rsid w:val="004E11E3"/>
    <w:pPr>
      <w:tabs>
        <w:tab w:val="clear" w:pos="1354"/>
        <w:tab w:val="left" w:pos="1757"/>
      </w:tabs>
      <w:ind w:left="403"/>
    </w:pPr>
  </w:style>
  <w:style w:type="paragraph" w:customStyle="1" w:styleId="Exampleindentcontinued">
    <w:name w:val="Example indent continued"/>
    <w:basedOn w:val="Exampleindent"/>
    <w:rsid w:val="004E11E3"/>
  </w:style>
  <w:style w:type="paragraph" w:customStyle="1" w:styleId="Figureexample">
    <w:name w:val="Figure example"/>
    <w:basedOn w:val="Example"/>
    <w:rsid w:val="004E11E3"/>
  </w:style>
  <w:style w:type="paragraph" w:customStyle="1" w:styleId="FigureGraphic">
    <w:name w:val="Figure Graphic"/>
    <w:basedOn w:val="BaseText"/>
    <w:rsid w:val="004E11E3"/>
    <w:pPr>
      <w:spacing w:before="240" w:after="120"/>
      <w:jc w:val="center"/>
    </w:pPr>
  </w:style>
  <w:style w:type="paragraph" w:customStyle="1" w:styleId="Figurenote">
    <w:name w:val="Figure note"/>
    <w:basedOn w:val="Note"/>
    <w:rsid w:val="004E11E3"/>
  </w:style>
  <w:style w:type="paragraph" w:customStyle="1" w:styleId="Figuresubtitle">
    <w:name w:val="Figure subtitle"/>
    <w:basedOn w:val="BaseText"/>
    <w:rsid w:val="004E11E3"/>
    <w:pPr>
      <w:spacing w:before="120" w:after="120"/>
      <w:jc w:val="center"/>
    </w:pPr>
    <w:rPr>
      <w:b/>
    </w:rPr>
  </w:style>
  <w:style w:type="paragraph" w:customStyle="1" w:styleId="ForewordText">
    <w:name w:val="Foreword Text"/>
    <w:basedOn w:val="BaseText"/>
    <w:link w:val="ForewordTextChar"/>
    <w:rsid w:val="004E11E3"/>
  </w:style>
  <w:style w:type="paragraph" w:customStyle="1" w:styleId="ForewordTitle">
    <w:name w:val="Foreword Title"/>
    <w:basedOn w:val="BaseHeading"/>
    <w:rsid w:val="004E11E3"/>
    <w:pPr>
      <w:keepNext/>
      <w:pageBreakBefore/>
      <w:suppressAutoHyphens/>
      <w:spacing w:before="310" w:after="310" w:line="310" w:lineRule="atLeast"/>
    </w:pPr>
    <w:rPr>
      <w:b/>
      <w:sz w:val="28"/>
    </w:rPr>
  </w:style>
  <w:style w:type="paragraph" w:customStyle="1" w:styleId="IntroTitle">
    <w:name w:val="Intro Title"/>
    <w:basedOn w:val="ForewordTitle"/>
    <w:rsid w:val="004E11E3"/>
  </w:style>
  <w:style w:type="paragraph" w:customStyle="1" w:styleId="KeyText">
    <w:name w:val="Key Text"/>
    <w:basedOn w:val="BodyText-"/>
    <w:rsid w:val="004E11E3"/>
    <w:pPr>
      <w:tabs>
        <w:tab w:val="left" w:pos="346"/>
      </w:tabs>
      <w:spacing w:after="60"/>
      <w:ind w:left="346" w:hanging="346"/>
    </w:pPr>
  </w:style>
  <w:style w:type="paragraph" w:customStyle="1" w:styleId="KeyTitle">
    <w:name w:val="Key Title"/>
    <w:basedOn w:val="KeyText"/>
    <w:next w:val="KeyText"/>
    <w:rsid w:val="004E11E3"/>
    <w:pPr>
      <w:jc w:val="left"/>
    </w:pPr>
    <w:rPr>
      <w:b/>
    </w:rPr>
  </w:style>
  <w:style w:type="paragraph" w:customStyle="1" w:styleId="ListContinue1">
    <w:name w:val="List Continue 1"/>
    <w:basedOn w:val="BaseText"/>
    <w:rsid w:val="004E11E3"/>
    <w:pPr>
      <w:ind w:left="403" w:hanging="403"/>
    </w:pPr>
  </w:style>
  <w:style w:type="paragraph" w:customStyle="1" w:styleId="ListContinue1-">
    <w:name w:val="List Continue 1 (-)"/>
    <w:basedOn w:val="ListContinue1"/>
    <w:rsid w:val="004E11E3"/>
    <w:pPr>
      <w:spacing w:line="210" w:lineRule="atLeast"/>
    </w:pPr>
    <w:rPr>
      <w:sz w:val="20"/>
    </w:rPr>
  </w:style>
  <w:style w:type="paragraph" w:customStyle="1" w:styleId="ListContinue2-">
    <w:name w:val="List Continue 2 (-)"/>
    <w:basedOn w:val="ListContinue1-"/>
    <w:rsid w:val="004E11E3"/>
    <w:pPr>
      <w:tabs>
        <w:tab w:val="left" w:pos="403"/>
      </w:tabs>
    </w:pPr>
  </w:style>
  <w:style w:type="paragraph" w:customStyle="1" w:styleId="ListContinue3-">
    <w:name w:val="List Continue 3 (-)"/>
    <w:basedOn w:val="ListContinue1-"/>
    <w:rsid w:val="004E11E3"/>
    <w:pPr>
      <w:ind w:left="1209"/>
    </w:pPr>
  </w:style>
  <w:style w:type="paragraph" w:customStyle="1" w:styleId="ListContinue4-">
    <w:name w:val="List Continue 4 (-)"/>
    <w:basedOn w:val="ListContinue1-"/>
    <w:rsid w:val="004E11E3"/>
    <w:pPr>
      <w:ind w:left="1598"/>
    </w:pPr>
  </w:style>
  <w:style w:type="paragraph" w:customStyle="1" w:styleId="ListNumber1">
    <w:name w:val="List Number 1"/>
    <w:basedOn w:val="BaseText"/>
    <w:rsid w:val="004E11E3"/>
    <w:pPr>
      <w:tabs>
        <w:tab w:val="left" w:pos="403"/>
      </w:tabs>
      <w:ind w:left="403" w:hanging="403"/>
    </w:pPr>
  </w:style>
  <w:style w:type="paragraph" w:customStyle="1" w:styleId="ListNumber1-">
    <w:name w:val="List Number 1 (-)"/>
    <w:basedOn w:val="ListNumber1"/>
    <w:rsid w:val="004E11E3"/>
    <w:pPr>
      <w:spacing w:line="210" w:lineRule="atLeast"/>
    </w:pPr>
    <w:rPr>
      <w:sz w:val="20"/>
    </w:rPr>
  </w:style>
  <w:style w:type="paragraph" w:customStyle="1" w:styleId="ListNumber2-">
    <w:name w:val="List Number 2 (-)"/>
    <w:basedOn w:val="ListNumber1-"/>
    <w:qFormat/>
    <w:rsid w:val="004E11E3"/>
    <w:pPr>
      <w:ind w:left="806"/>
    </w:pPr>
  </w:style>
  <w:style w:type="paragraph" w:customStyle="1" w:styleId="ListNumber3-">
    <w:name w:val="List Number 3 (-)"/>
    <w:basedOn w:val="ListNumber1-"/>
    <w:rsid w:val="004E11E3"/>
    <w:pPr>
      <w:ind w:left="1209"/>
    </w:pPr>
  </w:style>
  <w:style w:type="paragraph" w:customStyle="1" w:styleId="ListNumber4-">
    <w:name w:val="List Number 4 (-)"/>
    <w:basedOn w:val="ListNumber1-"/>
    <w:rsid w:val="004E11E3"/>
    <w:pPr>
      <w:ind w:left="1598"/>
    </w:pPr>
  </w:style>
  <w:style w:type="paragraph" w:customStyle="1" w:styleId="Tablebody">
    <w:name w:val="Table body"/>
    <w:basedOn w:val="BaseText"/>
    <w:link w:val="TablebodyChar"/>
    <w:rsid w:val="004E11E3"/>
    <w:pPr>
      <w:spacing w:before="60" w:after="60" w:line="210" w:lineRule="atLeast"/>
      <w:jc w:val="left"/>
    </w:pPr>
    <w:rPr>
      <w:sz w:val="20"/>
    </w:rPr>
  </w:style>
  <w:style w:type="paragraph" w:customStyle="1" w:styleId="Tablebody-">
    <w:name w:val="Table body (-)"/>
    <w:basedOn w:val="Tablebody"/>
    <w:rsid w:val="004E11E3"/>
    <w:rPr>
      <w:sz w:val="18"/>
    </w:rPr>
  </w:style>
  <w:style w:type="paragraph" w:customStyle="1" w:styleId="Tablebody--">
    <w:name w:val="Table body (--)"/>
    <w:basedOn w:val="Tablebody"/>
    <w:rsid w:val="004E11E3"/>
    <w:rPr>
      <w:sz w:val="16"/>
    </w:rPr>
  </w:style>
  <w:style w:type="paragraph" w:customStyle="1" w:styleId="Tablebody0">
    <w:name w:val="Table body (+)"/>
    <w:basedOn w:val="Tablebody"/>
    <w:rsid w:val="004E11E3"/>
    <w:pPr>
      <w:spacing w:line="230" w:lineRule="atLeast"/>
    </w:pPr>
    <w:rPr>
      <w:sz w:val="22"/>
    </w:rPr>
  </w:style>
  <w:style w:type="paragraph" w:customStyle="1" w:styleId="Tablefooter">
    <w:name w:val="Table footer"/>
    <w:basedOn w:val="BaseText"/>
    <w:rsid w:val="004E11E3"/>
    <w:pPr>
      <w:tabs>
        <w:tab w:val="left" w:pos="346"/>
      </w:tabs>
      <w:spacing w:before="60" w:after="60" w:line="200" w:lineRule="atLeast"/>
    </w:pPr>
    <w:rPr>
      <w:sz w:val="18"/>
    </w:rPr>
  </w:style>
  <w:style w:type="paragraph" w:customStyle="1" w:styleId="Tableheader">
    <w:name w:val="Table header"/>
    <w:basedOn w:val="Tablebody"/>
    <w:link w:val="TableheaderChar"/>
    <w:rsid w:val="004E11E3"/>
  </w:style>
  <w:style w:type="paragraph" w:customStyle="1" w:styleId="Tableheader-">
    <w:name w:val="Table header (-)"/>
    <w:basedOn w:val="Tablebody-"/>
    <w:rsid w:val="004E11E3"/>
  </w:style>
  <w:style w:type="paragraph" w:customStyle="1" w:styleId="Tableheader--">
    <w:name w:val="Table header (--)"/>
    <w:basedOn w:val="Tablebody--"/>
    <w:rsid w:val="004E11E3"/>
  </w:style>
  <w:style w:type="paragraph" w:customStyle="1" w:styleId="Tableheader0">
    <w:name w:val="Table header (+)"/>
    <w:basedOn w:val="Tablebody0"/>
    <w:rsid w:val="004E11E3"/>
  </w:style>
  <w:style w:type="paragraph" w:customStyle="1" w:styleId="Notice">
    <w:name w:val="Notice"/>
    <w:basedOn w:val="BaseText"/>
    <w:rsid w:val="004E11E3"/>
  </w:style>
  <w:style w:type="paragraph" w:customStyle="1" w:styleId="Notecontinued">
    <w:name w:val="Note continued"/>
    <w:basedOn w:val="Note"/>
    <w:rsid w:val="004E11E3"/>
  </w:style>
  <w:style w:type="paragraph" w:customStyle="1" w:styleId="Noteindent">
    <w:name w:val="Note indent"/>
    <w:basedOn w:val="Note"/>
    <w:rsid w:val="004E11E3"/>
    <w:pPr>
      <w:tabs>
        <w:tab w:val="clear" w:pos="965"/>
        <w:tab w:val="left" w:pos="1368"/>
      </w:tabs>
      <w:ind w:left="403"/>
    </w:pPr>
  </w:style>
  <w:style w:type="paragraph" w:customStyle="1" w:styleId="Noteindentcontinued">
    <w:name w:val="Note indent continued"/>
    <w:basedOn w:val="Noteindent"/>
    <w:qFormat/>
    <w:rsid w:val="004E11E3"/>
  </w:style>
  <w:style w:type="paragraph" w:customStyle="1" w:styleId="MainTitle1">
    <w:name w:val="Main Title 1"/>
    <w:basedOn w:val="CoverTitleA1"/>
    <w:rsid w:val="004E11E3"/>
    <w:pPr>
      <w:spacing w:before="400"/>
    </w:pPr>
  </w:style>
  <w:style w:type="paragraph" w:customStyle="1" w:styleId="MainTitle2">
    <w:name w:val="Main Title 2"/>
    <w:basedOn w:val="CoverTitleA2"/>
    <w:rsid w:val="004E11E3"/>
    <w:pPr>
      <w:outlineLvl w:val="1"/>
    </w:pPr>
  </w:style>
  <w:style w:type="paragraph" w:customStyle="1" w:styleId="MainTitle3">
    <w:name w:val="Main Title 3"/>
    <w:basedOn w:val="CoverTitleA3"/>
    <w:rsid w:val="004E11E3"/>
    <w:pPr>
      <w:outlineLvl w:val="2"/>
    </w:pPr>
  </w:style>
  <w:style w:type="paragraph" w:customStyle="1" w:styleId="TableGraphic">
    <w:name w:val="Table Graphic"/>
    <w:basedOn w:val="FigureGraphic"/>
    <w:rsid w:val="004E11E3"/>
  </w:style>
  <w:style w:type="character" w:customStyle="1" w:styleId="Courier">
    <w:name w:val="Courier"/>
    <w:rsid w:val="004E11E3"/>
    <w:rPr>
      <w:rFonts w:ascii="Courier New" w:hAnsi="Courier New"/>
    </w:rPr>
  </w:style>
  <w:style w:type="paragraph" w:customStyle="1" w:styleId="BiblioDescription">
    <w:name w:val="Biblio Description"/>
    <w:basedOn w:val="BaseText"/>
    <w:next w:val="BiblioEntry"/>
    <w:rsid w:val="004E11E3"/>
  </w:style>
  <w:style w:type="character" w:customStyle="1" w:styleId="ae">
    <w:name w:val="Основной текст Знак"/>
    <w:link w:val="ad"/>
    <w:uiPriority w:val="1"/>
    <w:locked/>
    <w:rsid w:val="004E11E3"/>
    <w:rPr>
      <w:rFonts w:ascii="Cambria" w:eastAsia="Times New Roman" w:hAnsi="Cambria"/>
      <w:sz w:val="22"/>
      <w:lang w:val="x-none" w:eastAsia="en-US"/>
    </w:rPr>
  </w:style>
  <w:style w:type="paragraph" w:customStyle="1" w:styleId="BiblioText">
    <w:name w:val="Biblio Text"/>
    <w:basedOn w:val="BaseText"/>
    <w:qFormat/>
    <w:rsid w:val="004E11E3"/>
  </w:style>
  <w:style w:type="paragraph" w:customStyle="1" w:styleId="FigureImage">
    <w:name w:val="Figure Image"/>
    <w:basedOn w:val="FigureGraphic"/>
    <w:rsid w:val="004E11E3"/>
  </w:style>
  <w:style w:type="character" w:customStyle="1" w:styleId="stdsuppl">
    <w:name w:val="std_suppl"/>
    <w:rsid w:val="004E11E3"/>
    <w:rPr>
      <w:rFonts w:ascii="Cambria" w:hAnsi="Cambria"/>
      <w:sz w:val="22"/>
      <w:shd w:val="clear" w:color="auto" w:fill="F6FBB5"/>
    </w:rPr>
  </w:style>
  <w:style w:type="character" w:customStyle="1" w:styleId="51">
    <w:name w:val="Заголовок 5 Знак"/>
    <w:link w:val="5"/>
    <w:uiPriority w:val="9"/>
    <w:locked/>
    <w:rsid w:val="006E2F2B"/>
    <w:rPr>
      <w:rFonts w:ascii="Cambria" w:hAnsi="Cambria"/>
      <w:b/>
      <w:sz w:val="22"/>
      <w:lang w:val="en-GB" w:eastAsia="ja-JP"/>
    </w:rPr>
  </w:style>
  <w:style w:type="character" w:customStyle="1" w:styleId="61">
    <w:name w:val="Заголовок 6 Знак"/>
    <w:link w:val="60"/>
    <w:uiPriority w:val="9"/>
    <w:locked/>
    <w:rsid w:val="006E2F2B"/>
    <w:rPr>
      <w:rFonts w:ascii="Cambria" w:hAnsi="Cambria"/>
      <w:b/>
      <w:sz w:val="22"/>
      <w:lang w:val="en-GB" w:eastAsia="ja-JP"/>
    </w:rPr>
  </w:style>
  <w:style w:type="character" w:customStyle="1" w:styleId="70">
    <w:name w:val="Заголовок 7 Знак"/>
    <w:link w:val="7"/>
    <w:uiPriority w:val="9"/>
    <w:locked/>
    <w:rsid w:val="006E2F2B"/>
    <w:rPr>
      <w:rFonts w:ascii="Cambria" w:hAnsi="Cambria"/>
      <w:b/>
      <w:sz w:val="22"/>
      <w:lang w:val="en-GB" w:eastAsia="ja-JP"/>
    </w:rPr>
  </w:style>
  <w:style w:type="character" w:customStyle="1" w:styleId="80">
    <w:name w:val="Заголовок 8 Знак"/>
    <w:link w:val="8"/>
    <w:uiPriority w:val="9"/>
    <w:locked/>
    <w:rsid w:val="006E2F2B"/>
    <w:rPr>
      <w:rFonts w:ascii="Cambria" w:hAnsi="Cambria"/>
      <w:b/>
      <w:sz w:val="22"/>
      <w:lang w:val="en-GB" w:eastAsia="ja-JP"/>
    </w:rPr>
  </w:style>
  <w:style w:type="character" w:customStyle="1" w:styleId="90">
    <w:name w:val="Заголовок 9 Знак"/>
    <w:link w:val="9"/>
    <w:uiPriority w:val="9"/>
    <w:locked/>
    <w:rsid w:val="006E2F2B"/>
    <w:rPr>
      <w:rFonts w:ascii="Cambria" w:hAnsi="Cambria"/>
      <w:b/>
      <w:sz w:val="22"/>
      <w:lang w:val="en-GB" w:eastAsia="ja-JP"/>
    </w:rPr>
  </w:style>
  <w:style w:type="character" w:customStyle="1" w:styleId="ac">
    <w:name w:val="Текст примечания Знак"/>
    <w:link w:val="ab"/>
    <w:uiPriority w:val="99"/>
    <w:semiHidden/>
    <w:locked/>
    <w:rsid w:val="006E2F2B"/>
    <w:rPr>
      <w:rFonts w:ascii="Cambria" w:hAnsi="Cambria"/>
      <w:sz w:val="22"/>
      <w:lang w:val="x-none" w:eastAsia="ja-JP"/>
    </w:rPr>
  </w:style>
  <w:style w:type="character" w:customStyle="1" w:styleId="24">
    <w:name w:val="Основной текст 2 Знак"/>
    <w:link w:val="23"/>
    <w:uiPriority w:val="99"/>
    <w:locked/>
    <w:rsid w:val="006E2F2B"/>
    <w:rPr>
      <w:rFonts w:ascii="Cambria" w:hAnsi="Cambria"/>
      <w:sz w:val="16"/>
      <w:lang w:val="x-none" w:eastAsia="ja-JP"/>
    </w:rPr>
  </w:style>
  <w:style w:type="character" w:customStyle="1" w:styleId="33">
    <w:name w:val="Основной текст 3 Знак"/>
    <w:link w:val="32"/>
    <w:uiPriority w:val="99"/>
    <w:locked/>
    <w:rsid w:val="006E2F2B"/>
    <w:rPr>
      <w:rFonts w:ascii="Cambria" w:hAnsi="Cambria"/>
      <w:sz w:val="14"/>
      <w:lang w:val="x-none" w:eastAsia="ja-JP"/>
    </w:rPr>
  </w:style>
  <w:style w:type="character" w:customStyle="1" w:styleId="af0">
    <w:name w:val="Дата Знак"/>
    <w:link w:val="af"/>
    <w:uiPriority w:val="99"/>
    <w:locked/>
    <w:rsid w:val="006E2F2B"/>
    <w:rPr>
      <w:rFonts w:ascii="Cambria" w:hAnsi="Cambria"/>
      <w:sz w:val="22"/>
      <w:lang w:val="x-none" w:eastAsia="ja-JP"/>
    </w:rPr>
  </w:style>
  <w:style w:type="character" w:customStyle="1" w:styleId="af5">
    <w:name w:val="Шапка Знак"/>
    <w:link w:val="af4"/>
    <w:uiPriority w:val="99"/>
    <w:locked/>
    <w:rsid w:val="006E2F2B"/>
    <w:rPr>
      <w:rFonts w:ascii="Cambria" w:hAnsi="Cambria"/>
      <w:sz w:val="24"/>
      <w:shd w:val="pct20" w:color="auto" w:fill="auto"/>
      <w:lang w:val="x-none" w:eastAsia="ja-JP"/>
    </w:rPr>
  </w:style>
  <w:style w:type="character" w:customStyle="1" w:styleId="af7">
    <w:name w:val="Схема документа Знак"/>
    <w:link w:val="af6"/>
    <w:uiPriority w:val="99"/>
    <w:semiHidden/>
    <w:locked/>
    <w:rsid w:val="006E2F2B"/>
    <w:rPr>
      <w:rFonts w:ascii="Tahoma" w:hAnsi="Tahoma"/>
      <w:sz w:val="22"/>
      <w:shd w:val="clear" w:color="auto" w:fill="000080"/>
      <w:lang w:val="x-none" w:eastAsia="ja-JP"/>
    </w:rPr>
  </w:style>
  <w:style w:type="character" w:customStyle="1" w:styleId="af9">
    <w:name w:val="Прощание Знак"/>
    <w:link w:val="af8"/>
    <w:uiPriority w:val="99"/>
    <w:locked/>
    <w:rsid w:val="006E2F2B"/>
    <w:rPr>
      <w:rFonts w:ascii="Cambria" w:hAnsi="Cambria"/>
      <w:sz w:val="22"/>
      <w:lang w:val="x-none" w:eastAsia="ja-JP"/>
    </w:rPr>
  </w:style>
  <w:style w:type="character" w:customStyle="1" w:styleId="aff4">
    <w:name w:val="Текст сноски Знак"/>
    <w:link w:val="aff3"/>
    <w:uiPriority w:val="99"/>
    <w:semiHidden/>
    <w:locked/>
    <w:rsid w:val="006E2F2B"/>
    <w:rPr>
      <w:rFonts w:ascii="Cambria" w:hAnsi="Cambria"/>
      <w:sz w:val="18"/>
      <w:lang w:val="x-none" w:eastAsia="ja-JP"/>
    </w:rPr>
  </w:style>
  <w:style w:type="character" w:customStyle="1" w:styleId="aff6">
    <w:name w:val="Текст концевой сноски Знак"/>
    <w:link w:val="aff5"/>
    <w:uiPriority w:val="99"/>
    <w:semiHidden/>
    <w:locked/>
    <w:rsid w:val="006E2F2B"/>
    <w:rPr>
      <w:rFonts w:ascii="Cambria" w:hAnsi="Cambria"/>
      <w:sz w:val="22"/>
      <w:lang w:val="x-none" w:eastAsia="ja-JP"/>
    </w:rPr>
  </w:style>
  <w:style w:type="character" w:customStyle="1" w:styleId="affc">
    <w:name w:val="Красная строка Знак"/>
    <w:link w:val="affb"/>
    <w:uiPriority w:val="99"/>
    <w:locked/>
    <w:rsid w:val="006E2F2B"/>
    <w:rPr>
      <w:rFonts w:ascii="Cambria" w:eastAsia="Times New Roman" w:hAnsi="Cambria"/>
      <w:sz w:val="22"/>
      <w:lang w:val="x-none" w:eastAsia="en-US"/>
    </w:rPr>
  </w:style>
  <w:style w:type="character" w:customStyle="1" w:styleId="affe">
    <w:name w:val="Основной текст с отступом Знак"/>
    <w:link w:val="affd"/>
    <w:uiPriority w:val="99"/>
    <w:locked/>
    <w:rsid w:val="006E2F2B"/>
    <w:rPr>
      <w:rFonts w:ascii="Cambria" w:hAnsi="Cambria"/>
      <w:sz w:val="22"/>
      <w:lang w:val="x-none" w:eastAsia="ja-JP"/>
    </w:rPr>
  </w:style>
  <w:style w:type="character" w:customStyle="1" w:styleId="2b">
    <w:name w:val="Основной текст с отступом 2 Знак"/>
    <w:link w:val="2a"/>
    <w:uiPriority w:val="99"/>
    <w:locked/>
    <w:rsid w:val="006E2F2B"/>
    <w:rPr>
      <w:rFonts w:ascii="Cambria" w:hAnsi="Cambria"/>
      <w:sz w:val="22"/>
      <w:lang w:val="x-none" w:eastAsia="ja-JP"/>
    </w:rPr>
  </w:style>
  <w:style w:type="character" w:customStyle="1" w:styleId="3a">
    <w:name w:val="Основной текст с отступом 3 Знак"/>
    <w:link w:val="39"/>
    <w:uiPriority w:val="99"/>
    <w:locked/>
    <w:rsid w:val="006E2F2B"/>
    <w:rPr>
      <w:rFonts w:ascii="Cambria" w:hAnsi="Cambria"/>
      <w:sz w:val="16"/>
      <w:lang w:val="x-none" w:eastAsia="ja-JP"/>
    </w:rPr>
  </w:style>
  <w:style w:type="character" w:customStyle="1" w:styleId="2d">
    <w:name w:val="Красная строка 2 Знак"/>
    <w:link w:val="2c"/>
    <w:uiPriority w:val="99"/>
    <w:locked/>
    <w:rsid w:val="006E2F2B"/>
    <w:rPr>
      <w:rFonts w:ascii="Cambria" w:hAnsi="Cambria"/>
      <w:sz w:val="22"/>
      <w:lang w:val="x-none" w:eastAsia="ja-JP"/>
    </w:rPr>
  </w:style>
  <w:style w:type="character" w:customStyle="1" w:styleId="afff1">
    <w:name w:val="Приветствие Знак"/>
    <w:link w:val="afff0"/>
    <w:uiPriority w:val="99"/>
    <w:locked/>
    <w:rsid w:val="006E2F2B"/>
    <w:rPr>
      <w:rFonts w:ascii="Cambria" w:hAnsi="Cambria"/>
      <w:sz w:val="22"/>
      <w:lang w:val="x-none" w:eastAsia="ja-JP"/>
    </w:rPr>
  </w:style>
  <w:style w:type="character" w:customStyle="1" w:styleId="afff3">
    <w:name w:val="Подпись Знак"/>
    <w:link w:val="afff2"/>
    <w:uiPriority w:val="99"/>
    <w:locked/>
    <w:rsid w:val="006E2F2B"/>
    <w:rPr>
      <w:rFonts w:ascii="Cambria" w:hAnsi="Cambria"/>
      <w:sz w:val="22"/>
      <w:lang w:val="x-none" w:eastAsia="ja-JP"/>
    </w:rPr>
  </w:style>
  <w:style w:type="character" w:customStyle="1" w:styleId="afff5">
    <w:name w:val="Подзаголовок Знак"/>
    <w:link w:val="afff4"/>
    <w:uiPriority w:val="11"/>
    <w:locked/>
    <w:rsid w:val="006E2F2B"/>
    <w:rPr>
      <w:rFonts w:ascii="Cambria" w:hAnsi="Cambria"/>
      <w:sz w:val="24"/>
      <w:lang w:val="x-none" w:eastAsia="ja-JP"/>
    </w:rPr>
  </w:style>
  <w:style w:type="character" w:customStyle="1" w:styleId="afff9">
    <w:name w:val="Текст Знак"/>
    <w:link w:val="afff8"/>
    <w:uiPriority w:val="99"/>
    <w:locked/>
    <w:rsid w:val="006E2F2B"/>
    <w:rPr>
      <w:rFonts w:ascii="Courier New" w:hAnsi="Courier New"/>
      <w:sz w:val="22"/>
      <w:lang w:val="x-none" w:eastAsia="ja-JP"/>
    </w:rPr>
  </w:style>
  <w:style w:type="character" w:customStyle="1" w:styleId="afffb">
    <w:name w:val="Текст макроса Знак"/>
    <w:link w:val="afffa"/>
    <w:uiPriority w:val="99"/>
    <w:semiHidden/>
    <w:locked/>
    <w:rsid w:val="006E2F2B"/>
    <w:rPr>
      <w:rFonts w:ascii="Courier New" w:hAnsi="Courier New"/>
      <w:lang w:val="x-none" w:eastAsia="ja-JP"/>
    </w:rPr>
  </w:style>
  <w:style w:type="character" w:customStyle="1" w:styleId="afffd">
    <w:name w:val="Название Знак"/>
    <w:link w:val="afffc"/>
    <w:uiPriority w:val="10"/>
    <w:locked/>
    <w:rsid w:val="006E2F2B"/>
    <w:rPr>
      <w:rFonts w:ascii="Cambria" w:hAnsi="Cambria"/>
      <w:b/>
      <w:kern w:val="28"/>
      <w:sz w:val="32"/>
      <w:lang w:val="x-none" w:eastAsia="ja-JP"/>
    </w:rPr>
  </w:style>
  <w:style w:type="character" w:customStyle="1" w:styleId="affff">
    <w:name w:val="Заголовок записки Знак"/>
    <w:link w:val="afffe"/>
    <w:uiPriority w:val="99"/>
    <w:locked/>
    <w:rsid w:val="006E2F2B"/>
    <w:rPr>
      <w:rFonts w:ascii="Cambria" w:hAnsi="Cambria"/>
      <w:sz w:val="22"/>
      <w:lang w:val="x-none" w:eastAsia="ja-JP"/>
    </w:rPr>
  </w:style>
  <w:style w:type="character" w:customStyle="1" w:styleId="affff3">
    <w:name w:val="Электронная подпись Знак"/>
    <w:link w:val="affff2"/>
    <w:uiPriority w:val="99"/>
    <w:locked/>
    <w:rsid w:val="006E2F2B"/>
    <w:rPr>
      <w:rFonts w:ascii="Cambria" w:hAnsi="Cambria"/>
      <w:sz w:val="22"/>
      <w:lang w:val="x-none" w:eastAsia="ja-JP"/>
    </w:rPr>
  </w:style>
  <w:style w:type="character" w:customStyle="1" w:styleId="HTML0">
    <w:name w:val="Адрес HTML Знак"/>
    <w:link w:val="HTML"/>
    <w:uiPriority w:val="99"/>
    <w:locked/>
    <w:rsid w:val="006E2F2B"/>
    <w:rPr>
      <w:rFonts w:ascii="Cambria" w:hAnsi="Cambria"/>
      <w:i/>
      <w:sz w:val="22"/>
      <w:lang w:val="x-none" w:eastAsia="ja-JP"/>
    </w:rPr>
  </w:style>
  <w:style w:type="character" w:customStyle="1" w:styleId="HTML2">
    <w:name w:val="Стандартный HTML Знак"/>
    <w:link w:val="HTML1"/>
    <w:uiPriority w:val="99"/>
    <w:locked/>
    <w:rsid w:val="006E2F2B"/>
    <w:rPr>
      <w:rFonts w:ascii="Courier New" w:hAnsi="Courier New"/>
      <w:sz w:val="22"/>
      <w:lang w:val="x-none" w:eastAsia="ja-JP"/>
    </w:rPr>
  </w:style>
  <w:style w:type="character" w:customStyle="1" w:styleId="affff5">
    <w:name w:val="Тема примечания Знак"/>
    <w:link w:val="affff4"/>
    <w:uiPriority w:val="99"/>
    <w:semiHidden/>
    <w:locked/>
    <w:rsid w:val="006E2F2B"/>
    <w:rPr>
      <w:rFonts w:ascii="Cambria" w:hAnsi="Cambria"/>
      <w:b/>
      <w:sz w:val="22"/>
      <w:lang w:val="x-none" w:eastAsia="ja-JP"/>
    </w:rPr>
  </w:style>
  <w:style w:type="character" w:customStyle="1" w:styleId="affff7">
    <w:name w:val="Текст выноски Знак"/>
    <w:link w:val="affff6"/>
    <w:uiPriority w:val="99"/>
    <w:semiHidden/>
    <w:locked/>
    <w:rsid w:val="006E2F2B"/>
    <w:rPr>
      <w:rFonts w:ascii="Tahoma" w:hAnsi="Tahoma"/>
      <w:sz w:val="16"/>
      <w:lang w:val="x-none" w:eastAsia="ja-JP"/>
    </w:rPr>
  </w:style>
  <w:style w:type="character" w:customStyle="1" w:styleId="FontStyle70">
    <w:name w:val="Font Style70"/>
    <w:rsid w:val="006148BB"/>
    <w:rPr>
      <w:rFonts w:ascii="Arial" w:hAnsi="Arial" w:cs="Arial"/>
      <w:sz w:val="20"/>
      <w:szCs w:val="20"/>
    </w:rPr>
  </w:style>
  <w:style w:type="paragraph" w:customStyle="1" w:styleId="Style12">
    <w:name w:val="Style12"/>
    <w:basedOn w:val="a0"/>
    <w:rsid w:val="006148BB"/>
    <w:pPr>
      <w:spacing w:after="0" w:line="229" w:lineRule="exact"/>
      <w:ind w:firstLine="398"/>
    </w:pPr>
    <w:rPr>
      <w:rFonts w:ascii="Calibri" w:eastAsia="Times New Roman" w:hAnsi="Calibri" w:cs="Arial"/>
      <w:sz w:val="24"/>
      <w:szCs w:val="24"/>
      <w:lang w:val="ru-RU" w:eastAsia="en-US"/>
    </w:rPr>
  </w:style>
  <w:style w:type="paragraph" w:customStyle="1" w:styleId="Style13">
    <w:name w:val="Style13"/>
    <w:basedOn w:val="a0"/>
    <w:rsid w:val="006148BB"/>
    <w:pPr>
      <w:spacing w:after="0" w:line="240" w:lineRule="auto"/>
      <w:jc w:val="left"/>
    </w:pPr>
    <w:rPr>
      <w:rFonts w:ascii="Calibri" w:eastAsia="Times New Roman" w:hAnsi="Calibri" w:cs="Arial"/>
      <w:sz w:val="24"/>
      <w:szCs w:val="24"/>
      <w:lang w:val="ru-RU" w:eastAsia="en-US"/>
    </w:rPr>
  </w:style>
  <w:style w:type="paragraph" w:customStyle="1" w:styleId="Style14">
    <w:name w:val="Style14"/>
    <w:basedOn w:val="a0"/>
    <w:rsid w:val="006148BB"/>
    <w:pPr>
      <w:spacing w:after="0" w:line="230" w:lineRule="exact"/>
      <w:ind w:firstLine="394"/>
    </w:pPr>
    <w:rPr>
      <w:rFonts w:ascii="Calibri" w:eastAsia="Times New Roman" w:hAnsi="Calibri" w:cs="Arial"/>
      <w:sz w:val="24"/>
      <w:szCs w:val="24"/>
      <w:lang w:val="ru-RU" w:eastAsia="en-US"/>
    </w:rPr>
  </w:style>
  <w:style w:type="paragraph" w:customStyle="1" w:styleId="Style16">
    <w:name w:val="Style16"/>
    <w:basedOn w:val="a0"/>
    <w:rsid w:val="006148BB"/>
    <w:pPr>
      <w:spacing w:after="0" w:line="206" w:lineRule="exact"/>
      <w:jc w:val="center"/>
    </w:pPr>
    <w:rPr>
      <w:rFonts w:ascii="Calibri" w:eastAsia="Times New Roman" w:hAnsi="Calibri" w:cs="Arial"/>
      <w:sz w:val="24"/>
      <w:szCs w:val="24"/>
      <w:lang w:val="ru-RU" w:eastAsia="en-US"/>
    </w:rPr>
  </w:style>
  <w:style w:type="character" w:customStyle="1" w:styleId="FontStyle71">
    <w:name w:val="Font Style71"/>
    <w:rsid w:val="006148BB"/>
    <w:rPr>
      <w:rFonts w:ascii="Arial" w:hAnsi="Arial" w:cs="Arial"/>
      <w:b/>
      <w:bCs/>
      <w:sz w:val="20"/>
      <w:szCs w:val="20"/>
    </w:rPr>
  </w:style>
  <w:style w:type="character" w:customStyle="1" w:styleId="FontStyle72">
    <w:name w:val="Font Style72"/>
    <w:rsid w:val="006148BB"/>
    <w:rPr>
      <w:rFonts w:ascii="Arial" w:hAnsi="Arial" w:cs="Arial"/>
      <w:sz w:val="16"/>
      <w:szCs w:val="16"/>
    </w:rPr>
  </w:style>
  <w:style w:type="paragraph" w:customStyle="1" w:styleId="afffff">
    <w:name w:val="ГОСТ_Основной"/>
    <w:aliases w:val="ОСН,СТБ_Основной"/>
    <w:qFormat/>
    <w:rsid w:val="006148BB"/>
    <w:pPr>
      <w:ind w:firstLine="397"/>
      <w:jc w:val="both"/>
    </w:pPr>
    <w:rPr>
      <w:rFonts w:ascii="Arial" w:eastAsia="Calibri" w:hAnsi="Arial" w:cs="Arial"/>
      <w:sz w:val="16"/>
      <w:szCs w:val="16"/>
      <w:lang w:eastAsia="en-US"/>
    </w:rPr>
  </w:style>
  <w:style w:type="paragraph" w:customStyle="1" w:styleId="1b">
    <w:name w:val="1й параграф"/>
    <w:basedOn w:val="a0"/>
    <w:rsid w:val="00DF3329"/>
    <w:pPr>
      <w:tabs>
        <w:tab w:val="left" w:pos="720"/>
      </w:tabs>
      <w:spacing w:before="480" w:after="0" w:line="480" w:lineRule="auto"/>
      <w:jc w:val="center"/>
    </w:pPr>
    <w:rPr>
      <w:rFonts w:ascii="Times New Roman" w:eastAsia="Times New Roman" w:hAnsi="Times New Roman" w:cs="Arial"/>
      <w:b/>
      <w:sz w:val="24"/>
      <w:szCs w:val="16"/>
      <w:lang w:val="ru-RU" w:eastAsia="ru-RU"/>
    </w:rPr>
  </w:style>
  <w:style w:type="paragraph" w:customStyle="1" w:styleId="2f6">
    <w:name w:val="ОБЛОЖКА2"/>
    <w:basedOn w:val="3"/>
    <w:rsid w:val="00DF3329"/>
    <w:pPr>
      <w:numPr>
        <w:ilvl w:val="0"/>
        <w:numId w:val="0"/>
      </w:numPr>
      <w:tabs>
        <w:tab w:val="clear" w:pos="880"/>
      </w:tabs>
      <w:suppressAutoHyphens w:val="0"/>
      <w:spacing w:before="0" w:after="0" w:line="240" w:lineRule="auto"/>
      <w:jc w:val="center"/>
      <w:outlineLvl w:val="9"/>
    </w:pPr>
    <w:rPr>
      <w:rFonts w:ascii="Arial" w:eastAsia="Times New Roman" w:hAnsi="Arial"/>
      <w:color w:val="FF0000"/>
      <w:sz w:val="32"/>
      <w:lang w:val="ru-RU" w:eastAsia="ru-RU"/>
    </w:rPr>
  </w:style>
  <w:style w:type="paragraph" w:customStyle="1" w:styleId="-2">
    <w:name w:val="Ст-подпункт"/>
    <w:basedOn w:val="40"/>
    <w:rsid w:val="00DF3329"/>
    <w:pPr>
      <w:numPr>
        <w:numId w:val="7"/>
      </w:numPr>
      <w:tabs>
        <w:tab w:val="clear" w:pos="940"/>
        <w:tab w:val="clear" w:pos="1140"/>
        <w:tab w:val="clear" w:pos="1360"/>
      </w:tabs>
      <w:suppressAutoHyphens w:val="0"/>
      <w:spacing w:before="0" w:after="0" w:line="240" w:lineRule="auto"/>
    </w:pPr>
    <w:rPr>
      <w:rFonts w:ascii="Arial" w:eastAsia="Times New Roman" w:hAnsi="Arial"/>
      <w:b w:val="0"/>
      <w:color w:val="0000FF"/>
      <w:sz w:val="20"/>
      <w:lang w:val="en-US" w:eastAsia="ru-RU"/>
    </w:rPr>
  </w:style>
  <w:style w:type="paragraph" w:customStyle="1" w:styleId="-0">
    <w:name w:val="Ст-подраздел"/>
    <w:basedOn w:val="2"/>
    <w:rsid w:val="00DF3329"/>
    <w:pPr>
      <w:numPr>
        <w:numId w:val="7"/>
      </w:numPr>
      <w:tabs>
        <w:tab w:val="clear" w:pos="540"/>
        <w:tab w:val="clear" w:pos="700"/>
      </w:tabs>
      <w:suppressAutoHyphens w:val="0"/>
      <w:spacing w:before="120" w:after="80" w:line="240" w:lineRule="auto"/>
    </w:pPr>
    <w:rPr>
      <w:rFonts w:ascii="Arial" w:eastAsia="Times New Roman" w:hAnsi="Arial"/>
      <w:color w:val="0000FF"/>
      <w:sz w:val="20"/>
      <w:lang w:val="ru-RU" w:eastAsia="ru-RU"/>
    </w:rPr>
  </w:style>
  <w:style w:type="paragraph" w:customStyle="1" w:styleId="-1">
    <w:name w:val="Ст-пункт"/>
    <w:basedOn w:val="a0"/>
    <w:rsid w:val="00DF3329"/>
    <w:pPr>
      <w:widowControl w:val="0"/>
      <w:numPr>
        <w:ilvl w:val="2"/>
        <w:numId w:val="7"/>
      </w:numPr>
      <w:spacing w:after="0" w:line="240" w:lineRule="auto"/>
      <w:jc w:val="left"/>
      <w:outlineLvl w:val="2"/>
    </w:pPr>
    <w:rPr>
      <w:rFonts w:ascii="Arial" w:eastAsia="Times New Roman" w:hAnsi="Arial" w:cs="Arial"/>
      <w:color w:val="0000FF"/>
      <w:sz w:val="20"/>
      <w:szCs w:val="16"/>
      <w:lang w:val="ru-RU" w:eastAsia="ru-RU"/>
    </w:rPr>
  </w:style>
  <w:style w:type="paragraph" w:customStyle="1" w:styleId="-">
    <w:name w:val="Ст-раздел"/>
    <w:basedOn w:val="1"/>
    <w:rsid w:val="00DF3329"/>
    <w:pPr>
      <w:numPr>
        <w:numId w:val="7"/>
      </w:numPr>
      <w:tabs>
        <w:tab w:val="clear" w:pos="400"/>
        <w:tab w:val="clear" w:pos="560"/>
        <w:tab w:val="left" w:pos="567"/>
      </w:tabs>
      <w:suppressAutoHyphens w:val="0"/>
      <w:spacing w:before="220" w:after="160" w:line="240" w:lineRule="auto"/>
      <w:ind w:left="0"/>
      <w:jc w:val="both"/>
    </w:pPr>
    <w:rPr>
      <w:rFonts w:ascii="Arial" w:eastAsia="Times New Roman" w:hAnsi="Arial"/>
      <w:color w:val="0000FF"/>
      <w:sz w:val="22"/>
      <w:lang w:val="ru-RU" w:eastAsia="ru-RU"/>
    </w:rPr>
  </w:style>
  <w:style w:type="paragraph" w:customStyle="1" w:styleId="afffff0">
    <w:name w:val="Титул"/>
    <w:basedOn w:val="a0"/>
    <w:rsid w:val="00DF3329"/>
    <w:pPr>
      <w:pBdr>
        <w:bottom w:val="single" w:sz="4" w:space="6" w:color="auto"/>
      </w:pBdr>
      <w:tabs>
        <w:tab w:val="left" w:pos="720"/>
      </w:tabs>
      <w:spacing w:before="720" w:after="0" w:line="240" w:lineRule="auto"/>
      <w:jc w:val="center"/>
    </w:pPr>
    <w:rPr>
      <w:rFonts w:ascii="Times New Roman" w:eastAsia="Times New Roman" w:hAnsi="Times New Roman"/>
      <w:b/>
      <w:spacing w:val="100"/>
      <w:sz w:val="24"/>
      <w:lang w:val="ru-RU" w:eastAsia="ru-RU"/>
    </w:rPr>
  </w:style>
  <w:style w:type="character" w:customStyle="1" w:styleId="BiblioEntryChar">
    <w:name w:val="Biblio Entry Char"/>
    <w:link w:val="BiblioEntry"/>
    <w:rsid w:val="00803782"/>
    <w:rPr>
      <w:rFonts w:ascii="Cambria" w:eastAsia="Times New Roman" w:hAnsi="Cambria"/>
      <w:sz w:val="22"/>
      <w:szCs w:val="22"/>
      <w:lang w:val="en-GB" w:eastAsia="en-US"/>
    </w:rPr>
  </w:style>
  <w:style w:type="character" w:customStyle="1" w:styleId="shorttext">
    <w:name w:val="short_text"/>
    <w:rsid w:val="00250AA7"/>
  </w:style>
  <w:style w:type="character" w:customStyle="1" w:styleId="alt-edited">
    <w:name w:val="alt-edited"/>
    <w:rsid w:val="00250AA7"/>
  </w:style>
  <w:style w:type="character" w:customStyle="1" w:styleId="CharChar">
    <w:name w:val="Char Char"/>
    <w:semiHidden/>
    <w:locked/>
    <w:rsid w:val="00250AA7"/>
    <w:rPr>
      <w:rFonts w:ascii="Arial" w:eastAsia="MS Mincho" w:hAnsi="Arial" w:cs="Times New Roman"/>
      <w:lang w:val="fr-FR" w:bidi="ar-SA"/>
    </w:rPr>
  </w:style>
  <w:style w:type="character" w:customStyle="1" w:styleId="CharChar1">
    <w:name w:val="Char Char1"/>
    <w:semiHidden/>
    <w:locked/>
    <w:rsid w:val="00250AA7"/>
    <w:rPr>
      <w:rFonts w:ascii="Arial" w:eastAsia="MS Mincho" w:hAnsi="Arial" w:cs="Times New Roman"/>
      <w:sz w:val="18"/>
      <w:lang w:val="fr-FR" w:bidi="ar-SA"/>
    </w:rPr>
  </w:style>
  <w:style w:type="character" w:customStyle="1" w:styleId="DONOTTRANSLATE">
    <w:name w:val="DO_NOT_TRANSLATE"/>
    <w:rsid w:val="00250AA7"/>
    <w:rPr>
      <w:rFonts w:ascii="Courier New" w:hAnsi="Courier New"/>
      <w:noProof/>
      <w:color w:val="800000"/>
    </w:rPr>
  </w:style>
  <w:style w:type="paragraph" w:customStyle="1" w:styleId="ISOChange">
    <w:name w:val="ISO_Change"/>
    <w:basedOn w:val="a0"/>
    <w:rsid w:val="00250AA7"/>
    <w:pPr>
      <w:spacing w:before="210" w:after="0" w:line="210" w:lineRule="exact"/>
      <w:jc w:val="left"/>
    </w:pPr>
    <w:rPr>
      <w:rFonts w:ascii="Arial" w:hAnsi="Arial"/>
      <w:sz w:val="18"/>
      <w:lang w:eastAsia="fr-FR"/>
    </w:rPr>
  </w:style>
  <w:style w:type="character" w:customStyle="1" w:styleId="tw4winError">
    <w:name w:val="tw4winError"/>
    <w:rsid w:val="00250AA7"/>
    <w:rPr>
      <w:rFonts w:ascii="Courier New" w:hAnsi="Courier New"/>
      <w:color w:val="00FF00"/>
      <w:sz w:val="40"/>
    </w:rPr>
  </w:style>
  <w:style w:type="character" w:customStyle="1" w:styleId="tw4winExternal">
    <w:name w:val="tw4winExternal"/>
    <w:rsid w:val="00250AA7"/>
    <w:rPr>
      <w:rFonts w:ascii="Courier New" w:hAnsi="Courier New"/>
      <w:noProof/>
      <w:color w:val="808080"/>
    </w:rPr>
  </w:style>
  <w:style w:type="character" w:customStyle="1" w:styleId="tw4winInternal">
    <w:name w:val="tw4winInternal"/>
    <w:rsid w:val="00250AA7"/>
    <w:rPr>
      <w:rFonts w:ascii="Courier New" w:hAnsi="Courier New"/>
      <w:noProof/>
      <w:color w:val="FF0000"/>
    </w:rPr>
  </w:style>
  <w:style w:type="character" w:customStyle="1" w:styleId="tw4winJump">
    <w:name w:val="tw4winJump"/>
    <w:rsid w:val="00250AA7"/>
    <w:rPr>
      <w:rFonts w:ascii="Courier New" w:hAnsi="Courier New"/>
      <w:noProof/>
      <w:color w:val="008080"/>
    </w:rPr>
  </w:style>
  <w:style w:type="character" w:customStyle="1" w:styleId="tw4winPopup">
    <w:name w:val="tw4winPopup"/>
    <w:rsid w:val="00250AA7"/>
    <w:rPr>
      <w:rFonts w:ascii="Courier New" w:hAnsi="Courier New"/>
      <w:noProof/>
      <w:color w:val="008000"/>
    </w:rPr>
  </w:style>
  <w:style w:type="character" w:customStyle="1" w:styleId="tw4winTerm">
    <w:name w:val="tw4winTerm"/>
    <w:rsid w:val="00250AA7"/>
    <w:rPr>
      <w:color w:val="0000FF"/>
    </w:rPr>
  </w:style>
  <w:style w:type="paragraph" w:styleId="afffff1">
    <w:name w:val="List Paragraph"/>
    <w:basedOn w:val="a0"/>
    <w:uiPriority w:val="1"/>
    <w:qFormat/>
    <w:rsid w:val="00250AA7"/>
    <w:pPr>
      <w:spacing w:line="230" w:lineRule="atLeast"/>
      <w:ind w:left="720"/>
      <w:contextualSpacing/>
    </w:pPr>
    <w:rPr>
      <w:rFonts w:ascii="Arial" w:hAnsi="Arial"/>
      <w:sz w:val="20"/>
    </w:rPr>
  </w:style>
  <w:style w:type="table" w:customStyle="1" w:styleId="ColorfulGrid">
    <w:name w:val="Colorful Grid"/>
    <w:basedOn w:val="a2"/>
    <w:uiPriority w:val="73"/>
    <w:rsid w:val="00250AA7"/>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2">
    <w:name w:val="Colorful Grid Accent 1"/>
    <w:basedOn w:val="a2"/>
    <w:uiPriority w:val="73"/>
    <w:rsid w:val="00250AA7"/>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2">
    <w:name w:val="Colorful Grid Accent 2"/>
    <w:basedOn w:val="a2"/>
    <w:uiPriority w:val="73"/>
    <w:rsid w:val="00250AA7"/>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1">
    <w:name w:val="Colorful Grid Accent 3"/>
    <w:basedOn w:val="a2"/>
    <w:uiPriority w:val="73"/>
    <w:rsid w:val="00250AA7"/>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0">
    <w:name w:val="Colorful Grid Accent 4"/>
    <w:basedOn w:val="a2"/>
    <w:uiPriority w:val="73"/>
    <w:rsid w:val="00250AA7"/>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0">
    <w:name w:val="Colorful Grid Accent 5"/>
    <w:basedOn w:val="a2"/>
    <w:uiPriority w:val="73"/>
    <w:rsid w:val="00250AA7"/>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0">
    <w:name w:val="Colorful Grid Accent 6"/>
    <w:basedOn w:val="a2"/>
    <w:uiPriority w:val="73"/>
    <w:rsid w:val="00250AA7"/>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
    <w:name w:val="Colorful List"/>
    <w:basedOn w:val="a2"/>
    <w:uiPriority w:val="72"/>
    <w:rsid w:val="00250AA7"/>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3">
    <w:name w:val="Colorful List Accent 1"/>
    <w:basedOn w:val="a2"/>
    <w:uiPriority w:val="72"/>
    <w:rsid w:val="00250AA7"/>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
    <w:name w:val="Colorful List Accent 2"/>
    <w:basedOn w:val="a2"/>
    <w:uiPriority w:val="72"/>
    <w:rsid w:val="00250AA7"/>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2">
    <w:name w:val="Colorful List Accent 3"/>
    <w:basedOn w:val="a2"/>
    <w:uiPriority w:val="72"/>
    <w:rsid w:val="00250AA7"/>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1">
    <w:name w:val="Colorful List Accent 4"/>
    <w:basedOn w:val="a2"/>
    <w:uiPriority w:val="72"/>
    <w:rsid w:val="00250AA7"/>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1">
    <w:name w:val="Colorful List Accent 5"/>
    <w:basedOn w:val="a2"/>
    <w:uiPriority w:val="72"/>
    <w:rsid w:val="00250AA7"/>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1">
    <w:name w:val="Colorful List Accent 6"/>
    <w:basedOn w:val="a2"/>
    <w:uiPriority w:val="72"/>
    <w:rsid w:val="00250AA7"/>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
    <w:name w:val="Colorful Shading"/>
    <w:basedOn w:val="a2"/>
    <w:uiPriority w:val="71"/>
    <w:rsid w:val="00250AA7"/>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4">
    <w:name w:val="Colorful Shading Accent 1"/>
    <w:basedOn w:val="a2"/>
    <w:uiPriority w:val="71"/>
    <w:rsid w:val="00250AA7"/>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4">
    <w:name w:val="Colorful Shading Accent 2"/>
    <w:basedOn w:val="a2"/>
    <w:uiPriority w:val="71"/>
    <w:rsid w:val="00250AA7"/>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2"/>
    <w:uiPriority w:val="71"/>
    <w:rsid w:val="00250AA7"/>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2">
    <w:name w:val="Colorful Shading Accent 4"/>
    <w:basedOn w:val="a2"/>
    <w:uiPriority w:val="71"/>
    <w:rsid w:val="00250AA7"/>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2">
    <w:name w:val="Colorful Shading Accent 5"/>
    <w:basedOn w:val="a2"/>
    <w:uiPriority w:val="71"/>
    <w:rsid w:val="00250AA7"/>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2">
    <w:name w:val="Colorful Shading Accent 6"/>
    <w:basedOn w:val="a2"/>
    <w:uiPriority w:val="71"/>
    <w:rsid w:val="00250AA7"/>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
    <w:name w:val="Dark List"/>
    <w:basedOn w:val="a2"/>
    <w:uiPriority w:val="70"/>
    <w:rsid w:val="00250AA7"/>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5">
    <w:name w:val="Dark List Accent 1"/>
    <w:basedOn w:val="a2"/>
    <w:uiPriority w:val="70"/>
    <w:rsid w:val="00250AA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5">
    <w:name w:val="Dark List Accent 2"/>
    <w:basedOn w:val="a2"/>
    <w:uiPriority w:val="70"/>
    <w:rsid w:val="00250AA7"/>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4">
    <w:name w:val="Dark List Accent 3"/>
    <w:basedOn w:val="a2"/>
    <w:uiPriority w:val="70"/>
    <w:rsid w:val="00250AA7"/>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3">
    <w:name w:val="Dark List Accent 4"/>
    <w:basedOn w:val="a2"/>
    <w:uiPriority w:val="70"/>
    <w:rsid w:val="00250AA7"/>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3">
    <w:name w:val="Dark List Accent 5"/>
    <w:basedOn w:val="a2"/>
    <w:uiPriority w:val="70"/>
    <w:rsid w:val="00250AA7"/>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3">
    <w:name w:val="Dark List Accent 6"/>
    <w:basedOn w:val="a2"/>
    <w:uiPriority w:val="70"/>
    <w:rsid w:val="00250AA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fffff2">
    <w:name w:val="Intense Quote"/>
    <w:basedOn w:val="a0"/>
    <w:next w:val="a0"/>
    <w:link w:val="afffff3"/>
    <w:uiPriority w:val="30"/>
    <w:qFormat/>
    <w:rsid w:val="00250AA7"/>
    <w:pPr>
      <w:pBdr>
        <w:bottom w:val="single" w:sz="4" w:space="4" w:color="4F81BD"/>
      </w:pBdr>
      <w:spacing w:before="200" w:after="280" w:line="230" w:lineRule="atLeast"/>
      <w:ind w:left="936" w:right="936"/>
    </w:pPr>
    <w:rPr>
      <w:rFonts w:ascii="Arial" w:hAnsi="Arial"/>
      <w:b/>
      <w:bCs/>
      <w:i/>
      <w:iCs/>
      <w:color w:val="4F81BD"/>
      <w:sz w:val="20"/>
      <w:lang w:eastAsia="fr-FR"/>
    </w:rPr>
  </w:style>
  <w:style w:type="character" w:customStyle="1" w:styleId="afffff3">
    <w:name w:val="Выделенная цитата Знак"/>
    <w:link w:val="afffff2"/>
    <w:uiPriority w:val="30"/>
    <w:rsid w:val="00250AA7"/>
    <w:rPr>
      <w:rFonts w:ascii="Arial" w:hAnsi="Arial"/>
      <w:b/>
      <w:bCs/>
      <w:i/>
      <w:iCs/>
      <w:color w:val="4F81BD"/>
      <w:lang w:val="en-GB" w:eastAsia="fr-FR"/>
    </w:rPr>
  </w:style>
  <w:style w:type="table" w:customStyle="1" w:styleId="LightGrid">
    <w:name w:val="Light Grid"/>
    <w:basedOn w:val="a2"/>
    <w:uiPriority w:val="62"/>
    <w:rsid w:val="00250AA7"/>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
    <w:name w:val="Light Grid - Accent 1"/>
    <w:basedOn w:val="a2"/>
    <w:uiPriority w:val="62"/>
    <w:rsid w:val="00250AA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6">
    <w:name w:val="Light Grid Accent 2"/>
    <w:basedOn w:val="a2"/>
    <w:uiPriority w:val="62"/>
    <w:rsid w:val="00250AA7"/>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5">
    <w:name w:val="Light Grid Accent 3"/>
    <w:basedOn w:val="a2"/>
    <w:uiPriority w:val="62"/>
    <w:rsid w:val="00250AA7"/>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4">
    <w:name w:val="Light Grid Accent 4"/>
    <w:basedOn w:val="a2"/>
    <w:uiPriority w:val="62"/>
    <w:rsid w:val="00250AA7"/>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4">
    <w:name w:val="Light Grid Accent 5"/>
    <w:basedOn w:val="a2"/>
    <w:uiPriority w:val="62"/>
    <w:rsid w:val="00250AA7"/>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4">
    <w:name w:val="Light Grid Accent 6"/>
    <w:basedOn w:val="a2"/>
    <w:uiPriority w:val="62"/>
    <w:rsid w:val="00250AA7"/>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
    <w:name w:val="Light List"/>
    <w:basedOn w:val="a2"/>
    <w:uiPriority w:val="61"/>
    <w:rsid w:val="00250AA7"/>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
    <w:name w:val="Light List - Accent 1"/>
    <w:basedOn w:val="a2"/>
    <w:uiPriority w:val="61"/>
    <w:rsid w:val="00250AA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7">
    <w:name w:val="Light List Accent 2"/>
    <w:basedOn w:val="a2"/>
    <w:uiPriority w:val="61"/>
    <w:rsid w:val="00250AA7"/>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Light List Accent 3"/>
    <w:basedOn w:val="a2"/>
    <w:uiPriority w:val="61"/>
    <w:rsid w:val="00250AA7"/>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5">
    <w:name w:val="Light List Accent 4"/>
    <w:basedOn w:val="a2"/>
    <w:uiPriority w:val="61"/>
    <w:rsid w:val="00250AA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5">
    <w:name w:val="Light List Accent 5"/>
    <w:basedOn w:val="a2"/>
    <w:uiPriority w:val="61"/>
    <w:rsid w:val="00250AA7"/>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5">
    <w:name w:val="Light List Accent 6"/>
    <w:basedOn w:val="a2"/>
    <w:uiPriority w:val="61"/>
    <w:rsid w:val="00250AA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
    <w:name w:val="Light Shading"/>
    <w:basedOn w:val="a2"/>
    <w:uiPriority w:val="60"/>
    <w:rsid w:val="00250AA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
    <w:name w:val="Light Shading - Accent 1"/>
    <w:basedOn w:val="a2"/>
    <w:uiPriority w:val="60"/>
    <w:rsid w:val="00250AA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8">
    <w:name w:val="Light Shading Accent 2"/>
    <w:basedOn w:val="a2"/>
    <w:uiPriority w:val="60"/>
    <w:rsid w:val="00250AA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7">
    <w:name w:val="Light Shading Accent 3"/>
    <w:basedOn w:val="a2"/>
    <w:uiPriority w:val="60"/>
    <w:rsid w:val="00250AA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6">
    <w:name w:val="Light Shading Accent 4"/>
    <w:basedOn w:val="a2"/>
    <w:uiPriority w:val="60"/>
    <w:rsid w:val="00250AA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6">
    <w:name w:val="Light Shading Accent 5"/>
    <w:basedOn w:val="a2"/>
    <w:uiPriority w:val="60"/>
    <w:rsid w:val="00250AA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6">
    <w:name w:val="Light Shading Accent 6"/>
    <w:basedOn w:val="a2"/>
    <w:uiPriority w:val="60"/>
    <w:rsid w:val="00250AA7"/>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
    <w:name w:val="Medium Grid 1"/>
    <w:basedOn w:val="a2"/>
    <w:uiPriority w:val="67"/>
    <w:rsid w:val="00250AA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2"/>
    <w:uiPriority w:val="67"/>
    <w:rsid w:val="00250AA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
    <w:name w:val="Medium Grid 1 Accent 2"/>
    <w:basedOn w:val="a2"/>
    <w:uiPriority w:val="67"/>
    <w:rsid w:val="00250AA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
    <w:name w:val="Medium Grid 1 Accent 3"/>
    <w:basedOn w:val="a2"/>
    <w:uiPriority w:val="67"/>
    <w:rsid w:val="00250AA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
    <w:name w:val="Medium Grid 1 Accent 4"/>
    <w:basedOn w:val="a2"/>
    <w:uiPriority w:val="67"/>
    <w:rsid w:val="00250AA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
    <w:name w:val="Medium Grid 1 Accent 5"/>
    <w:basedOn w:val="a2"/>
    <w:uiPriority w:val="67"/>
    <w:rsid w:val="00250AA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Grid 1 Accent 6"/>
    <w:basedOn w:val="a2"/>
    <w:uiPriority w:val="67"/>
    <w:rsid w:val="00250AA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
    <w:name w:val="Medium Grid 2"/>
    <w:basedOn w:val="a2"/>
    <w:uiPriority w:val="68"/>
    <w:rsid w:val="00250AA7"/>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
    <w:name w:val="Medium Grid 2 Accent 1"/>
    <w:basedOn w:val="a2"/>
    <w:uiPriority w:val="68"/>
    <w:rsid w:val="00250AA7"/>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
    <w:name w:val="Medium Grid 2 Accent 2"/>
    <w:basedOn w:val="a2"/>
    <w:uiPriority w:val="68"/>
    <w:rsid w:val="00250AA7"/>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
    <w:name w:val="Medium Grid 2 Accent 3"/>
    <w:basedOn w:val="a2"/>
    <w:uiPriority w:val="68"/>
    <w:rsid w:val="00250AA7"/>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
    <w:name w:val="Medium Grid 2 Accent 4"/>
    <w:basedOn w:val="a2"/>
    <w:uiPriority w:val="68"/>
    <w:rsid w:val="00250AA7"/>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
    <w:name w:val="Medium Grid 2 Accent 5"/>
    <w:basedOn w:val="a2"/>
    <w:uiPriority w:val="68"/>
    <w:rsid w:val="00250AA7"/>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
    <w:name w:val="Medium Grid 2 Accent 6"/>
    <w:basedOn w:val="a2"/>
    <w:uiPriority w:val="68"/>
    <w:rsid w:val="00250AA7"/>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
    <w:name w:val="Medium Grid 3"/>
    <w:basedOn w:val="a2"/>
    <w:uiPriority w:val="69"/>
    <w:rsid w:val="00250AA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2"/>
    <w:uiPriority w:val="69"/>
    <w:rsid w:val="00250AA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2"/>
    <w:uiPriority w:val="69"/>
    <w:rsid w:val="00250AA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2"/>
    <w:uiPriority w:val="69"/>
    <w:rsid w:val="00250AA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2"/>
    <w:uiPriority w:val="69"/>
    <w:rsid w:val="00250AA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2"/>
    <w:uiPriority w:val="69"/>
    <w:rsid w:val="00250AA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2"/>
    <w:uiPriority w:val="69"/>
    <w:rsid w:val="00250AA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
    <w:name w:val="Medium List 1"/>
    <w:basedOn w:val="a2"/>
    <w:uiPriority w:val="65"/>
    <w:rsid w:val="00250AA7"/>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
    <w:name w:val="Medium List 1 - Accent 1"/>
    <w:basedOn w:val="a2"/>
    <w:uiPriority w:val="65"/>
    <w:rsid w:val="00250AA7"/>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2"/>
    <w:uiPriority w:val="65"/>
    <w:rsid w:val="00250AA7"/>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2"/>
    <w:uiPriority w:val="65"/>
    <w:rsid w:val="00250AA7"/>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2"/>
    <w:uiPriority w:val="65"/>
    <w:rsid w:val="00250AA7"/>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2"/>
    <w:uiPriority w:val="65"/>
    <w:rsid w:val="00250AA7"/>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2"/>
    <w:uiPriority w:val="65"/>
    <w:rsid w:val="00250AA7"/>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
    <w:name w:val="Medium List 2"/>
    <w:basedOn w:val="a2"/>
    <w:uiPriority w:val="66"/>
    <w:rsid w:val="00250AA7"/>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2"/>
    <w:uiPriority w:val="66"/>
    <w:rsid w:val="00250AA7"/>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2"/>
    <w:uiPriority w:val="66"/>
    <w:rsid w:val="00250AA7"/>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2"/>
    <w:uiPriority w:val="66"/>
    <w:rsid w:val="00250AA7"/>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2"/>
    <w:uiPriority w:val="66"/>
    <w:rsid w:val="00250AA7"/>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2"/>
    <w:uiPriority w:val="66"/>
    <w:rsid w:val="00250AA7"/>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2"/>
    <w:uiPriority w:val="66"/>
    <w:rsid w:val="00250AA7"/>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
    <w:name w:val="Medium Shading 1"/>
    <w:basedOn w:val="a2"/>
    <w:uiPriority w:val="63"/>
    <w:rsid w:val="00250AA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
    <w:name w:val="Medium Shading 1 - Accent 1"/>
    <w:basedOn w:val="a2"/>
    <w:uiPriority w:val="63"/>
    <w:rsid w:val="00250AA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1">
    <w:name w:val="Medium Shading 1 Accent 2"/>
    <w:basedOn w:val="a2"/>
    <w:uiPriority w:val="63"/>
    <w:rsid w:val="00250AA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1">
    <w:name w:val="Medium Shading 1 Accent 3"/>
    <w:basedOn w:val="a2"/>
    <w:uiPriority w:val="63"/>
    <w:rsid w:val="00250AA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1">
    <w:name w:val="Medium Shading 1 Accent 4"/>
    <w:basedOn w:val="a2"/>
    <w:uiPriority w:val="63"/>
    <w:rsid w:val="00250AA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2"/>
    <w:uiPriority w:val="63"/>
    <w:rsid w:val="00250AA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2"/>
    <w:uiPriority w:val="63"/>
    <w:rsid w:val="00250AA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
    <w:name w:val="Medium Shading 2"/>
    <w:basedOn w:val="a2"/>
    <w:uiPriority w:val="64"/>
    <w:rsid w:val="00250A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
    <w:name w:val="Medium Shading 2 - Accent 1"/>
    <w:basedOn w:val="a2"/>
    <w:uiPriority w:val="64"/>
    <w:rsid w:val="00250A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1">
    <w:name w:val="Medium Shading 2 Accent 2"/>
    <w:basedOn w:val="a2"/>
    <w:uiPriority w:val="64"/>
    <w:rsid w:val="00250A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1">
    <w:name w:val="Medium Shading 2 Accent 3"/>
    <w:basedOn w:val="a2"/>
    <w:uiPriority w:val="64"/>
    <w:rsid w:val="00250A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1">
    <w:name w:val="Medium Shading 2 Accent 4"/>
    <w:basedOn w:val="a2"/>
    <w:uiPriority w:val="64"/>
    <w:rsid w:val="00250A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1">
    <w:name w:val="Medium Shading 2 Accent 5"/>
    <w:basedOn w:val="a2"/>
    <w:uiPriority w:val="64"/>
    <w:rsid w:val="00250A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1">
    <w:name w:val="Medium Shading 2 Accent 6"/>
    <w:basedOn w:val="a2"/>
    <w:uiPriority w:val="64"/>
    <w:rsid w:val="00250AA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4">
    <w:name w:val="No Spacing"/>
    <w:link w:val="afffff5"/>
    <w:uiPriority w:val="1"/>
    <w:qFormat/>
    <w:rsid w:val="00250AA7"/>
    <w:pPr>
      <w:jc w:val="both"/>
    </w:pPr>
    <w:rPr>
      <w:rFonts w:ascii="Arial" w:hAnsi="Arial"/>
      <w:lang w:val="en-GB" w:eastAsia="fr-FR"/>
    </w:rPr>
  </w:style>
  <w:style w:type="paragraph" w:styleId="2f7">
    <w:name w:val="Quote"/>
    <w:basedOn w:val="a0"/>
    <w:next w:val="a0"/>
    <w:link w:val="2f8"/>
    <w:uiPriority w:val="29"/>
    <w:qFormat/>
    <w:rsid w:val="00250AA7"/>
    <w:pPr>
      <w:spacing w:line="230" w:lineRule="atLeast"/>
    </w:pPr>
    <w:rPr>
      <w:rFonts w:ascii="Arial" w:hAnsi="Arial"/>
      <w:i/>
      <w:iCs/>
      <w:color w:val="000000"/>
      <w:sz w:val="20"/>
      <w:lang w:eastAsia="fr-FR"/>
    </w:rPr>
  </w:style>
  <w:style w:type="character" w:customStyle="1" w:styleId="2f8">
    <w:name w:val="Цитата 2 Знак"/>
    <w:link w:val="2f7"/>
    <w:uiPriority w:val="29"/>
    <w:rsid w:val="00250AA7"/>
    <w:rPr>
      <w:rFonts w:ascii="Arial" w:hAnsi="Arial"/>
      <w:i/>
      <w:iCs/>
      <w:color w:val="000000"/>
      <w:lang w:val="en-GB" w:eastAsia="fr-FR"/>
    </w:rPr>
  </w:style>
  <w:style w:type="paragraph" w:styleId="afffff6">
    <w:name w:val="TOC Heading"/>
    <w:basedOn w:val="1"/>
    <w:next w:val="a0"/>
    <w:uiPriority w:val="39"/>
    <w:qFormat/>
    <w:rsid w:val="00250AA7"/>
    <w:pPr>
      <w:numPr>
        <w:numId w:val="0"/>
      </w:numPr>
      <w:tabs>
        <w:tab w:val="clear" w:pos="400"/>
        <w:tab w:val="clear" w:pos="560"/>
      </w:tabs>
      <w:suppressAutoHyphens w:val="0"/>
      <w:spacing w:before="240" w:after="60" w:line="230" w:lineRule="atLeast"/>
      <w:jc w:val="both"/>
      <w:outlineLvl w:val="9"/>
    </w:pPr>
    <w:rPr>
      <w:rFonts w:eastAsia="Times New Roman"/>
      <w:bCs/>
      <w:kern w:val="32"/>
      <w:sz w:val="32"/>
      <w:szCs w:val="32"/>
      <w:lang w:eastAsia="fr-FR"/>
    </w:rPr>
  </w:style>
  <w:style w:type="paragraph" w:styleId="afffff7">
    <w:name w:val="Revision"/>
    <w:hidden/>
    <w:uiPriority w:val="99"/>
    <w:semiHidden/>
    <w:rsid w:val="00250AA7"/>
    <w:rPr>
      <w:rFonts w:ascii="Arial" w:hAnsi="Arial"/>
      <w:lang w:val="en-GB" w:eastAsia="fr-FR"/>
    </w:rPr>
  </w:style>
  <w:style w:type="paragraph" w:customStyle="1" w:styleId="afffff8">
    <w:name w:val="ГОСТ"/>
    <w:uiPriority w:val="99"/>
    <w:qFormat/>
    <w:rsid w:val="000E3592"/>
    <w:rPr>
      <w:rFonts w:ascii="Arial" w:eastAsia="Calibri" w:hAnsi="Arial" w:cs="Arial"/>
      <w:lang w:eastAsia="en-US"/>
    </w:rPr>
  </w:style>
  <w:style w:type="paragraph" w:customStyle="1" w:styleId="afffff9">
    <w:name w:val="ГОСТ_Ограничение"/>
    <w:aliases w:val="ОГР"/>
    <w:basedOn w:val="afffff8"/>
    <w:rsid w:val="000E3592"/>
    <w:pPr>
      <w:suppressAutoHyphens/>
      <w:spacing w:after="40"/>
    </w:pPr>
    <w:rPr>
      <w:sz w:val="18"/>
    </w:rPr>
  </w:style>
  <w:style w:type="paragraph" w:customStyle="1" w:styleId="afffffa">
    <w:name w:val="ГОСТ_Титул_БланкЗаказ"/>
    <w:aliases w:val="ТЛ_БЗ"/>
    <w:basedOn w:val="afffff8"/>
    <w:rsid w:val="003162F2"/>
    <w:pPr>
      <w:widowControl w:val="0"/>
    </w:pPr>
    <w:rPr>
      <w:b/>
      <w:caps/>
    </w:rPr>
  </w:style>
  <w:style w:type="character" w:customStyle="1" w:styleId="afffffb">
    <w:name w:val="ГОСТ_Разряд"/>
    <w:aliases w:val="Рзр"/>
    <w:uiPriority w:val="1"/>
    <w:qFormat/>
    <w:rsid w:val="003162F2"/>
    <w:rPr>
      <w:b w:val="0"/>
      <w:spacing w:val="40"/>
    </w:rPr>
  </w:style>
  <w:style w:type="paragraph" w:customStyle="1" w:styleId="afffffc">
    <w:name w:val="ГОСТ_Титул_ВыДанные"/>
    <w:aliases w:val="ТЛ_ВД"/>
    <w:basedOn w:val="afffff8"/>
    <w:rsid w:val="003162F2"/>
    <w:pPr>
      <w:jc w:val="center"/>
    </w:pPr>
    <w:rPr>
      <w:b/>
    </w:rPr>
  </w:style>
  <w:style w:type="paragraph" w:customStyle="1" w:styleId="afffffd">
    <w:name w:val="ГОСТ_Предисловие_Информация"/>
    <w:aliases w:val="ПС_ИНФ"/>
    <w:basedOn w:val="a0"/>
    <w:next w:val="a0"/>
    <w:rsid w:val="00790159"/>
    <w:pPr>
      <w:keepLines/>
      <w:spacing w:before="100" w:after="0" w:line="240" w:lineRule="auto"/>
      <w:ind w:firstLine="397"/>
      <w:contextualSpacing/>
    </w:pPr>
    <w:rPr>
      <w:rFonts w:ascii="Arial" w:eastAsia="Calibri" w:hAnsi="Arial" w:cs="Arial"/>
      <w:i/>
      <w:sz w:val="20"/>
      <w:lang w:val="ru-RU" w:eastAsia="en-US"/>
    </w:rPr>
  </w:style>
  <w:style w:type="paragraph" w:customStyle="1" w:styleId="afffffe">
    <w:name w:val="ГОСТ_СтрРаз_Введение_Дата"/>
    <w:aliases w:val="СР_ВВД,ГОСТ_СтрРаз_ВведениеДата,СТБ_СтрРаз_ВведениеДата"/>
    <w:basedOn w:val="a0"/>
    <w:next w:val="a0"/>
    <w:rsid w:val="00EC60C2"/>
    <w:pPr>
      <w:widowControl w:val="0"/>
      <w:pBdr>
        <w:top w:val="single" w:sz="8" w:space="11" w:color="auto"/>
      </w:pBdr>
      <w:spacing w:after="220" w:line="240" w:lineRule="auto"/>
      <w:contextualSpacing/>
      <w:jc w:val="right"/>
    </w:pPr>
    <w:rPr>
      <w:rFonts w:ascii="Arial" w:eastAsia="Calibri" w:hAnsi="Arial" w:cs="Arial"/>
      <w:b/>
      <w:sz w:val="20"/>
      <w:lang w:val="ru-RU" w:eastAsia="en-US"/>
    </w:rPr>
  </w:style>
  <w:style w:type="paragraph" w:customStyle="1" w:styleId="affffff">
    <w:name w:val="ГОСТ текст"/>
    <w:basedOn w:val="a0"/>
    <w:link w:val="affffff0"/>
    <w:qFormat/>
    <w:rsid w:val="00DD2DFC"/>
    <w:pPr>
      <w:spacing w:after="0" w:line="240" w:lineRule="auto"/>
      <w:ind w:firstLine="397"/>
    </w:pPr>
    <w:rPr>
      <w:rFonts w:ascii="Arial" w:hAnsi="Arial" w:cs="Arial"/>
      <w:sz w:val="20"/>
      <w:lang w:val="ru-RU"/>
    </w:rPr>
  </w:style>
  <w:style w:type="paragraph" w:customStyle="1" w:styleId="affffff1">
    <w:name w:val="Раздел"/>
    <w:basedOn w:val="1"/>
    <w:link w:val="affffff2"/>
    <w:qFormat/>
    <w:rsid w:val="00DD2DFC"/>
    <w:pPr>
      <w:spacing w:before="220" w:after="160" w:line="240" w:lineRule="auto"/>
      <w:jc w:val="both"/>
    </w:pPr>
    <w:rPr>
      <w:rFonts w:ascii="Arial" w:hAnsi="Arial" w:cs="Arial"/>
      <w:sz w:val="22"/>
      <w:szCs w:val="22"/>
      <w:lang w:val="ru-RU"/>
    </w:rPr>
  </w:style>
  <w:style w:type="character" w:customStyle="1" w:styleId="affffff0">
    <w:name w:val="ГОСТ текст Знак"/>
    <w:link w:val="affffff"/>
    <w:rsid w:val="00DD2DFC"/>
    <w:rPr>
      <w:rFonts w:ascii="Arial" w:hAnsi="Arial" w:cs="Arial"/>
      <w:lang w:eastAsia="ja-JP"/>
    </w:rPr>
  </w:style>
  <w:style w:type="paragraph" w:customStyle="1" w:styleId="affffff3">
    <w:name w:val="подраздел"/>
    <w:basedOn w:val="2"/>
    <w:link w:val="affffff4"/>
    <w:qFormat/>
    <w:rsid w:val="00DD2DFC"/>
    <w:pPr>
      <w:tabs>
        <w:tab w:val="clear" w:pos="540"/>
        <w:tab w:val="left" w:pos="426"/>
      </w:tabs>
      <w:spacing w:before="160" w:after="120" w:line="240" w:lineRule="auto"/>
      <w:ind w:firstLine="397"/>
      <w:jc w:val="both"/>
    </w:pPr>
    <w:rPr>
      <w:rFonts w:ascii="Arial" w:hAnsi="Arial" w:cs="Arial"/>
      <w:sz w:val="20"/>
      <w:lang w:val="ru-RU"/>
    </w:rPr>
  </w:style>
  <w:style w:type="character" w:customStyle="1" w:styleId="affffff2">
    <w:name w:val="Раздел Знак"/>
    <w:link w:val="affffff1"/>
    <w:rsid w:val="00DD2DFC"/>
    <w:rPr>
      <w:rFonts w:ascii="Arial" w:hAnsi="Arial" w:cs="Arial"/>
      <w:b/>
      <w:sz w:val="22"/>
      <w:szCs w:val="22"/>
      <w:lang w:eastAsia="ja-JP"/>
    </w:rPr>
  </w:style>
  <w:style w:type="paragraph" w:customStyle="1" w:styleId="affffff5">
    <w:name w:val="заг примечание"/>
    <w:basedOn w:val="Note"/>
    <w:link w:val="affffff6"/>
    <w:qFormat/>
    <w:rsid w:val="00DD2DFC"/>
    <w:pPr>
      <w:ind w:left="400"/>
    </w:pPr>
    <w:rPr>
      <w:rFonts w:ascii="Arial" w:hAnsi="Arial" w:cs="Arial"/>
      <w:spacing w:val="40"/>
      <w:sz w:val="18"/>
      <w:szCs w:val="18"/>
      <w:lang w:val="ru-RU"/>
    </w:rPr>
  </w:style>
  <w:style w:type="character" w:customStyle="1" w:styleId="affffff4">
    <w:name w:val="подраздел Знак"/>
    <w:link w:val="affffff3"/>
    <w:rsid w:val="00DD2DFC"/>
    <w:rPr>
      <w:rFonts w:ascii="Arial" w:hAnsi="Arial" w:cs="Arial"/>
      <w:b/>
      <w:lang w:eastAsia="ja-JP"/>
    </w:rPr>
  </w:style>
  <w:style w:type="paragraph" w:customStyle="1" w:styleId="affffff7">
    <w:name w:val="текст прим"/>
    <w:basedOn w:val="Note"/>
    <w:link w:val="affffff8"/>
    <w:qFormat/>
    <w:rsid w:val="007D601A"/>
    <w:pPr>
      <w:spacing w:before="40" w:after="80" w:line="240" w:lineRule="auto"/>
      <w:ind w:firstLine="397"/>
    </w:pPr>
    <w:rPr>
      <w:rFonts w:ascii="Arial" w:hAnsi="Arial" w:cs="Arial"/>
      <w:sz w:val="18"/>
      <w:szCs w:val="18"/>
      <w:lang w:val="ru-RU"/>
    </w:rPr>
  </w:style>
  <w:style w:type="character" w:customStyle="1" w:styleId="BaseText0">
    <w:name w:val="Base_Text Знак"/>
    <w:link w:val="BaseText"/>
    <w:rsid w:val="00DD2DFC"/>
    <w:rPr>
      <w:rFonts w:ascii="Cambria" w:eastAsia="Times New Roman" w:hAnsi="Cambria"/>
      <w:sz w:val="22"/>
      <w:szCs w:val="22"/>
      <w:lang w:val="en-GB" w:eastAsia="en-US"/>
    </w:rPr>
  </w:style>
  <w:style w:type="character" w:customStyle="1" w:styleId="Note0">
    <w:name w:val="Note Знак"/>
    <w:basedOn w:val="BaseText0"/>
    <w:link w:val="Note"/>
    <w:rsid w:val="00DD2DFC"/>
    <w:rPr>
      <w:rFonts w:ascii="Cambria" w:eastAsia="Times New Roman" w:hAnsi="Cambria"/>
      <w:sz w:val="22"/>
      <w:szCs w:val="22"/>
      <w:lang w:val="en-GB" w:eastAsia="en-US"/>
    </w:rPr>
  </w:style>
  <w:style w:type="character" w:customStyle="1" w:styleId="affffff6">
    <w:name w:val="заг примечание Знак"/>
    <w:link w:val="affffff5"/>
    <w:rsid w:val="00DD2DFC"/>
    <w:rPr>
      <w:rFonts w:ascii="Arial" w:eastAsia="Times New Roman" w:hAnsi="Arial" w:cs="Arial"/>
      <w:spacing w:val="40"/>
      <w:sz w:val="18"/>
      <w:szCs w:val="18"/>
      <w:lang w:val="en-GB" w:eastAsia="en-US"/>
    </w:rPr>
  </w:style>
  <w:style w:type="paragraph" w:customStyle="1" w:styleId="affffff9">
    <w:name w:val="подпункт"/>
    <w:basedOn w:val="affffff3"/>
    <w:link w:val="affffffa"/>
    <w:qFormat/>
    <w:rsid w:val="003029AB"/>
    <w:pPr>
      <w:tabs>
        <w:tab w:val="clear" w:pos="426"/>
      </w:tabs>
      <w:spacing w:before="80" w:after="40"/>
      <w:ind w:firstLine="0"/>
    </w:pPr>
  </w:style>
  <w:style w:type="character" w:customStyle="1" w:styleId="affffff8">
    <w:name w:val="текст прим Знак"/>
    <w:link w:val="affffff7"/>
    <w:rsid w:val="007D601A"/>
    <w:rPr>
      <w:rFonts w:ascii="Arial" w:eastAsia="Times New Roman" w:hAnsi="Arial" w:cs="Arial"/>
      <w:sz w:val="18"/>
      <w:szCs w:val="18"/>
      <w:lang w:eastAsia="en-US"/>
    </w:rPr>
  </w:style>
  <w:style w:type="paragraph" w:customStyle="1" w:styleId="affffffb">
    <w:name w:val="пункт"/>
    <w:basedOn w:val="3"/>
    <w:link w:val="affffffc"/>
    <w:qFormat/>
    <w:rsid w:val="00AF0EAF"/>
    <w:pPr>
      <w:tabs>
        <w:tab w:val="left" w:pos="660"/>
      </w:tabs>
      <w:spacing w:before="80" w:after="40" w:line="240" w:lineRule="auto"/>
      <w:jc w:val="both"/>
    </w:pPr>
    <w:rPr>
      <w:rFonts w:ascii="Arial" w:hAnsi="Arial" w:cs="Arial"/>
      <w:sz w:val="20"/>
      <w:lang w:val="ru-RU"/>
    </w:rPr>
  </w:style>
  <w:style w:type="character" w:customStyle="1" w:styleId="affffffa">
    <w:name w:val="подпункт Знак"/>
    <w:basedOn w:val="affffff4"/>
    <w:link w:val="affffff9"/>
    <w:rsid w:val="003029AB"/>
    <w:rPr>
      <w:rFonts w:ascii="Arial" w:hAnsi="Arial" w:cs="Arial"/>
      <w:b/>
      <w:lang w:eastAsia="ja-JP"/>
    </w:rPr>
  </w:style>
  <w:style w:type="paragraph" w:customStyle="1" w:styleId="affffffd">
    <w:name w:val="Текст ГОСТ"/>
    <w:basedOn w:val="a0"/>
    <w:link w:val="affffffe"/>
    <w:qFormat/>
    <w:rsid w:val="00E81710"/>
    <w:pPr>
      <w:widowControl w:val="0"/>
      <w:spacing w:after="0" w:line="240" w:lineRule="auto"/>
      <w:ind w:firstLine="397"/>
    </w:pPr>
    <w:rPr>
      <w:rFonts w:ascii="Arial" w:eastAsia="Times New Roman" w:hAnsi="Arial" w:cs="Arial"/>
      <w:sz w:val="20"/>
      <w:lang w:val="ru-RU" w:eastAsia="ru-RU"/>
    </w:rPr>
  </w:style>
  <w:style w:type="character" w:customStyle="1" w:styleId="affffffc">
    <w:name w:val="пункт Знак"/>
    <w:link w:val="affffffb"/>
    <w:rsid w:val="00AF0EAF"/>
    <w:rPr>
      <w:rFonts w:ascii="Arial" w:hAnsi="Arial" w:cs="Arial"/>
      <w:b/>
      <w:lang w:eastAsia="ja-JP"/>
    </w:rPr>
  </w:style>
  <w:style w:type="character" w:customStyle="1" w:styleId="affffffe">
    <w:name w:val="Текст ГОСТ Знак"/>
    <w:link w:val="affffffd"/>
    <w:rsid w:val="00E81710"/>
    <w:rPr>
      <w:rFonts w:ascii="Arial" w:eastAsia="Times New Roman" w:hAnsi="Arial" w:cs="Arial"/>
    </w:rPr>
  </w:style>
  <w:style w:type="character" w:customStyle="1" w:styleId="TablebodyChar">
    <w:name w:val="Table body Char"/>
    <w:link w:val="Tablebody"/>
    <w:rsid w:val="003D27A2"/>
    <w:rPr>
      <w:rFonts w:ascii="Cambria" w:eastAsia="Times New Roman" w:hAnsi="Cambria"/>
      <w:szCs w:val="22"/>
      <w:lang w:val="en-GB" w:eastAsia="en-US"/>
    </w:rPr>
  </w:style>
  <w:style w:type="character" w:customStyle="1" w:styleId="TableheaderChar">
    <w:name w:val="Table header Char"/>
    <w:link w:val="Tableheader"/>
    <w:rsid w:val="003D27A2"/>
    <w:rPr>
      <w:rFonts w:ascii="Cambria" w:eastAsia="Times New Roman" w:hAnsi="Cambria"/>
      <w:szCs w:val="22"/>
      <w:lang w:val="en-GB" w:eastAsia="en-US"/>
    </w:rPr>
  </w:style>
  <w:style w:type="character" w:customStyle="1" w:styleId="refresult">
    <w:name w:val="ref_result"/>
    <w:rsid w:val="003D27A2"/>
  </w:style>
  <w:style w:type="character" w:customStyle="1" w:styleId="TabletitleChar">
    <w:name w:val="Table title Char"/>
    <w:link w:val="Tabletitle"/>
    <w:rsid w:val="003D27A2"/>
    <w:rPr>
      <w:rFonts w:ascii="Cambria" w:eastAsia="Times New Roman" w:hAnsi="Cambria"/>
      <w:b/>
      <w:sz w:val="22"/>
      <w:szCs w:val="22"/>
      <w:lang w:val="en-GB" w:eastAsia="en-US"/>
    </w:rPr>
  </w:style>
  <w:style w:type="paragraph" w:customStyle="1" w:styleId="afffffff">
    <w:name w:val="СТБ_Рисунок"/>
    <w:aliases w:val="РСН,ГОСТ_Рисунок"/>
    <w:next w:val="afffff"/>
    <w:qFormat/>
    <w:rsid w:val="00090000"/>
    <w:pPr>
      <w:keepNext/>
      <w:widowControl w:val="0"/>
      <w:spacing w:before="200" w:after="200"/>
      <w:jc w:val="center"/>
    </w:pPr>
    <w:rPr>
      <w:rFonts w:ascii="Arial" w:eastAsia="Times New Roman" w:hAnsi="Arial" w:cs="Arial"/>
      <w:lang w:eastAsia="en-US"/>
    </w:rPr>
  </w:style>
  <w:style w:type="paragraph" w:customStyle="1" w:styleId="afffffff0">
    <w:name w:val="СТБ_Рисунок_Имя"/>
    <w:aliases w:val="РСН_ИМЯ,ГОСТ_Рисунок_Имя"/>
    <w:next w:val="afffff"/>
    <w:qFormat/>
    <w:rsid w:val="00090000"/>
    <w:pPr>
      <w:suppressAutoHyphens/>
      <w:spacing w:before="200" w:after="200"/>
      <w:ind w:left="397" w:right="397"/>
      <w:jc w:val="center"/>
    </w:pPr>
    <w:rPr>
      <w:rFonts w:ascii="Arial" w:eastAsia="Times New Roman" w:hAnsi="Arial" w:cs="Arial"/>
      <w:b/>
      <w:sz w:val="18"/>
      <w:lang w:eastAsia="en-US"/>
    </w:rPr>
  </w:style>
  <w:style w:type="paragraph" w:customStyle="1" w:styleId="afffffff1">
    <w:name w:val="СТБ_Формула_Автаркия"/>
    <w:aliases w:val="ФМЛ_АТК,ФМЛ_А,ФМЛ_АВТ"/>
    <w:next w:val="afffff"/>
    <w:qFormat/>
    <w:rsid w:val="00090000"/>
    <w:pPr>
      <w:widowControl w:val="0"/>
      <w:tabs>
        <w:tab w:val="center" w:pos="4820"/>
        <w:tab w:val="right" w:pos="9639"/>
      </w:tabs>
      <w:spacing w:before="80" w:after="80"/>
      <w:jc w:val="both"/>
    </w:pPr>
    <w:rPr>
      <w:rFonts w:ascii="Arial" w:eastAsia="Times New Roman" w:hAnsi="Arial" w:cs="Arial"/>
      <w:lang w:eastAsia="en-US"/>
    </w:rPr>
  </w:style>
  <w:style w:type="paragraph" w:customStyle="1" w:styleId="afffffff2">
    <w:name w:val="СТБ_Примечание"/>
    <w:aliases w:val="ПМЧ,ГОСТ_Примечание"/>
    <w:next w:val="afffff"/>
    <w:qFormat/>
    <w:rsid w:val="00090000"/>
    <w:pPr>
      <w:spacing w:before="40" w:after="80"/>
      <w:ind w:left="397"/>
      <w:contextualSpacing/>
      <w:jc w:val="both"/>
    </w:pPr>
    <w:rPr>
      <w:rFonts w:ascii="Arial" w:eastAsia="Times New Roman" w:hAnsi="Arial" w:cs="Arial"/>
      <w:sz w:val="18"/>
      <w:lang w:eastAsia="en-US"/>
    </w:rPr>
  </w:style>
  <w:style w:type="paragraph" w:customStyle="1" w:styleId="afffffff3">
    <w:name w:val="СТБ_Пример"/>
    <w:aliases w:val="ПМР,ГОСТ_Пример"/>
    <w:next w:val="afffff"/>
    <w:qFormat/>
    <w:rsid w:val="00090000"/>
    <w:pPr>
      <w:spacing w:before="40" w:after="80"/>
      <w:ind w:firstLine="397"/>
      <w:contextualSpacing/>
      <w:jc w:val="both"/>
    </w:pPr>
    <w:rPr>
      <w:rFonts w:ascii="Arial" w:eastAsia="Times New Roman" w:hAnsi="Arial" w:cs="Arial"/>
      <w:b/>
      <w:i/>
      <w:sz w:val="18"/>
      <w:lang w:eastAsia="en-US"/>
    </w:rPr>
  </w:style>
  <w:style w:type="paragraph" w:customStyle="1" w:styleId="afffffff4">
    <w:name w:val="СТБ_Сноска_Текст"/>
    <w:aliases w:val="СНС_Т"/>
    <w:qFormat/>
    <w:rsid w:val="00090000"/>
    <w:pPr>
      <w:ind w:firstLine="397"/>
      <w:jc w:val="both"/>
    </w:pPr>
    <w:rPr>
      <w:rFonts w:ascii="Arial" w:eastAsia="Times New Roman" w:hAnsi="Arial" w:cs="Arial"/>
      <w:sz w:val="18"/>
      <w:lang w:eastAsia="en-US"/>
    </w:rPr>
  </w:style>
  <w:style w:type="paragraph" w:customStyle="1" w:styleId="afffffff5">
    <w:name w:val="СТБ_Размерность"/>
    <w:aliases w:val="РЗМ,ГОСТ_Размерность"/>
    <w:next w:val="afffff"/>
    <w:qFormat/>
    <w:rsid w:val="00090000"/>
    <w:pPr>
      <w:keepNext/>
      <w:widowControl w:val="0"/>
      <w:suppressAutoHyphens/>
      <w:spacing w:before="80" w:after="40"/>
      <w:jc w:val="right"/>
    </w:pPr>
    <w:rPr>
      <w:rFonts w:ascii="Arial" w:eastAsia="Times New Roman" w:hAnsi="Arial" w:cs="Arial"/>
      <w:sz w:val="18"/>
      <w:lang w:eastAsia="en-US"/>
    </w:rPr>
  </w:style>
  <w:style w:type="character" w:customStyle="1" w:styleId="afffffff6">
    <w:name w:val="СТБ_Жирный"/>
    <w:aliases w:val="Жир,ГОСТ_Жирный"/>
    <w:qFormat/>
    <w:rsid w:val="00090000"/>
    <w:rPr>
      <w:b/>
    </w:rPr>
  </w:style>
  <w:style w:type="character" w:customStyle="1" w:styleId="afffffff7">
    <w:name w:val="СТБ_Косой"/>
    <w:aliases w:val="Кос,ГОСТ_Косой"/>
    <w:qFormat/>
    <w:rsid w:val="00090000"/>
    <w:rPr>
      <w:i/>
    </w:rPr>
  </w:style>
  <w:style w:type="character" w:customStyle="1" w:styleId="afffffff8">
    <w:name w:val="СТБ_Надстрочный"/>
    <w:aliases w:val="Нст,ГОСТ_Надстрочный,Над"/>
    <w:qFormat/>
    <w:rsid w:val="00090000"/>
    <w:rPr>
      <w:vertAlign w:val="superscript"/>
    </w:rPr>
  </w:style>
  <w:style w:type="character" w:customStyle="1" w:styleId="afffffff9">
    <w:name w:val="СТБ_Подстрочный"/>
    <w:aliases w:val="Пст,ГОСТ_Подстрочный,Под"/>
    <w:qFormat/>
    <w:rsid w:val="00090000"/>
    <w:rPr>
      <w:vertAlign w:val="subscript"/>
    </w:rPr>
  </w:style>
  <w:style w:type="paragraph" w:customStyle="1" w:styleId="afffffffa">
    <w:name w:val="СТБ_Таблица_Имя"/>
    <w:aliases w:val="ТБЛ_ИМЯ,ГОСТ_Таблица_Имя"/>
    <w:next w:val="afffff"/>
    <w:qFormat/>
    <w:rsid w:val="00090000"/>
    <w:pPr>
      <w:keepNext/>
      <w:suppressAutoHyphens/>
      <w:spacing w:before="160" w:after="80"/>
      <w:ind w:left="397"/>
    </w:pPr>
    <w:rPr>
      <w:rFonts w:ascii="Arial" w:eastAsia="Times New Roman" w:hAnsi="Arial" w:cs="Arial"/>
      <w:b/>
      <w:sz w:val="18"/>
      <w:szCs w:val="18"/>
      <w:lang w:eastAsia="en-US"/>
    </w:rPr>
  </w:style>
  <w:style w:type="paragraph" w:customStyle="1" w:styleId="afffffffb">
    <w:name w:val="СТБ_Формула_Экспликация"/>
    <w:aliases w:val="ФМЛ_ЭПК,ФМЛ_Э,ФМЛ_ЭКС"/>
    <w:basedOn w:val="afffffff1"/>
    <w:next w:val="a0"/>
    <w:qFormat/>
    <w:rsid w:val="00090000"/>
    <w:pPr>
      <w:keepNext/>
    </w:pPr>
  </w:style>
  <w:style w:type="character" w:customStyle="1" w:styleId="afffffffc">
    <w:name w:val="СТБ_Таблица_Номер"/>
    <w:aliases w:val="ТБЛ_НМР"/>
    <w:qFormat/>
    <w:rsid w:val="00090000"/>
    <w:rPr>
      <w:rFonts w:cs="Times New Roman"/>
    </w:rPr>
  </w:style>
  <w:style w:type="character" w:customStyle="1" w:styleId="afffffffd">
    <w:name w:val="СТБ_Рисунок_Номер"/>
    <w:aliases w:val="РСН_НМР"/>
    <w:qFormat/>
    <w:rsid w:val="00090000"/>
    <w:rPr>
      <w:rFonts w:cs="Times New Roman"/>
    </w:rPr>
  </w:style>
  <w:style w:type="paragraph" w:customStyle="1" w:styleId="afffffffe">
    <w:name w:val="ГОСТ_Сноска_Текст"/>
    <w:aliases w:val="СНС_ТКТ"/>
    <w:basedOn w:val="a0"/>
    <w:qFormat/>
    <w:rsid w:val="00090000"/>
    <w:pPr>
      <w:spacing w:after="0" w:line="240" w:lineRule="auto"/>
      <w:ind w:firstLine="397"/>
    </w:pPr>
    <w:rPr>
      <w:rFonts w:ascii="Arial" w:eastAsia="Calibri" w:hAnsi="Arial" w:cs="Arial"/>
      <w:sz w:val="18"/>
      <w:lang w:val="ru-RU" w:eastAsia="en-US"/>
    </w:rPr>
  </w:style>
  <w:style w:type="character" w:customStyle="1" w:styleId="affffffff">
    <w:name w:val="ГОСТ_Рисунок_Номер"/>
    <w:aliases w:val="Рсн_Нмр"/>
    <w:qFormat/>
    <w:rsid w:val="00090000"/>
  </w:style>
  <w:style w:type="character" w:customStyle="1" w:styleId="affffffff0">
    <w:name w:val="ГОСТ_Подстрочный_ЖирноКосой"/>
    <w:aliases w:val="ПстЖирКос"/>
    <w:qFormat/>
    <w:rsid w:val="00090000"/>
    <w:rPr>
      <w:b/>
      <w:bCs/>
      <w:i/>
      <w:iCs/>
      <w:vertAlign w:val="subscript"/>
    </w:rPr>
  </w:style>
  <w:style w:type="character" w:customStyle="1" w:styleId="affffffff1">
    <w:name w:val="ГОСТ_Подстрочный_Жирный"/>
    <w:aliases w:val="ПстЖир"/>
    <w:qFormat/>
    <w:rsid w:val="00090000"/>
    <w:rPr>
      <w:b/>
      <w:bCs/>
      <w:vertAlign w:val="subscript"/>
    </w:rPr>
  </w:style>
  <w:style w:type="character" w:customStyle="1" w:styleId="affffffff2">
    <w:name w:val="ГОСТ_Подстрочный_Косой"/>
    <w:aliases w:val="ПстКос"/>
    <w:qFormat/>
    <w:rsid w:val="00090000"/>
    <w:rPr>
      <w:i/>
      <w:iCs/>
      <w:vertAlign w:val="subscript"/>
    </w:rPr>
  </w:style>
  <w:style w:type="character" w:customStyle="1" w:styleId="affffffff3">
    <w:name w:val="ГОСТ_Таблица_Номер"/>
    <w:aliases w:val="Тбл_Нмр"/>
    <w:qFormat/>
    <w:rsid w:val="00090000"/>
  </w:style>
  <w:style w:type="paragraph" w:customStyle="1" w:styleId="affffffff4">
    <w:name w:val="ГОСТ_Рисунок_ПодДанные"/>
    <w:aliases w:val="РСН_ПДН,СТБ_Рисунок_ПодДанные"/>
    <w:basedOn w:val="a0"/>
    <w:next w:val="a0"/>
    <w:qFormat/>
    <w:rsid w:val="00090000"/>
    <w:pPr>
      <w:keepNext/>
      <w:spacing w:before="200" w:after="200" w:line="240" w:lineRule="auto"/>
      <w:ind w:left="397" w:right="397"/>
      <w:contextualSpacing/>
    </w:pPr>
    <w:rPr>
      <w:rFonts w:ascii="Arial" w:eastAsia="Calibri" w:hAnsi="Arial" w:cs="Arial"/>
      <w:sz w:val="18"/>
      <w:lang w:val="ru-RU" w:eastAsia="en-US"/>
    </w:rPr>
  </w:style>
  <w:style w:type="paragraph" w:customStyle="1" w:styleId="affffffff5">
    <w:name w:val="ГОСТ_Рисунок_ПодДанные_Центр"/>
    <w:aliases w:val="РСН_ПДН_Ц,СТБ_Рисунок_ПодДанные_Центр"/>
    <w:basedOn w:val="affffffff4"/>
    <w:next w:val="a0"/>
    <w:qFormat/>
    <w:rsid w:val="00090000"/>
    <w:pPr>
      <w:jc w:val="center"/>
    </w:pPr>
  </w:style>
  <w:style w:type="character" w:customStyle="1" w:styleId="affffffff6">
    <w:name w:val="ГОСТ_Бактерия"/>
    <w:aliases w:val="Бкт"/>
    <w:qFormat/>
    <w:rsid w:val="00090000"/>
    <w:rPr>
      <w:i/>
      <w:lang w:val="la-Latn"/>
    </w:rPr>
  </w:style>
  <w:style w:type="character" w:customStyle="1" w:styleId="affffffff7">
    <w:name w:val="ГОСТ_Термин"/>
    <w:aliases w:val="Тмн,СТБ_Термин"/>
    <w:qFormat/>
    <w:rsid w:val="00090000"/>
    <w:rPr>
      <w:b/>
    </w:rPr>
  </w:style>
  <w:style w:type="character" w:customStyle="1" w:styleId="affffffff8">
    <w:name w:val="ГОСТ_Термин_Перевод"/>
    <w:aliases w:val="Тмн_Пвд,СТБ_Термин_Перевод"/>
    <w:qFormat/>
    <w:rsid w:val="00090000"/>
    <w:rPr>
      <w:b w:val="0"/>
      <w:lang w:val="en-GB"/>
    </w:rPr>
  </w:style>
  <w:style w:type="paragraph" w:customStyle="1" w:styleId="affffffff9">
    <w:name w:val="СТБ_Текст_Край"/>
    <w:aliases w:val="ТКТ_К"/>
    <w:basedOn w:val="affffffffa"/>
    <w:next w:val="affffffffa"/>
    <w:qFormat/>
    <w:rsid w:val="00090000"/>
    <w:pPr>
      <w:ind w:firstLine="0"/>
    </w:pPr>
    <w:rPr>
      <w:lang w:val="en-US"/>
    </w:rPr>
  </w:style>
  <w:style w:type="paragraph" w:customStyle="1" w:styleId="affffffffb">
    <w:name w:val="СТБ"/>
    <w:qFormat/>
    <w:rsid w:val="00090000"/>
    <w:rPr>
      <w:rFonts w:ascii="Arial" w:eastAsia="Calibri" w:hAnsi="Arial" w:cs="Arial"/>
      <w:lang w:eastAsia="en-US"/>
    </w:rPr>
  </w:style>
  <w:style w:type="character" w:customStyle="1" w:styleId="affffffffc">
    <w:name w:val="СТБ_Подстрочный_ЖирноКосой"/>
    <w:aliases w:val="Под_ЖирКос"/>
    <w:qFormat/>
    <w:rsid w:val="00090000"/>
    <w:rPr>
      <w:b/>
      <w:i/>
      <w:vertAlign w:val="subscript"/>
    </w:rPr>
  </w:style>
  <w:style w:type="character" w:customStyle="1" w:styleId="affffffffd">
    <w:name w:val="СТБ_Подстрочный_Жирный"/>
    <w:aliases w:val="Под_Жир"/>
    <w:qFormat/>
    <w:rsid w:val="00090000"/>
    <w:rPr>
      <w:b/>
      <w:vertAlign w:val="subscript"/>
    </w:rPr>
  </w:style>
  <w:style w:type="character" w:customStyle="1" w:styleId="affffffffe">
    <w:name w:val="СТБ_Подстрочный_Косой"/>
    <w:aliases w:val="Под_Кос"/>
    <w:qFormat/>
    <w:rsid w:val="00090000"/>
    <w:rPr>
      <w:i/>
      <w:vertAlign w:val="subscript"/>
    </w:rPr>
  </w:style>
  <w:style w:type="paragraph" w:customStyle="1" w:styleId="affffffffa">
    <w:name w:val="СТБ_Текст"/>
    <w:aliases w:val="ТКТ"/>
    <w:basedOn w:val="affffffffb"/>
    <w:qFormat/>
    <w:rsid w:val="00090000"/>
    <w:pPr>
      <w:ind w:firstLine="397"/>
      <w:jc w:val="both"/>
    </w:pPr>
  </w:style>
  <w:style w:type="character" w:customStyle="1" w:styleId="afffff5">
    <w:name w:val="Без интервала Знак"/>
    <w:link w:val="afffff4"/>
    <w:uiPriority w:val="1"/>
    <w:rsid w:val="00090000"/>
    <w:rPr>
      <w:rFonts w:ascii="Arial" w:hAnsi="Arial"/>
      <w:lang w:val="en-GB" w:eastAsia="fr-FR"/>
    </w:rPr>
  </w:style>
  <w:style w:type="character" w:styleId="afffffffff">
    <w:name w:val="Subtle Emphasis"/>
    <w:uiPriority w:val="19"/>
    <w:unhideWhenUsed/>
    <w:qFormat/>
    <w:rsid w:val="00090000"/>
    <w:rPr>
      <w:i/>
      <w:iCs/>
      <w:color w:val="808080"/>
    </w:rPr>
  </w:style>
  <w:style w:type="character" w:customStyle="1" w:styleId="zzContentsChar">
    <w:name w:val="zzContents Char"/>
    <w:link w:val="zzContents"/>
    <w:rsid w:val="00090000"/>
    <w:rPr>
      <w:rFonts w:ascii="Cambria" w:hAnsi="Cambria"/>
      <w:b/>
      <w:sz w:val="28"/>
      <w:lang w:val="en-GB" w:eastAsia="ja-JP"/>
    </w:rPr>
  </w:style>
  <w:style w:type="paragraph" w:customStyle="1" w:styleId="Tablefooternote">
    <w:name w:val="Table footer note"/>
    <w:basedOn w:val="Tablefooter"/>
    <w:rsid w:val="00090000"/>
    <w:rPr>
      <w:rFonts w:eastAsia="Calibri"/>
      <w:sz w:val="20"/>
    </w:rPr>
  </w:style>
  <w:style w:type="paragraph" w:customStyle="1" w:styleId="za2">
    <w:name w:val="za2"/>
    <w:basedOn w:val="a0"/>
    <w:next w:val="ad"/>
    <w:rsid w:val="00090000"/>
    <w:pPr>
      <w:keepNext/>
      <w:tabs>
        <w:tab w:val="num" w:pos="0"/>
        <w:tab w:val="left" w:pos="499"/>
        <w:tab w:val="left" w:pos="720"/>
      </w:tabs>
      <w:spacing w:before="270" w:line="270" w:lineRule="exact"/>
      <w:jc w:val="left"/>
      <w:outlineLvl w:val="0"/>
    </w:pPr>
    <w:rPr>
      <w:rFonts w:eastAsia="Calibri"/>
      <w:b/>
      <w:sz w:val="26"/>
      <w:szCs w:val="22"/>
      <w:lang w:eastAsia="en-US"/>
    </w:rPr>
  </w:style>
  <w:style w:type="paragraph" w:customStyle="1" w:styleId="za3">
    <w:name w:val="za3"/>
    <w:basedOn w:val="a0"/>
    <w:rsid w:val="00090000"/>
    <w:pPr>
      <w:keepNext/>
      <w:tabs>
        <w:tab w:val="num" w:pos="794"/>
        <w:tab w:val="left" w:pos="851"/>
      </w:tabs>
      <w:spacing w:line="250" w:lineRule="exact"/>
      <w:jc w:val="left"/>
      <w:outlineLvl w:val="0"/>
    </w:pPr>
    <w:rPr>
      <w:rFonts w:eastAsia="Calibri"/>
      <w:b/>
      <w:sz w:val="24"/>
      <w:szCs w:val="22"/>
      <w:lang w:eastAsia="en-US"/>
    </w:rPr>
  </w:style>
  <w:style w:type="paragraph" w:customStyle="1" w:styleId="za4">
    <w:name w:val="za4"/>
    <w:basedOn w:val="a0"/>
    <w:rsid w:val="00090000"/>
    <w:pPr>
      <w:keepNext/>
      <w:tabs>
        <w:tab w:val="left" w:pos="992"/>
        <w:tab w:val="num" w:pos="1080"/>
      </w:tabs>
      <w:jc w:val="left"/>
      <w:outlineLvl w:val="0"/>
    </w:pPr>
    <w:rPr>
      <w:rFonts w:eastAsia="Calibri"/>
      <w:b/>
      <w:szCs w:val="22"/>
      <w:lang w:eastAsia="en-US"/>
    </w:rPr>
  </w:style>
  <w:style w:type="paragraph" w:customStyle="1" w:styleId="za5">
    <w:name w:val="za5"/>
    <w:basedOn w:val="a0"/>
    <w:rsid w:val="00090000"/>
    <w:pPr>
      <w:keepNext/>
      <w:tabs>
        <w:tab w:val="num" w:pos="1080"/>
        <w:tab w:val="left" w:pos="1106"/>
      </w:tabs>
      <w:jc w:val="left"/>
      <w:outlineLvl w:val="0"/>
    </w:pPr>
    <w:rPr>
      <w:rFonts w:eastAsia="Calibri"/>
      <w:b/>
      <w:szCs w:val="22"/>
      <w:lang w:eastAsia="en-US"/>
    </w:rPr>
  </w:style>
  <w:style w:type="paragraph" w:customStyle="1" w:styleId="za6">
    <w:name w:val="za6"/>
    <w:basedOn w:val="a0"/>
    <w:next w:val="ad"/>
    <w:rsid w:val="00090000"/>
    <w:pPr>
      <w:keepNext/>
      <w:tabs>
        <w:tab w:val="left" w:pos="1219"/>
        <w:tab w:val="num" w:pos="1440"/>
      </w:tabs>
      <w:jc w:val="left"/>
      <w:outlineLvl w:val="0"/>
    </w:pPr>
    <w:rPr>
      <w:rFonts w:eastAsia="Calibri"/>
      <w:b/>
      <w:szCs w:val="22"/>
      <w:lang w:eastAsia="en-US"/>
    </w:rPr>
  </w:style>
  <w:style w:type="character" w:customStyle="1" w:styleId="extended-textshort">
    <w:name w:val="extended-text__short"/>
    <w:rsid w:val="00320665"/>
  </w:style>
  <w:style w:type="paragraph" w:customStyle="1" w:styleId="1c">
    <w:name w:val="А1 Раздел"/>
    <w:basedOn w:val="a0"/>
    <w:link w:val="1d"/>
    <w:qFormat/>
    <w:rsid w:val="00FD4F0A"/>
    <w:pPr>
      <w:spacing w:before="220" w:after="160" w:line="240" w:lineRule="auto"/>
      <w:ind w:firstLine="397"/>
    </w:pPr>
    <w:rPr>
      <w:rFonts w:ascii="Arial" w:hAnsi="Arial" w:cs="Arial"/>
      <w:b/>
    </w:rPr>
  </w:style>
  <w:style w:type="paragraph" w:customStyle="1" w:styleId="2f9">
    <w:name w:val="А2 Текст"/>
    <w:basedOn w:val="affffff"/>
    <w:link w:val="2fa"/>
    <w:qFormat/>
    <w:rsid w:val="00FD4F0A"/>
  </w:style>
  <w:style w:type="character" w:customStyle="1" w:styleId="1d">
    <w:name w:val="А1 Раздел Знак"/>
    <w:link w:val="1c"/>
    <w:rsid w:val="00FD4F0A"/>
    <w:rPr>
      <w:rFonts w:ascii="Arial" w:hAnsi="Arial" w:cs="Arial"/>
      <w:b/>
      <w:sz w:val="22"/>
      <w:lang w:val="en-GB" w:eastAsia="ja-JP"/>
    </w:rPr>
  </w:style>
  <w:style w:type="paragraph" w:customStyle="1" w:styleId="4b">
    <w:name w:val="А4 подраздел"/>
    <w:basedOn w:val="2f9"/>
    <w:link w:val="4c"/>
    <w:qFormat/>
    <w:rsid w:val="00701E86"/>
    <w:pPr>
      <w:spacing w:before="120" w:after="80"/>
    </w:pPr>
    <w:rPr>
      <w:b/>
    </w:rPr>
  </w:style>
  <w:style w:type="character" w:customStyle="1" w:styleId="2fa">
    <w:name w:val="А2 Текст Знак"/>
    <w:basedOn w:val="affffff0"/>
    <w:link w:val="2f9"/>
    <w:rsid w:val="00FD4F0A"/>
    <w:rPr>
      <w:rFonts w:ascii="Arial" w:hAnsi="Arial" w:cs="Arial"/>
      <w:lang w:eastAsia="ja-JP"/>
    </w:rPr>
  </w:style>
  <w:style w:type="paragraph" w:customStyle="1" w:styleId="5a">
    <w:name w:val="А5 пункт"/>
    <w:basedOn w:val="2f9"/>
    <w:link w:val="5b"/>
    <w:qFormat/>
    <w:rsid w:val="00701E86"/>
    <w:pPr>
      <w:spacing w:before="80" w:after="40"/>
    </w:pPr>
    <w:rPr>
      <w:b/>
    </w:rPr>
  </w:style>
  <w:style w:type="character" w:customStyle="1" w:styleId="4c">
    <w:name w:val="А4 подраздел Знак"/>
    <w:link w:val="4b"/>
    <w:rsid w:val="00701E86"/>
    <w:rPr>
      <w:rFonts w:ascii="Arial" w:hAnsi="Arial" w:cs="Arial"/>
      <w:b/>
      <w:lang w:eastAsia="ja-JP"/>
    </w:rPr>
  </w:style>
  <w:style w:type="paragraph" w:customStyle="1" w:styleId="Default">
    <w:name w:val="Default"/>
    <w:rsid w:val="00441714"/>
    <w:pPr>
      <w:autoSpaceDE w:val="0"/>
      <w:autoSpaceDN w:val="0"/>
      <w:adjustRightInd w:val="0"/>
    </w:pPr>
    <w:rPr>
      <w:rFonts w:ascii="Arial" w:eastAsia="Calibri" w:hAnsi="Arial" w:cs="Arial"/>
      <w:color w:val="000000"/>
      <w:sz w:val="24"/>
      <w:szCs w:val="24"/>
      <w:lang w:eastAsia="en-US"/>
    </w:rPr>
  </w:style>
  <w:style w:type="character" w:customStyle="1" w:styleId="5b">
    <w:name w:val="А5 пункт Знак"/>
    <w:link w:val="5a"/>
    <w:rsid w:val="00701E86"/>
    <w:rPr>
      <w:rFonts w:ascii="Arial" w:hAnsi="Arial" w:cs="Arial"/>
      <w:b/>
      <w:lang w:eastAsia="ja-JP"/>
    </w:rPr>
  </w:style>
  <w:style w:type="paragraph" w:customStyle="1" w:styleId="afffffffff0">
    <w:name w:val=" Знак Знак Знак Знак"/>
    <w:basedOn w:val="a0"/>
    <w:autoRedefine/>
    <w:rsid w:val="00C075DB"/>
    <w:pPr>
      <w:spacing w:after="160" w:line="240" w:lineRule="exact"/>
      <w:jc w:val="left"/>
    </w:pPr>
    <w:rPr>
      <w:rFonts w:ascii="Times New Roman" w:eastAsia="SimSun" w:hAnsi="Times New Roman"/>
      <w:b/>
      <w:sz w:val="28"/>
      <w:szCs w:val="24"/>
      <w:lang w:val="en-US" w:eastAsia="en-US"/>
    </w:rPr>
  </w:style>
  <w:style w:type="paragraph" w:customStyle="1" w:styleId="afffffffff1">
    <w:name w:val="ГОСТ_Таблица_Лево"/>
    <w:aliases w:val="ТБЛ_Л,ТБЛЛ"/>
    <w:rsid w:val="00C075DB"/>
    <w:pPr>
      <w:ind w:left="57" w:right="57"/>
    </w:pPr>
    <w:rPr>
      <w:rFonts w:ascii="Arial" w:eastAsia="Calibri" w:hAnsi="Arial" w:cs="Arial"/>
      <w:lang w:eastAsia="en-US"/>
    </w:rPr>
  </w:style>
  <w:style w:type="paragraph" w:customStyle="1" w:styleId="afffffffff2">
    <w:name w:val="ГОСТ_Таблица_Центр"/>
    <w:aliases w:val="ТБЛ_Ц,СТБ_Таблица_Центр"/>
    <w:rsid w:val="00C075DB"/>
    <w:pPr>
      <w:ind w:left="57" w:right="57"/>
      <w:jc w:val="center"/>
    </w:pPr>
    <w:rPr>
      <w:rFonts w:ascii="Arial" w:eastAsia="Calibri" w:hAnsi="Arial" w:cs="Arial"/>
      <w:lang w:eastAsia="en-US"/>
    </w:rPr>
  </w:style>
  <w:style w:type="paragraph" w:customStyle="1" w:styleId="afffffffff3">
    <w:name w:val="ГОСТ_Таблица_Голова"/>
    <w:aliases w:val="ТБЛ_Г,ТБЛГ,СТБ_Таблица_Голова"/>
    <w:rsid w:val="00C075DB"/>
    <w:pPr>
      <w:keepNext/>
      <w:spacing w:before="40" w:after="40"/>
      <w:ind w:left="57" w:right="57"/>
      <w:jc w:val="center"/>
    </w:pPr>
    <w:rPr>
      <w:rFonts w:ascii="Arial" w:eastAsia="Calibri" w:hAnsi="Arial" w:cs="Arial"/>
      <w:sz w:val="18"/>
      <w:lang w:eastAsia="en-US"/>
    </w:rPr>
  </w:style>
  <w:style w:type="paragraph" w:customStyle="1" w:styleId="a">
    <w:name w:val="ГОСТ_Предисловие_Пункт"/>
    <w:aliases w:val="ПС_ПКТ,СТБ_Предисловие_Пункт"/>
    <w:basedOn w:val="a0"/>
    <w:rsid w:val="00C075DB"/>
    <w:pPr>
      <w:numPr>
        <w:numId w:val="8"/>
      </w:numPr>
      <w:spacing w:before="100" w:after="0" w:line="240" w:lineRule="auto"/>
    </w:pPr>
    <w:rPr>
      <w:rFonts w:ascii="Arial" w:eastAsia="Calibri" w:hAnsi="Arial" w:cs="Arial"/>
      <w:sz w:val="20"/>
      <w:lang w:val="ru-RU" w:eastAsia="en-US"/>
    </w:rPr>
  </w:style>
  <w:style w:type="character" w:customStyle="1" w:styleId="tlid-translation">
    <w:name w:val="tlid-translation"/>
    <w:rsid w:val="00623E16"/>
  </w:style>
  <w:style w:type="numbering" w:styleId="111111">
    <w:name w:val="Outline List 2"/>
    <w:basedOn w:val="a3"/>
    <w:uiPriority w:val="99"/>
    <w:unhideWhenUsed/>
    <w:rsid w:val="00623E16"/>
    <w:pPr>
      <w:numPr>
        <w:numId w:val="9"/>
      </w:numPr>
    </w:pPr>
  </w:style>
  <w:style w:type="paragraph" w:customStyle="1" w:styleId="2fb">
    <w:name w:val="А2Текст"/>
    <w:basedOn w:val="afffff"/>
    <w:link w:val="2fc"/>
    <w:qFormat/>
    <w:rsid w:val="00623E16"/>
    <w:rPr>
      <w:sz w:val="20"/>
      <w:szCs w:val="20"/>
    </w:rPr>
  </w:style>
  <w:style w:type="character" w:customStyle="1" w:styleId="2fc">
    <w:name w:val="А2Текст Знак"/>
    <w:link w:val="2fb"/>
    <w:rsid w:val="00623E16"/>
    <w:rPr>
      <w:rFonts w:ascii="Arial" w:eastAsia="Calibri" w:hAnsi="Arial" w:cs="Arial"/>
      <w:lang w:eastAsia="en-US"/>
    </w:rPr>
  </w:style>
  <w:style w:type="character" w:customStyle="1" w:styleId="st1">
    <w:name w:val="st1"/>
    <w:rsid w:val="009A26B3"/>
  </w:style>
  <w:style w:type="character" w:customStyle="1" w:styleId="FormulaChar">
    <w:name w:val="Formula Char"/>
    <w:link w:val="Formula"/>
    <w:rsid w:val="00314CD6"/>
    <w:rPr>
      <w:rFonts w:ascii="Cambria" w:eastAsia="Times New Roman" w:hAnsi="Cambria"/>
      <w:sz w:val="22"/>
      <w:szCs w:val="22"/>
      <w:lang w:val="en-GB" w:eastAsia="en-US"/>
    </w:rPr>
  </w:style>
  <w:style w:type="character" w:customStyle="1" w:styleId="jlqj4b">
    <w:name w:val="jlqj4b"/>
    <w:rsid w:val="001F3AB5"/>
  </w:style>
  <w:style w:type="numbering" w:customStyle="1" w:styleId="Style1">
    <w:name w:val="Style1"/>
    <w:rsid w:val="000E4E79"/>
    <w:pPr>
      <w:numPr>
        <w:numId w:val="10"/>
      </w:numPr>
    </w:pPr>
  </w:style>
  <w:style w:type="paragraph" w:customStyle="1" w:styleId="Pa15">
    <w:name w:val="Pa15"/>
    <w:basedOn w:val="a0"/>
    <w:next w:val="a0"/>
    <w:uiPriority w:val="99"/>
    <w:rsid w:val="000E4E79"/>
    <w:pPr>
      <w:autoSpaceDE w:val="0"/>
      <w:adjustRightInd w:val="0"/>
      <w:spacing w:after="0" w:line="221" w:lineRule="atLeast"/>
    </w:pPr>
    <w:rPr>
      <w:sz w:val="24"/>
      <w:szCs w:val="24"/>
    </w:rPr>
  </w:style>
  <w:style w:type="paragraph" w:customStyle="1" w:styleId="Pa16">
    <w:name w:val="Pa16"/>
    <w:basedOn w:val="a0"/>
    <w:next w:val="a0"/>
    <w:uiPriority w:val="99"/>
    <w:rsid w:val="000E4E79"/>
    <w:pPr>
      <w:autoSpaceDE w:val="0"/>
      <w:adjustRightInd w:val="0"/>
      <w:spacing w:after="0" w:line="221" w:lineRule="atLeast"/>
    </w:pPr>
    <w:rPr>
      <w:sz w:val="24"/>
      <w:szCs w:val="24"/>
    </w:rPr>
  </w:style>
  <w:style w:type="character" w:customStyle="1" w:styleId="citesection">
    <w:name w:val="cite_section"/>
    <w:rsid w:val="000E4E79"/>
    <w:rPr>
      <w:rFonts w:ascii="Cambria" w:hAnsi="Cambria"/>
      <w:bdr w:val="none" w:sz="0" w:space="0" w:color="auto"/>
      <w:shd w:val="clear" w:color="auto" w:fill="FF7C80"/>
    </w:rPr>
  </w:style>
  <w:style w:type="paragraph" w:customStyle="1" w:styleId="BodyTextIndent21">
    <w:name w:val="Body Text Indent 21"/>
    <w:basedOn w:val="a0"/>
    <w:rsid w:val="000E4E79"/>
    <w:pPr>
      <w:ind w:left="805"/>
    </w:pPr>
  </w:style>
  <w:style w:type="paragraph" w:customStyle="1" w:styleId="BodyTextIndent31">
    <w:name w:val="Body Text Indent 31"/>
    <w:basedOn w:val="BodyTextIndent21"/>
    <w:rsid w:val="000E4E79"/>
    <w:pPr>
      <w:ind w:left="1202"/>
    </w:pPr>
  </w:style>
  <w:style w:type="paragraph" w:customStyle="1" w:styleId="ListNumber5-">
    <w:name w:val="List Number 5 (-)"/>
    <w:basedOn w:val="ListNumber1-"/>
    <w:qFormat/>
    <w:rsid w:val="000E4E79"/>
    <w:pPr>
      <w:tabs>
        <w:tab w:val="clear" w:pos="403"/>
      </w:tabs>
      <w:ind w:left="1996"/>
    </w:pPr>
    <w:rPr>
      <w:rFonts w:eastAsia="Calibri"/>
    </w:rPr>
  </w:style>
  <w:style w:type="paragraph" w:customStyle="1" w:styleId="ListContinue5-">
    <w:name w:val="List Continue 5 (-)"/>
    <w:basedOn w:val="ListContinue1-"/>
    <w:qFormat/>
    <w:rsid w:val="000E4E79"/>
    <w:pPr>
      <w:ind w:left="1593"/>
    </w:pPr>
    <w:rPr>
      <w:rFonts w:eastAsia="Calibri"/>
    </w:rPr>
  </w:style>
  <w:style w:type="paragraph" w:customStyle="1" w:styleId="Figuredescription">
    <w:name w:val="Figure description"/>
    <w:basedOn w:val="Figuretitle"/>
    <w:rsid w:val="000E4E79"/>
    <w:pPr>
      <w:shd w:val="pct10" w:color="auto" w:fill="auto"/>
    </w:pPr>
    <w:rPr>
      <w:rFonts w:eastAsia="Calibri"/>
      <w:szCs w:val="24"/>
    </w:rPr>
  </w:style>
  <w:style w:type="paragraph" w:customStyle="1" w:styleId="Formuladescription">
    <w:name w:val="Formula description"/>
    <w:basedOn w:val="Formula"/>
    <w:rsid w:val="000E4E79"/>
    <w:pPr>
      <w:shd w:val="pct10" w:color="auto" w:fill="auto"/>
    </w:pPr>
    <w:rPr>
      <w:rFonts w:eastAsia="Calibri"/>
      <w:szCs w:val="24"/>
    </w:rPr>
  </w:style>
  <w:style w:type="paragraph" w:customStyle="1" w:styleId="Tabledescription">
    <w:name w:val="Table description"/>
    <w:basedOn w:val="Tabletitle"/>
    <w:rsid w:val="000E4E79"/>
    <w:pPr>
      <w:shd w:val="pct10" w:color="auto" w:fill="auto"/>
    </w:pPr>
    <w:rPr>
      <w:rFonts w:eastAsia="Calibri"/>
      <w:szCs w:val="24"/>
    </w:rPr>
  </w:style>
  <w:style w:type="paragraph" w:customStyle="1" w:styleId="Box-begin">
    <w:name w:val="Box-begin"/>
    <w:basedOn w:val="BaseText"/>
    <w:rsid w:val="000E4E79"/>
    <w:pPr>
      <w:shd w:val="clear" w:color="auto" w:fill="D9D9D9"/>
      <w:tabs>
        <w:tab w:val="left" w:pos="397"/>
        <w:tab w:val="left" w:pos="794"/>
        <w:tab w:val="left" w:pos="1191"/>
        <w:tab w:val="left" w:pos="1588"/>
        <w:tab w:val="left" w:pos="1985"/>
        <w:tab w:val="left" w:pos="2381"/>
        <w:tab w:val="left" w:pos="2778"/>
        <w:tab w:val="left" w:pos="3175"/>
        <w:tab w:val="left" w:pos="3572"/>
        <w:tab w:val="left" w:pos="3969"/>
      </w:tabs>
      <w:jc w:val="left"/>
    </w:pPr>
    <w:rPr>
      <w:rFonts w:eastAsia="Calibri"/>
      <w:szCs w:val="24"/>
    </w:rPr>
  </w:style>
  <w:style w:type="paragraph" w:customStyle="1" w:styleId="Box-end">
    <w:name w:val="Box-end"/>
    <w:basedOn w:val="BaseText"/>
    <w:rsid w:val="000E4E79"/>
    <w:pPr>
      <w:shd w:val="clear" w:color="auto" w:fill="D9D9D9"/>
      <w:tabs>
        <w:tab w:val="left" w:pos="397"/>
        <w:tab w:val="left" w:pos="794"/>
        <w:tab w:val="left" w:pos="1191"/>
        <w:tab w:val="left" w:pos="1588"/>
        <w:tab w:val="left" w:pos="1985"/>
        <w:tab w:val="left" w:pos="2381"/>
        <w:tab w:val="left" w:pos="2778"/>
        <w:tab w:val="left" w:pos="3175"/>
        <w:tab w:val="left" w:pos="3572"/>
        <w:tab w:val="left" w:pos="3969"/>
      </w:tabs>
      <w:jc w:val="left"/>
    </w:pPr>
    <w:rPr>
      <w:rFonts w:eastAsia="Calibri"/>
      <w:szCs w:val="24"/>
    </w:rPr>
  </w:style>
  <w:style w:type="paragraph" w:customStyle="1" w:styleId="Box-title">
    <w:name w:val="Box-title"/>
    <w:basedOn w:val="BaseHeading"/>
    <w:rsid w:val="000E4E79"/>
    <w:pPr>
      <w:shd w:val="clear" w:color="auto" w:fill="E6E6E6"/>
    </w:pPr>
    <w:rPr>
      <w:rFonts w:eastAsia="Calibri"/>
      <w:b/>
      <w:sz w:val="26"/>
      <w:szCs w:val="24"/>
    </w:rPr>
  </w:style>
  <w:style w:type="paragraph" w:customStyle="1" w:styleId="FrontHead">
    <w:name w:val="Front Head"/>
    <w:basedOn w:val="BaseHeading"/>
    <w:next w:val="ad"/>
    <w:qFormat/>
    <w:rsid w:val="000E4E79"/>
    <w:pPr>
      <w:keepNext/>
      <w:pageBreakBefore/>
      <w:suppressAutoHyphens/>
      <w:spacing w:before="310" w:after="310" w:line="310" w:lineRule="atLeast"/>
    </w:pPr>
    <w:rPr>
      <w:rFonts w:eastAsia="Calibri"/>
      <w:b/>
      <w:sz w:val="28"/>
    </w:rPr>
  </w:style>
  <w:style w:type="paragraph" w:customStyle="1" w:styleId="IndexHead">
    <w:name w:val="Index Head"/>
    <w:basedOn w:val="BaseHeading"/>
    <w:rsid w:val="000E4E79"/>
    <w:pPr>
      <w:pageBreakBefore/>
      <w:spacing w:after="760" w:line="280" w:lineRule="atLeast"/>
      <w:jc w:val="center"/>
    </w:pPr>
    <w:rPr>
      <w:rFonts w:eastAsia="Calibri"/>
      <w:b/>
      <w:sz w:val="28"/>
      <w:szCs w:val="28"/>
    </w:rPr>
  </w:style>
  <w:style w:type="paragraph" w:customStyle="1" w:styleId="BodyTextIndent22">
    <w:name w:val="Body Text Indent 22"/>
    <w:basedOn w:val="a0"/>
    <w:rsid w:val="000E4E79"/>
    <w:pPr>
      <w:ind w:left="805"/>
    </w:pPr>
  </w:style>
  <w:style w:type="paragraph" w:customStyle="1" w:styleId="BodyTextIndent32">
    <w:name w:val="Body Text Indent 32"/>
    <w:basedOn w:val="BodyTextIndent22"/>
    <w:rsid w:val="000E4E79"/>
    <w:pPr>
      <w:ind w:left="1202"/>
    </w:pPr>
  </w:style>
  <w:style w:type="paragraph" w:customStyle="1" w:styleId="Exampleindent2">
    <w:name w:val="Example indent 2"/>
    <w:basedOn w:val="Example"/>
    <w:rsid w:val="000E4E79"/>
    <w:pPr>
      <w:tabs>
        <w:tab w:val="left" w:pos="1758"/>
      </w:tabs>
      <w:ind w:left="805"/>
    </w:pPr>
    <w:rPr>
      <w:rFonts w:eastAsia="Calibri"/>
    </w:rPr>
  </w:style>
  <w:style w:type="paragraph" w:customStyle="1" w:styleId="Exampleindent2continued">
    <w:name w:val="Example indent 2 continued"/>
    <w:basedOn w:val="BaseText"/>
    <w:rsid w:val="000E4E79"/>
    <w:pPr>
      <w:tabs>
        <w:tab w:val="left" w:pos="397"/>
        <w:tab w:val="left" w:pos="794"/>
        <w:tab w:val="left" w:pos="1191"/>
        <w:tab w:val="left" w:pos="1588"/>
        <w:tab w:val="left" w:pos="1985"/>
        <w:tab w:val="left" w:pos="2381"/>
        <w:tab w:val="left" w:pos="2778"/>
        <w:tab w:val="left" w:pos="3175"/>
        <w:tab w:val="left" w:pos="3572"/>
        <w:tab w:val="left" w:pos="3969"/>
      </w:tabs>
      <w:spacing w:line="220" w:lineRule="atLeast"/>
      <w:ind w:left="805"/>
    </w:pPr>
    <w:rPr>
      <w:rFonts w:eastAsia="Calibri"/>
      <w:sz w:val="20"/>
    </w:rPr>
  </w:style>
  <w:style w:type="paragraph" w:customStyle="1" w:styleId="Noteindent2continued">
    <w:name w:val="Note indent 2 continued"/>
    <w:basedOn w:val="Note"/>
    <w:rsid w:val="000E4E79"/>
    <w:pPr>
      <w:tabs>
        <w:tab w:val="clear" w:pos="965"/>
        <w:tab w:val="left" w:pos="1758"/>
      </w:tabs>
      <w:ind w:left="805"/>
    </w:pPr>
    <w:rPr>
      <w:rFonts w:eastAsia="Calibri"/>
    </w:rPr>
  </w:style>
  <w:style w:type="paragraph" w:customStyle="1" w:styleId="Noteindent2">
    <w:name w:val="Note indent 2"/>
    <w:basedOn w:val="Note"/>
    <w:rsid w:val="000E4E79"/>
    <w:pPr>
      <w:tabs>
        <w:tab w:val="clear" w:pos="965"/>
        <w:tab w:val="left" w:pos="1758"/>
      </w:tabs>
      <w:ind w:left="805"/>
    </w:pPr>
    <w:rPr>
      <w:rFonts w:eastAsia="Calibri"/>
    </w:rPr>
  </w:style>
  <w:style w:type="character" w:customStyle="1" w:styleId="Chinese">
    <w:name w:val="Chinese"/>
    <w:uiPriority w:val="1"/>
    <w:qFormat/>
    <w:rsid w:val="000E4E79"/>
    <w:rPr>
      <w:rFonts w:ascii="MS Gothic" w:hAnsi="MS Gothic"/>
      <w:i w:val="0"/>
      <w:iCs/>
      <w:color w:val="auto"/>
      <w:bdr w:val="none" w:sz="0" w:space="0" w:color="auto"/>
      <w:shd w:val="clear" w:color="auto" w:fill="A8D08D"/>
    </w:rPr>
  </w:style>
  <w:style w:type="paragraph" w:customStyle="1" w:styleId="AMENDTermsHeading">
    <w:name w:val="AMEND Terms Heading"/>
    <w:basedOn w:val="1"/>
    <w:next w:val="ad"/>
    <w:qFormat/>
    <w:rsid w:val="000E4E79"/>
    <w:pPr>
      <w:numPr>
        <w:numId w:val="0"/>
      </w:numPr>
      <w:shd w:val="pct15" w:color="auto" w:fill="auto"/>
    </w:pPr>
  </w:style>
  <w:style w:type="paragraph" w:customStyle="1" w:styleId="AMENDHeading1Unnumbered">
    <w:name w:val="AMEND Heading 1 Unnumbered"/>
    <w:basedOn w:val="1"/>
    <w:next w:val="ad"/>
    <w:qFormat/>
    <w:rsid w:val="000E4E79"/>
    <w:pPr>
      <w:numPr>
        <w:numId w:val="0"/>
      </w:numPr>
      <w:shd w:val="pct15" w:color="auto" w:fill="auto"/>
    </w:pPr>
  </w:style>
  <w:style w:type="paragraph" w:customStyle="1" w:styleId="Source">
    <w:name w:val="Source"/>
    <w:basedOn w:val="BaseText"/>
    <w:next w:val="Definition"/>
    <w:qFormat/>
    <w:rsid w:val="000E4E79"/>
    <w:pPr>
      <w:tabs>
        <w:tab w:val="left" w:pos="397"/>
        <w:tab w:val="left" w:pos="794"/>
        <w:tab w:val="left" w:pos="1191"/>
        <w:tab w:val="left" w:pos="1588"/>
        <w:tab w:val="left" w:pos="1985"/>
        <w:tab w:val="left" w:pos="2381"/>
        <w:tab w:val="left" w:pos="2778"/>
        <w:tab w:val="left" w:pos="3175"/>
        <w:tab w:val="left" w:pos="3572"/>
        <w:tab w:val="left" w:pos="3969"/>
      </w:tabs>
    </w:pPr>
    <w:rPr>
      <w:rFonts w:eastAsia="Calibri"/>
    </w:rPr>
  </w:style>
  <w:style w:type="paragraph" w:customStyle="1" w:styleId="AdmittedTerm">
    <w:name w:val="Admitted Term"/>
    <w:basedOn w:val="BaseText"/>
    <w:next w:val="Definition"/>
    <w:qFormat/>
    <w:rsid w:val="000E4E79"/>
    <w:pPr>
      <w:tabs>
        <w:tab w:val="left" w:pos="397"/>
        <w:tab w:val="left" w:pos="794"/>
        <w:tab w:val="left" w:pos="1191"/>
        <w:tab w:val="left" w:pos="1588"/>
        <w:tab w:val="left" w:pos="1985"/>
        <w:tab w:val="left" w:pos="2381"/>
        <w:tab w:val="left" w:pos="2778"/>
        <w:tab w:val="left" w:pos="3175"/>
        <w:tab w:val="left" w:pos="3572"/>
        <w:tab w:val="left" w:pos="3969"/>
      </w:tabs>
      <w:spacing w:after="0"/>
      <w:jc w:val="left"/>
    </w:pPr>
    <w:rPr>
      <w:rFonts w:eastAsia="Calibri"/>
    </w:rPr>
  </w:style>
  <w:style w:type="character" w:customStyle="1" w:styleId="ForewordTextChar">
    <w:name w:val="Foreword Text Char"/>
    <w:link w:val="ForewordText"/>
    <w:locked/>
    <w:rsid w:val="000E4E79"/>
    <w:rPr>
      <w:rFonts w:ascii="Cambria" w:eastAsia="Times New Roman" w:hAnsi="Cambria"/>
      <w:sz w:val="22"/>
      <w:szCs w:val="22"/>
      <w:lang w:val="en-GB" w:eastAsia="en-US"/>
    </w:rPr>
  </w:style>
  <w:style w:type="paragraph" w:customStyle="1" w:styleId="BodyTextIndent23">
    <w:name w:val="Body Text Indent 23"/>
    <w:basedOn w:val="a0"/>
    <w:rsid w:val="000E4E79"/>
    <w:pPr>
      <w:ind w:left="805"/>
    </w:pPr>
  </w:style>
  <w:style w:type="paragraph" w:customStyle="1" w:styleId="BodyTextIndent33">
    <w:name w:val="Body Text Indent 33"/>
    <w:basedOn w:val="BodyTextIndent23"/>
    <w:rsid w:val="000E4E79"/>
    <w:pPr>
      <w:ind w:left="1202"/>
    </w:pPr>
  </w:style>
  <w:style w:type="character" w:customStyle="1" w:styleId="BaseHeadingChar">
    <w:name w:val="Base_Heading Char"/>
    <w:link w:val="BaseHeading"/>
    <w:rsid w:val="000E4E79"/>
    <w:rPr>
      <w:rFonts w:ascii="Cambria" w:eastAsia="Times New Roman" w:hAnsi="Cambria"/>
      <w:sz w:val="22"/>
      <w:szCs w:val="22"/>
      <w:lang w:val="en-GB" w:eastAsia="en-US"/>
    </w:rPr>
  </w:style>
  <w:style w:type="character" w:customStyle="1" w:styleId="ANNEXChar">
    <w:name w:val="ANNEX Char"/>
    <w:link w:val="ANNEX"/>
    <w:rsid w:val="000E4E79"/>
    <w:rPr>
      <w:rFonts w:ascii="Cambria" w:hAnsi="Cambria"/>
      <w:b/>
      <w:sz w:val="28"/>
      <w:lang w:val="en-GB" w:eastAsia="ja-JP"/>
    </w:rPr>
  </w:style>
  <w:style w:type="character" w:customStyle="1" w:styleId="UnresolvedMention">
    <w:name w:val="Unresolved Mention"/>
    <w:uiPriority w:val="99"/>
    <w:semiHidden/>
    <w:unhideWhenUsed/>
    <w:rsid w:val="000E4E79"/>
    <w:rPr>
      <w:color w:val="605E5C"/>
      <w:shd w:val="clear" w:color="auto" w:fill="E1DFDD"/>
    </w:rPr>
  </w:style>
  <w:style w:type="paragraph" w:customStyle="1" w:styleId="BodyTextIndent24">
    <w:name w:val="Body Text Indent 24"/>
    <w:basedOn w:val="a0"/>
    <w:rsid w:val="000E4E79"/>
    <w:pPr>
      <w:ind w:left="805"/>
    </w:pPr>
  </w:style>
  <w:style w:type="paragraph" w:customStyle="1" w:styleId="BodyTextIndent34">
    <w:name w:val="Body Text Indent 34"/>
    <w:basedOn w:val="BodyTextIndent24"/>
    <w:rsid w:val="000E4E79"/>
    <w:pPr>
      <w:ind w:left="1202"/>
    </w:pPr>
  </w:style>
  <w:style w:type="paragraph" w:customStyle="1" w:styleId="BodyTextIndent25">
    <w:name w:val="Body Text Indent 25"/>
    <w:basedOn w:val="a0"/>
    <w:rsid w:val="000E4E79"/>
    <w:pPr>
      <w:ind w:left="805"/>
    </w:pPr>
  </w:style>
  <w:style w:type="paragraph" w:customStyle="1" w:styleId="BodyTextIndent35">
    <w:name w:val="Body Text Indent 35"/>
    <w:basedOn w:val="BodyTextIndent25"/>
    <w:rsid w:val="000E4E79"/>
    <w:pPr>
      <w:ind w:left="1202"/>
    </w:pPr>
  </w:style>
  <w:style w:type="paragraph" w:customStyle="1" w:styleId="dlnoindent">
    <w:name w:val="dl_no indent"/>
    <w:basedOn w:val="BaseText"/>
    <w:rsid w:val="000E4E79"/>
    <w:pPr>
      <w:tabs>
        <w:tab w:val="left" w:pos="397"/>
        <w:tab w:val="left" w:pos="794"/>
        <w:tab w:val="left" w:pos="1191"/>
        <w:tab w:val="left" w:pos="1588"/>
        <w:tab w:val="left" w:pos="1985"/>
        <w:tab w:val="left" w:pos="2381"/>
        <w:tab w:val="left" w:pos="2778"/>
        <w:tab w:val="left" w:pos="3175"/>
        <w:tab w:val="left" w:pos="3572"/>
        <w:tab w:val="left" w:pos="3969"/>
      </w:tabs>
    </w:pPr>
    <w:rPr>
      <w:rFonts w:eastAsia="Calibri"/>
    </w:rPr>
  </w:style>
  <w:style w:type="paragraph" w:customStyle="1" w:styleId="1e">
    <w:name w:val="А1 Текст"/>
    <w:basedOn w:val="ad"/>
    <w:link w:val="1f"/>
    <w:qFormat/>
    <w:rsid w:val="002576AA"/>
    <w:pPr>
      <w:autoSpaceDE w:val="0"/>
      <w:autoSpaceDN w:val="0"/>
      <w:adjustRightInd w:val="0"/>
      <w:spacing w:after="0" w:line="240" w:lineRule="auto"/>
      <w:ind w:firstLine="397"/>
    </w:pPr>
    <w:rPr>
      <w:rFonts w:ascii="Arial" w:eastAsia="Batang" w:hAnsi="Arial" w:cs="Arial"/>
      <w:sz w:val="20"/>
      <w:szCs w:val="20"/>
      <w:lang w:val="ru-RU" w:eastAsia="ru-RU"/>
    </w:rPr>
  </w:style>
  <w:style w:type="character" w:customStyle="1" w:styleId="1f">
    <w:name w:val="А1 Текст Знак"/>
    <w:link w:val="1e"/>
    <w:rsid w:val="002576AA"/>
    <w:rPr>
      <w:rFonts w:ascii="Arial" w:eastAsia="Batang" w:hAnsi="Arial" w:cs="Arial"/>
    </w:rPr>
  </w:style>
  <w:style w:type="paragraph" w:customStyle="1" w:styleId="0">
    <w:name w:val="ГОСТ_ПриложениеД._0_Заголовок"/>
    <w:aliases w:val="ПД_0З,ГОСТ_ПрилДэ_0_Заголовок"/>
    <w:basedOn w:val="a0"/>
    <w:next w:val="a0"/>
    <w:uiPriority w:val="99"/>
    <w:rsid w:val="002576AA"/>
    <w:pPr>
      <w:keepNext/>
      <w:pageBreakBefore/>
      <w:numPr>
        <w:numId w:val="11"/>
      </w:numPr>
      <w:suppressAutoHyphens/>
      <w:spacing w:after="220" w:line="240" w:lineRule="auto"/>
      <w:ind w:right="1418"/>
      <w:jc w:val="center"/>
      <w:outlineLvl w:val="0"/>
    </w:pPr>
    <w:rPr>
      <w:rFonts w:ascii="Arial" w:eastAsia="Calibri" w:hAnsi="Arial" w:cs="Arial"/>
      <w:b/>
      <w:lang w:val="ru-RU" w:eastAsia="en-US"/>
    </w:rPr>
  </w:style>
  <w:style w:type="paragraph" w:customStyle="1" w:styleId="1f0">
    <w:name w:val="А1Раздел"/>
    <w:basedOn w:val="a0"/>
    <w:link w:val="1f1"/>
    <w:qFormat/>
    <w:rsid w:val="002576AA"/>
    <w:pPr>
      <w:spacing w:before="220" w:after="160" w:line="240" w:lineRule="auto"/>
      <w:ind w:firstLine="397"/>
    </w:pPr>
    <w:rPr>
      <w:rFonts w:ascii="Arial" w:eastAsia="Calibri" w:hAnsi="Arial" w:cs="Arial"/>
      <w:b/>
      <w:szCs w:val="22"/>
      <w:lang w:val="ru-RU" w:eastAsia="en-US"/>
    </w:rPr>
  </w:style>
  <w:style w:type="character" w:customStyle="1" w:styleId="1f1">
    <w:name w:val="А1Раздел Знак"/>
    <w:link w:val="1f0"/>
    <w:rsid w:val="002576AA"/>
    <w:rPr>
      <w:rFonts w:ascii="Arial" w:eastAsia="Calibri" w:hAnsi="Arial" w:cs="Arial"/>
      <w:b/>
      <w:sz w:val="22"/>
      <w:szCs w:val="22"/>
      <w:lang w:eastAsia="en-US"/>
    </w:rPr>
  </w:style>
  <w:style w:type="paragraph" w:customStyle="1" w:styleId="afffffffff4">
    <w:name w:val="Введение"/>
    <w:basedOn w:val="1"/>
    <w:next w:val="a0"/>
    <w:rsid w:val="002576AA"/>
    <w:pPr>
      <w:numPr>
        <w:numId w:val="0"/>
      </w:numPr>
      <w:tabs>
        <w:tab w:val="clear" w:pos="400"/>
        <w:tab w:val="clear" w:pos="560"/>
        <w:tab w:val="right" w:leader="dot" w:pos="9629"/>
      </w:tabs>
      <w:suppressAutoHyphens w:val="0"/>
      <w:overflowPunct w:val="0"/>
      <w:autoSpaceDE w:val="0"/>
      <w:autoSpaceDN w:val="0"/>
      <w:adjustRightInd w:val="0"/>
      <w:spacing w:before="0" w:after="160" w:line="240" w:lineRule="auto"/>
      <w:jc w:val="center"/>
      <w:textAlignment w:val="baseline"/>
    </w:pPr>
    <w:rPr>
      <w:rFonts w:ascii="Arial" w:eastAsia="Times New Roman" w:hAnsi="Arial" w:cs="Arial"/>
      <w:noProof/>
      <w:sz w:val="22"/>
      <w:szCs w:val="22"/>
      <w:lang w:val="en-US" w:eastAsia="ru-RU"/>
    </w:rPr>
  </w:style>
  <w:style w:type="character" w:customStyle="1" w:styleId="afffffffff5">
    <w:name w:val="Основной текст_"/>
    <w:link w:val="4d"/>
    <w:rsid w:val="002576AA"/>
    <w:rPr>
      <w:rFonts w:ascii="Arial" w:eastAsia="Arial" w:hAnsi="Arial" w:cs="Arial"/>
      <w:shd w:val="clear" w:color="auto" w:fill="FFFFFF"/>
    </w:rPr>
  </w:style>
  <w:style w:type="paragraph" w:customStyle="1" w:styleId="4d">
    <w:name w:val="Основной текст4"/>
    <w:basedOn w:val="a0"/>
    <w:link w:val="afffffffff5"/>
    <w:rsid w:val="002576AA"/>
    <w:pPr>
      <w:widowControl w:val="0"/>
      <w:shd w:val="clear" w:color="auto" w:fill="FFFFFF"/>
      <w:spacing w:before="240" w:line="230" w:lineRule="exact"/>
    </w:pPr>
    <w:rPr>
      <w:rFonts w:ascii="Arial" w:eastAsia="Arial" w:hAnsi="Arial" w:cs="Arial"/>
      <w:sz w:val="20"/>
      <w:lang w:val="ru-RU" w:eastAsia="ru-RU"/>
    </w:rPr>
  </w:style>
  <w:style w:type="character" w:customStyle="1" w:styleId="afffffffff6">
    <w:name w:val="Подпись к картинке_"/>
    <w:link w:val="afffffffff7"/>
    <w:rsid w:val="00716DC7"/>
    <w:rPr>
      <w:rFonts w:ascii="Arial" w:eastAsia="Arial" w:hAnsi="Arial" w:cs="Arial"/>
      <w:sz w:val="15"/>
      <w:szCs w:val="15"/>
    </w:rPr>
  </w:style>
  <w:style w:type="paragraph" w:customStyle="1" w:styleId="afffffffff7">
    <w:name w:val="Подпись к картинке"/>
    <w:basedOn w:val="a0"/>
    <w:link w:val="afffffffff6"/>
    <w:rsid w:val="00716DC7"/>
    <w:pPr>
      <w:widowControl w:val="0"/>
      <w:spacing w:after="0" w:line="240" w:lineRule="auto"/>
      <w:jc w:val="left"/>
    </w:pPr>
    <w:rPr>
      <w:rFonts w:ascii="Arial" w:eastAsia="Arial" w:hAnsi="Arial" w:cs="Arial"/>
      <w:sz w:val="15"/>
      <w:szCs w:val="15"/>
      <w:lang w:val="ru-RU" w:eastAsia="ru-RU"/>
    </w:rPr>
  </w:style>
  <w:style w:type="table" w:customStyle="1" w:styleId="TableNormal">
    <w:name w:val="Table Normal"/>
    <w:uiPriority w:val="2"/>
    <w:semiHidden/>
    <w:unhideWhenUsed/>
    <w:qFormat/>
    <w:rsid w:val="00716DC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716DC7"/>
    <w:pPr>
      <w:widowControl w:val="0"/>
      <w:autoSpaceDE w:val="0"/>
      <w:autoSpaceDN w:val="0"/>
      <w:spacing w:before="23" w:after="0" w:line="240" w:lineRule="auto"/>
      <w:ind w:left="45"/>
      <w:jc w:val="left"/>
    </w:pPr>
    <w:rPr>
      <w:rFonts w:eastAsia="Cambria" w:cs="Cambria"/>
      <w:szCs w:val="22"/>
      <w:lang w:val="en-US" w:eastAsia="en-US"/>
    </w:rPr>
  </w:style>
  <w:style w:type="character" w:customStyle="1" w:styleId="tw4winMark">
    <w:name w:val="tw4winMark"/>
    <w:rsid w:val="0093041F"/>
    <w:rPr>
      <w:rFonts w:ascii="Courier New" w:hAnsi="Courier New" w:cs="Courier New"/>
      <w:b w:val="0"/>
      <w:i w:val="0"/>
      <w:dstrike w:val="0"/>
      <w:noProof/>
      <w:vanish/>
      <w:color w:val="800080"/>
      <w:spacing w:val="0"/>
      <w:kern w:val="30"/>
      <w:sz w:val="18"/>
      <w:effect w:val="none"/>
      <w:vertAlign w:val="subscript"/>
    </w:rPr>
  </w:style>
  <w:style w:type="character" w:styleId="afffffffff8">
    <w:name w:val="Unresolved Mention"/>
    <w:uiPriority w:val="99"/>
    <w:semiHidden/>
    <w:unhideWhenUsed/>
    <w:rsid w:val="00A668F3"/>
    <w:rPr>
      <w:color w:val="605E5C"/>
      <w:shd w:val="clear" w:color="auto" w:fill="E1DFDD"/>
    </w:rPr>
  </w:style>
  <w:style w:type="character" w:customStyle="1" w:styleId="afffffffff9">
    <w:name w:val="Заголовок Знак"/>
    <w:uiPriority w:val="1"/>
    <w:rsid w:val="00A668F3"/>
    <w:rPr>
      <w:rFonts w:ascii="Arial Black" w:eastAsia="Arial Black" w:hAnsi="Arial Black" w:cs="Arial Black"/>
      <w:sz w:val="40"/>
      <w:szCs w:val="40"/>
    </w:rPr>
  </w:style>
  <w:style w:type="paragraph" w:customStyle="1" w:styleId="10">
    <w:name w:val="ГОСТ_ОсЧасть_1_Раздел_Заголовок"/>
    <w:aliases w:val="ОЧ_1З"/>
    <w:basedOn w:val="a0"/>
    <w:next w:val="a0"/>
    <w:unhideWhenUsed/>
    <w:rsid w:val="005E2B24"/>
    <w:pPr>
      <w:keepNext/>
      <w:numPr>
        <w:numId w:val="32"/>
      </w:numPr>
      <w:suppressAutoHyphens/>
      <w:spacing w:before="220" w:after="160" w:line="240" w:lineRule="auto"/>
      <w:jc w:val="left"/>
      <w:outlineLvl w:val="0"/>
    </w:pPr>
    <w:rPr>
      <w:rFonts w:ascii="Arial" w:eastAsia="Calibri" w:hAnsi="Arial" w:cs="Arial"/>
      <w:b/>
      <w:szCs w:val="22"/>
      <w:lang w:val="ru-RU" w:eastAsia="en-US"/>
    </w:rPr>
  </w:style>
  <w:style w:type="paragraph" w:customStyle="1" w:styleId="20">
    <w:name w:val="ГОСТ_ОсЧасть_2_Подраздел_Заголовок"/>
    <w:aliases w:val="ОЧ_2З"/>
    <w:basedOn w:val="a0"/>
    <w:next w:val="a0"/>
    <w:unhideWhenUsed/>
    <w:rsid w:val="005E2B24"/>
    <w:pPr>
      <w:keepNext/>
      <w:numPr>
        <w:ilvl w:val="1"/>
        <w:numId w:val="32"/>
      </w:numPr>
      <w:suppressAutoHyphens/>
      <w:spacing w:before="120" w:after="80" w:line="240" w:lineRule="auto"/>
      <w:jc w:val="left"/>
      <w:outlineLvl w:val="1"/>
    </w:pPr>
    <w:rPr>
      <w:rFonts w:ascii="Arial" w:eastAsia="Calibri" w:hAnsi="Arial" w:cs="Arial"/>
      <w:b/>
      <w:sz w:val="20"/>
      <w:lang w:val="ru-RU" w:eastAsia="en-US"/>
    </w:rPr>
  </w:style>
  <w:style w:type="paragraph" w:customStyle="1" w:styleId="30">
    <w:name w:val="ГОСТ_ОсЧасть_3_Пункт_Заголовок"/>
    <w:aliases w:val="ОЧ_3З"/>
    <w:basedOn w:val="a0"/>
    <w:next w:val="a0"/>
    <w:unhideWhenUsed/>
    <w:rsid w:val="005E2B24"/>
    <w:pPr>
      <w:keepNext/>
      <w:numPr>
        <w:ilvl w:val="2"/>
        <w:numId w:val="32"/>
      </w:numPr>
      <w:suppressAutoHyphens/>
      <w:spacing w:before="80" w:after="40" w:line="240" w:lineRule="auto"/>
      <w:jc w:val="left"/>
      <w:outlineLvl w:val="2"/>
    </w:pPr>
    <w:rPr>
      <w:rFonts w:ascii="Arial" w:eastAsia="Calibri" w:hAnsi="Arial" w:cs="Arial"/>
      <w:b/>
      <w:sz w:val="20"/>
      <w:lang w:val="ru-RU" w:eastAsia="en-US"/>
    </w:rPr>
  </w:style>
  <w:style w:type="paragraph" w:customStyle="1" w:styleId="4">
    <w:name w:val="ГОСТ_ОсЧасть_4_Подпункт_Заголовок"/>
    <w:aliases w:val="ОЧ_4З"/>
    <w:basedOn w:val="a0"/>
    <w:next w:val="a0"/>
    <w:unhideWhenUsed/>
    <w:rsid w:val="005E2B24"/>
    <w:pPr>
      <w:keepNext/>
      <w:numPr>
        <w:ilvl w:val="3"/>
        <w:numId w:val="32"/>
      </w:numPr>
      <w:suppressAutoHyphens/>
      <w:spacing w:before="40" w:after="20" w:line="240" w:lineRule="auto"/>
      <w:jc w:val="left"/>
      <w:outlineLvl w:val="3"/>
    </w:pPr>
    <w:rPr>
      <w:rFonts w:ascii="Arial" w:eastAsia="Calibri" w:hAnsi="Arial" w:cs="Arial"/>
      <w:b/>
      <w:sz w:val="20"/>
      <w:lang w:val="ru-RU" w:eastAsia="en-US"/>
    </w:rPr>
  </w:style>
  <w:style w:type="paragraph" w:customStyle="1" w:styleId="50">
    <w:name w:val="ГОСТ_ОсЧасть_5_Параграф_Заголовок"/>
    <w:aliases w:val="ОЧ_5З"/>
    <w:basedOn w:val="a0"/>
    <w:next w:val="a0"/>
    <w:unhideWhenUsed/>
    <w:rsid w:val="005E2B24"/>
    <w:pPr>
      <w:keepNext/>
      <w:numPr>
        <w:ilvl w:val="4"/>
        <w:numId w:val="32"/>
      </w:numPr>
      <w:suppressAutoHyphens/>
      <w:spacing w:before="40" w:after="20" w:line="240" w:lineRule="auto"/>
      <w:jc w:val="left"/>
      <w:outlineLvl w:val="4"/>
    </w:pPr>
    <w:rPr>
      <w:rFonts w:ascii="Arial" w:eastAsia="Calibri" w:hAnsi="Arial" w:cs="Arial"/>
      <w:b/>
      <w:sz w:val="20"/>
      <w:lang w:val="ru-RU" w:eastAsia="en-US"/>
    </w:rPr>
  </w:style>
  <w:style w:type="paragraph" w:customStyle="1" w:styleId="6">
    <w:name w:val="ГОСТ_ОсЧасть_6_Мелкота_Заголовок"/>
    <w:aliases w:val="ОЧ_6З,ГОСТ_ОсЧасть_6_Подпараграф_Заголовок"/>
    <w:basedOn w:val="a0"/>
    <w:next w:val="a0"/>
    <w:unhideWhenUsed/>
    <w:rsid w:val="005E2B24"/>
    <w:pPr>
      <w:keepNext/>
      <w:numPr>
        <w:ilvl w:val="5"/>
        <w:numId w:val="32"/>
      </w:numPr>
      <w:suppressAutoHyphens/>
      <w:spacing w:before="40" w:after="20" w:line="240" w:lineRule="auto"/>
      <w:jc w:val="left"/>
      <w:outlineLvl w:val="5"/>
    </w:pPr>
    <w:rPr>
      <w:rFonts w:ascii="Arial" w:eastAsia="Calibri" w:hAnsi="Arial" w:cs="Arial"/>
      <w:b/>
      <w:sz w:val="20"/>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16774">
      <w:bodyDiv w:val="1"/>
      <w:marLeft w:val="0"/>
      <w:marRight w:val="0"/>
      <w:marTop w:val="0"/>
      <w:marBottom w:val="0"/>
      <w:divBdr>
        <w:top w:val="none" w:sz="0" w:space="0" w:color="auto"/>
        <w:left w:val="none" w:sz="0" w:space="0" w:color="auto"/>
        <w:bottom w:val="none" w:sz="0" w:space="0" w:color="auto"/>
        <w:right w:val="none" w:sz="0" w:space="0" w:color="auto"/>
      </w:divBdr>
    </w:div>
    <w:div w:id="455218719">
      <w:bodyDiv w:val="1"/>
      <w:marLeft w:val="0"/>
      <w:marRight w:val="0"/>
      <w:marTop w:val="0"/>
      <w:marBottom w:val="0"/>
      <w:divBdr>
        <w:top w:val="none" w:sz="0" w:space="0" w:color="auto"/>
        <w:left w:val="none" w:sz="0" w:space="0" w:color="auto"/>
        <w:bottom w:val="none" w:sz="0" w:space="0" w:color="auto"/>
        <w:right w:val="none" w:sz="0" w:space="0" w:color="auto"/>
      </w:divBdr>
    </w:div>
    <w:div w:id="469789780">
      <w:bodyDiv w:val="1"/>
      <w:marLeft w:val="0"/>
      <w:marRight w:val="0"/>
      <w:marTop w:val="0"/>
      <w:marBottom w:val="0"/>
      <w:divBdr>
        <w:top w:val="none" w:sz="0" w:space="0" w:color="auto"/>
        <w:left w:val="none" w:sz="0" w:space="0" w:color="auto"/>
        <w:bottom w:val="none" w:sz="0" w:space="0" w:color="auto"/>
        <w:right w:val="none" w:sz="0" w:space="0" w:color="auto"/>
      </w:divBdr>
    </w:div>
    <w:div w:id="733545425">
      <w:bodyDiv w:val="1"/>
      <w:marLeft w:val="0"/>
      <w:marRight w:val="0"/>
      <w:marTop w:val="0"/>
      <w:marBottom w:val="0"/>
      <w:divBdr>
        <w:top w:val="none" w:sz="0" w:space="0" w:color="auto"/>
        <w:left w:val="none" w:sz="0" w:space="0" w:color="auto"/>
        <w:bottom w:val="none" w:sz="0" w:space="0" w:color="auto"/>
        <w:right w:val="none" w:sz="0" w:space="0" w:color="auto"/>
      </w:divBdr>
    </w:div>
    <w:div w:id="971714592">
      <w:bodyDiv w:val="1"/>
      <w:marLeft w:val="0"/>
      <w:marRight w:val="0"/>
      <w:marTop w:val="0"/>
      <w:marBottom w:val="0"/>
      <w:divBdr>
        <w:top w:val="none" w:sz="0" w:space="0" w:color="auto"/>
        <w:left w:val="none" w:sz="0" w:space="0" w:color="auto"/>
        <w:bottom w:val="none" w:sz="0" w:space="0" w:color="auto"/>
        <w:right w:val="none" w:sz="0" w:space="0" w:color="auto"/>
      </w:divBdr>
    </w:div>
    <w:div w:id="1265726052">
      <w:bodyDiv w:val="1"/>
      <w:marLeft w:val="0"/>
      <w:marRight w:val="0"/>
      <w:marTop w:val="0"/>
      <w:marBottom w:val="0"/>
      <w:divBdr>
        <w:top w:val="none" w:sz="0" w:space="0" w:color="auto"/>
        <w:left w:val="none" w:sz="0" w:space="0" w:color="auto"/>
        <w:bottom w:val="none" w:sz="0" w:space="0" w:color="auto"/>
        <w:right w:val="none" w:sz="0" w:space="0" w:color="auto"/>
      </w:divBdr>
    </w:div>
    <w:div w:id="1295214023">
      <w:bodyDiv w:val="1"/>
      <w:marLeft w:val="0"/>
      <w:marRight w:val="0"/>
      <w:marTop w:val="0"/>
      <w:marBottom w:val="0"/>
      <w:divBdr>
        <w:top w:val="none" w:sz="0" w:space="0" w:color="auto"/>
        <w:left w:val="none" w:sz="0" w:space="0" w:color="auto"/>
        <w:bottom w:val="none" w:sz="0" w:space="0" w:color="auto"/>
        <w:right w:val="none" w:sz="0" w:space="0" w:color="auto"/>
      </w:divBdr>
    </w:div>
    <w:div w:id="1518810306">
      <w:bodyDiv w:val="1"/>
      <w:marLeft w:val="0"/>
      <w:marRight w:val="0"/>
      <w:marTop w:val="0"/>
      <w:marBottom w:val="0"/>
      <w:divBdr>
        <w:top w:val="none" w:sz="0" w:space="0" w:color="auto"/>
        <w:left w:val="none" w:sz="0" w:space="0" w:color="auto"/>
        <w:bottom w:val="none" w:sz="0" w:space="0" w:color="auto"/>
        <w:right w:val="none" w:sz="0" w:space="0" w:color="auto"/>
      </w:divBdr>
    </w:div>
    <w:div w:id="1963461398">
      <w:bodyDiv w:val="1"/>
      <w:marLeft w:val="0"/>
      <w:marRight w:val="0"/>
      <w:marTop w:val="0"/>
      <w:marBottom w:val="0"/>
      <w:divBdr>
        <w:top w:val="none" w:sz="0" w:space="0" w:color="auto"/>
        <w:left w:val="none" w:sz="0" w:space="0" w:color="auto"/>
        <w:bottom w:val="none" w:sz="0" w:space="0" w:color="auto"/>
        <w:right w:val="none" w:sz="0" w:space="0" w:color="auto"/>
      </w:divBdr>
    </w:div>
    <w:div w:id="2018265073">
      <w:bodyDiv w:val="1"/>
      <w:marLeft w:val="0"/>
      <w:marRight w:val="0"/>
      <w:marTop w:val="0"/>
      <w:marBottom w:val="0"/>
      <w:divBdr>
        <w:top w:val="none" w:sz="0" w:space="0" w:color="auto"/>
        <w:left w:val="none" w:sz="0" w:space="0" w:color="auto"/>
        <w:bottom w:val="none" w:sz="0" w:space="0" w:color="auto"/>
        <w:right w:val="none" w:sz="0" w:space="0" w:color="auto"/>
      </w:divBdr>
    </w:div>
    <w:div w:id="2040230077">
      <w:bodyDiv w:val="1"/>
      <w:marLeft w:val="0"/>
      <w:marRight w:val="0"/>
      <w:marTop w:val="0"/>
      <w:marBottom w:val="0"/>
      <w:divBdr>
        <w:top w:val="none" w:sz="0" w:space="0" w:color="auto"/>
        <w:left w:val="none" w:sz="0" w:space="0" w:color="auto"/>
        <w:bottom w:val="none" w:sz="0" w:space="0" w:color="auto"/>
        <w:right w:val="none" w:sz="0" w:space="0" w:color="auto"/>
      </w:divBdr>
    </w:div>
    <w:div w:id="204833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hyperlink" Target="http://www.electropedia.org/." TargetMode="External"/><Relationship Id="rId42" Type="http://schemas.openxmlformats.org/officeDocument/2006/relationships/image" Target="media/image13.wmf"/><Relationship Id="rId47" Type="http://schemas.openxmlformats.org/officeDocument/2006/relationships/oleObject" Target="embeddings/oleObject12.bin"/><Relationship Id="rId63" Type="http://schemas.openxmlformats.org/officeDocument/2006/relationships/image" Target="media/image26.emf"/><Relationship Id="rId68" Type="http://schemas.openxmlformats.org/officeDocument/2006/relationships/image" Target="media/image31.emf"/><Relationship Id="rId16" Type="http://schemas.openxmlformats.org/officeDocument/2006/relationships/header" Target="header5.xml"/><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oleObject" Target="embeddings/oleObject7.bin"/><Relationship Id="rId40" Type="http://schemas.openxmlformats.org/officeDocument/2006/relationships/image" Target="media/image12.wmf"/><Relationship Id="rId45" Type="http://schemas.openxmlformats.org/officeDocument/2006/relationships/oleObject" Target="embeddings/oleObject11.bin"/><Relationship Id="rId53" Type="http://schemas.openxmlformats.org/officeDocument/2006/relationships/image" Target="media/image19.wmf"/><Relationship Id="rId58" Type="http://schemas.openxmlformats.org/officeDocument/2006/relationships/image" Target="media/image22.jpeg"/><Relationship Id="rId66" Type="http://schemas.openxmlformats.org/officeDocument/2006/relationships/image" Target="media/image29.emf"/><Relationship Id="rId74" Type="http://schemas.openxmlformats.org/officeDocument/2006/relationships/hyperlink" Target="https://cie.co.at/e-ilv" TargetMode="External"/><Relationship Id="rId5" Type="http://schemas.openxmlformats.org/officeDocument/2006/relationships/settings" Target="settings.xml"/><Relationship Id="rId61" Type="http://schemas.openxmlformats.org/officeDocument/2006/relationships/image" Target="media/image24.emf"/><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oleObject" Target="embeddings/oleObject2.bin"/><Relationship Id="rId30" Type="http://schemas.openxmlformats.org/officeDocument/2006/relationships/image" Target="media/image7.wmf"/><Relationship Id="rId35" Type="http://schemas.openxmlformats.org/officeDocument/2006/relationships/oleObject" Target="embeddings/oleObject6.bin"/><Relationship Id="rId43" Type="http://schemas.openxmlformats.org/officeDocument/2006/relationships/oleObject" Target="embeddings/oleObject10.bin"/><Relationship Id="rId48" Type="http://schemas.openxmlformats.org/officeDocument/2006/relationships/image" Target="media/image16.wmf"/><Relationship Id="rId56" Type="http://schemas.openxmlformats.org/officeDocument/2006/relationships/oleObject" Target="embeddings/oleObject15.bin"/><Relationship Id="rId64" Type="http://schemas.openxmlformats.org/officeDocument/2006/relationships/image" Target="media/image27.emf"/><Relationship Id="rId69" Type="http://schemas.openxmlformats.org/officeDocument/2006/relationships/image" Target="media/image32.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7.emf"/><Relationship Id="rId72" Type="http://schemas.openxmlformats.org/officeDocument/2006/relationships/image" Target="media/image35.emf"/><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11.wmf"/><Relationship Id="rId46" Type="http://schemas.openxmlformats.org/officeDocument/2006/relationships/image" Target="media/image15.wmf"/><Relationship Id="rId59" Type="http://schemas.openxmlformats.org/officeDocument/2006/relationships/hyperlink" Target="https://standards.iso.org/iso/23675/ed-1/en/" TargetMode="External"/><Relationship Id="rId67" Type="http://schemas.openxmlformats.org/officeDocument/2006/relationships/image" Target="media/image30.emf"/><Relationship Id="rId20" Type="http://schemas.openxmlformats.org/officeDocument/2006/relationships/footer" Target="footer5.xml"/><Relationship Id="rId41" Type="http://schemas.openxmlformats.org/officeDocument/2006/relationships/oleObject" Target="embeddings/oleObject9.bin"/><Relationship Id="rId54" Type="http://schemas.openxmlformats.org/officeDocument/2006/relationships/oleObject" Target="embeddings/oleObject14.bin"/><Relationship Id="rId62" Type="http://schemas.openxmlformats.org/officeDocument/2006/relationships/image" Target="media/image25.emf"/><Relationship Id="rId70" Type="http://schemas.openxmlformats.org/officeDocument/2006/relationships/image" Target="media/image33.emf"/><Relationship Id="rId75" Type="http://schemas.openxmlformats.org/officeDocument/2006/relationships/hyperlink" Target="https://commons.wikimedia.org/w/index.php?curid=264744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image" Target="media/image6.wmf"/><Relationship Id="rId36" Type="http://schemas.openxmlformats.org/officeDocument/2006/relationships/image" Target="media/image10.wmf"/><Relationship Id="rId49" Type="http://schemas.openxmlformats.org/officeDocument/2006/relationships/oleObject" Target="embeddings/oleObject13.bin"/><Relationship Id="rId57" Type="http://schemas.openxmlformats.org/officeDocument/2006/relationships/image" Target="media/image21.jpeg"/><Relationship Id="rId10" Type="http://schemas.openxmlformats.org/officeDocument/2006/relationships/header" Target="header1.xml"/><Relationship Id="rId31" Type="http://schemas.openxmlformats.org/officeDocument/2006/relationships/oleObject" Target="embeddings/oleObject4.bin"/><Relationship Id="rId44" Type="http://schemas.openxmlformats.org/officeDocument/2006/relationships/image" Target="media/image14.wmf"/><Relationship Id="rId52" Type="http://schemas.openxmlformats.org/officeDocument/2006/relationships/image" Target="media/image18.emf"/><Relationship Id="rId60" Type="http://schemas.openxmlformats.org/officeDocument/2006/relationships/image" Target="media/image23.emf"/><Relationship Id="rId65" Type="http://schemas.openxmlformats.org/officeDocument/2006/relationships/image" Target="media/image28.emf"/><Relationship Id="rId73" Type="http://schemas.openxmlformats.org/officeDocument/2006/relationships/image" Target="media/image36.emf"/><Relationship Id="rId78"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oleObject" Target="embeddings/oleObject8.bin"/><Relationship Id="rId34" Type="http://schemas.openxmlformats.org/officeDocument/2006/relationships/image" Target="media/image9.wmf"/><Relationship Id="rId50" Type="http://schemas.openxmlformats.org/officeDocument/2006/relationships/hyperlink" Target="https://standards.iso.org/iso/23675/ed-1/en/" TargetMode="External"/><Relationship Id="rId55" Type="http://schemas.openxmlformats.org/officeDocument/2006/relationships/image" Target="media/image20.wmf"/><Relationship Id="rId76" Type="http://schemas.openxmlformats.org/officeDocument/2006/relationships/hyperlink" Target="https://commons.wikimedia.org/w/index.php?curid=23243649" TargetMode="External"/><Relationship Id="rId7" Type="http://schemas.openxmlformats.org/officeDocument/2006/relationships/footnotes" Target="footnotes.xml"/><Relationship Id="rId71" Type="http://schemas.openxmlformats.org/officeDocument/2006/relationships/image" Target="media/image34.emf"/><Relationship Id="rId2" Type="http://schemas.openxmlformats.org/officeDocument/2006/relationships/customXml" Target="../customXml/item2.xml"/><Relationship Id="rId29" Type="http://schemas.openxmlformats.org/officeDocument/2006/relationships/oleObject" Target="embeddings/oleObject3.bin"/></Relationships>
</file>

<file path=word/_rels/footnotes.xml.rels><?xml version="1.0" encoding="UTF-8" standalone="yes"?>
<Relationships xmlns="http://schemas.openxmlformats.org/package/2006/relationships"><Relationship Id="rId2" Type="http://schemas.openxmlformats.org/officeDocument/2006/relationships/hyperlink" Target="http://www.cie.co.at/publications/erythema-reference-action-spectrum-and-standard-erythema-dose" TargetMode="External"/><Relationship Id="rId1" Type="http://schemas.openxmlformats.org/officeDocument/2006/relationships/hyperlink" Target="http://www.cie.co.at/publications/erythema-reference-action-spectrum-and-standard-erythema-do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MLA.XSL" StyleName="MLA"/>
</file>

<file path=customXml/item2.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94BF076-4A1F-494D-80EA-6860EFB88C5B}">
  <ds:schemaRefs>
    <ds:schemaRef ds:uri="http://schemas.openxmlformats.org/officeDocument/2006/bibliography"/>
  </ds:schemaRefs>
</ds:datastoreItem>
</file>

<file path=customXml/itemProps2.xml><?xml version="1.0" encoding="utf-8"?>
<ds:datastoreItem xmlns:ds="http://schemas.openxmlformats.org/officeDocument/2006/customXml" ds:itemID="{DB74E04C-1260-4752-AB84-6C5D2E94D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16010</Words>
  <Characters>91258</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ISO/TC 106/SC 7 N</vt:lpstr>
    </vt:vector>
  </TitlesOfParts>
  <Company/>
  <LinksUpToDate>false</LinksUpToDate>
  <CharactersWithSpaces>107054</CharactersWithSpaces>
  <SharedDoc>false</SharedDoc>
  <HLinks>
    <vt:vector size="360" baseType="variant">
      <vt:variant>
        <vt:i4>5767262</vt:i4>
      </vt:variant>
      <vt:variant>
        <vt:i4>219</vt:i4>
      </vt:variant>
      <vt:variant>
        <vt:i4>0</vt:i4>
      </vt:variant>
      <vt:variant>
        <vt:i4>5</vt:i4>
      </vt:variant>
      <vt:variant>
        <vt:lpwstr>https://commons.wikimedia.org/w/index.php?curid=23243649</vt:lpwstr>
      </vt:variant>
      <vt:variant>
        <vt:lpwstr/>
      </vt:variant>
      <vt:variant>
        <vt:i4>6619243</vt:i4>
      </vt:variant>
      <vt:variant>
        <vt:i4>216</vt:i4>
      </vt:variant>
      <vt:variant>
        <vt:i4>0</vt:i4>
      </vt:variant>
      <vt:variant>
        <vt:i4>5</vt:i4>
      </vt:variant>
      <vt:variant>
        <vt:lpwstr>https://commons.wikimedia.org/w/index.php?curid=2647443</vt:lpwstr>
      </vt:variant>
      <vt:variant>
        <vt:lpwstr/>
      </vt:variant>
      <vt:variant>
        <vt:i4>3539059</vt:i4>
      </vt:variant>
      <vt:variant>
        <vt:i4>213</vt:i4>
      </vt:variant>
      <vt:variant>
        <vt:i4>0</vt:i4>
      </vt:variant>
      <vt:variant>
        <vt:i4>5</vt:i4>
      </vt:variant>
      <vt:variant>
        <vt:lpwstr>https://cie.co.at/e-ilv</vt:lpwstr>
      </vt:variant>
      <vt:variant>
        <vt:lpwstr/>
      </vt:variant>
      <vt:variant>
        <vt:i4>4718599</vt:i4>
      </vt:variant>
      <vt:variant>
        <vt:i4>210</vt:i4>
      </vt:variant>
      <vt:variant>
        <vt:i4>0</vt:i4>
      </vt:variant>
      <vt:variant>
        <vt:i4>5</vt:i4>
      </vt:variant>
      <vt:variant>
        <vt:lpwstr>https://standards.iso.org/iso/23675/ed-1/en/</vt:lpwstr>
      </vt:variant>
      <vt:variant>
        <vt:lpwstr/>
      </vt:variant>
      <vt:variant>
        <vt:i4>1376353</vt:i4>
      </vt:variant>
      <vt:variant>
        <vt:i4>207</vt:i4>
      </vt:variant>
      <vt:variant>
        <vt:i4>0</vt:i4>
      </vt:variant>
      <vt:variant>
        <vt:i4>5</vt:i4>
      </vt:variant>
      <vt:variant>
        <vt:lpwstr/>
      </vt:variant>
      <vt:variant>
        <vt:lpwstr>_bookmark106</vt:lpwstr>
      </vt:variant>
      <vt:variant>
        <vt:i4>4718599</vt:i4>
      </vt:variant>
      <vt:variant>
        <vt:i4>198</vt:i4>
      </vt:variant>
      <vt:variant>
        <vt:i4>0</vt:i4>
      </vt:variant>
      <vt:variant>
        <vt:i4>5</vt:i4>
      </vt:variant>
      <vt:variant>
        <vt:lpwstr>https://standards.iso.org/iso/23675/ed-1/en/</vt:lpwstr>
      </vt:variant>
      <vt:variant>
        <vt:lpwstr/>
      </vt:variant>
      <vt:variant>
        <vt:i4>5177424</vt:i4>
      </vt:variant>
      <vt:variant>
        <vt:i4>156</vt:i4>
      </vt:variant>
      <vt:variant>
        <vt:i4>0</vt:i4>
      </vt:variant>
      <vt:variant>
        <vt:i4>5</vt:i4>
      </vt:variant>
      <vt:variant>
        <vt:lpwstr>http://www.electropedia.org/</vt:lpwstr>
      </vt:variant>
      <vt:variant>
        <vt:lpwstr/>
      </vt:variant>
      <vt:variant>
        <vt:i4>1638462</vt:i4>
      </vt:variant>
      <vt:variant>
        <vt:i4>152</vt:i4>
      </vt:variant>
      <vt:variant>
        <vt:i4>0</vt:i4>
      </vt:variant>
      <vt:variant>
        <vt:i4>5</vt:i4>
      </vt:variant>
      <vt:variant>
        <vt:lpwstr/>
      </vt:variant>
      <vt:variant>
        <vt:lpwstr>_Toc178669162</vt:lpwstr>
      </vt:variant>
      <vt:variant>
        <vt:i4>1376318</vt:i4>
      </vt:variant>
      <vt:variant>
        <vt:i4>147</vt:i4>
      </vt:variant>
      <vt:variant>
        <vt:i4>0</vt:i4>
      </vt:variant>
      <vt:variant>
        <vt:i4>5</vt:i4>
      </vt:variant>
      <vt:variant>
        <vt:lpwstr/>
      </vt:variant>
      <vt:variant>
        <vt:lpwstr>_Toc210892595</vt:lpwstr>
      </vt:variant>
      <vt:variant>
        <vt:i4>1376318</vt:i4>
      </vt:variant>
      <vt:variant>
        <vt:i4>144</vt:i4>
      </vt:variant>
      <vt:variant>
        <vt:i4>0</vt:i4>
      </vt:variant>
      <vt:variant>
        <vt:i4>5</vt:i4>
      </vt:variant>
      <vt:variant>
        <vt:lpwstr/>
      </vt:variant>
      <vt:variant>
        <vt:lpwstr>_Toc210892594</vt:lpwstr>
      </vt:variant>
      <vt:variant>
        <vt:i4>1376318</vt:i4>
      </vt:variant>
      <vt:variant>
        <vt:i4>141</vt:i4>
      </vt:variant>
      <vt:variant>
        <vt:i4>0</vt:i4>
      </vt:variant>
      <vt:variant>
        <vt:i4>5</vt:i4>
      </vt:variant>
      <vt:variant>
        <vt:lpwstr/>
      </vt:variant>
      <vt:variant>
        <vt:lpwstr>_Toc210892593</vt:lpwstr>
      </vt:variant>
      <vt:variant>
        <vt:i4>1376318</vt:i4>
      </vt:variant>
      <vt:variant>
        <vt:i4>138</vt:i4>
      </vt:variant>
      <vt:variant>
        <vt:i4>0</vt:i4>
      </vt:variant>
      <vt:variant>
        <vt:i4>5</vt:i4>
      </vt:variant>
      <vt:variant>
        <vt:lpwstr/>
      </vt:variant>
      <vt:variant>
        <vt:lpwstr>_Toc210892592</vt:lpwstr>
      </vt:variant>
      <vt:variant>
        <vt:i4>1376318</vt:i4>
      </vt:variant>
      <vt:variant>
        <vt:i4>135</vt:i4>
      </vt:variant>
      <vt:variant>
        <vt:i4>0</vt:i4>
      </vt:variant>
      <vt:variant>
        <vt:i4>5</vt:i4>
      </vt:variant>
      <vt:variant>
        <vt:lpwstr/>
      </vt:variant>
      <vt:variant>
        <vt:lpwstr>_Toc210892591</vt:lpwstr>
      </vt:variant>
      <vt:variant>
        <vt:i4>1376318</vt:i4>
      </vt:variant>
      <vt:variant>
        <vt:i4>132</vt:i4>
      </vt:variant>
      <vt:variant>
        <vt:i4>0</vt:i4>
      </vt:variant>
      <vt:variant>
        <vt:i4>5</vt:i4>
      </vt:variant>
      <vt:variant>
        <vt:lpwstr/>
      </vt:variant>
      <vt:variant>
        <vt:lpwstr>_Toc210892590</vt:lpwstr>
      </vt:variant>
      <vt:variant>
        <vt:i4>1310782</vt:i4>
      </vt:variant>
      <vt:variant>
        <vt:i4>129</vt:i4>
      </vt:variant>
      <vt:variant>
        <vt:i4>0</vt:i4>
      </vt:variant>
      <vt:variant>
        <vt:i4>5</vt:i4>
      </vt:variant>
      <vt:variant>
        <vt:lpwstr/>
      </vt:variant>
      <vt:variant>
        <vt:lpwstr>_Toc210892589</vt:lpwstr>
      </vt:variant>
      <vt:variant>
        <vt:i4>1310782</vt:i4>
      </vt:variant>
      <vt:variant>
        <vt:i4>126</vt:i4>
      </vt:variant>
      <vt:variant>
        <vt:i4>0</vt:i4>
      </vt:variant>
      <vt:variant>
        <vt:i4>5</vt:i4>
      </vt:variant>
      <vt:variant>
        <vt:lpwstr/>
      </vt:variant>
      <vt:variant>
        <vt:lpwstr>_Toc210892588</vt:lpwstr>
      </vt:variant>
      <vt:variant>
        <vt:i4>1310782</vt:i4>
      </vt:variant>
      <vt:variant>
        <vt:i4>123</vt:i4>
      </vt:variant>
      <vt:variant>
        <vt:i4>0</vt:i4>
      </vt:variant>
      <vt:variant>
        <vt:i4>5</vt:i4>
      </vt:variant>
      <vt:variant>
        <vt:lpwstr/>
      </vt:variant>
      <vt:variant>
        <vt:lpwstr>_Toc210892587</vt:lpwstr>
      </vt:variant>
      <vt:variant>
        <vt:i4>1310782</vt:i4>
      </vt:variant>
      <vt:variant>
        <vt:i4>120</vt:i4>
      </vt:variant>
      <vt:variant>
        <vt:i4>0</vt:i4>
      </vt:variant>
      <vt:variant>
        <vt:i4>5</vt:i4>
      </vt:variant>
      <vt:variant>
        <vt:lpwstr/>
      </vt:variant>
      <vt:variant>
        <vt:lpwstr>_Toc210892586</vt:lpwstr>
      </vt:variant>
      <vt:variant>
        <vt:i4>1310782</vt:i4>
      </vt:variant>
      <vt:variant>
        <vt:i4>117</vt:i4>
      </vt:variant>
      <vt:variant>
        <vt:i4>0</vt:i4>
      </vt:variant>
      <vt:variant>
        <vt:i4>5</vt:i4>
      </vt:variant>
      <vt:variant>
        <vt:lpwstr/>
      </vt:variant>
      <vt:variant>
        <vt:lpwstr>_Toc210892585</vt:lpwstr>
      </vt:variant>
      <vt:variant>
        <vt:i4>1310782</vt:i4>
      </vt:variant>
      <vt:variant>
        <vt:i4>114</vt:i4>
      </vt:variant>
      <vt:variant>
        <vt:i4>0</vt:i4>
      </vt:variant>
      <vt:variant>
        <vt:i4>5</vt:i4>
      </vt:variant>
      <vt:variant>
        <vt:lpwstr/>
      </vt:variant>
      <vt:variant>
        <vt:lpwstr>_Toc210892584</vt:lpwstr>
      </vt:variant>
      <vt:variant>
        <vt:i4>1310782</vt:i4>
      </vt:variant>
      <vt:variant>
        <vt:i4>111</vt:i4>
      </vt:variant>
      <vt:variant>
        <vt:i4>0</vt:i4>
      </vt:variant>
      <vt:variant>
        <vt:i4>5</vt:i4>
      </vt:variant>
      <vt:variant>
        <vt:lpwstr/>
      </vt:variant>
      <vt:variant>
        <vt:lpwstr>_Toc210892583</vt:lpwstr>
      </vt:variant>
      <vt:variant>
        <vt:i4>1310782</vt:i4>
      </vt:variant>
      <vt:variant>
        <vt:i4>108</vt:i4>
      </vt:variant>
      <vt:variant>
        <vt:i4>0</vt:i4>
      </vt:variant>
      <vt:variant>
        <vt:i4>5</vt:i4>
      </vt:variant>
      <vt:variant>
        <vt:lpwstr/>
      </vt:variant>
      <vt:variant>
        <vt:lpwstr>_Toc210892582</vt:lpwstr>
      </vt:variant>
      <vt:variant>
        <vt:i4>1310782</vt:i4>
      </vt:variant>
      <vt:variant>
        <vt:i4>105</vt:i4>
      </vt:variant>
      <vt:variant>
        <vt:i4>0</vt:i4>
      </vt:variant>
      <vt:variant>
        <vt:i4>5</vt:i4>
      </vt:variant>
      <vt:variant>
        <vt:lpwstr/>
      </vt:variant>
      <vt:variant>
        <vt:lpwstr>_Toc210892581</vt:lpwstr>
      </vt:variant>
      <vt:variant>
        <vt:i4>1310782</vt:i4>
      </vt:variant>
      <vt:variant>
        <vt:i4>102</vt:i4>
      </vt:variant>
      <vt:variant>
        <vt:i4>0</vt:i4>
      </vt:variant>
      <vt:variant>
        <vt:i4>5</vt:i4>
      </vt:variant>
      <vt:variant>
        <vt:lpwstr/>
      </vt:variant>
      <vt:variant>
        <vt:lpwstr>_Toc210892580</vt:lpwstr>
      </vt:variant>
      <vt:variant>
        <vt:i4>1769534</vt:i4>
      </vt:variant>
      <vt:variant>
        <vt:i4>99</vt:i4>
      </vt:variant>
      <vt:variant>
        <vt:i4>0</vt:i4>
      </vt:variant>
      <vt:variant>
        <vt:i4>5</vt:i4>
      </vt:variant>
      <vt:variant>
        <vt:lpwstr/>
      </vt:variant>
      <vt:variant>
        <vt:lpwstr>_Toc210892579</vt:lpwstr>
      </vt:variant>
      <vt:variant>
        <vt:i4>1769534</vt:i4>
      </vt:variant>
      <vt:variant>
        <vt:i4>96</vt:i4>
      </vt:variant>
      <vt:variant>
        <vt:i4>0</vt:i4>
      </vt:variant>
      <vt:variant>
        <vt:i4>5</vt:i4>
      </vt:variant>
      <vt:variant>
        <vt:lpwstr/>
      </vt:variant>
      <vt:variant>
        <vt:lpwstr>_Toc210892578</vt:lpwstr>
      </vt:variant>
      <vt:variant>
        <vt:i4>1769534</vt:i4>
      </vt:variant>
      <vt:variant>
        <vt:i4>93</vt:i4>
      </vt:variant>
      <vt:variant>
        <vt:i4>0</vt:i4>
      </vt:variant>
      <vt:variant>
        <vt:i4>5</vt:i4>
      </vt:variant>
      <vt:variant>
        <vt:lpwstr/>
      </vt:variant>
      <vt:variant>
        <vt:lpwstr>_Toc210892577</vt:lpwstr>
      </vt:variant>
      <vt:variant>
        <vt:i4>1769534</vt:i4>
      </vt:variant>
      <vt:variant>
        <vt:i4>90</vt:i4>
      </vt:variant>
      <vt:variant>
        <vt:i4>0</vt:i4>
      </vt:variant>
      <vt:variant>
        <vt:i4>5</vt:i4>
      </vt:variant>
      <vt:variant>
        <vt:lpwstr/>
      </vt:variant>
      <vt:variant>
        <vt:lpwstr>_Toc210892576</vt:lpwstr>
      </vt:variant>
      <vt:variant>
        <vt:i4>1769534</vt:i4>
      </vt:variant>
      <vt:variant>
        <vt:i4>87</vt:i4>
      </vt:variant>
      <vt:variant>
        <vt:i4>0</vt:i4>
      </vt:variant>
      <vt:variant>
        <vt:i4>5</vt:i4>
      </vt:variant>
      <vt:variant>
        <vt:lpwstr/>
      </vt:variant>
      <vt:variant>
        <vt:lpwstr>_Toc210892575</vt:lpwstr>
      </vt:variant>
      <vt:variant>
        <vt:i4>1769534</vt:i4>
      </vt:variant>
      <vt:variant>
        <vt:i4>84</vt:i4>
      </vt:variant>
      <vt:variant>
        <vt:i4>0</vt:i4>
      </vt:variant>
      <vt:variant>
        <vt:i4>5</vt:i4>
      </vt:variant>
      <vt:variant>
        <vt:lpwstr/>
      </vt:variant>
      <vt:variant>
        <vt:lpwstr>_Toc210892574</vt:lpwstr>
      </vt:variant>
      <vt:variant>
        <vt:i4>1769534</vt:i4>
      </vt:variant>
      <vt:variant>
        <vt:i4>81</vt:i4>
      </vt:variant>
      <vt:variant>
        <vt:i4>0</vt:i4>
      </vt:variant>
      <vt:variant>
        <vt:i4>5</vt:i4>
      </vt:variant>
      <vt:variant>
        <vt:lpwstr/>
      </vt:variant>
      <vt:variant>
        <vt:lpwstr>_Toc210892573</vt:lpwstr>
      </vt:variant>
      <vt:variant>
        <vt:i4>1769534</vt:i4>
      </vt:variant>
      <vt:variant>
        <vt:i4>78</vt:i4>
      </vt:variant>
      <vt:variant>
        <vt:i4>0</vt:i4>
      </vt:variant>
      <vt:variant>
        <vt:i4>5</vt:i4>
      </vt:variant>
      <vt:variant>
        <vt:lpwstr/>
      </vt:variant>
      <vt:variant>
        <vt:lpwstr>_Toc210892572</vt:lpwstr>
      </vt:variant>
      <vt:variant>
        <vt:i4>1769534</vt:i4>
      </vt:variant>
      <vt:variant>
        <vt:i4>75</vt:i4>
      </vt:variant>
      <vt:variant>
        <vt:i4>0</vt:i4>
      </vt:variant>
      <vt:variant>
        <vt:i4>5</vt:i4>
      </vt:variant>
      <vt:variant>
        <vt:lpwstr/>
      </vt:variant>
      <vt:variant>
        <vt:lpwstr>_Toc210892571</vt:lpwstr>
      </vt:variant>
      <vt:variant>
        <vt:i4>1769534</vt:i4>
      </vt:variant>
      <vt:variant>
        <vt:i4>72</vt:i4>
      </vt:variant>
      <vt:variant>
        <vt:i4>0</vt:i4>
      </vt:variant>
      <vt:variant>
        <vt:i4>5</vt:i4>
      </vt:variant>
      <vt:variant>
        <vt:lpwstr/>
      </vt:variant>
      <vt:variant>
        <vt:lpwstr>_Toc210892570</vt:lpwstr>
      </vt:variant>
      <vt:variant>
        <vt:i4>1703998</vt:i4>
      </vt:variant>
      <vt:variant>
        <vt:i4>69</vt:i4>
      </vt:variant>
      <vt:variant>
        <vt:i4>0</vt:i4>
      </vt:variant>
      <vt:variant>
        <vt:i4>5</vt:i4>
      </vt:variant>
      <vt:variant>
        <vt:lpwstr/>
      </vt:variant>
      <vt:variant>
        <vt:lpwstr>_Toc210892569</vt:lpwstr>
      </vt:variant>
      <vt:variant>
        <vt:i4>1703998</vt:i4>
      </vt:variant>
      <vt:variant>
        <vt:i4>66</vt:i4>
      </vt:variant>
      <vt:variant>
        <vt:i4>0</vt:i4>
      </vt:variant>
      <vt:variant>
        <vt:i4>5</vt:i4>
      </vt:variant>
      <vt:variant>
        <vt:lpwstr/>
      </vt:variant>
      <vt:variant>
        <vt:lpwstr>_Toc210892568</vt:lpwstr>
      </vt:variant>
      <vt:variant>
        <vt:i4>1703998</vt:i4>
      </vt:variant>
      <vt:variant>
        <vt:i4>63</vt:i4>
      </vt:variant>
      <vt:variant>
        <vt:i4>0</vt:i4>
      </vt:variant>
      <vt:variant>
        <vt:i4>5</vt:i4>
      </vt:variant>
      <vt:variant>
        <vt:lpwstr/>
      </vt:variant>
      <vt:variant>
        <vt:lpwstr>_Toc210892567</vt:lpwstr>
      </vt:variant>
      <vt:variant>
        <vt:i4>1703998</vt:i4>
      </vt:variant>
      <vt:variant>
        <vt:i4>60</vt:i4>
      </vt:variant>
      <vt:variant>
        <vt:i4>0</vt:i4>
      </vt:variant>
      <vt:variant>
        <vt:i4>5</vt:i4>
      </vt:variant>
      <vt:variant>
        <vt:lpwstr/>
      </vt:variant>
      <vt:variant>
        <vt:lpwstr>_Toc210892566</vt:lpwstr>
      </vt:variant>
      <vt:variant>
        <vt:i4>1703998</vt:i4>
      </vt:variant>
      <vt:variant>
        <vt:i4>57</vt:i4>
      </vt:variant>
      <vt:variant>
        <vt:i4>0</vt:i4>
      </vt:variant>
      <vt:variant>
        <vt:i4>5</vt:i4>
      </vt:variant>
      <vt:variant>
        <vt:lpwstr/>
      </vt:variant>
      <vt:variant>
        <vt:lpwstr>_Toc210892565</vt:lpwstr>
      </vt:variant>
      <vt:variant>
        <vt:i4>1703998</vt:i4>
      </vt:variant>
      <vt:variant>
        <vt:i4>54</vt:i4>
      </vt:variant>
      <vt:variant>
        <vt:i4>0</vt:i4>
      </vt:variant>
      <vt:variant>
        <vt:i4>5</vt:i4>
      </vt:variant>
      <vt:variant>
        <vt:lpwstr/>
      </vt:variant>
      <vt:variant>
        <vt:lpwstr>_Toc210892564</vt:lpwstr>
      </vt:variant>
      <vt:variant>
        <vt:i4>1703998</vt:i4>
      </vt:variant>
      <vt:variant>
        <vt:i4>51</vt:i4>
      </vt:variant>
      <vt:variant>
        <vt:i4>0</vt:i4>
      </vt:variant>
      <vt:variant>
        <vt:i4>5</vt:i4>
      </vt:variant>
      <vt:variant>
        <vt:lpwstr/>
      </vt:variant>
      <vt:variant>
        <vt:lpwstr>_Toc210892563</vt:lpwstr>
      </vt:variant>
      <vt:variant>
        <vt:i4>1703998</vt:i4>
      </vt:variant>
      <vt:variant>
        <vt:i4>48</vt:i4>
      </vt:variant>
      <vt:variant>
        <vt:i4>0</vt:i4>
      </vt:variant>
      <vt:variant>
        <vt:i4>5</vt:i4>
      </vt:variant>
      <vt:variant>
        <vt:lpwstr/>
      </vt:variant>
      <vt:variant>
        <vt:lpwstr>_Toc210892562</vt:lpwstr>
      </vt:variant>
      <vt:variant>
        <vt:i4>1703998</vt:i4>
      </vt:variant>
      <vt:variant>
        <vt:i4>45</vt:i4>
      </vt:variant>
      <vt:variant>
        <vt:i4>0</vt:i4>
      </vt:variant>
      <vt:variant>
        <vt:i4>5</vt:i4>
      </vt:variant>
      <vt:variant>
        <vt:lpwstr/>
      </vt:variant>
      <vt:variant>
        <vt:lpwstr>_Toc210892561</vt:lpwstr>
      </vt:variant>
      <vt:variant>
        <vt:i4>1703998</vt:i4>
      </vt:variant>
      <vt:variant>
        <vt:i4>42</vt:i4>
      </vt:variant>
      <vt:variant>
        <vt:i4>0</vt:i4>
      </vt:variant>
      <vt:variant>
        <vt:i4>5</vt:i4>
      </vt:variant>
      <vt:variant>
        <vt:lpwstr/>
      </vt:variant>
      <vt:variant>
        <vt:lpwstr>_Toc210892560</vt:lpwstr>
      </vt:variant>
      <vt:variant>
        <vt:i4>1638462</vt:i4>
      </vt:variant>
      <vt:variant>
        <vt:i4>39</vt:i4>
      </vt:variant>
      <vt:variant>
        <vt:i4>0</vt:i4>
      </vt:variant>
      <vt:variant>
        <vt:i4>5</vt:i4>
      </vt:variant>
      <vt:variant>
        <vt:lpwstr/>
      </vt:variant>
      <vt:variant>
        <vt:lpwstr>_Toc210892559</vt:lpwstr>
      </vt:variant>
      <vt:variant>
        <vt:i4>1638462</vt:i4>
      </vt:variant>
      <vt:variant>
        <vt:i4>36</vt:i4>
      </vt:variant>
      <vt:variant>
        <vt:i4>0</vt:i4>
      </vt:variant>
      <vt:variant>
        <vt:i4>5</vt:i4>
      </vt:variant>
      <vt:variant>
        <vt:lpwstr/>
      </vt:variant>
      <vt:variant>
        <vt:lpwstr>_Toc210892558</vt:lpwstr>
      </vt:variant>
      <vt:variant>
        <vt:i4>1638462</vt:i4>
      </vt:variant>
      <vt:variant>
        <vt:i4>33</vt:i4>
      </vt:variant>
      <vt:variant>
        <vt:i4>0</vt:i4>
      </vt:variant>
      <vt:variant>
        <vt:i4>5</vt:i4>
      </vt:variant>
      <vt:variant>
        <vt:lpwstr/>
      </vt:variant>
      <vt:variant>
        <vt:lpwstr>_Toc210892557</vt:lpwstr>
      </vt:variant>
      <vt:variant>
        <vt:i4>1638462</vt:i4>
      </vt:variant>
      <vt:variant>
        <vt:i4>30</vt:i4>
      </vt:variant>
      <vt:variant>
        <vt:i4>0</vt:i4>
      </vt:variant>
      <vt:variant>
        <vt:i4>5</vt:i4>
      </vt:variant>
      <vt:variant>
        <vt:lpwstr/>
      </vt:variant>
      <vt:variant>
        <vt:lpwstr>_Toc210892556</vt:lpwstr>
      </vt:variant>
      <vt:variant>
        <vt:i4>1638462</vt:i4>
      </vt:variant>
      <vt:variant>
        <vt:i4>27</vt:i4>
      </vt:variant>
      <vt:variant>
        <vt:i4>0</vt:i4>
      </vt:variant>
      <vt:variant>
        <vt:i4>5</vt:i4>
      </vt:variant>
      <vt:variant>
        <vt:lpwstr/>
      </vt:variant>
      <vt:variant>
        <vt:lpwstr>_Toc210892555</vt:lpwstr>
      </vt:variant>
      <vt:variant>
        <vt:i4>1638462</vt:i4>
      </vt:variant>
      <vt:variant>
        <vt:i4>24</vt:i4>
      </vt:variant>
      <vt:variant>
        <vt:i4>0</vt:i4>
      </vt:variant>
      <vt:variant>
        <vt:i4>5</vt:i4>
      </vt:variant>
      <vt:variant>
        <vt:lpwstr/>
      </vt:variant>
      <vt:variant>
        <vt:lpwstr>_Toc210892554</vt:lpwstr>
      </vt:variant>
      <vt:variant>
        <vt:i4>1638462</vt:i4>
      </vt:variant>
      <vt:variant>
        <vt:i4>21</vt:i4>
      </vt:variant>
      <vt:variant>
        <vt:i4>0</vt:i4>
      </vt:variant>
      <vt:variant>
        <vt:i4>5</vt:i4>
      </vt:variant>
      <vt:variant>
        <vt:lpwstr/>
      </vt:variant>
      <vt:variant>
        <vt:lpwstr>_Toc210892553</vt:lpwstr>
      </vt:variant>
      <vt:variant>
        <vt:i4>1638462</vt:i4>
      </vt:variant>
      <vt:variant>
        <vt:i4>18</vt:i4>
      </vt:variant>
      <vt:variant>
        <vt:i4>0</vt:i4>
      </vt:variant>
      <vt:variant>
        <vt:i4>5</vt:i4>
      </vt:variant>
      <vt:variant>
        <vt:lpwstr/>
      </vt:variant>
      <vt:variant>
        <vt:lpwstr>_Toc210892552</vt:lpwstr>
      </vt:variant>
      <vt:variant>
        <vt:i4>1638462</vt:i4>
      </vt:variant>
      <vt:variant>
        <vt:i4>15</vt:i4>
      </vt:variant>
      <vt:variant>
        <vt:i4>0</vt:i4>
      </vt:variant>
      <vt:variant>
        <vt:i4>5</vt:i4>
      </vt:variant>
      <vt:variant>
        <vt:lpwstr/>
      </vt:variant>
      <vt:variant>
        <vt:lpwstr>_Toc210892551</vt:lpwstr>
      </vt:variant>
      <vt:variant>
        <vt:i4>1638462</vt:i4>
      </vt:variant>
      <vt:variant>
        <vt:i4>12</vt:i4>
      </vt:variant>
      <vt:variant>
        <vt:i4>0</vt:i4>
      </vt:variant>
      <vt:variant>
        <vt:i4>5</vt:i4>
      </vt:variant>
      <vt:variant>
        <vt:lpwstr/>
      </vt:variant>
      <vt:variant>
        <vt:lpwstr>_Toc210892550</vt:lpwstr>
      </vt:variant>
      <vt:variant>
        <vt:i4>1572926</vt:i4>
      </vt:variant>
      <vt:variant>
        <vt:i4>9</vt:i4>
      </vt:variant>
      <vt:variant>
        <vt:i4>0</vt:i4>
      </vt:variant>
      <vt:variant>
        <vt:i4>5</vt:i4>
      </vt:variant>
      <vt:variant>
        <vt:lpwstr/>
      </vt:variant>
      <vt:variant>
        <vt:lpwstr>_Toc210892549</vt:lpwstr>
      </vt:variant>
      <vt:variant>
        <vt:i4>1572926</vt:i4>
      </vt:variant>
      <vt:variant>
        <vt:i4>6</vt:i4>
      </vt:variant>
      <vt:variant>
        <vt:i4>0</vt:i4>
      </vt:variant>
      <vt:variant>
        <vt:i4>5</vt:i4>
      </vt:variant>
      <vt:variant>
        <vt:lpwstr/>
      </vt:variant>
      <vt:variant>
        <vt:lpwstr>_Toc210892548</vt:lpwstr>
      </vt:variant>
      <vt:variant>
        <vt:i4>1572926</vt:i4>
      </vt:variant>
      <vt:variant>
        <vt:i4>3</vt:i4>
      </vt:variant>
      <vt:variant>
        <vt:i4>0</vt:i4>
      </vt:variant>
      <vt:variant>
        <vt:i4>5</vt:i4>
      </vt:variant>
      <vt:variant>
        <vt:lpwstr/>
      </vt:variant>
      <vt:variant>
        <vt:lpwstr>_Toc210892547</vt:lpwstr>
      </vt:variant>
      <vt:variant>
        <vt:i4>1572926</vt:i4>
      </vt:variant>
      <vt:variant>
        <vt:i4>0</vt:i4>
      </vt:variant>
      <vt:variant>
        <vt:i4>0</vt:i4>
      </vt:variant>
      <vt:variant>
        <vt:i4>5</vt:i4>
      </vt:variant>
      <vt:variant>
        <vt:lpwstr/>
      </vt:variant>
      <vt:variant>
        <vt:lpwstr>_Toc210892546</vt:lpwstr>
      </vt:variant>
      <vt:variant>
        <vt:i4>2818146</vt:i4>
      </vt:variant>
      <vt:variant>
        <vt:i4>3</vt:i4>
      </vt:variant>
      <vt:variant>
        <vt:i4>0</vt:i4>
      </vt:variant>
      <vt:variant>
        <vt:i4>5</vt:i4>
      </vt:variant>
      <vt:variant>
        <vt:lpwstr>http://www.cie.co.at/publications/erythema-reference-action-spectrum-and-standard-erythema-dose</vt:lpwstr>
      </vt:variant>
      <vt:variant>
        <vt:lpwstr/>
      </vt:variant>
      <vt:variant>
        <vt:i4>2818146</vt:i4>
      </vt:variant>
      <vt:variant>
        <vt:i4>0</vt:i4>
      </vt:variant>
      <vt:variant>
        <vt:i4>0</vt:i4>
      </vt:variant>
      <vt:variant>
        <vt:i4>5</vt:i4>
      </vt:variant>
      <vt:variant>
        <vt:lpwstr>http://www.cie.co.at/publications/erythema-reference-action-spectrum-and-standard-erythema-dose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ISO/TC 106/SC 7 N</dc:title>
  <dc:subject/>
  <dc:creator>kel</dc:creator>
  <cp:keywords/>
  <cp:lastModifiedBy>5 msoft5ksm</cp:lastModifiedBy>
  <cp:revision>2</cp:revision>
  <cp:lastPrinted>2026-02-06T03:52:00Z</cp:lastPrinted>
  <dcterms:created xsi:type="dcterms:W3CDTF">2026-06-30T03:47:00Z</dcterms:created>
  <dcterms:modified xsi:type="dcterms:W3CDTF">2026-06-30T03:47:00Z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_a">
    <vt:bool>false</vt:bool>
  </property>
  <property fmtid="{D5CDD505-2E9C-101B-9397-08002B2CF9AE}" pid="3" name="x_p">
    <vt:bool>false</vt:bool>
  </property>
  <property fmtid="{D5CDD505-2E9C-101B-9397-08002B2CF9AE}" pid="4" name="x_t">
    <vt:bool>false</vt:bool>
  </property>
</Properties>
</file>