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0" w:type="auto"/>
        <w:tblLayout w:type="fixed"/>
        <w:tblLook w:val="0000" w:firstRow="0" w:lastRow="0" w:firstColumn="0" w:lastColumn="0" w:noHBand="0" w:noVBand="0"/>
      </w:tblPr>
      <w:tblGrid>
        <w:gridCol w:w="2376"/>
        <w:gridCol w:w="4820"/>
        <w:gridCol w:w="2542"/>
      </w:tblGrid>
      <w:tr w:rsidR="00C30779" w:rsidRPr="005333F4" w14:paraId="0BC2F3E4" w14:textId="77777777">
        <w:tc>
          <w:tcPr>
            <w:tcW w:w="9738" w:type="dxa"/>
            <w:gridSpan w:val="3"/>
            <w:tcBorders>
              <w:top w:val="single" w:sz="24" w:space="0" w:color="000000"/>
              <w:bottom w:val="single" w:sz="24" w:space="0" w:color="000000"/>
            </w:tcBorders>
          </w:tcPr>
          <w:p w14:paraId="4ADC9AB1" w14:textId="77777777" w:rsidR="00E03869" w:rsidRPr="005333F4" w:rsidRDefault="00E03869">
            <w:pPr>
              <w:spacing w:before="240" w:after="0"/>
              <w:ind w:right="-144" w:hanging="142"/>
              <w:jc w:val="center"/>
              <w:rPr>
                <w:color w:val="000000"/>
              </w:rPr>
            </w:pPr>
            <w:r w:rsidRPr="005333F4">
              <w:rPr>
                <w:rFonts w:ascii="Arial" w:hAnsi="Arial" w:cs="Arial"/>
                <w:b/>
                <w:color w:val="000000"/>
                <w:sz w:val="23"/>
                <w:szCs w:val="23"/>
                <w:lang w:eastAsia="en-US"/>
              </w:rPr>
              <w:t xml:space="preserve">ЕВРАЗИЙСКИЙ СОВЕТ ПО СТАНДАРТИЗАЦИИ, МЕТРОЛОГИИ И СЕРТИФИКАЦИИ  </w:t>
            </w:r>
          </w:p>
          <w:p w14:paraId="0C27572A" w14:textId="77777777" w:rsidR="00E03869" w:rsidRPr="005333F4" w:rsidRDefault="00E03869">
            <w:pPr>
              <w:ind w:right="-144" w:hanging="142"/>
              <w:jc w:val="center"/>
              <w:rPr>
                <w:color w:val="000000"/>
                <w:lang w:val="en-US"/>
              </w:rPr>
            </w:pPr>
            <w:r w:rsidRPr="005333F4">
              <w:rPr>
                <w:rFonts w:ascii="Arial" w:hAnsi="Arial" w:cs="Arial"/>
                <w:b/>
                <w:color w:val="000000"/>
                <w:sz w:val="23"/>
                <w:szCs w:val="23"/>
                <w:lang w:val="en-US" w:eastAsia="en-US"/>
              </w:rPr>
              <w:t>(</w:t>
            </w:r>
            <w:r w:rsidRPr="005333F4">
              <w:rPr>
                <w:rFonts w:ascii="Arial" w:hAnsi="Arial" w:cs="Arial"/>
                <w:b/>
                <w:color w:val="000000"/>
                <w:sz w:val="23"/>
                <w:szCs w:val="23"/>
                <w:lang w:eastAsia="en-US"/>
              </w:rPr>
              <w:t>ЕАСС</w:t>
            </w:r>
            <w:r w:rsidRPr="005333F4">
              <w:rPr>
                <w:rFonts w:ascii="Arial" w:hAnsi="Arial" w:cs="Arial"/>
                <w:b/>
                <w:color w:val="000000"/>
                <w:sz w:val="23"/>
                <w:szCs w:val="23"/>
                <w:lang w:val="en-US" w:eastAsia="en-US"/>
              </w:rPr>
              <w:t>)</w:t>
            </w:r>
          </w:p>
          <w:p w14:paraId="5C479815" w14:textId="77777777" w:rsidR="00E03869" w:rsidRPr="005333F4" w:rsidRDefault="00E03869">
            <w:pPr>
              <w:ind w:right="-144" w:hanging="142"/>
              <w:jc w:val="center"/>
              <w:rPr>
                <w:color w:val="000000"/>
                <w:lang w:val="en-US"/>
              </w:rPr>
            </w:pPr>
            <w:r w:rsidRPr="005333F4">
              <w:rPr>
                <w:rFonts w:ascii="Arial" w:hAnsi="Arial" w:cs="Arial"/>
                <w:b/>
                <w:color w:val="000000"/>
                <w:sz w:val="23"/>
                <w:szCs w:val="23"/>
                <w:lang w:val="en-US" w:eastAsia="en-US"/>
              </w:rPr>
              <w:t>EURO-ASIAN COUNCIL FOR STANDARDIZATION, METROLOGY AND CERTIFICATION</w:t>
            </w:r>
          </w:p>
          <w:p w14:paraId="41A255D0" w14:textId="77777777" w:rsidR="00E03869" w:rsidRPr="005333F4" w:rsidRDefault="00E03869">
            <w:pPr>
              <w:spacing w:after="240"/>
              <w:ind w:right="-144" w:hanging="142"/>
              <w:jc w:val="center"/>
              <w:rPr>
                <w:color w:val="000000"/>
              </w:rPr>
            </w:pPr>
            <w:r w:rsidRPr="005333F4">
              <w:rPr>
                <w:rFonts w:ascii="Arial" w:hAnsi="Arial" w:cs="Arial"/>
                <w:b/>
                <w:color w:val="000000"/>
                <w:sz w:val="23"/>
                <w:szCs w:val="23"/>
                <w:lang w:eastAsia="en-US"/>
              </w:rPr>
              <w:t>(EASC)</w:t>
            </w:r>
          </w:p>
        </w:tc>
      </w:tr>
      <w:tr w:rsidR="00C30779" w:rsidRPr="005333F4" w14:paraId="0AE7F186" w14:textId="77777777">
        <w:trPr>
          <w:trHeight w:val="1819"/>
        </w:trPr>
        <w:tc>
          <w:tcPr>
            <w:tcW w:w="2376" w:type="dxa"/>
            <w:tcBorders>
              <w:top w:val="single" w:sz="24" w:space="0" w:color="000000"/>
              <w:bottom w:val="single" w:sz="18" w:space="0" w:color="000000"/>
            </w:tcBorders>
            <w:vAlign w:val="center"/>
          </w:tcPr>
          <w:p w14:paraId="511337CF" w14:textId="77777777" w:rsidR="00E03869" w:rsidRPr="005333F4" w:rsidRDefault="00D90A90">
            <w:pPr>
              <w:spacing w:after="0" w:line="360" w:lineRule="auto"/>
              <w:jc w:val="center"/>
              <w:rPr>
                <w:rFonts w:ascii="Arial" w:hAnsi="Arial" w:cs="Arial"/>
                <w:b/>
                <w:color w:val="000000"/>
                <w:spacing w:val="50"/>
                <w:sz w:val="28"/>
                <w:szCs w:val="28"/>
              </w:rPr>
            </w:pPr>
            <w:r w:rsidRPr="005333F4">
              <w:rPr>
                <w:noProof/>
                <w:color w:val="000000"/>
                <w:lang w:eastAsia="ru-RU"/>
              </w:rPr>
              <w:drawing>
                <wp:inline distT="0" distB="0" distL="0" distR="0" wp14:anchorId="690956B7" wp14:editId="26509B19">
                  <wp:extent cx="1021080" cy="10210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l="-12" t="-12" r="-12" b="-12"/>
                          <a:stretch>
                            <a:fillRect/>
                          </a:stretch>
                        </pic:blipFill>
                        <pic:spPr bwMode="auto">
                          <a:xfrm>
                            <a:off x="0" y="0"/>
                            <a:ext cx="1021080" cy="1021080"/>
                          </a:xfrm>
                          <a:prstGeom prst="rect">
                            <a:avLst/>
                          </a:prstGeom>
                          <a:solidFill>
                            <a:srgbClr val="FFFFFF"/>
                          </a:solidFill>
                          <a:ln>
                            <a:noFill/>
                          </a:ln>
                        </pic:spPr>
                      </pic:pic>
                    </a:graphicData>
                  </a:graphic>
                </wp:inline>
              </w:drawing>
            </w:r>
          </w:p>
        </w:tc>
        <w:tc>
          <w:tcPr>
            <w:tcW w:w="4820" w:type="dxa"/>
            <w:tcBorders>
              <w:top w:val="single" w:sz="24" w:space="0" w:color="000000"/>
              <w:bottom w:val="single" w:sz="18" w:space="0" w:color="000000"/>
            </w:tcBorders>
            <w:vAlign w:val="center"/>
          </w:tcPr>
          <w:p w14:paraId="6950F310" w14:textId="77777777" w:rsidR="00E03869" w:rsidRPr="005333F4" w:rsidRDefault="00E03869">
            <w:pPr>
              <w:tabs>
                <w:tab w:val="left" w:pos="1293"/>
                <w:tab w:val="center" w:pos="5133"/>
              </w:tabs>
              <w:spacing w:line="360" w:lineRule="auto"/>
              <w:jc w:val="center"/>
              <w:rPr>
                <w:color w:val="000000"/>
              </w:rPr>
            </w:pPr>
            <w:r w:rsidRPr="005333F4">
              <w:rPr>
                <w:rFonts w:ascii="Arial" w:hAnsi="Arial" w:cs="Arial"/>
                <w:b/>
                <w:color w:val="000000"/>
                <w:spacing w:val="50"/>
                <w:sz w:val="28"/>
                <w:szCs w:val="28"/>
              </w:rPr>
              <w:t>МЕЖГОСУДАРСТВЕННЫЙ</w:t>
            </w:r>
          </w:p>
          <w:p w14:paraId="6189981C" w14:textId="77777777" w:rsidR="00E03869" w:rsidRPr="005333F4" w:rsidRDefault="00E03869">
            <w:pPr>
              <w:spacing w:line="360" w:lineRule="auto"/>
              <w:jc w:val="center"/>
              <w:rPr>
                <w:color w:val="000000"/>
              </w:rPr>
            </w:pPr>
            <w:r w:rsidRPr="005333F4">
              <w:rPr>
                <w:rFonts w:ascii="Arial" w:eastAsia="SimSun" w:hAnsi="Arial" w:cs="Arial"/>
                <w:b/>
                <w:color w:val="000000"/>
                <w:spacing w:val="50"/>
                <w:sz w:val="28"/>
                <w:szCs w:val="28"/>
              </w:rPr>
              <w:t>СТАНДАРТ</w:t>
            </w:r>
          </w:p>
        </w:tc>
        <w:tc>
          <w:tcPr>
            <w:tcW w:w="2542" w:type="dxa"/>
            <w:tcBorders>
              <w:top w:val="single" w:sz="24" w:space="0" w:color="000000"/>
              <w:bottom w:val="single" w:sz="18" w:space="0" w:color="000000"/>
            </w:tcBorders>
          </w:tcPr>
          <w:p w14:paraId="769D4834" w14:textId="27F63C93" w:rsidR="00E03869" w:rsidRPr="005333F4" w:rsidRDefault="00E03869" w:rsidP="00FE3102">
            <w:pPr>
              <w:spacing w:before="360" w:after="0"/>
              <w:ind w:left="119"/>
              <w:rPr>
                <w:color w:val="000000"/>
              </w:rPr>
            </w:pPr>
            <w:r w:rsidRPr="005333F4">
              <w:rPr>
                <w:rFonts w:ascii="Arial" w:hAnsi="Arial" w:cs="Arial"/>
                <w:b/>
                <w:color w:val="000000"/>
                <w:sz w:val="36"/>
                <w:szCs w:val="36"/>
                <w:lang w:eastAsia="en-US"/>
              </w:rPr>
              <w:t xml:space="preserve">ГОСТ </w:t>
            </w:r>
            <w:r w:rsidRPr="005333F4">
              <w:rPr>
                <w:color w:val="000000"/>
              </w:rPr>
              <w:br/>
            </w:r>
            <w:r w:rsidRPr="005333F4">
              <w:rPr>
                <w:rFonts w:ascii="Arial" w:hAnsi="Arial" w:cs="Arial"/>
                <w:b/>
                <w:color w:val="000000"/>
                <w:sz w:val="36"/>
                <w:szCs w:val="36"/>
                <w:lang w:val="en-US" w:eastAsia="en-US"/>
              </w:rPr>
              <w:t>ISO</w:t>
            </w:r>
            <w:r w:rsidRPr="005333F4">
              <w:rPr>
                <w:rFonts w:ascii="Arial" w:hAnsi="Arial" w:cs="Arial"/>
                <w:b/>
                <w:color w:val="000000"/>
                <w:sz w:val="36"/>
                <w:szCs w:val="36"/>
                <w:lang w:eastAsia="en-US"/>
              </w:rPr>
              <w:t xml:space="preserve"> </w:t>
            </w:r>
            <w:r w:rsidR="005333F4" w:rsidRPr="005333F4">
              <w:rPr>
                <w:rFonts w:ascii="Arial" w:hAnsi="Arial" w:cs="Arial"/>
                <w:b/>
                <w:color w:val="000000"/>
                <w:sz w:val="36"/>
                <w:szCs w:val="36"/>
                <w:lang w:eastAsia="en-US"/>
              </w:rPr>
              <w:t>17593</w:t>
            </w:r>
            <w:r w:rsidRPr="005333F4">
              <w:rPr>
                <w:rFonts w:ascii="Arial" w:hAnsi="Arial" w:cs="Arial"/>
                <w:b/>
                <w:color w:val="000000"/>
                <w:sz w:val="36"/>
                <w:szCs w:val="36"/>
                <w:lang w:eastAsia="en-US"/>
              </w:rPr>
              <w:t xml:space="preserve"> </w:t>
            </w:r>
            <w:r w:rsidRPr="005333F4">
              <w:rPr>
                <w:rFonts w:ascii="Arial" w:hAnsi="Arial" w:cs="Arial"/>
                <w:i/>
                <w:color w:val="000000"/>
                <w:sz w:val="24"/>
                <w:szCs w:val="24"/>
                <w:lang w:eastAsia="en-US"/>
              </w:rPr>
              <w:t>(проект, RU, первая редакция)</w:t>
            </w:r>
          </w:p>
        </w:tc>
      </w:tr>
    </w:tbl>
    <w:p w14:paraId="7F295441" w14:textId="77777777" w:rsidR="00E03869" w:rsidRPr="005333F4" w:rsidRDefault="00E03869">
      <w:pPr>
        <w:pStyle w:val="FORMATTEXT"/>
        <w:rPr>
          <w:color w:val="000000"/>
        </w:rPr>
      </w:pPr>
      <w:r w:rsidRPr="005333F4">
        <w:rPr>
          <w:rFonts w:eastAsia="Arial"/>
          <w:color w:val="000000"/>
        </w:rPr>
        <w:t xml:space="preserve"> </w:t>
      </w:r>
    </w:p>
    <w:p w14:paraId="6F9232C1" w14:textId="77777777" w:rsidR="00E03869" w:rsidRPr="005333F4" w:rsidRDefault="00E03869">
      <w:pPr>
        <w:spacing w:line="360" w:lineRule="auto"/>
        <w:rPr>
          <w:rFonts w:ascii="Arial" w:hAnsi="Arial" w:cs="Arial"/>
          <w:b/>
          <w:color w:val="000000"/>
          <w:sz w:val="28"/>
          <w:highlight w:val="yellow"/>
        </w:rPr>
      </w:pPr>
    </w:p>
    <w:p w14:paraId="56B1FABE" w14:textId="77777777" w:rsidR="00E03869" w:rsidRPr="005333F4" w:rsidRDefault="00E03869">
      <w:pPr>
        <w:spacing w:line="360" w:lineRule="auto"/>
        <w:rPr>
          <w:rFonts w:ascii="Arial" w:hAnsi="Arial" w:cs="Arial"/>
          <w:b/>
          <w:color w:val="000000"/>
          <w:sz w:val="28"/>
          <w:highlight w:val="yellow"/>
        </w:rPr>
      </w:pPr>
    </w:p>
    <w:p w14:paraId="185B8795" w14:textId="77777777" w:rsidR="00E03869" w:rsidRPr="005333F4" w:rsidRDefault="00E03869">
      <w:pPr>
        <w:spacing w:after="0" w:line="240" w:lineRule="auto"/>
        <w:jc w:val="center"/>
        <w:rPr>
          <w:rFonts w:ascii="Arial" w:hAnsi="Arial" w:cs="Arial"/>
          <w:b/>
          <w:color w:val="000000"/>
          <w:sz w:val="36"/>
          <w:szCs w:val="36"/>
          <w:highlight w:val="yellow"/>
        </w:rPr>
      </w:pPr>
    </w:p>
    <w:p w14:paraId="0A6D1275" w14:textId="02ABC0A2" w:rsidR="002F192E" w:rsidRPr="00592AA3" w:rsidRDefault="00592AA3">
      <w:pPr>
        <w:spacing w:line="240" w:lineRule="auto"/>
        <w:jc w:val="center"/>
        <w:rPr>
          <w:rFonts w:ascii="Arial" w:hAnsi="Arial" w:cs="Arial"/>
          <w:b/>
          <w:color w:val="000000"/>
          <w:sz w:val="36"/>
          <w:szCs w:val="36"/>
        </w:rPr>
      </w:pPr>
      <w:r w:rsidRPr="00592AA3">
        <w:rPr>
          <w:rFonts w:ascii="Arial" w:hAnsi="Arial" w:cs="Arial"/>
          <w:b/>
          <w:color w:val="000000"/>
          <w:sz w:val="36"/>
          <w:szCs w:val="36"/>
        </w:rPr>
        <w:t xml:space="preserve">КЛИНИЧЕСКИЕ ЛАБОРАТОРНЫЕ ИССЛЕДОВАНИЯ И МЕДИЦИНСКИЕ ИЗДЕЛИЯ ДЛЯ ДИАГНОСТИКИ </w:t>
      </w:r>
      <w:r w:rsidRPr="00592AA3">
        <w:rPr>
          <w:rFonts w:ascii="Arial" w:hAnsi="Arial" w:cs="Arial"/>
          <w:b/>
          <w:color w:val="000000"/>
          <w:sz w:val="36"/>
          <w:szCs w:val="36"/>
        </w:rPr>
        <w:br/>
      </w:r>
      <w:r w:rsidRPr="00592AA3">
        <w:rPr>
          <w:rFonts w:ascii="Arial" w:hAnsi="Arial" w:cs="Arial"/>
          <w:b/>
          <w:i/>
          <w:iCs/>
          <w:color w:val="000000"/>
          <w:sz w:val="36"/>
          <w:szCs w:val="36"/>
        </w:rPr>
        <w:t>IN VITRO</w:t>
      </w:r>
      <w:r w:rsidRPr="00592AA3">
        <w:rPr>
          <w:rFonts w:ascii="Arial" w:hAnsi="Arial" w:cs="Arial"/>
          <w:b/>
          <w:color w:val="000000"/>
          <w:sz w:val="36"/>
          <w:szCs w:val="36"/>
        </w:rPr>
        <w:t xml:space="preserve"> </w:t>
      </w:r>
    </w:p>
    <w:p w14:paraId="1569D63E" w14:textId="77777777" w:rsidR="002F192E" w:rsidRPr="005333F4" w:rsidRDefault="002F192E">
      <w:pPr>
        <w:spacing w:line="240" w:lineRule="auto"/>
        <w:jc w:val="center"/>
        <w:rPr>
          <w:rFonts w:ascii="Arial" w:hAnsi="Arial" w:cs="Arial"/>
          <w:b/>
          <w:color w:val="000000"/>
          <w:sz w:val="36"/>
          <w:szCs w:val="36"/>
          <w:highlight w:val="yellow"/>
        </w:rPr>
      </w:pPr>
    </w:p>
    <w:p w14:paraId="184CC3CB" w14:textId="1D14CC58" w:rsidR="00E03869" w:rsidRPr="005333F4" w:rsidRDefault="00592AA3">
      <w:pPr>
        <w:spacing w:line="240" w:lineRule="auto"/>
        <w:jc w:val="center"/>
        <w:rPr>
          <w:color w:val="000000"/>
          <w:highlight w:val="yellow"/>
        </w:rPr>
      </w:pPr>
      <w:r w:rsidRPr="00592AA3">
        <w:rPr>
          <w:rFonts w:ascii="Arial" w:hAnsi="Arial" w:cs="Arial"/>
          <w:b/>
          <w:color w:val="000000"/>
          <w:sz w:val="36"/>
          <w:szCs w:val="36"/>
        </w:rPr>
        <w:t xml:space="preserve">Требования к системам мониторинга </w:t>
      </w:r>
      <w:r w:rsidRPr="00592AA3">
        <w:rPr>
          <w:rFonts w:ascii="Arial" w:hAnsi="Arial" w:cs="Arial"/>
          <w:b/>
          <w:i/>
          <w:iCs/>
          <w:color w:val="000000"/>
          <w:sz w:val="36"/>
          <w:szCs w:val="36"/>
        </w:rPr>
        <w:t>in vitro</w:t>
      </w:r>
      <w:r w:rsidRPr="00592AA3">
        <w:rPr>
          <w:rFonts w:ascii="Arial" w:hAnsi="Arial" w:cs="Arial"/>
          <w:b/>
          <w:color w:val="000000"/>
          <w:sz w:val="36"/>
          <w:szCs w:val="36"/>
        </w:rPr>
        <w:t xml:space="preserve"> для самостоятельного контроля пероральной антикоагулянтной терапии</w:t>
      </w:r>
    </w:p>
    <w:p w14:paraId="54001039" w14:textId="77777777" w:rsidR="00E03869" w:rsidRPr="005333F4" w:rsidRDefault="00E03869">
      <w:pPr>
        <w:jc w:val="center"/>
        <w:rPr>
          <w:rFonts w:ascii="Arial" w:hAnsi="Arial" w:cs="Arial"/>
          <w:b/>
          <w:color w:val="000000"/>
          <w:sz w:val="32"/>
          <w:szCs w:val="32"/>
          <w:highlight w:val="yellow"/>
        </w:rPr>
      </w:pPr>
    </w:p>
    <w:p w14:paraId="217B2D81" w14:textId="77777777" w:rsidR="00E03869" w:rsidRPr="005333F4" w:rsidRDefault="00E03869">
      <w:pPr>
        <w:jc w:val="center"/>
        <w:rPr>
          <w:rFonts w:ascii="Arial" w:hAnsi="Arial" w:cs="Arial"/>
          <w:b/>
          <w:color w:val="000000"/>
          <w:sz w:val="32"/>
          <w:szCs w:val="32"/>
          <w:highlight w:val="yellow"/>
        </w:rPr>
      </w:pPr>
    </w:p>
    <w:p w14:paraId="07F54914" w14:textId="5CCB0F94" w:rsidR="00E03869" w:rsidRPr="005333F4" w:rsidRDefault="00E03869">
      <w:pPr>
        <w:pStyle w:val="ad"/>
        <w:spacing w:after="0" w:line="240" w:lineRule="auto"/>
        <w:jc w:val="center"/>
        <w:rPr>
          <w:color w:val="000000"/>
        </w:rPr>
      </w:pPr>
      <w:r w:rsidRPr="005333F4">
        <w:rPr>
          <w:rFonts w:ascii="Arial" w:hAnsi="Arial" w:cs="Arial"/>
          <w:b/>
          <w:bCs/>
          <w:color w:val="000000"/>
          <w:sz w:val="24"/>
          <w:szCs w:val="24"/>
        </w:rPr>
        <w:t>(</w:t>
      </w:r>
      <w:r w:rsidRPr="005333F4">
        <w:rPr>
          <w:rFonts w:ascii="Arial" w:hAnsi="Arial" w:cs="Arial"/>
          <w:b/>
          <w:bCs/>
          <w:color w:val="000000"/>
          <w:sz w:val="24"/>
          <w:szCs w:val="24"/>
          <w:lang w:val="en-US"/>
        </w:rPr>
        <w:t>ISO</w:t>
      </w:r>
      <w:r w:rsidRPr="005333F4">
        <w:rPr>
          <w:rFonts w:ascii="Arial" w:hAnsi="Arial" w:cs="Arial"/>
          <w:b/>
          <w:bCs/>
          <w:color w:val="000000"/>
          <w:sz w:val="24"/>
          <w:szCs w:val="24"/>
        </w:rPr>
        <w:t xml:space="preserve"> </w:t>
      </w:r>
      <w:r w:rsidR="005333F4" w:rsidRPr="004D126A">
        <w:rPr>
          <w:rFonts w:ascii="Arial" w:hAnsi="Arial" w:cs="Arial"/>
          <w:b/>
          <w:bCs/>
          <w:color w:val="000000"/>
          <w:sz w:val="24"/>
          <w:szCs w:val="24"/>
        </w:rPr>
        <w:t>17593</w:t>
      </w:r>
      <w:r w:rsidR="00FE3102" w:rsidRPr="005333F4">
        <w:rPr>
          <w:rFonts w:ascii="Arial" w:hAnsi="Arial" w:cs="Arial"/>
          <w:b/>
          <w:bCs/>
          <w:color w:val="000000"/>
          <w:sz w:val="24"/>
          <w:szCs w:val="24"/>
        </w:rPr>
        <w:t>:202</w:t>
      </w:r>
      <w:r w:rsidR="005333F4" w:rsidRPr="004D126A">
        <w:rPr>
          <w:rFonts w:ascii="Arial" w:hAnsi="Arial" w:cs="Arial"/>
          <w:b/>
          <w:bCs/>
          <w:color w:val="000000"/>
          <w:sz w:val="24"/>
          <w:szCs w:val="24"/>
        </w:rPr>
        <w:t>2</w:t>
      </w:r>
      <w:r w:rsidRPr="005333F4">
        <w:rPr>
          <w:rFonts w:ascii="Arial" w:hAnsi="Arial" w:cs="Arial"/>
          <w:b/>
          <w:bCs/>
          <w:color w:val="000000"/>
          <w:sz w:val="24"/>
          <w:szCs w:val="24"/>
        </w:rPr>
        <w:t>,</w:t>
      </w:r>
      <w:r w:rsidR="005333F4" w:rsidRPr="005333F4">
        <w:rPr>
          <w:rFonts w:ascii="Arial" w:hAnsi="Arial" w:cs="Arial"/>
          <w:b/>
          <w:bCs/>
          <w:color w:val="000000"/>
          <w:sz w:val="24"/>
          <w:szCs w:val="24"/>
        </w:rPr>
        <w:t xml:space="preserve"> </w:t>
      </w:r>
      <w:r w:rsidRPr="005333F4">
        <w:rPr>
          <w:rFonts w:ascii="Arial" w:hAnsi="Arial" w:cs="Arial"/>
          <w:b/>
          <w:color w:val="000000"/>
          <w:sz w:val="24"/>
          <w:szCs w:val="24"/>
          <w:lang w:val="en-US"/>
        </w:rPr>
        <w:t>IDT</w:t>
      </w:r>
      <w:r w:rsidRPr="005333F4">
        <w:rPr>
          <w:rFonts w:ascii="Arial" w:hAnsi="Arial" w:cs="Arial"/>
          <w:b/>
          <w:color w:val="000000"/>
          <w:sz w:val="24"/>
          <w:szCs w:val="24"/>
        </w:rPr>
        <w:t>)</w:t>
      </w:r>
    </w:p>
    <w:p w14:paraId="68012F46" w14:textId="77777777" w:rsidR="00E03869" w:rsidRPr="005333F4" w:rsidRDefault="00E03869">
      <w:pPr>
        <w:pStyle w:val="ad"/>
        <w:jc w:val="center"/>
        <w:rPr>
          <w:rFonts w:ascii="Arial" w:hAnsi="Arial" w:cs="Arial"/>
          <w:b/>
          <w:bCs/>
          <w:i/>
          <w:color w:val="000000"/>
          <w:sz w:val="28"/>
          <w:szCs w:val="24"/>
          <w:highlight w:val="yellow"/>
        </w:rPr>
      </w:pPr>
    </w:p>
    <w:p w14:paraId="36AA5B66" w14:textId="77777777" w:rsidR="00FE3102" w:rsidRPr="005333F4" w:rsidRDefault="00FE3102" w:rsidP="006C0DB4">
      <w:pPr>
        <w:pStyle w:val="ad"/>
        <w:jc w:val="center"/>
        <w:rPr>
          <w:rFonts w:ascii="Arial" w:hAnsi="Arial" w:cs="Arial"/>
          <w:b/>
          <w:i/>
          <w:color w:val="000000"/>
          <w:sz w:val="28"/>
        </w:rPr>
      </w:pPr>
    </w:p>
    <w:p w14:paraId="4081321E" w14:textId="77777777" w:rsidR="00FE3102" w:rsidRPr="005333F4" w:rsidRDefault="00FE3102" w:rsidP="006C0DB4">
      <w:pPr>
        <w:pStyle w:val="ad"/>
        <w:jc w:val="center"/>
        <w:rPr>
          <w:rFonts w:ascii="Arial" w:hAnsi="Arial" w:cs="Arial"/>
          <w:b/>
          <w:i/>
          <w:color w:val="000000"/>
          <w:sz w:val="28"/>
        </w:rPr>
      </w:pPr>
    </w:p>
    <w:p w14:paraId="376C8F7A" w14:textId="77777777" w:rsidR="006C0DB4" w:rsidRPr="005333F4" w:rsidRDefault="006C0DB4" w:rsidP="006C0DB4">
      <w:pPr>
        <w:pStyle w:val="HEADERTEXT"/>
        <w:jc w:val="center"/>
        <w:rPr>
          <w:b/>
          <w:bCs/>
          <w:color w:val="000000"/>
          <w:szCs w:val="24"/>
        </w:rPr>
      </w:pPr>
      <w:r w:rsidRPr="005333F4">
        <w:rPr>
          <w:i/>
          <w:color w:val="000000"/>
          <w:sz w:val="24"/>
          <w:szCs w:val="24"/>
          <w:lang w:eastAsia="en-US"/>
        </w:rPr>
        <w:t>Настоящий проект стандарта не подлежит применению до его принятия</w:t>
      </w:r>
      <w:r w:rsidRPr="005333F4">
        <w:rPr>
          <w:b/>
          <w:bCs/>
          <w:color w:val="000000"/>
          <w:szCs w:val="24"/>
        </w:rPr>
        <w:t xml:space="preserve"> </w:t>
      </w:r>
    </w:p>
    <w:p w14:paraId="5AC90858" w14:textId="77777777" w:rsidR="006C0DB4" w:rsidRPr="005333F4" w:rsidRDefault="006C0DB4" w:rsidP="006C0DB4">
      <w:pPr>
        <w:pStyle w:val="HEADERTEXT"/>
        <w:jc w:val="center"/>
        <w:rPr>
          <w:b/>
          <w:bCs/>
          <w:color w:val="000000"/>
          <w:szCs w:val="24"/>
        </w:rPr>
      </w:pPr>
    </w:p>
    <w:p w14:paraId="6D520DAE" w14:textId="77777777" w:rsidR="006C0DB4" w:rsidRPr="005333F4" w:rsidRDefault="006C0DB4" w:rsidP="006C0DB4">
      <w:pPr>
        <w:pStyle w:val="HEADERTEXT"/>
        <w:jc w:val="center"/>
        <w:rPr>
          <w:b/>
          <w:bCs/>
          <w:color w:val="000000"/>
          <w:szCs w:val="24"/>
        </w:rPr>
      </w:pPr>
    </w:p>
    <w:p w14:paraId="7FE3B3C2" w14:textId="77777777" w:rsidR="002F192E" w:rsidRPr="005333F4" w:rsidRDefault="002F192E" w:rsidP="006C0DB4">
      <w:pPr>
        <w:pStyle w:val="HEADERTEXT"/>
        <w:jc w:val="center"/>
        <w:rPr>
          <w:b/>
          <w:bCs/>
          <w:color w:val="000000"/>
          <w:szCs w:val="24"/>
        </w:rPr>
      </w:pPr>
    </w:p>
    <w:p w14:paraId="5D741AE0" w14:textId="77777777" w:rsidR="006C0DB4" w:rsidRPr="005333F4" w:rsidRDefault="006C0DB4" w:rsidP="006C0DB4">
      <w:pPr>
        <w:pStyle w:val="HEADERTEXT"/>
        <w:jc w:val="center"/>
        <w:rPr>
          <w:color w:val="000000"/>
          <w:szCs w:val="24"/>
        </w:rPr>
      </w:pPr>
      <w:r w:rsidRPr="005333F4">
        <w:rPr>
          <w:b/>
          <w:bCs/>
          <w:color w:val="000000"/>
          <w:szCs w:val="24"/>
        </w:rPr>
        <w:t>Минск</w:t>
      </w:r>
    </w:p>
    <w:p w14:paraId="4A37F7E3" w14:textId="77777777" w:rsidR="006C0DB4" w:rsidRPr="005333F4" w:rsidRDefault="006C0DB4" w:rsidP="006C0DB4">
      <w:pPr>
        <w:pStyle w:val="HEADERTEXT"/>
        <w:jc w:val="center"/>
        <w:rPr>
          <w:b/>
          <w:bCs/>
          <w:color w:val="000000"/>
          <w:szCs w:val="24"/>
        </w:rPr>
      </w:pPr>
      <w:r w:rsidRPr="005333F4">
        <w:rPr>
          <w:b/>
          <w:bCs/>
          <w:color w:val="000000"/>
          <w:szCs w:val="24"/>
        </w:rPr>
        <w:t>Евразийский совет по стандартизации, метрологии и сертификации</w:t>
      </w:r>
    </w:p>
    <w:p w14:paraId="602DAA9C" w14:textId="77777777" w:rsidR="006C0DB4" w:rsidRPr="005333F4" w:rsidRDefault="006C0DB4" w:rsidP="006C0DB4">
      <w:pPr>
        <w:pStyle w:val="HEADERTEXT"/>
        <w:jc w:val="center"/>
        <w:rPr>
          <w:b/>
          <w:bCs/>
          <w:color w:val="000000"/>
          <w:szCs w:val="24"/>
        </w:rPr>
      </w:pPr>
      <w:r w:rsidRPr="005333F4">
        <w:rPr>
          <w:b/>
          <w:bCs/>
          <w:color w:val="000000"/>
          <w:szCs w:val="24"/>
        </w:rPr>
        <w:t>****</w:t>
      </w:r>
    </w:p>
    <w:p w14:paraId="33C4CB47" w14:textId="77777777" w:rsidR="005333F4" w:rsidRPr="005333F4" w:rsidRDefault="005333F4">
      <w:pPr>
        <w:suppressAutoHyphens w:val="0"/>
        <w:spacing w:after="0" w:line="240" w:lineRule="auto"/>
        <w:rPr>
          <w:rFonts w:ascii="Arial" w:hAnsi="Arial" w:cs="Arial"/>
          <w:b/>
          <w:bCs/>
          <w:color w:val="000000"/>
          <w:sz w:val="24"/>
          <w:szCs w:val="24"/>
        </w:rPr>
      </w:pPr>
      <w:r w:rsidRPr="005333F4">
        <w:rPr>
          <w:b/>
          <w:bCs/>
          <w:color w:val="000000"/>
          <w:sz w:val="24"/>
          <w:szCs w:val="24"/>
        </w:rPr>
        <w:br w:type="page"/>
      </w:r>
    </w:p>
    <w:p w14:paraId="52F71922" w14:textId="29B5853A" w:rsidR="00E03869" w:rsidRPr="00592AA3" w:rsidRDefault="00E03869">
      <w:pPr>
        <w:pStyle w:val="HEADERTEXT"/>
        <w:spacing w:line="360" w:lineRule="auto"/>
        <w:jc w:val="center"/>
        <w:rPr>
          <w:color w:val="000000"/>
        </w:rPr>
      </w:pPr>
      <w:r w:rsidRPr="00592AA3">
        <w:rPr>
          <w:b/>
          <w:bCs/>
          <w:color w:val="000000"/>
          <w:sz w:val="24"/>
          <w:szCs w:val="24"/>
        </w:rPr>
        <w:lastRenderedPageBreak/>
        <w:t>Предисловие</w:t>
      </w:r>
    </w:p>
    <w:p w14:paraId="6C8C0DDB" w14:textId="77777777" w:rsidR="00E03869" w:rsidRPr="00592AA3" w:rsidRDefault="00E03869">
      <w:pPr>
        <w:pStyle w:val="FORMATTEXT"/>
        <w:spacing w:line="360" w:lineRule="auto"/>
        <w:ind w:firstLine="568"/>
        <w:jc w:val="both"/>
        <w:rPr>
          <w:color w:val="000000"/>
        </w:rPr>
      </w:pPr>
      <w:r w:rsidRPr="00592AA3">
        <w:rPr>
          <w:color w:val="000000"/>
          <w:sz w:val="24"/>
          <w:szCs w:val="24"/>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53FC88F6" w14:textId="77777777" w:rsidR="006C0DB4" w:rsidRPr="00592AA3" w:rsidRDefault="006C0DB4" w:rsidP="006C0DB4">
      <w:pPr>
        <w:pStyle w:val="21"/>
        <w:widowControl/>
        <w:suppressAutoHyphens w:val="0"/>
        <w:spacing w:line="360" w:lineRule="auto"/>
        <w:ind w:firstLine="709"/>
        <w:jc w:val="both"/>
        <w:rPr>
          <w:rFonts w:ascii="Arial" w:hAnsi="Arial" w:cs="Arial"/>
          <w:b w:val="0"/>
          <w:color w:val="000000"/>
          <w:szCs w:val="24"/>
          <w:lang w:eastAsia="ru-RU"/>
        </w:rPr>
      </w:pPr>
      <w:r w:rsidRPr="00592AA3">
        <w:rPr>
          <w:rFonts w:ascii="Arial" w:hAnsi="Arial" w:cs="Arial"/>
          <w:b w:val="0"/>
          <w:color w:val="000000"/>
          <w:szCs w:val="24"/>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применения, обновления и отмены».</w:t>
      </w:r>
    </w:p>
    <w:p w14:paraId="1A1F2FB1" w14:textId="77777777" w:rsidR="00E03869" w:rsidRPr="00592AA3" w:rsidRDefault="00E03869">
      <w:pPr>
        <w:pStyle w:val="FORMATTEXT"/>
        <w:spacing w:line="360" w:lineRule="auto"/>
        <w:ind w:firstLine="709"/>
        <w:jc w:val="both"/>
        <w:rPr>
          <w:color w:val="000000"/>
        </w:rPr>
      </w:pPr>
      <w:r w:rsidRPr="00592AA3">
        <w:rPr>
          <w:b/>
          <w:bCs/>
          <w:color w:val="000000"/>
          <w:sz w:val="24"/>
          <w:szCs w:val="24"/>
        </w:rPr>
        <w:t>Сведения о стандарте</w:t>
      </w:r>
    </w:p>
    <w:p w14:paraId="3975697A" w14:textId="535FD4EF" w:rsidR="00E03869" w:rsidRPr="00592AA3" w:rsidRDefault="00E03869">
      <w:pPr>
        <w:tabs>
          <w:tab w:val="left" w:pos="0"/>
          <w:tab w:val="left" w:pos="9498"/>
        </w:tabs>
        <w:spacing w:line="360" w:lineRule="auto"/>
        <w:ind w:firstLine="720"/>
        <w:jc w:val="both"/>
        <w:rPr>
          <w:color w:val="000000"/>
        </w:rPr>
      </w:pPr>
      <w:r w:rsidRPr="00592AA3">
        <w:rPr>
          <w:rFonts w:ascii="Arial" w:hAnsi="Arial" w:cs="Arial"/>
          <w:color w:val="000000"/>
          <w:sz w:val="24"/>
          <w:szCs w:val="24"/>
        </w:rPr>
        <w:t xml:space="preserve">1 </w:t>
      </w:r>
      <w:r w:rsidR="006C0DB4" w:rsidRPr="00592AA3">
        <w:rPr>
          <w:rFonts w:ascii="Arial" w:hAnsi="Arial" w:cs="Arial"/>
          <w:color w:val="000000"/>
          <w:sz w:val="24"/>
          <w:szCs w:val="24"/>
        </w:rPr>
        <w:t xml:space="preserve">ПОДГОТОВЛЕН </w:t>
      </w:r>
      <w:r w:rsidR="00921998" w:rsidRPr="00921998">
        <w:rPr>
          <w:rFonts w:ascii="Arial" w:hAnsi="Arial" w:cs="Arial"/>
          <w:color w:val="000000"/>
          <w:sz w:val="24"/>
          <w:szCs w:val="24"/>
        </w:rPr>
        <w:t>Ассоциацией специалистов и организаций лабораторной службы «Федерация лабораторной медицины» (Ассоциация «ФЛМ»)</w:t>
      </w:r>
      <w:r w:rsidR="00921998">
        <w:rPr>
          <w:rFonts w:ascii="Arial" w:hAnsi="Arial" w:cs="Arial"/>
          <w:color w:val="000000"/>
          <w:sz w:val="24"/>
          <w:szCs w:val="24"/>
        </w:rPr>
        <w:t xml:space="preserve"> </w:t>
      </w:r>
      <w:r w:rsidR="006C0DB4" w:rsidRPr="00592AA3">
        <w:rPr>
          <w:rFonts w:ascii="Arial" w:hAnsi="Arial" w:cs="Arial"/>
          <w:color w:val="000000"/>
          <w:sz w:val="24"/>
          <w:szCs w:val="24"/>
        </w:rPr>
        <w:t xml:space="preserve">на основе официального перевода на русский язык англоязычной версии </w:t>
      </w:r>
      <w:r w:rsidR="00E07EF3" w:rsidRPr="00592AA3">
        <w:rPr>
          <w:rFonts w:ascii="Arial" w:hAnsi="Arial" w:cs="Arial"/>
          <w:color w:val="000000"/>
          <w:sz w:val="24"/>
          <w:szCs w:val="24"/>
        </w:rPr>
        <w:t xml:space="preserve">стандарта, </w:t>
      </w:r>
      <w:r w:rsidR="006C0DB4" w:rsidRPr="00592AA3">
        <w:rPr>
          <w:rFonts w:ascii="Arial" w:hAnsi="Arial" w:cs="Arial"/>
          <w:color w:val="000000"/>
          <w:sz w:val="24"/>
          <w:szCs w:val="24"/>
        </w:rPr>
        <w:t>указанного в пункте 4</w:t>
      </w:r>
    </w:p>
    <w:p w14:paraId="685C2E6E" w14:textId="77777777" w:rsidR="00E03869" w:rsidRPr="00592AA3" w:rsidRDefault="00E03869">
      <w:pPr>
        <w:tabs>
          <w:tab w:val="left" w:pos="0"/>
          <w:tab w:val="left" w:pos="9498"/>
        </w:tabs>
        <w:spacing w:line="360" w:lineRule="auto"/>
        <w:ind w:firstLine="720"/>
        <w:jc w:val="both"/>
        <w:rPr>
          <w:color w:val="000000"/>
        </w:rPr>
      </w:pPr>
      <w:r w:rsidRPr="00592AA3">
        <w:rPr>
          <w:rFonts w:ascii="Arial" w:hAnsi="Arial" w:cs="Arial"/>
          <w:color w:val="000000"/>
          <w:sz w:val="24"/>
          <w:szCs w:val="24"/>
        </w:rPr>
        <w:t>2 ВНЕСЕН Федеральным агентством по техническому регулированию и метрологии</w:t>
      </w:r>
    </w:p>
    <w:p w14:paraId="336E2C3F" w14:textId="77777777" w:rsidR="00E03869" w:rsidRPr="00592AA3" w:rsidRDefault="00E03869">
      <w:pPr>
        <w:pStyle w:val="FORMATTEXT"/>
        <w:spacing w:line="360" w:lineRule="auto"/>
        <w:ind w:firstLine="709"/>
        <w:jc w:val="both"/>
        <w:rPr>
          <w:color w:val="000000"/>
        </w:rPr>
      </w:pPr>
      <w:r w:rsidRPr="00592AA3">
        <w:rPr>
          <w:color w:val="000000"/>
          <w:sz w:val="24"/>
          <w:szCs w:val="24"/>
        </w:rPr>
        <w:t>3 ПРИНЯТ Евразийским советом по стандартизации, метрологии и сертификации (протокол от                                                №                     )</w:t>
      </w:r>
    </w:p>
    <w:p w14:paraId="24A43126" w14:textId="77777777" w:rsidR="00E03869" w:rsidRPr="00592AA3" w:rsidRDefault="00E03869">
      <w:pPr>
        <w:pStyle w:val="FORMATTEXT"/>
        <w:spacing w:line="360" w:lineRule="auto"/>
        <w:ind w:firstLine="709"/>
        <w:jc w:val="both"/>
        <w:rPr>
          <w:color w:val="000000"/>
          <w:sz w:val="24"/>
          <w:szCs w:val="24"/>
        </w:rPr>
      </w:pPr>
      <w:r w:rsidRPr="00592AA3">
        <w:rPr>
          <w:color w:val="000000"/>
          <w:sz w:val="24"/>
          <w:szCs w:val="24"/>
        </w:rPr>
        <w:t>За принятие проголосовали:</w:t>
      </w:r>
    </w:p>
    <w:tbl>
      <w:tblPr>
        <w:tblW w:w="0" w:type="auto"/>
        <w:jc w:val="center"/>
        <w:tblLayout w:type="fixed"/>
        <w:tblCellMar>
          <w:left w:w="28" w:type="dxa"/>
          <w:right w:w="28" w:type="dxa"/>
        </w:tblCellMar>
        <w:tblLook w:val="0000" w:firstRow="0" w:lastRow="0" w:firstColumn="0" w:lastColumn="0" w:noHBand="0" w:noVBand="0"/>
      </w:tblPr>
      <w:tblGrid>
        <w:gridCol w:w="2836"/>
        <w:gridCol w:w="1843"/>
        <w:gridCol w:w="5122"/>
      </w:tblGrid>
      <w:tr w:rsidR="00C30779" w:rsidRPr="005333F4" w14:paraId="429AD6CF" w14:textId="77777777">
        <w:trPr>
          <w:tblHeader/>
          <w:jc w:val="center"/>
        </w:trPr>
        <w:tc>
          <w:tcPr>
            <w:tcW w:w="2836" w:type="dxa"/>
            <w:tcBorders>
              <w:top w:val="single" w:sz="6" w:space="0" w:color="000000"/>
              <w:left w:val="single" w:sz="6" w:space="0" w:color="000000"/>
              <w:bottom w:val="single" w:sz="6" w:space="0" w:color="000000"/>
            </w:tcBorders>
            <w:shd w:val="clear" w:color="auto" w:fill="FFFFFF"/>
          </w:tcPr>
          <w:p w14:paraId="49FE447D" w14:textId="77777777" w:rsidR="00E03869" w:rsidRPr="00EF7825" w:rsidRDefault="00E03869">
            <w:pPr>
              <w:shd w:val="clear" w:color="auto" w:fill="FFFFFF"/>
              <w:spacing w:after="0" w:line="240" w:lineRule="auto"/>
              <w:jc w:val="center"/>
              <w:rPr>
                <w:color w:val="000000"/>
              </w:rPr>
            </w:pPr>
            <w:r w:rsidRPr="00EF7825">
              <w:rPr>
                <w:rFonts w:ascii="Arial" w:hAnsi="Arial" w:cs="Arial"/>
                <w:color w:val="000000"/>
                <w:sz w:val="24"/>
                <w:szCs w:val="24"/>
              </w:rPr>
              <w:t xml:space="preserve">Краткое наименование страны по МК </w:t>
            </w:r>
          </w:p>
          <w:p w14:paraId="3A964667" w14:textId="77777777" w:rsidR="00E03869" w:rsidRPr="00EF7825" w:rsidRDefault="00E03869">
            <w:pPr>
              <w:shd w:val="clear" w:color="auto" w:fill="FFFFFF"/>
              <w:spacing w:after="0" w:line="240" w:lineRule="auto"/>
              <w:jc w:val="center"/>
              <w:rPr>
                <w:color w:val="000000"/>
              </w:rPr>
            </w:pPr>
            <w:r w:rsidRPr="00EF7825">
              <w:rPr>
                <w:rFonts w:ascii="Arial" w:hAnsi="Arial" w:cs="Arial"/>
                <w:color w:val="000000"/>
                <w:sz w:val="24"/>
                <w:szCs w:val="24"/>
              </w:rPr>
              <w:t>(ИСО 3166) 004-97</w:t>
            </w:r>
          </w:p>
        </w:tc>
        <w:tc>
          <w:tcPr>
            <w:tcW w:w="1843" w:type="dxa"/>
            <w:tcBorders>
              <w:top w:val="single" w:sz="6" w:space="0" w:color="000000"/>
              <w:left w:val="single" w:sz="6" w:space="0" w:color="000000"/>
              <w:bottom w:val="single" w:sz="6" w:space="0" w:color="000000"/>
            </w:tcBorders>
            <w:shd w:val="clear" w:color="auto" w:fill="FFFFFF"/>
          </w:tcPr>
          <w:p w14:paraId="3217B2D6" w14:textId="77777777" w:rsidR="00E03869" w:rsidRPr="00EF7825" w:rsidRDefault="00E03869">
            <w:pPr>
              <w:shd w:val="clear" w:color="auto" w:fill="FFFFFF"/>
              <w:spacing w:after="0" w:line="240" w:lineRule="auto"/>
              <w:jc w:val="center"/>
              <w:rPr>
                <w:color w:val="000000"/>
              </w:rPr>
            </w:pPr>
            <w:r w:rsidRPr="00EF7825">
              <w:rPr>
                <w:rFonts w:ascii="Arial" w:hAnsi="Arial" w:cs="Arial"/>
                <w:color w:val="000000"/>
                <w:sz w:val="24"/>
                <w:szCs w:val="24"/>
              </w:rPr>
              <w:t>Код страны по МК (ИСО 3166) 004-97</w:t>
            </w:r>
          </w:p>
        </w:tc>
        <w:tc>
          <w:tcPr>
            <w:tcW w:w="5122" w:type="dxa"/>
            <w:tcBorders>
              <w:top w:val="single" w:sz="6" w:space="0" w:color="000000"/>
              <w:left w:val="single" w:sz="6" w:space="0" w:color="000000"/>
              <w:bottom w:val="single" w:sz="6" w:space="0" w:color="000000"/>
              <w:right w:val="single" w:sz="6" w:space="0" w:color="000000"/>
            </w:tcBorders>
            <w:shd w:val="clear" w:color="auto" w:fill="FFFFFF"/>
          </w:tcPr>
          <w:p w14:paraId="52349847" w14:textId="77777777" w:rsidR="00E03869" w:rsidRPr="00EF7825" w:rsidRDefault="00E03869">
            <w:pPr>
              <w:shd w:val="clear" w:color="auto" w:fill="FFFFFF"/>
              <w:spacing w:after="0" w:line="240" w:lineRule="auto"/>
              <w:jc w:val="center"/>
              <w:rPr>
                <w:color w:val="000000"/>
              </w:rPr>
            </w:pPr>
            <w:r w:rsidRPr="00EF7825">
              <w:rPr>
                <w:rFonts w:ascii="Arial" w:hAnsi="Arial" w:cs="Arial"/>
                <w:color w:val="000000"/>
                <w:sz w:val="24"/>
                <w:szCs w:val="24"/>
              </w:rPr>
              <w:t xml:space="preserve">Сокращенное наименование </w:t>
            </w:r>
          </w:p>
          <w:p w14:paraId="46C2C225" w14:textId="77777777" w:rsidR="00E03869" w:rsidRPr="00EF7825" w:rsidRDefault="00E03869">
            <w:pPr>
              <w:shd w:val="clear" w:color="auto" w:fill="FFFFFF"/>
              <w:spacing w:after="0" w:line="240" w:lineRule="auto"/>
              <w:jc w:val="center"/>
              <w:rPr>
                <w:color w:val="000000"/>
              </w:rPr>
            </w:pPr>
            <w:r w:rsidRPr="00EF7825">
              <w:rPr>
                <w:rFonts w:ascii="Arial" w:hAnsi="Arial" w:cs="Arial"/>
                <w:color w:val="000000"/>
                <w:sz w:val="24"/>
                <w:szCs w:val="24"/>
              </w:rPr>
              <w:t xml:space="preserve">национального органа </w:t>
            </w:r>
          </w:p>
          <w:p w14:paraId="389EE3ED" w14:textId="77777777" w:rsidR="00E03869" w:rsidRPr="00EF7825" w:rsidRDefault="00E03869">
            <w:pPr>
              <w:shd w:val="clear" w:color="auto" w:fill="FFFFFF"/>
              <w:spacing w:after="0" w:line="240" w:lineRule="auto"/>
              <w:jc w:val="center"/>
              <w:rPr>
                <w:color w:val="000000"/>
              </w:rPr>
            </w:pPr>
            <w:r w:rsidRPr="00EF7825">
              <w:rPr>
                <w:rFonts w:ascii="Arial" w:hAnsi="Arial" w:cs="Arial"/>
                <w:color w:val="000000"/>
                <w:sz w:val="24"/>
                <w:szCs w:val="24"/>
              </w:rPr>
              <w:t>по стандартизации</w:t>
            </w:r>
          </w:p>
        </w:tc>
      </w:tr>
      <w:tr w:rsidR="00C30779" w:rsidRPr="005333F4" w14:paraId="081DBEDD" w14:textId="77777777">
        <w:trPr>
          <w:trHeight w:val="188"/>
          <w:jc w:val="center"/>
        </w:trPr>
        <w:tc>
          <w:tcPr>
            <w:tcW w:w="2836" w:type="dxa"/>
            <w:tcBorders>
              <w:top w:val="single" w:sz="6" w:space="0" w:color="000000"/>
              <w:left w:val="single" w:sz="6" w:space="0" w:color="000000"/>
              <w:bottom w:val="single" w:sz="6" w:space="0" w:color="000000"/>
            </w:tcBorders>
            <w:shd w:val="clear" w:color="auto" w:fill="FFFFFF"/>
          </w:tcPr>
          <w:p w14:paraId="492FA9A0" w14:textId="77777777" w:rsidR="00E03869" w:rsidRPr="005333F4" w:rsidRDefault="00E03869">
            <w:pPr>
              <w:shd w:val="clear" w:color="auto" w:fill="FFFFFF"/>
              <w:snapToGrid w:val="0"/>
              <w:spacing w:after="0" w:line="240" w:lineRule="auto"/>
              <w:rPr>
                <w:rFonts w:ascii="Arial" w:hAnsi="Arial" w:cs="Arial"/>
                <w:color w:val="000000"/>
                <w:sz w:val="24"/>
                <w:szCs w:val="24"/>
                <w:highlight w:val="yellow"/>
              </w:rPr>
            </w:pPr>
          </w:p>
        </w:tc>
        <w:tc>
          <w:tcPr>
            <w:tcW w:w="1843" w:type="dxa"/>
            <w:tcBorders>
              <w:top w:val="single" w:sz="6" w:space="0" w:color="000000"/>
              <w:left w:val="single" w:sz="6" w:space="0" w:color="000000"/>
              <w:bottom w:val="single" w:sz="6" w:space="0" w:color="000000"/>
            </w:tcBorders>
            <w:shd w:val="clear" w:color="auto" w:fill="FFFFFF"/>
          </w:tcPr>
          <w:p w14:paraId="448B4494" w14:textId="77777777" w:rsidR="00E03869" w:rsidRPr="005333F4" w:rsidRDefault="00E03869">
            <w:pPr>
              <w:shd w:val="clear" w:color="auto" w:fill="FFFFFF"/>
              <w:snapToGrid w:val="0"/>
              <w:spacing w:after="0" w:line="240" w:lineRule="auto"/>
              <w:rPr>
                <w:rFonts w:ascii="Arial" w:hAnsi="Arial" w:cs="Arial"/>
                <w:color w:val="000000"/>
                <w:sz w:val="24"/>
                <w:szCs w:val="24"/>
                <w:highlight w:val="yellow"/>
              </w:rPr>
            </w:pPr>
          </w:p>
        </w:tc>
        <w:tc>
          <w:tcPr>
            <w:tcW w:w="5122" w:type="dxa"/>
            <w:tcBorders>
              <w:top w:val="single" w:sz="6" w:space="0" w:color="000000"/>
              <w:left w:val="single" w:sz="6" w:space="0" w:color="000000"/>
              <w:bottom w:val="single" w:sz="6" w:space="0" w:color="000000"/>
              <w:right w:val="single" w:sz="6" w:space="0" w:color="000000"/>
            </w:tcBorders>
            <w:shd w:val="clear" w:color="auto" w:fill="FFFFFF"/>
          </w:tcPr>
          <w:p w14:paraId="2DD2B95C" w14:textId="77777777" w:rsidR="00E03869" w:rsidRPr="005333F4" w:rsidRDefault="00E03869">
            <w:pPr>
              <w:shd w:val="clear" w:color="auto" w:fill="FFFFFF"/>
              <w:snapToGrid w:val="0"/>
              <w:spacing w:after="0" w:line="240" w:lineRule="auto"/>
              <w:rPr>
                <w:rFonts w:ascii="Arial" w:hAnsi="Arial" w:cs="Arial"/>
                <w:color w:val="000000"/>
                <w:sz w:val="24"/>
                <w:szCs w:val="24"/>
                <w:highlight w:val="yellow"/>
              </w:rPr>
            </w:pPr>
          </w:p>
        </w:tc>
      </w:tr>
      <w:tr w:rsidR="00C30779" w:rsidRPr="005333F4" w14:paraId="6D9D600C" w14:textId="77777777">
        <w:trPr>
          <w:jc w:val="center"/>
        </w:trPr>
        <w:tc>
          <w:tcPr>
            <w:tcW w:w="2836" w:type="dxa"/>
            <w:tcBorders>
              <w:top w:val="single" w:sz="6" w:space="0" w:color="000000"/>
              <w:left w:val="single" w:sz="6" w:space="0" w:color="000000"/>
              <w:bottom w:val="single" w:sz="6" w:space="0" w:color="000000"/>
            </w:tcBorders>
            <w:shd w:val="clear" w:color="auto" w:fill="FFFFFF"/>
          </w:tcPr>
          <w:p w14:paraId="782FDFDA" w14:textId="77777777" w:rsidR="00E03869" w:rsidRPr="005333F4" w:rsidRDefault="00E03869">
            <w:pPr>
              <w:shd w:val="clear" w:color="auto" w:fill="FFFFFF"/>
              <w:snapToGrid w:val="0"/>
              <w:spacing w:after="0" w:line="240" w:lineRule="auto"/>
              <w:rPr>
                <w:rFonts w:ascii="Arial" w:hAnsi="Arial" w:cs="Arial"/>
                <w:color w:val="000000"/>
                <w:sz w:val="24"/>
                <w:szCs w:val="24"/>
                <w:highlight w:val="yellow"/>
              </w:rPr>
            </w:pPr>
          </w:p>
        </w:tc>
        <w:tc>
          <w:tcPr>
            <w:tcW w:w="1843" w:type="dxa"/>
            <w:tcBorders>
              <w:top w:val="single" w:sz="6" w:space="0" w:color="000000"/>
              <w:left w:val="single" w:sz="6" w:space="0" w:color="000000"/>
              <w:bottom w:val="single" w:sz="6" w:space="0" w:color="000000"/>
            </w:tcBorders>
            <w:shd w:val="clear" w:color="auto" w:fill="FFFFFF"/>
          </w:tcPr>
          <w:p w14:paraId="5FAB978B" w14:textId="77777777" w:rsidR="00E03869" w:rsidRPr="005333F4" w:rsidRDefault="00E03869">
            <w:pPr>
              <w:shd w:val="clear" w:color="auto" w:fill="FFFFFF"/>
              <w:snapToGrid w:val="0"/>
              <w:spacing w:after="0" w:line="240" w:lineRule="auto"/>
              <w:rPr>
                <w:rFonts w:ascii="Arial" w:hAnsi="Arial" w:cs="Arial"/>
                <w:color w:val="000000"/>
                <w:sz w:val="24"/>
                <w:szCs w:val="24"/>
                <w:highlight w:val="yellow"/>
              </w:rPr>
            </w:pPr>
          </w:p>
        </w:tc>
        <w:tc>
          <w:tcPr>
            <w:tcW w:w="5122" w:type="dxa"/>
            <w:tcBorders>
              <w:top w:val="single" w:sz="6" w:space="0" w:color="000000"/>
              <w:left w:val="single" w:sz="6" w:space="0" w:color="000000"/>
              <w:bottom w:val="single" w:sz="6" w:space="0" w:color="000000"/>
              <w:right w:val="single" w:sz="6" w:space="0" w:color="000000"/>
            </w:tcBorders>
            <w:shd w:val="clear" w:color="auto" w:fill="FFFFFF"/>
          </w:tcPr>
          <w:p w14:paraId="54E19852" w14:textId="77777777" w:rsidR="00E03869" w:rsidRPr="005333F4" w:rsidRDefault="00E03869">
            <w:pPr>
              <w:shd w:val="clear" w:color="auto" w:fill="FFFFFF"/>
              <w:snapToGrid w:val="0"/>
              <w:spacing w:after="0" w:line="240" w:lineRule="auto"/>
              <w:rPr>
                <w:rFonts w:ascii="Arial" w:hAnsi="Arial" w:cs="Arial"/>
                <w:color w:val="000000"/>
                <w:sz w:val="24"/>
                <w:szCs w:val="24"/>
                <w:highlight w:val="yellow"/>
              </w:rPr>
            </w:pPr>
          </w:p>
        </w:tc>
      </w:tr>
      <w:tr w:rsidR="00C30779" w:rsidRPr="005333F4" w14:paraId="3FA1F0CD" w14:textId="77777777">
        <w:trPr>
          <w:jc w:val="center"/>
        </w:trPr>
        <w:tc>
          <w:tcPr>
            <w:tcW w:w="2836" w:type="dxa"/>
            <w:tcBorders>
              <w:top w:val="single" w:sz="6" w:space="0" w:color="000000"/>
              <w:left w:val="single" w:sz="6" w:space="0" w:color="000000"/>
              <w:bottom w:val="single" w:sz="6" w:space="0" w:color="000000"/>
            </w:tcBorders>
            <w:shd w:val="clear" w:color="auto" w:fill="FFFFFF"/>
          </w:tcPr>
          <w:p w14:paraId="497A9988" w14:textId="77777777" w:rsidR="00E03869" w:rsidRPr="005333F4" w:rsidRDefault="00E03869">
            <w:pPr>
              <w:shd w:val="clear" w:color="auto" w:fill="FFFFFF"/>
              <w:snapToGrid w:val="0"/>
              <w:spacing w:after="0" w:line="240" w:lineRule="auto"/>
              <w:rPr>
                <w:rFonts w:ascii="Arial" w:hAnsi="Arial" w:cs="Arial"/>
                <w:color w:val="000000"/>
                <w:sz w:val="24"/>
                <w:szCs w:val="24"/>
                <w:highlight w:val="yellow"/>
              </w:rPr>
            </w:pPr>
          </w:p>
        </w:tc>
        <w:tc>
          <w:tcPr>
            <w:tcW w:w="1843" w:type="dxa"/>
            <w:tcBorders>
              <w:top w:val="single" w:sz="6" w:space="0" w:color="000000"/>
              <w:left w:val="single" w:sz="6" w:space="0" w:color="000000"/>
              <w:bottom w:val="single" w:sz="6" w:space="0" w:color="000000"/>
            </w:tcBorders>
            <w:shd w:val="clear" w:color="auto" w:fill="FFFFFF"/>
          </w:tcPr>
          <w:p w14:paraId="7F60C2E8" w14:textId="77777777" w:rsidR="00E03869" w:rsidRPr="005333F4" w:rsidRDefault="00E03869">
            <w:pPr>
              <w:shd w:val="clear" w:color="auto" w:fill="FFFFFF"/>
              <w:snapToGrid w:val="0"/>
              <w:spacing w:after="0" w:line="240" w:lineRule="auto"/>
              <w:rPr>
                <w:rFonts w:ascii="Arial" w:hAnsi="Arial" w:cs="Arial"/>
                <w:color w:val="000000"/>
                <w:sz w:val="24"/>
                <w:szCs w:val="24"/>
                <w:highlight w:val="yellow"/>
              </w:rPr>
            </w:pPr>
          </w:p>
        </w:tc>
        <w:tc>
          <w:tcPr>
            <w:tcW w:w="5122" w:type="dxa"/>
            <w:tcBorders>
              <w:top w:val="single" w:sz="6" w:space="0" w:color="000000"/>
              <w:left w:val="single" w:sz="6" w:space="0" w:color="000000"/>
              <w:bottom w:val="single" w:sz="6" w:space="0" w:color="000000"/>
              <w:right w:val="single" w:sz="6" w:space="0" w:color="000000"/>
            </w:tcBorders>
            <w:shd w:val="clear" w:color="auto" w:fill="FFFFFF"/>
          </w:tcPr>
          <w:p w14:paraId="3E222994" w14:textId="77777777" w:rsidR="00E03869" w:rsidRPr="005333F4" w:rsidRDefault="00E03869">
            <w:pPr>
              <w:shd w:val="clear" w:color="auto" w:fill="FFFFFF"/>
              <w:snapToGrid w:val="0"/>
              <w:spacing w:after="0" w:line="240" w:lineRule="auto"/>
              <w:ind w:hanging="34"/>
              <w:rPr>
                <w:rFonts w:ascii="Arial" w:hAnsi="Arial" w:cs="Arial"/>
                <w:color w:val="000000"/>
                <w:sz w:val="24"/>
                <w:szCs w:val="24"/>
                <w:highlight w:val="yellow"/>
              </w:rPr>
            </w:pPr>
          </w:p>
        </w:tc>
      </w:tr>
      <w:tr w:rsidR="00C30779" w:rsidRPr="005333F4" w14:paraId="15C7F2E8" w14:textId="77777777">
        <w:trPr>
          <w:jc w:val="center"/>
        </w:trPr>
        <w:tc>
          <w:tcPr>
            <w:tcW w:w="2836" w:type="dxa"/>
            <w:tcBorders>
              <w:top w:val="single" w:sz="6" w:space="0" w:color="000000"/>
              <w:left w:val="single" w:sz="6" w:space="0" w:color="000000"/>
              <w:bottom w:val="single" w:sz="6" w:space="0" w:color="000000"/>
            </w:tcBorders>
            <w:shd w:val="clear" w:color="auto" w:fill="FFFFFF"/>
          </w:tcPr>
          <w:p w14:paraId="429FC0BD" w14:textId="77777777" w:rsidR="00E03869" w:rsidRPr="005333F4" w:rsidRDefault="00E03869">
            <w:pPr>
              <w:shd w:val="clear" w:color="auto" w:fill="FFFFFF"/>
              <w:snapToGrid w:val="0"/>
              <w:spacing w:after="0" w:line="240" w:lineRule="auto"/>
              <w:rPr>
                <w:rFonts w:ascii="Arial" w:hAnsi="Arial" w:cs="Arial"/>
                <w:color w:val="000000"/>
                <w:sz w:val="24"/>
                <w:szCs w:val="24"/>
                <w:highlight w:val="yellow"/>
              </w:rPr>
            </w:pPr>
          </w:p>
        </w:tc>
        <w:tc>
          <w:tcPr>
            <w:tcW w:w="1843" w:type="dxa"/>
            <w:tcBorders>
              <w:top w:val="single" w:sz="6" w:space="0" w:color="000000"/>
              <w:left w:val="single" w:sz="6" w:space="0" w:color="000000"/>
              <w:bottom w:val="single" w:sz="6" w:space="0" w:color="000000"/>
            </w:tcBorders>
            <w:shd w:val="clear" w:color="auto" w:fill="FFFFFF"/>
          </w:tcPr>
          <w:p w14:paraId="05B1EB74" w14:textId="77777777" w:rsidR="00E03869" w:rsidRPr="005333F4" w:rsidRDefault="00E03869">
            <w:pPr>
              <w:shd w:val="clear" w:color="auto" w:fill="FFFFFF"/>
              <w:snapToGrid w:val="0"/>
              <w:spacing w:after="0" w:line="240" w:lineRule="auto"/>
              <w:rPr>
                <w:rFonts w:ascii="Arial" w:hAnsi="Arial" w:cs="Arial"/>
                <w:color w:val="000000"/>
                <w:sz w:val="24"/>
                <w:szCs w:val="24"/>
                <w:highlight w:val="yellow"/>
              </w:rPr>
            </w:pPr>
          </w:p>
        </w:tc>
        <w:tc>
          <w:tcPr>
            <w:tcW w:w="5122" w:type="dxa"/>
            <w:tcBorders>
              <w:top w:val="single" w:sz="6" w:space="0" w:color="000000"/>
              <w:left w:val="single" w:sz="6" w:space="0" w:color="000000"/>
              <w:bottom w:val="single" w:sz="6" w:space="0" w:color="000000"/>
              <w:right w:val="single" w:sz="6" w:space="0" w:color="000000"/>
            </w:tcBorders>
            <w:shd w:val="clear" w:color="auto" w:fill="FFFFFF"/>
          </w:tcPr>
          <w:p w14:paraId="15A27DFC" w14:textId="77777777" w:rsidR="00E03869" w:rsidRPr="005333F4" w:rsidRDefault="00E03869">
            <w:pPr>
              <w:shd w:val="clear" w:color="auto" w:fill="FFFFFF"/>
              <w:snapToGrid w:val="0"/>
              <w:spacing w:after="0" w:line="240" w:lineRule="auto"/>
              <w:ind w:hanging="34"/>
              <w:rPr>
                <w:rFonts w:ascii="Arial" w:hAnsi="Arial" w:cs="Arial"/>
                <w:color w:val="000000"/>
                <w:sz w:val="24"/>
                <w:szCs w:val="24"/>
                <w:highlight w:val="yellow"/>
              </w:rPr>
            </w:pPr>
          </w:p>
        </w:tc>
      </w:tr>
    </w:tbl>
    <w:p w14:paraId="32BE7743" w14:textId="77777777" w:rsidR="00E03869" w:rsidRPr="002D31D6" w:rsidRDefault="00E03869">
      <w:pPr>
        <w:pStyle w:val="FORMATTEXT"/>
        <w:spacing w:line="360" w:lineRule="auto"/>
        <w:jc w:val="both"/>
        <w:rPr>
          <w:color w:val="000000"/>
          <w:sz w:val="24"/>
          <w:szCs w:val="24"/>
        </w:rPr>
      </w:pPr>
    </w:p>
    <w:p w14:paraId="4FF21C08" w14:textId="39ECB9A0" w:rsidR="00E03869" w:rsidRPr="002D31D6" w:rsidRDefault="00E03869" w:rsidP="002D31D6">
      <w:pPr>
        <w:pStyle w:val="FORMATTEXT"/>
        <w:spacing w:line="360" w:lineRule="auto"/>
        <w:ind w:firstLine="709"/>
        <w:jc w:val="both"/>
        <w:rPr>
          <w:color w:val="000000"/>
          <w:sz w:val="24"/>
          <w:szCs w:val="24"/>
          <w:lang w:val="en-US"/>
        </w:rPr>
      </w:pPr>
      <w:r w:rsidRPr="002D31D6">
        <w:rPr>
          <w:color w:val="000000"/>
          <w:sz w:val="24"/>
          <w:szCs w:val="24"/>
        </w:rPr>
        <w:t>4 Настоящий стандарт иден</w:t>
      </w:r>
      <w:r w:rsidR="00A86434" w:rsidRPr="002D31D6">
        <w:rPr>
          <w:color w:val="000000"/>
          <w:sz w:val="24"/>
          <w:szCs w:val="24"/>
        </w:rPr>
        <w:t>тичен международному стандарту</w:t>
      </w:r>
      <w:r w:rsidRPr="002D31D6">
        <w:rPr>
          <w:color w:val="000000"/>
          <w:sz w:val="24"/>
          <w:szCs w:val="24"/>
        </w:rPr>
        <w:t xml:space="preserve"> </w:t>
      </w:r>
      <w:r w:rsidR="00A2220F" w:rsidRPr="002D31D6">
        <w:rPr>
          <w:color w:val="000000"/>
          <w:sz w:val="24"/>
          <w:szCs w:val="24"/>
          <w:lang w:val="en-US"/>
        </w:rPr>
        <w:t>ISO</w:t>
      </w:r>
      <w:r w:rsidR="00A86434" w:rsidRPr="002D31D6">
        <w:rPr>
          <w:color w:val="000000"/>
          <w:sz w:val="24"/>
          <w:szCs w:val="24"/>
        </w:rPr>
        <w:t> </w:t>
      </w:r>
      <w:r w:rsidR="002D31D6" w:rsidRPr="002D31D6">
        <w:rPr>
          <w:color w:val="000000"/>
          <w:sz w:val="24"/>
          <w:szCs w:val="24"/>
        </w:rPr>
        <w:t>17593</w:t>
      </w:r>
      <w:r w:rsidR="00FE3102" w:rsidRPr="002D31D6">
        <w:rPr>
          <w:color w:val="000000"/>
          <w:sz w:val="24"/>
          <w:szCs w:val="24"/>
        </w:rPr>
        <w:t>:202</w:t>
      </w:r>
      <w:r w:rsidR="00DC6D1E" w:rsidRPr="002D31D6">
        <w:rPr>
          <w:color w:val="000000"/>
          <w:sz w:val="24"/>
          <w:szCs w:val="24"/>
        </w:rPr>
        <w:t>2</w:t>
      </w:r>
      <w:r w:rsidRPr="002D31D6">
        <w:rPr>
          <w:color w:val="000000"/>
          <w:sz w:val="24"/>
          <w:szCs w:val="24"/>
        </w:rPr>
        <w:t xml:space="preserve"> «</w:t>
      </w:r>
      <w:r w:rsidR="002D31D6" w:rsidRPr="002D31D6">
        <w:rPr>
          <w:color w:val="000000"/>
          <w:sz w:val="24"/>
          <w:szCs w:val="24"/>
        </w:rPr>
        <w:t xml:space="preserve">Клинические лабораторные исследования и медицинские изделия для диагностики </w:t>
      </w:r>
      <w:r w:rsidR="002D31D6" w:rsidRPr="002D31D6">
        <w:rPr>
          <w:i/>
          <w:iCs/>
          <w:color w:val="000000"/>
          <w:sz w:val="24"/>
          <w:szCs w:val="24"/>
        </w:rPr>
        <w:t>in vitro</w:t>
      </w:r>
      <w:r w:rsidR="002D31D6" w:rsidRPr="002D31D6">
        <w:rPr>
          <w:color w:val="000000"/>
          <w:sz w:val="24"/>
          <w:szCs w:val="24"/>
        </w:rPr>
        <w:t>. Требования</w:t>
      </w:r>
      <w:r w:rsidR="002D31D6" w:rsidRPr="002D31D6">
        <w:rPr>
          <w:color w:val="000000"/>
          <w:sz w:val="24"/>
          <w:szCs w:val="24"/>
          <w:lang w:val="en-US"/>
        </w:rPr>
        <w:t xml:space="preserve"> </w:t>
      </w:r>
      <w:r w:rsidR="002D31D6" w:rsidRPr="002D31D6">
        <w:rPr>
          <w:color w:val="000000"/>
          <w:sz w:val="24"/>
          <w:szCs w:val="24"/>
        </w:rPr>
        <w:t>к</w:t>
      </w:r>
      <w:r w:rsidR="002D31D6" w:rsidRPr="002D31D6">
        <w:rPr>
          <w:color w:val="000000"/>
          <w:sz w:val="24"/>
          <w:szCs w:val="24"/>
          <w:lang w:val="en-US"/>
        </w:rPr>
        <w:t xml:space="preserve"> </w:t>
      </w:r>
      <w:r w:rsidR="002D31D6" w:rsidRPr="002D31D6">
        <w:rPr>
          <w:color w:val="000000"/>
          <w:sz w:val="24"/>
          <w:szCs w:val="24"/>
        </w:rPr>
        <w:t>системам</w:t>
      </w:r>
      <w:r w:rsidR="002D31D6" w:rsidRPr="002D31D6">
        <w:rPr>
          <w:color w:val="000000"/>
          <w:sz w:val="24"/>
          <w:szCs w:val="24"/>
          <w:lang w:val="en-US"/>
        </w:rPr>
        <w:t xml:space="preserve"> </w:t>
      </w:r>
      <w:r w:rsidR="002D31D6" w:rsidRPr="002D31D6">
        <w:rPr>
          <w:color w:val="000000"/>
          <w:sz w:val="24"/>
          <w:szCs w:val="24"/>
        </w:rPr>
        <w:t>мониторинга</w:t>
      </w:r>
      <w:r w:rsidR="002D31D6" w:rsidRPr="002D31D6">
        <w:rPr>
          <w:color w:val="000000"/>
          <w:sz w:val="24"/>
          <w:szCs w:val="24"/>
          <w:lang w:val="en-US"/>
        </w:rPr>
        <w:t xml:space="preserve"> </w:t>
      </w:r>
      <w:r w:rsidR="002D31D6" w:rsidRPr="002D31D6">
        <w:rPr>
          <w:i/>
          <w:iCs/>
          <w:color w:val="000000"/>
          <w:sz w:val="24"/>
          <w:szCs w:val="24"/>
          <w:lang w:val="en-US"/>
        </w:rPr>
        <w:t>in vitro</w:t>
      </w:r>
      <w:r w:rsidR="002D31D6" w:rsidRPr="002D31D6">
        <w:rPr>
          <w:color w:val="000000"/>
          <w:sz w:val="24"/>
          <w:szCs w:val="24"/>
          <w:lang w:val="en-US"/>
        </w:rPr>
        <w:t xml:space="preserve"> </w:t>
      </w:r>
      <w:r w:rsidR="002D31D6" w:rsidRPr="002D31D6">
        <w:rPr>
          <w:color w:val="000000"/>
          <w:sz w:val="24"/>
          <w:szCs w:val="24"/>
        </w:rPr>
        <w:t>для</w:t>
      </w:r>
      <w:r w:rsidR="002D31D6" w:rsidRPr="002D31D6">
        <w:rPr>
          <w:color w:val="000000"/>
          <w:sz w:val="24"/>
          <w:szCs w:val="24"/>
          <w:lang w:val="en-US"/>
        </w:rPr>
        <w:t xml:space="preserve"> </w:t>
      </w:r>
      <w:r w:rsidR="002D31D6" w:rsidRPr="002D31D6">
        <w:rPr>
          <w:color w:val="000000"/>
          <w:sz w:val="24"/>
          <w:szCs w:val="24"/>
        </w:rPr>
        <w:t>самостоятельного</w:t>
      </w:r>
      <w:r w:rsidR="002D31D6" w:rsidRPr="002D31D6">
        <w:rPr>
          <w:color w:val="000000"/>
          <w:sz w:val="24"/>
          <w:szCs w:val="24"/>
          <w:lang w:val="en-US"/>
        </w:rPr>
        <w:t xml:space="preserve"> </w:t>
      </w:r>
      <w:r w:rsidR="002D31D6" w:rsidRPr="002D31D6">
        <w:rPr>
          <w:color w:val="000000"/>
          <w:sz w:val="24"/>
          <w:szCs w:val="24"/>
        </w:rPr>
        <w:t>контроля</w:t>
      </w:r>
      <w:r w:rsidR="002D31D6" w:rsidRPr="002D31D6">
        <w:rPr>
          <w:color w:val="000000"/>
          <w:sz w:val="24"/>
          <w:szCs w:val="24"/>
          <w:lang w:val="en-US"/>
        </w:rPr>
        <w:t xml:space="preserve"> </w:t>
      </w:r>
      <w:r w:rsidR="002D31D6" w:rsidRPr="002D31D6">
        <w:rPr>
          <w:color w:val="000000"/>
          <w:sz w:val="24"/>
          <w:szCs w:val="24"/>
        </w:rPr>
        <w:t>пероральной</w:t>
      </w:r>
      <w:r w:rsidR="002D31D6" w:rsidRPr="002D31D6">
        <w:rPr>
          <w:color w:val="000000"/>
          <w:sz w:val="24"/>
          <w:szCs w:val="24"/>
          <w:lang w:val="en-US"/>
        </w:rPr>
        <w:t xml:space="preserve"> </w:t>
      </w:r>
      <w:r w:rsidR="002D31D6" w:rsidRPr="002D31D6">
        <w:rPr>
          <w:color w:val="000000"/>
          <w:sz w:val="24"/>
          <w:szCs w:val="24"/>
        </w:rPr>
        <w:t>антикоагулянтной</w:t>
      </w:r>
      <w:r w:rsidR="002D31D6" w:rsidRPr="002D31D6">
        <w:rPr>
          <w:color w:val="000000"/>
          <w:sz w:val="24"/>
          <w:szCs w:val="24"/>
          <w:lang w:val="en-US"/>
        </w:rPr>
        <w:t xml:space="preserve"> </w:t>
      </w:r>
      <w:r w:rsidR="002D31D6" w:rsidRPr="002D31D6">
        <w:rPr>
          <w:color w:val="000000"/>
          <w:sz w:val="24"/>
          <w:szCs w:val="24"/>
        </w:rPr>
        <w:t>терапии</w:t>
      </w:r>
      <w:r w:rsidRPr="002D31D6">
        <w:rPr>
          <w:color w:val="000000"/>
          <w:sz w:val="24"/>
          <w:szCs w:val="24"/>
          <w:lang w:val="en-US"/>
        </w:rPr>
        <w:t>» (</w:t>
      </w:r>
      <w:r w:rsidR="00F31A78" w:rsidRPr="002D31D6">
        <w:rPr>
          <w:color w:val="000000"/>
          <w:sz w:val="24"/>
          <w:szCs w:val="24"/>
          <w:lang w:val="en-US"/>
        </w:rPr>
        <w:t>ISO </w:t>
      </w:r>
      <w:r w:rsidR="002D31D6" w:rsidRPr="002D31D6">
        <w:rPr>
          <w:color w:val="000000"/>
          <w:sz w:val="24"/>
          <w:szCs w:val="24"/>
          <w:lang w:val="en-US"/>
        </w:rPr>
        <w:t>17593</w:t>
      </w:r>
      <w:r w:rsidR="00FE3102" w:rsidRPr="002D31D6">
        <w:rPr>
          <w:color w:val="000000"/>
          <w:sz w:val="24"/>
          <w:szCs w:val="24"/>
          <w:lang w:val="en-US"/>
        </w:rPr>
        <w:t>:202</w:t>
      </w:r>
      <w:r w:rsidR="00DC6D1E" w:rsidRPr="002D31D6">
        <w:rPr>
          <w:color w:val="000000"/>
          <w:sz w:val="24"/>
          <w:szCs w:val="24"/>
          <w:lang w:val="en-US"/>
        </w:rPr>
        <w:t>2</w:t>
      </w:r>
      <w:r w:rsidR="00A2220F" w:rsidRPr="002D31D6">
        <w:rPr>
          <w:color w:val="000000"/>
          <w:sz w:val="24"/>
          <w:szCs w:val="24"/>
          <w:lang w:val="en-US"/>
        </w:rPr>
        <w:t>,</w:t>
      </w:r>
      <w:r w:rsidRPr="002D31D6">
        <w:rPr>
          <w:color w:val="000000"/>
          <w:sz w:val="24"/>
          <w:szCs w:val="24"/>
          <w:lang w:val="en-US"/>
        </w:rPr>
        <w:t xml:space="preserve"> </w:t>
      </w:r>
      <w:r w:rsidR="002D31D6" w:rsidRPr="002D31D6">
        <w:rPr>
          <w:color w:val="000000"/>
          <w:sz w:val="24"/>
          <w:szCs w:val="24"/>
          <w:lang w:val="en-US"/>
        </w:rPr>
        <w:t>«Clinical laboratory testing and in vitro medical devices</w:t>
      </w:r>
      <w:r w:rsidR="00FE3102" w:rsidRPr="002D31D6">
        <w:rPr>
          <w:color w:val="000000"/>
          <w:sz w:val="24"/>
          <w:szCs w:val="24"/>
          <w:lang w:val="en-US"/>
        </w:rPr>
        <w:t xml:space="preserve"> — </w:t>
      </w:r>
      <w:r w:rsidR="002D31D6" w:rsidRPr="002D31D6">
        <w:rPr>
          <w:color w:val="000000"/>
          <w:sz w:val="24"/>
          <w:szCs w:val="24"/>
          <w:lang w:val="en-US"/>
        </w:rPr>
        <w:t xml:space="preserve">Requirements for in vitro monitoring systems for selftesting </w:t>
      </w:r>
      <w:r w:rsidR="002D31D6" w:rsidRPr="002D31D6">
        <w:rPr>
          <w:color w:val="000000"/>
          <w:sz w:val="24"/>
          <w:szCs w:val="24"/>
          <w:lang w:val="en-US"/>
        </w:rPr>
        <w:lastRenderedPageBreak/>
        <w:t>of oral anticoagulant therapy»</w:t>
      </w:r>
      <w:r w:rsidRPr="002D31D6">
        <w:rPr>
          <w:color w:val="000000"/>
          <w:sz w:val="24"/>
          <w:szCs w:val="24"/>
          <w:lang w:val="en-US"/>
        </w:rPr>
        <w:t xml:space="preserve">, IDT). </w:t>
      </w:r>
    </w:p>
    <w:p w14:paraId="162A3ED1" w14:textId="4C1BC5E9" w:rsidR="00FA193A" w:rsidRPr="00463675" w:rsidRDefault="00FA193A">
      <w:pPr>
        <w:pStyle w:val="FORMATTEXT"/>
        <w:spacing w:line="360" w:lineRule="auto"/>
        <w:ind w:firstLine="709"/>
        <w:jc w:val="both"/>
        <w:rPr>
          <w:color w:val="000000"/>
        </w:rPr>
      </w:pPr>
      <w:r w:rsidRPr="00463675">
        <w:rPr>
          <w:color w:val="000000"/>
          <w:sz w:val="24"/>
          <w:szCs w:val="24"/>
        </w:rPr>
        <w:t xml:space="preserve">Международный стандарт разработан </w:t>
      </w:r>
      <w:r w:rsidR="00B7738D" w:rsidRPr="00463675">
        <w:rPr>
          <w:color w:val="000000"/>
          <w:sz w:val="24"/>
          <w:szCs w:val="24"/>
        </w:rPr>
        <w:t>техническ</w:t>
      </w:r>
      <w:r w:rsidR="00463675" w:rsidRPr="00463675">
        <w:rPr>
          <w:color w:val="000000"/>
          <w:sz w:val="24"/>
          <w:szCs w:val="24"/>
        </w:rPr>
        <w:t>им</w:t>
      </w:r>
      <w:r w:rsidR="00B7738D" w:rsidRPr="00463675">
        <w:rPr>
          <w:color w:val="000000"/>
          <w:sz w:val="24"/>
          <w:szCs w:val="24"/>
        </w:rPr>
        <w:t xml:space="preserve"> комитет</w:t>
      </w:r>
      <w:r w:rsidR="00463675" w:rsidRPr="00463675">
        <w:rPr>
          <w:color w:val="000000"/>
          <w:sz w:val="24"/>
          <w:szCs w:val="24"/>
        </w:rPr>
        <w:t>ом</w:t>
      </w:r>
      <w:r w:rsidR="00B7738D" w:rsidRPr="00463675">
        <w:rPr>
          <w:color w:val="000000"/>
          <w:sz w:val="24"/>
          <w:szCs w:val="24"/>
        </w:rPr>
        <w:t xml:space="preserve"> </w:t>
      </w:r>
      <w:r w:rsidR="00463675" w:rsidRPr="00463675">
        <w:rPr>
          <w:color w:val="000000"/>
          <w:sz w:val="24"/>
          <w:szCs w:val="24"/>
          <w:lang w:val="en-US"/>
        </w:rPr>
        <w:t>ISO</w:t>
      </w:r>
      <w:r w:rsidR="00463675" w:rsidRPr="00463675">
        <w:rPr>
          <w:color w:val="000000"/>
          <w:sz w:val="24"/>
          <w:szCs w:val="24"/>
        </w:rPr>
        <w:t>/</w:t>
      </w:r>
      <w:r w:rsidR="00463675" w:rsidRPr="00463675">
        <w:rPr>
          <w:color w:val="000000"/>
          <w:sz w:val="24"/>
          <w:szCs w:val="24"/>
          <w:lang w:val="en-US"/>
        </w:rPr>
        <w:t>TC</w:t>
      </w:r>
      <w:r w:rsidR="00463675" w:rsidRPr="00463675">
        <w:rPr>
          <w:color w:val="000000"/>
          <w:sz w:val="24"/>
          <w:szCs w:val="24"/>
        </w:rPr>
        <w:t xml:space="preserve"> 212 «Клинические лабораторные испытания и системы диагностических тестов </w:t>
      </w:r>
      <w:r w:rsidR="00463675" w:rsidRPr="00463675">
        <w:rPr>
          <w:i/>
          <w:iCs/>
          <w:color w:val="000000"/>
          <w:sz w:val="24"/>
          <w:szCs w:val="24"/>
          <w:lang w:val="en-US"/>
        </w:rPr>
        <w:t>in</w:t>
      </w:r>
      <w:r w:rsidR="00463675" w:rsidRPr="00463675">
        <w:rPr>
          <w:i/>
          <w:iCs/>
          <w:color w:val="000000"/>
          <w:sz w:val="24"/>
          <w:szCs w:val="24"/>
        </w:rPr>
        <w:t xml:space="preserve"> </w:t>
      </w:r>
      <w:r w:rsidR="00463675" w:rsidRPr="00463675">
        <w:rPr>
          <w:i/>
          <w:iCs/>
          <w:color w:val="000000"/>
          <w:sz w:val="24"/>
          <w:szCs w:val="24"/>
          <w:lang w:val="en-US"/>
        </w:rPr>
        <w:t>vitro</w:t>
      </w:r>
      <w:r w:rsidR="00463675" w:rsidRPr="00463675">
        <w:rPr>
          <w:color w:val="000000"/>
          <w:sz w:val="24"/>
          <w:szCs w:val="24"/>
        </w:rPr>
        <w:t>»</w:t>
      </w:r>
      <w:r w:rsidR="00B7738D" w:rsidRPr="00463675">
        <w:rPr>
          <w:color w:val="000000"/>
          <w:sz w:val="24"/>
          <w:szCs w:val="24"/>
        </w:rPr>
        <w:t>.</w:t>
      </w:r>
      <w:r w:rsidR="00FE3102" w:rsidRPr="00463675">
        <w:rPr>
          <w:color w:val="000000"/>
          <w:sz w:val="24"/>
          <w:szCs w:val="24"/>
        </w:rPr>
        <w:t xml:space="preserve"> </w:t>
      </w:r>
    </w:p>
    <w:p w14:paraId="5EA89EFB" w14:textId="77777777" w:rsidR="00871411" w:rsidRPr="00463675" w:rsidRDefault="00871411" w:rsidP="00E07EF3">
      <w:pPr>
        <w:pStyle w:val="formattext1"/>
        <w:spacing w:before="0" w:after="0" w:line="360" w:lineRule="auto"/>
        <w:ind w:firstLine="709"/>
        <w:jc w:val="both"/>
        <w:rPr>
          <w:rFonts w:ascii="Arial" w:hAnsi="Arial" w:cs="Arial"/>
          <w:color w:val="000000"/>
        </w:rPr>
      </w:pPr>
      <w:r w:rsidRPr="00463675">
        <w:rPr>
          <w:rFonts w:ascii="Arial" w:hAnsi="Arial" w:cs="Arial"/>
        </w:rPr>
        <w:t>Дополнительн</w:t>
      </w:r>
      <w:r w:rsidR="00CF3FDC" w:rsidRPr="00463675">
        <w:rPr>
          <w:rFonts w:ascii="Arial" w:hAnsi="Arial" w:cs="Arial"/>
        </w:rPr>
        <w:t>ые</w:t>
      </w:r>
      <w:r w:rsidRPr="00463675">
        <w:rPr>
          <w:rFonts w:ascii="Arial" w:hAnsi="Arial" w:cs="Arial"/>
        </w:rPr>
        <w:t xml:space="preserve"> сноск</w:t>
      </w:r>
      <w:r w:rsidR="00CF3FDC" w:rsidRPr="00463675">
        <w:rPr>
          <w:rFonts w:ascii="Arial" w:hAnsi="Arial" w:cs="Arial"/>
        </w:rPr>
        <w:t>и</w:t>
      </w:r>
      <w:r w:rsidRPr="00463675">
        <w:rPr>
          <w:rFonts w:ascii="Arial" w:hAnsi="Arial" w:cs="Arial"/>
        </w:rPr>
        <w:t xml:space="preserve"> в тексте стандарта, выделенн</w:t>
      </w:r>
      <w:r w:rsidR="00CF3FDC" w:rsidRPr="00463675">
        <w:rPr>
          <w:rFonts w:ascii="Arial" w:hAnsi="Arial" w:cs="Arial"/>
        </w:rPr>
        <w:t>ые</w:t>
      </w:r>
      <w:r w:rsidRPr="00463675">
        <w:rPr>
          <w:rFonts w:ascii="Arial" w:hAnsi="Arial" w:cs="Arial"/>
        </w:rPr>
        <w:t xml:space="preserve"> курсивом, приведен</w:t>
      </w:r>
      <w:r w:rsidR="00CF3FDC" w:rsidRPr="00463675">
        <w:rPr>
          <w:rFonts w:ascii="Arial" w:hAnsi="Arial" w:cs="Arial"/>
        </w:rPr>
        <w:t>ы</w:t>
      </w:r>
      <w:r w:rsidRPr="00463675">
        <w:rPr>
          <w:rFonts w:ascii="Arial" w:hAnsi="Arial" w:cs="Arial"/>
        </w:rPr>
        <w:t xml:space="preserve"> для пояснения текста оригинала.</w:t>
      </w:r>
    </w:p>
    <w:p w14:paraId="05E7EFE9" w14:textId="77777777" w:rsidR="00E03869" w:rsidRPr="00463675" w:rsidRDefault="00E03869" w:rsidP="006367A2">
      <w:pPr>
        <w:pStyle w:val="FORMATTEXT"/>
        <w:spacing w:after="200" w:line="360" w:lineRule="auto"/>
        <w:ind w:firstLine="709"/>
        <w:jc w:val="both"/>
        <w:rPr>
          <w:rFonts w:cs="Times New Roman"/>
          <w:color w:val="000000"/>
          <w:sz w:val="24"/>
          <w:szCs w:val="24"/>
        </w:rPr>
      </w:pPr>
      <w:r w:rsidRPr="00463675">
        <w:rPr>
          <w:color w:val="000000"/>
          <w:sz w:val="24"/>
          <w:szCs w:val="24"/>
        </w:rPr>
        <w:t xml:space="preserve">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 сведения о которых приведены в дополнительном </w:t>
      </w:r>
      <w:r w:rsidR="00871411" w:rsidRPr="00463675">
        <w:rPr>
          <w:rFonts w:cs="Times New Roman"/>
          <w:color w:val="000000"/>
          <w:sz w:val="24"/>
          <w:szCs w:val="24"/>
        </w:rPr>
        <w:t>приложении ДА</w:t>
      </w:r>
    </w:p>
    <w:p w14:paraId="2DEB6043" w14:textId="1AB1EA66" w:rsidR="00E03869" w:rsidRPr="004D126A" w:rsidRDefault="00E03869" w:rsidP="006367A2">
      <w:pPr>
        <w:spacing w:line="360" w:lineRule="auto"/>
        <w:ind w:firstLine="709"/>
        <w:jc w:val="both"/>
        <w:rPr>
          <w:color w:val="000000"/>
        </w:rPr>
      </w:pPr>
      <w:r w:rsidRPr="00592AA3">
        <w:rPr>
          <w:rFonts w:ascii="Arial" w:hAnsi="Arial" w:cs="Arial"/>
          <w:color w:val="000000"/>
          <w:sz w:val="24"/>
        </w:rPr>
        <w:t xml:space="preserve">5 </w:t>
      </w:r>
      <w:r w:rsidR="001D4FE5" w:rsidRPr="00592AA3">
        <w:rPr>
          <w:rFonts w:ascii="Arial" w:hAnsi="Arial" w:cs="Arial"/>
          <w:color w:val="000000"/>
          <w:sz w:val="24"/>
        </w:rPr>
        <w:t xml:space="preserve">ВЗАМЕН </w:t>
      </w:r>
      <w:r w:rsidR="00FE7E2B" w:rsidRPr="00592AA3">
        <w:rPr>
          <w:rFonts w:ascii="Arial" w:hAnsi="Arial" w:cs="Arial"/>
          <w:color w:val="000000"/>
          <w:sz w:val="24"/>
        </w:rPr>
        <w:t xml:space="preserve">ГОСТ </w:t>
      </w:r>
      <w:r w:rsidR="00592AA3" w:rsidRPr="00592AA3">
        <w:rPr>
          <w:rFonts w:ascii="Arial" w:hAnsi="Arial" w:cs="Arial"/>
          <w:color w:val="000000"/>
          <w:sz w:val="24"/>
          <w:lang w:val="en-US"/>
        </w:rPr>
        <w:t>ISO</w:t>
      </w:r>
      <w:r w:rsidR="00592AA3" w:rsidRPr="00592AA3">
        <w:rPr>
          <w:rFonts w:ascii="Arial" w:hAnsi="Arial" w:cs="Arial"/>
          <w:color w:val="000000"/>
          <w:sz w:val="24"/>
        </w:rPr>
        <w:t xml:space="preserve"> 17593–</w:t>
      </w:r>
      <w:r w:rsidR="00592AA3" w:rsidRPr="004D126A">
        <w:rPr>
          <w:rFonts w:ascii="Arial" w:hAnsi="Arial" w:cs="Arial"/>
          <w:color w:val="000000"/>
          <w:sz w:val="24"/>
        </w:rPr>
        <w:t xml:space="preserve">2011 </w:t>
      </w:r>
    </w:p>
    <w:p w14:paraId="39D8C108" w14:textId="77777777" w:rsidR="00E03869" w:rsidRPr="00592AA3" w:rsidRDefault="00E03869" w:rsidP="006367A2">
      <w:pPr>
        <w:spacing w:line="360" w:lineRule="auto"/>
        <w:ind w:firstLine="709"/>
        <w:jc w:val="both"/>
        <w:rPr>
          <w:color w:val="000000"/>
        </w:rPr>
      </w:pPr>
      <w:r w:rsidRPr="00592AA3">
        <w:rPr>
          <w:rFonts w:ascii="Arial" w:hAnsi="Arial" w:cs="Arial"/>
          <w:color w:val="000000"/>
          <w:sz w:val="24"/>
        </w:rPr>
        <w:t>6 Некоторые элементы настоящего стандарта могут являться объектами патентных прав</w:t>
      </w:r>
    </w:p>
    <w:p w14:paraId="4B722FD0" w14:textId="77777777" w:rsidR="00AB405C" w:rsidRPr="00592AA3" w:rsidRDefault="00AB405C" w:rsidP="006367A2">
      <w:pPr>
        <w:pStyle w:val="ad"/>
        <w:spacing w:after="0" w:line="360" w:lineRule="auto"/>
        <w:ind w:firstLine="709"/>
        <w:jc w:val="both"/>
        <w:rPr>
          <w:rFonts w:ascii="Arial" w:hAnsi="Arial" w:cs="Arial"/>
          <w:bCs/>
          <w:i/>
          <w:color w:val="000000"/>
          <w:sz w:val="24"/>
          <w:szCs w:val="24"/>
        </w:rPr>
      </w:pPr>
    </w:p>
    <w:p w14:paraId="76A12B95" w14:textId="77777777" w:rsidR="00AB405C" w:rsidRPr="00592AA3" w:rsidRDefault="00AB405C" w:rsidP="006367A2">
      <w:pPr>
        <w:pStyle w:val="ad"/>
        <w:spacing w:after="0" w:line="360" w:lineRule="auto"/>
        <w:ind w:firstLine="709"/>
        <w:jc w:val="both"/>
        <w:rPr>
          <w:rFonts w:ascii="Arial" w:hAnsi="Arial" w:cs="Arial"/>
          <w:bCs/>
          <w:i/>
          <w:color w:val="000000"/>
          <w:sz w:val="24"/>
          <w:szCs w:val="24"/>
        </w:rPr>
      </w:pPr>
      <w:r w:rsidRPr="00592AA3">
        <w:rPr>
          <w:rFonts w:ascii="Arial" w:hAnsi="Arial" w:cs="Arial"/>
          <w:bCs/>
          <w:i/>
          <w:color w:val="000000"/>
          <w:sz w:val="24"/>
          <w:szCs w:val="24"/>
          <w:lang w:val="x-none"/>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2011D7FC" w14:textId="77777777" w:rsidR="00E03869" w:rsidRPr="00592AA3" w:rsidRDefault="00AB405C" w:rsidP="006367A2">
      <w:pPr>
        <w:pStyle w:val="ad"/>
        <w:spacing w:after="0" w:line="360" w:lineRule="auto"/>
        <w:ind w:firstLine="709"/>
        <w:jc w:val="both"/>
        <w:rPr>
          <w:rFonts w:ascii="Arial" w:hAnsi="Arial" w:cs="Arial"/>
          <w:i/>
          <w:sz w:val="24"/>
          <w:szCs w:val="24"/>
        </w:rPr>
      </w:pPr>
      <w:r w:rsidRPr="00592AA3">
        <w:rPr>
          <w:rFonts w:ascii="Arial" w:hAnsi="Arial" w:cs="Arial"/>
          <w:i/>
          <w:sz w:val="24"/>
          <w:szCs w:val="24"/>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6797A4E7" w14:textId="77777777" w:rsidR="005C19F8" w:rsidRPr="00592AA3" w:rsidRDefault="005C19F8" w:rsidP="003B019E">
      <w:pPr>
        <w:pStyle w:val="HEADERTEXT"/>
        <w:rPr>
          <w:color w:val="000000"/>
          <w:sz w:val="24"/>
          <w:szCs w:val="24"/>
        </w:rPr>
      </w:pPr>
    </w:p>
    <w:p w14:paraId="2848B8D1" w14:textId="77777777" w:rsidR="005C19F8" w:rsidRPr="00592AA3" w:rsidRDefault="005C19F8" w:rsidP="003B019E">
      <w:pPr>
        <w:pStyle w:val="HEADERTEXT"/>
        <w:rPr>
          <w:color w:val="000000"/>
          <w:sz w:val="24"/>
          <w:szCs w:val="24"/>
        </w:rPr>
      </w:pPr>
    </w:p>
    <w:p w14:paraId="08E6F096" w14:textId="77777777" w:rsidR="005C19F8" w:rsidRPr="00592AA3" w:rsidRDefault="005C19F8" w:rsidP="003B019E">
      <w:pPr>
        <w:pStyle w:val="HEADERTEXT"/>
        <w:rPr>
          <w:color w:val="000000"/>
          <w:sz w:val="24"/>
          <w:szCs w:val="24"/>
        </w:rPr>
      </w:pPr>
    </w:p>
    <w:p w14:paraId="1EA868FC" w14:textId="77777777" w:rsidR="00E03869" w:rsidRPr="00592AA3" w:rsidRDefault="00E03869">
      <w:pPr>
        <w:pStyle w:val="HEADERTEXT"/>
        <w:jc w:val="right"/>
        <w:rPr>
          <w:color w:val="000000"/>
          <w:sz w:val="24"/>
          <w:szCs w:val="24"/>
        </w:rPr>
      </w:pPr>
    </w:p>
    <w:p w14:paraId="3DD051C1" w14:textId="77777777" w:rsidR="00E03869" w:rsidRPr="00592AA3" w:rsidRDefault="00E03869">
      <w:pPr>
        <w:pStyle w:val="HEADERTEXT"/>
        <w:jc w:val="right"/>
        <w:rPr>
          <w:color w:val="000000"/>
          <w:sz w:val="24"/>
          <w:szCs w:val="24"/>
        </w:rPr>
      </w:pPr>
    </w:p>
    <w:p w14:paraId="7BDD3A84" w14:textId="77777777" w:rsidR="00E03869" w:rsidRPr="00592AA3" w:rsidRDefault="00E03869">
      <w:pPr>
        <w:pStyle w:val="HEADERTEXT"/>
        <w:jc w:val="right"/>
        <w:rPr>
          <w:color w:val="000000"/>
          <w:sz w:val="24"/>
          <w:szCs w:val="24"/>
        </w:rPr>
      </w:pPr>
    </w:p>
    <w:p w14:paraId="711ADF3F" w14:textId="77777777" w:rsidR="00E03869" w:rsidRPr="00592AA3" w:rsidRDefault="00E03869">
      <w:pPr>
        <w:pStyle w:val="HEADERTEXT"/>
        <w:jc w:val="right"/>
        <w:rPr>
          <w:color w:val="000000"/>
          <w:sz w:val="24"/>
          <w:szCs w:val="24"/>
        </w:rPr>
      </w:pPr>
    </w:p>
    <w:p w14:paraId="2EF3797C" w14:textId="6DF8A541" w:rsidR="00E03869" w:rsidRPr="00592AA3" w:rsidRDefault="00E03869">
      <w:pPr>
        <w:pStyle w:val="HEADERTEXT"/>
        <w:jc w:val="right"/>
        <w:rPr>
          <w:color w:val="000000"/>
        </w:rPr>
      </w:pPr>
      <w:r w:rsidRPr="00592AA3">
        <w:rPr>
          <w:color w:val="000000"/>
          <w:sz w:val="24"/>
          <w:szCs w:val="24"/>
        </w:rPr>
        <w:t xml:space="preserve">© </w:t>
      </w:r>
      <w:r w:rsidRPr="00592AA3">
        <w:rPr>
          <w:color w:val="000000"/>
          <w:sz w:val="24"/>
          <w:szCs w:val="24"/>
          <w:lang w:val="en-US"/>
        </w:rPr>
        <w:t>ISO</w:t>
      </w:r>
      <w:r w:rsidR="005C19F8" w:rsidRPr="00592AA3">
        <w:rPr>
          <w:color w:val="000000"/>
          <w:sz w:val="24"/>
          <w:szCs w:val="24"/>
        </w:rPr>
        <w:t>, 20</w:t>
      </w:r>
      <w:r w:rsidR="00FE7E2B" w:rsidRPr="00592AA3">
        <w:rPr>
          <w:color w:val="000000"/>
          <w:sz w:val="24"/>
          <w:szCs w:val="24"/>
        </w:rPr>
        <w:t>2</w:t>
      </w:r>
      <w:r w:rsidR="00592AA3" w:rsidRPr="004D126A">
        <w:rPr>
          <w:color w:val="000000"/>
          <w:sz w:val="24"/>
          <w:szCs w:val="24"/>
        </w:rPr>
        <w:t>2</w:t>
      </w:r>
      <w:r w:rsidRPr="00592AA3">
        <w:rPr>
          <w:color w:val="000000"/>
          <w:sz w:val="24"/>
          <w:szCs w:val="24"/>
        </w:rPr>
        <w:t xml:space="preserve"> – Все права сохраняются </w:t>
      </w:r>
    </w:p>
    <w:p w14:paraId="4D885ECA" w14:textId="77777777" w:rsidR="00E03869" w:rsidRPr="00592AA3" w:rsidRDefault="00E03869">
      <w:pPr>
        <w:pStyle w:val="HEADERTEXT"/>
        <w:jc w:val="both"/>
        <w:rPr>
          <w:color w:val="000000"/>
          <w:sz w:val="24"/>
          <w:szCs w:val="24"/>
        </w:rPr>
      </w:pPr>
    </w:p>
    <w:p w14:paraId="03A955EF" w14:textId="77777777" w:rsidR="00E03869" w:rsidRPr="00592AA3" w:rsidRDefault="00E03869">
      <w:pPr>
        <w:pStyle w:val="HEADERTEXT"/>
        <w:jc w:val="right"/>
        <w:rPr>
          <w:color w:val="000000"/>
          <w:sz w:val="24"/>
          <w:szCs w:val="24"/>
        </w:rPr>
      </w:pPr>
    </w:p>
    <w:p w14:paraId="1252708B" w14:textId="77777777" w:rsidR="00E03869" w:rsidRPr="00592AA3" w:rsidRDefault="00E03869">
      <w:pPr>
        <w:pStyle w:val="HEADERTEXT"/>
        <w:jc w:val="both"/>
        <w:rPr>
          <w:color w:val="000000"/>
        </w:rPr>
      </w:pPr>
    </w:p>
    <w:p w14:paraId="446ABD60" w14:textId="77777777" w:rsidR="00912D7D" w:rsidRPr="00592AA3" w:rsidRDefault="00E03869">
      <w:pPr>
        <w:ind w:firstLine="540"/>
        <w:jc w:val="both"/>
        <w:rPr>
          <w:rFonts w:ascii="Arial" w:hAnsi="Arial" w:cs="Arial"/>
          <w:color w:val="000000"/>
          <w:sz w:val="24"/>
          <w:szCs w:val="24"/>
        </w:rPr>
      </w:pPr>
      <w:r w:rsidRPr="00592AA3">
        <w:rPr>
          <w:rFonts w:ascii="Arial" w:hAnsi="Arial" w:cs="Arial"/>
          <w:color w:val="000000"/>
          <w:sz w:val="24"/>
          <w:szCs w:val="24"/>
        </w:rPr>
        <w:t>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государств</w:t>
      </w:r>
    </w:p>
    <w:p w14:paraId="06BB6F86" w14:textId="4F63D838" w:rsidR="00912D7D" w:rsidRDefault="00912D7D">
      <w:pPr>
        <w:ind w:firstLine="540"/>
        <w:jc w:val="both"/>
        <w:rPr>
          <w:rFonts w:ascii="Arial" w:hAnsi="Arial" w:cs="Arial"/>
          <w:color w:val="000000"/>
          <w:sz w:val="24"/>
          <w:szCs w:val="24"/>
          <w:highlight w:val="yellow"/>
        </w:rPr>
        <w:sectPr w:rsidR="00912D7D">
          <w:headerReference w:type="even" r:id="rId9"/>
          <w:headerReference w:type="default" r:id="rId10"/>
          <w:footerReference w:type="even" r:id="rId11"/>
          <w:footerReference w:type="default" r:id="rId12"/>
          <w:headerReference w:type="first" r:id="rId13"/>
          <w:footnotePr>
            <w:numRestart w:val="eachPage"/>
          </w:footnotePr>
          <w:pgSz w:w="11906" w:h="16838"/>
          <w:pgMar w:top="851" w:right="851" w:bottom="1134" w:left="1418" w:header="278" w:footer="278" w:gutter="0"/>
          <w:pgNumType w:fmt="upperRoman" w:start="1"/>
          <w:cols w:space="720"/>
          <w:titlePg/>
          <w:docGrid w:linePitch="299"/>
        </w:sectPr>
      </w:pPr>
    </w:p>
    <w:p w14:paraId="4DEFEE55" w14:textId="77777777" w:rsidR="00912D7D" w:rsidRPr="000A6BD0" w:rsidRDefault="00912D7D" w:rsidP="00912D7D">
      <w:pPr>
        <w:pStyle w:val="FORMATTEXT"/>
      </w:pPr>
    </w:p>
    <w:p w14:paraId="1A1B5C99" w14:textId="77777777" w:rsidR="00E03869" w:rsidRPr="00D72465" w:rsidRDefault="00AB405C">
      <w:pPr>
        <w:pStyle w:val="HEADERTEXT"/>
        <w:spacing w:line="600" w:lineRule="auto"/>
        <w:jc w:val="center"/>
        <w:rPr>
          <w:color w:val="000000"/>
          <w:sz w:val="22"/>
          <w:szCs w:val="22"/>
        </w:rPr>
      </w:pPr>
      <w:r w:rsidRPr="00D72465">
        <w:rPr>
          <w:b/>
          <w:bCs/>
          <w:color w:val="000000"/>
          <w:sz w:val="28"/>
          <w:szCs w:val="28"/>
        </w:rPr>
        <w:t>С</w:t>
      </w:r>
      <w:r w:rsidR="00E03869" w:rsidRPr="00D72465">
        <w:rPr>
          <w:b/>
          <w:bCs/>
          <w:color w:val="000000"/>
          <w:sz w:val="28"/>
          <w:szCs w:val="28"/>
        </w:rPr>
        <w:t>одержание</w:t>
      </w:r>
    </w:p>
    <w:tbl>
      <w:tblPr>
        <w:tblW w:w="0" w:type="auto"/>
        <w:tblLayout w:type="fixed"/>
        <w:tblLook w:val="0000" w:firstRow="0" w:lastRow="0" w:firstColumn="0" w:lastColumn="0" w:noHBand="0" w:noVBand="0"/>
      </w:tblPr>
      <w:tblGrid>
        <w:gridCol w:w="9179"/>
        <w:gridCol w:w="674"/>
      </w:tblGrid>
      <w:tr w:rsidR="00C30779" w:rsidRPr="005333F4" w14:paraId="06A36424" w14:textId="77777777">
        <w:tc>
          <w:tcPr>
            <w:tcW w:w="9179" w:type="dxa"/>
          </w:tcPr>
          <w:p w14:paraId="26BC0EC8" w14:textId="77777777" w:rsidR="00E03869" w:rsidRPr="00437C47" w:rsidRDefault="00E03869" w:rsidP="005257B5">
            <w:pPr>
              <w:pStyle w:val="HEADERTEXT"/>
              <w:spacing w:line="336" w:lineRule="auto"/>
              <w:jc w:val="both"/>
              <w:rPr>
                <w:color w:val="000000"/>
              </w:rPr>
            </w:pPr>
            <w:r w:rsidRPr="00437C47">
              <w:rPr>
                <w:bCs/>
                <w:color w:val="000000"/>
                <w:sz w:val="24"/>
                <w:szCs w:val="24"/>
              </w:rPr>
              <w:t>1 Область применения………………………………………………………………</w:t>
            </w:r>
            <w:r w:rsidRPr="00437C47">
              <w:rPr>
                <w:color w:val="000000"/>
                <w:sz w:val="24"/>
                <w:szCs w:val="24"/>
              </w:rPr>
              <w:t>…….</w:t>
            </w:r>
          </w:p>
        </w:tc>
        <w:tc>
          <w:tcPr>
            <w:tcW w:w="674" w:type="dxa"/>
          </w:tcPr>
          <w:p w14:paraId="178FE726" w14:textId="77777777" w:rsidR="00E03869" w:rsidRPr="005333F4" w:rsidRDefault="00E03869" w:rsidP="005257B5">
            <w:pPr>
              <w:pStyle w:val="HEADERTEXT"/>
              <w:snapToGrid w:val="0"/>
              <w:spacing w:line="336" w:lineRule="auto"/>
              <w:jc w:val="center"/>
              <w:rPr>
                <w:bCs/>
                <w:color w:val="000000"/>
                <w:sz w:val="22"/>
                <w:szCs w:val="22"/>
                <w:highlight w:val="yellow"/>
              </w:rPr>
            </w:pPr>
          </w:p>
        </w:tc>
      </w:tr>
      <w:tr w:rsidR="00C30779" w:rsidRPr="005333F4" w14:paraId="036D12BE" w14:textId="77777777">
        <w:tc>
          <w:tcPr>
            <w:tcW w:w="9179" w:type="dxa"/>
          </w:tcPr>
          <w:p w14:paraId="4545698F" w14:textId="77777777" w:rsidR="00E03869" w:rsidRPr="00437C47" w:rsidRDefault="00E03869" w:rsidP="005257B5">
            <w:pPr>
              <w:pStyle w:val="HEADERTEXT"/>
              <w:spacing w:line="336" w:lineRule="auto"/>
              <w:jc w:val="both"/>
              <w:rPr>
                <w:color w:val="000000"/>
              </w:rPr>
            </w:pPr>
            <w:r w:rsidRPr="00437C47">
              <w:rPr>
                <w:color w:val="000000"/>
                <w:sz w:val="24"/>
                <w:szCs w:val="24"/>
              </w:rPr>
              <w:t>2 Нормативные ссылки…………………………………………………………………….</w:t>
            </w:r>
          </w:p>
        </w:tc>
        <w:tc>
          <w:tcPr>
            <w:tcW w:w="674" w:type="dxa"/>
          </w:tcPr>
          <w:p w14:paraId="12EF5A6F" w14:textId="77777777" w:rsidR="00E03869" w:rsidRPr="005333F4" w:rsidRDefault="00E03869" w:rsidP="005257B5">
            <w:pPr>
              <w:pStyle w:val="HEADERTEXT"/>
              <w:snapToGrid w:val="0"/>
              <w:spacing w:line="336" w:lineRule="auto"/>
              <w:jc w:val="center"/>
              <w:rPr>
                <w:bCs/>
                <w:color w:val="000000"/>
                <w:sz w:val="22"/>
                <w:szCs w:val="22"/>
                <w:highlight w:val="yellow"/>
              </w:rPr>
            </w:pPr>
          </w:p>
        </w:tc>
      </w:tr>
      <w:tr w:rsidR="00C30779" w:rsidRPr="005333F4" w14:paraId="00E34836" w14:textId="77777777">
        <w:tc>
          <w:tcPr>
            <w:tcW w:w="9179" w:type="dxa"/>
          </w:tcPr>
          <w:p w14:paraId="0A74C244" w14:textId="77777777" w:rsidR="00E03869" w:rsidRPr="00437C47" w:rsidRDefault="00E03869" w:rsidP="005257B5">
            <w:pPr>
              <w:pStyle w:val="HEADERTEXT"/>
              <w:spacing w:line="336" w:lineRule="auto"/>
              <w:jc w:val="both"/>
              <w:rPr>
                <w:color w:val="000000"/>
              </w:rPr>
            </w:pPr>
            <w:r w:rsidRPr="00437C47">
              <w:rPr>
                <w:color w:val="000000"/>
                <w:sz w:val="24"/>
                <w:szCs w:val="24"/>
              </w:rPr>
              <w:t>3 Термины и определения………………………………………………………….…….</w:t>
            </w:r>
          </w:p>
        </w:tc>
        <w:tc>
          <w:tcPr>
            <w:tcW w:w="674" w:type="dxa"/>
          </w:tcPr>
          <w:p w14:paraId="3C4D69DE" w14:textId="77777777" w:rsidR="00E03869" w:rsidRPr="005333F4" w:rsidRDefault="00E03869" w:rsidP="005257B5">
            <w:pPr>
              <w:pStyle w:val="HEADERTEXT"/>
              <w:snapToGrid w:val="0"/>
              <w:spacing w:line="336" w:lineRule="auto"/>
              <w:jc w:val="center"/>
              <w:rPr>
                <w:bCs/>
                <w:color w:val="000000"/>
                <w:sz w:val="22"/>
                <w:szCs w:val="22"/>
                <w:highlight w:val="yellow"/>
              </w:rPr>
            </w:pPr>
          </w:p>
        </w:tc>
      </w:tr>
      <w:tr w:rsidR="00C30779" w:rsidRPr="005333F4" w14:paraId="3325FD52" w14:textId="77777777">
        <w:tc>
          <w:tcPr>
            <w:tcW w:w="9179" w:type="dxa"/>
          </w:tcPr>
          <w:p w14:paraId="2A55FBF0" w14:textId="70F0FD31" w:rsidR="00E03869" w:rsidRPr="00437C47" w:rsidRDefault="00E03869" w:rsidP="005257B5">
            <w:pPr>
              <w:pStyle w:val="HEADERTEXT"/>
              <w:spacing w:line="336" w:lineRule="auto"/>
              <w:jc w:val="both"/>
              <w:rPr>
                <w:color w:val="000000"/>
              </w:rPr>
            </w:pPr>
            <w:r w:rsidRPr="00437C47">
              <w:rPr>
                <w:color w:val="000000"/>
                <w:sz w:val="24"/>
                <w:szCs w:val="24"/>
              </w:rPr>
              <w:t xml:space="preserve">4 </w:t>
            </w:r>
            <w:r w:rsidR="00437C47" w:rsidRPr="00437C47">
              <w:rPr>
                <w:color w:val="000000"/>
                <w:sz w:val="24"/>
                <w:szCs w:val="24"/>
              </w:rPr>
              <w:t>Проектирование и разработка</w:t>
            </w:r>
            <w:r w:rsidR="00C17BB4" w:rsidRPr="00437C47">
              <w:rPr>
                <w:color w:val="000000"/>
                <w:sz w:val="24"/>
                <w:szCs w:val="24"/>
              </w:rPr>
              <w:t>………….</w:t>
            </w:r>
            <w:r w:rsidR="0068087B" w:rsidRPr="00437C47">
              <w:rPr>
                <w:color w:val="000000"/>
                <w:sz w:val="24"/>
                <w:szCs w:val="24"/>
              </w:rPr>
              <w:t>………………………</w:t>
            </w:r>
            <w:r w:rsidRPr="00437C47">
              <w:rPr>
                <w:color w:val="000000"/>
                <w:sz w:val="24"/>
                <w:szCs w:val="24"/>
              </w:rPr>
              <w:t>……………………...</w:t>
            </w:r>
          </w:p>
        </w:tc>
        <w:tc>
          <w:tcPr>
            <w:tcW w:w="674" w:type="dxa"/>
          </w:tcPr>
          <w:p w14:paraId="3FAEE222" w14:textId="77777777" w:rsidR="00E03869" w:rsidRPr="005333F4" w:rsidRDefault="00E03869" w:rsidP="005257B5">
            <w:pPr>
              <w:pStyle w:val="HEADERTEXT"/>
              <w:snapToGrid w:val="0"/>
              <w:spacing w:line="336" w:lineRule="auto"/>
              <w:jc w:val="center"/>
              <w:rPr>
                <w:bCs/>
                <w:color w:val="000000"/>
                <w:sz w:val="22"/>
                <w:szCs w:val="22"/>
                <w:highlight w:val="yellow"/>
              </w:rPr>
            </w:pPr>
          </w:p>
        </w:tc>
      </w:tr>
      <w:tr w:rsidR="00C17BB4" w:rsidRPr="005333F4" w14:paraId="504BC541" w14:textId="77777777">
        <w:tc>
          <w:tcPr>
            <w:tcW w:w="9179" w:type="dxa"/>
          </w:tcPr>
          <w:p w14:paraId="5373EF2E" w14:textId="184F23B2" w:rsidR="00C17BB4" w:rsidRPr="00437C47" w:rsidRDefault="00C17BB4" w:rsidP="005257B5">
            <w:pPr>
              <w:pStyle w:val="HEADERTEXT"/>
              <w:spacing w:line="336" w:lineRule="auto"/>
              <w:ind w:firstLine="709"/>
              <w:jc w:val="both"/>
              <w:rPr>
                <w:color w:val="000000"/>
                <w:sz w:val="24"/>
                <w:szCs w:val="24"/>
              </w:rPr>
            </w:pPr>
            <w:r w:rsidRPr="00437C47">
              <w:rPr>
                <w:color w:val="000000"/>
                <w:sz w:val="24"/>
                <w:szCs w:val="24"/>
              </w:rPr>
              <w:t xml:space="preserve">4.1 </w:t>
            </w:r>
            <w:r w:rsidR="00437C47" w:rsidRPr="00437C47">
              <w:rPr>
                <w:color w:val="000000"/>
                <w:sz w:val="24"/>
                <w:szCs w:val="24"/>
              </w:rPr>
              <w:t>Общие требования</w:t>
            </w:r>
            <w:r w:rsidRPr="00437C47">
              <w:rPr>
                <w:color w:val="000000"/>
                <w:sz w:val="24"/>
                <w:szCs w:val="24"/>
              </w:rPr>
              <w:t>………………………………………………………...</w:t>
            </w:r>
            <w:r w:rsidR="00437C47" w:rsidRPr="00437C47">
              <w:rPr>
                <w:color w:val="000000"/>
                <w:sz w:val="24"/>
                <w:szCs w:val="24"/>
              </w:rPr>
              <w:t>...</w:t>
            </w:r>
          </w:p>
        </w:tc>
        <w:tc>
          <w:tcPr>
            <w:tcW w:w="674" w:type="dxa"/>
          </w:tcPr>
          <w:p w14:paraId="21ABA0FD" w14:textId="77777777" w:rsidR="00C17BB4" w:rsidRPr="005333F4" w:rsidRDefault="00C17BB4" w:rsidP="005257B5">
            <w:pPr>
              <w:pStyle w:val="HEADERTEXT"/>
              <w:snapToGrid w:val="0"/>
              <w:spacing w:line="336" w:lineRule="auto"/>
              <w:jc w:val="center"/>
              <w:rPr>
                <w:bCs/>
                <w:color w:val="000000"/>
                <w:sz w:val="22"/>
                <w:szCs w:val="22"/>
                <w:highlight w:val="yellow"/>
              </w:rPr>
            </w:pPr>
          </w:p>
        </w:tc>
      </w:tr>
      <w:tr w:rsidR="00C17BB4" w:rsidRPr="005333F4" w14:paraId="2A832BD3" w14:textId="77777777">
        <w:tc>
          <w:tcPr>
            <w:tcW w:w="9179" w:type="dxa"/>
          </w:tcPr>
          <w:p w14:paraId="05DB2310" w14:textId="052B6378" w:rsidR="00C17BB4" w:rsidRPr="00437C47" w:rsidRDefault="00C17BB4" w:rsidP="005257B5">
            <w:pPr>
              <w:pStyle w:val="HEADERTEXT"/>
              <w:spacing w:line="336" w:lineRule="auto"/>
              <w:ind w:firstLine="709"/>
              <w:jc w:val="both"/>
              <w:rPr>
                <w:color w:val="000000"/>
                <w:sz w:val="24"/>
                <w:szCs w:val="24"/>
              </w:rPr>
            </w:pPr>
            <w:r w:rsidRPr="00437C47">
              <w:rPr>
                <w:color w:val="000000"/>
                <w:sz w:val="24"/>
                <w:szCs w:val="24"/>
              </w:rPr>
              <w:t xml:space="preserve">4.2 </w:t>
            </w:r>
            <w:r w:rsidR="00437C47" w:rsidRPr="00437C47">
              <w:rPr>
                <w:color w:val="000000"/>
                <w:sz w:val="24"/>
                <w:szCs w:val="24"/>
              </w:rPr>
              <w:t>Интервал измерения………………………………………………………….</w:t>
            </w:r>
          </w:p>
        </w:tc>
        <w:tc>
          <w:tcPr>
            <w:tcW w:w="674" w:type="dxa"/>
          </w:tcPr>
          <w:p w14:paraId="42DCC520" w14:textId="77777777" w:rsidR="00C17BB4" w:rsidRPr="005333F4" w:rsidRDefault="00C17BB4" w:rsidP="005257B5">
            <w:pPr>
              <w:pStyle w:val="HEADERTEXT"/>
              <w:snapToGrid w:val="0"/>
              <w:spacing w:line="336" w:lineRule="auto"/>
              <w:jc w:val="center"/>
              <w:rPr>
                <w:bCs/>
                <w:color w:val="000000"/>
                <w:sz w:val="22"/>
                <w:szCs w:val="22"/>
                <w:highlight w:val="yellow"/>
              </w:rPr>
            </w:pPr>
          </w:p>
        </w:tc>
      </w:tr>
      <w:tr w:rsidR="00C17BB4" w:rsidRPr="005333F4" w14:paraId="510AC721" w14:textId="77777777">
        <w:tc>
          <w:tcPr>
            <w:tcW w:w="9179" w:type="dxa"/>
          </w:tcPr>
          <w:p w14:paraId="05351745" w14:textId="0B92896A" w:rsidR="00C17BB4" w:rsidRPr="00823373" w:rsidRDefault="00C17BB4" w:rsidP="005257B5">
            <w:pPr>
              <w:pStyle w:val="HEADERTEXT"/>
              <w:spacing w:line="336" w:lineRule="auto"/>
              <w:ind w:firstLine="709"/>
              <w:jc w:val="both"/>
              <w:rPr>
                <w:color w:val="000000"/>
                <w:sz w:val="24"/>
                <w:szCs w:val="24"/>
              </w:rPr>
            </w:pPr>
            <w:r w:rsidRPr="00823373">
              <w:rPr>
                <w:color w:val="000000"/>
                <w:sz w:val="24"/>
                <w:szCs w:val="24"/>
              </w:rPr>
              <w:t xml:space="preserve">4.3 </w:t>
            </w:r>
            <w:r w:rsidR="00823373" w:rsidRPr="00823373">
              <w:rPr>
                <w:color w:val="000000"/>
                <w:sz w:val="24"/>
                <w:szCs w:val="24"/>
              </w:rPr>
              <w:t>Безопасность……………………………………</w:t>
            </w:r>
            <w:r w:rsidRPr="00823373">
              <w:rPr>
                <w:color w:val="000000"/>
                <w:sz w:val="24"/>
                <w:szCs w:val="24"/>
              </w:rPr>
              <w:t>…………………………….</w:t>
            </w:r>
          </w:p>
        </w:tc>
        <w:tc>
          <w:tcPr>
            <w:tcW w:w="674" w:type="dxa"/>
          </w:tcPr>
          <w:p w14:paraId="60CA6ED5" w14:textId="77777777" w:rsidR="00C17BB4" w:rsidRPr="005333F4" w:rsidRDefault="00C17BB4" w:rsidP="005257B5">
            <w:pPr>
              <w:pStyle w:val="HEADERTEXT"/>
              <w:snapToGrid w:val="0"/>
              <w:spacing w:line="336" w:lineRule="auto"/>
              <w:jc w:val="center"/>
              <w:rPr>
                <w:bCs/>
                <w:color w:val="000000"/>
                <w:sz w:val="22"/>
                <w:szCs w:val="22"/>
                <w:highlight w:val="yellow"/>
              </w:rPr>
            </w:pPr>
          </w:p>
        </w:tc>
      </w:tr>
      <w:tr w:rsidR="00C17BB4" w:rsidRPr="005333F4" w14:paraId="493473EF" w14:textId="77777777">
        <w:tc>
          <w:tcPr>
            <w:tcW w:w="9179" w:type="dxa"/>
          </w:tcPr>
          <w:p w14:paraId="25863074" w14:textId="7ED7F56A" w:rsidR="00C17BB4" w:rsidRPr="00823373" w:rsidRDefault="00C17BB4" w:rsidP="005257B5">
            <w:pPr>
              <w:pStyle w:val="HEADERTEXT"/>
              <w:spacing w:line="336" w:lineRule="auto"/>
              <w:ind w:firstLine="709"/>
              <w:jc w:val="both"/>
              <w:rPr>
                <w:color w:val="000000"/>
                <w:sz w:val="24"/>
                <w:szCs w:val="24"/>
              </w:rPr>
            </w:pPr>
            <w:r w:rsidRPr="00823373">
              <w:rPr>
                <w:color w:val="000000"/>
                <w:sz w:val="24"/>
                <w:szCs w:val="24"/>
              </w:rPr>
              <w:t xml:space="preserve">4.4 </w:t>
            </w:r>
            <w:r w:rsidR="00823373" w:rsidRPr="00823373">
              <w:rPr>
                <w:color w:val="000000"/>
                <w:sz w:val="24"/>
                <w:szCs w:val="24"/>
              </w:rPr>
              <w:t>Менеджмент риска</w:t>
            </w:r>
            <w:r w:rsidRPr="00823373">
              <w:rPr>
                <w:color w:val="000000"/>
                <w:sz w:val="24"/>
                <w:szCs w:val="24"/>
              </w:rPr>
              <w:t>…………………………………………………………..</w:t>
            </w:r>
          </w:p>
        </w:tc>
        <w:tc>
          <w:tcPr>
            <w:tcW w:w="674" w:type="dxa"/>
          </w:tcPr>
          <w:p w14:paraId="27FDA876" w14:textId="77777777" w:rsidR="00C17BB4" w:rsidRPr="005333F4" w:rsidRDefault="00C17BB4" w:rsidP="005257B5">
            <w:pPr>
              <w:pStyle w:val="HEADERTEXT"/>
              <w:snapToGrid w:val="0"/>
              <w:spacing w:line="336" w:lineRule="auto"/>
              <w:jc w:val="center"/>
              <w:rPr>
                <w:bCs/>
                <w:color w:val="000000"/>
                <w:sz w:val="22"/>
                <w:szCs w:val="22"/>
                <w:highlight w:val="yellow"/>
              </w:rPr>
            </w:pPr>
          </w:p>
        </w:tc>
      </w:tr>
      <w:tr w:rsidR="00437C47" w:rsidRPr="005333F4" w14:paraId="2F8E5B72" w14:textId="77777777">
        <w:tc>
          <w:tcPr>
            <w:tcW w:w="9179" w:type="dxa"/>
          </w:tcPr>
          <w:p w14:paraId="3906B9E2" w14:textId="724F145B" w:rsidR="00437C47" w:rsidRPr="00823373" w:rsidRDefault="00823373" w:rsidP="005257B5">
            <w:pPr>
              <w:pStyle w:val="HEADERTEXT"/>
              <w:spacing w:line="336" w:lineRule="auto"/>
              <w:ind w:firstLine="709"/>
              <w:jc w:val="both"/>
              <w:rPr>
                <w:color w:val="000000"/>
                <w:sz w:val="24"/>
                <w:szCs w:val="24"/>
              </w:rPr>
            </w:pPr>
            <w:r w:rsidRPr="00823373">
              <w:rPr>
                <w:color w:val="000000"/>
                <w:sz w:val="24"/>
                <w:szCs w:val="24"/>
              </w:rPr>
              <w:t>4.5 Аспекты эргономического и человеческого факторов…………………</w:t>
            </w:r>
          </w:p>
        </w:tc>
        <w:tc>
          <w:tcPr>
            <w:tcW w:w="674" w:type="dxa"/>
          </w:tcPr>
          <w:p w14:paraId="5215F615" w14:textId="77777777" w:rsidR="00437C47" w:rsidRPr="005333F4" w:rsidRDefault="00437C47" w:rsidP="005257B5">
            <w:pPr>
              <w:pStyle w:val="HEADERTEXT"/>
              <w:snapToGrid w:val="0"/>
              <w:spacing w:line="336" w:lineRule="auto"/>
              <w:jc w:val="center"/>
              <w:rPr>
                <w:bCs/>
                <w:color w:val="000000"/>
                <w:sz w:val="22"/>
                <w:szCs w:val="22"/>
                <w:highlight w:val="yellow"/>
              </w:rPr>
            </w:pPr>
          </w:p>
        </w:tc>
      </w:tr>
      <w:tr w:rsidR="00437C47" w:rsidRPr="005333F4" w14:paraId="4D938EA0" w14:textId="77777777">
        <w:tc>
          <w:tcPr>
            <w:tcW w:w="9179" w:type="dxa"/>
          </w:tcPr>
          <w:p w14:paraId="4DD65978" w14:textId="2A8E654E" w:rsidR="00437C47" w:rsidRPr="00823373" w:rsidRDefault="00823373" w:rsidP="005257B5">
            <w:pPr>
              <w:pStyle w:val="HEADERTEXT"/>
              <w:spacing w:line="336" w:lineRule="auto"/>
              <w:ind w:firstLine="709"/>
              <w:jc w:val="both"/>
              <w:rPr>
                <w:color w:val="000000"/>
                <w:sz w:val="24"/>
                <w:szCs w:val="24"/>
              </w:rPr>
            </w:pPr>
            <w:r w:rsidRPr="00823373">
              <w:rPr>
                <w:color w:val="000000"/>
                <w:sz w:val="24"/>
                <w:szCs w:val="24"/>
              </w:rPr>
              <w:t>4.6 Обеспечение качества и средства контроля риска……………………</w:t>
            </w:r>
          </w:p>
        </w:tc>
        <w:tc>
          <w:tcPr>
            <w:tcW w:w="674" w:type="dxa"/>
          </w:tcPr>
          <w:p w14:paraId="33332EB4" w14:textId="77777777" w:rsidR="00437C47" w:rsidRPr="005333F4" w:rsidRDefault="00437C47" w:rsidP="005257B5">
            <w:pPr>
              <w:pStyle w:val="HEADERTEXT"/>
              <w:snapToGrid w:val="0"/>
              <w:spacing w:line="336" w:lineRule="auto"/>
              <w:jc w:val="center"/>
              <w:rPr>
                <w:bCs/>
                <w:color w:val="000000"/>
                <w:sz w:val="22"/>
                <w:szCs w:val="22"/>
                <w:highlight w:val="yellow"/>
              </w:rPr>
            </w:pPr>
          </w:p>
        </w:tc>
      </w:tr>
      <w:tr w:rsidR="00437C47" w:rsidRPr="005333F4" w14:paraId="259625E4" w14:textId="77777777">
        <w:tc>
          <w:tcPr>
            <w:tcW w:w="9179" w:type="dxa"/>
          </w:tcPr>
          <w:p w14:paraId="6A5C9059" w14:textId="410FDB00" w:rsidR="00437C47" w:rsidRPr="00823373" w:rsidRDefault="004D126A" w:rsidP="005257B5">
            <w:pPr>
              <w:pStyle w:val="HEADERTEXT"/>
              <w:spacing w:line="336" w:lineRule="auto"/>
              <w:ind w:firstLine="709"/>
              <w:jc w:val="both"/>
              <w:rPr>
                <w:color w:val="000000"/>
                <w:sz w:val="24"/>
                <w:szCs w:val="24"/>
              </w:rPr>
            </w:pPr>
            <w:r>
              <w:rPr>
                <w:color w:val="000000"/>
                <w:sz w:val="24"/>
                <w:szCs w:val="24"/>
              </w:rPr>
              <w:t>4.7 Метрологическая прослежи</w:t>
            </w:r>
            <w:r w:rsidR="00823373" w:rsidRPr="00823373">
              <w:rPr>
                <w:color w:val="000000"/>
                <w:sz w:val="24"/>
                <w:szCs w:val="24"/>
              </w:rPr>
              <w:t>ваемость…………………………………..</w:t>
            </w:r>
          </w:p>
        </w:tc>
        <w:tc>
          <w:tcPr>
            <w:tcW w:w="674" w:type="dxa"/>
          </w:tcPr>
          <w:p w14:paraId="7C1AA76E" w14:textId="77777777" w:rsidR="00437C47" w:rsidRPr="005333F4" w:rsidRDefault="00437C47" w:rsidP="005257B5">
            <w:pPr>
              <w:pStyle w:val="HEADERTEXT"/>
              <w:snapToGrid w:val="0"/>
              <w:spacing w:line="336" w:lineRule="auto"/>
              <w:jc w:val="center"/>
              <w:rPr>
                <w:bCs/>
                <w:color w:val="000000"/>
                <w:sz w:val="22"/>
                <w:szCs w:val="22"/>
                <w:highlight w:val="yellow"/>
              </w:rPr>
            </w:pPr>
          </w:p>
        </w:tc>
      </w:tr>
      <w:tr w:rsidR="0068087B" w:rsidRPr="005333F4" w14:paraId="23F8295A" w14:textId="77777777">
        <w:tc>
          <w:tcPr>
            <w:tcW w:w="9179" w:type="dxa"/>
          </w:tcPr>
          <w:p w14:paraId="7C507315" w14:textId="08CA2831" w:rsidR="0068087B" w:rsidRPr="00823373" w:rsidRDefault="0068087B" w:rsidP="005257B5">
            <w:pPr>
              <w:pStyle w:val="HEADERTEXT"/>
              <w:spacing w:line="336" w:lineRule="auto"/>
              <w:jc w:val="both"/>
              <w:rPr>
                <w:color w:val="000000"/>
                <w:sz w:val="24"/>
                <w:szCs w:val="24"/>
              </w:rPr>
            </w:pPr>
            <w:r w:rsidRPr="00823373">
              <w:rPr>
                <w:color w:val="000000"/>
                <w:sz w:val="24"/>
                <w:szCs w:val="24"/>
              </w:rPr>
              <w:t xml:space="preserve">5 </w:t>
            </w:r>
            <w:r w:rsidR="00823373" w:rsidRPr="00823373">
              <w:rPr>
                <w:color w:val="000000"/>
                <w:sz w:val="24"/>
                <w:szCs w:val="24"/>
              </w:rPr>
              <w:t>Информация, предоставляемая изготовителем</w:t>
            </w:r>
            <w:r w:rsidR="00094FE5" w:rsidRPr="00823373">
              <w:rPr>
                <w:color w:val="000000"/>
                <w:sz w:val="24"/>
                <w:szCs w:val="24"/>
              </w:rPr>
              <w:t>…</w:t>
            </w:r>
            <w:r w:rsidR="00C17BB4" w:rsidRPr="00823373">
              <w:rPr>
                <w:color w:val="000000"/>
                <w:sz w:val="24"/>
                <w:szCs w:val="24"/>
              </w:rPr>
              <w:t>………………………</w:t>
            </w:r>
            <w:r w:rsidRPr="00823373">
              <w:rPr>
                <w:color w:val="000000"/>
                <w:sz w:val="24"/>
                <w:szCs w:val="24"/>
              </w:rPr>
              <w:t>……….</w:t>
            </w:r>
          </w:p>
        </w:tc>
        <w:tc>
          <w:tcPr>
            <w:tcW w:w="674" w:type="dxa"/>
          </w:tcPr>
          <w:p w14:paraId="355BF5F9" w14:textId="77777777" w:rsidR="0068087B" w:rsidRPr="005333F4" w:rsidRDefault="0068087B" w:rsidP="005257B5">
            <w:pPr>
              <w:pStyle w:val="HEADERTEXT"/>
              <w:snapToGrid w:val="0"/>
              <w:spacing w:line="336" w:lineRule="auto"/>
              <w:jc w:val="center"/>
              <w:rPr>
                <w:bCs/>
                <w:color w:val="000000"/>
                <w:sz w:val="22"/>
                <w:szCs w:val="22"/>
                <w:highlight w:val="yellow"/>
              </w:rPr>
            </w:pPr>
          </w:p>
        </w:tc>
      </w:tr>
      <w:tr w:rsidR="00C17BB4" w:rsidRPr="005333F4" w14:paraId="55BD4ED0" w14:textId="77777777">
        <w:tc>
          <w:tcPr>
            <w:tcW w:w="9179" w:type="dxa"/>
          </w:tcPr>
          <w:p w14:paraId="025717A6" w14:textId="4BEFCFD8" w:rsidR="00C17BB4" w:rsidRPr="004D126A" w:rsidRDefault="00094FE5" w:rsidP="005257B5">
            <w:pPr>
              <w:pStyle w:val="HEADERTEXT"/>
              <w:spacing w:line="336" w:lineRule="auto"/>
              <w:ind w:left="709"/>
              <w:jc w:val="both"/>
              <w:rPr>
                <w:color w:val="000000"/>
                <w:sz w:val="24"/>
                <w:szCs w:val="24"/>
              </w:rPr>
            </w:pPr>
            <w:r w:rsidRPr="004D126A">
              <w:rPr>
                <w:color w:val="000000"/>
                <w:sz w:val="24"/>
                <w:szCs w:val="24"/>
              </w:rPr>
              <w:t xml:space="preserve">5.1 </w:t>
            </w:r>
            <w:r w:rsidR="00823373" w:rsidRPr="004D126A">
              <w:rPr>
                <w:color w:val="000000"/>
                <w:sz w:val="24"/>
                <w:szCs w:val="24"/>
              </w:rPr>
              <w:t>Общие требования…………………………..</w:t>
            </w:r>
            <w:r w:rsidRPr="004D126A">
              <w:rPr>
                <w:color w:val="000000"/>
                <w:sz w:val="24"/>
                <w:szCs w:val="24"/>
              </w:rPr>
              <w:t>……………………………….</w:t>
            </w:r>
          </w:p>
        </w:tc>
        <w:tc>
          <w:tcPr>
            <w:tcW w:w="674" w:type="dxa"/>
          </w:tcPr>
          <w:p w14:paraId="6232E663" w14:textId="77777777" w:rsidR="00C17BB4" w:rsidRPr="005333F4" w:rsidRDefault="00C17BB4" w:rsidP="005257B5">
            <w:pPr>
              <w:pStyle w:val="HEADERTEXT"/>
              <w:snapToGrid w:val="0"/>
              <w:spacing w:line="336" w:lineRule="auto"/>
              <w:jc w:val="center"/>
              <w:rPr>
                <w:bCs/>
                <w:color w:val="000000"/>
                <w:sz w:val="22"/>
                <w:szCs w:val="22"/>
                <w:highlight w:val="yellow"/>
              </w:rPr>
            </w:pPr>
          </w:p>
        </w:tc>
      </w:tr>
      <w:tr w:rsidR="00C17BB4" w:rsidRPr="005333F4" w14:paraId="1F0E7B16" w14:textId="77777777">
        <w:tc>
          <w:tcPr>
            <w:tcW w:w="9179" w:type="dxa"/>
          </w:tcPr>
          <w:p w14:paraId="5A857327" w14:textId="3E344443" w:rsidR="00C17BB4" w:rsidRPr="004D126A" w:rsidRDefault="00094FE5" w:rsidP="005257B5">
            <w:pPr>
              <w:pStyle w:val="HEADERTEXT"/>
              <w:spacing w:line="336" w:lineRule="auto"/>
              <w:ind w:left="709"/>
              <w:jc w:val="both"/>
              <w:rPr>
                <w:color w:val="000000"/>
                <w:sz w:val="24"/>
                <w:szCs w:val="24"/>
              </w:rPr>
            </w:pPr>
            <w:r w:rsidRPr="004D126A">
              <w:rPr>
                <w:color w:val="000000"/>
                <w:sz w:val="24"/>
                <w:szCs w:val="24"/>
              </w:rPr>
              <w:t xml:space="preserve">5.2 </w:t>
            </w:r>
            <w:r w:rsidR="004D126A" w:rsidRPr="004D126A">
              <w:rPr>
                <w:color w:val="000000"/>
                <w:sz w:val="24"/>
                <w:szCs w:val="24"/>
              </w:rPr>
              <w:t xml:space="preserve">Инструкции по применению системы для мониторинга </w:t>
            </w:r>
            <w:r w:rsidR="004D126A" w:rsidRPr="004D126A">
              <w:rPr>
                <w:color w:val="000000"/>
                <w:sz w:val="24"/>
                <w:szCs w:val="24"/>
                <w:lang w:val="en-US"/>
              </w:rPr>
              <w:t>in</w:t>
            </w:r>
            <w:r w:rsidR="004D126A" w:rsidRPr="004D126A">
              <w:rPr>
                <w:color w:val="000000"/>
                <w:sz w:val="24"/>
                <w:szCs w:val="24"/>
              </w:rPr>
              <w:t xml:space="preserve"> </w:t>
            </w:r>
            <w:r w:rsidR="004D126A" w:rsidRPr="004D126A">
              <w:rPr>
                <w:color w:val="000000"/>
                <w:sz w:val="24"/>
                <w:szCs w:val="24"/>
                <w:lang w:val="en-US"/>
              </w:rPr>
              <w:t>vitro</w:t>
            </w:r>
            <w:r w:rsidR="004D126A" w:rsidRPr="004D126A">
              <w:rPr>
                <w:color w:val="000000"/>
                <w:sz w:val="24"/>
                <w:szCs w:val="24"/>
              </w:rPr>
              <w:t xml:space="preserve">  пероральной терапии антикоагулянтами.....</w:t>
            </w:r>
            <w:r w:rsidRPr="004D126A">
              <w:rPr>
                <w:color w:val="000000"/>
                <w:sz w:val="24"/>
                <w:szCs w:val="24"/>
              </w:rPr>
              <w:t>………………………………...</w:t>
            </w:r>
          </w:p>
        </w:tc>
        <w:tc>
          <w:tcPr>
            <w:tcW w:w="674" w:type="dxa"/>
          </w:tcPr>
          <w:p w14:paraId="4C9F8718" w14:textId="77777777" w:rsidR="00C17BB4" w:rsidRPr="005333F4" w:rsidRDefault="00C17BB4" w:rsidP="005257B5">
            <w:pPr>
              <w:pStyle w:val="HEADERTEXT"/>
              <w:snapToGrid w:val="0"/>
              <w:spacing w:line="336" w:lineRule="auto"/>
              <w:jc w:val="center"/>
              <w:rPr>
                <w:bCs/>
                <w:color w:val="000000"/>
                <w:sz w:val="22"/>
                <w:szCs w:val="22"/>
                <w:highlight w:val="yellow"/>
              </w:rPr>
            </w:pPr>
          </w:p>
        </w:tc>
      </w:tr>
      <w:tr w:rsidR="00C17BB4" w:rsidRPr="005333F4" w14:paraId="079410B5" w14:textId="77777777">
        <w:tc>
          <w:tcPr>
            <w:tcW w:w="9179" w:type="dxa"/>
          </w:tcPr>
          <w:p w14:paraId="0994CCE4" w14:textId="07CCA6AC" w:rsidR="00C17BB4" w:rsidRPr="004D126A" w:rsidRDefault="00094FE5" w:rsidP="005257B5">
            <w:pPr>
              <w:pStyle w:val="HEADERTEXT"/>
              <w:spacing w:line="336" w:lineRule="auto"/>
              <w:ind w:left="709"/>
              <w:jc w:val="both"/>
              <w:rPr>
                <w:color w:val="000000"/>
                <w:sz w:val="24"/>
                <w:szCs w:val="24"/>
              </w:rPr>
            </w:pPr>
            <w:r w:rsidRPr="004D126A">
              <w:rPr>
                <w:color w:val="000000"/>
                <w:sz w:val="24"/>
                <w:szCs w:val="24"/>
              </w:rPr>
              <w:t xml:space="preserve">5.3 </w:t>
            </w:r>
            <w:r w:rsidR="004D126A" w:rsidRPr="004D126A">
              <w:rPr>
                <w:color w:val="000000"/>
                <w:sz w:val="24"/>
                <w:szCs w:val="24"/>
              </w:rPr>
              <w:t>Маркировка реагентов и контрольного материала</w:t>
            </w:r>
            <w:r w:rsidRPr="004D126A">
              <w:rPr>
                <w:color w:val="000000"/>
                <w:sz w:val="24"/>
                <w:szCs w:val="24"/>
              </w:rPr>
              <w:t>…………………….</w:t>
            </w:r>
          </w:p>
        </w:tc>
        <w:tc>
          <w:tcPr>
            <w:tcW w:w="674" w:type="dxa"/>
          </w:tcPr>
          <w:p w14:paraId="2C850EC3" w14:textId="77777777" w:rsidR="00C17BB4" w:rsidRPr="005333F4" w:rsidRDefault="00C17BB4" w:rsidP="005257B5">
            <w:pPr>
              <w:pStyle w:val="HEADERTEXT"/>
              <w:snapToGrid w:val="0"/>
              <w:spacing w:line="336" w:lineRule="auto"/>
              <w:jc w:val="center"/>
              <w:rPr>
                <w:bCs/>
                <w:color w:val="000000"/>
                <w:sz w:val="22"/>
                <w:szCs w:val="22"/>
                <w:highlight w:val="yellow"/>
              </w:rPr>
            </w:pPr>
          </w:p>
        </w:tc>
      </w:tr>
      <w:tr w:rsidR="00C17BB4" w:rsidRPr="005333F4" w14:paraId="4BDFB61D" w14:textId="77777777">
        <w:tc>
          <w:tcPr>
            <w:tcW w:w="9179" w:type="dxa"/>
          </w:tcPr>
          <w:p w14:paraId="56519644" w14:textId="1F2D0FD5" w:rsidR="00C17BB4" w:rsidRPr="000804A8" w:rsidRDefault="00094FE5" w:rsidP="005257B5">
            <w:pPr>
              <w:pStyle w:val="HEADERTEXT"/>
              <w:spacing w:line="336" w:lineRule="auto"/>
              <w:ind w:left="709"/>
              <w:jc w:val="both"/>
              <w:rPr>
                <w:color w:val="000000"/>
                <w:sz w:val="24"/>
                <w:szCs w:val="24"/>
              </w:rPr>
            </w:pPr>
            <w:r w:rsidRPr="000804A8">
              <w:rPr>
                <w:color w:val="000000"/>
                <w:sz w:val="24"/>
                <w:szCs w:val="24"/>
              </w:rPr>
              <w:t>5.4</w:t>
            </w:r>
            <w:r w:rsidR="000804A8" w:rsidRPr="000804A8">
              <w:rPr>
                <w:color w:val="000000"/>
                <w:sz w:val="24"/>
                <w:szCs w:val="24"/>
              </w:rPr>
              <w:t xml:space="preserve"> Инструкции по использованию реагентов и контрольных материалов</w:t>
            </w:r>
            <w:r w:rsidR="00921998">
              <w:rPr>
                <w:color w:val="000000"/>
                <w:sz w:val="24"/>
                <w:szCs w:val="24"/>
              </w:rPr>
              <w:t>..</w:t>
            </w:r>
            <w:r w:rsidR="000804A8" w:rsidRPr="000804A8">
              <w:rPr>
                <w:color w:val="000000"/>
                <w:sz w:val="24"/>
                <w:szCs w:val="24"/>
              </w:rPr>
              <w:t>.</w:t>
            </w:r>
          </w:p>
        </w:tc>
        <w:tc>
          <w:tcPr>
            <w:tcW w:w="674" w:type="dxa"/>
          </w:tcPr>
          <w:p w14:paraId="12FE967B" w14:textId="77777777" w:rsidR="00C17BB4" w:rsidRPr="000804A8" w:rsidRDefault="00C17BB4" w:rsidP="005257B5">
            <w:pPr>
              <w:pStyle w:val="HEADERTEXT"/>
              <w:snapToGrid w:val="0"/>
              <w:spacing w:line="336" w:lineRule="auto"/>
              <w:jc w:val="center"/>
              <w:rPr>
                <w:bCs/>
                <w:color w:val="000000"/>
                <w:sz w:val="22"/>
                <w:szCs w:val="22"/>
              </w:rPr>
            </w:pPr>
          </w:p>
        </w:tc>
      </w:tr>
      <w:tr w:rsidR="00C30779" w:rsidRPr="005333F4" w14:paraId="130AA810" w14:textId="77777777">
        <w:tc>
          <w:tcPr>
            <w:tcW w:w="9179" w:type="dxa"/>
          </w:tcPr>
          <w:p w14:paraId="54675FEA" w14:textId="0A31DD37" w:rsidR="00E03869" w:rsidRPr="000804A8" w:rsidRDefault="0068087B" w:rsidP="005257B5">
            <w:pPr>
              <w:pStyle w:val="HEADERTEXT"/>
              <w:spacing w:line="336" w:lineRule="auto"/>
              <w:jc w:val="both"/>
              <w:rPr>
                <w:color w:val="000000"/>
              </w:rPr>
            </w:pPr>
            <w:r w:rsidRPr="000804A8">
              <w:rPr>
                <w:color w:val="000000"/>
                <w:sz w:val="24"/>
                <w:szCs w:val="24"/>
              </w:rPr>
              <w:t>6</w:t>
            </w:r>
            <w:r w:rsidR="00E03869" w:rsidRPr="000804A8">
              <w:rPr>
                <w:color w:val="000000"/>
                <w:sz w:val="24"/>
                <w:szCs w:val="24"/>
              </w:rPr>
              <w:t xml:space="preserve"> </w:t>
            </w:r>
            <w:r w:rsidR="000804A8" w:rsidRPr="000804A8">
              <w:rPr>
                <w:color w:val="000000"/>
                <w:sz w:val="24"/>
                <w:szCs w:val="24"/>
              </w:rPr>
              <w:t>Испытания безопасности и надежности...........</w:t>
            </w:r>
            <w:r w:rsidRPr="000804A8">
              <w:rPr>
                <w:color w:val="000000"/>
                <w:sz w:val="24"/>
                <w:szCs w:val="24"/>
              </w:rPr>
              <w:t>…………………</w:t>
            </w:r>
            <w:r w:rsidR="00506CE7" w:rsidRPr="000804A8">
              <w:rPr>
                <w:color w:val="000000"/>
                <w:sz w:val="24"/>
                <w:szCs w:val="24"/>
              </w:rPr>
              <w:t>…..</w:t>
            </w:r>
            <w:r w:rsidR="00E03869" w:rsidRPr="000804A8">
              <w:rPr>
                <w:color w:val="000000"/>
                <w:sz w:val="24"/>
                <w:szCs w:val="24"/>
              </w:rPr>
              <w:t>………</w:t>
            </w:r>
            <w:r w:rsidR="00871411" w:rsidRPr="000804A8">
              <w:rPr>
                <w:color w:val="000000"/>
                <w:sz w:val="24"/>
                <w:szCs w:val="24"/>
              </w:rPr>
              <w:t>..</w:t>
            </w:r>
            <w:r w:rsidR="00E03869" w:rsidRPr="000804A8">
              <w:rPr>
                <w:color w:val="000000"/>
                <w:sz w:val="24"/>
                <w:szCs w:val="24"/>
              </w:rPr>
              <w:t>…….</w:t>
            </w:r>
          </w:p>
        </w:tc>
        <w:tc>
          <w:tcPr>
            <w:tcW w:w="674" w:type="dxa"/>
          </w:tcPr>
          <w:p w14:paraId="1CD784B4" w14:textId="77777777" w:rsidR="00E03869" w:rsidRPr="005333F4" w:rsidRDefault="00E03869" w:rsidP="005257B5">
            <w:pPr>
              <w:pStyle w:val="HEADERTEXT"/>
              <w:snapToGrid w:val="0"/>
              <w:spacing w:line="336" w:lineRule="auto"/>
              <w:jc w:val="center"/>
              <w:rPr>
                <w:bCs/>
                <w:color w:val="000000"/>
                <w:sz w:val="22"/>
                <w:szCs w:val="22"/>
                <w:highlight w:val="yellow"/>
              </w:rPr>
            </w:pPr>
          </w:p>
        </w:tc>
      </w:tr>
      <w:tr w:rsidR="00C30779" w:rsidRPr="005333F4" w14:paraId="3EA7E367" w14:textId="77777777">
        <w:tc>
          <w:tcPr>
            <w:tcW w:w="9179" w:type="dxa"/>
          </w:tcPr>
          <w:p w14:paraId="1ADE29E8" w14:textId="06705E32" w:rsidR="00E03869" w:rsidRPr="000804A8" w:rsidRDefault="0068087B" w:rsidP="005257B5">
            <w:pPr>
              <w:pStyle w:val="HEADERTEXT"/>
              <w:spacing w:line="336" w:lineRule="auto"/>
              <w:ind w:left="709"/>
              <w:jc w:val="both"/>
              <w:rPr>
                <w:color w:val="000000"/>
              </w:rPr>
            </w:pPr>
            <w:r w:rsidRPr="000804A8">
              <w:rPr>
                <w:color w:val="000000"/>
                <w:sz w:val="24"/>
                <w:szCs w:val="24"/>
              </w:rPr>
              <w:t>6</w:t>
            </w:r>
            <w:r w:rsidR="00E03869" w:rsidRPr="000804A8">
              <w:rPr>
                <w:color w:val="000000"/>
                <w:sz w:val="24"/>
                <w:szCs w:val="24"/>
              </w:rPr>
              <w:t xml:space="preserve">.1 </w:t>
            </w:r>
            <w:r w:rsidR="000804A8" w:rsidRPr="000804A8">
              <w:rPr>
                <w:color w:val="000000"/>
                <w:sz w:val="24"/>
                <w:szCs w:val="24"/>
              </w:rPr>
              <w:t>Общие требования.................</w:t>
            </w:r>
            <w:r w:rsidR="00506CE7" w:rsidRPr="000804A8">
              <w:rPr>
                <w:color w:val="000000"/>
                <w:sz w:val="24"/>
                <w:szCs w:val="24"/>
              </w:rPr>
              <w:t>……………………</w:t>
            </w:r>
            <w:r w:rsidR="00E03869" w:rsidRPr="000804A8">
              <w:rPr>
                <w:color w:val="000000"/>
                <w:sz w:val="24"/>
                <w:szCs w:val="24"/>
              </w:rPr>
              <w:t>……………………</w:t>
            </w:r>
            <w:r w:rsidR="00871411" w:rsidRPr="000804A8">
              <w:rPr>
                <w:color w:val="000000"/>
                <w:sz w:val="24"/>
                <w:szCs w:val="24"/>
              </w:rPr>
              <w:t>..</w:t>
            </w:r>
            <w:r w:rsidR="00E03869" w:rsidRPr="000804A8">
              <w:rPr>
                <w:color w:val="000000"/>
                <w:sz w:val="24"/>
                <w:szCs w:val="24"/>
              </w:rPr>
              <w:t>……</w:t>
            </w:r>
          </w:p>
        </w:tc>
        <w:tc>
          <w:tcPr>
            <w:tcW w:w="674" w:type="dxa"/>
          </w:tcPr>
          <w:p w14:paraId="57FA76AE" w14:textId="77777777" w:rsidR="00E03869" w:rsidRPr="005333F4" w:rsidRDefault="00E03869" w:rsidP="005257B5">
            <w:pPr>
              <w:pStyle w:val="HEADERTEXT"/>
              <w:snapToGrid w:val="0"/>
              <w:spacing w:line="336" w:lineRule="auto"/>
              <w:jc w:val="center"/>
              <w:rPr>
                <w:bCs/>
                <w:color w:val="000000"/>
                <w:sz w:val="22"/>
                <w:szCs w:val="22"/>
                <w:highlight w:val="yellow"/>
              </w:rPr>
            </w:pPr>
          </w:p>
        </w:tc>
      </w:tr>
      <w:tr w:rsidR="00C30779" w:rsidRPr="005333F4" w14:paraId="4DAF2CC1" w14:textId="77777777">
        <w:tc>
          <w:tcPr>
            <w:tcW w:w="9179" w:type="dxa"/>
          </w:tcPr>
          <w:p w14:paraId="49CBB95D" w14:textId="32A22B6E" w:rsidR="00E03869" w:rsidRPr="000804A8" w:rsidRDefault="0068087B" w:rsidP="005257B5">
            <w:pPr>
              <w:pStyle w:val="HEADERTEXT"/>
              <w:spacing w:line="336" w:lineRule="auto"/>
              <w:ind w:left="709"/>
              <w:jc w:val="both"/>
              <w:rPr>
                <w:color w:val="000000"/>
              </w:rPr>
            </w:pPr>
            <w:r w:rsidRPr="000804A8">
              <w:rPr>
                <w:color w:val="000000"/>
                <w:sz w:val="24"/>
                <w:szCs w:val="24"/>
              </w:rPr>
              <w:t>6</w:t>
            </w:r>
            <w:r w:rsidR="00E03869" w:rsidRPr="000804A8">
              <w:rPr>
                <w:color w:val="000000"/>
                <w:sz w:val="24"/>
                <w:szCs w:val="24"/>
              </w:rPr>
              <w:t xml:space="preserve">.2 </w:t>
            </w:r>
            <w:r w:rsidR="000804A8" w:rsidRPr="000804A8">
              <w:rPr>
                <w:color w:val="000000"/>
                <w:sz w:val="24"/>
                <w:szCs w:val="24"/>
              </w:rPr>
              <w:t>Защита от поражения электрическим током................................</w:t>
            </w:r>
            <w:r w:rsidR="00506CE7" w:rsidRPr="000804A8">
              <w:rPr>
                <w:color w:val="000000"/>
                <w:sz w:val="24"/>
                <w:szCs w:val="24"/>
              </w:rPr>
              <w:t>….</w:t>
            </w:r>
            <w:r w:rsidR="00E03869" w:rsidRPr="000804A8">
              <w:rPr>
                <w:color w:val="000000"/>
                <w:sz w:val="24"/>
                <w:szCs w:val="24"/>
              </w:rPr>
              <w:t>…..</w:t>
            </w:r>
          </w:p>
        </w:tc>
        <w:tc>
          <w:tcPr>
            <w:tcW w:w="674" w:type="dxa"/>
          </w:tcPr>
          <w:p w14:paraId="2793018C" w14:textId="77777777" w:rsidR="00E03869" w:rsidRPr="005333F4" w:rsidRDefault="00E03869" w:rsidP="005257B5">
            <w:pPr>
              <w:pStyle w:val="HEADERTEXT"/>
              <w:snapToGrid w:val="0"/>
              <w:spacing w:line="336" w:lineRule="auto"/>
              <w:jc w:val="center"/>
              <w:rPr>
                <w:bCs/>
                <w:color w:val="000000"/>
                <w:sz w:val="22"/>
                <w:szCs w:val="22"/>
                <w:highlight w:val="yellow"/>
              </w:rPr>
            </w:pPr>
          </w:p>
        </w:tc>
      </w:tr>
      <w:tr w:rsidR="0068087B" w:rsidRPr="005333F4" w14:paraId="3A495EB7" w14:textId="77777777">
        <w:tc>
          <w:tcPr>
            <w:tcW w:w="9179" w:type="dxa"/>
          </w:tcPr>
          <w:p w14:paraId="5454BA3C" w14:textId="2110EC35" w:rsidR="0068087B" w:rsidRPr="000804A8" w:rsidRDefault="003323D4" w:rsidP="005257B5">
            <w:pPr>
              <w:pStyle w:val="HEADERTEXT"/>
              <w:spacing w:line="336" w:lineRule="auto"/>
              <w:ind w:left="709"/>
              <w:jc w:val="both"/>
              <w:rPr>
                <w:color w:val="000000"/>
                <w:sz w:val="24"/>
                <w:szCs w:val="24"/>
              </w:rPr>
            </w:pPr>
            <w:r w:rsidRPr="000804A8">
              <w:rPr>
                <w:color w:val="000000"/>
                <w:sz w:val="24"/>
                <w:szCs w:val="24"/>
              </w:rPr>
              <w:t xml:space="preserve">6.3 </w:t>
            </w:r>
            <w:r w:rsidR="000804A8" w:rsidRPr="000804A8">
              <w:rPr>
                <w:color w:val="000000"/>
                <w:sz w:val="24"/>
                <w:szCs w:val="24"/>
              </w:rPr>
              <w:t>Защита от механических повреждений</w:t>
            </w:r>
            <w:r w:rsidR="00506CE7" w:rsidRPr="000804A8">
              <w:rPr>
                <w:color w:val="000000"/>
                <w:sz w:val="24"/>
                <w:szCs w:val="24"/>
              </w:rPr>
              <w:t>…………………………………</w:t>
            </w:r>
          </w:p>
        </w:tc>
        <w:tc>
          <w:tcPr>
            <w:tcW w:w="674" w:type="dxa"/>
          </w:tcPr>
          <w:p w14:paraId="51796CA2" w14:textId="77777777" w:rsidR="0068087B" w:rsidRPr="005333F4" w:rsidRDefault="0068087B" w:rsidP="005257B5">
            <w:pPr>
              <w:pStyle w:val="HEADERTEXT"/>
              <w:snapToGrid w:val="0"/>
              <w:spacing w:line="336" w:lineRule="auto"/>
              <w:jc w:val="center"/>
              <w:rPr>
                <w:bCs/>
                <w:color w:val="000000"/>
                <w:sz w:val="22"/>
                <w:szCs w:val="22"/>
                <w:highlight w:val="yellow"/>
              </w:rPr>
            </w:pPr>
          </w:p>
        </w:tc>
      </w:tr>
      <w:tr w:rsidR="0068087B" w:rsidRPr="005333F4" w14:paraId="54F5C888" w14:textId="77777777">
        <w:tc>
          <w:tcPr>
            <w:tcW w:w="9179" w:type="dxa"/>
          </w:tcPr>
          <w:p w14:paraId="2BC3607B" w14:textId="21946213" w:rsidR="0068087B" w:rsidRPr="00A15906" w:rsidRDefault="00E07EF3" w:rsidP="005257B5">
            <w:pPr>
              <w:pStyle w:val="HEADERTEXT"/>
              <w:spacing w:line="336" w:lineRule="auto"/>
              <w:ind w:left="709"/>
              <w:jc w:val="both"/>
              <w:rPr>
                <w:color w:val="000000"/>
                <w:sz w:val="24"/>
                <w:szCs w:val="24"/>
              </w:rPr>
            </w:pPr>
            <w:r w:rsidRPr="00A15906">
              <w:rPr>
                <w:color w:val="000000"/>
                <w:sz w:val="24"/>
                <w:szCs w:val="24"/>
              </w:rPr>
              <w:t xml:space="preserve">6.4 </w:t>
            </w:r>
            <w:r w:rsidR="000804A8" w:rsidRPr="00A15906">
              <w:rPr>
                <w:color w:val="000000"/>
                <w:sz w:val="24"/>
                <w:szCs w:val="24"/>
              </w:rPr>
              <w:t>Электромагнитная совместимость...</w:t>
            </w:r>
            <w:r w:rsidR="00506CE7" w:rsidRPr="00A15906">
              <w:rPr>
                <w:color w:val="000000"/>
                <w:sz w:val="24"/>
                <w:szCs w:val="24"/>
              </w:rPr>
              <w:t>……………………………………..</w:t>
            </w:r>
          </w:p>
        </w:tc>
        <w:tc>
          <w:tcPr>
            <w:tcW w:w="674" w:type="dxa"/>
          </w:tcPr>
          <w:p w14:paraId="01592BE6" w14:textId="77777777" w:rsidR="0068087B" w:rsidRPr="005333F4" w:rsidRDefault="0068087B" w:rsidP="005257B5">
            <w:pPr>
              <w:pStyle w:val="HEADERTEXT"/>
              <w:snapToGrid w:val="0"/>
              <w:spacing w:line="336" w:lineRule="auto"/>
              <w:jc w:val="center"/>
              <w:rPr>
                <w:bCs/>
                <w:color w:val="000000"/>
                <w:sz w:val="22"/>
                <w:szCs w:val="22"/>
                <w:highlight w:val="yellow"/>
              </w:rPr>
            </w:pPr>
          </w:p>
        </w:tc>
      </w:tr>
      <w:tr w:rsidR="00506CE7" w:rsidRPr="005333F4" w14:paraId="2929F611" w14:textId="77777777">
        <w:tc>
          <w:tcPr>
            <w:tcW w:w="9179" w:type="dxa"/>
          </w:tcPr>
          <w:p w14:paraId="741AE92A" w14:textId="4B7D1995" w:rsidR="00506CE7" w:rsidRPr="00A15906" w:rsidRDefault="00506CE7" w:rsidP="005257B5">
            <w:pPr>
              <w:pStyle w:val="HEADERTEXT"/>
              <w:spacing w:line="336" w:lineRule="auto"/>
              <w:ind w:left="709"/>
              <w:jc w:val="both"/>
              <w:rPr>
                <w:color w:val="000000"/>
                <w:sz w:val="24"/>
                <w:szCs w:val="24"/>
              </w:rPr>
            </w:pPr>
            <w:r w:rsidRPr="00A15906">
              <w:rPr>
                <w:color w:val="000000"/>
                <w:sz w:val="24"/>
                <w:szCs w:val="24"/>
              </w:rPr>
              <w:t xml:space="preserve">6.5 </w:t>
            </w:r>
            <w:r w:rsidR="00A15906" w:rsidRPr="00A15906">
              <w:rPr>
                <w:color w:val="000000"/>
                <w:sz w:val="24"/>
                <w:szCs w:val="24"/>
              </w:rPr>
              <w:t>Устойчивость к воздействию высоких температур</w:t>
            </w:r>
            <w:r w:rsidRPr="00A15906">
              <w:rPr>
                <w:color w:val="000000"/>
                <w:sz w:val="24"/>
                <w:szCs w:val="24"/>
              </w:rPr>
              <w:t>…………….</w:t>
            </w:r>
            <w:r w:rsidR="00A15906" w:rsidRPr="00A15906">
              <w:rPr>
                <w:color w:val="000000"/>
                <w:sz w:val="24"/>
                <w:szCs w:val="24"/>
              </w:rPr>
              <w:t>............</w:t>
            </w:r>
          </w:p>
        </w:tc>
        <w:tc>
          <w:tcPr>
            <w:tcW w:w="674" w:type="dxa"/>
          </w:tcPr>
          <w:p w14:paraId="476FDACE" w14:textId="77777777" w:rsidR="00506CE7" w:rsidRPr="005333F4" w:rsidRDefault="00506CE7" w:rsidP="005257B5">
            <w:pPr>
              <w:pStyle w:val="HEADERTEXT"/>
              <w:snapToGrid w:val="0"/>
              <w:spacing w:line="336" w:lineRule="auto"/>
              <w:jc w:val="center"/>
              <w:rPr>
                <w:bCs/>
                <w:color w:val="000000"/>
                <w:sz w:val="22"/>
                <w:szCs w:val="22"/>
                <w:highlight w:val="yellow"/>
              </w:rPr>
            </w:pPr>
          </w:p>
        </w:tc>
      </w:tr>
      <w:tr w:rsidR="00506CE7" w:rsidRPr="005333F4" w14:paraId="613C97CC" w14:textId="77777777">
        <w:tc>
          <w:tcPr>
            <w:tcW w:w="9179" w:type="dxa"/>
          </w:tcPr>
          <w:p w14:paraId="49D1ACDD" w14:textId="6BC11F80" w:rsidR="00506CE7" w:rsidRPr="00A15906" w:rsidRDefault="00506CE7" w:rsidP="005257B5">
            <w:pPr>
              <w:pStyle w:val="HEADERTEXT"/>
              <w:spacing w:line="336" w:lineRule="auto"/>
              <w:ind w:left="709"/>
              <w:jc w:val="both"/>
              <w:rPr>
                <w:color w:val="000000"/>
                <w:sz w:val="24"/>
                <w:szCs w:val="24"/>
              </w:rPr>
            </w:pPr>
            <w:r w:rsidRPr="00A15906">
              <w:rPr>
                <w:color w:val="000000"/>
                <w:sz w:val="24"/>
                <w:szCs w:val="24"/>
              </w:rPr>
              <w:t xml:space="preserve">6.6 </w:t>
            </w:r>
            <w:r w:rsidR="00A15906" w:rsidRPr="00A15906">
              <w:rPr>
                <w:color w:val="000000"/>
                <w:sz w:val="24"/>
                <w:szCs w:val="24"/>
              </w:rPr>
              <w:t>Устойчивость к воздействию  влажности и жидкости</w:t>
            </w:r>
            <w:r w:rsidRPr="00A15906">
              <w:rPr>
                <w:color w:val="000000"/>
                <w:sz w:val="24"/>
                <w:szCs w:val="24"/>
              </w:rPr>
              <w:t>………………….</w:t>
            </w:r>
          </w:p>
        </w:tc>
        <w:tc>
          <w:tcPr>
            <w:tcW w:w="674" w:type="dxa"/>
          </w:tcPr>
          <w:p w14:paraId="0BE16717" w14:textId="77777777" w:rsidR="00506CE7" w:rsidRPr="005333F4" w:rsidRDefault="00506CE7" w:rsidP="005257B5">
            <w:pPr>
              <w:pStyle w:val="HEADERTEXT"/>
              <w:snapToGrid w:val="0"/>
              <w:spacing w:line="336" w:lineRule="auto"/>
              <w:jc w:val="center"/>
              <w:rPr>
                <w:bCs/>
                <w:color w:val="000000"/>
                <w:sz w:val="22"/>
                <w:szCs w:val="22"/>
                <w:highlight w:val="yellow"/>
              </w:rPr>
            </w:pPr>
          </w:p>
        </w:tc>
      </w:tr>
      <w:tr w:rsidR="00506CE7" w:rsidRPr="005333F4" w14:paraId="1BCA9AC5" w14:textId="77777777">
        <w:tc>
          <w:tcPr>
            <w:tcW w:w="9179" w:type="dxa"/>
          </w:tcPr>
          <w:p w14:paraId="6C986105" w14:textId="53528B67" w:rsidR="00506CE7" w:rsidRPr="00A15906" w:rsidRDefault="00A15906" w:rsidP="005257B5">
            <w:pPr>
              <w:pStyle w:val="HEADERTEXT"/>
              <w:spacing w:line="336" w:lineRule="auto"/>
              <w:ind w:left="709"/>
              <w:jc w:val="both"/>
              <w:rPr>
                <w:color w:val="000000"/>
                <w:sz w:val="24"/>
                <w:szCs w:val="24"/>
              </w:rPr>
            </w:pPr>
            <w:r w:rsidRPr="00A15906">
              <w:rPr>
                <w:color w:val="000000"/>
                <w:sz w:val="24"/>
                <w:szCs w:val="24"/>
              </w:rPr>
              <w:t>6.7 Защита от выделяющихся газов, взрыва и имплозии</w:t>
            </w:r>
            <w:r w:rsidR="00921998">
              <w:rPr>
                <w:color w:val="000000"/>
                <w:sz w:val="24"/>
                <w:szCs w:val="24"/>
              </w:rPr>
              <w:t>………………….</w:t>
            </w:r>
          </w:p>
        </w:tc>
        <w:tc>
          <w:tcPr>
            <w:tcW w:w="674" w:type="dxa"/>
          </w:tcPr>
          <w:p w14:paraId="2CCEFCF2" w14:textId="77777777" w:rsidR="00506CE7" w:rsidRPr="005333F4" w:rsidRDefault="00506CE7" w:rsidP="005257B5">
            <w:pPr>
              <w:pStyle w:val="HEADERTEXT"/>
              <w:snapToGrid w:val="0"/>
              <w:spacing w:line="336" w:lineRule="auto"/>
              <w:jc w:val="center"/>
              <w:rPr>
                <w:bCs/>
                <w:color w:val="000000"/>
                <w:sz w:val="22"/>
                <w:szCs w:val="22"/>
                <w:highlight w:val="yellow"/>
              </w:rPr>
            </w:pPr>
          </w:p>
        </w:tc>
      </w:tr>
      <w:tr w:rsidR="00506CE7" w:rsidRPr="005333F4" w14:paraId="1835ABD2" w14:textId="77777777">
        <w:tc>
          <w:tcPr>
            <w:tcW w:w="9179" w:type="dxa"/>
          </w:tcPr>
          <w:p w14:paraId="46A03CA6" w14:textId="4B8211F1" w:rsidR="00506CE7" w:rsidRPr="00540928" w:rsidRDefault="00506CE7" w:rsidP="005257B5">
            <w:pPr>
              <w:pStyle w:val="HEADERTEXT"/>
              <w:spacing w:line="336" w:lineRule="auto"/>
              <w:ind w:left="709"/>
              <w:jc w:val="both"/>
              <w:rPr>
                <w:color w:val="000000"/>
                <w:sz w:val="24"/>
                <w:szCs w:val="24"/>
              </w:rPr>
            </w:pPr>
            <w:r w:rsidRPr="00540928">
              <w:rPr>
                <w:color w:val="000000"/>
                <w:sz w:val="24"/>
                <w:szCs w:val="24"/>
              </w:rPr>
              <w:t xml:space="preserve">6.8 </w:t>
            </w:r>
            <w:r w:rsidR="00A15906" w:rsidRPr="00540928">
              <w:rPr>
                <w:color w:val="000000"/>
                <w:sz w:val="24"/>
                <w:szCs w:val="24"/>
              </w:rPr>
              <w:t>Компоненты устройства............................</w:t>
            </w:r>
            <w:r w:rsidRPr="00540928">
              <w:rPr>
                <w:color w:val="000000"/>
                <w:sz w:val="24"/>
                <w:szCs w:val="24"/>
              </w:rPr>
              <w:t>………………………………….</w:t>
            </w:r>
          </w:p>
        </w:tc>
        <w:tc>
          <w:tcPr>
            <w:tcW w:w="674" w:type="dxa"/>
          </w:tcPr>
          <w:p w14:paraId="0C439848" w14:textId="77777777" w:rsidR="00506CE7" w:rsidRPr="005333F4" w:rsidRDefault="00506CE7" w:rsidP="005257B5">
            <w:pPr>
              <w:pStyle w:val="HEADERTEXT"/>
              <w:snapToGrid w:val="0"/>
              <w:spacing w:line="336" w:lineRule="auto"/>
              <w:jc w:val="center"/>
              <w:rPr>
                <w:bCs/>
                <w:color w:val="000000"/>
                <w:sz w:val="22"/>
                <w:szCs w:val="22"/>
                <w:highlight w:val="yellow"/>
              </w:rPr>
            </w:pPr>
          </w:p>
        </w:tc>
      </w:tr>
      <w:tr w:rsidR="00506CE7" w:rsidRPr="005333F4" w14:paraId="61994D33" w14:textId="77777777">
        <w:tc>
          <w:tcPr>
            <w:tcW w:w="9179" w:type="dxa"/>
          </w:tcPr>
          <w:p w14:paraId="5E0D4A77" w14:textId="5BB7985C" w:rsidR="00506CE7" w:rsidRPr="00B34D9E" w:rsidRDefault="00506CE7" w:rsidP="005257B5">
            <w:pPr>
              <w:pStyle w:val="HEADERTEXT"/>
              <w:spacing w:line="336" w:lineRule="auto"/>
              <w:ind w:left="709"/>
              <w:jc w:val="both"/>
              <w:rPr>
                <w:color w:val="000000"/>
                <w:sz w:val="24"/>
                <w:szCs w:val="24"/>
              </w:rPr>
            </w:pPr>
            <w:r w:rsidRPr="00B34D9E">
              <w:rPr>
                <w:color w:val="000000"/>
                <w:sz w:val="24"/>
                <w:szCs w:val="24"/>
              </w:rPr>
              <w:t xml:space="preserve">6.9 </w:t>
            </w:r>
            <w:r w:rsidR="00540928" w:rsidRPr="00B34D9E">
              <w:rPr>
                <w:color w:val="000000"/>
                <w:sz w:val="24"/>
                <w:szCs w:val="24"/>
              </w:rPr>
              <w:t>Испытание рабочих характеристик............................</w:t>
            </w:r>
            <w:r w:rsidRPr="00B34D9E">
              <w:rPr>
                <w:color w:val="000000"/>
                <w:sz w:val="24"/>
                <w:szCs w:val="24"/>
              </w:rPr>
              <w:t>…………………….</w:t>
            </w:r>
          </w:p>
        </w:tc>
        <w:tc>
          <w:tcPr>
            <w:tcW w:w="674" w:type="dxa"/>
          </w:tcPr>
          <w:p w14:paraId="3EEE9365" w14:textId="77777777" w:rsidR="00506CE7" w:rsidRPr="005333F4" w:rsidRDefault="00506CE7" w:rsidP="005257B5">
            <w:pPr>
              <w:pStyle w:val="HEADERTEXT"/>
              <w:snapToGrid w:val="0"/>
              <w:spacing w:line="336" w:lineRule="auto"/>
              <w:jc w:val="center"/>
              <w:rPr>
                <w:bCs/>
                <w:color w:val="000000"/>
                <w:sz w:val="22"/>
                <w:szCs w:val="22"/>
                <w:highlight w:val="yellow"/>
              </w:rPr>
            </w:pPr>
          </w:p>
        </w:tc>
      </w:tr>
      <w:tr w:rsidR="00506CE7" w:rsidRPr="005333F4" w14:paraId="263110D5" w14:textId="77777777">
        <w:tc>
          <w:tcPr>
            <w:tcW w:w="9179" w:type="dxa"/>
          </w:tcPr>
          <w:p w14:paraId="5133909E" w14:textId="7F0B7DC4" w:rsidR="00506CE7" w:rsidRPr="00B34D9E" w:rsidRDefault="00506CE7" w:rsidP="005257B5">
            <w:pPr>
              <w:pStyle w:val="HEADERTEXT"/>
              <w:spacing w:line="336" w:lineRule="auto"/>
              <w:ind w:left="709"/>
              <w:jc w:val="both"/>
              <w:rPr>
                <w:color w:val="000000"/>
                <w:sz w:val="24"/>
                <w:szCs w:val="24"/>
              </w:rPr>
            </w:pPr>
            <w:r w:rsidRPr="00B34D9E">
              <w:rPr>
                <w:color w:val="000000"/>
                <w:sz w:val="24"/>
                <w:szCs w:val="24"/>
              </w:rPr>
              <w:t xml:space="preserve">6.10 </w:t>
            </w:r>
            <w:r w:rsidR="00B34D9E" w:rsidRPr="00B34D9E">
              <w:rPr>
                <w:color w:val="000000"/>
                <w:sz w:val="24"/>
                <w:szCs w:val="24"/>
              </w:rPr>
              <w:t>Механическая стойкость к ударам, вибрации и сдавливанию..............</w:t>
            </w:r>
          </w:p>
        </w:tc>
        <w:tc>
          <w:tcPr>
            <w:tcW w:w="674" w:type="dxa"/>
          </w:tcPr>
          <w:p w14:paraId="423FD73D" w14:textId="77777777" w:rsidR="00506CE7" w:rsidRPr="005333F4" w:rsidRDefault="00506CE7" w:rsidP="005257B5">
            <w:pPr>
              <w:pStyle w:val="HEADERTEXT"/>
              <w:snapToGrid w:val="0"/>
              <w:spacing w:line="336" w:lineRule="auto"/>
              <w:jc w:val="center"/>
              <w:rPr>
                <w:bCs/>
                <w:color w:val="000000"/>
                <w:sz w:val="22"/>
                <w:szCs w:val="22"/>
                <w:highlight w:val="yellow"/>
              </w:rPr>
            </w:pPr>
          </w:p>
        </w:tc>
      </w:tr>
      <w:tr w:rsidR="00506CE7" w:rsidRPr="005333F4" w14:paraId="242C9280" w14:textId="77777777">
        <w:tc>
          <w:tcPr>
            <w:tcW w:w="9179" w:type="dxa"/>
          </w:tcPr>
          <w:p w14:paraId="435F94C5" w14:textId="4C6AF90D" w:rsidR="00506CE7" w:rsidRPr="00B34D9E" w:rsidRDefault="00506CE7" w:rsidP="005257B5">
            <w:pPr>
              <w:pStyle w:val="HEADERTEXT"/>
              <w:spacing w:line="336" w:lineRule="auto"/>
              <w:ind w:left="709"/>
              <w:jc w:val="both"/>
              <w:rPr>
                <w:color w:val="000000"/>
                <w:sz w:val="24"/>
                <w:szCs w:val="24"/>
              </w:rPr>
            </w:pPr>
            <w:r w:rsidRPr="00B34D9E">
              <w:rPr>
                <w:color w:val="000000"/>
                <w:sz w:val="24"/>
                <w:szCs w:val="24"/>
              </w:rPr>
              <w:t xml:space="preserve">6.11 </w:t>
            </w:r>
            <w:r w:rsidR="00B34D9E" w:rsidRPr="00B34D9E">
              <w:rPr>
                <w:color w:val="000000"/>
                <w:sz w:val="24"/>
                <w:szCs w:val="24"/>
              </w:rPr>
              <w:t>Пределы температурного воздействия</w:t>
            </w:r>
            <w:r w:rsidRPr="00B34D9E">
              <w:rPr>
                <w:color w:val="000000"/>
                <w:sz w:val="24"/>
                <w:szCs w:val="24"/>
              </w:rPr>
              <w:t>………………………………….</w:t>
            </w:r>
          </w:p>
        </w:tc>
        <w:tc>
          <w:tcPr>
            <w:tcW w:w="674" w:type="dxa"/>
          </w:tcPr>
          <w:p w14:paraId="44DB17CB" w14:textId="77777777" w:rsidR="00506CE7" w:rsidRPr="005333F4" w:rsidRDefault="00506CE7" w:rsidP="005257B5">
            <w:pPr>
              <w:pStyle w:val="HEADERTEXT"/>
              <w:snapToGrid w:val="0"/>
              <w:spacing w:line="336" w:lineRule="auto"/>
              <w:jc w:val="center"/>
              <w:rPr>
                <w:bCs/>
                <w:color w:val="000000"/>
                <w:sz w:val="22"/>
                <w:szCs w:val="22"/>
                <w:highlight w:val="yellow"/>
              </w:rPr>
            </w:pPr>
          </w:p>
        </w:tc>
      </w:tr>
      <w:tr w:rsidR="00506CE7" w:rsidRPr="005333F4" w14:paraId="6018A868" w14:textId="77777777">
        <w:tc>
          <w:tcPr>
            <w:tcW w:w="9179" w:type="dxa"/>
          </w:tcPr>
          <w:p w14:paraId="5CFD047A" w14:textId="397CDC88" w:rsidR="00506CE7" w:rsidRPr="00B34D9E" w:rsidRDefault="0084348C" w:rsidP="001724D3">
            <w:pPr>
              <w:pStyle w:val="HEADERTEXT"/>
              <w:spacing w:line="336" w:lineRule="auto"/>
              <w:ind w:left="709"/>
              <w:jc w:val="both"/>
              <w:rPr>
                <w:color w:val="000000"/>
                <w:sz w:val="24"/>
                <w:szCs w:val="24"/>
              </w:rPr>
            </w:pPr>
            <w:r w:rsidRPr="00B34D9E">
              <w:rPr>
                <w:color w:val="000000"/>
                <w:sz w:val="24"/>
                <w:szCs w:val="24"/>
              </w:rPr>
              <w:t xml:space="preserve">6.12 </w:t>
            </w:r>
            <w:r w:rsidR="00B34D9E" w:rsidRPr="00B34D9E">
              <w:rPr>
                <w:color w:val="000000"/>
                <w:sz w:val="24"/>
                <w:szCs w:val="24"/>
              </w:rPr>
              <w:t>Протокол испытаний воздействия влажност</w:t>
            </w:r>
            <w:r w:rsidR="001724D3">
              <w:rPr>
                <w:color w:val="000000"/>
                <w:sz w:val="24"/>
                <w:szCs w:val="24"/>
              </w:rPr>
              <w:t>и</w:t>
            </w:r>
            <w:r w:rsidR="00B34D9E" w:rsidRPr="00B34D9E">
              <w:rPr>
                <w:color w:val="000000"/>
                <w:sz w:val="24"/>
                <w:szCs w:val="24"/>
              </w:rPr>
              <w:t>.</w:t>
            </w:r>
            <w:r w:rsidRPr="00B34D9E">
              <w:rPr>
                <w:color w:val="000000"/>
                <w:sz w:val="24"/>
                <w:szCs w:val="24"/>
              </w:rPr>
              <w:t>……………………….</w:t>
            </w:r>
          </w:p>
        </w:tc>
        <w:tc>
          <w:tcPr>
            <w:tcW w:w="674" w:type="dxa"/>
          </w:tcPr>
          <w:p w14:paraId="71A19D33" w14:textId="77777777" w:rsidR="00506CE7" w:rsidRPr="005333F4" w:rsidRDefault="00506CE7" w:rsidP="005257B5">
            <w:pPr>
              <w:pStyle w:val="HEADERTEXT"/>
              <w:snapToGrid w:val="0"/>
              <w:spacing w:line="336" w:lineRule="auto"/>
              <w:jc w:val="center"/>
              <w:rPr>
                <w:bCs/>
                <w:color w:val="000000"/>
                <w:sz w:val="22"/>
                <w:szCs w:val="22"/>
                <w:highlight w:val="yellow"/>
              </w:rPr>
            </w:pPr>
          </w:p>
        </w:tc>
      </w:tr>
      <w:tr w:rsidR="0084348C" w:rsidRPr="005333F4" w14:paraId="095979DC" w14:textId="77777777">
        <w:tc>
          <w:tcPr>
            <w:tcW w:w="9179" w:type="dxa"/>
          </w:tcPr>
          <w:p w14:paraId="2D0199CA" w14:textId="4041413D" w:rsidR="0084348C" w:rsidRPr="00B34D9E" w:rsidRDefault="0084348C" w:rsidP="005257B5">
            <w:pPr>
              <w:pStyle w:val="HEADERTEXT"/>
              <w:spacing w:line="336" w:lineRule="auto"/>
              <w:ind w:left="709"/>
              <w:jc w:val="both"/>
              <w:rPr>
                <w:color w:val="000000"/>
                <w:sz w:val="24"/>
                <w:szCs w:val="24"/>
              </w:rPr>
            </w:pPr>
            <w:r w:rsidRPr="00B34D9E">
              <w:rPr>
                <w:color w:val="000000"/>
                <w:sz w:val="24"/>
                <w:szCs w:val="24"/>
              </w:rPr>
              <w:t xml:space="preserve">6.13 </w:t>
            </w:r>
            <w:r w:rsidR="00B34D9E" w:rsidRPr="00B34D9E">
              <w:rPr>
                <w:color w:val="000000"/>
                <w:sz w:val="24"/>
                <w:szCs w:val="24"/>
              </w:rPr>
              <w:t>Испытание хранения и использования реагентов</w:t>
            </w:r>
            <w:r w:rsidRPr="00B34D9E">
              <w:rPr>
                <w:color w:val="000000"/>
                <w:sz w:val="24"/>
                <w:szCs w:val="24"/>
              </w:rPr>
              <w:t>………..</w:t>
            </w:r>
            <w:r w:rsidR="00B34D9E" w:rsidRPr="00B34D9E">
              <w:rPr>
                <w:color w:val="000000"/>
                <w:sz w:val="24"/>
                <w:szCs w:val="24"/>
              </w:rPr>
              <w:t>...................</w:t>
            </w:r>
          </w:p>
        </w:tc>
        <w:tc>
          <w:tcPr>
            <w:tcW w:w="674" w:type="dxa"/>
          </w:tcPr>
          <w:p w14:paraId="3175A576" w14:textId="77777777" w:rsidR="0084348C" w:rsidRPr="005333F4" w:rsidRDefault="0084348C" w:rsidP="005257B5">
            <w:pPr>
              <w:pStyle w:val="HEADERTEXT"/>
              <w:snapToGrid w:val="0"/>
              <w:spacing w:line="336" w:lineRule="auto"/>
              <w:jc w:val="center"/>
              <w:rPr>
                <w:bCs/>
                <w:color w:val="000000"/>
                <w:sz w:val="22"/>
                <w:szCs w:val="22"/>
                <w:highlight w:val="yellow"/>
              </w:rPr>
            </w:pPr>
          </w:p>
        </w:tc>
      </w:tr>
      <w:tr w:rsidR="0068087B" w:rsidRPr="005333F4" w14:paraId="3EC9A48B" w14:textId="77777777">
        <w:tc>
          <w:tcPr>
            <w:tcW w:w="9179" w:type="dxa"/>
          </w:tcPr>
          <w:p w14:paraId="48A4A62B" w14:textId="5CF91F4F" w:rsidR="0068087B" w:rsidRPr="00B34D9E" w:rsidRDefault="0068087B" w:rsidP="005257B5">
            <w:pPr>
              <w:pStyle w:val="HEADERTEXT"/>
              <w:spacing w:line="336" w:lineRule="auto"/>
              <w:jc w:val="both"/>
              <w:rPr>
                <w:color w:val="000000"/>
                <w:sz w:val="24"/>
                <w:szCs w:val="24"/>
              </w:rPr>
            </w:pPr>
            <w:r w:rsidRPr="00B34D9E">
              <w:rPr>
                <w:color w:val="000000"/>
                <w:sz w:val="24"/>
                <w:szCs w:val="24"/>
              </w:rPr>
              <w:t xml:space="preserve">7 </w:t>
            </w:r>
            <w:r w:rsidR="00B34D9E" w:rsidRPr="00B34D9E">
              <w:rPr>
                <w:color w:val="000000"/>
                <w:sz w:val="24"/>
                <w:szCs w:val="24"/>
              </w:rPr>
              <w:t>Программы обучения и подготовки...................................................</w:t>
            </w:r>
            <w:r w:rsidR="0084348C" w:rsidRPr="00B34D9E">
              <w:rPr>
                <w:color w:val="000000"/>
                <w:sz w:val="24"/>
                <w:szCs w:val="24"/>
              </w:rPr>
              <w:t>…………</w:t>
            </w:r>
            <w:r w:rsidRPr="00B34D9E">
              <w:rPr>
                <w:color w:val="000000"/>
                <w:sz w:val="24"/>
                <w:szCs w:val="24"/>
              </w:rPr>
              <w:t>……</w:t>
            </w:r>
          </w:p>
        </w:tc>
        <w:tc>
          <w:tcPr>
            <w:tcW w:w="674" w:type="dxa"/>
          </w:tcPr>
          <w:p w14:paraId="6F8790C4" w14:textId="77777777" w:rsidR="0068087B" w:rsidRPr="005333F4" w:rsidRDefault="0068087B" w:rsidP="005257B5">
            <w:pPr>
              <w:pStyle w:val="HEADERTEXT"/>
              <w:snapToGrid w:val="0"/>
              <w:spacing w:line="336" w:lineRule="auto"/>
              <w:jc w:val="center"/>
              <w:rPr>
                <w:bCs/>
                <w:color w:val="000000"/>
                <w:sz w:val="22"/>
                <w:szCs w:val="22"/>
                <w:highlight w:val="yellow"/>
              </w:rPr>
            </w:pPr>
          </w:p>
        </w:tc>
      </w:tr>
      <w:tr w:rsidR="0084348C" w:rsidRPr="005333F4" w14:paraId="12324F04" w14:textId="77777777">
        <w:tc>
          <w:tcPr>
            <w:tcW w:w="9179" w:type="dxa"/>
          </w:tcPr>
          <w:p w14:paraId="58BA2D5B" w14:textId="1045AE5F" w:rsidR="0084348C" w:rsidRPr="00B34D9E" w:rsidRDefault="0084348C" w:rsidP="005257B5">
            <w:pPr>
              <w:pStyle w:val="HEADERTEXT"/>
              <w:spacing w:line="336" w:lineRule="auto"/>
              <w:ind w:left="709"/>
              <w:jc w:val="both"/>
              <w:rPr>
                <w:color w:val="000000"/>
                <w:sz w:val="24"/>
                <w:szCs w:val="24"/>
              </w:rPr>
            </w:pPr>
            <w:r w:rsidRPr="00B34D9E">
              <w:rPr>
                <w:color w:val="000000"/>
                <w:sz w:val="24"/>
                <w:szCs w:val="24"/>
              </w:rPr>
              <w:t xml:space="preserve">7.1 </w:t>
            </w:r>
            <w:r w:rsidR="00B34D9E" w:rsidRPr="00B34D9E">
              <w:rPr>
                <w:color w:val="000000"/>
                <w:sz w:val="24"/>
                <w:szCs w:val="24"/>
              </w:rPr>
              <w:t>Обучение медицинских работников......................................................</w:t>
            </w:r>
            <w:r w:rsidRPr="00B34D9E">
              <w:rPr>
                <w:color w:val="000000"/>
                <w:sz w:val="24"/>
                <w:szCs w:val="24"/>
              </w:rPr>
              <w:t>...</w:t>
            </w:r>
          </w:p>
        </w:tc>
        <w:tc>
          <w:tcPr>
            <w:tcW w:w="674" w:type="dxa"/>
          </w:tcPr>
          <w:p w14:paraId="796AD31F" w14:textId="77777777" w:rsidR="0084348C" w:rsidRPr="005333F4" w:rsidRDefault="0084348C" w:rsidP="005257B5">
            <w:pPr>
              <w:pStyle w:val="HEADERTEXT"/>
              <w:snapToGrid w:val="0"/>
              <w:spacing w:line="336" w:lineRule="auto"/>
              <w:jc w:val="center"/>
              <w:rPr>
                <w:bCs/>
                <w:color w:val="000000"/>
                <w:sz w:val="22"/>
                <w:szCs w:val="22"/>
                <w:highlight w:val="yellow"/>
              </w:rPr>
            </w:pPr>
          </w:p>
        </w:tc>
      </w:tr>
      <w:tr w:rsidR="0084348C" w:rsidRPr="005333F4" w14:paraId="7563C2B5" w14:textId="77777777">
        <w:tc>
          <w:tcPr>
            <w:tcW w:w="9179" w:type="dxa"/>
          </w:tcPr>
          <w:p w14:paraId="2F0DFE95" w14:textId="7D514829" w:rsidR="0084348C" w:rsidRPr="002F7916" w:rsidRDefault="0084348C" w:rsidP="00DD3CBE">
            <w:pPr>
              <w:pStyle w:val="HEADERTEXT"/>
              <w:spacing w:line="336" w:lineRule="auto"/>
              <w:ind w:left="709"/>
              <w:jc w:val="both"/>
              <w:rPr>
                <w:color w:val="000000"/>
                <w:sz w:val="24"/>
                <w:szCs w:val="24"/>
              </w:rPr>
            </w:pPr>
            <w:r w:rsidRPr="002F7916">
              <w:rPr>
                <w:color w:val="000000"/>
                <w:sz w:val="24"/>
                <w:szCs w:val="24"/>
              </w:rPr>
              <w:t xml:space="preserve">7.2 </w:t>
            </w:r>
            <w:r w:rsidR="00B34D9E" w:rsidRPr="002F7916">
              <w:rPr>
                <w:color w:val="000000"/>
                <w:sz w:val="24"/>
                <w:szCs w:val="24"/>
              </w:rPr>
              <w:t xml:space="preserve">Обучение </w:t>
            </w:r>
            <w:r w:rsidR="00DD3CBE">
              <w:rPr>
                <w:color w:val="000000"/>
                <w:sz w:val="24"/>
                <w:szCs w:val="24"/>
              </w:rPr>
              <w:t>непрофессионалов</w:t>
            </w:r>
            <w:r w:rsidR="00B34D9E" w:rsidRPr="002F7916">
              <w:rPr>
                <w:color w:val="000000"/>
                <w:sz w:val="24"/>
                <w:szCs w:val="24"/>
              </w:rPr>
              <w:t>.........</w:t>
            </w:r>
            <w:r w:rsidRPr="002F7916">
              <w:rPr>
                <w:color w:val="000000"/>
                <w:sz w:val="24"/>
                <w:szCs w:val="24"/>
              </w:rPr>
              <w:t>………………………………………….</w:t>
            </w:r>
          </w:p>
        </w:tc>
        <w:tc>
          <w:tcPr>
            <w:tcW w:w="674" w:type="dxa"/>
          </w:tcPr>
          <w:p w14:paraId="46EC6176" w14:textId="77777777" w:rsidR="0084348C" w:rsidRPr="005333F4" w:rsidRDefault="0084348C" w:rsidP="005257B5">
            <w:pPr>
              <w:pStyle w:val="HEADERTEXT"/>
              <w:snapToGrid w:val="0"/>
              <w:spacing w:line="336" w:lineRule="auto"/>
              <w:jc w:val="center"/>
              <w:rPr>
                <w:bCs/>
                <w:color w:val="000000"/>
                <w:sz w:val="22"/>
                <w:szCs w:val="22"/>
                <w:highlight w:val="yellow"/>
              </w:rPr>
            </w:pPr>
          </w:p>
        </w:tc>
      </w:tr>
      <w:tr w:rsidR="0084348C" w:rsidRPr="005333F4" w14:paraId="7FDDB7C3" w14:textId="77777777">
        <w:tc>
          <w:tcPr>
            <w:tcW w:w="9179" w:type="dxa"/>
          </w:tcPr>
          <w:p w14:paraId="0F31879A" w14:textId="242DF305" w:rsidR="0084348C" w:rsidRPr="002F7916" w:rsidRDefault="0084348C" w:rsidP="005257B5">
            <w:pPr>
              <w:pStyle w:val="HEADERTEXT"/>
              <w:spacing w:line="336" w:lineRule="auto"/>
              <w:ind w:left="709"/>
              <w:jc w:val="both"/>
              <w:rPr>
                <w:color w:val="000000"/>
                <w:sz w:val="24"/>
                <w:szCs w:val="24"/>
              </w:rPr>
            </w:pPr>
            <w:r w:rsidRPr="002F7916">
              <w:rPr>
                <w:color w:val="000000"/>
                <w:sz w:val="24"/>
                <w:szCs w:val="24"/>
              </w:rPr>
              <w:lastRenderedPageBreak/>
              <w:t xml:space="preserve">7.3 </w:t>
            </w:r>
            <w:r w:rsidR="002F7916" w:rsidRPr="002F7916">
              <w:rPr>
                <w:color w:val="000000"/>
                <w:sz w:val="24"/>
                <w:szCs w:val="24"/>
              </w:rPr>
              <w:t>Оценка соблюдения пользователями инструкций производителя и врача</w:t>
            </w:r>
            <w:r w:rsidRPr="002F7916">
              <w:rPr>
                <w:color w:val="000000"/>
                <w:sz w:val="24"/>
                <w:szCs w:val="24"/>
              </w:rPr>
              <w:t>……………</w:t>
            </w:r>
            <w:r w:rsidR="002F7916" w:rsidRPr="002F7916">
              <w:rPr>
                <w:color w:val="000000"/>
                <w:sz w:val="24"/>
                <w:szCs w:val="24"/>
              </w:rPr>
              <w:t>................................................................................................</w:t>
            </w:r>
          </w:p>
        </w:tc>
        <w:tc>
          <w:tcPr>
            <w:tcW w:w="674" w:type="dxa"/>
          </w:tcPr>
          <w:p w14:paraId="7A2BDD82" w14:textId="77777777" w:rsidR="0084348C" w:rsidRPr="005333F4" w:rsidRDefault="0084348C" w:rsidP="005257B5">
            <w:pPr>
              <w:pStyle w:val="HEADERTEXT"/>
              <w:snapToGrid w:val="0"/>
              <w:spacing w:line="336" w:lineRule="auto"/>
              <w:jc w:val="center"/>
              <w:rPr>
                <w:bCs/>
                <w:color w:val="000000"/>
                <w:sz w:val="22"/>
                <w:szCs w:val="22"/>
                <w:highlight w:val="yellow"/>
              </w:rPr>
            </w:pPr>
          </w:p>
        </w:tc>
      </w:tr>
      <w:tr w:rsidR="00C30779" w:rsidRPr="005333F4" w14:paraId="54D0C335" w14:textId="77777777">
        <w:tc>
          <w:tcPr>
            <w:tcW w:w="9179" w:type="dxa"/>
          </w:tcPr>
          <w:p w14:paraId="77DFB7A3" w14:textId="2643F069" w:rsidR="00E03869" w:rsidRPr="002F7916" w:rsidRDefault="0068087B" w:rsidP="005257B5">
            <w:pPr>
              <w:pStyle w:val="HEADERTEXT"/>
              <w:spacing w:line="336" w:lineRule="auto"/>
              <w:jc w:val="both"/>
              <w:rPr>
                <w:color w:val="000000"/>
              </w:rPr>
            </w:pPr>
            <w:r w:rsidRPr="002F7916">
              <w:rPr>
                <w:color w:val="000000"/>
                <w:sz w:val="24"/>
                <w:szCs w:val="24"/>
              </w:rPr>
              <w:t xml:space="preserve">8 </w:t>
            </w:r>
            <w:r w:rsidR="002F7916" w:rsidRPr="002F7916">
              <w:rPr>
                <w:color w:val="000000"/>
                <w:sz w:val="24"/>
                <w:szCs w:val="24"/>
              </w:rPr>
              <w:t>Проверка рабочих характеристик системы</w:t>
            </w:r>
            <w:r w:rsidR="0084348C" w:rsidRPr="002F7916">
              <w:rPr>
                <w:color w:val="000000"/>
                <w:sz w:val="24"/>
                <w:szCs w:val="24"/>
              </w:rPr>
              <w:t>…….</w:t>
            </w:r>
            <w:r w:rsidRPr="002F7916">
              <w:rPr>
                <w:color w:val="000000"/>
                <w:sz w:val="24"/>
                <w:szCs w:val="24"/>
              </w:rPr>
              <w:t>………………….</w:t>
            </w:r>
            <w:r w:rsidR="00DB3953" w:rsidRPr="002F7916">
              <w:rPr>
                <w:bCs/>
                <w:color w:val="000000"/>
                <w:sz w:val="24"/>
                <w:szCs w:val="24"/>
              </w:rPr>
              <w:t>………</w:t>
            </w:r>
            <w:r w:rsidR="00E03869" w:rsidRPr="002F7916">
              <w:rPr>
                <w:bCs/>
                <w:color w:val="000000"/>
                <w:sz w:val="24"/>
                <w:szCs w:val="24"/>
              </w:rPr>
              <w:t>……….</w:t>
            </w:r>
          </w:p>
        </w:tc>
        <w:tc>
          <w:tcPr>
            <w:tcW w:w="674" w:type="dxa"/>
          </w:tcPr>
          <w:p w14:paraId="5C94D589" w14:textId="77777777" w:rsidR="00E03869" w:rsidRPr="005333F4" w:rsidRDefault="00E03869" w:rsidP="005257B5">
            <w:pPr>
              <w:pStyle w:val="HEADERTEXT"/>
              <w:snapToGrid w:val="0"/>
              <w:spacing w:line="336" w:lineRule="auto"/>
              <w:jc w:val="center"/>
              <w:rPr>
                <w:bCs/>
                <w:color w:val="000000"/>
                <w:sz w:val="22"/>
                <w:szCs w:val="22"/>
                <w:highlight w:val="yellow"/>
              </w:rPr>
            </w:pPr>
          </w:p>
        </w:tc>
      </w:tr>
      <w:tr w:rsidR="00C30779" w:rsidRPr="005333F4" w14:paraId="67416A44" w14:textId="77777777">
        <w:tc>
          <w:tcPr>
            <w:tcW w:w="9179" w:type="dxa"/>
          </w:tcPr>
          <w:p w14:paraId="67DDAB4F" w14:textId="230CEC05" w:rsidR="00E03869" w:rsidRPr="002F7916" w:rsidRDefault="0068087B" w:rsidP="005257B5">
            <w:pPr>
              <w:pStyle w:val="HEADERTEXT"/>
              <w:spacing w:line="336" w:lineRule="auto"/>
              <w:ind w:left="709"/>
              <w:jc w:val="both"/>
              <w:rPr>
                <w:color w:val="000000"/>
              </w:rPr>
            </w:pPr>
            <w:r w:rsidRPr="002F7916">
              <w:rPr>
                <w:bCs/>
                <w:color w:val="000000"/>
                <w:sz w:val="24"/>
                <w:szCs w:val="24"/>
              </w:rPr>
              <w:t xml:space="preserve">8.1 Общие </w:t>
            </w:r>
            <w:r w:rsidR="002F7916" w:rsidRPr="002F7916">
              <w:rPr>
                <w:bCs/>
                <w:color w:val="000000"/>
                <w:sz w:val="24"/>
                <w:szCs w:val="24"/>
              </w:rPr>
              <w:t>положения</w:t>
            </w:r>
            <w:r w:rsidR="0084348C" w:rsidRPr="002F7916">
              <w:rPr>
                <w:bCs/>
                <w:color w:val="000000"/>
                <w:sz w:val="24"/>
                <w:szCs w:val="24"/>
              </w:rPr>
              <w:t>.</w:t>
            </w:r>
            <w:r w:rsidRPr="002F7916">
              <w:rPr>
                <w:bCs/>
                <w:color w:val="000000"/>
                <w:sz w:val="24"/>
                <w:szCs w:val="24"/>
              </w:rPr>
              <w:t xml:space="preserve"> …………………………………………………</w:t>
            </w:r>
            <w:r w:rsidR="00E03869" w:rsidRPr="002F7916">
              <w:rPr>
                <w:bCs/>
                <w:color w:val="000000"/>
                <w:sz w:val="24"/>
                <w:szCs w:val="24"/>
              </w:rPr>
              <w:t>…………</w:t>
            </w:r>
          </w:p>
        </w:tc>
        <w:tc>
          <w:tcPr>
            <w:tcW w:w="674" w:type="dxa"/>
          </w:tcPr>
          <w:p w14:paraId="3E01D47C" w14:textId="77777777" w:rsidR="00E03869" w:rsidRPr="005333F4" w:rsidRDefault="00E03869" w:rsidP="005257B5">
            <w:pPr>
              <w:pStyle w:val="HEADERTEXT"/>
              <w:snapToGrid w:val="0"/>
              <w:spacing w:line="336" w:lineRule="auto"/>
              <w:jc w:val="center"/>
              <w:rPr>
                <w:bCs/>
                <w:color w:val="000000"/>
                <w:sz w:val="22"/>
                <w:szCs w:val="22"/>
                <w:highlight w:val="yellow"/>
              </w:rPr>
            </w:pPr>
          </w:p>
        </w:tc>
      </w:tr>
      <w:tr w:rsidR="00C30779" w:rsidRPr="005333F4" w14:paraId="5606CAB7" w14:textId="77777777">
        <w:tc>
          <w:tcPr>
            <w:tcW w:w="9179" w:type="dxa"/>
          </w:tcPr>
          <w:p w14:paraId="5396AF02" w14:textId="520C296C" w:rsidR="00E03869" w:rsidRPr="002F7916" w:rsidRDefault="0068087B" w:rsidP="005257B5">
            <w:pPr>
              <w:pStyle w:val="HEADERTEXT"/>
              <w:spacing w:line="336" w:lineRule="auto"/>
              <w:ind w:left="709"/>
              <w:jc w:val="both"/>
              <w:rPr>
                <w:color w:val="000000"/>
              </w:rPr>
            </w:pPr>
            <w:r w:rsidRPr="002F7916">
              <w:rPr>
                <w:bCs/>
                <w:color w:val="000000"/>
                <w:sz w:val="24"/>
                <w:szCs w:val="24"/>
              </w:rPr>
              <w:t>8</w:t>
            </w:r>
            <w:r w:rsidR="00E03869" w:rsidRPr="002F7916">
              <w:rPr>
                <w:bCs/>
                <w:color w:val="000000"/>
                <w:sz w:val="24"/>
                <w:szCs w:val="24"/>
              </w:rPr>
              <w:t xml:space="preserve">.2 </w:t>
            </w:r>
            <w:r w:rsidR="002F7916" w:rsidRPr="002F7916">
              <w:rPr>
                <w:bCs/>
                <w:color w:val="000000"/>
                <w:sz w:val="24"/>
                <w:szCs w:val="24"/>
              </w:rPr>
              <w:t>Факторы, влияющие на погрешность измерений</w:t>
            </w:r>
            <w:r w:rsidR="0084348C" w:rsidRPr="002F7916">
              <w:rPr>
                <w:bCs/>
                <w:color w:val="000000"/>
                <w:sz w:val="24"/>
                <w:szCs w:val="24"/>
              </w:rPr>
              <w:t>………</w:t>
            </w:r>
            <w:r w:rsidRPr="002F7916">
              <w:rPr>
                <w:bCs/>
                <w:color w:val="000000"/>
                <w:sz w:val="24"/>
                <w:szCs w:val="24"/>
              </w:rPr>
              <w:t>…………</w:t>
            </w:r>
            <w:r w:rsidR="00E03869" w:rsidRPr="002F7916">
              <w:rPr>
                <w:bCs/>
                <w:color w:val="000000"/>
                <w:sz w:val="24"/>
                <w:szCs w:val="24"/>
              </w:rPr>
              <w:t>…….</w:t>
            </w:r>
          </w:p>
        </w:tc>
        <w:tc>
          <w:tcPr>
            <w:tcW w:w="674" w:type="dxa"/>
          </w:tcPr>
          <w:p w14:paraId="56C4C6AD" w14:textId="77777777" w:rsidR="00E03869" w:rsidRPr="005333F4" w:rsidRDefault="00E03869" w:rsidP="005257B5">
            <w:pPr>
              <w:pStyle w:val="HEADERTEXT"/>
              <w:snapToGrid w:val="0"/>
              <w:spacing w:line="336" w:lineRule="auto"/>
              <w:jc w:val="center"/>
              <w:rPr>
                <w:bCs/>
                <w:color w:val="000000"/>
                <w:sz w:val="22"/>
                <w:szCs w:val="22"/>
                <w:highlight w:val="yellow"/>
              </w:rPr>
            </w:pPr>
          </w:p>
        </w:tc>
      </w:tr>
      <w:tr w:rsidR="0068087B" w:rsidRPr="005333F4" w14:paraId="382C5EA7" w14:textId="77777777">
        <w:tc>
          <w:tcPr>
            <w:tcW w:w="9179" w:type="dxa"/>
          </w:tcPr>
          <w:p w14:paraId="5D9BAF96" w14:textId="0BC2D7DA" w:rsidR="0068087B" w:rsidRPr="002F7916" w:rsidRDefault="0068087B" w:rsidP="005257B5">
            <w:pPr>
              <w:pStyle w:val="HEADERTEXT"/>
              <w:spacing w:line="336" w:lineRule="auto"/>
              <w:ind w:left="709"/>
              <w:jc w:val="both"/>
              <w:rPr>
                <w:bCs/>
                <w:color w:val="000000"/>
                <w:sz w:val="24"/>
                <w:szCs w:val="24"/>
              </w:rPr>
            </w:pPr>
            <w:r w:rsidRPr="002F7916">
              <w:rPr>
                <w:bCs/>
                <w:color w:val="000000"/>
                <w:sz w:val="24"/>
                <w:szCs w:val="24"/>
              </w:rPr>
              <w:t xml:space="preserve">8.3 </w:t>
            </w:r>
            <w:r w:rsidR="002F7916" w:rsidRPr="002F7916">
              <w:rPr>
                <w:bCs/>
                <w:color w:val="000000"/>
                <w:sz w:val="24"/>
                <w:szCs w:val="24"/>
              </w:rPr>
              <w:t xml:space="preserve">Исследование по проверке </w:t>
            </w:r>
            <w:r w:rsidR="00ED73E9" w:rsidRPr="00ED73E9">
              <w:rPr>
                <w:bCs/>
                <w:color w:val="000000"/>
                <w:sz w:val="24"/>
                <w:szCs w:val="24"/>
              </w:rPr>
              <w:t>рабочих характеристик</w:t>
            </w:r>
            <w:r w:rsidR="002F7916" w:rsidRPr="002F7916">
              <w:rPr>
                <w:bCs/>
                <w:color w:val="000000"/>
                <w:sz w:val="24"/>
                <w:szCs w:val="24"/>
              </w:rPr>
              <w:t xml:space="preserve"> системы</w:t>
            </w:r>
            <w:r w:rsidR="00921998">
              <w:rPr>
                <w:bCs/>
                <w:color w:val="000000"/>
                <w:sz w:val="24"/>
                <w:szCs w:val="24"/>
              </w:rPr>
              <w:t>…….</w:t>
            </w:r>
            <w:r w:rsidR="00ED73E9">
              <w:rPr>
                <w:bCs/>
                <w:color w:val="000000"/>
                <w:sz w:val="24"/>
                <w:szCs w:val="24"/>
              </w:rPr>
              <w:t>.......</w:t>
            </w:r>
          </w:p>
        </w:tc>
        <w:tc>
          <w:tcPr>
            <w:tcW w:w="674" w:type="dxa"/>
          </w:tcPr>
          <w:p w14:paraId="38ABF6EB" w14:textId="77777777" w:rsidR="0068087B" w:rsidRPr="005333F4" w:rsidRDefault="0068087B" w:rsidP="005257B5">
            <w:pPr>
              <w:pStyle w:val="HEADERTEXT"/>
              <w:snapToGrid w:val="0"/>
              <w:spacing w:line="336" w:lineRule="auto"/>
              <w:jc w:val="center"/>
              <w:rPr>
                <w:bCs/>
                <w:color w:val="000000"/>
                <w:sz w:val="22"/>
                <w:szCs w:val="22"/>
                <w:highlight w:val="yellow"/>
              </w:rPr>
            </w:pPr>
          </w:p>
        </w:tc>
      </w:tr>
      <w:tr w:rsidR="0068087B" w:rsidRPr="005333F4" w14:paraId="7E8E5AD7" w14:textId="77777777">
        <w:tc>
          <w:tcPr>
            <w:tcW w:w="9179" w:type="dxa"/>
          </w:tcPr>
          <w:p w14:paraId="1937F8DF" w14:textId="4CDF6CC8" w:rsidR="0068087B" w:rsidRPr="002F7916" w:rsidRDefault="0068087B" w:rsidP="005257B5">
            <w:pPr>
              <w:pStyle w:val="HEADERTEXT"/>
              <w:spacing w:line="336" w:lineRule="auto"/>
              <w:ind w:left="709"/>
              <w:jc w:val="both"/>
              <w:rPr>
                <w:bCs/>
                <w:color w:val="000000"/>
                <w:sz w:val="24"/>
                <w:szCs w:val="24"/>
              </w:rPr>
            </w:pPr>
            <w:r w:rsidRPr="002F7916">
              <w:rPr>
                <w:bCs/>
                <w:color w:val="000000"/>
                <w:sz w:val="24"/>
                <w:szCs w:val="24"/>
              </w:rPr>
              <w:t>8.4</w:t>
            </w:r>
            <w:r w:rsidR="002F7916" w:rsidRPr="002F7916">
              <w:rPr>
                <w:bCs/>
                <w:color w:val="000000"/>
                <w:sz w:val="24"/>
                <w:szCs w:val="24"/>
              </w:rPr>
              <w:t xml:space="preserve"> Валидация точности измерений</w:t>
            </w:r>
            <w:r w:rsidR="00921998">
              <w:rPr>
                <w:bCs/>
                <w:color w:val="000000"/>
                <w:sz w:val="24"/>
                <w:szCs w:val="24"/>
              </w:rPr>
              <w:t xml:space="preserve"> </w:t>
            </w:r>
            <w:r w:rsidR="0084348C" w:rsidRPr="002F7916">
              <w:rPr>
                <w:bCs/>
                <w:color w:val="000000"/>
                <w:sz w:val="24"/>
                <w:szCs w:val="24"/>
              </w:rPr>
              <w:t>..</w:t>
            </w:r>
            <w:r w:rsidRPr="002F7916">
              <w:rPr>
                <w:bCs/>
                <w:color w:val="000000"/>
                <w:sz w:val="24"/>
                <w:szCs w:val="24"/>
              </w:rPr>
              <w:t>……………………</w:t>
            </w:r>
            <w:r w:rsidR="002F7916" w:rsidRPr="002F7916">
              <w:rPr>
                <w:bCs/>
                <w:color w:val="000000"/>
                <w:sz w:val="24"/>
                <w:szCs w:val="24"/>
              </w:rPr>
              <w:t>...............................</w:t>
            </w:r>
          </w:p>
        </w:tc>
        <w:tc>
          <w:tcPr>
            <w:tcW w:w="674" w:type="dxa"/>
          </w:tcPr>
          <w:p w14:paraId="13535270" w14:textId="77777777" w:rsidR="0068087B" w:rsidRPr="005333F4" w:rsidRDefault="0068087B" w:rsidP="005257B5">
            <w:pPr>
              <w:pStyle w:val="HEADERTEXT"/>
              <w:snapToGrid w:val="0"/>
              <w:spacing w:line="336" w:lineRule="auto"/>
              <w:jc w:val="center"/>
              <w:rPr>
                <w:bCs/>
                <w:color w:val="000000"/>
                <w:sz w:val="22"/>
                <w:szCs w:val="22"/>
                <w:highlight w:val="yellow"/>
              </w:rPr>
            </w:pPr>
          </w:p>
        </w:tc>
      </w:tr>
      <w:tr w:rsidR="00D06A31" w:rsidRPr="005333F4" w14:paraId="50AFA220" w14:textId="77777777">
        <w:tc>
          <w:tcPr>
            <w:tcW w:w="9179" w:type="dxa"/>
          </w:tcPr>
          <w:p w14:paraId="363FE73D" w14:textId="48B90201" w:rsidR="00D06A31" w:rsidRPr="00B467B8" w:rsidRDefault="00D06A31" w:rsidP="005257B5">
            <w:pPr>
              <w:pStyle w:val="HEADERTEXT"/>
              <w:spacing w:line="336" w:lineRule="auto"/>
              <w:ind w:left="709"/>
              <w:jc w:val="both"/>
              <w:rPr>
                <w:bCs/>
                <w:color w:val="000000"/>
                <w:sz w:val="24"/>
                <w:szCs w:val="24"/>
              </w:rPr>
            </w:pPr>
            <w:r w:rsidRPr="00B467B8">
              <w:rPr>
                <w:bCs/>
                <w:color w:val="000000"/>
                <w:sz w:val="24"/>
                <w:szCs w:val="24"/>
              </w:rPr>
              <w:t xml:space="preserve">8.5 </w:t>
            </w:r>
            <w:r w:rsidR="002F7916" w:rsidRPr="00B467B8">
              <w:rPr>
                <w:bCs/>
                <w:color w:val="000000"/>
                <w:sz w:val="24"/>
                <w:szCs w:val="24"/>
              </w:rPr>
              <w:t>Валидация точности системы</w:t>
            </w:r>
            <w:r w:rsidR="0084348C" w:rsidRPr="00B467B8">
              <w:rPr>
                <w:bCs/>
                <w:color w:val="000000"/>
                <w:sz w:val="24"/>
                <w:szCs w:val="24"/>
              </w:rPr>
              <w:t>………………………………………</w:t>
            </w:r>
            <w:r w:rsidRPr="00B467B8">
              <w:rPr>
                <w:bCs/>
                <w:color w:val="000000"/>
                <w:sz w:val="24"/>
                <w:szCs w:val="24"/>
              </w:rPr>
              <w:t>………</w:t>
            </w:r>
          </w:p>
        </w:tc>
        <w:tc>
          <w:tcPr>
            <w:tcW w:w="674" w:type="dxa"/>
          </w:tcPr>
          <w:p w14:paraId="4C96CFD3" w14:textId="77777777" w:rsidR="00D06A31" w:rsidRPr="005333F4" w:rsidRDefault="00D06A31" w:rsidP="005257B5">
            <w:pPr>
              <w:pStyle w:val="HEADERTEXT"/>
              <w:snapToGrid w:val="0"/>
              <w:spacing w:line="336" w:lineRule="auto"/>
              <w:jc w:val="center"/>
              <w:rPr>
                <w:bCs/>
                <w:color w:val="000000"/>
                <w:sz w:val="22"/>
                <w:szCs w:val="22"/>
                <w:highlight w:val="yellow"/>
              </w:rPr>
            </w:pPr>
          </w:p>
        </w:tc>
      </w:tr>
      <w:tr w:rsidR="0084348C" w:rsidRPr="005333F4" w14:paraId="4C2CDBB7" w14:textId="77777777">
        <w:tc>
          <w:tcPr>
            <w:tcW w:w="9179" w:type="dxa"/>
          </w:tcPr>
          <w:p w14:paraId="7CEB829C" w14:textId="0F2B1358" w:rsidR="0084348C" w:rsidRPr="00B467B8" w:rsidRDefault="0084348C" w:rsidP="005257B5">
            <w:pPr>
              <w:pStyle w:val="HEADERTEXT"/>
              <w:spacing w:line="336" w:lineRule="auto"/>
              <w:ind w:left="709"/>
              <w:jc w:val="both"/>
              <w:rPr>
                <w:bCs/>
                <w:color w:val="000000"/>
                <w:sz w:val="24"/>
                <w:szCs w:val="24"/>
              </w:rPr>
            </w:pPr>
            <w:r w:rsidRPr="00B467B8">
              <w:rPr>
                <w:bCs/>
                <w:color w:val="000000"/>
                <w:sz w:val="24"/>
                <w:szCs w:val="24"/>
              </w:rPr>
              <w:t xml:space="preserve">8.6 </w:t>
            </w:r>
            <w:r w:rsidR="00B467B8" w:rsidRPr="00B467B8">
              <w:rPr>
                <w:bCs/>
                <w:color w:val="000000"/>
                <w:sz w:val="24"/>
                <w:szCs w:val="24"/>
              </w:rPr>
              <w:t>Минимальная допустимая точность системы</w:t>
            </w:r>
            <w:r w:rsidRPr="00B467B8">
              <w:rPr>
                <w:bCs/>
                <w:color w:val="000000"/>
                <w:sz w:val="24"/>
                <w:szCs w:val="24"/>
              </w:rPr>
              <w:t>……….</w:t>
            </w:r>
            <w:r w:rsidR="00B467B8" w:rsidRPr="00B467B8">
              <w:rPr>
                <w:bCs/>
                <w:color w:val="000000"/>
                <w:sz w:val="24"/>
                <w:szCs w:val="24"/>
              </w:rPr>
              <w:t>..............................</w:t>
            </w:r>
          </w:p>
        </w:tc>
        <w:tc>
          <w:tcPr>
            <w:tcW w:w="674" w:type="dxa"/>
          </w:tcPr>
          <w:p w14:paraId="71FE8478" w14:textId="77777777" w:rsidR="0084348C" w:rsidRPr="005333F4" w:rsidRDefault="0084348C" w:rsidP="005257B5">
            <w:pPr>
              <w:pStyle w:val="HEADERTEXT"/>
              <w:snapToGrid w:val="0"/>
              <w:spacing w:line="336" w:lineRule="auto"/>
              <w:jc w:val="center"/>
              <w:rPr>
                <w:bCs/>
                <w:color w:val="000000"/>
                <w:sz w:val="22"/>
                <w:szCs w:val="22"/>
                <w:highlight w:val="yellow"/>
              </w:rPr>
            </w:pPr>
          </w:p>
        </w:tc>
      </w:tr>
      <w:tr w:rsidR="00B467B8" w:rsidRPr="005333F4" w14:paraId="4116B817" w14:textId="77777777">
        <w:tc>
          <w:tcPr>
            <w:tcW w:w="9179" w:type="dxa"/>
          </w:tcPr>
          <w:p w14:paraId="22323F2C" w14:textId="7695C3A3" w:rsidR="00B467B8" w:rsidRPr="00B467B8" w:rsidRDefault="00B467B8" w:rsidP="005257B5">
            <w:pPr>
              <w:pStyle w:val="HEADERTEXT"/>
              <w:spacing w:line="336" w:lineRule="auto"/>
              <w:ind w:left="709" w:hanging="709"/>
              <w:jc w:val="both"/>
              <w:rPr>
                <w:bCs/>
                <w:color w:val="000000"/>
                <w:sz w:val="24"/>
                <w:szCs w:val="24"/>
              </w:rPr>
            </w:pPr>
            <w:r w:rsidRPr="00B467B8">
              <w:rPr>
                <w:color w:val="000000"/>
                <w:sz w:val="24"/>
                <w:szCs w:val="24"/>
              </w:rPr>
              <w:t>9 Оценка работы пользователя........................…….………………….</w:t>
            </w:r>
            <w:r w:rsidRPr="00B467B8">
              <w:rPr>
                <w:bCs/>
                <w:color w:val="000000"/>
                <w:sz w:val="24"/>
                <w:szCs w:val="24"/>
              </w:rPr>
              <w:t>……………….</w:t>
            </w:r>
          </w:p>
        </w:tc>
        <w:tc>
          <w:tcPr>
            <w:tcW w:w="674" w:type="dxa"/>
          </w:tcPr>
          <w:p w14:paraId="7CAE2D8F" w14:textId="77777777" w:rsidR="00B467B8" w:rsidRPr="005333F4" w:rsidRDefault="00B467B8" w:rsidP="005257B5">
            <w:pPr>
              <w:pStyle w:val="HEADERTEXT"/>
              <w:snapToGrid w:val="0"/>
              <w:spacing w:line="336" w:lineRule="auto"/>
              <w:jc w:val="center"/>
              <w:rPr>
                <w:bCs/>
                <w:color w:val="000000"/>
                <w:sz w:val="22"/>
                <w:szCs w:val="22"/>
                <w:highlight w:val="yellow"/>
              </w:rPr>
            </w:pPr>
          </w:p>
        </w:tc>
      </w:tr>
      <w:tr w:rsidR="00B467B8" w:rsidRPr="005333F4" w14:paraId="522C1EA7" w14:textId="77777777">
        <w:tc>
          <w:tcPr>
            <w:tcW w:w="9179" w:type="dxa"/>
          </w:tcPr>
          <w:p w14:paraId="25FC7264" w14:textId="5218516C" w:rsidR="00B467B8" w:rsidRPr="00B467B8" w:rsidRDefault="00B467B8" w:rsidP="005257B5">
            <w:pPr>
              <w:pStyle w:val="HEADERTEXT"/>
              <w:spacing w:line="336" w:lineRule="auto"/>
              <w:ind w:left="709"/>
              <w:jc w:val="both"/>
              <w:rPr>
                <w:bCs/>
                <w:color w:val="000000"/>
                <w:sz w:val="24"/>
                <w:szCs w:val="24"/>
              </w:rPr>
            </w:pPr>
            <w:r w:rsidRPr="00B467B8">
              <w:rPr>
                <w:bCs/>
                <w:color w:val="000000"/>
                <w:sz w:val="24"/>
                <w:szCs w:val="24"/>
              </w:rPr>
              <w:t>9.1 Общие положения. ……………………………………………………………</w:t>
            </w:r>
          </w:p>
        </w:tc>
        <w:tc>
          <w:tcPr>
            <w:tcW w:w="674" w:type="dxa"/>
          </w:tcPr>
          <w:p w14:paraId="60BD1DC6" w14:textId="77777777" w:rsidR="00B467B8" w:rsidRPr="00B467B8" w:rsidRDefault="00B467B8" w:rsidP="005257B5">
            <w:pPr>
              <w:pStyle w:val="HEADERTEXT"/>
              <w:snapToGrid w:val="0"/>
              <w:spacing w:line="336" w:lineRule="auto"/>
              <w:jc w:val="center"/>
              <w:rPr>
                <w:bCs/>
                <w:color w:val="000000"/>
                <w:sz w:val="22"/>
                <w:szCs w:val="22"/>
              </w:rPr>
            </w:pPr>
          </w:p>
        </w:tc>
      </w:tr>
      <w:tr w:rsidR="00B467B8" w:rsidRPr="005333F4" w14:paraId="504CF1B3" w14:textId="77777777">
        <w:tc>
          <w:tcPr>
            <w:tcW w:w="9179" w:type="dxa"/>
          </w:tcPr>
          <w:p w14:paraId="0024D871" w14:textId="72174D3B" w:rsidR="00B467B8" w:rsidRPr="00B467B8" w:rsidRDefault="00B467B8" w:rsidP="005257B5">
            <w:pPr>
              <w:pStyle w:val="HEADERTEXT"/>
              <w:spacing w:line="336" w:lineRule="auto"/>
              <w:ind w:left="709"/>
              <w:jc w:val="both"/>
              <w:rPr>
                <w:bCs/>
                <w:color w:val="000000"/>
                <w:sz w:val="24"/>
                <w:szCs w:val="24"/>
              </w:rPr>
            </w:pPr>
            <w:r w:rsidRPr="00B467B8">
              <w:rPr>
                <w:bCs/>
                <w:color w:val="000000"/>
                <w:sz w:val="24"/>
                <w:szCs w:val="24"/>
              </w:rPr>
              <w:t>9.2 Обзор исследования……………………….................................................</w:t>
            </w:r>
          </w:p>
        </w:tc>
        <w:tc>
          <w:tcPr>
            <w:tcW w:w="674" w:type="dxa"/>
          </w:tcPr>
          <w:p w14:paraId="20900643" w14:textId="77777777" w:rsidR="00B467B8" w:rsidRPr="005333F4" w:rsidRDefault="00B467B8" w:rsidP="005257B5">
            <w:pPr>
              <w:pStyle w:val="HEADERTEXT"/>
              <w:snapToGrid w:val="0"/>
              <w:spacing w:line="336" w:lineRule="auto"/>
              <w:jc w:val="center"/>
              <w:rPr>
                <w:bCs/>
                <w:color w:val="000000"/>
                <w:sz w:val="22"/>
                <w:szCs w:val="22"/>
                <w:highlight w:val="yellow"/>
              </w:rPr>
            </w:pPr>
          </w:p>
        </w:tc>
      </w:tr>
      <w:tr w:rsidR="00B467B8" w:rsidRPr="005333F4" w14:paraId="7870F498" w14:textId="77777777">
        <w:tc>
          <w:tcPr>
            <w:tcW w:w="9179" w:type="dxa"/>
          </w:tcPr>
          <w:p w14:paraId="20E3918B" w14:textId="7318B466" w:rsidR="00B467B8" w:rsidRPr="00B467B8" w:rsidRDefault="00B467B8" w:rsidP="005257B5">
            <w:pPr>
              <w:pStyle w:val="HEADERTEXT"/>
              <w:spacing w:line="336" w:lineRule="auto"/>
              <w:ind w:left="709"/>
              <w:jc w:val="both"/>
              <w:rPr>
                <w:bCs/>
                <w:color w:val="000000"/>
                <w:sz w:val="24"/>
                <w:szCs w:val="24"/>
              </w:rPr>
            </w:pPr>
            <w:r w:rsidRPr="00B467B8">
              <w:rPr>
                <w:bCs/>
                <w:color w:val="000000"/>
                <w:sz w:val="24"/>
                <w:szCs w:val="24"/>
              </w:rPr>
              <w:t>9.3 Места проведения исследования.........................................…………….</w:t>
            </w:r>
          </w:p>
        </w:tc>
        <w:tc>
          <w:tcPr>
            <w:tcW w:w="674" w:type="dxa"/>
          </w:tcPr>
          <w:p w14:paraId="555351AB" w14:textId="77777777" w:rsidR="00B467B8" w:rsidRPr="005333F4" w:rsidRDefault="00B467B8" w:rsidP="005257B5">
            <w:pPr>
              <w:pStyle w:val="HEADERTEXT"/>
              <w:snapToGrid w:val="0"/>
              <w:spacing w:line="336" w:lineRule="auto"/>
              <w:jc w:val="center"/>
              <w:rPr>
                <w:bCs/>
                <w:color w:val="000000"/>
                <w:sz w:val="22"/>
                <w:szCs w:val="22"/>
                <w:highlight w:val="yellow"/>
              </w:rPr>
            </w:pPr>
          </w:p>
        </w:tc>
      </w:tr>
      <w:tr w:rsidR="00B467B8" w:rsidRPr="005333F4" w14:paraId="3165FFB8" w14:textId="77777777">
        <w:tc>
          <w:tcPr>
            <w:tcW w:w="9179" w:type="dxa"/>
          </w:tcPr>
          <w:p w14:paraId="21D4F34F" w14:textId="13096A84" w:rsidR="00B467B8" w:rsidRPr="00B467B8" w:rsidRDefault="00B467B8" w:rsidP="005257B5">
            <w:pPr>
              <w:pStyle w:val="HEADERTEXT"/>
              <w:spacing w:line="336" w:lineRule="auto"/>
              <w:ind w:left="709"/>
              <w:jc w:val="both"/>
              <w:rPr>
                <w:bCs/>
                <w:color w:val="000000"/>
                <w:sz w:val="24"/>
                <w:szCs w:val="24"/>
              </w:rPr>
            </w:pPr>
            <w:r w:rsidRPr="00B467B8">
              <w:rPr>
                <w:bCs/>
                <w:color w:val="000000"/>
                <w:sz w:val="24"/>
                <w:szCs w:val="24"/>
              </w:rPr>
              <w:t>9.4 Субъекты.........................................……………………...............................</w:t>
            </w:r>
          </w:p>
        </w:tc>
        <w:tc>
          <w:tcPr>
            <w:tcW w:w="674" w:type="dxa"/>
          </w:tcPr>
          <w:p w14:paraId="0186F4B2" w14:textId="77777777" w:rsidR="00B467B8" w:rsidRPr="005333F4" w:rsidRDefault="00B467B8" w:rsidP="005257B5">
            <w:pPr>
              <w:pStyle w:val="HEADERTEXT"/>
              <w:snapToGrid w:val="0"/>
              <w:spacing w:line="336" w:lineRule="auto"/>
              <w:jc w:val="center"/>
              <w:rPr>
                <w:bCs/>
                <w:color w:val="000000"/>
                <w:sz w:val="22"/>
                <w:szCs w:val="22"/>
                <w:highlight w:val="yellow"/>
              </w:rPr>
            </w:pPr>
          </w:p>
        </w:tc>
      </w:tr>
      <w:tr w:rsidR="00B467B8" w:rsidRPr="005333F4" w14:paraId="030255EB" w14:textId="77777777">
        <w:tc>
          <w:tcPr>
            <w:tcW w:w="9179" w:type="dxa"/>
          </w:tcPr>
          <w:p w14:paraId="5936307D" w14:textId="619230A1" w:rsidR="00B467B8" w:rsidRPr="00DA541C" w:rsidRDefault="00B467B8" w:rsidP="005257B5">
            <w:pPr>
              <w:pStyle w:val="HEADERTEXT"/>
              <w:spacing w:line="336" w:lineRule="auto"/>
              <w:ind w:left="709"/>
              <w:jc w:val="both"/>
              <w:rPr>
                <w:bCs/>
                <w:color w:val="000000"/>
                <w:sz w:val="24"/>
                <w:szCs w:val="24"/>
              </w:rPr>
            </w:pPr>
            <w:r w:rsidRPr="00DA541C">
              <w:rPr>
                <w:bCs/>
                <w:color w:val="000000"/>
                <w:sz w:val="24"/>
                <w:szCs w:val="24"/>
              </w:rPr>
              <w:t>9.5 Инструменты и материалы……………………………………………….....</w:t>
            </w:r>
          </w:p>
        </w:tc>
        <w:tc>
          <w:tcPr>
            <w:tcW w:w="674" w:type="dxa"/>
          </w:tcPr>
          <w:p w14:paraId="0EEF0793" w14:textId="77777777" w:rsidR="00B467B8" w:rsidRPr="005333F4" w:rsidRDefault="00B467B8" w:rsidP="005257B5">
            <w:pPr>
              <w:pStyle w:val="HEADERTEXT"/>
              <w:snapToGrid w:val="0"/>
              <w:spacing w:line="336" w:lineRule="auto"/>
              <w:jc w:val="center"/>
              <w:rPr>
                <w:bCs/>
                <w:color w:val="000000"/>
                <w:sz w:val="22"/>
                <w:szCs w:val="22"/>
                <w:highlight w:val="yellow"/>
              </w:rPr>
            </w:pPr>
          </w:p>
        </w:tc>
      </w:tr>
      <w:tr w:rsidR="00B467B8" w:rsidRPr="005333F4" w14:paraId="27DA5B77" w14:textId="77777777">
        <w:tc>
          <w:tcPr>
            <w:tcW w:w="9179" w:type="dxa"/>
          </w:tcPr>
          <w:p w14:paraId="120E8362" w14:textId="79612E76" w:rsidR="00B467B8" w:rsidRPr="00DA541C" w:rsidRDefault="00B467B8" w:rsidP="005257B5">
            <w:pPr>
              <w:pStyle w:val="HEADERTEXT"/>
              <w:spacing w:line="336" w:lineRule="auto"/>
              <w:ind w:left="709"/>
              <w:jc w:val="both"/>
              <w:rPr>
                <w:bCs/>
                <w:color w:val="000000"/>
                <w:sz w:val="24"/>
                <w:szCs w:val="24"/>
              </w:rPr>
            </w:pPr>
            <w:r w:rsidRPr="00DA541C">
              <w:rPr>
                <w:bCs/>
                <w:color w:val="000000"/>
                <w:sz w:val="24"/>
                <w:szCs w:val="24"/>
              </w:rPr>
              <w:t xml:space="preserve">9.6 </w:t>
            </w:r>
            <w:r w:rsidR="00DA541C" w:rsidRPr="00DA541C">
              <w:rPr>
                <w:bCs/>
                <w:color w:val="000000"/>
                <w:sz w:val="24"/>
                <w:szCs w:val="24"/>
              </w:rPr>
              <w:t>Оценка умений пользователя........................</w:t>
            </w:r>
            <w:r w:rsidRPr="00DA541C">
              <w:rPr>
                <w:bCs/>
                <w:color w:val="000000"/>
                <w:sz w:val="24"/>
                <w:szCs w:val="24"/>
              </w:rPr>
              <w:t>………...............................</w:t>
            </w:r>
          </w:p>
        </w:tc>
        <w:tc>
          <w:tcPr>
            <w:tcW w:w="674" w:type="dxa"/>
          </w:tcPr>
          <w:p w14:paraId="51D307AD" w14:textId="77777777" w:rsidR="00B467B8" w:rsidRPr="005333F4" w:rsidRDefault="00B467B8" w:rsidP="005257B5">
            <w:pPr>
              <w:pStyle w:val="HEADERTEXT"/>
              <w:snapToGrid w:val="0"/>
              <w:spacing w:line="336" w:lineRule="auto"/>
              <w:jc w:val="center"/>
              <w:rPr>
                <w:bCs/>
                <w:color w:val="000000"/>
                <w:sz w:val="22"/>
                <w:szCs w:val="22"/>
                <w:highlight w:val="yellow"/>
              </w:rPr>
            </w:pPr>
          </w:p>
        </w:tc>
      </w:tr>
      <w:tr w:rsidR="00B467B8" w:rsidRPr="005333F4" w14:paraId="1F2DEE71" w14:textId="77777777">
        <w:tc>
          <w:tcPr>
            <w:tcW w:w="9179" w:type="dxa"/>
          </w:tcPr>
          <w:p w14:paraId="789601A0" w14:textId="48F3CD2A" w:rsidR="00B467B8" w:rsidRPr="00DA541C" w:rsidRDefault="00B467B8" w:rsidP="005257B5">
            <w:pPr>
              <w:pStyle w:val="HEADERTEXT"/>
              <w:spacing w:line="336" w:lineRule="auto"/>
              <w:ind w:left="709"/>
              <w:jc w:val="both"/>
              <w:rPr>
                <w:bCs/>
                <w:color w:val="000000"/>
                <w:sz w:val="24"/>
                <w:szCs w:val="24"/>
              </w:rPr>
            </w:pPr>
            <w:r w:rsidRPr="00DA541C">
              <w:rPr>
                <w:color w:val="000000"/>
                <w:sz w:val="24"/>
                <w:szCs w:val="24"/>
              </w:rPr>
              <w:t xml:space="preserve">9.7 </w:t>
            </w:r>
            <w:r w:rsidR="00DA541C" w:rsidRPr="00DA541C">
              <w:rPr>
                <w:color w:val="000000"/>
                <w:sz w:val="24"/>
                <w:szCs w:val="24"/>
              </w:rPr>
              <w:t>Оценка инструкций по применению</w:t>
            </w:r>
            <w:r w:rsidRPr="00DA541C">
              <w:rPr>
                <w:color w:val="000000"/>
                <w:sz w:val="24"/>
                <w:szCs w:val="24"/>
              </w:rPr>
              <w:t>…….………………….</w:t>
            </w:r>
            <w:r w:rsidRPr="00DA541C">
              <w:rPr>
                <w:bCs/>
                <w:color w:val="000000"/>
                <w:sz w:val="24"/>
                <w:szCs w:val="24"/>
              </w:rPr>
              <w:t>……………….</w:t>
            </w:r>
          </w:p>
        </w:tc>
        <w:tc>
          <w:tcPr>
            <w:tcW w:w="674" w:type="dxa"/>
          </w:tcPr>
          <w:p w14:paraId="2DC950CF" w14:textId="77777777" w:rsidR="00B467B8" w:rsidRPr="005333F4" w:rsidRDefault="00B467B8" w:rsidP="005257B5">
            <w:pPr>
              <w:pStyle w:val="HEADERTEXT"/>
              <w:snapToGrid w:val="0"/>
              <w:spacing w:line="336" w:lineRule="auto"/>
              <w:jc w:val="center"/>
              <w:rPr>
                <w:bCs/>
                <w:color w:val="000000"/>
                <w:sz w:val="22"/>
                <w:szCs w:val="22"/>
                <w:highlight w:val="yellow"/>
              </w:rPr>
            </w:pPr>
          </w:p>
        </w:tc>
      </w:tr>
      <w:tr w:rsidR="00DA541C" w:rsidRPr="005333F4" w14:paraId="5D064DF0" w14:textId="77777777">
        <w:tc>
          <w:tcPr>
            <w:tcW w:w="9179" w:type="dxa"/>
          </w:tcPr>
          <w:p w14:paraId="04E49C44" w14:textId="6D67C23E" w:rsidR="00DA541C" w:rsidRPr="00DA541C" w:rsidRDefault="00DA541C" w:rsidP="005257B5">
            <w:pPr>
              <w:pStyle w:val="HEADERTEXT"/>
              <w:spacing w:line="336" w:lineRule="auto"/>
              <w:ind w:left="709"/>
              <w:jc w:val="both"/>
              <w:rPr>
                <w:color w:val="000000"/>
                <w:sz w:val="24"/>
                <w:szCs w:val="24"/>
              </w:rPr>
            </w:pPr>
            <w:r w:rsidRPr="00DA541C">
              <w:rPr>
                <w:color w:val="000000"/>
                <w:sz w:val="24"/>
                <w:szCs w:val="24"/>
              </w:rPr>
              <w:t>9.8 Критерии приемлемости и оценка данных...…………….</w:t>
            </w:r>
            <w:r w:rsidRPr="00DA541C">
              <w:rPr>
                <w:bCs/>
                <w:color w:val="000000"/>
                <w:sz w:val="24"/>
                <w:szCs w:val="24"/>
              </w:rPr>
              <w:t>……………….</w:t>
            </w:r>
          </w:p>
        </w:tc>
        <w:tc>
          <w:tcPr>
            <w:tcW w:w="674" w:type="dxa"/>
          </w:tcPr>
          <w:p w14:paraId="514B9E57" w14:textId="77777777" w:rsidR="00DA541C" w:rsidRPr="005333F4" w:rsidRDefault="00DA541C" w:rsidP="005257B5">
            <w:pPr>
              <w:pStyle w:val="HEADERTEXT"/>
              <w:snapToGrid w:val="0"/>
              <w:spacing w:line="336" w:lineRule="auto"/>
              <w:jc w:val="center"/>
              <w:rPr>
                <w:bCs/>
                <w:color w:val="000000"/>
                <w:sz w:val="22"/>
                <w:szCs w:val="22"/>
                <w:highlight w:val="yellow"/>
              </w:rPr>
            </w:pPr>
          </w:p>
        </w:tc>
      </w:tr>
      <w:tr w:rsidR="00D06A31" w:rsidRPr="005333F4" w14:paraId="25171147" w14:textId="77777777">
        <w:tc>
          <w:tcPr>
            <w:tcW w:w="9179" w:type="dxa"/>
          </w:tcPr>
          <w:p w14:paraId="2EADF96D" w14:textId="102574A1" w:rsidR="00D06A31" w:rsidRPr="00DA541C" w:rsidRDefault="00D06A31" w:rsidP="005257B5">
            <w:pPr>
              <w:pStyle w:val="HEADERTEXT"/>
              <w:spacing w:line="336" w:lineRule="auto"/>
              <w:ind w:left="2410" w:hanging="2268"/>
              <w:jc w:val="both"/>
              <w:rPr>
                <w:color w:val="000000"/>
                <w:sz w:val="24"/>
                <w:szCs w:val="24"/>
              </w:rPr>
            </w:pPr>
            <w:r w:rsidRPr="00DA541C">
              <w:rPr>
                <w:color w:val="000000"/>
                <w:sz w:val="24"/>
                <w:szCs w:val="24"/>
              </w:rPr>
              <w:t>Приложение А (</w:t>
            </w:r>
            <w:r w:rsidR="00DA541C" w:rsidRPr="00DA541C">
              <w:rPr>
                <w:color w:val="000000"/>
                <w:sz w:val="24"/>
                <w:szCs w:val="24"/>
              </w:rPr>
              <w:t>обязательное</w:t>
            </w:r>
            <w:r w:rsidRPr="00DA541C">
              <w:rPr>
                <w:color w:val="000000"/>
                <w:sz w:val="24"/>
                <w:szCs w:val="24"/>
              </w:rPr>
              <w:t xml:space="preserve">) </w:t>
            </w:r>
            <w:r w:rsidR="00DA541C" w:rsidRPr="00DA541C">
              <w:rPr>
                <w:color w:val="000000"/>
                <w:sz w:val="24"/>
                <w:szCs w:val="24"/>
              </w:rPr>
              <w:t>Дополнительные требования для электромагнитной совместимости..............................</w:t>
            </w:r>
            <w:r w:rsidR="0084348C" w:rsidRPr="00DA541C">
              <w:rPr>
                <w:color w:val="000000"/>
                <w:sz w:val="24"/>
                <w:szCs w:val="24"/>
              </w:rPr>
              <w:t>…</w:t>
            </w:r>
            <w:r w:rsidR="008D5CE8">
              <w:rPr>
                <w:color w:val="000000"/>
                <w:sz w:val="24"/>
                <w:szCs w:val="24"/>
              </w:rPr>
              <w:t>…..</w:t>
            </w:r>
          </w:p>
        </w:tc>
        <w:tc>
          <w:tcPr>
            <w:tcW w:w="674" w:type="dxa"/>
          </w:tcPr>
          <w:p w14:paraId="63469034" w14:textId="77777777" w:rsidR="00D06A31" w:rsidRPr="005333F4" w:rsidRDefault="00D06A31" w:rsidP="005257B5">
            <w:pPr>
              <w:pStyle w:val="HEADERTEXT"/>
              <w:snapToGrid w:val="0"/>
              <w:spacing w:line="336" w:lineRule="auto"/>
              <w:jc w:val="center"/>
              <w:rPr>
                <w:bCs/>
                <w:color w:val="000000"/>
                <w:sz w:val="22"/>
                <w:szCs w:val="22"/>
                <w:highlight w:val="yellow"/>
              </w:rPr>
            </w:pPr>
          </w:p>
        </w:tc>
      </w:tr>
      <w:tr w:rsidR="0084348C" w:rsidRPr="005333F4" w14:paraId="61867882" w14:textId="77777777">
        <w:tc>
          <w:tcPr>
            <w:tcW w:w="9179" w:type="dxa"/>
          </w:tcPr>
          <w:p w14:paraId="00FEAA56" w14:textId="3FBC8F0E" w:rsidR="0084348C" w:rsidRPr="00DA541C" w:rsidRDefault="0084348C" w:rsidP="002522CC">
            <w:pPr>
              <w:pStyle w:val="HEADERTEXT"/>
              <w:spacing w:line="336" w:lineRule="auto"/>
              <w:ind w:left="1985" w:hanging="1985"/>
              <w:jc w:val="both"/>
              <w:rPr>
                <w:color w:val="000000"/>
                <w:sz w:val="24"/>
                <w:szCs w:val="24"/>
              </w:rPr>
            </w:pPr>
            <w:r w:rsidRPr="00DA541C">
              <w:rPr>
                <w:color w:val="000000"/>
                <w:sz w:val="24"/>
                <w:szCs w:val="24"/>
              </w:rPr>
              <w:t xml:space="preserve">Приложение В (справочное) </w:t>
            </w:r>
            <w:r w:rsidR="00DA541C" w:rsidRPr="00DA541C">
              <w:rPr>
                <w:color w:val="000000"/>
                <w:sz w:val="24"/>
                <w:szCs w:val="24"/>
              </w:rPr>
              <w:t>Примеры цеп</w:t>
            </w:r>
            <w:r w:rsidR="002522CC">
              <w:rPr>
                <w:color w:val="000000"/>
                <w:sz w:val="24"/>
                <w:szCs w:val="24"/>
              </w:rPr>
              <w:t>очки</w:t>
            </w:r>
            <w:r w:rsidR="00DA541C" w:rsidRPr="00DA541C">
              <w:rPr>
                <w:color w:val="000000"/>
                <w:sz w:val="24"/>
                <w:szCs w:val="24"/>
              </w:rPr>
              <w:t xml:space="preserve"> прослеживаемости ...</w:t>
            </w:r>
            <w:r w:rsidRPr="00DA541C">
              <w:rPr>
                <w:color w:val="000000"/>
                <w:sz w:val="24"/>
                <w:szCs w:val="24"/>
              </w:rPr>
              <w:t>…………..</w:t>
            </w:r>
            <w:r w:rsidR="002522CC">
              <w:rPr>
                <w:color w:val="000000"/>
                <w:sz w:val="24"/>
                <w:szCs w:val="24"/>
              </w:rPr>
              <w:t>..</w:t>
            </w:r>
          </w:p>
        </w:tc>
        <w:tc>
          <w:tcPr>
            <w:tcW w:w="674" w:type="dxa"/>
          </w:tcPr>
          <w:p w14:paraId="44D95B0A" w14:textId="77777777" w:rsidR="0084348C" w:rsidRPr="005333F4" w:rsidRDefault="0084348C" w:rsidP="005257B5">
            <w:pPr>
              <w:pStyle w:val="HEADERTEXT"/>
              <w:snapToGrid w:val="0"/>
              <w:spacing w:line="336" w:lineRule="auto"/>
              <w:jc w:val="center"/>
              <w:rPr>
                <w:bCs/>
                <w:color w:val="000000"/>
                <w:sz w:val="22"/>
                <w:szCs w:val="22"/>
                <w:highlight w:val="yellow"/>
              </w:rPr>
            </w:pPr>
          </w:p>
        </w:tc>
      </w:tr>
      <w:tr w:rsidR="00437C47" w:rsidRPr="005333F4" w14:paraId="75272C15" w14:textId="77777777">
        <w:tc>
          <w:tcPr>
            <w:tcW w:w="9179" w:type="dxa"/>
          </w:tcPr>
          <w:p w14:paraId="44CE4FC1" w14:textId="07F7EF0D" w:rsidR="00437C47" w:rsidRPr="005333F4" w:rsidRDefault="00DA541C" w:rsidP="005257B5">
            <w:pPr>
              <w:pStyle w:val="HEADERTEXT"/>
              <w:spacing w:line="336" w:lineRule="auto"/>
              <w:ind w:left="1985" w:hanging="1985"/>
              <w:jc w:val="both"/>
              <w:rPr>
                <w:color w:val="000000"/>
                <w:sz w:val="24"/>
                <w:szCs w:val="24"/>
                <w:highlight w:val="yellow"/>
              </w:rPr>
            </w:pPr>
            <w:r>
              <w:rPr>
                <w:color w:val="000000"/>
                <w:sz w:val="24"/>
                <w:szCs w:val="24"/>
              </w:rPr>
              <w:t>П</w:t>
            </w:r>
            <w:r w:rsidRPr="00DA541C">
              <w:rPr>
                <w:color w:val="000000"/>
                <w:sz w:val="24"/>
                <w:szCs w:val="24"/>
              </w:rPr>
              <w:t xml:space="preserve">риложение </w:t>
            </w:r>
            <w:r>
              <w:rPr>
                <w:color w:val="000000"/>
                <w:sz w:val="24"/>
                <w:szCs w:val="24"/>
                <w:lang w:val="en-US"/>
              </w:rPr>
              <w:t>C</w:t>
            </w:r>
            <w:r w:rsidRPr="00DA541C">
              <w:rPr>
                <w:color w:val="000000"/>
                <w:sz w:val="24"/>
                <w:szCs w:val="24"/>
              </w:rPr>
              <w:t xml:space="preserve"> (справочное) Примеры </w:t>
            </w:r>
            <w:r>
              <w:rPr>
                <w:color w:val="000000"/>
                <w:sz w:val="24"/>
                <w:szCs w:val="24"/>
              </w:rPr>
              <w:t>вычисления</w:t>
            </w:r>
            <w:r w:rsidRPr="00DA541C">
              <w:rPr>
                <w:color w:val="000000"/>
                <w:sz w:val="24"/>
                <w:szCs w:val="24"/>
              </w:rPr>
              <w:t xml:space="preserve"> погрешности при определении МНО протромбина с </w:t>
            </w:r>
            <w:r>
              <w:rPr>
                <w:color w:val="000000"/>
                <w:sz w:val="24"/>
                <w:szCs w:val="24"/>
              </w:rPr>
              <w:t>прим</w:t>
            </w:r>
            <w:r w:rsidR="008D5CE8">
              <w:rPr>
                <w:color w:val="000000"/>
                <w:sz w:val="24"/>
                <w:szCs w:val="24"/>
              </w:rPr>
              <w:t>е</w:t>
            </w:r>
            <w:r>
              <w:rPr>
                <w:color w:val="000000"/>
                <w:sz w:val="24"/>
                <w:szCs w:val="24"/>
              </w:rPr>
              <w:t>нением</w:t>
            </w:r>
            <w:r w:rsidRPr="00DA541C">
              <w:rPr>
                <w:color w:val="000000"/>
                <w:sz w:val="24"/>
                <w:szCs w:val="24"/>
              </w:rPr>
              <w:t xml:space="preserve"> системы мониторинга пероральной антикоагулянтной терапии ...</w:t>
            </w:r>
            <w:r>
              <w:rPr>
                <w:color w:val="000000"/>
                <w:sz w:val="24"/>
                <w:szCs w:val="24"/>
              </w:rPr>
              <w:t>……</w:t>
            </w:r>
          </w:p>
        </w:tc>
        <w:tc>
          <w:tcPr>
            <w:tcW w:w="674" w:type="dxa"/>
          </w:tcPr>
          <w:p w14:paraId="39D68132" w14:textId="77777777" w:rsidR="00437C47" w:rsidRPr="005333F4" w:rsidRDefault="00437C47" w:rsidP="005257B5">
            <w:pPr>
              <w:pStyle w:val="HEADERTEXT"/>
              <w:snapToGrid w:val="0"/>
              <w:spacing w:line="336" w:lineRule="auto"/>
              <w:jc w:val="center"/>
              <w:rPr>
                <w:bCs/>
                <w:color w:val="000000"/>
                <w:sz w:val="22"/>
                <w:szCs w:val="22"/>
                <w:highlight w:val="yellow"/>
              </w:rPr>
            </w:pPr>
          </w:p>
        </w:tc>
      </w:tr>
      <w:tr w:rsidR="00437C47" w:rsidRPr="005333F4" w14:paraId="2F4C634F" w14:textId="77777777">
        <w:tc>
          <w:tcPr>
            <w:tcW w:w="9179" w:type="dxa"/>
          </w:tcPr>
          <w:p w14:paraId="74B6A46F" w14:textId="213E46CD" w:rsidR="00437C47" w:rsidRPr="005333F4" w:rsidRDefault="00DA541C" w:rsidP="005257B5">
            <w:pPr>
              <w:pStyle w:val="HEADERTEXT"/>
              <w:spacing w:line="336" w:lineRule="auto"/>
              <w:ind w:left="1985" w:hanging="1985"/>
              <w:jc w:val="both"/>
              <w:rPr>
                <w:color w:val="000000"/>
                <w:sz w:val="24"/>
                <w:szCs w:val="24"/>
                <w:highlight w:val="yellow"/>
              </w:rPr>
            </w:pPr>
            <w:r>
              <w:rPr>
                <w:color w:val="000000"/>
                <w:sz w:val="24"/>
                <w:szCs w:val="24"/>
              </w:rPr>
              <w:t>П</w:t>
            </w:r>
            <w:r w:rsidRPr="00DA541C">
              <w:rPr>
                <w:color w:val="000000"/>
                <w:sz w:val="24"/>
                <w:szCs w:val="24"/>
              </w:rPr>
              <w:t xml:space="preserve">риложение </w:t>
            </w:r>
            <w:r>
              <w:rPr>
                <w:color w:val="000000"/>
                <w:sz w:val="24"/>
                <w:szCs w:val="24"/>
                <w:lang w:val="en-US"/>
              </w:rPr>
              <w:t>D</w:t>
            </w:r>
            <w:r w:rsidRPr="00DA541C">
              <w:rPr>
                <w:color w:val="000000"/>
                <w:sz w:val="24"/>
                <w:szCs w:val="24"/>
              </w:rPr>
              <w:t xml:space="preserve"> (справочное) Элементы обеспечения качества систем мониторинга пероральной антикоагуляции...…………..</w:t>
            </w:r>
            <w:r>
              <w:rPr>
                <w:color w:val="000000"/>
                <w:sz w:val="24"/>
                <w:szCs w:val="24"/>
              </w:rPr>
              <w:t>.............</w:t>
            </w:r>
          </w:p>
        </w:tc>
        <w:tc>
          <w:tcPr>
            <w:tcW w:w="674" w:type="dxa"/>
          </w:tcPr>
          <w:p w14:paraId="1DCF285E" w14:textId="77777777" w:rsidR="00437C47" w:rsidRPr="005333F4" w:rsidRDefault="00437C47" w:rsidP="005257B5">
            <w:pPr>
              <w:pStyle w:val="HEADERTEXT"/>
              <w:snapToGrid w:val="0"/>
              <w:spacing w:line="336" w:lineRule="auto"/>
              <w:jc w:val="center"/>
              <w:rPr>
                <w:bCs/>
                <w:color w:val="000000"/>
                <w:sz w:val="22"/>
                <w:szCs w:val="22"/>
                <w:highlight w:val="yellow"/>
              </w:rPr>
            </w:pPr>
          </w:p>
        </w:tc>
      </w:tr>
      <w:tr w:rsidR="00C30779" w:rsidRPr="005333F4" w14:paraId="310722A1" w14:textId="77777777">
        <w:tc>
          <w:tcPr>
            <w:tcW w:w="9179" w:type="dxa"/>
          </w:tcPr>
          <w:p w14:paraId="7EC9EB6A" w14:textId="77777777" w:rsidR="00E03869" w:rsidRPr="00437C47" w:rsidRDefault="0084348C" w:rsidP="005257B5">
            <w:pPr>
              <w:pStyle w:val="HEADERTEXT"/>
              <w:spacing w:line="336" w:lineRule="auto"/>
              <w:ind w:left="1985" w:hanging="1985"/>
              <w:jc w:val="both"/>
              <w:rPr>
                <w:color w:val="000000"/>
              </w:rPr>
            </w:pPr>
            <w:r w:rsidRPr="00437C47">
              <w:rPr>
                <w:color w:val="000000"/>
                <w:sz w:val="24"/>
                <w:szCs w:val="24"/>
              </w:rPr>
              <w:t xml:space="preserve">Приложение ДА (справочное) </w:t>
            </w:r>
            <w:r w:rsidR="00E03869" w:rsidRPr="00437C47">
              <w:rPr>
                <w:color w:val="000000"/>
                <w:sz w:val="24"/>
                <w:szCs w:val="24"/>
              </w:rPr>
              <w:t xml:space="preserve">Сведения о соответствии ссылочных международных стандартов </w:t>
            </w:r>
            <w:r w:rsidR="00D06A31" w:rsidRPr="00437C47">
              <w:rPr>
                <w:color w:val="000000"/>
                <w:sz w:val="24"/>
                <w:szCs w:val="24"/>
              </w:rPr>
              <w:t xml:space="preserve">ссылочным </w:t>
            </w:r>
            <w:r w:rsidR="00E03869" w:rsidRPr="00437C47">
              <w:rPr>
                <w:color w:val="000000"/>
                <w:sz w:val="24"/>
                <w:szCs w:val="24"/>
              </w:rPr>
              <w:t>межгосударственным стандартам.................................................................…..…........</w:t>
            </w:r>
          </w:p>
        </w:tc>
        <w:tc>
          <w:tcPr>
            <w:tcW w:w="674" w:type="dxa"/>
          </w:tcPr>
          <w:p w14:paraId="235939B2" w14:textId="77777777" w:rsidR="00E03869" w:rsidRPr="005333F4" w:rsidRDefault="00E03869" w:rsidP="005257B5">
            <w:pPr>
              <w:pStyle w:val="HEADERTEXT"/>
              <w:snapToGrid w:val="0"/>
              <w:spacing w:line="336" w:lineRule="auto"/>
              <w:jc w:val="center"/>
              <w:rPr>
                <w:bCs/>
                <w:color w:val="000000"/>
                <w:sz w:val="22"/>
                <w:szCs w:val="22"/>
                <w:highlight w:val="yellow"/>
              </w:rPr>
            </w:pPr>
          </w:p>
        </w:tc>
      </w:tr>
      <w:tr w:rsidR="00D06A31" w:rsidRPr="005333F4" w14:paraId="422929E0" w14:textId="77777777">
        <w:tc>
          <w:tcPr>
            <w:tcW w:w="9179" w:type="dxa"/>
          </w:tcPr>
          <w:p w14:paraId="79C84078" w14:textId="77777777" w:rsidR="00D06A31" w:rsidRPr="00437C47" w:rsidRDefault="00871411" w:rsidP="005257B5">
            <w:pPr>
              <w:pStyle w:val="HEADERTEXT"/>
              <w:spacing w:line="336" w:lineRule="auto"/>
              <w:ind w:left="1985" w:hanging="1985"/>
              <w:jc w:val="both"/>
              <w:rPr>
                <w:color w:val="000000"/>
                <w:sz w:val="24"/>
                <w:szCs w:val="24"/>
              </w:rPr>
            </w:pPr>
            <w:r w:rsidRPr="00437C47">
              <w:rPr>
                <w:color w:val="000000"/>
                <w:sz w:val="24"/>
                <w:szCs w:val="24"/>
              </w:rPr>
              <w:t>Библиография……………………………………………………………………………….</w:t>
            </w:r>
          </w:p>
        </w:tc>
        <w:tc>
          <w:tcPr>
            <w:tcW w:w="674" w:type="dxa"/>
          </w:tcPr>
          <w:p w14:paraId="125E2E76" w14:textId="77777777" w:rsidR="00D06A31" w:rsidRPr="005333F4" w:rsidRDefault="00D06A31" w:rsidP="005257B5">
            <w:pPr>
              <w:pStyle w:val="HEADERTEXT"/>
              <w:snapToGrid w:val="0"/>
              <w:spacing w:line="336" w:lineRule="auto"/>
              <w:jc w:val="center"/>
              <w:rPr>
                <w:bCs/>
                <w:color w:val="000000"/>
                <w:sz w:val="22"/>
                <w:szCs w:val="22"/>
                <w:highlight w:val="yellow"/>
              </w:rPr>
            </w:pPr>
          </w:p>
        </w:tc>
      </w:tr>
    </w:tbl>
    <w:p w14:paraId="32B172E3" w14:textId="77777777" w:rsidR="00E03869" w:rsidRPr="005333F4" w:rsidRDefault="00E03869">
      <w:pPr>
        <w:pStyle w:val="HEADERTEXT"/>
        <w:spacing w:line="360" w:lineRule="auto"/>
        <w:jc w:val="center"/>
        <w:rPr>
          <w:b/>
          <w:bCs/>
          <w:color w:val="000000"/>
          <w:sz w:val="22"/>
          <w:szCs w:val="22"/>
          <w:highlight w:val="yellow"/>
        </w:rPr>
      </w:pPr>
    </w:p>
    <w:p w14:paraId="446CCE85" w14:textId="48ADF758" w:rsidR="001373A8" w:rsidRPr="001373A8" w:rsidRDefault="001373A8">
      <w:pPr>
        <w:suppressAutoHyphens w:val="0"/>
        <w:spacing w:after="0" w:line="240" w:lineRule="auto"/>
        <w:rPr>
          <w:rFonts w:ascii="Arial" w:hAnsi="Arial" w:cs="Arial"/>
          <w:color w:val="000000"/>
          <w:sz w:val="24"/>
          <w:szCs w:val="24"/>
        </w:rPr>
      </w:pPr>
      <w:r w:rsidRPr="001373A8">
        <w:rPr>
          <w:color w:val="000000"/>
          <w:sz w:val="24"/>
          <w:szCs w:val="24"/>
        </w:rPr>
        <w:br w:type="page"/>
      </w:r>
    </w:p>
    <w:p w14:paraId="54F6D3CB" w14:textId="1C27F102" w:rsidR="00E03869" w:rsidRPr="001373A8" w:rsidRDefault="001373A8" w:rsidP="001373A8">
      <w:pPr>
        <w:pStyle w:val="HEADERTEXT"/>
        <w:spacing w:line="360" w:lineRule="auto"/>
        <w:jc w:val="center"/>
        <w:rPr>
          <w:b/>
          <w:color w:val="000000"/>
          <w:sz w:val="28"/>
          <w:szCs w:val="24"/>
        </w:rPr>
      </w:pPr>
      <w:r w:rsidRPr="001373A8">
        <w:rPr>
          <w:b/>
          <w:color w:val="000000"/>
          <w:sz w:val="28"/>
          <w:szCs w:val="24"/>
        </w:rPr>
        <w:lastRenderedPageBreak/>
        <w:t>Введение</w:t>
      </w:r>
    </w:p>
    <w:p w14:paraId="7A61F9B6" w14:textId="28969177" w:rsidR="001373A8" w:rsidRPr="001373A8" w:rsidRDefault="001373A8" w:rsidP="001373A8">
      <w:pPr>
        <w:spacing w:after="0" w:line="360" w:lineRule="auto"/>
        <w:ind w:firstLine="709"/>
        <w:jc w:val="both"/>
        <w:rPr>
          <w:rFonts w:ascii="Arial" w:hAnsi="Arial" w:cs="Arial"/>
          <w:color w:val="000000"/>
        </w:rPr>
      </w:pPr>
      <w:r w:rsidRPr="001373A8">
        <w:rPr>
          <w:rFonts w:ascii="Arial" w:hAnsi="Arial" w:cs="Arial"/>
          <w:color w:val="000000"/>
        </w:rPr>
        <w:t xml:space="preserve">Системы мониторинга пероральной антикоагулянтной терапии представляют собой медицинские изделия для диагностики </w:t>
      </w:r>
      <w:r w:rsidRPr="002F2E48">
        <w:rPr>
          <w:rFonts w:ascii="Arial" w:hAnsi="Arial" w:cs="Arial"/>
          <w:i/>
          <w:color w:val="000000"/>
        </w:rPr>
        <w:t>in vitro</w:t>
      </w:r>
      <w:r w:rsidRPr="001373A8">
        <w:rPr>
          <w:rFonts w:ascii="Arial" w:hAnsi="Arial" w:cs="Arial"/>
          <w:color w:val="000000"/>
        </w:rPr>
        <w:t xml:space="preserve"> (</w:t>
      </w:r>
      <w:r w:rsidRPr="002F2E48">
        <w:rPr>
          <w:rFonts w:ascii="Arial" w:hAnsi="Arial" w:cs="Arial"/>
          <w:i/>
          <w:color w:val="000000"/>
        </w:rPr>
        <w:t>IVD</w:t>
      </w:r>
      <w:r w:rsidRPr="001373A8">
        <w:rPr>
          <w:rFonts w:ascii="Arial" w:hAnsi="Arial" w:cs="Arial"/>
          <w:color w:val="000000"/>
        </w:rPr>
        <w:t xml:space="preserve">), которые измеряют протромбиновое время в свежих, </w:t>
      </w:r>
      <w:r w:rsidR="009132FA">
        <w:rPr>
          <w:rFonts w:ascii="Arial" w:hAnsi="Arial" w:cs="Arial"/>
          <w:color w:val="000000"/>
        </w:rPr>
        <w:t>не обработанных</w:t>
      </w:r>
      <w:r w:rsidRPr="001373A8">
        <w:rPr>
          <w:rFonts w:ascii="Arial" w:hAnsi="Arial" w:cs="Arial"/>
          <w:color w:val="000000"/>
        </w:rPr>
        <w:t xml:space="preserve"> образцах крови человека. Протромбиновое время является </w:t>
      </w:r>
      <w:r w:rsidR="002F2E48">
        <w:rPr>
          <w:rFonts w:ascii="Arial" w:hAnsi="Arial" w:cs="Arial"/>
          <w:color w:val="000000"/>
        </w:rPr>
        <w:t>индикатором</w:t>
      </w:r>
      <w:r w:rsidRPr="001373A8">
        <w:rPr>
          <w:rFonts w:ascii="Arial" w:hAnsi="Arial" w:cs="Arial"/>
          <w:color w:val="000000"/>
        </w:rPr>
        <w:t xml:space="preserve"> способности крови к свертыванию. Медицинские устройства </w:t>
      </w:r>
      <w:r w:rsidRPr="002F2E48">
        <w:rPr>
          <w:rFonts w:ascii="Arial" w:hAnsi="Arial" w:cs="Arial"/>
          <w:i/>
          <w:color w:val="000000"/>
        </w:rPr>
        <w:t>IVD</w:t>
      </w:r>
      <w:r w:rsidRPr="001373A8">
        <w:rPr>
          <w:rFonts w:ascii="Arial" w:hAnsi="Arial" w:cs="Arial"/>
          <w:color w:val="000000"/>
        </w:rPr>
        <w:t xml:space="preserve"> для самопроверки пероральной антикоагулянтной терапии используются преимущественно людьми, у которых была проведена замена сердечного клапана, или которые страдают фибрилляцией предсердий или тромбозом глубоких вен и получают пероральную антикоагулянтную терапию с использованием препаратов-антагонистов витамина K (например, варфарина). Пациенты должны поддерживать уровень антикоагулянтов в крови достаточно высоким, чтобы уменьшить образование тромбина, но достаточно низким, чтобы избежать чрезмерного кровотечения. Система мониторинга пероральной антикоагулянтной терапии позволяет пользователю контролировать антикоагулянтную терапию и принимать меры для контроля уровня антикоагулянтов в крови. Настоящий </w:t>
      </w:r>
      <w:r w:rsidR="002F2E48">
        <w:rPr>
          <w:rFonts w:ascii="Arial" w:hAnsi="Arial" w:cs="Arial"/>
          <w:color w:val="000000"/>
        </w:rPr>
        <w:t>стандарт</w:t>
      </w:r>
      <w:r w:rsidRPr="001373A8">
        <w:rPr>
          <w:rFonts w:ascii="Arial" w:hAnsi="Arial" w:cs="Arial"/>
          <w:color w:val="000000"/>
        </w:rPr>
        <w:t xml:space="preserve"> применяется к системам мониторинга пероральной антикоагулянтной терапии, предназначенным для использования непрофессионалами. Основные цели заключаются в установлении требований к системам мониторинга пероральной антикоагулянтной терапии, которые позволят непрофессионалам достичь приемлемой эффективности, а также в определении процедур для производителей и других заинтересованных сторон по подтверждению соответствия таких систем требованиям, изложенным в настоящем </w:t>
      </w:r>
      <w:r w:rsidR="002F2E48">
        <w:rPr>
          <w:rFonts w:ascii="Arial" w:hAnsi="Arial" w:cs="Arial"/>
          <w:color w:val="000000"/>
        </w:rPr>
        <w:t>стандарте</w:t>
      </w:r>
      <w:r w:rsidRPr="001373A8">
        <w:rPr>
          <w:rFonts w:ascii="Arial" w:hAnsi="Arial" w:cs="Arial"/>
          <w:color w:val="000000"/>
        </w:rPr>
        <w:t>.</w:t>
      </w:r>
    </w:p>
    <w:p w14:paraId="1BB5BEFE" w14:textId="34DAE27A" w:rsidR="001373A8" w:rsidRPr="001373A8" w:rsidRDefault="001373A8" w:rsidP="001373A8">
      <w:pPr>
        <w:spacing w:after="0" w:line="360" w:lineRule="auto"/>
        <w:ind w:firstLine="709"/>
        <w:jc w:val="both"/>
        <w:rPr>
          <w:rFonts w:ascii="Arial" w:hAnsi="Arial" w:cs="Arial"/>
          <w:color w:val="000000"/>
        </w:rPr>
      </w:pPr>
      <w:r w:rsidRPr="001373A8">
        <w:rPr>
          <w:rFonts w:ascii="Arial" w:hAnsi="Arial" w:cs="Arial"/>
          <w:color w:val="000000"/>
        </w:rPr>
        <w:t>Были установлены критерии эффективности систем мониторинга пероральной антикоагуляции на основе современных достижений, которые, как было показано, принося</w:t>
      </w:r>
      <w:r w:rsidR="007B3041">
        <w:rPr>
          <w:rFonts w:ascii="Arial" w:hAnsi="Arial" w:cs="Arial"/>
          <w:color w:val="000000"/>
        </w:rPr>
        <w:t>т значительную пользу пациентам</w:t>
      </w:r>
      <w:r w:rsidRPr="007B3041">
        <w:rPr>
          <w:rFonts w:ascii="Arial" w:hAnsi="Arial" w:cs="Arial"/>
          <w:color w:val="000000"/>
          <w:vertAlign w:val="superscript"/>
        </w:rPr>
        <w:t>[31]</w:t>
      </w:r>
      <w:r w:rsidRPr="001373A8">
        <w:rPr>
          <w:rFonts w:ascii="Arial" w:hAnsi="Arial" w:cs="Arial"/>
          <w:color w:val="000000"/>
        </w:rPr>
        <w:t xml:space="preserve">. Критерии приводятся в терминах «точность системы», поскольку метрологические термины, обычно используемые в международных стандартах (например, верность и неопределенность измерения), могут быть незнакомы </w:t>
      </w:r>
      <w:r w:rsidR="00A75CA9">
        <w:rPr>
          <w:rFonts w:ascii="Arial" w:hAnsi="Arial" w:cs="Arial"/>
          <w:color w:val="000000"/>
        </w:rPr>
        <w:t>непрофессионалам</w:t>
      </w:r>
      <w:r w:rsidRPr="001373A8">
        <w:rPr>
          <w:rFonts w:ascii="Arial" w:hAnsi="Arial" w:cs="Arial"/>
          <w:color w:val="000000"/>
        </w:rPr>
        <w:t>. Точность системы, на которую влияют систематическая погрешность и случайные эффекты (и которая обратно пропорциональна неопределенности измерения), описывает степень, в которой отдельные результаты, полученные с помощью системы мониторинга пероральной антикоагуляции, согласуются с правильными значениями международного нормализованного отношения (МНО), когда система используется по назначению лицами, не имеющими специальных знаний. При установлении критериев эффективности предполагается, что пользователи будут правильно отобраны и пройдут необходимое обучение, а также что процедуры эксплуатации и контроля будут выполн</w:t>
      </w:r>
      <w:r w:rsidR="00474F81">
        <w:rPr>
          <w:rFonts w:ascii="Arial" w:hAnsi="Arial" w:cs="Arial"/>
          <w:color w:val="000000"/>
        </w:rPr>
        <w:t>ены</w:t>
      </w:r>
      <w:r w:rsidRPr="001373A8">
        <w:rPr>
          <w:rFonts w:ascii="Arial" w:hAnsi="Arial" w:cs="Arial"/>
          <w:color w:val="000000"/>
        </w:rPr>
        <w:t xml:space="preserve"> в соответствии с инструкциями производителя по применению. Также предполагается, что производители будут предвидеть и смягчать последствия разумно предсказуемого ненадлежащего использования, включая разумно предсказуемые отклонения от </w:t>
      </w:r>
      <w:r w:rsidRPr="001373A8">
        <w:rPr>
          <w:rFonts w:ascii="Arial" w:hAnsi="Arial" w:cs="Arial"/>
          <w:color w:val="000000"/>
        </w:rPr>
        <w:lastRenderedPageBreak/>
        <w:t>рекомендуемых процедур эксплуатации и контроля со стороны предполагаемых пользователей.</w:t>
      </w:r>
    </w:p>
    <w:p w14:paraId="7B2F6D45" w14:textId="77F97519" w:rsidR="008169BE" w:rsidRDefault="001373A8" w:rsidP="001373A8">
      <w:pPr>
        <w:spacing w:after="0" w:line="360" w:lineRule="auto"/>
        <w:ind w:firstLine="709"/>
        <w:jc w:val="both"/>
        <w:rPr>
          <w:rFonts w:ascii="Arial" w:hAnsi="Arial" w:cs="Arial"/>
          <w:color w:val="000000"/>
        </w:rPr>
      </w:pPr>
      <w:r w:rsidRPr="001373A8">
        <w:rPr>
          <w:rFonts w:ascii="Arial" w:hAnsi="Arial" w:cs="Arial"/>
          <w:color w:val="000000"/>
        </w:rPr>
        <w:t xml:space="preserve">В настоящем </w:t>
      </w:r>
      <w:r w:rsidR="001378DE">
        <w:rPr>
          <w:rFonts w:ascii="Arial" w:hAnsi="Arial" w:cs="Arial"/>
          <w:color w:val="000000"/>
        </w:rPr>
        <w:t>стандарте</w:t>
      </w:r>
      <w:r w:rsidRPr="001373A8">
        <w:rPr>
          <w:rFonts w:ascii="Arial" w:hAnsi="Arial" w:cs="Arial"/>
          <w:color w:val="000000"/>
        </w:rPr>
        <w:t xml:space="preserve"> рассматриваются требования, которые являются уникальными для самотестирования с помощью систем мониторинга пероральной антикоагуляции, включая конкретное содержание информации, предоставляемой производителем. Общие требования, применимые ко всем медицинским изделиям для диагностики </w:t>
      </w:r>
      <w:r w:rsidRPr="001378DE">
        <w:rPr>
          <w:rFonts w:ascii="Arial" w:hAnsi="Arial" w:cs="Arial"/>
          <w:i/>
          <w:color w:val="000000"/>
        </w:rPr>
        <w:t>in vitro</w:t>
      </w:r>
      <w:r w:rsidRPr="001373A8">
        <w:rPr>
          <w:rFonts w:ascii="Arial" w:hAnsi="Arial" w:cs="Arial"/>
          <w:color w:val="000000"/>
        </w:rPr>
        <w:t xml:space="preserve"> и охватываемые другими стандартами (например, IEC 61010-1, IEC 61010-2-101, ISO 13485, ISO 14971, ISO 23640 и </w:t>
      </w:r>
      <w:r w:rsidR="00914F02">
        <w:rPr>
          <w:rFonts w:ascii="Arial" w:hAnsi="Arial" w:cs="Arial"/>
          <w:color w:val="000000"/>
        </w:rPr>
        <w:br/>
      </w:r>
      <w:r w:rsidRPr="001373A8">
        <w:rPr>
          <w:rFonts w:ascii="Arial" w:hAnsi="Arial" w:cs="Arial"/>
          <w:color w:val="000000"/>
        </w:rPr>
        <w:t>ISO 18113-1, ISO 18113-4,</w:t>
      </w:r>
      <w:r w:rsidR="001378DE">
        <w:rPr>
          <w:rFonts w:ascii="Arial" w:hAnsi="Arial" w:cs="Arial"/>
          <w:color w:val="000000"/>
        </w:rPr>
        <w:t xml:space="preserve"> </w:t>
      </w:r>
      <w:r w:rsidRPr="001373A8">
        <w:rPr>
          <w:rFonts w:ascii="Arial" w:hAnsi="Arial" w:cs="Arial"/>
          <w:color w:val="000000"/>
        </w:rPr>
        <w:t>ISO 1811</w:t>
      </w:r>
      <w:r w:rsidR="001378DE">
        <w:rPr>
          <w:rFonts w:ascii="Arial" w:hAnsi="Arial" w:cs="Arial"/>
          <w:color w:val="000000"/>
        </w:rPr>
        <w:t>3-5) включены в качестве ссылок там, где это необходимо</w:t>
      </w:r>
      <w:r w:rsidRPr="001373A8">
        <w:rPr>
          <w:rFonts w:ascii="Arial" w:hAnsi="Arial" w:cs="Arial"/>
          <w:color w:val="000000"/>
        </w:rPr>
        <w:t>. Хотя цель состоит в стандартизации этих требований, также признается, что следует учитывать текущее национальное и региональное использование пациентами и регулирующими органами.</w:t>
      </w:r>
    </w:p>
    <w:p w14:paraId="1CBFFDC2" w14:textId="77777777" w:rsidR="001378DE" w:rsidRPr="001373A8" w:rsidRDefault="001378DE" w:rsidP="001373A8">
      <w:pPr>
        <w:spacing w:after="0" w:line="360" w:lineRule="auto"/>
        <w:ind w:firstLine="709"/>
        <w:jc w:val="both"/>
        <w:rPr>
          <w:rFonts w:ascii="Arial" w:hAnsi="Arial" w:cs="Arial"/>
          <w:color w:val="000000"/>
          <w:highlight w:val="yellow"/>
        </w:rPr>
        <w:sectPr w:rsidR="001378DE" w:rsidRPr="001373A8" w:rsidSect="00D72465">
          <w:headerReference w:type="even" r:id="rId14"/>
          <w:footerReference w:type="even" r:id="rId15"/>
          <w:headerReference w:type="first" r:id="rId16"/>
          <w:footerReference w:type="first" r:id="rId17"/>
          <w:footnotePr>
            <w:numRestart w:val="eachPage"/>
          </w:footnotePr>
          <w:pgSz w:w="11906" w:h="16838"/>
          <w:pgMar w:top="851" w:right="851" w:bottom="1134" w:left="1418" w:header="278" w:footer="278" w:gutter="0"/>
          <w:pgNumType w:fmt="upperRoman" w:start="4"/>
          <w:cols w:space="720"/>
          <w:titlePg/>
          <w:docGrid w:linePitch="299"/>
        </w:sectPr>
      </w:pPr>
    </w:p>
    <w:p w14:paraId="657FF476" w14:textId="77777777" w:rsidR="00E03869" w:rsidRPr="005333F4" w:rsidRDefault="00E03869" w:rsidP="007B5A81">
      <w:pPr>
        <w:spacing w:after="0"/>
        <w:rPr>
          <w:color w:val="000000"/>
          <w:highlight w:val="yellow"/>
        </w:rPr>
        <w:sectPr w:rsidR="00E03869" w:rsidRPr="005333F4" w:rsidSect="00055C8A">
          <w:headerReference w:type="first" r:id="rId18"/>
          <w:footerReference w:type="first" r:id="rId19"/>
          <w:footnotePr>
            <w:numRestart w:val="eachPage"/>
          </w:footnotePr>
          <w:pgSz w:w="11906" w:h="16838"/>
          <w:pgMar w:top="851" w:right="851" w:bottom="1134" w:left="1418" w:header="278" w:footer="278" w:gutter="0"/>
          <w:pgNumType w:start="1"/>
          <w:cols w:space="720"/>
          <w:titlePg/>
          <w:docGrid w:linePitch="299"/>
        </w:sectPr>
      </w:pPr>
    </w:p>
    <w:p w14:paraId="78D25191" w14:textId="77777777" w:rsidR="00E03869" w:rsidRPr="007B5A81" w:rsidRDefault="00E03869">
      <w:pPr>
        <w:pBdr>
          <w:top w:val="none" w:sz="0" w:space="0" w:color="000000"/>
          <w:left w:val="none" w:sz="0" w:space="0" w:color="000000"/>
          <w:bottom w:val="single" w:sz="4" w:space="1" w:color="000000"/>
          <w:right w:val="none" w:sz="0" w:space="0" w:color="000000"/>
        </w:pBdr>
        <w:shd w:val="clear" w:color="auto" w:fill="FFFFFF"/>
        <w:spacing w:before="120"/>
        <w:jc w:val="center"/>
        <w:rPr>
          <w:color w:val="000000"/>
        </w:rPr>
      </w:pPr>
      <w:r w:rsidRPr="007B5A81">
        <w:rPr>
          <w:rFonts w:ascii="Arial" w:hAnsi="Arial" w:cs="Arial"/>
          <w:b/>
          <w:bCs/>
          <w:color w:val="000000"/>
          <w:spacing w:val="160"/>
          <w:sz w:val="24"/>
          <w:szCs w:val="24"/>
        </w:rPr>
        <w:t>МЕЖГОСУДАРСТВЕННЫЙ СТАНДАРТ</w:t>
      </w:r>
    </w:p>
    <w:p w14:paraId="3139CA58" w14:textId="6A1D182C" w:rsidR="005C19F8" w:rsidRPr="005333F4" w:rsidRDefault="007B5A81" w:rsidP="005C19F8">
      <w:pPr>
        <w:jc w:val="center"/>
        <w:rPr>
          <w:rFonts w:ascii="Arial" w:hAnsi="Arial" w:cs="Arial"/>
          <w:b/>
          <w:color w:val="000000"/>
          <w:sz w:val="24"/>
          <w:szCs w:val="24"/>
          <w:highlight w:val="yellow"/>
        </w:rPr>
      </w:pPr>
      <w:r w:rsidRPr="007B5A81">
        <w:rPr>
          <w:rFonts w:ascii="Arial" w:hAnsi="Arial" w:cs="Arial"/>
          <w:b/>
          <w:color w:val="000000"/>
          <w:sz w:val="24"/>
          <w:szCs w:val="24"/>
        </w:rPr>
        <w:t xml:space="preserve">КЛИНИЧЕСКИЕ ЛАБОРАТОРНЫЕ ИССЛЕДОВАНИЯ И МЕДИЦИНСКИЕ ИЗДЕЛИЯ ДЛЯ ДИАГНОСТИКИ </w:t>
      </w:r>
      <w:r w:rsidRPr="007B5A81">
        <w:rPr>
          <w:rFonts w:ascii="Arial" w:hAnsi="Arial" w:cs="Arial"/>
          <w:b/>
          <w:i/>
          <w:iCs/>
          <w:color w:val="000000"/>
          <w:sz w:val="24"/>
          <w:szCs w:val="24"/>
        </w:rPr>
        <w:t>IN VITRO</w:t>
      </w:r>
      <w:r w:rsidRPr="007B5A81">
        <w:rPr>
          <w:rFonts w:ascii="Arial" w:hAnsi="Arial" w:cs="Arial"/>
          <w:b/>
          <w:color w:val="000000"/>
          <w:sz w:val="24"/>
          <w:szCs w:val="24"/>
        </w:rPr>
        <w:t xml:space="preserve">. </w:t>
      </w:r>
    </w:p>
    <w:p w14:paraId="111466A4" w14:textId="09B18978" w:rsidR="005C19F8" w:rsidRPr="005333F4" w:rsidRDefault="007B5A81" w:rsidP="005C19F8">
      <w:pPr>
        <w:jc w:val="center"/>
        <w:rPr>
          <w:rFonts w:ascii="Arial" w:hAnsi="Arial" w:cs="Arial"/>
          <w:b/>
          <w:color w:val="000000"/>
          <w:sz w:val="24"/>
          <w:szCs w:val="24"/>
          <w:highlight w:val="yellow"/>
        </w:rPr>
      </w:pPr>
      <w:r w:rsidRPr="007B5A81">
        <w:rPr>
          <w:rFonts w:ascii="Arial" w:hAnsi="Arial" w:cs="Arial"/>
          <w:b/>
          <w:color w:val="000000"/>
          <w:sz w:val="24"/>
          <w:szCs w:val="24"/>
        </w:rPr>
        <w:t xml:space="preserve">Требования к системам мониторинга </w:t>
      </w:r>
      <w:r w:rsidRPr="007B5A81">
        <w:rPr>
          <w:rFonts w:ascii="Arial" w:hAnsi="Arial" w:cs="Arial"/>
          <w:b/>
          <w:i/>
          <w:iCs/>
          <w:color w:val="000000"/>
          <w:sz w:val="24"/>
          <w:szCs w:val="24"/>
        </w:rPr>
        <w:t>in vitro</w:t>
      </w:r>
      <w:r w:rsidRPr="007B5A81">
        <w:rPr>
          <w:rFonts w:ascii="Arial" w:hAnsi="Arial" w:cs="Arial"/>
          <w:b/>
          <w:color w:val="000000"/>
          <w:sz w:val="24"/>
          <w:szCs w:val="24"/>
        </w:rPr>
        <w:t xml:space="preserve"> для самостоятельного контроля пероральной антикоагулянтной терапии</w:t>
      </w:r>
    </w:p>
    <w:p w14:paraId="56B25ECB" w14:textId="4B90F257" w:rsidR="00E03869" w:rsidRPr="007B5A81" w:rsidRDefault="00D90A90">
      <w:pPr>
        <w:jc w:val="center"/>
        <w:rPr>
          <w:color w:val="000000"/>
          <w:lang w:val="en-US"/>
        </w:rPr>
      </w:pPr>
      <w:r w:rsidRPr="005333F4">
        <w:rPr>
          <w:rFonts w:ascii="Arial" w:hAnsi="Arial" w:cs="Arial"/>
          <w:noProof/>
          <w:color w:val="000000"/>
          <w:sz w:val="24"/>
          <w:szCs w:val="24"/>
          <w:highlight w:val="yellow"/>
          <w:lang w:eastAsia="ru-RU"/>
        </w:rPr>
        <mc:AlternateContent>
          <mc:Choice Requires="wps">
            <w:drawing>
              <wp:anchor distT="0" distB="0" distL="114300" distR="114300" simplePos="0" relativeHeight="251655680" behindDoc="0" locked="0" layoutInCell="1" allowOverlap="1" wp14:anchorId="7D5AE824" wp14:editId="2388BA05">
                <wp:simplePos x="0" y="0"/>
                <wp:positionH relativeFrom="column">
                  <wp:posOffset>-20320</wp:posOffset>
                </wp:positionH>
                <wp:positionV relativeFrom="paragraph">
                  <wp:posOffset>492125</wp:posOffset>
                </wp:positionV>
                <wp:extent cx="6251575" cy="18415"/>
                <wp:effectExtent l="13335" t="8890" r="12065" b="10795"/>
                <wp:wrapNone/>
                <wp:docPr id="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51575" cy="18415"/>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5D460C" id="Line 2" o:spid="_x0000_s1026" style="position:absolute;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pt,38.75pt" to="490.65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efh1gEAAJMDAAAOAAAAZHJzL2Uyb0RvYy54bWysU8Fu2zAMvQ/YPwi6L7aDJcuMOD2k6y7Z&#10;FqBd74wkx8IkUZDUOPn7UUqartutmA+CKD4+ko/08uZoDTuoEDW6jjeTmjPlBErt9h3/+XD3YcFZ&#10;TOAkGHSq4ycV+c3q/bvl6Fs1xQGNVIERiYvt6Ds+pOTbqopiUBbiBL1y5OwxWEhkhn0lA4zEbk01&#10;ret5NWKQPqBQMdLr7dnJV4W/75VIP/o+qsRMx6m2VM5Qzl0+q9US2n0AP2hxKQPeUIUF7SjpleoW&#10;ErCnoP+hsloEjNiniUBbYd9roUoP1E1T/9XN/QBelV5InOivMsX/Ryu+H7aBadnxz5w5sDSijXaK&#10;TbMyo48tAdZuG3Jv4uju/QbFr8gcrgdwe1UqfDh5CmtyRPUqJBvRE/9u/IaSMPCUsMh07INlvdH+&#10;MQdmcpKCHctcTte5qGNigh7n01kz+zTjTJCvWXxsZiUXtJkmB/sQ01eFluVLxw11UEjhsIkpl/UC&#10;yXCHd9qYMnrj2Eic03ldl4iIRsvszbgY9ru1CewAeXvKd0n8CmZ1oh022nZ8cQVBOyiQX5wsaRJo&#10;c75TKcZlclW281Lfs1JnzXcoT9vwLCdNvnRw2dK8Wn/aRfSXf2n1GwAA//8DAFBLAwQUAAYACAAA&#10;ACEAeAaFld8AAAAIAQAADwAAAGRycy9kb3ducmV2LnhtbEyPT0vDQBTE74LfYXmCt3Y3rdoY81JK&#10;URQKgqnodZt9+YPZtyG7beO3dz3pcZhh5jf5erK9ONHoO8cIyVyBIK6c6bhBeN8/zVIQPmg2undM&#10;CN/kYV1cXuQ6M+7Mb3QqQyNiCftMI7QhDJmUvmrJaj93A3H0ajdaHaIcG2lGfY7ltpcLpe6k1R3H&#10;hVYPtG2p+iqPFkGa1/bxJa0T1ezqzWfJH/vts0W8vpo2DyACTeEvDL/4ER2KyHRwRzZe9Aiz5SIm&#10;EVarWxDRv0+TJYgDQqpuQBa5/H+g+AEAAP//AwBQSwECLQAUAAYACAAAACEAtoM4kv4AAADhAQAA&#10;EwAAAAAAAAAAAAAAAAAAAAAAW0NvbnRlbnRfVHlwZXNdLnhtbFBLAQItABQABgAIAAAAIQA4/SH/&#10;1gAAAJQBAAALAAAAAAAAAAAAAAAAAC8BAABfcmVscy8ucmVsc1BLAQItABQABgAIAAAAIQBeoefh&#10;1gEAAJMDAAAOAAAAAAAAAAAAAAAAAC4CAABkcnMvZTJvRG9jLnhtbFBLAQItABQABgAIAAAAIQB4&#10;BoWV3wAAAAgBAAAPAAAAAAAAAAAAAAAAADAEAABkcnMvZG93bnJldi54bWxQSwUGAAAAAAQABADz&#10;AAAAPAUAAAAA&#10;" strokeweight=".35mm">
                <v:stroke joinstyle="miter"/>
              </v:line>
            </w:pict>
          </mc:Fallback>
        </mc:AlternateContent>
      </w:r>
      <w:r w:rsidR="007B5A81" w:rsidRPr="00AE49E4">
        <w:rPr>
          <w:lang w:val="en-US"/>
        </w:rPr>
        <w:t xml:space="preserve"> </w:t>
      </w:r>
      <w:r w:rsidR="007B5A81" w:rsidRPr="007B5A81">
        <w:rPr>
          <w:rFonts w:ascii="Arial" w:hAnsi="Arial" w:cs="Arial"/>
          <w:noProof/>
          <w:color w:val="000000"/>
          <w:sz w:val="24"/>
          <w:szCs w:val="24"/>
          <w:lang w:val="en-US" w:eastAsia="ru-RU"/>
        </w:rPr>
        <w:t xml:space="preserve">Clinical laboratory testing and </w:t>
      </w:r>
      <w:r w:rsidR="007B5A81" w:rsidRPr="000775C4">
        <w:rPr>
          <w:rFonts w:ascii="Arial" w:hAnsi="Arial" w:cs="Arial"/>
          <w:i/>
          <w:noProof/>
          <w:color w:val="000000"/>
          <w:sz w:val="24"/>
          <w:szCs w:val="24"/>
          <w:lang w:val="en-US" w:eastAsia="ru-RU"/>
        </w:rPr>
        <w:t>in vitro</w:t>
      </w:r>
      <w:r w:rsidR="007B5A81" w:rsidRPr="007B5A81">
        <w:rPr>
          <w:rFonts w:ascii="Arial" w:hAnsi="Arial" w:cs="Arial"/>
          <w:noProof/>
          <w:color w:val="000000"/>
          <w:sz w:val="24"/>
          <w:szCs w:val="24"/>
          <w:lang w:val="en-US" w:eastAsia="ru-RU"/>
        </w:rPr>
        <w:t xml:space="preserve"> medical devices. Requirements for</w:t>
      </w:r>
      <w:r w:rsidR="007B5A81" w:rsidRPr="000775C4">
        <w:rPr>
          <w:rFonts w:ascii="Arial" w:hAnsi="Arial" w:cs="Arial"/>
          <w:i/>
          <w:noProof/>
          <w:color w:val="000000"/>
          <w:sz w:val="24"/>
          <w:szCs w:val="24"/>
          <w:lang w:val="en-US" w:eastAsia="ru-RU"/>
        </w:rPr>
        <w:t xml:space="preserve"> in vitro</w:t>
      </w:r>
      <w:r w:rsidR="007B5A81" w:rsidRPr="007B5A81">
        <w:rPr>
          <w:rFonts w:ascii="Arial" w:hAnsi="Arial" w:cs="Arial"/>
          <w:noProof/>
          <w:color w:val="000000"/>
          <w:sz w:val="24"/>
          <w:szCs w:val="24"/>
          <w:lang w:val="en-US" w:eastAsia="ru-RU"/>
        </w:rPr>
        <w:t xml:space="preserve"> monitoring systems for selftesting of oral anticoagulant therapy</w:t>
      </w:r>
    </w:p>
    <w:p w14:paraId="13EB7AF3" w14:textId="2D9E745D" w:rsidR="00E03869" w:rsidRPr="004D126A" w:rsidRDefault="007B5A81" w:rsidP="007B5A81">
      <w:pPr>
        <w:pStyle w:val="HEADERTEXT"/>
        <w:spacing w:line="360" w:lineRule="auto"/>
        <w:jc w:val="center"/>
        <w:rPr>
          <w:color w:val="000000"/>
        </w:rPr>
      </w:pPr>
      <w:r w:rsidRPr="007B5A81">
        <w:rPr>
          <w:b/>
          <w:color w:val="000000"/>
          <w:sz w:val="24"/>
          <w:szCs w:val="24"/>
          <w:lang w:val="en-US"/>
        </w:rPr>
        <w:t xml:space="preserve">                                             </w:t>
      </w:r>
      <w:r w:rsidR="00E03869" w:rsidRPr="007B5A81">
        <w:rPr>
          <w:b/>
          <w:color w:val="000000"/>
          <w:sz w:val="24"/>
          <w:szCs w:val="24"/>
        </w:rPr>
        <w:t>Дата введения</w:t>
      </w:r>
      <w:r w:rsidRPr="004D126A">
        <w:rPr>
          <w:b/>
          <w:color w:val="000000"/>
          <w:sz w:val="24"/>
          <w:szCs w:val="24"/>
        </w:rPr>
        <w:t xml:space="preserve"> ‒ </w:t>
      </w:r>
    </w:p>
    <w:p w14:paraId="4BD870A7" w14:textId="77777777" w:rsidR="00E03869" w:rsidRPr="000775C4" w:rsidRDefault="00E03869">
      <w:pPr>
        <w:pStyle w:val="HEADERTEXT"/>
        <w:spacing w:line="360" w:lineRule="auto"/>
        <w:jc w:val="right"/>
        <w:rPr>
          <w:b/>
          <w:bCs/>
          <w:color w:val="000000"/>
          <w:sz w:val="28"/>
          <w:szCs w:val="28"/>
        </w:rPr>
      </w:pPr>
    </w:p>
    <w:p w14:paraId="49668F3C" w14:textId="77777777" w:rsidR="00E03869" w:rsidRPr="000775C4" w:rsidRDefault="00E03869">
      <w:pPr>
        <w:pStyle w:val="HEADERTEXT"/>
        <w:spacing w:line="360" w:lineRule="auto"/>
        <w:ind w:firstLine="567"/>
        <w:jc w:val="both"/>
        <w:rPr>
          <w:color w:val="000000"/>
        </w:rPr>
      </w:pPr>
      <w:r w:rsidRPr="000775C4">
        <w:rPr>
          <w:b/>
          <w:bCs/>
          <w:color w:val="000000"/>
          <w:sz w:val="28"/>
          <w:szCs w:val="28"/>
        </w:rPr>
        <w:t>1 Область применения</w:t>
      </w:r>
    </w:p>
    <w:p w14:paraId="6A804B0A" w14:textId="4E21FD36" w:rsidR="000775C4" w:rsidRPr="000775C4" w:rsidRDefault="000775C4" w:rsidP="000775C4">
      <w:pPr>
        <w:pStyle w:val="FORMATTEXT"/>
        <w:spacing w:line="360" w:lineRule="auto"/>
        <w:ind w:firstLine="568"/>
        <w:jc w:val="both"/>
        <w:rPr>
          <w:color w:val="000000"/>
          <w:sz w:val="24"/>
          <w:szCs w:val="24"/>
        </w:rPr>
      </w:pPr>
      <w:r w:rsidRPr="000775C4">
        <w:rPr>
          <w:color w:val="000000"/>
          <w:sz w:val="24"/>
          <w:szCs w:val="24"/>
        </w:rPr>
        <w:t xml:space="preserve">Настоящий </w:t>
      </w:r>
      <w:r>
        <w:rPr>
          <w:color w:val="000000"/>
          <w:sz w:val="24"/>
          <w:szCs w:val="24"/>
        </w:rPr>
        <w:t>стандарт</w:t>
      </w:r>
      <w:r w:rsidRPr="000775C4">
        <w:rPr>
          <w:color w:val="000000"/>
          <w:sz w:val="24"/>
          <w:szCs w:val="24"/>
        </w:rPr>
        <w:t xml:space="preserve"> устанавливает требования к системам измерения</w:t>
      </w:r>
      <w:r w:rsidRPr="000775C4">
        <w:rPr>
          <w:i/>
          <w:color w:val="000000"/>
          <w:sz w:val="24"/>
          <w:szCs w:val="24"/>
        </w:rPr>
        <w:t xml:space="preserve"> in vitro</w:t>
      </w:r>
      <w:r w:rsidRPr="000775C4">
        <w:rPr>
          <w:color w:val="000000"/>
          <w:sz w:val="24"/>
          <w:szCs w:val="24"/>
        </w:rPr>
        <w:t xml:space="preserve"> для самоконтроля пероральной антикоагулянтной терапии антагонистами витамина K, включая рабочие характеристики, обеспечение качества и обучение пользователей, а также процедуры проверки рабочих характеристик предполагаемыми пользователями в реальных и моделируемых условиях эксплуатации.</w:t>
      </w:r>
    </w:p>
    <w:p w14:paraId="56CBB3BF" w14:textId="4C2792BE" w:rsidR="000775C4" w:rsidRPr="000775C4" w:rsidRDefault="000775C4" w:rsidP="000775C4">
      <w:pPr>
        <w:pStyle w:val="FORMATTEXT"/>
        <w:spacing w:line="360" w:lineRule="auto"/>
        <w:ind w:firstLine="568"/>
        <w:jc w:val="both"/>
        <w:rPr>
          <w:color w:val="000000"/>
          <w:sz w:val="24"/>
          <w:szCs w:val="24"/>
        </w:rPr>
      </w:pPr>
      <w:r w:rsidRPr="000775C4">
        <w:rPr>
          <w:color w:val="000000"/>
          <w:sz w:val="24"/>
          <w:szCs w:val="24"/>
        </w:rPr>
        <w:t xml:space="preserve">Настоящий </w:t>
      </w:r>
      <w:r w:rsidR="002867BD">
        <w:rPr>
          <w:color w:val="000000"/>
          <w:sz w:val="24"/>
          <w:szCs w:val="24"/>
        </w:rPr>
        <w:t>стандарт</w:t>
      </w:r>
      <w:r w:rsidRPr="000775C4">
        <w:rPr>
          <w:color w:val="000000"/>
          <w:sz w:val="24"/>
          <w:szCs w:val="24"/>
        </w:rPr>
        <w:t xml:space="preserve"> применяется исключительно к системам измерения протромбинового времени, используемым непрофессионалами для мониторинга собственной терапии пероральными антикоагулянтами-антагонистами витамина К, которые отображают результаты в виде международного нормализованного отношения (МНО).</w:t>
      </w:r>
    </w:p>
    <w:p w14:paraId="5FBB7C8D" w14:textId="3F152656" w:rsidR="000775C4" w:rsidRPr="000775C4" w:rsidRDefault="000775C4" w:rsidP="000775C4">
      <w:pPr>
        <w:pStyle w:val="FORMATTEXT"/>
        <w:spacing w:line="360" w:lineRule="auto"/>
        <w:ind w:firstLine="568"/>
        <w:jc w:val="both"/>
        <w:rPr>
          <w:color w:val="000000"/>
          <w:sz w:val="24"/>
          <w:szCs w:val="24"/>
        </w:rPr>
      </w:pPr>
      <w:r w:rsidRPr="000775C4">
        <w:rPr>
          <w:color w:val="000000"/>
          <w:sz w:val="24"/>
          <w:szCs w:val="24"/>
        </w:rPr>
        <w:t xml:space="preserve">Настоящий </w:t>
      </w:r>
      <w:r w:rsidR="002867BD">
        <w:rPr>
          <w:color w:val="000000"/>
          <w:sz w:val="24"/>
          <w:szCs w:val="24"/>
        </w:rPr>
        <w:t>стандарт</w:t>
      </w:r>
      <w:r w:rsidRPr="000775C4">
        <w:rPr>
          <w:color w:val="000000"/>
          <w:sz w:val="24"/>
          <w:szCs w:val="24"/>
        </w:rPr>
        <w:t xml:space="preserve"> применим к производителям таких систем и другим организациям (например, регулирующим органам и органам по оценке соответствия), ответственным за оценку рабочих характеристик этих систем.</w:t>
      </w:r>
    </w:p>
    <w:p w14:paraId="36A62914" w14:textId="17317BE4" w:rsidR="000775C4" w:rsidRPr="000775C4" w:rsidRDefault="000775C4" w:rsidP="000775C4">
      <w:pPr>
        <w:pStyle w:val="FORMATTEXT"/>
        <w:spacing w:line="360" w:lineRule="auto"/>
        <w:ind w:firstLine="568"/>
        <w:jc w:val="both"/>
        <w:rPr>
          <w:color w:val="000000"/>
          <w:sz w:val="24"/>
          <w:szCs w:val="24"/>
        </w:rPr>
      </w:pPr>
      <w:r w:rsidRPr="000775C4">
        <w:rPr>
          <w:color w:val="000000"/>
          <w:sz w:val="24"/>
          <w:szCs w:val="24"/>
        </w:rPr>
        <w:t xml:space="preserve">Настоящий </w:t>
      </w:r>
      <w:r w:rsidR="00921998">
        <w:rPr>
          <w:color w:val="000000"/>
          <w:sz w:val="24"/>
          <w:szCs w:val="24"/>
        </w:rPr>
        <w:t>стандарт</w:t>
      </w:r>
      <w:r w:rsidRPr="000775C4">
        <w:rPr>
          <w:color w:val="000000"/>
          <w:sz w:val="24"/>
          <w:szCs w:val="24"/>
        </w:rPr>
        <w:t xml:space="preserve"> не применим:</w:t>
      </w:r>
    </w:p>
    <w:p w14:paraId="1F82C7C6" w14:textId="103E620E" w:rsidR="000775C4" w:rsidRPr="000775C4" w:rsidRDefault="002867BD" w:rsidP="000775C4">
      <w:pPr>
        <w:pStyle w:val="FORMATTEXT"/>
        <w:spacing w:line="360" w:lineRule="auto"/>
        <w:ind w:firstLine="568"/>
        <w:jc w:val="both"/>
        <w:rPr>
          <w:color w:val="000000"/>
          <w:sz w:val="24"/>
          <w:szCs w:val="24"/>
        </w:rPr>
      </w:pPr>
      <w:r>
        <w:rPr>
          <w:color w:val="000000"/>
          <w:sz w:val="24"/>
          <w:szCs w:val="24"/>
        </w:rPr>
        <w:t>-</w:t>
      </w:r>
      <w:r w:rsidR="000775C4" w:rsidRPr="000775C4">
        <w:rPr>
          <w:color w:val="000000"/>
          <w:sz w:val="24"/>
          <w:szCs w:val="24"/>
        </w:rPr>
        <w:tab/>
      </w:r>
      <w:r w:rsidRPr="000775C4">
        <w:rPr>
          <w:color w:val="000000"/>
          <w:sz w:val="24"/>
          <w:szCs w:val="24"/>
        </w:rPr>
        <w:t xml:space="preserve">к </w:t>
      </w:r>
      <w:r w:rsidR="000775C4" w:rsidRPr="000775C4">
        <w:rPr>
          <w:color w:val="000000"/>
          <w:sz w:val="24"/>
          <w:szCs w:val="24"/>
        </w:rPr>
        <w:t>систем</w:t>
      </w:r>
      <w:r>
        <w:rPr>
          <w:color w:val="000000"/>
          <w:sz w:val="24"/>
          <w:szCs w:val="24"/>
        </w:rPr>
        <w:t>ам</w:t>
      </w:r>
      <w:r w:rsidR="000775C4" w:rsidRPr="000775C4">
        <w:rPr>
          <w:color w:val="000000"/>
          <w:sz w:val="24"/>
          <w:szCs w:val="24"/>
        </w:rPr>
        <w:t xml:space="preserve"> измерения </w:t>
      </w:r>
      <w:r w:rsidR="000775C4" w:rsidRPr="002867BD">
        <w:rPr>
          <w:i/>
          <w:color w:val="000000"/>
          <w:sz w:val="24"/>
          <w:szCs w:val="24"/>
        </w:rPr>
        <w:t>in vitro</w:t>
      </w:r>
      <w:r w:rsidR="000775C4" w:rsidRPr="000775C4">
        <w:rPr>
          <w:color w:val="000000"/>
          <w:sz w:val="24"/>
          <w:szCs w:val="24"/>
        </w:rPr>
        <w:t xml:space="preserve"> количества коагуляции, оценивающие пероральную антикоагулянтную терапию антагонистами витамина К, используемые врачами или медицинскими работниками;</w:t>
      </w:r>
    </w:p>
    <w:p w14:paraId="7736B2CB" w14:textId="086C5739" w:rsidR="000775C4" w:rsidRPr="000775C4" w:rsidRDefault="002867BD" w:rsidP="000775C4">
      <w:pPr>
        <w:pStyle w:val="FORMATTEXT"/>
        <w:spacing w:line="360" w:lineRule="auto"/>
        <w:ind w:firstLine="568"/>
        <w:jc w:val="both"/>
        <w:rPr>
          <w:color w:val="000000"/>
          <w:sz w:val="24"/>
          <w:szCs w:val="24"/>
        </w:rPr>
      </w:pPr>
      <w:r>
        <w:rPr>
          <w:color w:val="000000"/>
          <w:sz w:val="24"/>
          <w:szCs w:val="24"/>
        </w:rPr>
        <w:t>-</w:t>
      </w:r>
      <w:r w:rsidR="000775C4" w:rsidRPr="000775C4">
        <w:rPr>
          <w:color w:val="000000"/>
          <w:sz w:val="24"/>
          <w:szCs w:val="24"/>
        </w:rPr>
        <w:tab/>
        <w:t>пероральн</w:t>
      </w:r>
      <w:r>
        <w:rPr>
          <w:color w:val="000000"/>
          <w:sz w:val="24"/>
          <w:szCs w:val="24"/>
        </w:rPr>
        <w:t>ой</w:t>
      </w:r>
      <w:r w:rsidR="000775C4" w:rsidRPr="000775C4">
        <w:rPr>
          <w:color w:val="000000"/>
          <w:sz w:val="24"/>
          <w:szCs w:val="24"/>
        </w:rPr>
        <w:t xml:space="preserve"> антикоагулянтн</w:t>
      </w:r>
      <w:r>
        <w:rPr>
          <w:color w:val="000000"/>
          <w:sz w:val="24"/>
          <w:szCs w:val="24"/>
        </w:rPr>
        <w:t>ой</w:t>
      </w:r>
      <w:r w:rsidR="000775C4" w:rsidRPr="000775C4">
        <w:rPr>
          <w:color w:val="000000"/>
          <w:sz w:val="24"/>
          <w:szCs w:val="24"/>
        </w:rPr>
        <w:t xml:space="preserve"> терапи</w:t>
      </w:r>
      <w:r>
        <w:rPr>
          <w:color w:val="000000"/>
          <w:sz w:val="24"/>
          <w:szCs w:val="24"/>
        </w:rPr>
        <w:t>и</w:t>
      </w:r>
      <w:r w:rsidR="000775C4" w:rsidRPr="000775C4">
        <w:rPr>
          <w:color w:val="000000"/>
          <w:sz w:val="24"/>
          <w:szCs w:val="24"/>
        </w:rPr>
        <w:t xml:space="preserve"> без антагонистов витамина К (например, дабигатран);</w:t>
      </w:r>
    </w:p>
    <w:p w14:paraId="08761AF9" w14:textId="31B6D534" w:rsidR="000775C4" w:rsidRPr="000775C4" w:rsidRDefault="002867BD" w:rsidP="000775C4">
      <w:pPr>
        <w:pStyle w:val="FORMATTEXT"/>
        <w:spacing w:line="360" w:lineRule="auto"/>
        <w:ind w:firstLine="568"/>
        <w:jc w:val="both"/>
        <w:rPr>
          <w:color w:val="000000"/>
          <w:sz w:val="24"/>
          <w:szCs w:val="24"/>
        </w:rPr>
      </w:pPr>
      <w:r>
        <w:rPr>
          <w:color w:val="000000"/>
          <w:sz w:val="24"/>
          <w:szCs w:val="24"/>
        </w:rPr>
        <w:t>-</w:t>
      </w:r>
      <w:r>
        <w:rPr>
          <w:color w:val="000000"/>
          <w:sz w:val="24"/>
          <w:szCs w:val="24"/>
        </w:rPr>
        <w:tab/>
        <w:t>комплексной</w:t>
      </w:r>
      <w:r w:rsidR="000775C4" w:rsidRPr="000775C4">
        <w:rPr>
          <w:color w:val="000000"/>
          <w:sz w:val="24"/>
          <w:szCs w:val="24"/>
        </w:rPr>
        <w:t xml:space="preserve"> оценк</w:t>
      </w:r>
      <w:r>
        <w:rPr>
          <w:color w:val="000000"/>
          <w:sz w:val="24"/>
          <w:szCs w:val="24"/>
        </w:rPr>
        <w:t>е</w:t>
      </w:r>
      <w:r w:rsidR="000775C4" w:rsidRPr="000775C4">
        <w:rPr>
          <w:color w:val="000000"/>
          <w:sz w:val="24"/>
          <w:szCs w:val="24"/>
        </w:rPr>
        <w:t xml:space="preserve"> всех возможных факторов, которые могут повлиять на работу этих систем;</w:t>
      </w:r>
    </w:p>
    <w:p w14:paraId="7E91BF18" w14:textId="605C99DF" w:rsidR="00E03869" w:rsidRPr="005333F4" w:rsidRDefault="002867BD" w:rsidP="000775C4">
      <w:pPr>
        <w:pStyle w:val="FORMATTEXT"/>
        <w:spacing w:line="360" w:lineRule="auto"/>
        <w:ind w:firstLine="568"/>
        <w:jc w:val="both"/>
        <w:rPr>
          <w:color w:val="000000"/>
          <w:sz w:val="24"/>
          <w:szCs w:val="24"/>
          <w:highlight w:val="yellow"/>
        </w:rPr>
      </w:pPr>
      <w:r>
        <w:rPr>
          <w:color w:val="000000"/>
          <w:sz w:val="24"/>
          <w:szCs w:val="24"/>
        </w:rPr>
        <w:t>-</w:t>
      </w:r>
      <w:r w:rsidR="000775C4" w:rsidRPr="000775C4">
        <w:rPr>
          <w:color w:val="000000"/>
          <w:sz w:val="24"/>
          <w:szCs w:val="24"/>
        </w:rPr>
        <w:tab/>
        <w:t>медицински</w:t>
      </w:r>
      <w:r>
        <w:rPr>
          <w:color w:val="000000"/>
          <w:sz w:val="24"/>
          <w:szCs w:val="24"/>
        </w:rPr>
        <w:t>м</w:t>
      </w:r>
      <w:r w:rsidR="000775C4" w:rsidRPr="000775C4">
        <w:rPr>
          <w:color w:val="000000"/>
          <w:sz w:val="24"/>
          <w:szCs w:val="24"/>
        </w:rPr>
        <w:t xml:space="preserve"> аспект</w:t>
      </w:r>
      <w:r>
        <w:rPr>
          <w:color w:val="000000"/>
          <w:sz w:val="24"/>
          <w:szCs w:val="24"/>
        </w:rPr>
        <w:t>ам</w:t>
      </w:r>
      <w:r w:rsidR="000775C4" w:rsidRPr="000775C4">
        <w:rPr>
          <w:color w:val="000000"/>
          <w:sz w:val="24"/>
          <w:szCs w:val="24"/>
        </w:rPr>
        <w:t xml:space="preserve"> пероральной антикоагулянтной терапии.</w:t>
      </w:r>
    </w:p>
    <w:p w14:paraId="5D834B7D" w14:textId="77777777" w:rsidR="006C22C1" w:rsidRDefault="006C22C1">
      <w:pPr>
        <w:suppressAutoHyphens w:val="0"/>
        <w:spacing w:after="0" w:line="240" w:lineRule="auto"/>
        <w:rPr>
          <w:rFonts w:ascii="Arial" w:hAnsi="Arial" w:cs="Arial"/>
          <w:b/>
          <w:color w:val="000000"/>
          <w:sz w:val="28"/>
          <w:szCs w:val="24"/>
        </w:rPr>
      </w:pPr>
      <w:r>
        <w:rPr>
          <w:b/>
          <w:color w:val="000000"/>
          <w:sz w:val="28"/>
          <w:szCs w:val="24"/>
        </w:rPr>
        <w:br w:type="page"/>
      </w:r>
    </w:p>
    <w:p w14:paraId="61284AB1" w14:textId="036F3CFC" w:rsidR="00E03869" w:rsidRPr="002867BD" w:rsidRDefault="00E03869">
      <w:pPr>
        <w:pStyle w:val="FORMATTEXT"/>
        <w:spacing w:line="360" w:lineRule="auto"/>
        <w:ind w:firstLine="568"/>
        <w:jc w:val="both"/>
        <w:rPr>
          <w:color w:val="000000"/>
        </w:rPr>
      </w:pPr>
      <w:r w:rsidRPr="002867BD">
        <w:rPr>
          <w:b/>
          <w:color w:val="000000"/>
          <w:sz w:val="28"/>
          <w:szCs w:val="24"/>
        </w:rPr>
        <w:lastRenderedPageBreak/>
        <w:t>2 Нормативные ссылки</w:t>
      </w:r>
    </w:p>
    <w:p w14:paraId="61C6498E" w14:textId="77777777" w:rsidR="00E03869" w:rsidRPr="002867BD" w:rsidRDefault="009857A1">
      <w:pPr>
        <w:pStyle w:val="FORMATTEXT"/>
        <w:spacing w:line="360" w:lineRule="auto"/>
        <w:ind w:firstLine="568"/>
        <w:jc w:val="both"/>
        <w:rPr>
          <w:color w:val="000000"/>
          <w:sz w:val="24"/>
          <w:szCs w:val="24"/>
        </w:rPr>
      </w:pPr>
      <w:r w:rsidRPr="002867BD">
        <w:rPr>
          <w:color w:val="000000"/>
          <w:sz w:val="24"/>
          <w:szCs w:val="24"/>
        </w:rPr>
        <w:t>В настоящем стандарте использованы нормативные ссылки на следующие стандарты [для датированных ссылок применяют только указанное издание ссылочного стандарта, для недатированных — последнее издание (включая все изменения)]:</w:t>
      </w:r>
    </w:p>
    <w:p w14:paraId="0F00C3F3" w14:textId="17B28CCC" w:rsidR="00FE7E2B" w:rsidRPr="00090FD5" w:rsidRDefault="007E6DFA" w:rsidP="00FE7E2B">
      <w:pPr>
        <w:pStyle w:val="FORMATTEXT"/>
        <w:spacing w:line="360" w:lineRule="auto"/>
        <w:ind w:firstLine="568"/>
        <w:jc w:val="both"/>
        <w:rPr>
          <w:color w:val="000000"/>
          <w:sz w:val="24"/>
          <w:szCs w:val="24"/>
          <w:highlight w:val="yellow"/>
          <w:lang w:val="en-US"/>
        </w:rPr>
      </w:pPr>
      <w:r w:rsidRPr="007E6DFA">
        <w:rPr>
          <w:color w:val="000000"/>
          <w:sz w:val="24"/>
          <w:szCs w:val="24"/>
          <w:lang w:val="en-US"/>
        </w:rPr>
        <w:t>ISO 13485, Medical devices — Quality management systems — Requirements for regulatory purpose</w:t>
      </w:r>
      <w:r w:rsidRPr="00090FD5">
        <w:rPr>
          <w:color w:val="000000"/>
          <w:sz w:val="24"/>
          <w:szCs w:val="24"/>
          <w:lang w:val="en-US"/>
        </w:rPr>
        <w:t>s</w:t>
      </w:r>
      <w:r w:rsidR="00FE7E2B" w:rsidRPr="00090FD5">
        <w:rPr>
          <w:color w:val="000000"/>
          <w:sz w:val="24"/>
          <w:szCs w:val="24"/>
          <w:lang w:val="en-US"/>
        </w:rPr>
        <w:t xml:space="preserve"> (</w:t>
      </w:r>
      <w:r w:rsidR="00090FD5" w:rsidRPr="00090FD5">
        <w:rPr>
          <w:color w:val="000000"/>
          <w:sz w:val="24"/>
          <w:szCs w:val="24"/>
        </w:rPr>
        <w:t>Изделия</w:t>
      </w:r>
      <w:r w:rsidR="00090FD5" w:rsidRPr="00090FD5">
        <w:rPr>
          <w:color w:val="000000"/>
          <w:sz w:val="24"/>
          <w:szCs w:val="24"/>
          <w:lang w:val="en-US"/>
        </w:rPr>
        <w:t xml:space="preserve"> </w:t>
      </w:r>
      <w:r w:rsidR="00090FD5" w:rsidRPr="00090FD5">
        <w:rPr>
          <w:color w:val="000000"/>
          <w:sz w:val="24"/>
          <w:szCs w:val="24"/>
        </w:rPr>
        <w:t>медицинские</w:t>
      </w:r>
      <w:r w:rsidR="00090FD5" w:rsidRPr="00090FD5">
        <w:rPr>
          <w:color w:val="000000"/>
          <w:sz w:val="24"/>
          <w:szCs w:val="24"/>
          <w:lang w:val="en-US"/>
        </w:rPr>
        <w:t xml:space="preserve">. </w:t>
      </w:r>
      <w:r w:rsidR="00090FD5" w:rsidRPr="00090FD5">
        <w:rPr>
          <w:color w:val="000000"/>
          <w:sz w:val="24"/>
          <w:szCs w:val="24"/>
        </w:rPr>
        <w:t>Системы</w:t>
      </w:r>
      <w:r w:rsidR="00090FD5" w:rsidRPr="00914F02">
        <w:rPr>
          <w:color w:val="000000"/>
          <w:sz w:val="24"/>
          <w:szCs w:val="24"/>
          <w:lang w:val="en-US"/>
        </w:rPr>
        <w:t xml:space="preserve"> </w:t>
      </w:r>
      <w:r w:rsidR="00090FD5" w:rsidRPr="00090FD5">
        <w:rPr>
          <w:color w:val="000000"/>
          <w:sz w:val="24"/>
          <w:szCs w:val="24"/>
        </w:rPr>
        <w:t>менеджмента</w:t>
      </w:r>
      <w:r w:rsidR="00090FD5" w:rsidRPr="00914F02">
        <w:rPr>
          <w:color w:val="000000"/>
          <w:sz w:val="24"/>
          <w:szCs w:val="24"/>
          <w:lang w:val="en-US"/>
        </w:rPr>
        <w:t xml:space="preserve"> </w:t>
      </w:r>
      <w:r w:rsidR="00090FD5" w:rsidRPr="00090FD5">
        <w:rPr>
          <w:color w:val="000000"/>
          <w:sz w:val="24"/>
          <w:szCs w:val="24"/>
        </w:rPr>
        <w:t>качества</w:t>
      </w:r>
      <w:r w:rsidR="00090FD5" w:rsidRPr="00914F02">
        <w:rPr>
          <w:color w:val="000000"/>
          <w:sz w:val="24"/>
          <w:szCs w:val="24"/>
          <w:lang w:val="en-US"/>
        </w:rPr>
        <w:t xml:space="preserve">. </w:t>
      </w:r>
      <w:r w:rsidR="00090FD5" w:rsidRPr="00090FD5">
        <w:rPr>
          <w:color w:val="000000"/>
          <w:sz w:val="24"/>
          <w:szCs w:val="24"/>
        </w:rPr>
        <w:t>Требования</w:t>
      </w:r>
      <w:r w:rsidR="00090FD5" w:rsidRPr="00914F02">
        <w:rPr>
          <w:color w:val="000000"/>
          <w:sz w:val="24"/>
          <w:szCs w:val="24"/>
          <w:lang w:val="en-US"/>
        </w:rPr>
        <w:t xml:space="preserve"> </w:t>
      </w:r>
      <w:r w:rsidR="00090FD5" w:rsidRPr="00090FD5">
        <w:rPr>
          <w:color w:val="000000"/>
          <w:sz w:val="24"/>
          <w:szCs w:val="24"/>
        </w:rPr>
        <w:t>для</w:t>
      </w:r>
      <w:r w:rsidR="00090FD5" w:rsidRPr="00914F02">
        <w:rPr>
          <w:color w:val="000000"/>
          <w:sz w:val="24"/>
          <w:szCs w:val="24"/>
          <w:lang w:val="en-US"/>
        </w:rPr>
        <w:t xml:space="preserve"> </w:t>
      </w:r>
      <w:r w:rsidR="00090FD5" w:rsidRPr="00090FD5">
        <w:rPr>
          <w:color w:val="000000"/>
          <w:sz w:val="24"/>
          <w:szCs w:val="24"/>
        </w:rPr>
        <w:t>целей</w:t>
      </w:r>
      <w:r w:rsidR="00090FD5" w:rsidRPr="00914F02">
        <w:rPr>
          <w:color w:val="000000"/>
          <w:sz w:val="24"/>
          <w:szCs w:val="24"/>
          <w:lang w:val="en-US"/>
        </w:rPr>
        <w:t xml:space="preserve"> </w:t>
      </w:r>
      <w:r w:rsidR="00090FD5" w:rsidRPr="00090FD5">
        <w:rPr>
          <w:color w:val="000000"/>
          <w:sz w:val="24"/>
          <w:szCs w:val="24"/>
        </w:rPr>
        <w:t>регулирования</w:t>
      </w:r>
      <w:r w:rsidR="00600D9E" w:rsidRPr="00090FD5">
        <w:rPr>
          <w:color w:val="000000"/>
          <w:sz w:val="24"/>
          <w:szCs w:val="24"/>
          <w:lang w:val="en-US"/>
        </w:rPr>
        <w:t>)</w:t>
      </w:r>
    </w:p>
    <w:p w14:paraId="2B6A0251" w14:textId="050999F1" w:rsidR="00FE7E2B" w:rsidRPr="00090FD5" w:rsidRDefault="007E6DFA">
      <w:pPr>
        <w:pStyle w:val="FORMATTEXT"/>
        <w:spacing w:line="360" w:lineRule="auto"/>
        <w:ind w:firstLine="568"/>
        <w:jc w:val="both"/>
        <w:rPr>
          <w:color w:val="000000"/>
          <w:sz w:val="24"/>
          <w:szCs w:val="24"/>
          <w:lang w:val="en-US"/>
        </w:rPr>
      </w:pPr>
      <w:r w:rsidRPr="00090FD5">
        <w:rPr>
          <w:color w:val="000000"/>
          <w:sz w:val="24"/>
          <w:szCs w:val="24"/>
          <w:lang w:val="en-US"/>
        </w:rPr>
        <w:t>ISO 14971, Medical devices — Application of risk management to medical devices</w:t>
      </w:r>
      <w:r w:rsidR="00FE7E2B" w:rsidRPr="00090FD5">
        <w:rPr>
          <w:color w:val="000000"/>
          <w:sz w:val="24"/>
          <w:szCs w:val="24"/>
          <w:lang w:val="en-US"/>
        </w:rPr>
        <w:t xml:space="preserve"> (</w:t>
      </w:r>
      <w:r w:rsidR="00090FD5" w:rsidRPr="00090FD5">
        <w:rPr>
          <w:color w:val="000000"/>
          <w:sz w:val="24"/>
          <w:szCs w:val="24"/>
        </w:rPr>
        <w:t>Изделия</w:t>
      </w:r>
      <w:r w:rsidR="00090FD5" w:rsidRPr="00090FD5">
        <w:rPr>
          <w:color w:val="000000"/>
          <w:sz w:val="24"/>
          <w:szCs w:val="24"/>
          <w:lang w:val="en-US"/>
        </w:rPr>
        <w:t xml:space="preserve"> </w:t>
      </w:r>
      <w:r w:rsidR="00090FD5" w:rsidRPr="00090FD5">
        <w:rPr>
          <w:color w:val="000000"/>
          <w:sz w:val="24"/>
          <w:szCs w:val="24"/>
        </w:rPr>
        <w:t>медицинские</w:t>
      </w:r>
      <w:r w:rsidR="00090FD5" w:rsidRPr="00090FD5">
        <w:rPr>
          <w:color w:val="000000"/>
          <w:sz w:val="24"/>
          <w:szCs w:val="24"/>
          <w:lang w:val="en-US"/>
        </w:rPr>
        <w:t xml:space="preserve">. </w:t>
      </w:r>
      <w:r w:rsidR="00090FD5" w:rsidRPr="00090FD5">
        <w:rPr>
          <w:color w:val="000000"/>
          <w:sz w:val="24"/>
          <w:szCs w:val="24"/>
        </w:rPr>
        <w:t>Применение</w:t>
      </w:r>
      <w:r w:rsidR="00090FD5" w:rsidRPr="00914F02">
        <w:rPr>
          <w:color w:val="000000"/>
          <w:sz w:val="24"/>
          <w:szCs w:val="24"/>
          <w:lang w:val="en-US"/>
        </w:rPr>
        <w:t xml:space="preserve"> </w:t>
      </w:r>
      <w:r w:rsidR="00090FD5" w:rsidRPr="00090FD5">
        <w:rPr>
          <w:color w:val="000000"/>
          <w:sz w:val="24"/>
          <w:szCs w:val="24"/>
        </w:rPr>
        <w:t>менеджмента</w:t>
      </w:r>
      <w:r w:rsidR="00090FD5" w:rsidRPr="00914F02">
        <w:rPr>
          <w:color w:val="000000"/>
          <w:sz w:val="24"/>
          <w:szCs w:val="24"/>
          <w:lang w:val="en-US"/>
        </w:rPr>
        <w:t xml:space="preserve"> </w:t>
      </w:r>
      <w:r w:rsidR="00090FD5" w:rsidRPr="00090FD5">
        <w:rPr>
          <w:color w:val="000000"/>
          <w:sz w:val="24"/>
          <w:szCs w:val="24"/>
        </w:rPr>
        <w:t>риска</w:t>
      </w:r>
      <w:r w:rsidR="00090FD5" w:rsidRPr="00914F02">
        <w:rPr>
          <w:color w:val="000000"/>
          <w:sz w:val="24"/>
          <w:szCs w:val="24"/>
          <w:lang w:val="en-US"/>
        </w:rPr>
        <w:t xml:space="preserve"> </w:t>
      </w:r>
      <w:r w:rsidR="00090FD5" w:rsidRPr="00090FD5">
        <w:rPr>
          <w:color w:val="000000"/>
          <w:sz w:val="24"/>
          <w:szCs w:val="24"/>
        </w:rPr>
        <w:t>к</w:t>
      </w:r>
      <w:r w:rsidR="00090FD5" w:rsidRPr="00914F02">
        <w:rPr>
          <w:color w:val="000000"/>
          <w:sz w:val="24"/>
          <w:szCs w:val="24"/>
          <w:lang w:val="en-US"/>
        </w:rPr>
        <w:t xml:space="preserve"> </w:t>
      </w:r>
      <w:r w:rsidR="00090FD5" w:rsidRPr="00090FD5">
        <w:rPr>
          <w:color w:val="000000"/>
          <w:sz w:val="24"/>
          <w:szCs w:val="24"/>
        </w:rPr>
        <w:t>медицинским</w:t>
      </w:r>
      <w:r w:rsidR="00090FD5" w:rsidRPr="00914F02">
        <w:rPr>
          <w:color w:val="000000"/>
          <w:sz w:val="24"/>
          <w:szCs w:val="24"/>
          <w:lang w:val="en-US"/>
        </w:rPr>
        <w:t xml:space="preserve"> </w:t>
      </w:r>
      <w:r w:rsidR="00090FD5" w:rsidRPr="00090FD5">
        <w:rPr>
          <w:color w:val="000000"/>
          <w:sz w:val="24"/>
          <w:szCs w:val="24"/>
        </w:rPr>
        <w:t>изделиям</w:t>
      </w:r>
      <w:r w:rsidR="00600D9E" w:rsidRPr="00090FD5">
        <w:rPr>
          <w:color w:val="000000"/>
          <w:sz w:val="24"/>
          <w:szCs w:val="24"/>
          <w:lang w:val="en-US"/>
        </w:rPr>
        <w:t>)</w:t>
      </w:r>
    </w:p>
    <w:p w14:paraId="1CE7AA61" w14:textId="429FCE02" w:rsidR="00FE7E2B" w:rsidRPr="00015333" w:rsidRDefault="007E6DFA" w:rsidP="007E6DFA">
      <w:pPr>
        <w:pStyle w:val="FORMATTEXT"/>
        <w:spacing w:line="360" w:lineRule="auto"/>
        <w:ind w:firstLine="568"/>
        <w:jc w:val="both"/>
        <w:rPr>
          <w:color w:val="000000"/>
          <w:sz w:val="24"/>
          <w:szCs w:val="24"/>
          <w:highlight w:val="yellow"/>
        </w:rPr>
      </w:pPr>
      <w:r w:rsidRPr="007E6DFA">
        <w:rPr>
          <w:color w:val="000000"/>
          <w:sz w:val="24"/>
          <w:szCs w:val="24"/>
          <w:lang w:val="en-US"/>
        </w:rPr>
        <w:t xml:space="preserve">ISO 15198, Clinical laboratory medicine — In vitro diagnostic medical devices — Validation of user quality control procedures by the </w:t>
      </w:r>
      <w:r w:rsidRPr="00015333">
        <w:rPr>
          <w:color w:val="000000"/>
          <w:sz w:val="24"/>
          <w:szCs w:val="24"/>
          <w:lang w:val="en-US"/>
        </w:rPr>
        <w:t>manufacturer</w:t>
      </w:r>
      <w:r w:rsidR="00FE7E2B" w:rsidRPr="00015333">
        <w:rPr>
          <w:color w:val="000000"/>
          <w:sz w:val="24"/>
          <w:szCs w:val="24"/>
          <w:lang w:val="en-US"/>
        </w:rPr>
        <w:t xml:space="preserve"> (</w:t>
      </w:r>
      <w:r w:rsidR="00015333" w:rsidRPr="00015333">
        <w:rPr>
          <w:color w:val="000000"/>
          <w:sz w:val="24"/>
          <w:szCs w:val="24"/>
        </w:rPr>
        <w:t>Клиническая</w:t>
      </w:r>
      <w:r w:rsidR="00015333" w:rsidRPr="00015333">
        <w:rPr>
          <w:color w:val="000000"/>
          <w:sz w:val="24"/>
          <w:szCs w:val="24"/>
          <w:lang w:val="en-US"/>
        </w:rPr>
        <w:t xml:space="preserve"> </w:t>
      </w:r>
      <w:r w:rsidR="00015333" w:rsidRPr="00015333">
        <w:rPr>
          <w:color w:val="000000"/>
          <w:sz w:val="24"/>
          <w:szCs w:val="24"/>
        </w:rPr>
        <w:t>лабораторная</w:t>
      </w:r>
      <w:r w:rsidR="00015333" w:rsidRPr="00015333">
        <w:rPr>
          <w:color w:val="000000"/>
          <w:sz w:val="24"/>
          <w:szCs w:val="24"/>
          <w:lang w:val="en-US"/>
        </w:rPr>
        <w:t xml:space="preserve"> </w:t>
      </w:r>
      <w:r w:rsidR="00015333" w:rsidRPr="00015333">
        <w:rPr>
          <w:color w:val="000000"/>
          <w:sz w:val="24"/>
          <w:szCs w:val="24"/>
        </w:rPr>
        <w:t>медицина</w:t>
      </w:r>
      <w:r w:rsidR="00015333" w:rsidRPr="00015333">
        <w:rPr>
          <w:color w:val="000000"/>
          <w:sz w:val="24"/>
          <w:szCs w:val="24"/>
          <w:lang w:val="en-US"/>
        </w:rPr>
        <w:t xml:space="preserve">. </w:t>
      </w:r>
      <w:r w:rsidR="00015333" w:rsidRPr="00015333">
        <w:rPr>
          <w:color w:val="000000"/>
          <w:sz w:val="24"/>
          <w:szCs w:val="24"/>
        </w:rPr>
        <w:t>Медицин</w:t>
      </w:r>
      <w:r w:rsidR="00015333">
        <w:rPr>
          <w:color w:val="000000"/>
          <w:sz w:val="24"/>
          <w:szCs w:val="24"/>
        </w:rPr>
        <w:t>с</w:t>
      </w:r>
      <w:r w:rsidR="00015333" w:rsidRPr="00015333">
        <w:rPr>
          <w:color w:val="000000"/>
          <w:sz w:val="24"/>
          <w:szCs w:val="24"/>
        </w:rPr>
        <w:t>кие приборы для диагностики in vitro. Валидация пользовательских процедур контроля качества изготовителем</w:t>
      </w:r>
      <w:r w:rsidR="00600D9E" w:rsidRPr="00015333">
        <w:rPr>
          <w:color w:val="000000"/>
          <w:sz w:val="24"/>
          <w:szCs w:val="24"/>
        </w:rPr>
        <w:t>)</w:t>
      </w:r>
    </w:p>
    <w:p w14:paraId="7E80139E" w14:textId="5517CF02" w:rsidR="00FE7E2B" w:rsidRPr="00015333" w:rsidRDefault="00600D9E" w:rsidP="00600D9E">
      <w:pPr>
        <w:pStyle w:val="FORMATTEXT"/>
        <w:spacing w:line="360" w:lineRule="auto"/>
        <w:ind w:firstLine="568"/>
        <w:jc w:val="both"/>
        <w:rPr>
          <w:color w:val="000000"/>
          <w:sz w:val="24"/>
          <w:szCs w:val="24"/>
          <w:highlight w:val="yellow"/>
        </w:rPr>
      </w:pPr>
      <w:r w:rsidRPr="00600D9E">
        <w:rPr>
          <w:color w:val="000000"/>
          <w:sz w:val="24"/>
          <w:szCs w:val="24"/>
          <w:lang w:val="en-US"/>
        </w:rPr>
        <w:t>ISO 17511, In vitro diagnostic medical devices — Requirements for establishing metrological traceability of values assigned to calibrators, trueness control materials and human s</w:t>
      </w:r>
      <w:r w:rsidRPr="00015333">
        <w:rPr>
          <w:color w:val="000000"/>
          <w:sz w:val="24"/>
          <w:szCs w:val="24"/>
          <w:lang w:val="en-US"/>
        </w:rPr>
        <w:t>amples</w:t>
      </w:r>
      <w:r w:rsidR="00E86D6F" w:rsidRPr="00015333">
        <w:rPr>
          <w:color w:val="000000"/>
          <w:sz w:val="24"/>
          <w:szCs w:val="24"/>
          <w:lang w:val="en-US"/>
        </w:rPr>
        <w:t xml:space="preserve"> </w:t>
      </w:r>
      <w:r w:rsidRPr="00015333">
        <w:rPr>
          <w:color w:val="000000"/>
          <w:sz w:val="24"/>
          <w:szCs w:val="24"/>
          <w:lang w:val="en-US"/>
        </w:rPr>
        <w:t>[</w:t>
      </w:r>
      <w:r w:rsidR="00015333" w:rsidRPr="00015333">
        <w:rPr>
          <w:color w:val="000000"/>
          <w:sz w:val="24"/>
          <w:szCs w:val="24"/>
        </w:rPr>
        <w:t>Медицинские</w:t>
      </w:r>
      <w:r w:rsidR="00015333" w:rsidRPr="00015333">
        <w:rPr>
          <w:color w:val="000000"/>
          <w:sz w:val="24"/>
          <w:szCs w:val="24"/>
          <w:lang w:val="en-US"/>
        </w:rPr>
        <w:t xml:space="preserve"> </w:t>
      </w:r>
      <w:r w:rsidR="00015333" w:rsidRPr="00015333">
        <w:rPr>
          <w:color w:val="000000"/>
          <w:sz w:val="24"/>
          <w:szCs w:val="24"/>
        </w:rPr>
        <w:t>изделия</w:t>
      </w:r>
      <w:r w:rsidR="00015333" w:rsidRPr="00015333">
        <w:rPr>
          <w:color w:val="000000"/>
          <w:sz w:val="24"/>
          <w:szCs w:val="24"/>
          <w:lang w:val="en-US"/>
        </w:rPr>
        <w:t xml:space="preserve"> </w:t>
      </w:r>
      <w:r w:rsidR="00015333" w:rsidRPr="00015333">
        <w:rPr>
          <w:color w:val="000000"/>
          <w:sz w:val="24"/>
          <w:szCs w:val="24"/>
        </w:rPr>
        <w:t>для</w:t>
      </w:r>
      <w:r w:rsidR="00015333" w:rsidRPr="00015333">
        <w:rPr>
          <w:color w:val="000000"/>
          <w:sz w:val="24"/>
          <w:szCs w:val="24"/>
          <w:lang w:val="en-US"/>
        </w:rPr>
        <w:t xml:space="preserve"> </w:t>
      </w:r>
      <w:r w:rsidR="00015333" w:rsidRPr="00015333">
        <w:rPr>
          <w:color w:val="000000"/>
          <w:sz w:val="24"/>
          <w:szCs w:val="24"/>
        </w:rPr>
        <w:t>диагностики</w:t>
      </w:r>
      <w:r w:rsidR="00015333" w:rsidRPr="00015333">
        <w:rPr>
          <w:color w:val="000000"/>
          <w:sz w:val="24"/>
          <w:szCs w:val="24"/>
          <w:lang w:val="en-US"/>
        </w:rPr>
        <w:t xml:space="preserve"> in vitro. </w:t>
      </w:r>
      <w:r w:rsidR="00015333" w:rsidRPr="00015333">
        <w:rPr>
          <w:color w:val="000000"/>
          <w:sz w:val="24"/>
          <w:szCs w:val="24"/>
        </w:rPr>
        <w:t>Требования к установлению метрологической прослеживаемости значений, присваиваемых калибраторам, материалам контроля и образцам биологического материала человека</w:t>
      </w:r>
      <w:r w:rsidRPr="00015333">
        <w:rPr>
          <w:color w:val="000000"/>
          <w:sz w:val="24"/>
          <w:szCs w:val="24"/>
        </w:rPr>
        <w:t>]</w:t>
      </w:r>
    </w:p>
    <w:p w14:paraId="127D8013" w14:textId="08B86D6E" w:rsidR="00FE7E2B" w:rsidRPr="00015333" w:rsidRDefault="00600D9E" w:rsidP="00600D9E">
      <w:pPr>
        <w:pStyle w:val="FORMATTEXT"/>
        <w:spacing w:line="360" w:lineRule="auto"/>
        <w:ind w:firstLine="568"/>
        <w:jc w:val="both"/>
        <w:rPr>
          <w:color w:val="000000"/>
          <w:sz w:val="24"/>
          <w:szCs w:val="24"/>
          <w:highlight w:val="yellow"/>
        </w:rPr>
      </w:pPr>
      <w:r w:rsidRPr="00600D9E">
        <w:rPr>
          <w:color w:val="000000"/>
          <w:sz w:val="24"/>
          <w:szCs w:val="24"/>
          <w:lang w:val="en-US"/>
        </w:rPr>
        <w:t>ISO 18113-1, Clinical laboratory testing and in vitro diagnostic medical systems — Information supplied by the manufacturer (labelling) — Part 1: Terms, definitions and general requireme</w:t>
      </w:r>
      <w:r w:rsidRPr="00015333">
        <w:rPr>
          <w:color w:val="000000"/>
          <w:sz w:val="24"/>
          <w:szCs w:val="24"/>
          <w:lang w:val="en-US"/>
        </w:rPr>
        <w:t>nts</w:t>
      </w:r>
      <w:r w:rsidR="00E86D6F" w:rsidRPr="00015333">
        <w:rPr>
          <w:color w:val="000000"/>
          <w:sz w:val="24"/>
          <w:szCs w:val="24"/>
          <w:lang w:val="en-US"/>
        </w:rPr>
        <w:t xml:space="preserve"> </w:t>
      </w:r>
      <w:r w:rsidRPr="00015333">
        <w:rPr>
          <w:color w:val="000000"/>
          <w:sz w:val="24"/>
          <w:szCs w:val="24"/>
          <w:lang w:val="en-US"/>
        </w:rPr>
        <w:t>[</w:t>
      </w:r>
      <w:r w:rsidR="00015333" w:rsidRPr="00015333">
        <w:rPr>
          <w:color w:val="000000"/>
          <w:sz w:val="24"/>
          <w:szCs w:val="24"/>
        </w:rPr>
        <w:t>Медицинские</w:t>
      </w:r>
      <w:r w:rsidR="00015333" w:rsidRPr="00015333">
        <w:rPr>
          <w:color w:val="000000"/>
          <w:sz w:val="24"/>
          <w:szCs w:val="24"/>
          <w:lang w:val="en-US"/>
        </w:rPr>
        <w:t xml:space="preserve"> </w:t>
      </w:r>
      <w:r w:rsidR="00015333" w:rsidRPr="00015333">
        <w:rPr>
          <w:color w:val="000000"/>
          <w:sz w:val="24"/>
          <w:szCs w:val="24"/>
        </w:rPr>
        <w:t>изделия</w:t>
      </w:r>
      <w:r w:rsidR="00015333" w:rsidRPr="00015333">
        <w:rPr>
          <w:color w:val="000000"/>
          <w:sz w:val="24"/>
          <w:szCs w:val="24"/>
          <w:lang w:val="en-US"/>
        </w:rPr>
        <w:t xml:space="preserve"> </w:t>
      </w:r>
      <w:r w:rsidR="00015333" w:rsidRPr="00015333">
        <w:rPr>
          <w:color w:val="000000"/>
          <w:sz w:val="24"/>
          <w:szCs w:val="24"/>
        </w:rPr>
        <w:t>для</w:t>
      </w:r>
      <w:r w:rsidR="00015333" w:rsidRPr="00015333">
        <w:rPr>
          <w:color w:val="000000"/>
          <w:sz w:val="24"/>
          <w:szCs w:val="24"/>
          <w:lang w:val="en-US"/>
        </w:rPr>
        <w:t xml:space="preserve"> </w:t>
      </w:r>
      <w:r w:rsidR="00015333" w:rsidRPr="00015333">
        <w:rPr>
          <w:color w:val="000000"/>
          <w:sz w:val="24"/>
          <w:szCs w:val="24"/>
        </w:rPr>
        <w:t>диагностики</w:t>
      </w:r>
      <w:r w:rsidR="00015333" w:rsidRPr="00015333">
        <w:rPr>
          <w:color w:val="000000"/>
          <w:sz w:val="24"/>
          <w:szCs w:val="24"/>
          <w:lang w:val="en-US"/>
        </w:rPr>
        <w:t xml:space="preserve"> in vitro. </w:t>
      </w:r>
      <w:r w:rsidR="00015333" w:rsidRPr="00015333">
        <w:rPr>
          <w:color w:val="000000"/>
          <w:sz w:val="24"/>
          <w:szCs w:val="24"/>
        </w:rPr>
        <w:t>Информация, предоставленная изготовителем (маркировка). Часть 1. Термины, определения и общие требования</w:t>
      </w:r>
      <w:r w:rsidRPr="00015333">
        <w:rPr>
          <w:color w:val="000000"/>
          <w:sz w:val="24"/>
          <w:szCs w:val="24"/>
        </w:rPr>
        <w:t>]</w:t>
      </w:r>
    </w:p>
    <w:p w14:paraId="73A70D20" w14:textId="0398C42B" w:rsidR="00FE7E2B" w:rsidRPr="00015333" w:rsidRDefault="00600D9E" w:rsidP="00600D9E">
      <w:pPr>
        <w:pStyle w:val="FORMATTEXT"/>
        <w:spacing w:line="360" w:lineRule="auto"/>
        <w:ind w:firstLine="568"/>
        <w:jc w:val="both"/>
        <w:rPr>
          <w:color w:val="000000"/>
          <w:sz w:val="24"/>
          <w:szCs w:val="24"/>
          <w:highlight w:val="yellow"/>
        </w:rPr>
      </w:pPr>
      <w:r w:rsidRPr="00600D9E">
        <w:rPr>
          <w:color w:val="000000"/>
          <w:sz w:val="24"/>
          <w:szCs w:val="24"/>
          <w:lang w:val="en-US"/>
        </w:rPr>
        <w:t>ISO 18113-4, Clinical laboratory testing and in vitro diagnostic medical systems — Information supplied by the manufacturer (labelling) — Part 4: In vitro diagnostic reagents for self-testing</w:t>
      </w:r>
      <w:r w:rsidR="00E86D6F" w:rsidRPr="00015333">
        <w:rPr>
          <w:color w:val="000000"/>
          <w:sz w:val="24"/>
          <w:szCs w:val="24"/>
          <w:lang w:val="en-US"/>
        </w:rPr>
        <w:t xml:space="preserve"> </w:t>
      </w:r>
      <w:r w:rsidRPr="00015333">
        <w:rPr>
          <w:color w:val="000000"/>
          <w:sz w:val="24"/>
          <w:szCs w:val="24"/>
          <w:lang w:val="en-US"/>
        </w:rPr>
        <w:t>[</w:t>
      </w:r>
      <w:r w:rsidR="00015333" w:rsidRPr="00015333">
        <w:rPr>
          <w:color w:val="000000"/>
          <w:sz w:val="24"/>
          <w:szCs w:val="24"/>
        </w:rPr>
        <w:t>Медицинские</w:t>
      </w:r>
      <w:r w:rsidR="00015333" w:rsidRPr="00015333">
        <w:rPr>
          <w:color w:val="000000"/>
          <w:sz w:val="24"/>
          <w:szCs w:val="24"/>
          <w:lang w:val="en-US"/>
        </w:rPr>
        <w:t xml:space="preserve"> </w:t>
      </w:r>
      <w:r w:rsidR="00015333" w:rsidRPr="00015333">
        <w:rPr>
          <w:color w:val="000000"/>
          <w:sz w:val="24"/>
          <w:szCs w:val="24"/>
        </w:rPr>
        <w:t>изделия</w:t>
      </w:r>
      <w:r w:rsidR="00015333" w:rsidRPr="00015333">
        <w:rPr>
          <w:color w:val="000000"/>
          <w:sz w:val="24"/>
          <w:szCs w:val="24"/>
          <w:lang w:val="en-US"/>
        </w:rPr>
        <w:t xml:space="preserve"> </w:t>
      </w:r>
      <w:r w:rsidR="00015333" w:rsidRPr="00015333">
        <w:rPr>
          <w:color w:val="000000"/>
          <w:sz w:val="24"/>
          <w:szCs w:val="24"/>
        </w:rPr>
        <w:t>для</w:t>
      </w:r>
      <w:r w:rsidR="00015333" w:rsidRPr="00015333">
        <w:rPr>
          <w:color w:val="000000"/>
          <w:sz w:val="24"/>
          <w:szCs w:val="24"/>
          <w:lang w:val="en-US"/>
        </w:rPr>
        <w:t xml:space="preserve"> </w:t>
      </w:r>
      <w:r w:rsidR="00015333" w:rsidRPr="00015333">
        <w:rPr>
          <w:color w:val="000000"/>
          <w:sz w:val="24"/>
          <w:szCs w:val="24"/>
        </w:rPr>
        <w:t>диагностики</w:t>
      </w:r>
      <w:r w:rsidR="00015333" w:rsidRPr="00015333">
        <w:rPr>
          <w:color w:val="000000"/>
          <w:sz w:val="24"/>
          <w:szCs w:val="24"/>
          <w:lang w:val="en-US"/>
        </w:rPr>
        <w:t xml:space="preserve"> in vitro. </w:t>
      </w:r>
      <w:r w:rsidR="00015333" w:rsidRPr="00015333">
        <w:rPr>
          <w:color w:val="000000"/>
          <w:sz w:val="24"/>
          <w:szCs w:val="24"/>
        </w:rPr>
        <w:t>Информация, предоставленная изготовителем (маркировка). Часть 4. Реагенты для диагностики in vitro для самостоятельного использования</w:t>
      </w:r>
      <w:r w:rsidRPr="00015333">
        <w:rPr>
          <w:color w:val="000000"/>
          <w:sz w:val="24"/>
          <w:szCs w:val="24"/>
        </w:rPr>
        <w:t>]</w:t>
      </w:r>
    </w:p>
    <w:p w14:paraId="6AAF759D" w14:textId="696EF31D" w:rsidR="00FE7E2B" w:rsidRPr="00015333" w:rsidRDefault="00D326A6" w:rsidP="00D326A6">
      <w:pPr>
        <w:pStyle w:val="FORMATTEXT"/>
        <w:spacing w:line="360" w:lineRule="auto"/>
        <w:ind w:firstLine="568"/>
        <w:jc w:val="both"/>
        <w:rPr>
          <w:color w:val="000000"/>
          <w:sz w:val="24"/>
          <w:szCs w:val="24"/>
          <w:highlight w:val="yellow"/>
        </w:rPr>
      </w:pPr>
      <w:r w:rsidRPr="00D326A6">
        <w:rPr>
          <w:color w:val="000000"/>
          <w:sz w:val="24"/>
          <w:szCs w:val="24"/>
          <w:lang w:val="en-US"/>
        </w:rPr>
        <w:t>ISO 18113-5, Clinical laboratory testing and in vitro diagnostic medical systems — Information supplied by the manufacturer (labelling) — Part 5: In vitro diagnostic instruments for self-test</w:t>
      </w:r>
      <w:r w:rsidRPr="00015333">
        <w:rPr>
          <w:color w:val="000000"/>
          <w:sz w:val="24"/>
          <w:szCs w:val="24"/>
          <w:lang w:val="en-US"/>
        </w:rPr>
        <w:t>ing</w:t>
      </w:r>
      <w:r w:rsidR="00E86D6F" w:rsidRPr="00015333">
        <w:rPr>
          <w:color w:val="000000"/>
          <w:sz w:val="24"/>
          <w:szCs w:val="24"/>
          <w:lang w:val="en-US"/>
        </w:rPr>
        <w:t xml:space="preserve"> </w:t>
      </w:r>
      <w:r w:rsidRPr="00015333">
        <w:rPr>
          <w:color w:val="000000"/>
          <w:sz w:val="24"/>
          <w:szCs w:val="24"/>
          <w:lang w:val="en-US"/>
        </w:rPr>
        <w:t>[</w:t>
      </w:r>
      <w:r w:rsidR="00015333" w:rsidRPr="00015333">
        <w:rPr>
          <w:color w:val="000000"/>
          <w:sz w:val="24"/>
          <w:szCs w:val="24"/>
        </w:rPr>
        <w:t>Медицинские</w:t>
      </w:r>
      <w:r w:rsidR="00015333" w:rsidRPr="00015333">
        <w:rPr>
          <w:color w:val="000000"/>
          <w:sz w:val="24"/>
          <w:szCs w:val="24"/>
          <w:lang w:val="en-US"/>
        </w:rPr>
        <w:t xml:space="preserve"> </w:t>
      </w:r>
      <w:r w:rsidR="00015333" w:rsidRPr="00015333">
        <w:rPr>
          <w:color w:val="000000"/>
          <w:sz w:val="24"/>
          <w:szCs w:val="24"/>
        </w:rPr>
        <w:t>изделия</w:t>
      </w:r>
      <w:r w:rsidR="00015333" w:rsidRPr="00015333">
        <w:rPr>
          <w:color w:val="000000"/>
          <w:sz w:val="24"/>
          <w:szCs w:val="24"/>
          <w:lang w:val="en-US"/>
        </w:rPr>
        <w:t xml:space="preserve"> </w:t>
      </w:r>
      <w:r w:rsidR="00015333" w:rsidRPr="00015333">
        <w:rPr>
          <w:color w:val="000000"/>
          <w:sz w:val="24"/>
          <w:szCs w:val="24"/>
        </w:rPr>
        <w:t>для</w:t>
      </w:r>
      <w:r w:rsidR="00015333" w:rsidRPr="00015333">
        <w:rPr>
          <w:color w:val="000000"/>
          <w:sz w:val="24"/>
          <w:szCs w:val="24"/>
          <w:lang w:val="en-US"/>
        </w:rPr>
        <w:t xml:space="preserve"> </w:t>
      </w:r>
      <w:r w:rsidR="00015333" w:rsidRPr="00015333">
        <w:rPr>
          <w:color w:val="000000"/>
          <w:sz w:val="24"/>
          <w:szCs w:val="24"/>
        </w:rPr>
        <w:t>диагностики</w:t>
      </w:r>
      <w:r w:rsidR="00015333" w:rsidRPr="00015333">
        <w:rPr>
          <w:color w:val="000000"/>
          <w:sz w:val="24"/>
          <w:szCs w:val="24"/>
          <w:lang w:val="en-US"/>
        </w:rPr>
        <w:t xml:space="preserve"> in vitro. </w:t>
      </w:r>
      <w:r w:rsidR="00015333" w:rsidRPr="00015333">
        <w:rPr>
          <w:color w:val="000000"/>
          <w:sz w:val="24"/>
          <w:szCs w:val="24"/>
        </w:rPr>
        <w:t xml:space="preserve">Информация, предоставленная изготовителем (маркировка). Часть 5. Оборудование для </w:t>
      </w:r>
      <w:r w:rsidR="00015333" w:rsidRPr="00015333">
        <w:rPr>
          <w:color w:val="000000"/>
          <w:sz w:val="24"/>
          <w:szCs w:val="24"/>
        </w:rPr>
        <w:lastRenderedPageBreak/>
        <w:t>диагностики in vitro для самостоятельного использования</w:t>
      </w:r>
      <w:r w:rsidRPr="00015333">
        <w:rPr>
          <w:color w:val="000000"/>
          <w:sz w:val="24"/>
          <w:szCs w:val="24"/>
        </w:rPr>
        <w:t>]</w:t>
      </w:r>
    </w:p>
    <w:p w14:paraId="684004F0" w14:textId="32F906FC" w:rsidR="00FE7E2B" w:rsidRPr="00914F02" w:rsidRDefault="007E7D93" w:rsidP="007E7D93">
      <w:pPr>
        <w:pStyle w:val="FORMATTEXT"/>
        <w:spacing w:line="360" w:lineRule="auto"/>
        <w:ind w:firstLine="568"/>
        <w:jc w:val="both"/>
        <w:rPr>
          <w:color w:val="000000"/>
          <w:sz w:val="24"/>
          <w:szCs w:val="24"/>
          <w:highlight w:val="yellow"/>
          <w:lang w:val="en-US"/>
        </w:rPr>
      </w:pPr>
      <w:r w:rsidRPr="007E7D93">
        <w:rPr>
          <w:color w:val="000000"/>
          <w:sz w:val="24"/>
          <w:szCs w:val="24"/>
          <w:lang w:val="en-US"/>
        </w:rPr>
        <w:t>ISO 20916, In vitro diagnostic medical devices — Clinical performance studies using specimens from human</w:t>
      </w:r>
      <w:r>
        <w:rPr>
          <w:color w:val="000000"/>
          <w:sz w:val="24"/>
          <w:szCs w:val="24"/>
        </w:rPr>
        <w:t>т</w:t>
      </w:r>
      <w:r w:rsidRPr="007E7D93">
        <w:rPr>
          <w:color w:val="000000"/>
          <w:sz w:val="24"/>
          <w:szCs w:val="24"/>
          <w:lang w:val="en-US"/>
        </w:rPr>
        <w:t xml:space="preserve">subjects </w:t>
      </w:r>
      <w:r w:rsidRPr="00015333">
        <w:rPr>
          <w:color w:val="000000"/>
          <w:sz w:val="24"/>
          <w:szCs w:val="24"/>
          <w:lang w:val="en-US"/>
        </w:rPr>
        <w:t>— Good study practice</w:t>
      </w:r>
      <w:r w:rsidR="00E86D6F" w:rsidRPr="00015333">
        <w:rPr>
          <w:color w:val="000000"/>
          <w:sz w:val="24"/>
          <w:szCs w:val="24"/>
          <w:lang w:val="en-US"/>
        </w:rPr>
        <w:t xml:space="preserve"> (</w:t>
      </w:r>
      <w:r w:rsidR="00015333" w:rsidRPr="00015333">
        <w:rPr>
          <w:color w:val="000000"/>
          <w:sz w:val="24"/>
          <w:szCs w:val="24"/>
        </w:rPr>
        <w:t>Медицинские</w:t>
      </w:r>
      <w:r w:rsidR="00015333" w:rsidRPr="00015333">
        <w:rPr>
          <w:color w:val="000000"/>
          <w:sz w:val="24"/>
          <w:szCs w:val="24"/>
          <w:lang w:val="en-US"/>
        </w:rPr>
        <w:t xml:space="preserve"> </w:t>
      </w:r>
      <w:r w:rsidR="00015333" w:rsidRPr="00015333">
        <w:rPr>
          <w:color w:val="000000"/>
          <w:sz w:val="24"/>
          <w:szCs w:val="24"/>
        </w:rPr>
        <w:t>изделия</w:t>
      </w:r>
      <w:r w:rsidR="00015333" w:rsidRPr="00015333">
        <w:rPr>
          <w:color w:val="000000"/>
          <w:sz w:val="24"/>
          <w:szCs w:val="24"/>
          <w:lang w:val="en-US"/>
        </w:rPr>
        <w:t xml:space="preserve"> </w:t>
      </w:r>
      <w:r w:rsidR="00015333" w:rsidRPr="00015333">
        <w:rPr>
          <w:color w:val="000000"/>
          <w:sz w:val="24"/>
          <w:szCs w:val="24"/>
        </w:rPr>
        <w:t>для</w:t>
      </w:r>
      <w:r w:rsidR="00015333" w:rsidRPr="00015333">
        <w:rPr>
          <w:color w:val="000000"/>
          <w:sz w:val="24"/>
          <w:szCs w:val="24"/>
          <w:lang w:val="en-US"/>
        </w:rPr>
        <w:t xml:space="preserve"> </w:t>
      </w:r>
      <w:r w:rsidR="00015333" w:rsidRPr="00015333">
        <w:rPr>
          <w:color w:val="000000"/>
          <w:sz w:val="24"/>
          <w:szCs w:val="24"/>
        </w:rPr>
        <w:t>диагностики</w:t>
      </w:r>
      <w:r w:rsidR="00015333" w:rsidRPr="00015333">
        <w:rPr>
          <w:color w:val="000000"/>
          <w:sz w:val="24"/>
          <w:szCs w:val="24"/>
          <w:lang w:val="en-US"/>
        </w:rPr>
        <w:t xml:space="preserve"> in vitro. </w:t>
      </w:r>
      <w:r w:rsidR="00015333" w:rsidRPr="00015333">
        <w:rPr>
          <w:color w:val="000000"/>
          <w:sz w:val="24"/>
          <w:szCs w:val="24"/>
        </w:rPr>
        <w:t>Клинические исследования функциональных характеристик с использованием образцов, полученных от человека. Надлежащая</w:t>
      </w:r>
      <w:r w:rsidR="00015333" w:rsidRPr="00914F02">
        <w:rPr>
          <w:color w:val="000000"/>
          <w:sz w:val="24"/>
          <w:szCs w:val="24"/>
          <w:lang w:val="en-US"/>
        </w:rPr>
        <w:t xml:space="preserve"> </w:t>
      </w:r>
      <w:r w:rsidR="00015333" w:rsidRPr="00015333">
        <w:rPr>
          <w:color w:val="000000"/>
          <w:sz w:val="24"/>
          <w:szCs w:val="24"/>
        </w:rPr>
        <w:t>исследовательская</w:t>
      </w:r>
      <w:r w:rsidR="00015333" w:rsidRPr="00914F02">
        <w:rPr>
          <w:color w:val="000000"/>
          <w:sz w:val="24"/>
          <w:szCs w:val="24"/>
          <w:lang w:val="en-US"/>
        </w:rPr>
        <w:t xml:space="preserve"> </w:t>
      </w:r>
      <w:r w:rsidR="00015333" w:rsidRPr="00015333">
        <w:rPr>
          <w:color w:val="000000"/>
          <w:sz w:val="24"/>
          <w:szCs w:val="24"/>
        </w:rPr>
        <w:t>практика</w:t>
      </w:r>
      <w:r w:rsidR="00D326A6" w:rsidRPr="00914F02">
        <w:rPr>
          <w:color w:val="000000"/>
          <w:sz w:val="24"/>
          <w:szCs w:val="24"/>
          <w:lang w:val="en-US"/>
        </w:rPr>
        <w:t>)</w:t>
      </w:r>
    </w:p>
    <w:p w14:paraId="7B0A6385" w14:textId="2BE20920" w:rsidR="00E86D6F" w:rsidRPr="007E7D93" w:rsidRDefault="007E7D93" w:rsidP="00E86D6F">
      <w:pPr>
        <w:pStyle w:val="FORMATTEXT"/>
        <w:spacing w:line="360" w:lineRule="auto"/>
        <w:ind w:firstLine="568"/>
        <w:jc w:val="both"/>
        <w:rPr>
          <w:color w:val="000000"/>
          <w:sz w:val="24"/>
          <w:szCs w:val="24"/>
          <w:highlight w:val="yellow"/>
          <w:lang w:val="en-US"/>
        </w:rPr>
      </w:pPr>
      <w:r w:rsidRPr="007E7D93">
        <w:rPr>
          <w:color w:val="000000"/>
          <w:sz w:val="24"/>
          <w:szCs w:val="24"/>
          <w:lang w:val="en-US"/>
        </w:rPr>
        <w:t>ISO 23640, In vitro diagnostic medical devices — Evaluation of stability of in vitro diagnostic reag</w:t>
      </w:r>
      <w:r w:rsidRPr="00015333">
        <w:rPr>
          <w:color w:val="000000"/>
          <w:sz w:val="24"/>
          <w:szCs w:val="24"/>
          <w:lang w:val="en-US"/>
        </w:rPr>
        <w:t>ents</w:t>
      </w:r>
      <w:r w:rsidR="00E86D6F" w:rsidRPr="00015333">
        <w:rPr>
          <w:color w:val="000000"/>
          <w:sz w:val="24"/>
          <w:szCs w:val="24"/>
          <w:lang w:val="en-US"/>
        </w:rPr>
        <w:t xml:space="preserve"> (</w:t>
      </w:r>
      <w:r w:rsidR="00015333" w:rsidRPr="00015333">
        <w:rPr>
          <w:color w:val="000000"/>
          <w:sz w:val="24"/>
          <w:szCs w:val="24"/>
        </w:rPr>
        <w:t>Медицинская</w:t>
      </w:r>
      <w:r w:rsidR="00015333" w:rsidRPr="00015333">
        <w:rPr>
          <w:color w:val="000000"/>
          <w:sz w:val="24"/>
          <w:szCs w:val="24"/>
          <w:lang w:val="en-US"/>
        </w:rPr>
        <w:t xml:space="preserve"> </w:t>
      </w:r>
      <w:r w:rsidR="00015333" w:rsidRPr="00015333">
        <w:rPr>
          <w:color w:val="000000"/>
          <w:sz w:val="24"/>
          <w:szCs w:val="24"/>
        </w:rPr>
        <w:t>аппаратура</w:t>
      </w:r>
      <w:r w:rsidR="00015333" w:rsidRPr="00015333">
        <w:rPr>
          <w:color w:val="000000"/>
          <w:sz w:val="24"/>
          <w:szCs w:val="24"/>
          <w:lang w:val="en-US"/>
        </w:rPr>
        <w:t xml:space="preserve"> </w:t>
      </w:r>
      <w:r w:rsidR="00015333" w:rsidRPr="00015333">
        <w:rPr>
          <w:color w:val="000000"/>
          <w:sz w:val="24"/>
          <w:szCs w:val="24"/>
        </w:rPr>
        <w:t>для</w:t>
      </w:r>
      <w:r w:rsidR="00015333" w:rsidRPr="00015333">
        <w:rPr>
          <w:color w:val="000000"/>
          <w:sz w:val="24"/>
          <w:szCs w:val="24"/>
          <w:lang w:val="en-US"/>
        </w:rPr>
        <w:t xml:space="preserve"> </w:t>
      </w:r>
      <w:r w:rsidR="00015333" w:rsidRPr="00015333">
        <w:rPr>
          <w:color w:val="000000"/>
          <w:sz w:val="24"/>
          <w:szCs w:val="24"/>
        </w:rPr>
        <w:t>диагностики</w:t>
      </w:r>
      <w:r w:rsidR="00015333" w:rsidRPr="00015333">
        <w:rPr>
          <w:color w:val="000000"/>
          <w:sz w:val="24"/>
          <w:szCs w:val="24"/>
          <w:lang w:val="en-US"/>
        </w:rPr>
        <w:t xml:space="preserve"> In vitro</w:t>
      </w:r>
      <w:r w:rsidR="00D326A6" w:rsidRPr="00015333">
        <w:rPr>
          <w:color w:val="000000"/>
          <w:sz w:val="24"/>
          <w:szCs w:val="24"/>
          <w:lang w:val="en-US"/>
        </w:rPr>
        <w:t>)</w:t>
      </w:r>
    </w:p>
    <w:p w14:paraId="5898DA94" w14:textId="1019A695" w:rsidR="00E86D6F" w:rsidRPr="00B258F6" w:rsidRDefault="007E7D93" w:rsidP="00B258F6">
      <w:pPr>
        <w:pStyle w:val="FORMATTEXT"/>
        <w:spacing w:line="360" w:lineRule="auto"/>
        <w:ind w:firstLine="568"/>
        <w:jc w:val="both"/>
        <w:rPr>
          <w:color w:val="000000"/>
          <w:sz w:val="24"/>
          <w:szCs w:val="24"/>
        </w:rPr>
      </w:pPr>
      <w:r w:rsidRPr="00B258F6">
        <w:rPr>
          <w:color w:val="000000"/>
          <w:sz w:val="24"/>
          <w:szCs w:val="24"/>
          <w:lang w:val="en-US"/>
        </w:rPr>
        <w:t>IEC 60068-2-64:2008, Environmental testing — Part 2: Test methods — Test Fh: Vibration, broad-band random (digital control) and guidance</w:t>
      </w:r>
      <w:r w:rsidR="00E86D6F" w:rsidRPr="00B258F6">
        <w:rPr>
          <w:color w:val="000000"/>
          <w:sz w:val="24"/>
          <w:szCs w:val="24"/>
          <w:lang w:val="en-US"/>
        </w:rPr>
        <w:t xml:space="preserve"> </w:t>
      </w:r>
      <w:r w:rsidRPr="00B258F6">
        <w:rPr>
          <w:color w:val="000000"/>
          <w:sz w:val="24"/>
          <w:szCs w:val="24"/>
          <w:lang w:val="en-US"/>
        </w:rPr>
        <w:t>[</w:t>
      </w:r>
      <w:r w:rsidR="00B258F6" w:rsidRPr="00B258F6">
        <w:rPr>
          <w:color w:val="000000"/>
          <w:sz w:val="24"/>
          <w:szCs w:val="24"/>
        </w:rPr>
        <w:t>Испытания</w:t>
      </w:r>
      <w:r w:rsidR="00B258F6" w:rsidRPr="00B258F6">
        <w:rPr>
          <w:color w:val="000000"/>
          <w:sz w:val="24"/>
          <w:szCs w:val="24"/>
          <w:lang w:val="en-US"/>
        </w:rPr>
        <w:t xml:space="preserve"> </w:t>
      </w:r>
      <w:r w:rsidR="00B258F6" w:rsidRPr="00B258F6">
        <w:rPr>
          <w:color w:val="000000"/>
          <w:sz w:val="24"/>
          <w:szCs w:val="24"/>
        </w:rPr>
        <w:t>на</w:t>
      </w:r>
      <w:r w:rsidR="00B258F6" w:rsidRPr="00B258F6">
        <w:rPr>
          <w:color w:val="000000"/>
          <w:sz w:val="24"/>
          <w:szCs w:val="24"/>
          <w:lang w:val="en-US"/>
        </w:rPr>
        <w:t xml:space="preserve"> </w:t>
      </w:r>
      <w:r w:rsidR="00B258F6" w:rsidRPr="00B258F6">
        <w:rPr>
          <w:color w:val="000000"/>
          <w:sz w:val="24"/>
          <w:szCs w:val="24"/>
        </w:rPr>
        <w:t>воздействие</w:t>
      </w:r>
      <w:r w:rsidR="00B258F6" w:rsidRPr="00B258F6">
        <w:rPr>
          <w:color w:val="000000"/>
          <w:sz w:val="24"/>
          <w:szCs w:val="24"/>
          <w:lang w:val="en-US"/>
        </w:rPr>
        <w:t xml:space="preserve"> </w:t>
      </w:r>
      <w:r w:rsidR="00B258F6" w:rsidRPr="00B258F6">
        <w:rPr>
          <w:color w:val="000000"/>
          <w:sz w:val="24"/>
          <w:szCs w:val="24"/>
        </w:rPr>
        <w:t>окружающей</w:t>
      </w:r>
      <w:r w:rsidR="00B258F6" w:rsidRPr="00B258F6">
        <w:rPr>
          <w:color w:val="000000"/>
          <w:sz w:val="24"/>
          <w:szCs w:val="24"/>
          <w:lang w:val="en-US"/>
        </w:rPr>
        <w:t xml:space="preserve"> </w:t>
      </w:r>
      <w:r w:rsidR="00B258F6" w:rsidRPr="00B258F6">
        <w:rPr>
          <w:color w:val="000000"/>
          <w:sz w:val="24"/>
          <w:szCs w:val="24"/>
        </w:rPr>
        <w:t>среды</w:t>
      </w:r>
      <w:r w:rsidR="00B258F6" w:rsidRPr="00B258F6">
        <w:rPr>
          <w:color w:val="000000"/>
          <w:sz w:val="24"/>
          <w:szCs w:val="24"/>
          <w:lang w:val="en-US"/>
        </w:rPr>
        <w:t xml:space="preserve">. </w:t>
      </w:r>
      <w:r w:rsidR="00B258F6" w:rsidRPr="00B258F6">
        <w:rPr>
          <w:color w:val="000000"/>
          <w:sz w:val="24"/>
          <w:szCs w:val="24"/>
        </w:rPr>
        <w:t>Часть 2. Методы испытаний. Испытание Fh: Вибрация, широкополосная случайная (цифровое управление) и руководство</w:t>
      </w:r>
      <w:r w:rsidRPr="00B258F6">
        <w:rPr>
          <w:color w:val="000000"/>
          <w:sz w:val="24"/>
          <w:szCs w:val="24"/>
        </w:rPr>
        <w:t>]</w:t>
      </w:r>
    </w:p>
    <w:p w14:paraId="7B0643F1" w14:textId="1583DF48" w:rsidR="00E86D6F" w:rsidRPr="00914F02" w:rsidRDefault="007862A5" w:rsidP="007862A5">
      <w:pPr>
        <w:pStyle w:val="FORMATTEXT"/>
        <w:spacing w:line="360" w:lineRule="auto"/>
        <w:ind w:firstLine="568"/>
        <w:jc w:val="both"/>
        <w:rPr>
          <w:color w:val="000000"/>
          <w:sz w:val="24"/>
          <w:szCs w:val="24"/>
          <w:highlight w:val="yellow"/>
        </w:rPr>
      </w:pPr>
      <w:r w:rsidRPr="007862A5">
        <w:rPr>
          <w:color w:val="000000"/>
          <w:sz w:val="24"/>
          <w:szCs w:val="24"/>
          <w:lang w:val="en-US"/>
        </w:rPr>
        <w:t>IEC</w:t>
      </w:r>
      <w:r w:rsidRPr="005B6460">
        <w:rPr>
          <w:color w:val="000000"/>
          <w:sz w:val="24"/>
          <w:szCs w:val="24"/>
          <w:lang w:val="en-US"/>
        </w:rPr>
        <w:t xml:space="preserve"> 60601-1-2, </w:t>
      </w:r>
      <w:r w:rsidRPr="007862A5">
        <w:rPr>
          <w:color w:val="000000"/>
          <w:sz w:val="24"/>
          <w:szCs w:val="24"/>
          <w:lang w:val="en-US"/>
        </w:rPr>
        <w:t>Medical</w:t>
      </w:r>
      <w:r w:rsidRPr="005B6460">
        <w:rPr>
          <w:color w:val="000000"/>
          <w:sz w:val="24"/>
          <w:szCs w:val="24"/>
          <w:lang w:val="en-US"/>
        </w:rPr>
        <w:t xml:space="preserve"> </w:t>
      </w:r>
      <w:r w:rsidRPr="007862A5">
        <w:rPr>
          <w:color w:val="000000"/>
          <w:sz w:val="24"/>
          <w:szCs w:val="24"/>
          <w:lang w:val="en-US"/>
        </w:rPr>
        <w:t>electrical</w:t>
      </w:r>
      <w:r w:rsidRPr="005B6460">
        <w:rPr>
          <w:color w:val="000000"/>
          <w:sz w:val="24"/>
          <w:szCs w:val="24"/>
          <w:lang w:val="en-US"/>
        </w:rPr>
        <w:t xml:space="preserve"> </w:t>
      </w:r>
      <w:r w:rsidRPr="007862A5">
        <w:rPr>
          <w:color w:val="000000"/>
          <w:sz w:val="24"/>
          <w:szCs w:val="24"/>
          <w:lang w:val="en-US"/>
        </w:rPr>
        <w:t>equipment</w:t>
      </w:r>
      <w:r w:rsidRPr="005B6460">
        <w:rPr>
          <w:color w:val="000000"/>
          <w:sz w:val="24"/>
          <w:szCs w:val="24"/>
          <w:lang w:val="en-US"/>
        </w:rPr>
        <w:t xml:space="preserve"> </w:t>
      </w:r>
      <w:r w:rsidR="0012190D" w:rsidRPr="005B6460">
        <w:rPr>
          <w:color w:val="000000"/>
          <w:sz w:val="24"/>
          <w:szCs w:val="24"/>
          <w:lang w:val="en-US"/>
        </w:rPr>
        <w:t>—</w:t>
      </w:r>
      <w:r w:rsidRPr="005B6460">
        <w:rPr>
          <w:color w:val="000000"/>
          <w:sz w:val="24"/>
          <w:szCs w:val="24"/>
          <w:lang w:val="en-US"/>
        </w:rPr>
        <w:t xml:space="preserve"> </w:t>
      </w:r>
      <w:r w:rsidRPr="007862A5">
        <w:rPr>
          <w:color w:val="000000"/>
          <w:sz w:val="24"/>
          <w:szCs w:val="24"/>
          <w:lang w:val="en-US"/>
        </w:rPr>
        <w:t>Part</w:t>
      </w:r>
      <w:r w:rsidRPr="005B6460">
        <w:rPr>
          <w:color w:val="000000"/>
          <w:sz w:val="24"/>
          <w:szCs w:val="24"/>
          <w:lang w:val="en-US"/>
        </w:rPr>
        <w:t xml:space="preserve"> 1-2: </w:t>
      </w:r>
      <w:r w:rsidRPr="007862A5">
        <w:rPr>
          <w:color w:val="000000"/>
          <w:sz w:val="24"/>
          <w:szCs w:val="24"/>
          <w:lang w:val="en-US"/>
        </w:rPr>
        <w:t>General</w:t>
      </w:r>
      <w:r w:rsidRPr="005B6460">
        <w:rPr>
          <w:color w:val="000000"/>
          <w:sz w:val="24"/>
          <w:szCs w:val="24"/>
          <w:lang w:val="en-US"/>
        </w:rPr>
        <w:t xml:space="preserve"> </w:t>
      </w:r>
      <w:r w:rsidRPr="007862A5">
        <w:rPr>
          <w:color w:val="000000"/>
          <w:sz w:val="24"/>
          <w:szCs w:val="24"/>
          <w:lang w:val="en-US"/>
        </w:rPr>
        <w:t>requirements</w:t>
      </w:r>
      <w:r w:rsidRPr="005B6460">
        <w:rPr>
          <w:color w:val="000000"/>
          <w:sz w:val="24"/>
          <w:szCs w:val="24"/>
          <w:lang w:val="en-US"/>
        </w:rPr>
        <w:t xml:space="preserve"> </w:t>
      </w:r>
      <w:r w:rsidRPr="007862A5">
        <w:rPr>
          <w:color w:val="000000"/>
          <w:sz w:val="24"/>
          <w:szCs w:val="24"/>
          <w:lang w:val="en-US"/>
        </w:rPr>
        <w:t>for</w:t>
      </w:r>
      <w:r w:rsidRPr="005B6460">
        <w:rPr>
          <w:color w:val="000000"/>
          <w:sz w:val="24"/>
          <w:szCs w:val="24"/>
          <w:lang w:val="en-US"/>
        </w:rPr>
        <w:t xml:space="preserve"> </w:t>
      </w:r>
      <w:r w:rsidRPr="007862A5">
        <w:rPr>
          <w:color w:val="000000"/>
          <w:sz w:val="24"/>
          <w:szCs w:val="24"/>
          <w:lang w:val="en-US"/>
        </w:rPr>
        <w:t>basic</w:t>
      </w:r>
      <w:r w:rsidRPr="005B6460">
        <w:rPr>
          <w:color w:val="000000"/>
          <w:sz w:val="24"/>
          <w:szCs w:val="24"/>
          <w:lang w:val="en-US"/>
        </w:rPr>
        <w:t xml:space="preserve"> </w:t>
      </w:r>
      <w:r w:rsidRPr="007862A5">
        <w:rPr>
          <w:color w:val="000000"/>
          <w:sz w:val="24"/>
          <w:szCs w:val="24"/>
          <w:lang w:val="en-US"/>
        </w:rPr>
        <w:t>safety</w:t>
      </w:r>
      <w:r w:rsidRPr="005B6460">
        <w:rPr>
          <w:color w:val="000000"/>
          <w:sz w:val="24"/>
          <w:szCs w:val="24"/>
          <w:lang w:val="en-US"/>
        </w:rPr>
        <w:t xml:space="preserve"> </w:t>
      </w:r>
      <w:r w:rsidRPr="007862A5">
        <w:rPr>
          <w:color w:val="000000"/>
          <w:sz w:val="24"/>
          <w:szCs w:val="24"/>
          <w:lang w:val="en-US"/>
        </w:rPr>
        <w:t>and</w:t>
      </w:r>
      <w:r w:rsidRPr="005B6460">
        <w:rPr>
          <w:color w:val="000000"/>
          <w:sz w:val="24"/>
          <w:szCs w:val="24"/>
          <w:lang w:val="en-US"/>
        </w:rPr>
        <w:t xml:space="preserve"> </w:t>
      </w:r>
      <w:r w:rsidRPr="007862A5">
        <w:rPr>
          <w:color w:val="000000"/>
          <w:sz w:val="24"/>
          <w:szCs w:val="24"/>
          <w:lang w:val="en-US"/>
        </w:rPr>
        <w:t>essential</w:t>
      </w:r>
      <w:r w:rsidRPr="005B6460">
        <w:rPr>
          <w:color w:val="000000"/>
          <w:sz w:val="24"/>
          <w:szCs w:val="24"/>
          <w:lang w:val="en-US"/>
        </w:rPr>
        <w:t xml:space="preserve"> </w:t>
      </w:r>
      <w:r w:rsidRPr="007862A5">
        <w:rPr>
          <w:color w:val="000000"/>
          <w:sz w:val="24"/>
          <w:szCs w:val="24"/>
          <w:lang w:val="en-US"/>
        </w:rPr>
        <w:t>performance</w:t>
      </w:r>
      <w:r w:rsidRPr="005B6460">
        <w:rPr>
          <w:color w:val="000000"/>
          <w:sz w:val="24"/>
          <w:szCs w:val="24"/>
          <w:lang w:val="en-US"/>
        </w:rPr>
        <w:t xml:space="preserve"> </w:t>
      </w:r>
      <w:r w:rsidR="0012190D" w:rsidRPr="005B6460">
        <w:rPr>
          <w:color w:val="000000"/>
          <w:sz w:val="24"/>
          <w:szCs w:val="24"/>
          <w:lang w:val="en-US"/>
        </w:rPr>
        <w:t>—</w:t>
      </w:r>
      <w:r w:rsidRPr="005B6460">
        <w:rPr>
          <w:color w:val="000000"/>
          <w:sz w:val="24"/>
          <w:szCs w:val="24"/>
          <w:lang w:val="en-US"/>
        </w:rPr>
        <w:t xml:space="preserve"> </w:t>
      </w:r>
      <w:r w:rsidRPr="007862A5">
        <w:rPr>
          <w:color w:val="000000"/>
          <w:sz w:val="24"/>
          <w:szCs w:val="24"/>
          <w:lang w:val="en-US"/>
        </w:rPr>
        <w:t>Collateral</w:t>
      </w:r>
      <w:r w:rsidRPr="005B6460">
        <w:rPr>
          <w:color w:val="000000"/>
          <w:sz w:val="24"/>
          <w:szCs w:val="24"/>
          <w:lang w:val="en-US"/>
        </w:rPr>
        <w:t xml:space="preserve"> </w:t>
      </w:r>
      <w:r w:rsidRPr="007862A5">
        <w:rPr>
          <w:color w:val="000000"/>
          <w:sz w:val="24"/>
          <w:szCs w:val="24"/>
          <w:lang w:val="en-US"/>
        </w:rPr>
        <w:t>Standard</w:t>
      </w:r>
      <w:r w:rsidRPr="005B6460">
        <w:rPr>
          <w:color w:val="000000"/>
          <w:sz w:val="24"/>
          <w:szCs w:val="24"/>
          <w:lang w:val="en-US"/>
        </w:rPr>
        <w:t xml:space="preserve">: </w:t>
      </w:r>
      <w:r w:rsidRPr="007862A5">
        <w:rPr>
          <w:color w:val="000000"/>
          <w:sz w:val="24"/>
          <w:szCs w:val="24"/>
          <w:lang w:val="en-US"/>
        </w:rPr>
        <w:t>Electromagnetic</w:t>
      </w:r>
      <w:r w:rsidRPr="005B6460">
        <w:rPr>
          <w:color w:val="000000"/>
          <w:sz w:val="24"/>
          <w:szCs w:val="24"/>
          <w:lang w:val="en-US"/>
        </w:rPr>
        <w:t xml:space="preserve"> </w:t>
      </w:r>
      <w:r w:rsidRPr="007862A5">
        <w:rPr>
          <w:color w:val="000000"/>
          <w:sz w:val="24"/>
          <w:szCs w:val="24"/>
          <w:lang w:val="en-US"/>
        </w:rPr>
        <w:t>disturbances</w:t>
      </w:r>
      <w:r w:rsidRPr="005B6460">
        <w:rPr>
          <w:color w:val="000000"/>
          <w:sz w:val="24"/>
          <w:szCs w:val="24"/>
          <w:lang w:val="en-US"/>
        </w:rPr>
        <w:t xml:space="preserve"> </w:t>
      </w:r>
      <w:r w:rsidR="0012190D" w:rsidRPr="005B6460">
        <w:rPr>
          <w:color w:val="000000"/>
          <w:sz w:val="24"/>
          <w:szCs w:val="24"/>
          <w:lang w:val="en-US"/>
        </w:rPr>
        <w:t>—</w:t>
      </w:r>
      <w:r w:rsidRPr="005B6460">
        <w:rPr>
          <w:color w:val="000000"/>
          <w:sz w:val="24"/>
          <w:szCs w:val="24"/>
          <w:lang w:val="en-US"/>
        </w:rPr>
        <w:t xml:space="preserve"> </w:t>
      </w:r>
      <w:r w:rsidRPr="007862A5">
        <w:rPr>
          <w:color w:val="000000"/>
          <w:sz w:val="24"/>
          <w:szCs w:val="24"/>
          <w:lang w:val="en-US"/>
        </w:rPr>
        <w:t>Requirements</w:t>
      </w:r>
      <w:r w:rsidRPr="005B6460">
        <w:rPr>
          <w:color w:val="000000"/>
          <w:sz w:val="24"/>
          <w:szCs w:val="24"/>
          <w:lang w:val="en-US"/>
        </w:rPr>
        <w:t xml:space="preserve"> </w:t>
      </w:r>
      <w:r w:rsidRPr="007862A5">
        <w:rPr>
          <w:color w:val="000000"/>
          <w:sz w:val="24"/>
          <w:szCs w:val="24"/>
          <w:lang w:val="en-US"/>
        </w:rPr>
        <w:t>and</w:t>
      </w:r>
      <w:r w:rsidRPr="005B6460">
        <w:rPr>
          <w:color w:val="000000"/>
          <w:sz w:val="24"/>
          <w:szCs w:val="24"/>
          <w:lang w:val="en-US"/>
        </w:rPr>
        <w:t xml:space="preserve"> </w:t>
      </w:r>
      <w:r w:rsidRPr="007862A5">
        <w:rPr>
          <w:color w:val="000000"/>
          <w:sz w:val="24"/>
          <w:szCs w:val="24"/>
          <w:lang w:val="en-US"/>
        </w:rPr>
        <w:t>test</w:t>
      </w:r>
      <w:r w:rsidRPr="00015333">
        <w:rPr>
          <w:color w:val="000000"/>
          <w:sz w:val="24"/>
          <w:szCs w:val="24"/>
          <w:lang w:val="en-US"/>
        </w:rPr>
        <w:t>s</w:t>
      </w:r>
      <w:r w:rsidR="00E86D6F" w:rsidRPr="005B6460">
        <w:rPr>
          <w:color w:val="000000"/>
          <w:sz w:val="24"/>
          <w:szCs w:val="24"/>
          <w:lang w:val="en-US"/>
        </w:rPr>
        <w:t xml:space="preserve"> (</w:t>
      </w:r>
      <w:r w:rsidR="00015333" w:rsidRPr="00015333">
        <w:rPr>
          <w:color w:val="000000"/>
          <w:sz w:val="24"/>
          <w:szCs w:val="24"/>
        </w:rPr>
        <w:t>Медицинское</w:t>
      </w:r>
      <w:r w:rsidR="00015333" w:rsidRPr="005B6460">
        <w:rPr>
          <w:color w:val="000000"/>
          <w:sz w:val="24"/>
          <w:szCs w:val="24"/>
          <w:lang w:val="en-US"/>
        </w:rPr>
        <w:t xml:space="preserve"> </w:t>
      </w:r>
      <w:r w:rsidR="00015333" w:rsidRPr="00015333">
        <w:rPr>
          <w:color w:val="000000"/>
          <w:sz w:val="24"/>
          <w:szCs w:val="24"/>
        </w:rPr>
        <w:t>электрическое</w:t>
      </w:r>
      <w:r w:rsidR="00015333" w:rsidRPr="005B6460">
        <w:rPr>
          <w:color w:val="000000"/>
          <w:sz w:val="24"/>
          <w:szCs w:val="24"/>
          <w:lang w:val="en-US"/>
        </w:rPr>
        <w:t xml:space="preserve"> </w:t>
      </w:r>
      <w:r w:rsidR="00015333" w:rsidRPr="00015333">
        <w:rPr>
          <w:color w:val="000000"/>
          <w:sz w:val="24"/>
          <w:szCs w:val="24"/>
        </w:rPr>
        <w:t>оборудование</w:t>
      </w:r>
      <w:r w:rsidR="00015333" w:rsidRPr="005B6460">
        <w:rPr>
          <w:color w:val="000000"/>
          <w:sz w:val="24"/>
          <w:szCs w:val="24"/>
          <w:lang w:val="en-US"/>
        </w:rPr>
        <w:t xml:space="preserve">. </w:t>
      </w:r>
      <w:r w:rsidR="00015333" w:rsidRPr="00015333">
        <w:rPr>
          <w:color w:val="000000"/>
          <w:sz w:val="24"/>
          <w:szCs w:val="24"/>
        </w:rPr>
        <w:t>Часть 1-2. Общие требования к базовой безопасности и основным характеристикам. Дополнительный стандарт. Электромагнитные помехи. Требования и испытания</w:t>
      </w:r>
      <w:r w:rsidR="00D326A6" w:rsidRPr="00914F02">
        <w:rPr>
          <w:color w:val="000000"/>
          <w:sz w:val="24"/>
          <w:szCs w:val="24"/>
        </w:rPr>
        <w:t>)</w:t>
      </w:r>
    </w:p>
    <w:p w14:paraId="3A696F22" w14:textId="220C261A" w:rsidR="00E86D6F" w:rsidRPr="00914F02" w:rsidRDefault="007862A5" w:rsidP="007862A5">
      <w:pPr>
        <w:pStyle w:val="FORMATTEXT"/>
        <w:spacing w:line="360" w:lineRule="auto"/>
        <w:ind w:firstLine="568"/>
        <w:jc w:val="both"/>
        <w:rPr>
          <w:color w:val="000000"/>
          <w:sz w:val="24"/>
          <w:szCs w:val="24"/>
          <w:highlight w:val="yellow"/>
        </w:rPr>
      </w:pPr>
      <w:r w:rsidRPr="007862A5">
        <w:rPr>
          <w:color w:val="000000"/>
          <w:sz w:val="24"/>
          <w:szCs w:val="24"/>
          <w:lang w:val="en-US"/>
        </w:rPr>
        <w:t>IEC</w:t>
      </w:r>
      <w:r w:rsidRPr="00914F02">
        <w:rPr>
          <w:color w:val="000000"/>
          <w:sz w:val="24"/>
          <w:szCs w:val="24"/>
        </w:rPr>
        <w:t xml:space="preserve"> 61000-4-2, </w:t>
      </w:r>
      <w:r w:rsidRPr="007862A5">
        <w:rPr>
          <w:color w:val="000000"/>
          <w:sz w:val="24"/>
          <w:szCs w:val="24"/>
          <w:lang w:val="en-US"/>
        </w:rPr>
        <w:t>Electromagnetic</w:t>
      </w:r>
      <w:r w:rsidRPr="00914F02">
        <w:rPr>
          <w:color w:val="000000"/>
          <w:sz w:val="24"/>
          <w:szCs w:val="24"/>
        </w:rPr>
        <w:t xml:space="preserve"> </w:t>
      </w:r>
      <w:r w:rsidRPr="007862A5">
        <w:rPr>
          <w:color w:val="000000"/>
          <w:sz w:val="24"/>
          <w:szCs w:val="24"/>
          <w:lang w:val="en-US"/>
        </w:rPr>
        <w:t>compatibility</w:t>
      </w:r>
      <w:r w:rsidRPr="00914F02">
        <w:rPr>
          <w:color w:val="000000"/>
          <w:sz w:val="24"/>
          <w:szCs w:val="24"/>
        </w:rPr>
        <w:t xml:space="preserve"> (</w:t>
      </w:r>
      <w:r w:rsidRPr="007862A5">
        <w:rPr>
          <w:color w:val="000000"/>
          <w:sz w:val="24"/>
          <w:szCs w:val="24"/>
          <w:lang w:val="en-US"/>
        </w:rPr>
        <w:t>EMC</w:t>
      </w:r>
      <w:r w:rsidRPr="00914F02">
        <w:rPr>
          <w:color w:val="000000"/>
          <w:sz w:val="24"/>
          <w:szCs w:val="24"/>
        </w:rPr>
        <w:t xml:space="preserve">) — </w:t>
      </w:r>
      <w:r w:rsidRPr="007862A5">
        <w:rPr>
          <w:color w:val="000000"/>
          <w:sz w:val="24"/>
          <w:szCs w:val="24"/>
          <w:lang w:val="en-US"/>
        </w:rPr>
        <w:t>Part</w:t>
      </w:r>
      <w:r w:rsidRPr="00914F02">
        <w:rPr>
          <w:color w:val="000000"/>
          <w:sz w:val="24"/>
          <w:szCs w:val="24"/>
        </w:rPr>
        <w:t xml:space="preserve"> 4-2: </w:t>
      </w:r>
      <w:r w:rsidRPr="007862A5">
        <w:rPr>
          <w:color w:val="000000"/>
          <w:sz w:val="24"/>
          <w:szCs w:val="24"/>
          <w:lang w:val="en-US"/>
        </w:rPr>
        <w:t>Testing</w:t>
      </w:r>
      <w:r w:rsidRPr="00914F02">
        <w:rPr>
          <w:color w:val="000000"/>
          <w:sz w:val="24"/>
          <w:szCs w:val="24"/>
        </w:rPr>
        <w:t xml:space="preserve"> </w:t>
      </w:r>
      <w:r w:rsidRPr="007862A5">
        <w:rPr>
          <w:color w:val="000000"/>
          <w:sz w:val="24"/>
          <w:szCs w:val="24"/>
          <w:lang w:val="en-US"/>
        </w:rPr>
        <w:t>and</w:t>
      </w:r>
      <w:r w:rsidRPr="00914F02">
        <w:rPr>
          <w:color w:val="000000"/>
          <w:sz w:val="24"/>
          <w:szCs w:val="24"/>
        </w:rPr>
        <w:t xml:space="preserve"> </w:t>
      </w:r>
      <w:r w:rsidRPr="007862A5">
        <w:rPr>
          <w:color w:val="000000"/>
          <w:sz w:val="24"/>
          <w:szCs w:val="24"/>
          <w:lang w:val="en-US"/>
        </w:rPr>
        <w:t>measurement</w:t>
      </w:r>
      <w:r w:rsidRPr="00914F02">
        <w:rPr>
          <w:color w:val="000000"/>
          <w:sz w:val="24"/>
          <w:szCs w:val="24"/>
        </w:rPr>
        <w:t xml:space="preserve"> </w:t>
      </w:r>
      <w:r w:rsidRPr="007862A5">
        <w:rPr>
          <w:color w:val="000000"/>
          <w:sz w:val="24"/>
          <w:szCs w:val="24"/>
          <w:lang w:val="en-US"/>
        </w:rPr>
        <w:t>techniques</w:t>
      </w:r>
      <w:r w:rsidRPr="00914F02">
        <w:rPr>
          <w:color w:val="000000"/>
          <w:sz w:val="24"/>
          <w:szCs w:val="24"/>
        </w:rPr>
        <w:t xml:space="preserve"> — </w:t>
      </w:r>
      <w:r w:rsidRPr="007862A5">
        <w:rPr>
          <w:color w:val="000000"/>
          <w:sz w:val="24"/>
          <w:szCs w:val="24"/>
          <w:lang w:val="en-US"/>
        </w:rPr>
        <w:t>Electrostatic</w:t>
      </w:r>
      <w:r w:rsidRPr="00914F02">
        <w:rPr>
          <w:color w:val="000000"/>
          <w:sz w:val="24"/>
          <w:szCs w:val="24"/>
        </w:rPr>
        <w:t xml:space="preserve"> </w:t>
      </w:r>
      <w:r w:rsidRPr="007862A5">
        <w:rPr>
          <w:color w:val="000000"/>
          <w:sz w:val="24"/>
          <w:szCs w:val="24"/>
          <w:lang w:val="en-US"/>
        </w:rPr>
        <w:t>dis</w:t>
      </w:r>
      <w:r w:rsidRPr="00015333">
        <w:rPr>
          <w:color w:val="000000"/>
          <w:sz w:val="24"/>
          <w:szCs w:val="24"/>
          <w:lang w:val="en-US"/>
        </w:rPr>
        <w:t>charge</w:t>
      </w:r>
      <w:r w:rsidRPr="00914F02">
        <w:rPr>
          <w:color w:val="000000"/>
          <w:sz w:val="24"/>
          <w:szCs w:val="24"/>
        </w:rPr>
        <w:t xml:space="preserve"> </w:t>
      </w:r>
      <w:r w:rsidRPr="00015333">
        <w:rPr>
          <w:color w:val="000000"/>
          <w:sz w:val="24"/>
          <w:szCs w:val="24"/>
          <w:lang w:val="en-US"/>
        </w:rPr>
        <w:t>immunity</w:t>
      </w:r>
      <w:r w:rsidRPr="00914F02">
        <w:rPr>
          <w:color w:val="000000"/>
          <w:sz w:val="24"/>
          <w:szCs w:val="24"/>
        </w:rPr>
        <w:t xml:space="preserve"> </w:t>
      </w:r>
      <w:r w:rsidRPr="00015333">
        <w:rPr>
          <w:color w:val="000000"/>
          <w:sz w:val="24"/>
          <w:szCs w:val="24"/>
          <w:lang w:val="en-US"/>
        </w:rPr>
        <w:t>test</w:t>
      </w:r>
      <w:r w:rsidR="00E86D6F" w:rsidRPr="00914F02">
        <w:rPr>
          <w:color w:val="000000"/>
          <w:sz w:val="24"/>
          <w:szCs w:val="24"/>
        </w:rPr>
        <w:t xml:space="preserve"> </w:t>
      </w:r>
      <w:r w:rsidRPr="00914F02">
        <w:rPr>
          <w:color w:val="000000"/>
          <w:sz w:val="24"/>
          <w:szCs w:val="24"/>
        </w:rPr>
        <w:t>[</w:t>
      </w:r>
      <w:r w:rsidR="00015333" w:rsidRPr="00015333">
        <w:rPr>
          <w:color w:val="000000"/>
          <w:sz w:val="24"/>
          <w:szCs w:val="24"/>
        </w:rPr>
        <w:t>Электромагнитная</w:t>
      </w:r>
      <w:r w:rsidR="00015333" w:rsidRPr="00914F02">
        <w:rPr>
          <w:color w:val="000000"/>
          <w:sz w:val="24"/>
          <w:szCs w:val="24"/>
        </w:rPr>
        <w:t xml:space="preserve"> </w:t>
      </w:r>
      <w:r w:rsidR="00015333" w:rsidRPr="00015333">
        <w:rPr>
          <w:color w:val="000000"/>
          <w:sz w:val="24"/>
          <w:szCs w:val="24"/>
        </w:rPr>
        <w:t>совместимость</w:t>
      </w:r>
      <w:r w:rsidR="00015333" w:rsidRPr="00914F02">
        <w:rPr>
          <w:color w:val="000000"/>
          <w:sz w:val="24"/>
          <w:szCs w:val="24"/>
        </w:rPr>
        <w:t xml:space="preserve"> (</w:t>
      </w:r>
      <w:r w:rsidR="00015333" w:rsidRPr="00015333">
        <w:rPr>
          <w:color w:val="000000"/>
          <w:sz w:val="24"/>
          <w:szCs w:val="24"/>
        </w:rPr>
        <w:t>ЭМС</w:t>
      </w:r>
      <w:r w:rsidR="00015333" w:rsidRPr="00914F02">
        <w:rPr>
          <w:color w:val="000000"/>
          <w:sz w:val="24"/>
          <w:szCs w:val="24"/>
        </w:rPr>
        <w:t xml:space="preserve">) — </w:t>
      </w:r>
      <w:r w:rsidR="00015333" w:rsidRPr="00015333">
        <w:rPr>
          <w:color w:val="000000"/>
          <w:sz w:val="24"/>
          <w:szCs w:val="24"/>
        </w:rPr>
        <w:t>Часть</w:t>
      </w:r>
      <w:r w:rsidR="00015333" w:rsidRPr="00914F02">
        <w:rPr>
          <w:color w:val="000000"/>
          <w:sz w:val="24"/>
          <w:szCs w:val="24"/>
        </w:rPr>
        <w:t xml:space="preserve"> 4-2: </w:t>
      </w:r>
      <w:r w:rsidR="00015333" w:rsidRPr="00015333">
        <w:rPr>
          <w:color w:val="000000"/>
          <w:sz w:val="24"/>
          <w:szCs w:val="24"/>
        </w:rPr>
        <w:t>Методы</w:t>
      </w:r>
      <w:r w:rsidR="00015333" w:rsidRPr="00914F02">
        <w:rPr>
          <w:color w:val="000000"/>
          <w:sz w:val="24"/>
          <w:szCs w:val="24"/>
        </w:rPr>
        <w:t xml:space="preserve"> </w:t>
      </w:r>
      <w:r w:rsidR="00015333" w:rsidRPr="00015333">
        <w:rPr>
          <w:color w:val="000000"/>
          <w:sz w:val="24"/>
          <w:szCs w:val="24"/>
        </w:rPr>
        <w:t>испытаний</w:t>
      </w:r>
      <w:r w:rsidR="00015333" w:rsidRPr="00914F02">
        <w:rPr>
          <w:color w:val="000000"/>
          <w:sz w:val="24"/>
          <w:szCs w:val="24"/>
        </w:rPr>
        <w:t xml:space="preserve"> </w:t>
      </w:r>
      <w:r w:rsidR="00015333" w:rsidRPr="00015333">
        <w:rPr>
          <w:color w:val="000000"/>
          <w:sz w:val="24"/>
          <w:szCs w:val="24"/>
        </w:rPr>
        <w:t>и</w:t>
      </w:r>
      <w:r w:rsidR="00015333" w:rsidRPr="00914F02">
        <w:rPr>
          <w:color w:val="000000"/>
          <w:sz w:val="24"/>
          <w:szCs w:val="24"/>
        </w:rPr>
        <w:t xml:space="preserve"> </w:t>
      </w:r>
      <w:r w:rsidR="00015333" w:rsidRPr="00015333">
        <w:rPr>
          <w:color w:val="000000"/>
          <w:sz w:val="24"/>
          <w:szCs w:val="24"/>
        </w:rPr>
        <w:t>измерений</w:t>
      </w:r>
      <w:r w:rsidR="00015333" w:rsidRPr="00914F02">
        <w:rPr>
          <w:color w:val="000000"/>
          <w:sz w:val="24"/>
          <w:szCs w:val="24"/>
        </w:rPr>
        <w:t xml:space="preserve"> — </w:t>
      </w:r>
      <w:r w:rsidR="00015333" w:rsidRPr="00015333">
        <w:rPr>
          <w:color w:val="000000"/>
          <w:sz w:val="24"/>
          <w:szCs w:val="24"/>
        </w:rPr>
        <w:t>Испытание</w:t>
      </w:r>
      <w:r w:rsidR="00015333" w:rsidRPr="00914F02">
        <w:rPr>
          <w:color w:val="000000"/>
          <w:sz w:val="24"/>
          <w:szCs w:val="24"/>
        </w:rPr>
        <w:t xml:space="preserve"> </w:t>
      </w:r>
      <w:r w:rsidR="00015333" w:rsidRPr="00015333">
        <w:rPr>
          <w:color w:val="000000"/>
          <w:sz w:val="24"/>
          <w:szCs w:val="24"/>
        </w:rPr>
        <w:t>на</w:t>
      </w:r>
      <w:r w:rsidR="00015333" w:rsidRPr="00914F02">
        <w:rPr>
          <w:color w:val="000000"/>
          <w:sz w:val="24"/>
          <w:szCs w:val="24"/>
        </w:rPr>
        <w:t xml:space="preserve"> </w:t>
      </w:r>
      <w:r w:rsidR="00015333" w:rsidRPr="00015333">
        <w:rPr>
          <w:color w:val="000000"/>
          <w:sz w:val="24"/>
          <w:szCs w:val="24"/>
        </w:rPr>
        <w:t>помехоустойчивость</w:t>
      </w:r>
      <w:r w:rsidR="00015333" w:rsidRPr="00914F02">
        <w:rPr>
          <w:color w:val="000000"/>
          <w:sz w:val="24"/>
          <w:szCs w:val="24"/>
        </w:rPr>
        <w:t xml:space="preserve"> </w:t>
      </w:r>
      <w:r w:rsidR="00015333" w:rsidRPr="00015333">
        <w:rPr>
          <w:color w:val="000000"/>
          <w:sz w:val="24"/>
          <w:szCs w:val="24"/>
        </w:rPr>
        <w:t>к</w:t>
      </w:r>
      <w:r w:rsidR="00015333" w:rsidRPr="00914F02">
        <w:rPr>
          <w:color w:val="000000"/>
          <w:sz w:val="24"/>
          <w:szCs w:val="24"/>
        </w:rPr>
        <w:t xml:space="preserve"> </w:t>
      </w:r>
      <w:r w:rsidR="00015333" w:rsidRPr="00015333">
        <w:rPr>
          <w:color w:val="000000"/>
          <w:sz w:val="24"/>
          <w:szCs w:val="24"/>
        </w:rPr>
        <w:t>электростатическим</w:t>
      </w:r>
      <w:r w:rsidR="00015333" w:rsidRPr="00914F02">
        <w:rPr>
          <w:color w:val="000000"/>
          <w:sz w:val="24"/>
          <w:szCs w:val="24"/>
        </w:rPr>
        <w:t xml:space="preserve"> </w:t>
      </w:r>
      <w:r w:rsidR="00015333" w:rsidRPr="00015333">
        <w:rPr>
          <w:color w:val="000000"/>
          <w:sz w:val="24"/>
          <w:szCs w:val="24"/>
        </w:rPr>
        <w:t>разрядам</w:t>
      </w:r>
      <w:r w:rsidRPr="00914F02">
        <w:rPr>
          <w:color w:val="000000"/>
          <w:sz w:val="24"/>
          <w:szCs w:val="24"/>
        </w:rPr>
        <w:t>]</w:t>
      </w:r>
    </w:p>
    <w:p w14:paraId="79D94B7B" w14:textId="0ABC455B" w:rsidR="00E86D6F" w:rsidRPr="00914F02" w:rsidRDefault="000002E2" w:rsidP="000002E2">
      <w:pPr>
        <w:pStyle w:val="FORMATTEXT"/>
        <w:spacing w:line="360" w:lineRule="auto"/>
        <w:ind w:firstLine="568"/>
        <w:jc w:val="both"/>
        <w:rPr>
          <w:color w:val="000000"/>
          <w:sz w:val="24"/>
          <w:szCs w:val="24"/>
          <w:highlight w:val="yellow"/>
        </w:rPr>
      </w:pPr>
      <w:r w:rsidRPr="000002E2">
        <w:rPr>
          <w:color w:val="000000"/>
          <w:sz w:val="24"/>
          <w:szCs w:val="24"/>
          <w:lang w:val="en-US"/>
        </w:rPr>
        <w:t>IEC</w:t>
      </w:r>
      <w:r w:rsidRPr="00914F02">
        <w:rPr>
          <w:color w:val="000000"/>
          <w:sz w:val="24"/>
          <w:szCs w:val="24"/>
        </w:rPr>
        <w:t xml:space="preserve"> 61000-4-3, </w:t>
      </w:r>
      <w:r w:rsidRPr="000002E2">
        <w:rPr>
          <w:color w:val="000000"/>
          <w:sz w:val="24"/>
          <w:szCs w:val="24"/>
          <w:lang w:val="en-US"/>
        </w:rPr>
        <w:t>Electromagnetic</w:t>
      </w:r>
      <w:r w:rsidRPr="00914F02">
        <w:rPr>
          <w:color w:val="000000"/>
          <w:sz w:val="24"/>
          <w:szCs w:val="24"/>
        </w:rPr>
        <w:t xml:space="preserve"> </w:t>
      </w:r>
      <w:r w:rsidRPr="000002E2">
        <w:rPr>
          <w:color w:val="000000"/>
          <w:sz w:val="24"/>
          <w:szCs w:val="24"/>
          <w:lang w:val="en-US"/>
        </w:rPr>
        <w:t>compatibility</w:t>
      </w:r>
      <w:r w:rsidRPr="00914F02">
        <w:rPr>
          <w:color w:val="000000"/>
          <w:sz w:val="24"/>
          <w:szCs w:val="24"/>
        </w:rPr>
        <w:t xml:space="preserve"> (</w:t>
      </w:r>
      <w:r w:rsidRPr="000002E2">
        <w:rPr>
          <w:color w:val="000000"/>
          <w:sz w:val="24"/>
          <w:szCs w:val="24"/>
          <w:lang w:val="en-US"/>
        </w:rPr>
        <w:t>EMC</w:t>
      </w:r>
      <w:r w:rsidRPr="00914F02">
        <w:rPr>
          <w:color w:val="000000"/>
          <w:sz w:val="24"/>
          <w:szCs w:val="24"/>
        </w:rPr>
        <w:t xml:space="preserve">) — </w:t>
      </w:r>
      <w:r w:rsidRPr="000002E2">
        <w:rPr>
          <w:color w:val="000000"/>
          <w:sz w:val="24"/>
          <w:szCs w:val="24"/>
          <w:lang w:val="en-US"/>
        </w:rPr>
        <w:t>Part</w:t>
      </w:r>
      <w:r w:rsidRPr="00914F02">
        <w:rPr>
          <w:color w:val="000000"/>
          <w:sz w:val="24"/>
          <w:szCs w:val="24"/>
        </w:rPr>
        <w:t xml:space="preserve"> 4-3: </w:t>
      </w:r>
      <w:r w:rsidRPr="000002E2">
        <w:rPr>
          <w:color w:val="000000"/>
          <w:sz w:val="24"/>
          <w:szCs w:val="24"/>
          <w:lang w:val="en-US"/>
        </w:rPr>
        <w:t>Testing</w:t>
      </w:r>
      <w:r w:rsidRPr="00914F02">
        <w:rPr>
          <w:color w:val="000000"/>
          <w:sz w:val="24"/>
          <w:szCs w:val="24"/>
        </w:rPr>
        <w:t xml:space="preserve"> </w:t>
      </w:r>
      <w:r w:rsidRPr="000002E2">
        <w:rPr>
          <w:color w:val="000000"/>
          <w:sz w:val="24"/>
          <w:szCs w:val="24"/>
          <w:lang w:val="en-US"/>
        </w:rPr>
        <w:t>and</w:t>
      </w:r>
      <w:r w:rsidRPr="00914F02">
        <w:rPr>
          <w:color w:val="000000"/>
          <w:sz w:val="24"/>
          <w:szCs w:val="24"/>
        </w:rPr>
        <w:t xml:space="preserve"> </w:t>
      </w:r>
      <w:r w:rsidRPr="000002E2">
        <w:rPr>
          <w:color w:val="000000"/>
          <w:sz w:val="24"/>
          <w:szCs w:val="24"/>
          <w:lang w:val="en-US"/>
        </w:rPr>
        <w:t>measurement</w:t>
      </w:r>
      <w:r w:rsidRPr="00914F02">
        <w:rPr>
          <w:color w:val="000000"/>
          <w:sz w:val="24"/>
          <w:szCs w:val="24"/>
        </w:rPr>
        <w:t xml:space="preserve"> </w:t>
      </w:r>
      <w:r w:rsidRPr="000002E2">
        <w:rPr>
          <w:color w:val="000000"/>
          <w:sz w:val="24"/>
          <w:szCs w:val="24"/>
          <w:lang w:val="en-US"/>
        </w:rPr>
        <w:t>techniques</w:t>
      </w:r>
      <w:r w:rsidRPr="00914F02">
        <w:rPr>
          <w:color w:val="000000"/>
          <w:sz w:val="24"/>
          <w:szCs w:val="24"/>
        </w:rPr>
        <w:t xml:space="preserve"> — </w:t>
      </w:r>
      <w:r w:rsidRPr="000002E2">
        <w:rPr>
          <w:color w:val="000000"/>
          <w:sz w:val="24"/>
          <w:szCs w:val="24"/>
          <w:lang w:val="en-US"/>
        </w:rPr>
        <w:t>Radiated</w:t>
      </w:r>
      <w:r w:rsidRPr="00914F02">
        <w:rPr>
          <w:color w:val="000000"/>
          <w:sz w:val="24"/>
          <w:szCs w:val="24"/>
        </w:rPr>
        <w:t xml:space="preserve">, </w:t>
      </w:r>
      <w:r w:rsidRPr="000002E2">
        <w:rPr>
          <w:color w:val="000000"/>
          <w:sz w:val="24"/>
          <w:szCs w:val="24"/>
          <w:lang w:val="en-US"/>
        </w:rPr>
        <w:t>radiofrequency</w:t>
      </w:r>
      <w:r w:rsidRPr="00914F02">
        <w:rPr>
          <w:color w:val="000000"/>
          <w:sz w:val="24"/>
          <w:szCs w:val="24"/>
        </w:rPr>
        <w:t xml:space="preserve">, </w:t>
      </w:r>
      <w:r w:rsidRPr="000002E2">
        <w:rPr>
          <w:color w:val="000000"/>
          <w:sz w:val="24"/>
          <w:szCs w:val="24"/>
          <w:lang w:val="en-US"/>
        </w:rPr>
        <w:t>electromagnetic</w:t>
      </w:r>
      <w:r w:rsidRPr="00914F02">
        <w:rPr>
          <w:color w:val="000000"/>
          <w:sz w:val="24"/>
          <w:szCs w:val="24"/>
        </w:rPr>
        <w:t xml:space="preserve"> </w:t>
      </w:r>
      <w:r w:rsidRPr="000002E2">
        <w:rPr>
          <w:color w:val="000000"/>
          <w:sz w:val="24"/>
          <w:szCs w:val="24"/>
          <w:lang w:val="en-US"/>
        </w:rPr>
        <w:t>field</w:t>
      </w:r>
      <w:r w:rsidRPr="00914F02">
        <w:rPr>
          <w:color w:val="000000"/>
          <w:sz w:val="24"/>
          <w:szCs w:val="24"/>
        </w:rPr>
        <w:t xml:space="preserve"> </w:t>
      </w:r>
      <w:r w:rsidRPr="000002E2">
        <w:rPr>
          <w:color w:val="000000"/>
          <w:sz w:val="24"/>
          <w:szCs w:val="24"/>
          <w:lang w:val="en-US"/>
        </w:rPr>
        <w:t>immunity</w:t>
      </w:r>
      <w:r w:rsidRPr="00914F02">
        <w:rPr>
          <w:color w:val="000000"/>
          <w:sz w:val="24"/>
          <w:szCs w:val="24"/>
        </w:rPr>
        <w:t xml:space="preserve"> </w:t>
      </w:r>
      <w:r w:rsidRPr="000002E2">
        <w:rPr>
          <w:color w:val="000000"/>
          <w:sz w:val="24"/>
          <w:szCs w:val="24"/>
          <w:lang w:val="en-US"/>
        </w:rPr>
        <w:t>test</w:t>
      </w:r>
      <w:r w:rsidR="00E86D6F" w:rsidRPr="00914F02">
        <w:rPr>
          <w:color w:val="000000"/>
          <w:sz w:val="24"/>
          <w:szCs w:val="24"/>
          <w:highlight w:val="yellow"/>
        </w:rPr>
        <w:t xml:space="preserve"> </w:t>
      </w:r>
      <w:r w:rsidRPr="00914F02">
        <w:rPr>
          <w:color w:val="000000"/>
          <w:sz w:val="24"/>
          <w:szCs w:val="24"/>
        </w:rPr>
        <w:t>[</w:t>
      </w:r>
      <w:r w:rsidR="00015333" w:rsidRPr="00015333">
        <w:rPr>
          <w:color w:val="000000"/>
          <w:sz w:val="24"/>
          <w:szCs w:val="24"/>
        </w:rPr>
        <w:t>Электромагнитная</w:t>
      </w:r>
      <w:r w:rsidR="00015333" w:rsidRPr="00914F02">
        <w:rPr>
          <w:color w:val="000000"/>
          <w:sz w:val="24"/>
          <w:szCs w:val="24"/>
        </w:rPr>
        <w:t xml:space="preserve"> </w:t>
      </w:r>
      <w:r w:rsidR="00015333" w:rsidRPr="00015333">
        <w:rPr>
          <w:color w:val="000000"/>
          <w:sz w:val="24"/>
          <w:szCs w:val="24"/>
        </w:rPr>
        <w:t>совместимость</w:t>
      </w:r>
      <w:r w:rsidR="00015333" w:rsidRPr="00914F02">
        <w:rPr>
          <w:color w:val="000000"/>
          <w:sz w:val="24"/>
          <w:szCs w:val="24"/>
        </w:rPr>
        <w:t xml:space="preserve"> (</w:t>
      </w:r>
      <w:r w:rsidR="00015333" w:rsidRPr="00015333">
        <w:rPr>
          <w:color w:val="000000"/>
          <w:sz w:val="24"/>
          <w:szCs w:val="24"/>
        </w:rPr>
        <w:t>ЭМС</w:t>
      </w:r>
      <w:r w:rsidR="00015333" w:rsidRPr="00914F02">
        <w:rPr>
          <w:color w:val="000000"/>
          <w:sz w:val="24"/>
          <w:szCs w:val="24"/>
        </w:rPr>
        <w:t xml:space="preserve">) — </w:t>
      </w:r>
      <w:r w:rsidR="00015333" w:rsidRPr="00015333">
        <w:rPr>
          <w:color w:val="000000"/>
          <w:sz w:val="24"/>
          <w:szCs w:val="24"/>
        </w:rPr>
        <w:t>Часть</w:t>
      </w:r>
      <w:r w:rsidR="00015333" w:rsidRPr="00914F02">
        <w:rPr>
          <w:color w:val="000000"/>
          <w:sz w:val="24"/>
          <w:szCs w:val="24"/>
        </w:rPr>
        <w:t xml:space="preserve"> 4-3: </w:t>
      </w:r>
      <w:r w:rsidR="00015333" w:rsidRPr="00015333">
        <w:rPr>
          <w:color w:val="000000"/>
          <w:sz w:val="24"/>
          <w:szCs w:val="24"/>
        </w:rPr>
        <w:t>Методы</w:t>
      </w:r>
      <w:r w:rsidR="00015333" w:rsidRPr="00914F02">
        <w:rPr>
          <w:color w:val="000000"/>
          <w:sz w:val="24"/>
          <w:szCs w:val="24"/>
        </w:rPr>
        <w:t xml:space="preserve"> </w:t>
      </w:r>
      <w:r w:rsidR="00015333" w:rsidRPr="00015333">
        <w:rPr>
          <w:color w:val="000000"/>
          <w:sz w:val="24"/>
          <w:szCs w:val="24"/>
        </w:rPr>
        <w:t>испытаний</w:t>
      </w:r>
      <w:r w:rsidR="00015333" w:rsidRPr="00914F02">
        <w:rPr>
          <w:color w:val="000000"/>
          <w:sz w:val="24"/>
          <w:szCs w:val="24"/>
        </w:rPr>
        <w:t xml:space="preserve"> </w:t>
      </w:r>
      <w:r w:rsidR="00015333" w:rsidRPr="00015333">
        <w:rPr>
          <w:color w:val="000000"/>
          <w:sz w:val="24"/>
          <w:szCs w:val="24"/>
        </w:rPr>
        <w:t>и</w:t>
      </w:r>
      <w:r w:rsidR="00015333" w:rsidRPr="00914F02">
        <w:rPr>
          <w:color w:val="000000"/>
          <w:sz w:val="24"/>
          <w:szCs w:val="24"/>
        </w:rPr>
        <w:t xml:space="preserve"> </w:t>
      </w:r>
      <w:r w:rsidR="00015333" w:rsidRPr="00015333">
        <w:rPr>
          <w:color w:val="000000"/>
          <w:sz w:val="24"/>
          <w:szCs w:val="24"/>
        </w:rPr>
        <w:t>измерений</w:t>
      </w:r>
      <w:r w:rsidR="00015333" w:rsidRPr="00914F02">
        <w:rPr>
          <w:color w:val="000000"/>
          <w:sz w:val="24"/>
          <w:szCs w:val="24"/>
        </w:rPr>
        <w:t xml:space="preserve"> — </w:t>
      </w:r>
      <w:r w:rsidR="00015333" w:rsidRPr="00015333">
        <w:rPr>
          <w:color w:val="000000"/>
          <w:sz w:val="24"/>
          <w:szCs w:val="24"/>
        </w:rPr>
        <w:t>Испытание</w:t>
      </w:r>
      <w:r w:rsidR="00015333" w:rsidRPr="00914F02">
        <w:rPr>
          <w:color w:val="000000"/>
          <w:sz w:val="24"/>
          <w:szCs w:val="24"/>
        </w:rPr>
        <w:t xml:space="preserve"> </w:t>
      </w:r>
      <w:r w:rsidR="00015333" w:rsidRPr="00015333">
        <w:rPr>
          <w:color w:val="000000"/>
          <w:sz w:val="24"/>
          <w:szCs w:val="24"/>
        </w:rPr>
        <w:t>на</w:t>
      </w:r>
      <w:r w:rsidR="00015333" w:rsidRPr="00914F02">
        <w:rPr>
          <w:color w:val="000000"/>
          <w:sz w:val="24"/>
          <w:szCs w:val="24"/>
        </w:rPr>
        <w:t xml:space="preserve"> </w:t>
      </w:r>
      <w:r w:rsidR="00015333" w:rsidRPr="00015333">
        <w:rPr>
          <w:color w:val="000000"/>
          <w:sz w:val="24"/>
          <w:szCs w:val="24"/>
        </w:rPr>
        <w:t>помехоустойчивость</w:t>
      </w:r>
      <w:r w:rsidR="00015333" w:rsidRPr="00914F02">
        <w:rPr>
          <w:color w:val="000000"/>
          <w:sz w:val="24"/>
          <w:szCs w:val="24"/>
        </w:rPr>
        <w:t xml:space="preserve"> </w:t>
      </w:r>
      <w:r w:rsidR="00015333" w:rsidRPr="00015333">
        <w:rPr>
          <w:color w:val="000000"/>
          <w:sz w:val="24"/>
          <w:szCs w:val="24"/>
        </w:rPr>
        <w:t>к</w:t>
      </w:r>
      <w:r w:rsidR="00015333" w:rsidRPr="00914F02">
        <w:rPr>
          <w:color w:val="000000"/>
          <w:sz w:val="24"/>
          <w:szCs w:val="24"/>
        </w:rPr>
        <w:t xml:space="preserve"> </w:t>
      </w:r>
      <w:r w:rsidR="00015333" w:rsidRPr="00015333">
        <w:rPr>
          <w:color w:val="000000"/>
          <w:sz w:val="24"/>
          <w:szCs w:val="24"/>
        </w:rPr>
        <w:t>излучению</w:t>
      </w:r>
      <w:r w:rsidR="00015333" w:rsidRPr="00914F02">
        <w:rPr>
          <w:color w:val="000000"/>
          <w:sz w:val="24"/>
          <w:szCs w:val="24"/>
        </w:rPr>
        <w:t xml:space="preserve">, </w:t>
      </w:r>
      <w:r w:rsidR="00015333" w:rsidRPr="00015333">
        <w:rPr>
          <w:color w:val="000000"/>
          <w:sz w:val="24"/>
          <w:szCs w:val="24"/>
        </w:rPr>
        <w:t>радиочастотному</w:t>
      </w:r>
      <w:r w:rsidR="00015333" w:rsidRPr="00914F02">
        <w:rPr>
          <w:color w:val="000000"/>
          <w:sz w:val="24"/>
          <w:szCs w:val="24"/>
        </w:rPr>
        <w:t xml:space="preserve"> </w:t>
      </w:r>
      <w:r w:rsidR="00015333" w:rsidRPr="00015333">
        <w:rPr>
          <w:color w:val="000000"/>
          <w:sz w:val="24"/>
          <w:szCs w:val="24"/>
        </w:rPr>
        <w:t>электромагнитному</w:t>
      </w:r>
      <w:r w:rsidR="00015333" w:rsidRPr="00914F02">
        <w:rPr>
          <w:color w:val="000000"/>
          <w:sz w:val="24"/>
          <w:szCs w:val="24"/>
        </w:rPr>
        <w:t xml:space="preserve"> </w:t>
      </w:r>
      <w:r w:rsidR="00015333" w:rsidRPr="00015333">
        <w:rPr>
          <w:color w:val="000000"/>
          <w:sz w:val="24"/>
          <w:szCs w:val="24"/>
        </w:rPr>
        <w:t>полю</w:t>
      </w:r>
      <w:r w:rsidRPr="00914F02">
        <w:rPr>
          <w:color w:val="000000"/>
          <w:sz w:val="24"/>
          <w:szCs w:val="24"/>
        </w:rPr>
        <w:t>]</w:t>
      </w:r>
    </w:p>
    <w:p w14:paraId="2031AF9D" w14:textId="6E4400F7" w:rsidR="00E86D6F" w:rsidRPr="00914F02" w:rsidRDefault="0012190D" w:rsidP="0012190D">
      <w:pPr>
        <w:pStyle w:val="FORMATTEXT"/>
        <w:spacing w:line="360" w:lineRule="auto"/>
        <w:ind w:firstLine="568"/>
        <w:jc w:val="both"/>
        <w:rPr>
          <w:color w:val="000000"/>
          <w:sz w:val="24"/>
          <w:szCs w:val="24"/>
          <w:highlight w:val="yellow"/>
        </w:rPr>
      </w:pPr>
      <w:r w:rsidRPr="0012190D">
        <w:rPr>
          <w:color w:val="000000"/>
          <w:sz w:val="24"/>
          <w:szCs w:val="24"/>
          <w:lang w:val="en-US"/>
        </w:rPr>
        <w:t>IEC</w:t>
      </w:r>
      <w:r w:rsidRPr="00914F02">
        <w:rPr>
          <w:color w:val="000000"/>
          <w:sz w:val="24"/>
          <w:szCs w:val="24"/>
        </w:rPr>
        <w:t xml:space="preserve"> 61010-1:2010, </w:t>
      </w:r>
      <w:r w:rsidRPr="0012190D">
        <w:rPr>
          <w:color w:val="000000"/>
          <w:sz w:val="24"/>
          <w:szCs w:val="24"/>
          <w:lang w:val="en-US"/>
        </w:rPr>
        <w:t>Safety</w:t>
      </w:r>
      <w:r w:rsidRPr="00914F02">
        <w:rPr>
          <w:color w:val="000000"/>
          <w:sz w:val="24"/>
          <w:szCs w:val="24"/>
        </w:rPr>
        <w:t xml:space="preserve"> </w:t>
      </w:r>
      <w:r w:rsidRPr="0012190D">
        <w:rPr>
          <w:color w:val="000000"/>
          <w:sz w:val="24"/>
          <w:szCs w:val="24"/>
          <w:lang w:val="en-US"/>
        </w:rPr>
        <w:t>require</w:t>
      </w:r>
      <w:r w:rsidRPr="00015333">
        <w:rPr>
          <w:color w:val="000000"/>
          <w:sz w:val="24"/>
          <w:szCs w:val="24"/>
          <w:lang w:val="en-US"/>
        </w:rPr>
        <w:t>ments</w:t>
      </w:r>
      <w:r w:rsidRPr="00914F02">
        <w:rPr>
          <w:color w:val="000000"/>
          <w:sz w:val="24"/>
          <w:szCs w:val="24"/>
        </w:rPr>
        <w:t xml:space="preserve"> </w:t>
      </w:r>
      <w:r w:rsidRPr="00015333">
        <w:rPr>
          <w:color w:val="000000"/>
          <w:sz w:val="24"/>
          <w:szCs w:val="24"/>
          <w:lang w:val="en-US"/>
        </w:rPr>
        <w:t>for</w:t>
      </w:r>
      <w:r w:rsidRPr="00914F02">
        <w:rPr>
          <w:color w:val="000000"/>
          <w:sz w:val="24"/>
          <w:szCs w:val="24"/>
        </w:rPr>
        <w:t xml:space="preserve"> </w:t>
      </w:r>
      <w:r w:rsidRPr="00015333">
        <w:rPr>
          <w:color w:val="000000"/>
          <w:sz w:val="24"/>
          <w:szCs w:val="24"/>
          <w:lang w:val="en-US"/>
        </w:rPr>
        <w:t>electrical</w:t>
      </w:r>
      <w:r w:rsidRPr="00914F02">
        <w:rPr>
          <w:color w:val="000000"/>
          <w:sz w:val="24"/>
          <w:szCs w:val="24"/>
        </w:rPr>
        <w:t xml:space="preserve"> </w:t>
      </w:r>
      <w:r w:rsidRPr="00015333">
        <w:rPr>
          <w:color w:val="000000"/>
          <w:sz w:val="24"/>
          <w:szCs w:val="24"/>
          <w:lang w:val="en-US"/>
        </w:rPr>
        <w:t>equipment</w:t>
      </w:r>
      <w:r w:rsidRPr="00914F02">
        <w:rPr>
          <w:color w:val="000000"/>
          <w:sz w:val="24"/>
          <w:szCs w:val="24"/>
        </w:rPr>
        <w:t xml:space="preserve"> </w:t>
      </w:r>
      <w:r w:rsidRPr="00015333">
        <w:rPr>
          <w:color w:val="000000"/>
          <w:sz w:val="24"/>
          <w:szCs w:val="24"/>
          <w:lang w:val="en-US"/>
        </w:rPr>
        <w:t>for</w:t>
      </w:r>
      <w:r w:rsidRPr="00914F02">
        <w:rPr>
          <w:color w:val="000000"/>
          <w:sz w:val="24"/>
          <w:szCs w:val="24"/>
        </w:rPr>
        <w:t xml:space="preserve"> </w:t>
      </w:r>
      <w:r w:rsidRPr="00015333">
        <w:rPr>
          <w:color w:val="000000"/>
          <w:sz w:val="24"/>
          <w:szCs w:val="24"/>
          <w:lang w:val="en-US"/>
        </w:rPr>
        <w:t>measurement</w:t>
      </w:r>
      <w:r w:rsidRPr="00914F02">
        <w:rPr>
          <w:color w:val="000000"/>
          <w:sz w:val="24"/>
          <w:szCs w:val="24"/>
        </w:rPr>
        <w:t xml:space="preserve">, </w:t>
      </w:r>
      <w:r w:rsidRPr="00015333">
        <w:rPr>
          <w:color w:val="000000"/>
          <w:sz w:val="24"/>
          <w:szCs w:val="24"/>
          <w:lang w:val="en-US"/>
        </w:rPr>
        <w:t>control</w:t>
      </w:r>
      <w:r w:rsidRPr="00914F02">
        <w:rPr>
          <w:color w:val="000000"/>
          <w:sz w:val="24"/>
          <w:szCs w:val="24"/>
        </w:rPr>
        <w:t xml:space="preserve"> </w:t>
      </w:r>
      <w:r w:rsidRPr="00015333">
        <w:rPr>
          <w:color w:val="000000"/>
          <w:sz w:val="24"/>
          <w:szCs w:val="24"/>
          <w:lang w:val="en-US"/>
        </w:rPr>
        <w:t>and</w:t>
      </w:r>
      <w:r w:rsidRPr="00914F02">
        <w:rPr>
          <w:color w:val="000000"/>
          <w:sz w:val="24"/>
          <w:szCs w:val="24"/>
        </w:rPr>
        <w:t xml:space="preserve"> </w:t>
      </w:r>
      <w:r w:rsidRPr="00015333">
        <w:rPr>
          <w:color w:val="000000"/>
          <w:sz w:val="24"/>
          <w:szCs w:val="24"/>
          <w:lang w:val="en-US"/>
        </w:rPr>
        <w:t>laboratory</w:t>
      </w:r>
      <w:r w:rsidRPr="00914F02">
        <w:rPr>
          <w:color w:val="000000"/>
          <w:sz w:val="24"/>
          <w:szCs w:val="24"/>
        </w:rPr>
        <w:t xml:space="preserve"> </w:t>
      </w:r>
      <w:r w:rsidRPr="00015333">
        <w:rPr>
          <w:color w:val="000000"/>
          <w:sz w:val="24"/>
          <w:szCs w:val="24"/>
          <w:lang w:val="en-US"/>
        </w:rPr>
        <w:t>use</w:t>
      </w:r>
      <w:r w:rsidRPr="00914F02">
        <w:rPr>
          <w:color w:val="000000"/>
          <w:sz w:val="24"/>
          <w:szCs w:val="24"/>
        </w:rPr>
        <w:t xml:space="preserve"> — </w:t>
      </w:r>
      <w:r w:rsidRPr="00015333">
        <w:rPr>
          <w:color w:val="000000"/>
          <w:sz w:val="24"/>
          <w:szCs w:val="24"/>
          <w:lang w:val="en-US"/>
        </w:rPr>
        <w:t>Part</w:t>
      </w:r>
      <w:r w:rsidRPr="00914F02">
        <w:rPr>
          <w:color w:val="000000"/>
          <w:sz w:val="24"/>
          <w:szCs w:val="24"/>
        </w:rPr>
        <w:t xml:space="preserve"> 1: </w:t>
      </w:r>
      <w:r w:rsidRPr="00015333">
        <w:rPr>
          <w:color w:val="000000"/>
          <w:sz w:val="24"/>
          <w:szCs w:val="24"/>
          <w:lang w:val="en-US"/>
        </w:rPr>
        <w:t>General</w:t>
      </w:r>
      <w:r w:rsidRPr="00914F02">
        <w:rPr>
          <w:color w:val="000000"/>
          <w:sz w:val="24"/>
          <w:szCs w:val="24"/>
        </w:rPr>
        <w:t xml:space="preserve"> </w:t>
      </w:r>
      <w:r w:rsidRPr="00015333">
        <w:rPr>
          <w:color w:val="000000"/>
          <w:sz w:val="24"/>
          <w:szCs w:val="24"/>
          <w:lang w:val="en-US"/>
        </w:rPr>
        <w:t>requirements</w:t>
      </w:r>
      <w:r w:rsidR="00E86D6F" w:rsidRPr="00914F02">
        <w:rPr>
          <w:color w:val="000000"/>
          <w:sz w:val="24"/>
          <w:szCs w:val="24"/>
        </w:rPr>
        <w:t xml:space="preserve"> (</w:t>
      </w:r>
      <w:r w:rsidR="00015333" w:rsidRPr="00015333">
        <w:rPr>
          <w:color w:val="000000"/>
          <w:sz w:val="24"/>
          <w:szCs w:val="24"/>
        </w:rPr>
        <w:t>Требования</w:t>
      </w:r>
      <w:r w:rsidR="00015333" w:rsidRPr="00914F02">
        <w:rPr>
          <w:color w:val="000000"/>
          <w:sz w:val="24"/>
          <w:szCs w:val="24"/>
        </w:rPr>
        <w:t xml:space="preserve"> </w:t>
      </w:r>
      <w:r w:rsidR="00015333" w:rsidRPr="00015333">
        <w:rPr>
          <w:color w:val="000000"/>
          <w:sz w:val="24"/>
          <w:szCs w:val="24"/>
        </w:rPr>
        <w:t>безопасности</w:t>
      </w:r>
      <w:r w:rsidR="00015333" w:rsidRPr="00914F02">
        <w:rPr>
          <w:color w:val="000000"/>
          <w:sz w:val="24"/>
          <w:szCs w:val="24"/>
        </w:rPr>
        <w:t xml:space="preserve"> </w:t>
      </w:r>
      <w:r w:rsidR="00015333" w:rsidRPr="00015333">
        <w:rPr>
          <w:color w:val="000000"/>
          <w:sz w:val="24"/>
          <w:szCs w:val="24"/>
        </w:rPr>
        <w:t>к</w:t>
      </w:r>
      <w:r w:rsidR="00015333" w:rsidRPr="00914F02">
        <w:rPr>
          <w:color w:val="000000"/>
          <w:sz w:val="24"/>
          <w:szCs w:val="24"/>
        </w:rPr>
        <w:t xml:space="preserve"> </w:t>
      </w:r>
      <w:r w:rsidR="00015333" w:rsidRPr="00015333">
        <w:rPr>
          <w:color w:val="000000"/>
          <w:sz w:val="24"/>
          <w:szCs w:val="24"/>
        </w:rPr>
        <w:t>электрическому</w:t>
      </w:r>
      <w:r w:rsidR="00015333" w:rsidRPr="00914F02">
        <w:rPr>
          <w:color w:val="000000"/>
          <w:sz w:val="24"/>
          <w:szCs w:val="24"/>
        </w:rPr>
        <w:t xml:space="preserve"> </w:t>
      </w:r>
      <w:r w:rsidR="00015333" w:rsidRPr="00015333">
        <w:rPr>
          <w:color w:val="000000"/>
          <w:sz w:val="24"/>
          <w:szCs w:val="24"/>
        </w:rPr>
        <w:t>оборудованию</w:t>
      </w:r>
      <w:r w:rsidR="00015333" w:rsidRPr="00914F02">
        <w:rPr>
          <w:color w:val="000000"/>
          <w:sz w:val="24"/>
          <w:szCs w:val="24"/>
        </w:rPr>
        <w:t xml:space="preserve"> </w:t>
      </w:r>
      <w:r w:rsidR="00015333" w:rsidRPr="00015333">
        <w:rPr>
          <w:color w:val="000000"/>
          <w:sz w:val="24"/>
          <w:szCs w:val="24"/>
        </w:rPr>
        <w:t>для</w:t>
      </w:r>
      <w:r w:rsidR="00015333" w:rsidRPr="00914F02">
        <w:rPr>
          <w:color w:val="000000"/>
          <w:sz w:val="24"/>
          <w:szCs w:val="24"/>
        </w:rPr>
        <w:t xml:space="preserve"> </w:t>
      </w:r>
      <w:r w:rsidR="00015333" w:rsidRPr="00015333">
        <w:rPr>
          <w:color w:val="000000"/>
          <w:sz w:val="24"/>
          <w:szCs w:val="24"/>
        </w:rPr>
        <w:t>измерения</w:t>
      </w:r>
      <w:r w:rsidR="00015333" w:rsidRPr="00914F02">
        <w:rPr>
          <w:color w:val="000000"/>
          <w:sz w:val="24"/>
          <w:szCs w:val="24"/>
        </w:rPr>
        <w:t xml:space="preserve">, </w:t>
      </w:r>
      <w:r w:rsidR="00015333" w:rsidRPr="00015333">
        <w:rPr>
          <w:color w:val="000000"/>
          <w:sz w:val="24"/>
          <w:szCs w:val="24"/>
        </w:rPr>
        <w:t>контроля</w:t>
      </w:r>
      <w:r w:rsidR="00015333" w:rsidRPr="00914F02">
        <w:rPr>
          <w:color w:val="000000"/>
          <w:sz w:val="24"/>
          <w:szCs w:val="24"/>
        </w:rPr>
        <w:t xml:space="preserve"> </w:t>
      </w:r>
      <w:r w:rsidR="00015333" w:rsidRPr="00015333">
        <w:rPr>
          <w:color w:val="000000"/>
          <w:sz w:val="24"/>
          <w:szCs w:val="24"/>
        </w:rPr>
        <w:t>и</w:t>
      </w:r>
      <w:r w:rsidR="00015333" w:rsidRPr="00914F02">
        <w:rPr>
          <w:color w:val="000000"/>
          <w:sz w:val="24"/>
          <w:szCs w:val="24"/>
        </w:rPr>
        <w:t xml:space="preserve"> </w:t>
      </w:r>
      <w:r w:rsidR="00015333" w:rsidRPr="00015333">
        <w:rPr>
          <w:color w:val="000000"/>
          <w:sz w:val="24"/>
          <w:szCs w:val="24"/>
        </w:rPr>
        <w:t>лабораторного</w:t>
      </w:r>
      <w:r w:rsidR="00015333" w:rsidRPr="00914F02">
        <w:rPr>
          <w:color w:val="000000"/>
          <w:sz w:val="24"/>
          <w:szCs w:val="24"/>
        </w:rPr>
        <w:t xml:space="preserve"> </w:t>
      </w:r>
      <w:r w:rsidR="00015333" w:rsidRPr="00015333">
        <w:rPr>
          <w:color w:val="000000"/>
          <w:sz w:val="24"/>
          <w:szCs w:val="24"/>
        </w:rPr>
        <w:t>использования</w:t>
      </w:r>
      <w:r w:rsidR="00015333" w:rsidRPr="00914F02">
        <w:rPr>
          <w:color w:val="000000"/>
          <w:sz w:val="24"/>
          <w:szCs w:val="24"/>
        </w:rPr>
        <w:t xml:space="preserve"> — </w:t>
      </w:r>
      <w:r w:rsidR="00015333" w:rsidRPr="00015333">
        <w:rPr>
          <w:color w:val="000000"/>
          <w:sz w:val="24"/>
          <w:szCs w:val="24"/>
        </w:rPr>
        <w:t>Часть</w:t>
      </w:r>
      <w:r w:rsidR="00015333" w:rsidRPr="00914F02">
        <w:rPr>
          <w:color w:val="000000"/>
          <w:sz w:val="24"/>
          <w:szCs w:val="24"/>
        </w:rPr>
        <w:t xml:space="preserve"> 1: </w:t>
      </w:r>
      <w:r w:rsidR="00015333" w:rsidRPr="00015333">
        <w:rPr>
          <w:color w:val="000000"/>
          <w:sz w:val="24"/>
          <w:szCs w:val="24"/>
        </w:rPr>
        <w:t>Общие</w:t>
      </w:r>
      <w:r w:rsidR="00015333" w:rsidRPr="00914F02">
        <w:rPr>
          <w:color w:val="000000"/>
          <w:sz w:val="24"/>
          <w:szCs w:val="24"/>
        </w:rPr>
        <w:t xml:space="preserve"> </w:t>
      </w:r>
      <w:r w:rsidR="00015333" w:rsidRPr="00015333">
        <w:rPr>
          <w:color w:val="000000"/>
          <w:sz w:val="24"/>
          <w:szCs w:val="24"/>
        </w:rPr>
        <w:t>требования</w:t>
      </w:r>
      <w:r w:rsidR="00D326A6" w:rsidRPr="00914F02">
        <w:rPr>
          <w:color w:val="000000"/>
          <w:sz w:val="24"/>
          <w:szCs w:val="24"/>
        </w:rPr>
        <w:t>)</w:t>
      </w:r>
    </w:p>
    <w:p w14:paraId="2D2ACC50" w14:textId="399419BD" w:rsidR="00E86D6F" w:rsidRPr="00914F02" w:rsidRDefault="00FF7AA4" w:rsidP="00FF7AA4">
      <w:pPr>
        <w:pStyle w:val="FORMATTEXT"/>
        <w:spacing w:line="360" w:lineRule="auto"/>
        <w:ind w:firstLine="568"/>
        <w:jc w:val="both"/>
        <w:rPr>
          <w:color w:val="000000"/>
          <w:sz w:val="24"/>
          <w:szCs w:val="24"/>
          <w:highlight w:val="yellow"/>
        </w:rPr>
      </w:pPr>
      <w:r w:rsidRPr="00FF7AA4">
        <w:rPr>
          <w:color w:val="000000"/>
          <w:sz w:val="24"/>
          <w:szCs w:val="24"/>
          <w:lang w:val="en-US"/>
        </w:rPr>
        <w:t>IEC</w:t>
      </w:r>
      <w:r w:rsidRPr="00914F02">
        <w:rPr>
          <w:color w:val="000000"/>
          <w:sz w:val="24"/>
          <w:szCs w:val="24"/>
        </w:rPr>
        <w:t xml:space="preserve"> 61010-2-101:2015, </w:t>
      </w:r>
      <w:r w:rsidRPr="00FF7AA4">
        <w:rPr>
          <w:color w:val="000000"/>
          <w:sz w:val="24"/>
          <w:szCs w:val="24"/>
          <w:lang w:val="en-US"/>
        </w:rPr>
        <w:t>Safety</w:t>
      </w:r>
      <w:r w:rsidRPr="00914F02">
        <w:rPr>
          <w:color w:val="000000"/>
          <w:sz w:val="24"/>
          <w:szCs w:val="24"/>
        </w:rPr>
        <w:t xml:space="preserve"> </w:t>
      </w:r>
      <w:r w:rsidRPr="00FF7AA4">
        <w:rPr>
          <w:color w:val="000000"/>
          <w:sz w:val="24"/>
          <w:szCs w:val="24"/>
          <w:lang w:val="en-US"/>
        </w:rPr>
        <w:t>requirements</w:t>
      </w:r>
      <w:r w:rsidRPr="00914F02">
        <w:rPr>
          <w:color w:val="000000"/>
          <w:sz w:val="24"/>
          <w:szCs w:val="24"/>
        </w:rPr>
        <w:t xml:space="preserve"> </w:t>
      </w:r>
      <w:r w:rsidRPr="00FF7AA4">
        <w:rPr>
          <w:color w:val="000000"/>
          <w:sz w:val="24"/>
          <w:szCs w:val="24"/>
          <w:lang w:val="en-US"/>
        </w:rPr>
        <w:t>for</w:t>
      </w:r>
      <w:r w:rsidRPr="00914F02">
        <w:rPr>
          <w:color w:val="000000"/>
          <w:sz w:val="24"/>
          <w:szCs w:val="24"/>
        </w:rPr>
        <w:t xml:space="preserve"> </w:t>
      </w:r>
      <w:r w:rsidRPr="00FF7AA4">
        <w:rPr>
          <w:color w:val="000000"/>
          <w:sz w:val="24"/>
          <w:szCs w:val="24"/>
          <w:lang w:val="en-US"/>
        </w:rPr>
        <w:t>electrical</w:t>
      </w:r>
      <w:r w:rsidRPr="00914F02">
        <w:rPr>
          <w:color w:val="000000"/>
          <w:sz w:val="24"/>
          <w:szCs w:val="24"/>
        </w:rPr>
        <w:t xml:space="preserve"> </w:t>
      </w:r>
      <w:r w:rsidRPr="00FF7AA4">
        <w:rPr>
          <w:color w:val="000000"/>
          <w:sz w:val="24"/>
          <w:szCs w:val="24"/>
          <w:lang w:val="en-US"/>
        </w:rPr>
        <w:t>equipment</w:t>
      </w:r>
      <w:r w:rsidRPr="00914F02">
        <w:rPr>
          <w:color w:val="000000"/>
          <w:sz w:val="24"/>
          <w:szCs w:val="24"/>
        </w:rPr>
        <w:t xml:space="preserve"> </w:t>
      </w:r>
      <w:r w:rsidRPr="00FF7AA4">
        <w:rPr>
          <w:color w:val="000000"/>
          <w:sz w:val="24"/>
          <w:szCs w:val="24"/>
          <w:lang w:val="en-US"/>
        </w:rPr>
        <w:t>for</w:t>
      </w:r>
      <w:r w:rsidRPr="00914F02">
        <w:rPr>
          <w:color w:val="000000"/>
          <w:sz w:val="24"/>
          <w:szCs w:val="24"/>
        </w:rPr>
        <w:t xml:space="preserve"> </w:t>
      </w:r>
      <w:r w:rsidRPr="00FF7AA4">
        <w:rPr>
          <w:color w:val="000000"/>
          <w:sz w:val="24"/>
          <w:szCs w:val="24"/>
          <w:lang w:val="en-US"/>
        </w:rPr>
        <w:t>measurement</w:t>
      </w:r>
      <w:r w:rsidRPr="00914F02">
        <w:rPr>
          <w:color w:val="000000"/>
          <w:sz w:val="24"/>
          <w:szCs w:val="24"/>
        </w:rPr>
        <w:t xml:space="preserve">, </w:t>
      </w:r>
      <w:r w:rsidRPr="00FF7AA4">
        <w:rPr>
          <w:color w:val="000000"/>
          <w:sz w:val="24"/>
          <w:szCs w:val="24"/>
          <w:lang w:val="en-US"/>
        </w:rPr>
        <w:t>control</w:t>
      </w:r>
      <w:r w:rsidRPr="00914F02">
        <w:rPr>
          <w:color w:val="000000"/>
          <w:sz w:val="24"/>
          <w:szCs w:val="24"/>
        </w:rPr>
        <w:t xml:space="preserve"> </w:t>
      </w:r>
      <w:r w:rsidRPr="00FF7AA4">
        <w:rPr>
          <w:color w:val="000000"/>
          <w:sz w:val="24"/>
          <w:szCs w:val="24"/>
          <w:lang w:val="en-US"/>
        </w:rPr>
        <w:t>and</w:t>
      </w:r>
      <w:r w:rsidRPr="00914F02">
        <w:rPr>
          <w:color w:val="000000"/>
          <w:sz w:val="24"/>
          <w:szCs w:val="24"/>
        </w:rPr>
        <w:t xml:space="preserve"> </w:t>
      </w:r>
      <w:r w:rsidRPr="00FF7AA4">
        <w:rPr>
          <w:color w:val="000000"/>
          <w:sz w:val="24"/>
          <w:szCs w:val="24"/>
          <w:lang w:val="en-US"/>
        </w:rPr>
        <w:t>laboratory</w:t>
      </w:r>
      <w:r w:rsidRPr="00914F02">
        <w:rPr>
          <w:color w:val="000000"/>
          <w:sz w:val="24"/>
          <w:szCs w:val="24"/>
        </w:rPr>
        <w:t xml:space="preserve"> </w:t>
      </w:r>
      <w:r w:rsidRPr="00FF7AA4">
        <w:rPr>
          <w:color w:val="000000"/>
          <w:sz w:val="24"/>
          <w:szCs w:val="24"/>
          <w:lang w:val="en-US"/>
        </w:rPr>
        <w:t>use</w:t>
      </w:r>
      <w:r w:rsidRPr="00914F02">
        <w:rPr>
          <w:color w:val="000000"/>
          <w:sz w:val="24"/>
          <w:szCs w:val="24"/>
        </w:rPr>
        <w:t xml:space="preserve"> — </w:t>
      </w:r>
      <w:r w:rsidRPr="00FF7AA4">
        <w:rPr>
          <w:color w:val="000000"/>
          <w:sz w:val="24"/>
          <w:szCs w:val="24"/>
          <w:lang w:val="en-US"/>
        </w:rPr>
        <w:t>Part</w:t>
      </w:r>
      <w:r w:rsidRPr="00914F02">
        <w:rPr>
          <w:color w:val="000000"/>
          <w:sz w:val="24"/>
          <w:szCs w:val="24"/>
        </w:rPr>
        <w:t xml:space="preserve"> 2-101: </w:t>
      </w:r>
      <w:r w:rsidRPr="00FF7AA4">
        <w:rPr>
          <w:color w:val="000000"/>
          <w:sz w:val="24"/>
          <w:szCs w:val="24"/>
          <w:lang w:val="en-US"/>
        </w:rPr>
        <w:t>Particular</w:t>
      </w:r>
      <w:r w:rsidRPr="00914F02">
        <w:rPr>
          <w:color w:val="000000"/>
          <w:sz w:val="24"/>
          <w:szCs w:val="24"/>
        </w:rPr>
        <w:t xml:space="preserve"> </w:t>
      </w:r>
      <w:r w:rsidRPr="00FF7AA4">
        <w:rPr>
          <w:color w:val="000000"/>
          <w:sz w:val="24"/>
          <w:szCs w:val="24"/>
          <w:lang w:val="en-US"/>
        </w:rPr>
        <w:t>requirements</w:t>
      </w:r>
      <w:r w:rsidRPr="00914F02">
        <w:rPr>
          <w:color w:val="000000"/>
          <w:sz w:val="24"/>
          <w:szCs w:val="24"/>
        </w:rPr>
        <w:t xml:space="preserve"> </w:t>
      </w:r>
      <w:r w:rsidRPr="00FF7AA4">
        <w:rPr>
          <w:color w:val="000000"/>
          <w:sz w:val="24"/>
          <w:szCs w:val="24"/>
          <w:lang w:val="en-US"/>
        </w:rPr>
        <w:t>for</w:t>
      </w:r>
      <w:r w:rsidRPr="00914F02">
        <w:rPr>
          <w:color w:val="000000"/>
          <w:sz w:val="24"/>
          <w:szCs w:val="24"/>
        </w:rPr>
        <w:t xml:space="preserve"> </w:t>
      </w:r>
      <w:r w:rsidRPr="00FF7AA4">
        <w:rPr>
          <w:color w:val="000000"/>
          <w:sz w:val="24"/>
          <w:szCs w:val="24"/>
          <w:lang w:val="en-US"/>
        </w:rPr>
        <w:t>in</w:t>
      </w:r>
      <w:r w:rsidRPr="00914F02">
        <w:rPr>
          <w:color w:val="000000"/>
          <w:sz w:val="24"/>
          <w:szCs w:val="24"/>
        </w:rPr>
        <w:t xml:space="preserve"> </w:t>
      </w:r>
      <w:r w:rsidRPr="00FF7AA4">
        <w:rPr>
          <w:color w:val="000000"/>
          <w:sz w:val="24"/>
          <w:szCs w:val="24"/>
          <w:lang w:val="en-US"/>
        </w:rPr>
        <w:t>vitro</w:t>
      </w:r>
      <w:r w:rsidRPr="00914F02">
        <w:rPr>
          <w:color w:val="000000"/>
          <w:sz w:val="24"/>
          <w:szCs w:val="24"/>
        </w:rPr>
        <w:t xml:space="preserve"> </w:t>
      </w:r>
      <w:r w:rsidRPr="00FF7AA4">
        <w:rPr>
          <w:color w:val="000000"/>
          <w:sz w:val="24"/>
          <w:szCs w:val="24"/>
          <w:lang w:val="en-US"/>
        </w:rPr>
        <w:t>diag</w:t>
      </w:r>
      <w:r w:rsidRPr="00912051">
        <w:rPr>
          <w:color w:val="000000"/>
          <w:sz w:val="24"/>
          <w:szCs w:val="24"/>
          <w:lang w:val="en-US"/>
        </w:rPr>
        <w:t>nostic</w:t>
      </w:r>
      <w:r w:rsidRPr="00914F02">
        <w:rPr>
          <w:color w:val="000000"/>
          <w:sz w:val="24"/>
          <w:szCs w:val="24"/>
        </w:rPr>
        <w:t xml:space="preserve"> (</w:t>
      </w:r>
      <w:r w:rsidRPr="00912051">
        <w:rPr>
          <w:color w:val="000000"/>
          <w:sz w:val="24"/>
          <w:szCs w:val="24"/>
          <w:lang w:val="en-US"/>
        </w:rPr>
        <w:t>IVD</w:t>
      </w:r>
      <w:r w:rsidRPr="00914F02">
        <w:rPr>
          <w:color w:val="000000"/>
          <w:sz w:val="24"/>
          <w:szCs w:val="24"/>
        </w:rPr>
        <w:t xml:space="preserve">) </w:t>
      </w:r>
      <w:r w:rsidRPr="00912051">
        <w:rPr>
          <w:color w:val="000000"/>
          <w:sz w:val="24"/>
          <w:szCs w:val="24"/>
          <w:lang w:val="en-US"/>
        </w:rPr>
        <w:t>medical</w:t>
      </w:r>
      <w:r w:rsidRPr="00914F02">
        <w:rPr>
          <w:color w:val="000000"/>
          <w:sz w:val="24"/>
          <w:szCs w:val="24"/>
        </w:rPr>
        <w:t xml:space="preserve"> </w:t>
      </w:r>
      <w:r w:rsidRPr="00912051">
        <w:rPr>
          <w:color w:val="000000"/>
          <w:sz w:val="24"/>
          <w:szCs w:val="24"/>
          <w:lang w:val="en-US"/>
        </w:rPr>
        <w:t>equipment</w:t>
      </w:r>
      <w:r w:rsidR="00E86D6F" w:rsidRPr="00914F02">
        <w:rPr>
          <w:color w:val="000000"/>
          <w:sz w:val="24"/>
          <w:szCs w:val="24"/>
        </w:rPr>
        <w:t xml:space="preserve"> </w:t>
      </w:r>
      <w:r w:rsidRPr="00914F02">
        <w:rPr>
          <w:color w:val="000000"/>
          <w:sz w:val="24"/>
          <w:szCs w:val="24"/>
        </w:rPr>
        <w:t>[</w:t>
      </w:r>
      <w:r w:rsidR="00912051" w:rsidRPr="00912051">
        <w:rPr>
          <w:color w:val="000000"/>
          <w:sz w:val="24"/>
          <w:szCs w:val="24"/>
        </w:rPr>
        <w:t>Требования</w:t>
      </w:r>
      <w:r w:rsidR="00912051" w:rsidRPr="00914F02">
        <w:rPr>
          <w:color w:val="000000"/>
          <w:sz w:val="24"/>
          <w:szCs w:val="24"/>
        </w:rPr>
        <w:t xml:space="preserve"> </w:t>
      </w:r>
      <w:r w:rsidR="00912051" w:rsidRPr="00912051">
        <w:rPr>
          <w:color w:val="000000"/>
          <w:sz w:val="24"/>
          <w:szCs w:val="24"/>
        </w:rPr>
        <w:t>безопасности</w:t>
      </w:r>
      <w:r w:rsidR="00912051" w:rsidRPr="00914F02">
        <w:rPr>
          <w:color w:val="000000"/>
          <w:sz w:val="24"/>
          <w:szCs w:val="24"/>
        </w:rPr>
        <w:t xml:space="preserve"> </w:t>
      </w:r>
      <w:r w:rsidR="00912051" w:rsidRPr="00912051">
        <w:rPr>
          <w:color w:val="000000"/>
          <w:sz w:val="24"/>
          <w:szCs w:val="24"/>
        </w:rPr>
        <w:t>к</w:t>
      </w:r>
      <w:r w:rsidR="00912051" w:rsidRPr="00914F02">
        <w:rPr>
          <w:color w:val="000000"/>
          <w:sz w:val="24"/>
          <w:szCs w:val="24"/>
        </w:rPr>
        <w:t xml:space="preserve"> </w:t>
      </w:r>
      <w:r w:rsidR="00912051" w:rsidRPr="00912051">
        <w:rPr>
          <w:color w:val="000000"/>
          <w:sz w:val="24"/>
          <w:szCs w:val="24"/>
        </w:rPr>
        <w:t>электрическому</w:t>
      </w:r>
      <w:r w:rsidR="00912051" w:rsidRPr="00914F02">
        <w:rPr>
          <w:color w:val="000000"/>
          <w:sz w:val="24"/>
          <w:szCs w:val="24"/>
        </w:rPr>
        <w:t xml:space="preserve"> </w:t>
      </w:r>
      <w:r w:rsidR="00912051" w:rsidRPr="00912051">
        <w:rPr>
          <w:color w:val="000000"/>
          <w:sz w:val="24"/>
          <w:szCs w:val="24"/>
        </w:rPr>
        <w:t>оборудованию</w:t>
      </w:r>
      <w:r w:rsidR="00912051" w:rsidRPr="00914F02">
        <w:rPr>
          <w:color w:val="000000"/>
          <w:sz w:val="24"/>
          <w:szCs w:val="24"/>
        </w:rPr>
        <w:t xml:space="preserve"> </w:t>
      </w:r>
      <w:r w:rsidR="00912051" w:rsidRPr="00912051">
        <w:rPr>
          <w:color w:val="000000"/>
          <w:sz w:val="24"/>
          <w:szCs w:val="24"/>
        </w:rPr>
        <w:t>для</w:t>
      </w:r>
      <w:r w:rsidR="00912051" w:rsidRPr="00914F02">
        <w:rPr>
          <w:color w:val="000000"/>
          <w:sz w:val="24"/>
          <w:szCs w:val="24"/>
        </w:rPr>
        <w:t xml:space="preserve"> </w:t>
      </w:r>
      <w:r w:rsidR="00912051" w:rsidRPr="00912051">
        <w:rPr>
          <w:color w:val="000000"/>
          <w:sz w:val="24"/>
          <w:szCs w:val="24"/>
        </w:rPr>
        <w:t>измерения</w:t>
      </w:r>
      <w:r w:rsidR="00912051" w:rsidRPr="00914F02">
        <w:rPr>
          <w:color w:val="000000"/>
          <w:sz w:val="24"/>
          <w:szCs w:val="24"/>
        </w:rPr>
        <w:t xml:space="preserve">, </w:t>
      </w:r>
      <w:r w:rsidR="00912051" w:rsidRPr="00912051">
        <w:rPr>
          <w:color w:val="000000"/>
          <w:sz w:val="24"/>
          <w:szCs w:val="24"/>
        </w:rPr>
        <w:t>контроля</w:t>
      </w:r>
      <w:r w:rsidR="00912051" w:rsidRPr="00914F02">
        <w:rPr>
          <w:color w:val="000000"/>
          <w:sz w:val="24"/>
          <w:szCs w:val="24"/>
        </w:rPr>
        <w:t xml:space="preserve"> </w:t>
      </w:r>
      <w:r w:rsidR="00912051" w:rsidRPr="00912051">
        <w:rPr>
          <w:color w:val="000000"/>
          <w:sz w:val="24"/>
          <w:szCs w:val="24"/>
        </w:rPr>
        <w:t>и</w:t>
      </w:r>
      <w:r w:rsidR="00912051" w:rsidRPr="00914F02">
        <w:rPr>
          <w:color w:val="000000"/>
          <w:sz w:val="24"/>
          <w:szCs w:val="24"/>
        </w:rPr>
        <w:t xml:space="preserve"> </w:t>
      </w:r>
      <w:r w:rsidR="00912051" w:rsidRPr="00912051">
        <w:rPr>
          <w:color w:val="000000"/>
          <w:sz w:val="24"/>
          <w:szCs w:val="24"/>
        </w:rPr>
        <w:t>лабораторного</w:t>
      </w:r>
      <w:r w:rsidR="00912051" w:rsidRPr="00914F02">
        <w:rPr>
          <w:color w:val="000000"/>
          <w:sz w:val="24"/>
          <w:szCs w:val="24"/>
        </w:rPr>
        <w:t xml:space="preserve"> </w:t>
      </w:r>
      <w:r w:rsidR="00912051" w:rsidRPr="00912051">
        <w:rPr>
          <w:color w:val="000000"/>
          <w:sz w:val="24"/>
          <w:szCs w:val="24"/>
        </w:rPr>
        <w:t>использования</w:t>
      </w:r>
      <w:r w:rsidR="00912051" w:rsidRPr="00914F02">
        <w:rPr>
          <w:color w:val="000000"/>
          <w:sz w:val="24"/>
          <w:szCs w:val="24"/>
        </w:rPr>
        <w:t xml:space="preserve"> — </w:t>
      </w:r>
      <w:r w:rsidR="00912051" w:rsidRPr="00912051">
        <w:rPr>
          <w:color w:val="000000"/>
          <w:sz w:val="24"/>
          <w:szCs w:val="24"/>
        </w:rPr>
        <w:t>Часть</w:t>
      </w:r>
      <w:r w:rsidR="00912051" w:rsidRPr="00914F02">
        <w:rPr>
          <w:color w:val="000000"/>
          <w:sz w:val="24"/>
          <w:szCs w:val="24"/>
        </w:rPr>
        <w:t xml:space="preserve"> </w:t>
      </w:r>
      <w:r w:rsidR="00912051" w:rsidRPr="00914F02">
        <w:rPr>
          <w:color w:val="000000"/>
          <w:sz w:val="24"/>
          <w:szCs w:val="24"/>
        </w:rPr>
        <w:br/>
      </w:r>
      <w:r w:rsidR="00912051" w:rsidRPr="00914F02">
        <w:rPr>
          <w:color w:val="000000"/>
          <w:sz w:val="24"/>
          <w:szCs w:val="24"/>
        </w:rPr>
        <w:lastRenderedPageBreak/>
        <w:t xml:space="preserve">2-101: </w:t>
      </w:r>
      <w:r w:rsidR="00912051" w:rsidRPr="00912051">
        <w:rPr>
          <w:color w:val="000000"/>
          <w:sz w:val="24"/>
          <w:szCs w:val="24"/>
        </w:rPr>
        <w:t>Особые</w:t>
      </w:r>
      <w:r w:rsidR="00912051" w:rsidRPr="00914F02">
        <w:rPr>
          <w:color w:val="000000"/>
          <w:sz w:val="24"/>
          <w:szCs w:val="24"/>
        </w:rPr>
        <w:t xml:space="preserve"> </w:t>
      </w:r>
      <w:r w:rsidR="00912051" w:rsidRPr="00912051">
        <w:rPr>
          <w:color w:val="000000"/>
          <w:sz w:val="24"/>
          <w:szCs w:val="24"/>
        </w:rPr>
        <w:t>требования</w:t>
      </w:r>
      <w:r w:rsidR="00912051" w:rsidRPr="00914F02">
        <w:rPr>
          <w:color w:val="000000"/>
          <w:sz w:val="24"/>
          <w:szCs w:val="24"/>
        </w:rPr>
        <w:t xml:space="preserve"> </w:t>
      </w:r>
      <w:r w:rsidR="00912051" w:rsidRPr="00912051">
        <w:rPr>
          <w:color w:val="000000"/>
          <w:sz w:val="24"/>
          <w:szCs w:val="24"/>
        </w:rPr>
        <w:t>к</w:t>
      </w:r>
      <w:r w:rsidR="00912051" w:rsidRPr="00914F02">
        <w:rPr>
          <w:color w:val="000000"/>
          <w:sz w:val="24"/>
          <w:szCs w:val="24"/>
        </w:rPr>
        <w:t xml:space="preserve"> </w:t>
      </w:r>
      <w:r w:rsidR="00912051" w:rsidRPr="00912051">
        <w:rPr>
          <w:color w:val="000000"/>
          <w:sz w:val="24"/>
          <w:szCs w:val="24"/>
        </w:rPr>
        <w:t>медицинскому</w:t>
      </w:r>
      <w:r w:rsidR="00912051" w:rsidRPr="00914F02">
        <w:rPr>
          <w:color w:val="000000"/>
          <w:sz w:val="24"/>
          <w:szCs w:val="24"/>
        </w:rPr>
        <w:t xml:space="preserve"> </w:t>
      </w:r>
      <w:r w:rsidR="00912051" w:rsidRPr="00912051">
        <w:rPr>
          <w:color w:val="000000"/>
          <w:sz w:val="24"/>
          <w:szCs w:val="24"/>
        </w:rPr>
        <w:t>оборудованию</w:t>
      </w:r>
      <w:r w:rsidR="00912051" w:rsidRPr="00914F02">
        <w:rPr>
          <w:color w:val="000000"/>
          <w:sz w:val="24"/>
          <w:szCs w:val="24"/>
        </w:rPr>
        <w:t xml:space="preserve"> </w:t>
      </w:r>
      <w:r w:rsidR="00912051" w:rsidRPr="00912051">
        <w:rPr>
          <w:color w:val="000000"/>
          <w:sz w:val="24"/>
          <w:szCs w:val="24"/>
        </w:rPr>
        <w:t>для</w:t>
      </w:r>
      <w:r w:rsidR="00912051" w:rsidRPr="00914F02">
        <w:rPr>
          <w:color w:val="000000"/>
          <w:sz w:val="24"/>
          <w:szCs w:val="24"/>
        </w:rPr>
        <w:t xml:space="preserve"> </w:t>
      </w:r>
      <w:r w:rsidR="00912051" w:rsidRPr="00912051">
        <w:rPr>
          <w:color w:val="000000"/>
          <w:sz w:val="24"/>
          <w:szCs w:val="24"/>
        </w:rPr>
        <w:t>диагностики</w:t>
      </w:r>
      <w:r w:rsidR="00912051" w:rsidRPr="00914F02">
        <w:rPr>
          <w:color w:val="000000"/>
          <w:sz w:val="24"/>
          <w:szCs w:val="24"/>
        </w:rPr>
        <w:t xml:space="preserve"> </w:t>
      </w:r>
      <w:r w:rsidR="00912051" w:rsidRPr="00912051">
        <w:rPr>
          <w:color w:val="000000"/>
          <w:sz w:val="24"/>
          <w:szCs w:val="24"/>
          <w:lang w:val="en-US"/>
        </w:rPr>
        <w:t>in</w:t>
      </w:r>
      <w:r w:rsidR="00912051" w:rsidRPr="00914F02">
        <w:rPr>
          <w:color w:val="000000"/>
          <w:sz w:val="24"/>
          <w:szCs w:val="24"/>
        </w:rPr>
        <w:t xml:space="preserve"> </w:t>
      </w:r>
      <w:r w:rsidR="00912051" w:rsidRPr="00912051">
        <w:rPr>
          <w:color w:val="000000"/>
          <w:sz w:val="24"/>
          <w:szCs w:val="24"/>
          <w:lang w:val="en-US"/>
        </w:rPr>
        <w:t>vitro</w:t>
      </w:r>
      <w:r w:rsidR="00912051" w:rsidRPr="00914F02">
        <w:rPr>
          <w:color w:val="000000"/>
          <w:sz w:val="24"/>
          <w:szCs w:val="24"/>
        </w:rPr>
        <w:t xml:space="preserve"> (</w:t>
      </w:r>
      <w:r w:rsidR="00912051" w:rsidRPr="00912051">
        <w:rPr>
          <w:color w:val="000000"/>
          <w:sz w:val="24"/>
          <w:szCs w:val="24"/>
          <w:lang w:val="en-US"/>
        </w:rPr>
        <w:t>IVD</w:t>
      </w:r>
      <w:r w:rsidR="00912051" w:rsidRPr="00914F02">
        <w:rPr>
          <w:color w:val="000000"/>
          <w:sz w:val="24"/>
          <w:szCs w:val="24"/>
        </w:rPr>
        <w:t>)</w:t>
      </w:r>
      <w:r w:rsidRPr="00914F02">
        <w:rPr>
          <w:color w:val="000000"/>
          <w:sz w:val="24"/>
          <w:szCs w:val="24"/>
        </w:rPr>
        <w:t>]</w:t>
      </w:r>
    </w:p>
    <w:p w14:paraId="5DECEE54" w14:textId="44D16D59" w:rsidR="00E86D6F" w:rsidRPr="00914F02" w:rsidRDefault="00CE1F90" w:rsidP="002F2C20">
      <w:pPr>
        <w:pStyle w:val="FORMATTEXT"/>
        <w:spacing w:line="360" w:lineRule="auto"/>
        <w:ind w:firstLine="568"/>
        <w:jc w:val="both"/>
        <w:rPr>
          <w:color w:val="000000"/>
          <w:sz w:val="24"/>
          <w:szCs w:val="24"/>
          <w:highlight w:val="yellow"/>
        </w:rPr>
      </w:pPr>
      <w:r w:rsidRPr="00CE1F90">
        <w:rPr>
          <w:color w:val="000000"/>
          <w:sz w:val="24"/>
          <w:szCs w:val="24"/>
          <w:lang w:val="en-US"/>
        </w:rPr>
        <w:t>IEC</w:t>
      </w:r>
      <w:r w:rsidRPr="00914F02">
        <w:rPr>
          <w:color w:val="000000"/>
          <w:sz w:val="24"/>
          <w:szCs w:val="24"/>
        </w:rPr>
        <w:t xml:space="preserve"> 61326-1, </w:t>
      </w:r>
      <w:r w:rsidRPr="00CE1F90">
        <w:rPr>
          <w:color w:val="000000"/>
          <w:sz w:val="24"/>
          <w:szCs w:val="24"/>
          <w:lang w:val="en-US"/>
        </w:rPr>
        <w:t>Electrical</w:t>
      </w:r>
      <w:r w:rsidRPr="00914F02">
        <w:rPr>
          <w:color w:val="000000"/>
          <w:sz w:val="24"/>
          <w:szCs w:val="24"/>
        </w:rPr>
        <w:t xml:space="preserve"> </w:t>
      </w:r>
      <w:r w:rsidRPr="00CE1F90">
        <w:rPr>
          <w:color w:val="000000"/>
          <w:sz w:val="24"/>
          <w:szCs w:val="24"/>
          <w:lang w:val="en-US"/>
        </w:rPr>
        <w:t>equipment</w:t>
      </w:r>
      <w:r w:rsidRPr="00914F02">
        <w:rPr>
          <w:color w:val="000000"/>
          <w:sz w:val="24"/>
          <w:szCs w:val="24"/>
        </w:rPr>
        <w:t xml:space="preserve"> </w:t>
      </w:r>
      <w:r w:rsidRPr="00CE1F90">
        <w:rPr>
          <w:color w:val="000000"/>
          <w:sz w:val="24"/>
          <w:szCs w:val="24"/>
          <w:lang w:val="en-US"/>
        </w:rPr>
        <w:t>for</w:t>
      </w:r>
      <w:r w:rsidRPr="00914F02">
        <w:rPr>
          <w:color w:val="000000"/>
          <w:sz w:val="24"/>
          <w:szCs w:val="24"/>
        </w:rPr>
        <w:t xml:space="preserve"> </w:t>
      </w:r>
      <w:r w:rsidRPr="00CE1F90">
        <w:rPr>
          <w:color w:val="000000"/>
          <w:sz w:val="24"/>
          <w:szCs w:val="24"/>
          <w:lang w:val="en-US"/>
        </w:rPr>
        <w:t>measurement</w:t>
      </w:r>
      <w:r w:rsidRPr="00914F02">
        <w:rPr>
          <w:color w:val="000000"/>
          <w:sz w:val="24"/>
          <w:szCs w:val="24"/>
        </w:rPr>
        <w:t xml:space="preserve">, </w:t>
      </w:r>
      <w:r w:rsidRPr="00CE1F90">
        <w:rPr>
          <w:color w:val="000000"/>
          <w:sz w:val="24"/>
          <w:szCs w:val="24"/>
          <w:lang w:val="en-US"/>
        </w:rPr>
        <w:t>control</w:t>
      </w:r>
      <w:r w:rsidRPr="00914F02">
        <w:rPr>
          <w:color w:val="000000"/>
          <w:sz w:val="24"/>
          <w:szCs w:val="24"/>
        </w:rPr>
        <w:t xml:space="preserve"> </w:t>
      </w:r>
      <w:r w:rsidRPr="00CE1F90">
        <w:rPr>
          <w:color w:val="000000"/>
          <w:sz w:val="24"/>
          <w:szCs w:val="24"/>
          <w:lang w:val="en-US"/>
        </w:rPr>
        <w:t>and</w:t>
      </w:r>
      <w:r w:rsidRPr="00914F02">
        <w:rPr>
          <w:color w:val="000000"/>
          <w:sz w:val="24"/>
          <w:szCs w:val="24"/>
        </w:rPr>
        <w:t xml:space="preserve"> </w:t>
      </w:r>
      <w:r w:rsidRPr="00CE1F90">
        <w:rPr>
          <w:color w:val="000000"/>
          <w:sz w:val="24"/>
          <w:szCs w:val="24"/>
          <w:lang w:val="en-US"/>
        </w:rPr>
        <w:t>laboratory</w:t>
      </w:r>
      <w:r w:rsidRPr="00914F02">
        <w:rPr>
          <w:color w:val="000000"/>
          <w:sz w:val="24"/>
          <w:szCs w:val="24"/>
        </w:rPr>
        <w:t xml:space="preserve"> </w:t>
      </w:r>
      <w:r w:rsidRPr="00CE1F90">
        <w:rPr>
          <w:color w:val="000000"/>
          <w:sz w:val="24"/>
          <w:szCs w:val="24"/>
          <w:lang w:val="en-US"/>
        </w:rPr>
        <w:t>use</w:t>
      </w:r>
      <w:r w:rsidRPr="00914F02">
        <w:rPr>
          <w:color w:val="000000"/>
          <w:sz w:val="24"/>
          <w:szCs w:val="24"/>
        </w:rPr>
        <w:t xml:space="preserve"> — </w:t>
      </w:r>
      <w:r w:rsidRPr="00CE1F90">
        <w:rPr>
          <w:color w:val="000000"/>
          <w:sz w:val="24"/>
          <w:szCs w:val="24"/>
          <w:lang w:val="en-US"/>
        </w:rPr>
        <w:t>EMC</w:t>
      </w:r>
      <w:r w:rsidRPr="00914F02">
        <w:rPr>
          <w:color w:val="000000"/>
          <w:sz w:val="24"/>
          <w:szCs w:val="24"/>
        </w:rPr>
        <w:t xml:space="preserve"> </w:t>
      </w:r>
      <w:r w:rsidRPr="00CE1F90">
        <w:rPr>
          <w:color w:val="000000"/>
          <w:sz w:val="24"/>
          <w:szCs w:val="24"/>
          <w:lang w:val="en-US"/>
        </w:rPr>
        <w:t>requirements</w:t>
      </w:r>
      <w:r w:rsidRPr="00914F02">
        <w:rPr>
          <w:color w:val="000000"/>
          <w:sz w:val="24"/>
          <w:szCs w:val="24"/>
        </w:rPr>
        <w:t xml:space="preserve"> – </w:t>
      </w:r>
      <w:r w:rsidRPr="002F2C20">
        <w:rPr>
          <w:color w:val="000000"/>
          <w:sz w:val="24"/>
          <w:szCs w:val="24"/>
          <w:lang w:val="en-US"/>
        </w:rPr>
        <w:t>Part</w:t>
      </w:r>
      <w:r w:rsidRPr="00914F02">
        <w:rPr>
          <w:color w:val="000000"/>
          <w:sz w:val="24"/>
          <w:szCs w:val="24"/>
        </w:rPr>
        <w:t xml:space="preserve"> 1: </w:t>
      </w:r>
      <w:r w:rsidRPr="002F2C20">
        <w:rPr>
          <w:color w:val="000000"/>
          <w:sz w:val="24"/>
          <w:szCs w:val="24"/>
          <w:lang w:val="en-US"/>
        </w:rPr>
        <w:t>General</w:t>
      </w:r>
      <w:r w:rsidRPr="00914F02">
        <w:rPr>
          <w:color w:val="000000"/>
          <w:sz w:val="24"/>
          <w:szCs w:val="24"/>
        </w:rPr>
        <w:t xml:space="preserve"> </w:t>
      </w:r>
      <w:r w:rsidRPr="002F2C20">
        <w:rPr>
          <w:color w:val="000000"/>
          <w:sz w:val="24"/>
          <w:szCs w:val="24"/>
          <w:lang w:val="en-US"/>
        </w:rPr>
        <w:t>requirements</w:t>
      </w:r>
      <w:r w:rsidR="00F04DDA" w:rsidRPr="00914F02">
        <w:rPr>
          <w:color w:val="000000"/>
          <w:sz w:val="24"/>
          <w:szCs w:val="24"/>
        </w:rPr>
        <w:t xml:space="preserve"> (</w:t>
      </w:r>
      <w:r w:rsidR="002F2C20" w:rsidRPr="002F2C20">
        <w:rPr>
          <w:color w:val="000000"/>
          <w:sz w:val="24"/>
          <w:szCs w:val="24"/>
        </w:rPr>
        <w:t>Электрооборудование</w:t>
      </w:r>
      <w:r w:rsidR="002F2C20" w:rsidRPr="00914F02">
        <w:rPr>
          <w:color w:val="000000"/>
          <w:sz w:val="24"/>
          <w:szCs w:val="24"/>
        </w:rPr>
        <w:t xml:space="preserve"> </w:t>
      </w:r>
      <w:r w:rsidR="002F2C20" w:rsidRPr="002F2C20">
        <w:rPr>
          <w:color w:val="000000"/>
          <w:sz w:val="24"/>
          <w:szCs w:val="24"/>
        </w:rPr>
        <w:t>для</w:t>
      </w:r>
      <w:r w:rsidR="002F2C20" w:rsidRPr="00914F02">
        <w:rPr>
          <w:color w:val="000000"/>
          <w:sz w:val="24"/>
          <w:szCs w:val="24"/>
        </w:rPr>
        <w:t xml:space="preserve"> </w:t>
      </w:r>
      <w:r w:rsidR="002F2C20" w:rsidRPr="002F2C20">
        <w:rPr>
          <w:color w:val="000000"/>
          <w:sz w:val="24"/>
          <w:szCs w:val="24"/>
        </w:rPr>
        <w:t>измерений</w:t>
      </w:r>
      <w:r w:rsidR="002F2C20" w:rsidRPr="00914F02">
        <w:rPr>
          <w:color w:val="000000"/>
          <w:sz w:val="24"/>
          <w:szCs w:val="24"/>
        </w:rPr>
        <w:t xml:space="preserve">, </w:t>
      </w:r>
      <w:r w:rsidR="002F2C20" w:rsidRPr="002F2C20">
        <w:rPr>
          <w:color w:val="000000"/>
          <w:sz w:val="24"/>
          <w:szCs w:val="24"/>
        </w:rPr>
        <w:t>управления</w:t>
      </w:r>
      <w:r w:rsidR="002F2C20" w:rsidRPr="00914F02">
        <w:rPr>
          <w:color w:val="000000"/>
          <w:sz w:val="24"/>
          <w:szCs w:val="24"/>
        </w:rPr>
        <w:t xml:space="preserve"> </w:t>
      </w:r>
      <w:r w:rsidR="002F2C20" w:rsidRPr="002F2C20">
        <w:rPr>
          <w:color w:val="000000"/>
          <w:sz w:val="24"/>
          <w:szCs w:val="24"/>
        </w:rPr>
        <w:t>и</w:t>
      </w:r>
      <w:r w:rsidR="002F2C20" w:rsidRPr="00914F02">
        <w:rPr>
          <w:color w:val="000000"/>
          <w:sz w:val="24"/>
          <w:szCs w:val="24"/>
        </w:rPr>
        <w:t xml:space="preserve"> </w:t>
      </w:r>
      <w:r w:rsidR="002F2C20" w:rsidRPr="002F2C20">
        <w:rPr>
          <w:color w:val="000000"/>
          <w:sz w:val="24"/>
          <w:szCs w:val="24"/>
        </w:rPr>
        <w:t>лабораторного</w:t>
      </w:r>
      <w:r w:rsidR="002F2C20" w:rsidRPr="00914F02">
        <w:rPr>
          <w:color w:val="000000"/>
          <w:sz w:val="24"/>
          <w:szCs w:val="24"/>
        </w:rPr>
        <w:t xml:space="preserve"> </w:t>
      </w:r>
      <w:r w:rsidR="002F2C20" w:rsidRPr="002F2C20">
        <w:rPr>
          <w:color w:val="000000"/>
          <w:sz w:val="24"/>
          <w:szCs w:val="24"/>
        </w:rPr>
        <w:t>использования</w:t>
      </w:r>
      <w:r w:rsidR="002F2C20" w:rsidRPr="00914F02">
        <w:rPr>
          <w:color w:val="000000"/>
          <w:sz w:val="24"/>
          <w:szCs w:val="24"/>
        </w:rPr>
        <w:t xml:space="preserve"> — </w:t>
      </w:r>
      <w:r w:rsidR="002F2C20" w:rsidRPr="002F2C20">
        <w:rPr>
          <w:color w:val="000000"/>
          <w:sz w:val="24"/>
          <w:szCs w:val="24"/>
        </w:rPr>
        <w:t>Требования</w:t>
      </w:r>
      <w:r w:rsidR="002F2C20" w:rsidRPr="00914F02">
        <w:rPr>
          <w:color w:val="000000"/>
          <w:sz w:val="24"/>
          <w:szCs w:val="24"/>
        </w:rPr>
        <w:t xml:space="preserve"> </w:t>
      </w:r>
      <w:r w:rsidR="002F2C20" w:rsidRPr="002F2C20">
        <w:rPr>
          <w:color w:val="000000"/>
          <w:sz w:val="24"/>
          <w:szCs w:val="24"/>
        </w:rPr>
        <w:t>ЭМС</w:t>
      </w:r>
      <w:r w:rsidR="002F2C20" w:rsidRPr="00914F02">
        <w:rPr>
          <w:color w:val="000000"/>
          <w:sz w:val="24"/>
          <w:szCs w:val="24"/>
        </w:rPr>
        <w:t xml:space="preserve"> — </w:t>
      </w:r>
      <w:r w:rsidR="002F2C20" w:rsidRPr="002F2C20">
        <w:rPr>
          <w:color w:val="000000"/>
          <w:sz w:val="24"/>
          <w:szCs w:val="24"/>
        </w:rPr>
        <w:t>Часть</w:t>
      </w:r>
      <w:r w:rsidR="002F2C20" w:rsidRPr="00914F02">
        <w:rPr>
          <w:color w:val="000000"/>
          <w:sz w:val="24"/>
          <w:szCs w:val="24"/>
        </w:rPr>
        <w:t xml:space="preserve"> 1: </w:t>
      </w:r>
      <w:r w:rsidR="002F2C20" w:rsidRPr="002F2C20">
        <w:rPr>
          <w:color w:val="000000"/>
          <w:sz w:val="24"/>
          <w:szCs w:val="24"/>
        </w:rPr>
        <w:t>Общие</w:t>
      </w:r>
      <w:r w:rsidR="002F2C20" w:rsidRPr="00914F02">
        <w:rPr>
          <w:color w:val="000000"/>
          <w:sz w:val="24"/>
          <w:szCs w:val="24"/>
        </w:rPr>
        <w:t xml:space="preserve"> </w:t>
      </w:r>
      <w:r w:rsidR="002F2C20" w:rsidRPr="002F2C20">
        <w:rPr>
          <w:color w:val="000000"/>
          <w:sz w:val="24"/>
          <w:szCs w:val="24"/>
        </w:rPr>
        <w:t>требования</w:t>
      </w:r>
      <w:r w:rsidR="00D326A6" w:rsidRPr="00914F02">
        <w:rPr>
          <w:color w:val="000000"/>
          <w:sz w:val="24"/>
          <w:szCs w:val="24"/>
        </w:rPr>
        <w:t>)</w:t>
      </w:r>
    </w:p>
    <w:p w14:paraId="6580017A" w14:textId="72D5F569" w:rsidR="00E86D6F" w:rsidRPr="00914F02" w:rsidRDefault="00CE1F90" w:rsidP="00E947C5">
      <w:pPr>
        <w:pStyle w:val="FORMATTEXT"/>
        <w:spacing w:line="360" w:lineRule="auto"/>
        <w:ind w:firstLine="568"/>
        <w:jc w:val="both"/>
        <w:rPr>
          <w:color w:val="000000"/>
          <w:sz w:val="24"/>
          <w:szCs w:val="24"/>
        </w:rPr>
      </w:pPr>
      <w:r w:rsidRPr="00CE1F90">
        <w:rPr>
          <w:color w:val="000000"/>
          <w:sz w:val="24"/>
          <w:szCs w:val="24"/>
          <w:lang w:val="en-US"/>
        </w:rPr>
        <w:t>IEC</w:t>
      </w:r>
      <w:r w:rsidRPr="00914F02">
        <w:rPr>
          <w:color w:val="000000"/>
          <w:sz w:val="24"/>
          <w:szCs w:val="24"/>
        </w:rPr>
        <w:t xml:space="preserve"> 61326-2-6, </w:t>
      </w:r>
      <w:r w:rsidRPr="00CE1F90">
        <w:rPr>
          <w:color w:val="000000"/>
          <w:sz w:val="24"/>
          <w:szCs w:val="24"/>
          <w:lang w:val="en-US"/>
        </w:rPr>
        <w:t>Electrical</w:t>
      </w:r>
      <w:r w:rsidRPr="00914F02">
        <w:rPr>
          <w:color w:val="000000"/>
          <w:sz w:val="24"/>
          <w:szCs w:val="24"/>
        </w:rPr>
        <w:t xml:space="preserve"> </w:t>
      </w:r>
      <w:r w:rsidRPr="00CE1F90">
        <w:rPr>
          <w:color w:val="000000"/>
          <w:sz w:val="24"/>
          <w:szCs w:val="24"/>
          <w:lang w:val="en-US"/>
        </w:rPr>
        <w:t>equipment</w:t>
      </w:r>
      <w:r w:rsidRPr="00914F02">
        <w:rPr>
          <w:color w:val="000000"/>
          <w:sz w:val="24"/>
          <w:szCs w:val="24"/>
        </w:rPr>
        <w:t xml:space="preserve"> </w:t>
      </w:r>
      <w:r w:rsidRPr="00CE1F90">
        <w:rPr>
          <w:color w:val="000000"/>
          <w:sz w:val="24"/>
          <w:szCs w:val="24"/>
          <w:lang w:val="en-US"/>
        </w:rPr>
        <w:t>for</w:t>
      </w:r>
      <w:r w:rsidRPr="00914F02">
        <w:rPr>
          <w:color w:val="000000"/>
          <w:sz w:val="24"/>
          <w:szCs w:val="24"/>
        </w:rPr>
        <w:t xml:space="preserve"> </w:t>
      </w:r>
      <w:r w:rsidRPr="00CE1F90">
        <w:rPr>
          <w:color w:val="000000"/>
          <w:sz w:val="24"/>
          <w:szCs w:val="24"/>
          <w:lang w:val="en-US"/>
        </w:rPr>
        <w:t>measurement</w:t>
      </w:r>
      <w:r w:rsidRPr="00914F02">
        <w:rPr>
          <w:color w:val="000000"/>
          <w:sz w:val="24"/>
          <w:szCs w:val="24"/>
        </w:rPr>
        <w:t xml:space="preserve">, </w:t>
      </w:r>
      <w:r w:rsidRPr="00CE1F90">
        <w:rPr>
          <w:color w:val="000000"/>
          <w:sz w:val="24"/>
          <w:szCs w:val="24"/>
          <w:lang w:val="en-US"/>
        </w:rPr>
        <w:t>control</w:t>
      </w:r>
      <w:r w:rsidRPr="00914F02">
        <w:rPr>
          <w:color w:val="000000"/>
          <w:sz w:val="24"/>
          <w:szCs w:val="24"/>
        </w:rPr>
        <w:t xml:space="preserve"> </w:t>
      </w:r>
      <w:r w:rsidRPr="00CE1F90">
        <w:rPr>
          <w:color w:val="000000"/>
          <w:sz w:val="24"/>
          <w:szCs w:val="24"/>
          <w:lang w:val="en-US"/>
        </w:rPr>
        <w:t>and</w:t>
      </w:r>
      <w:r w:rsidRPr="00914F02">
        <w:rPr>
          <w:color w:val="000000"/>
          <w:sz w:val="24"/>
          <w:szCs w:val="24"/>
        </w:rPr>
        <w:t xml:space="preserve"> </w:t>
      </w:r>
      <w:r w:rsidRPr="00CE1F90">
        <w:rPr>
          <w:color w:val="000000"/>
          <w:sz w:val="24"/>
          <w:szCs w:val="24"/>
          <w:lang w:val="en-US"/>
        </w:rPr>
        <w:t>laboratory</w:t>
      </w:r>
      <w:r w:rsidRPr="00914F02">
        <w:rPr>
          <w:color w:val="000000"/>
          <w:sz w:val="24"/>
          <w:szCs w:val="24"/>
        </w:rPr>
        <w:t xml:space="preserve"> </w:t>
      </w:r>
      <w:r w:rsidRPr="00CE1F90">
        <w:rPr>
          <w:color w:val="000000"/>
          <w:sz w:val="24"/>
          <w:szCs w:val="24"/>
          <w:lang w:val="en-US"/>
        </w:rPr>
        <w:t>use</w:t>
      </w:r>
      <w:r w:rsidRPr="00914F02">
        <w:rPr>
          <w:color w:val="000000"/>
          <w:sz w:val="24"/>
          <w:szCs w:val="24"/>
        </w:rPr>
        <w:t xml:space="preserve"> — </w:t>
      </w:r>
      <w:r w:rsidRPr="00CE1F90">
        <w:rPr>
          <w:color w:val="000000"/>
          <w:sz w:val="24"/>
          <w:szCs w:val="24"/>
          <w:lang w:val="en-US"/>
        </w:rPr>
        <w:t>EMC</w:t>
      </w:r>
      <w:r w:rsidRPr="00914F02">
        <w:rPr>
          <w:color w:val="000000"/>
          <w:sz w:val="24"/>
          <w:szCs w:val="24"/>
        </w:rPr>
        <w:t xml:space="preserve"> </w:t>
      </w:r>
      <w:r w:rsidRPr="00CE1F90">
        <w:rPr>
          <w:color w:val="000000"/>
          <w:sz w:val="24"/>
          <w:szCs w:val="24"/>
          <w:lang w:val="en-US"/>
        </w:rPr>
        <w:t>requ</w:t>
      </w:r>
      <w:r w:rsidRPr="00E947C5">
        <w:rPr>
          <w:color w:val="000000"/>
          <w:sz w:val="24"/>
          <w:szCs w:val="24"/>
          <w:lang w:val="en-US"/>
        </w:rPr>
        <w:t>irements</w:t>
      </w:r>
      <w:r w:rsidRPr="00914F02">
        <w:rPr>
          <w:color w:val="000000"/>
          <w:sz w:val="24"/>
          <w:szCs w:val="24"/>
        </w:rPr>
        <w:t xml:space="preserve"> – </w:t>
      </w:r>
      <w:r w:rsidRPr="00E947C5">
        <w:rPr>
          <w:color w:val="000000"/>
          <w:sz w:val="24"/>
          <w:szCs w:val="24"/>
          <w:lang w:val="en-US"/>
        </w:rPr>
        <w:t>Part</w:t>
      </w:r>
      <w:r w:rsidRPr="00914F02">
        <w:rPr>
          <w:color w:val="000000"/>
          <w:sz w:val="24"/>
          <w:szCs w:val="24"/>
        </w:rPr>
        <w:t xml:space="preserve"> 2-6: </w:t>
      </w:r>
      <w:r w:rsidRPr="00E947C5">
        <w:rPr>
          <w:color w:val="000000"/>
          <w:sz w:val="24"/>
          <w:szCs w:val="24"/>
          <w:lang w:val="en-US"/>
        </w:rPr>
        <w:t>Particular</w:t>
      </w:r>
      <w:r w:rsidRPr="00914F02">
        <w:rPr>
          <w:color w:val="000000"/>
          <w:sz w:val="24"/>
          <w:szCs w:val="24"/>
        </w:rPr>
        <w:t xml:space="preserve"> </w:t>
      </w:r>
      <w:r w:rsidRPr="00E947C5">
        <w:rPr>
          <w:color w:val="000000"/>
          <w:sz w:val="24"/>
          <w:szCs w:val="24"/>
          <w:lang w:val="en-US"/>
        </w:rPr>
        <w:t>requirements</w:t>
      </w:r>
      <w:r w:rsidRPr="00914F02">
        <w:rPr>
          <w:color w:val="000000"/>
          <w:sz w:val="24"/>
          <w:szCs w:val="24"/>
        </w:rPr>
        <w:t xml:space="preserve"> – </w:t>
      </w:r>
      <w:r w:rsidRPr="00E947C5">
        <w:rPr>
          <w:color w:val="000000"/>
          <w:sz w:val="24"/>
          <w:szCs w:val="24"/>
          <w:lang w:val="en-US"/>
        </w:rPr>
        <w:t>In</w:t>
      </w:r>
      <w:r w:rsidRPr="00914F02">
        <w:rPr>
          <w:color w:val="000000"/>
          <w:sz w:val="24"/>
          <w:szCs w:val="24"/>
        </w:rPr>
        <w:t xml:space="preserve"> </w:t>
      </w:r>
      <w:r w:rsidRPr="00E947C5">
        <w:rPr>
          <w:color w:val="000000"/>
          <w:sz w:val="24"/>
          <w:szCs w:val="24"/>
          <w:lang w:val="en-US"/>
        </w:rPr>
        <w:t>vitro</w:t>
      </w:r>
      <w:r w:rsidRPr="00914F02">
        <w:rPr>
          <w:color w:val="000000"/>
          <w:sz w:val="24"/>
          <w:szCs w:val="24"/>
        </w:rPr>
        <w:t xml:space="preserve"> </w:t>
      </w:r>
      <w:r w:rsidRPr="00E947C5">
        <w:rPr>
          <w:color w:val="000000"/>
          <w:sz w:val="24"/>
          <w:szCs w:val="24"/>
          <w:lang w:val="en-US"/>
        </w:rPr>
        <w:t>diagnostic</w:t>
      </w:r>
      <w:r w:rsidRPr="00914F02">
        <w:rPr>
          <w:color w:val="000000"/>
          <w:sz w:val="24"/>
          <w:szCs w:val="24"/>
        </w:rPr>
        <w:t xml:space="preserve"> (</w:t>
      </w:r>
      <w:r w:rsidRPr="00E947C5">
        <w:rPr>
          <w:color w:val="000000"/>
          <w:sz w:val="24"/>
          <w:szCs w:val="24"/>
          <w:lang w:val="en-US"/>
        </w:rPr>
        <w:t>IVD</w:t>
      </w:r>
      <w:r w:rsidRPr="00914F02">
        <w:rPr>
          <w:color w:val="000000"/>
          <w:sz w:val="24"/>
          <w:szCs w:val="24"/>
        </w:rPr>
        <w:t xml:space="preserve">) </w:t>
      </w:r>
      <w:r w:rsidRPr="00E947C5">
        <w:rPr>
          <w:color w:val="000000"/>
          <w:sz w:val="24"/>
          <w:szCs w:val="24"/>
          <w:lang w:val="en-US"/>
        </w:rPr>
        <w:t>medical</w:t>
      </w:r>
      <w:r w:rsidRPr="00914F02">
        <w:rPr>
          <w:color w:val="000000"/>
          <w:sz w:val="24"/>
          <w:szCs w:val="24"/>
        </w:rPr>
        <w:t xml:space="preserve"> </w:t>
      </w:r>
      <w:r w:rsidRPr="00E947C5">
        <w:rPr>
          <w:color w:val="000000"/>
          <w:sz w:val="24"/>
          <w:szCs w:val="24"/>
          <w:lang w:val="en-US"/>
        </w:rPr>
        <w:t>equipment</w:t>
      </w:r>
      <w:r w:rsidR="00F04DDA" w:rsidRPr="00914F02">
        <w:rPr>
          <w:color w:val="000000"/>
          <w:sz w:val="24"/>
          <w:szCs w:val="24"/>
        </w:rPr>
        <w:t xml:space="preserve"> </w:t>
      </w:r>
      <w:r w:rsidRPr="00914F02">
        <w:rPr>
          <w:color w:val="000000"/>
          <w:sz w:val="24"/>
          <w:szCs w:val="24"/>
        </w:rPr>
        <w:t>[</w:t>
      </w:r>
      <w:r w:rsidR="00E947C5" w:rsidRPr="00E947C5">
        <w:rPr>
          <w:color w:val="000000"/>
          <w:sz w:val="24"/>
          <w:szCs w:val="24"/>
        </w:rPr>
        <w:t>Электрооборудование</w:t>
      </w:r>
      <w:r w:rsidR="00E947C5" w:rsidRPr="00914F02">
        <w:rPr>
          <w:color w:val="000000"/>
          <w:sz w:val="24"/>
          <w:szCs w:val="24"/>
        </w:rPr>
        <w:t xml:space="preserve"> </w:t>
      </w:r>
      <w:r w:rsidR="00E947C5" w:rsidRPr="00E947C5">
        <w:rPr>
          <w:color w:val="000000"/>
          <w:sz w:val="24"/>
          <w:szCs w:val="24"/>
        </w:rPr>
        <w:t>для</w:t>
      </w:r>
      <w:r w:rsidR="00E947C5" w:rsidRPr="00914F02">
        <w:rPr>
          <w:color w:val="000000"/>
          <w:sz w:val="24"/>
          <w:szCs w:val="24"/>
        </w:rPr>
        <w:t xml:space="preserve"> </w:t>
      </w:r>
      <w:r w:rsidR="00E947C5" w:rsidRPr="00E947C5">
        <w:rPr>
          <w:color w:val="000000"/>
          <w:sz w:val="24"/>
          <w:szCs w:val="24"/>
        </w:rPr>
        <w:t>измерений</w:t>
      </w:r>
      <w:r w:rsidR="00E947C5" w:rsidRPr="00914F02">
        <w:rPr>
          <w:color w:val="000000"/>
          <w:sz w:val="24"/>
          <w:szCs w:val="24"/>
        </w:rPr>
        <w:t xml:space="preserve">, </w:t>
      </w:r>
      <w:r w:rsidR="00E947C5" w:rsidRPr="00E947C5">
        <w:rPr>
          <w:color w:val="000000"/>
          <w:sz w:val="24"/>
          <w:szCs w:val="24"/>
        </w:rPr>
        <w:t>управления</w:t>
      </w:r>
      <w:r w:rsidR="00E947C5" w:rsidRPr="00914F02">
        <w:rPr>
          <w:color w:val="000000"/>
          <w:sz w:val="24"/>
          <w:szCs w:val="24"/>
        </w:rPr>
        <w:t xml:space="preserve"> </w:t>
      </w:r>
      <w:r w:rsidR="00E947C5" w:rsidRPr="00E947C5">
        <w:rPr>
          <w:color w:val="000000"/>
          <w:sz w:val="24"/>
          <w:szCs w:val="24"/>
        </w:rPr>
        <w:t>и</w:t>
      </w:r>
      <w:r w:rsidR="00E947C5" w:rsidRPr="00914F02">
        <w:rPr>
          <w:color w:val="000000"/>
          <w:sz w:val="24"/>
          <w:szCs w:val="24"/>
        </w:rPr>
        <w:t xml:space="preserve"> </w:t>
      </w:r>
      <w:r w:rsidR="00E947C5" w:rsidRPr="00E947C5">
        <w:rPr>
          <w:color w:val="000000"/>
          <w:sz w:val="24"/>
          <w:szCs w:val="24"/>
        </w:rPr>
        <w:t>лабораторного</w:t>
      </w:r>
      <w:r w:rsidR="00E947C5" w:rsidRPr="00914F02">
        <w:rPr>
          <w:color w:val="000000"/>
          <w:sz w:val="24"/>
          <w:szCs w:val="24"/>
        </w:rPr>
        <w:t xml:space="preserve"> </w:t>
      </w:r>
      <w:r w:rsidR="00E947C5" w:rsidRPr="00E947C5">
        <w:rPr>
          <w:color w:val="000000"/>
          <w:sz w:val="24"/>
          <w:szCs w:val="24"/>
        </w:rPr>
        <w:t>использования</w:t>
      </w:r>
      <w:r w:rsidR="00E947C5" w:rsidRPr="00914F02">
        <w:rPr>
          <w:color w:val="000000"/>
          <w:sz w:val="24"/>
          <w:szCs w:val="24"/>
        </w:rPr>
        <w:t xml:space="preserve"> — </w:t>
      </w:r>
      <w:r w:rsidR="00E947C5" w:rsidRPr="00E947C5">
        <w:rPr>
          <w:color w:val="000000"/>
          <w:sz w:val="24"/>
          <w:szCs w:val="24"/>
        </w:rPr>
        <w:t>Требования</w:t>
      </w:r>
      <w:r w:rsidR="00E947C5" w:rsidRPr="00914F02">
        <w:rPr>
          <w:color w:val="000000"/>
          <w:sz w:val="24"/>
          <w:szCs w:val="24"/>
        </w:rPr>
        <w:t xml:space="preserve"> </w:t>
      </w:r>
      <w:r w:rsidR="00E947C5" w:rsidRPr="00E947C5">
        <w:rPr>
          <w:color w:val="000000"/>
          <w:sz w:val="24"/>
          <w:szCs w:val="24"/>
        </w:rPr>
        <w:t>ЭМС</w:t>
      </w:r>
      <w:r w:rsidR="00E947C5" w:rsidRPr="00914F02">
        <w:rPr>
          <w:color w:val="000000"/>
          <w:sz w:val="24"/>
          <w:szCs w:val="24"/>
        </w:rPr>
        <w:t xml:space="preserve"> — </w:t>
      </w:r>
      <w:r w:rsidR="00E947C5" w:rsidRPr="00E947C5">
        <w:rPr>
          <w:color w:val="000000"/>
          <w:sz w:val="24"/>
          <w:szCs w:val="24"/>
        </w:rPr>
        <w:t>Часть</w:t>
      </w:r>
      <w:r w:rsidR="00E947C5" w:rsidRPr="00914F02">
        <w:rPr>
          <w:color w:val="000000"/>
          <w:sz w:val="24"/>
          <w:szCs w:val="24"/>
        </w:rPr>
        <w:t xml:space="preserve"> 2-6: </w:t>
      </w:r>
      <w:r w:rsidR="00E947C5" w:rsidRPr="00E947C5">
        <w:rPr>
          <w:color w:val="000000"/>
          <w:sz w:val="24"/>
          <w:szCs w:val="24"/>
        </w:rPr>
        <w:t>Особые</w:t>
      </w:r>
      <w:r w:rsidR="00E947C5" w:rsidRPr="00914F02">
        <w:rPr>
          <w:color w:val="000000"/>
          <w:sz w:val="24"/>
          <w:szCs w:val="24"/>
        </w:rPr>
        <w:t xml:space="preserve"> </w:t>
      </w:r>
      <w:r w:rsidR="00E947C5" w:rsidRPr="00E947C5">
        <w:rPr>
          <w:color w:val="000000"/>
          <w:sz w:val="24"/>
          <w:szCs w:val="24"/>
        </w:rPr>
        <w:t>требования</w:t>
      </w:r>
      <w:r w:rsidR="00E947C5" w:rsidRPr="00914F02">
        <w:rPr>
          <w:color w:val="000000"/>
          <w:sz w:val="24"/>
          <w:szCs w:val="24"/>
        </w:rPr>
        <w:t xml:space="preserve"> — </w:t>
      </w:r>
      <w:r w:rsidR="00E947C5" w:rsidRPr="00E947C5">
        <w:rPr>
          <w:color w:val="000000"/>
          <w:sz w:val="24"/>
          <w:szCs w:val="24"/>
        </w:rPr>
        <w:t>Медицинское</w:t>
      </w:r>
      <w:r w:rsidR="00E947C5" w:rsidRPr="00914F02">
        <w:rPr>
          <w:color w:val="000000"/>
          <w:sz w:val="24"/>
          <w:szCs w:val="24"/>
        </w:rPr>
        <w:t xml:space="preserve"> </w:t>
      </w:r>
      <w:r w:rsidR="00E947C5" w:rsidRPr="00E947C5">
        <w:rPr>
          <w:color w:val="000000"/>
          <w:sz w:val="24"/>
          <w:szCs w:val="24"/>
        </w:rPr>
        <w:t>оборудование</w:t>
      </w:r>
      <w:r w:rsidR="00E947C5" w:rsidRPr="00914F02">
        <w:rPr>
          <w:color w:val="000000"/>
          <w:sz w:val="24"/>
          <w:szCs w:val="24"/>
        </w:rPr>
        <w:t xml:space="preserve"> </w:t>
      </w:r>
      <w:r w:rsidR="00E947C5" w:rsidRPr="00E947C5">
        <w:rPr>
          <w:color w:val="000000"/>
          <w:sz w:val="24"/>
          <w:szCs w:val="24"/>
        </w:rPr>
        <w:t>для</w:t>
      </w:r>
      <w:r w:rsidR="00E947C5" w:rsidRPr="00914F02">
        <w:rPr>
          <w:color w:val="000000"/>
          <w:sz w:val="24"/>
          <w:szCs w:val="24"/>
        </w:rPr>
        <w:t xml:space="preserve"> </w:t>
      </w:r>
      <w:r w:rsidR="00E947C5" w:rsidRPr="00E947C5">
        <w:rPr>
          <w:color w:val="000000"/>
          <w:sz w:val="24"/>
          <w:szCs w:val="24"/>
        </w:rPr>
        <w:t>диагностики</w:t>
      </w:r>
      <w:r w:rsidR="00E947C5" w:rsidRPr="00914F02">
        <w:rPr>
          <w:color w:val="000000"/>
          <w:sz w:val="24"/>
          <w:szCs w:val="24"/>
        </w:rPr>
        <w:t xml:space="preserve"> </w:t>
      </w:r>
      <w:r w:rsidR="00E947C5" w:rsidRPr="00E947C5">
        <w:rPr>
          <w:color w:val="000000"/>
          <w:sz w:val="24"/>
          <w:szCs w:val="24"/>
          <w:lang w:val="en-US"/>
        </w:rPr>
        <w:t>in</w:t>
      </w:r>
      <w:r w:rsidR="00E947C5" w:rsidRPr="00914F02">
        <w:rPr>
          <w:color w:val="000000"/>
          <w:sz w:val="24"/>
          <w:szCs w:val="24"/>
        </w:rPr>
        <w:t xml:space="preserve"> </w:t>
      </w:r>
      <w:r w:rsidR="00E947C5" w:rsidRPr="00E947C5">
        <w:rPr>
          <w:color w:val="000000"/>
          <w:sz w:val="24"/>
          <w:szCs w:val="24"/>
          <w:lang w:val="en-US"/>
        </w:rPr>
        <w:t>vitro</w:t>
      </w:r>
      <w:r w:rsidR="00E947C5" w:rsidRPr="00914F02">
        <w:rPr>
          <w:color w:val="000000"/>
          <w:sz w:val="24"/>
          <w:szCs w:val="24"/>
        </w:rPr>
        <w:t xml:space="preserve"> (</w:t>
      </w:r>
      <w:r w:rsidR="00E947C5" w:rsidRPr="00E947C5">
        <w:rPr>
          <w:color w:val="000000"/>
          <w:sz w:val="24"/>
          <w:szCs w:val="24"/>
          <w:lang w:val="en-US"/>
        </w:rPr>
        <w:t>IVD</w:t>
      </w:r>
      <w:r w:rsidR="00E947C5" w:rsidRPr="00914F02">
        <w:rPr>
          <w:color w:val="000000"/>
          <w:sz w:val="24"/>
          <w:szCs w:val="24"/>
        </w:rPr>
        <w:t>)</w:t>
      </w:r>
      <w:r w:rsidRPr="00914F02">
        <w:rPr>
          <w:color w:val="000000"/>
          <w:sz w:val="24"/>
          <w:szCs w:val="24"/>
        </w:rPr>
        <w:t>]</w:t>
      </w:r>
    </w:p>
    <w:p w14:paraId="7AC593E9" w14:textId="2B059B75" w:rsidR="00E86D6F" w:rsidRPr="00B323F5" w:rsidRDefault="00B323F5">
      <w:pPr>
        <w:pStyle w:val="FORMATTEXT"/>
        <w:spacing w:line="360" w:lineRule="auto"/>
        <w:ind w:firstLine="568"/>
        <w:jc w:val="both"/>
        <w:rPr>
          <w:color w:val="000000"/>
          <w:sz w:val="24"/>
          <w:szCs w:val="24"/>
          <w:highlight w:val="yellow"/>
          <w:lang w:val="en-US"/>
        </w:rPr>
      </w:pPr>
      <w:r w:rsidRPr="00B323F5">
        <w:rPr>
          <w:color w:val="000000"/>
          <w:sz w:val="24"/>
          <w:szCs w:val="24"/>
          <w:lang w:val="en-US"/>
        </w:rPr>
        <w:t>EN 13532, General requirements for in vitro diagnostic medical devices for self-te</w:t>
      </w:r>
      <w:r w:rsidRPr="00E947C5">
        <w:rPr>
          <w:color w:val="000000"/>
          <w:sz w:val="24"/>
          <w:szCs w:val="24"/>
          <w:lang w:val="en-US"/>
        </w:rPr>
        <w:t>sting</w:t>
      </w:r>
      <w:r w:rsidR="00F04DDA" w:rsidRPr="00E947C5">
        <w:rPr>
          <w:color w:val="000000"/>
          <w:sz w:val="24"/>
          <w:szCs w:val="24"/>
          <w:lang w:val="en-US"/>
        </w:rPr>
        <w:t xml:space="preserve"> (</w:t>
      </w:r>
      <w:r w:rsidR="00E947C5" w:rsidRPr="00E947C5">
        <w:rPr>
          <w:color w:val="000000"/>
          <w:sz w:val="24"/>
          <w:szCs w:val="24"/>
        </w:rPr>
        <w:t>Медицинские</w:t>
      </w:r>
      <w:r w:rsidR="00E947C5" w:rsidRPr="00E947C5">
        <w:rPr>
          <w:color w:val="000000"/>
          <w:sz w:val="24"/>
          <w:szCs w:val="24"/>
          <w:lang w:val="en-US"/>
        </w:rPr>
        <w:t xml:space="preserve"> </w:t>
      </w:r>
      <w:r w:rsidR="00E947C5" w:rsidRPr="00E947C5">
        <w:rPr>
          <w:color w:val="000000"/>
          <w:sz w:val="24"/>
          <w:szCs w:val="24"/>
        </w:rPr>
        <w:t>приборы</w:t>
      </w:r>
      <w:r w:rsidR="00E947C5" w:rsidRPr="00E947C5">
        <w:rPr>
          <w:color w:val="000000"/>
          <w:sz w:val="24"/>
          <w:szCs w:val="24"/>
          <w:lang w:val="en-US"/>
        </w:rPr>
        <w:t xml:space="preserve"> </w:t>
      </w:r>
      <w:r w:rsidR="00E947C5" w:rsidRPr="00E947C5">
        <w:rPr>
          <w:color w:val="000000"/>
          <w:sz w:val="24"/>
          <w:szCs w:val="24"/>
        </w:rPr>
        <w:t>диагностические</w:t>
      </w:r>
      <w:r w:rsidR="00E947C5" w:rsidRPr="00E947C5">
        <w:rPr>
          <w:color w:val="000000"/>
          <w:sz w:val="24"/>
          <w:szCs w:val="24"/>
          <w:lang w:val="en-US"/>
        </w:rPr>
        <w:t xml:space="preserve"> </w:t>
      </w:r>
      <w:r w:rsidR="00E947C5" w:rsidRPr="00E947C5">
        <w:rPr>
          <w:color w:val="000000"/>
          <w:sz w:val="24"/>
          <w:szCs w:val="24"/>
        </w:rPr>
        <w:t>лабораторные</w:t>
      </w:r>
      <w:r w:rsidR="00E947C5" w:rsidRPr="00E947C5">
        <w:rPr>
          <w:color w:val="000000"/>
          <w:sz w:val="24"/>
          <w:szCs w:val="24"/>
          <w:lang w:val="en-US"/>
        </w:rPr>
        <w:t xml:space="preserve"> </w:t>
      </w:r>
      <w:r w:rsidR="00E947C5" w:rsidRPr="00E947C5">
        <w:rPr>
          <w:color w:val="000000"/>
          <w:sz w:val="24"/>
          <w:szCs w:val="24"/>
        </w:rPr>
        <w:t>для</w:t>
      </w:r>
      <w:r w:rsidR="00E947C5" w:rsidRPr="00E947C5">
        <w:rPr>
          <w:color w:val="000000"/>
          <w:sz w:val="24"/>
          <w:szCs w:val="24"/>
          <w:lang w:val="en-US"/>
        </w:rPr>
        <w:t xml:space="preserve"> </w:t>
      </w:r>
      <w:r w:rsidR="00E947C5" w:rsidRPr="00E947C5">
        <w:rPr>
          <w:color w:val="000000"/>
          <w:sz w:val="24"/>
          <w:szCs w:val="24"/>
        </w:rPr>
        <w:t>самопрверки</w:t>
      </w:r>
      <w:r w:rsidR="00D326A6" w:rsidRPr="00E947C5">
        <w:rPr>
          <w:color w:val="000000"/>
          <w:sz w:val="24"/>
          <w:szCs w:val="24"/>
          <w:lang w:val="en-US"/>
        </w:rPr>
        <w:t>)</w:t>
      </w:r>
    </w:p>
    <w:p w14:paraId="08C855BF" w14:textId="7A12021D" w:rsidR="00E86D6F" w:rsidRPr="00E947C5" w:rsidRDefault="00E947C5" w:rsidP="00B323F5">
      <w:pPr>
        <w:pStyle w:val="FORMATTEXT"/>
        <w:spacing w:line="360" w:lineRule="auto"/>
        <w:ind w:firstLine="568"/>
        <w:jc w:val="both"/>
        <w:rPr>
          <w:color w:val="000000"/>
          <w:sz w:val="24"/>
          <w:szCs w:val="24"/>
        </w:rPr>
      </w:pPr>
      <w:r>
        <w:rPr>
          <w:color w:val="000000"/>
          <w:sz w:val="24"/>
          <w:szCs w:val="24"/>
        </w:rPr>
        <w:t>Т</w:t>
      </w:r>
      <w:r w:rsidRPr="00E947C5">
        <w:rPr>
          <w:color w:val="000000"/>
          <w:sz w:val="24"/>
          <w:szCs w:val="24"/>
        </w:rPr>
        <w:t>ехнически</w:t>
      </w:r>
      <w:r>
        <w:rPr>
          <w:color w:val="000000"/>
          <w:sz w:val="24"/>
          <w:szCs w:val="24"/>
        </w:rPr>
        <w:t>е</w:t>
      </w:r>
      <w:r w:rsidRPr="00E947C5">
        <w:rPr>
          <w:color w:val="000000"/>
          <w:sz w:val="24"/>
          <w:szCs w:val="24"/>
        </w:rPr>
        <w:t xml:space="preserve"> отче</w:t>
      </w:r>
      <w:r>
        <w:rPr>
          <w:color w:val="000000"/>
          <w:sz w:val="24"/>
          <w:szCs w:val="24"/>
        </w:rPr>
        <w:t>ты</w:t>
      </w:r>
      <w:r w:rsidRPr="00E947C5">
        <w:rPr>
          <w:color w:val="000000"/>
          <w:sz w:val="24"/>
          <w:szCs w:val="24"/>
        </w:rPr>
        <w:t xml:space="preserve"> ВОЗ, № 889, 1999 г., Приложение 3 — Руководство по тромбопластинам и плазме, используемым для контроля пероральной антикоагулянтной терапии</w:t>
      </w:r>
      <w:r w:rsidR="00D326A6" w:rsidRPr="00E947C5">
        <w:rPr>
          <w:color w:val="000000"/>
          <w:sz w:val="24"/>
          <w:szCs w:val="24"/>
        </w:rPr>
        <w:t>)</w:t>
      </w:r>
    </w:p>
    <w:p w14:paraId="48705ACD" w14:textId="60739BEB" w:rsidR="00FE3E80" w:rsidRPr="00E947C5" w:rsidRDefault="00FE3E80">
      <w:pPr>
        <w:pStyle w:val="FORMATTEXT"/>
        <w:spacing w:line="360" w:lineRule="auto"/>
        <w:ind w:firstLine="568"/>
        <w:jc w:val="both"/>
        <w:rPr>
          <w:color w:val="000000"/>
          <w:sz w:val="24"/>
          <w:szCs w:val="24"/>
          <w:highlight w:val="yellow"/>
        </w:rPr>
      </w:pPr>
    </w:p>
    <w:p w14:paraId="6CB9E648" w14:textId="77777777" w:rsidR="00E03869" w:rsidRPr="00A9263B" w:rsidRDefault="00E03869">
      <w:pPr>
        <w:pStyle w:val="FORMATTEXT"/>
        <w:spacing w:line="360" w:lineRule="auto"/>
        <w:ind w:firstLine="709"/>
        <w:jc w:val="both"/>
        <w:rPr>
          <w:color w:val="000000"/>
        </w:rPr>
      </w:pPr>
      <w:r w:rsidRPr="00A9263B">
        <w:rPr>
          <w:b/>
          <w:bCs/>
          <w:color w:val="000000"/>
          <w:sz w:val="28"/>
          <w:szCs w:val="28"/>
        </w:rPr>
        <w:t>3 Термины и определения</w:t>
      </w:r>
    </w:p>
    <w:p w14:paraId="32C43FA2" w14:textId="6B443F49" w:rsidR="00E03869" w:rsidRPr="00A9263B" w:rsidRDefault="00D2116C" w:rsidP="00B45AA2">
      <w:pPr>
        <w:pStyle w:val="FORMATTEXT"/>
        <w:spacing w:line="360" w:lineRule="auto"/>
        <w:ind w:firstLine="709"/>
        <w:jc w:val="both"/>
        <w:rPr>
          <w:color w:val="000000"/>
          <w:sz w:val="24"/>
          <w:szCs w:val="24"/>
        </w:rPr>
      </w:pPr>
      <w:r w:rsidRPr="00A9263B">
        <w:rPr>
          <w:color w:val="000000"/>
          <w:sz w:val="24"/>
          <w:szCs w:val="24"/>
        </w:rPr>
        <w:t xml:space="preserve">В настоящем стандарте использованы термины </w:t>
      </w:r>
      <w:r w:rsidR="00AE5B28" w:rsidRPr="00A9263B">
        <w:rPr>
          <w:color w:val="000000"/>
          <w:sz w:val="24"/>
          <w:szCs w:val="24"/>
        </w:rPr>
        <w:t xml:space="preserve">с соответствующими определениями </w:t>
      </w:r>
      <w:r w:rsidRPr="00A9263B">
        <w:rPr>
          <w:color w:val="000000"/>
          <w:sz w:val="24"/>
          <w:szCs w:val="24"/>
        </w:rPr>
        <w:t xml:space="preserve">по </w:t>
      </w:r>
      <w:r w:rsidR="00A9263B" w:rsidRPr="00A9263B">
        <w:rPr>
          <w:color w:val="000000"/>
          <w:sz w:val="24"/>
          <w:szCs w:val="24"/>
        </w:rPr>
        <w:t>ISO 18113-1, а также следующие термины с соответствующими определениями</w:t>
      </w:r>
      <w:r w:rsidR="00AE5B28" w:rsidRPr="00A9263B">
        <w:rPr>
          <w:color w:val="000000"/>
          <w:sz w:val="24"/>
          <w:szCs w:val="24"/>
        </w:rPr>
        <w:t>.</w:t>
      </w:r>
    </w:p>
    <w:p w14:paraId="2DC9FDD9" w14:textId="77777777" w:rsidR="00AE5B28" w:rsidRPr="00A9263B" w:rsidRDefault="00AE5B28" w:rsidP="00B45AA2">
      <w:pPr>
        <w:pStyle w:val="FORMATTEXT"/>
        <w:spacing w:line="360" w:lineRule="auto"/>
        <w:ind w:firstLine="709"/>
        <w:jc w:val="both"/>
        <w:rPr>
          <w:sz w:val="24"/>
        </w:rPr>
      </w:pPr>
      <w:r w:rsidRPr="00A9263B">
        <w:rPr>
          <w:sz w:val="24"/>
        </w:rPr>
        <w:t>ISO и IEC поддерживают терминологическую базу данных, используемую в целях стандартизации по следующим адресам:</w:t>
      </w:r>
    </w:p>
    <w:p w14:paraId="391C3910" w14:textId="77777777" w:rsidR="00AE5B28" w:rsidRPr="00A9263B" w:rsidRDefault="00AE5B28" w:rsidP="00B45AA2">
      <w:pPr>
        <w:pStyle w:val="FORMATTEXT"/>
        <w:spacing w:line="360" w:lineRule="auto"/>
        <w:ind w:firstLine="709"/>
        <w:jc w:val="both"/>
        <w:rPr>
          <w:sz w:val="24"/>
        </w:rPr>
      </w:pPr>
      <w:r w:rsidRPr="00A9263B">
        <w:rPr>
          <w:sz w:val="24"/>
        </w:rPr>
        <w:t>-</w:t>
      </w:r>
      <w:r w:rsidRPr="00A9263B">
        <w:rPr>
          <w:sz w:val="24"/>
        </w:rPr>
        <w:tab/>
        <w:t xml:space="preserve">платформа онлайн-просмотра ISO: доступна по адресу </w:t>
      </w:r>
      <w:hyperlink r:id="rId20" w:history="1">
        <w:r w:rsidRPr="00A9263B">
          <w:rPr>
            <w:rStyle w:val="a3"/>
            <w:rFonts w:cs="Arial"/>
            <w:sz w:val="24"/>
          </w:rPr>
          <w:t>https://www.iso.org/obp/</w:t>
        </w:r>
      </w:hyperlink>
    </w:p>
    <w:p w14:paraId="0AC5DC61" w14:textId="77777777" w:rsidR="00AE5B28" w:rsidRPr="00A9263B" w:rsidRDefault="00AE5B28" w:rsidP="00B45AA2">
      <w:pPr>
        <w:pStyle w:val="FORMATTEXT"/>
        <w:spacing w:line="360" w:lineRule="auto"/>
        <w:ind w:firstLine="709"/>
        <w:jc w:val="both"/>
        <w:rPr>
          <w:sz w:val="24"/>
        </w:rPr>
      </w:pPr>
      <w:r w:rsidRPr="00A9263B">
        <w:rPr>
          <w:sz w:val="24"/>
        </w:rPr>
        <w:t>-</w:t>
      </w:r>
      <w:r w:rsidRPr="00A9263B">
        <w:rPr>
          <w:sz w:val="24"/>
        </w:rPr>
        <w:tab/>
        <w:t xml:space="preserve">Электропедия IEC: доступна по адресу </w:t>
      </w:r>
      <w:hyperlink r:id="rId21" w:history="1">
        <w:r w:rsidRPr="00A9263B">
          <w:rPr>
            <w:rStyle w:val="a3"/>
            <w:rFonts w:cs="Arial"/>
            <w:sz w:val="24"/>
          </w:rPr>
          <w:t>http://www.electropedia.org/</w:t>
        </w:r>
      </w:hyperlink>
    </w:p>
    <w:p w14:paraId="3497E989" w14:textId="5F587584" w:rsidR="00A9263B" w:rsidRPr="00FC5661" w:rsidRDefault="00A9263B" w:rsidP="00B45AA2">
      <w:pPr>
        <w:spacing w:after="0" w:line="360" w:lineRule="auto"/>
        <w:ind w:firstLine="709"/>
        <w:jc w:val="both"/>
        <w:rPr>
          <w:rFonts w:ascii="Arial" w:hAnsi="Arial" w:cs="Arial"/>
          <w:sz w:val="24"/>
          <w:szCs w:val="24"/>
        </w:rPr>
      </w:pPr>
      <w:r w:rsidRPr="00FC5661">
        <w:rPr>
          <w:rFonts w:ascii="Arial" w:hAnsi="Arial" w:cs="Arial"/>
          <w:sz w:val="24"/>
          <w:szCs w:val="24"/>
        </w:rPr>
        <w:t xml:space="preserve">3.1 </w:t>
      </w:r>
      <w:r w:rsidR="00FC5661" w:rsidRPr="00FC5661">
        <w:rPr>
          <w:rFonts w:ascii="Arial" w:hAnsi="Arial" w:cs="Arial"/>
          <w:b/>
          <w:bCs/>
          <w:sz w:val="24"/>
          <w:szCs w:val="24"/>
        </w:rPr>
        <w:t>точность</w:t>
      </w:r>
      <w:r w:rsidRPr="00FC5661">
        <w:rPr>
          <w:rFonts w:ascii="Arial" w:hAnsi="Arial" w:cs="Arial"/>
          <w:sz w:val="24"/>
          <w:szCs w:val="24"/>
        </w:rPr>
        <w:t xml:space="preserve"> (</w:t>
      </w:r>
      <w:r w:rsidR="005A0D1C" w:rsidRPr="00FC5661">
        <w:rPr>
          <w:rFonts w:ascii="Arial" w:hAnsi="Arial" w:cs="Arial"/>
          <w:sz w:val="24"/>
          <w:szCs w:val="24"/>
        </w:rPr>
        <w:t>accuracy</w:t>
      </w:r>
      <w:r w:rsidRPr="00FC5661">
        <w:rPr>
          <w:rFonts w:ascii="Arial" w:hAnsi="Arial" w:cs="Arial"/>
          <w:sz w:val="24"/>
          <w:szCs w:val="24"/>
        </w:rPr>
        <w:t>):</w:t>
      </w:r>
      <w:r w:rsidRPr="00FC5661">
        <w:t xml:space="preserve"> </w:t>
      </w:r>
      <w:r w:rsidR="00FC5661" w:rsidRPr="00FC5661">
        <w:rPr>
          <w:rFonts w:ascii="Arial" w:hAnsi="Arial" w:cs="Arial"/>
          <w:sz w:val="24"/>
          <w:szCs w:val="24"/>
        </w:rPr>
        <w:t>Степень соответствия между измеренным значением величины и истинным значением величины измеряемой величины</w:t>
      </w:r>
      <w:r w:rsidRPr="00FC5661">
        <w:rPr>
          <w:rFonts w:ascii="Arial" w:hAnsi="Arial" w:cs="Arial"/>
          <w:sz w:val="24"/>
          <w:szCs w:val="24"/>
        </w:rPr>
        <w:t>.</w:t>
      </w:r>
    </w:p>
    <w:p w14:paraId="42E70D81" w14:textId="167A6570" w:rsidR="00A9263B" w:rsidRPr="009132FA" w:rsidRDefault="00A9263B" w:rsidP="00B45AA2">
      <w:pPr>
        <w:spacing w:after="0" w:line="360" w:lineRule="auto"/>
        <w:ind w:firstLine="709"/>
        <w:jc w:val="both"/>
        <w:rPr>
          <w:rFonts w:ascii="Arial" w:hAnsi="Arial" w:cs="Arial"/>
        </w:rPr>
      </w:pPr>
      <w:r w:rsidRPr="009132FA">
        <w:rPr>
          <w:rFonts w:ascii="Arial" w:hAnsi="Arial" w:cs="Arial"/>
          <w:spacing w:val="40"/>
        </w:rPr>
        <w:t>Примечание</w:t>
      </w:r>
      <w:r w:rsidRPr="009132FA">
        <w:rPr>
          <w:rFonts w:ascii="Arial" w:hAnsi="Arial" w:cs="Arial"/>
        </w:rPr>
        <w:t xml:space="preserve"> 1 – </w:t>
      </w:r>
      <w:r w:rsidR="00577F03" w:rsidRPr="009132FA">
        <w:rPr>
          <w:rFonts w:ascii="Arial" w:hAnsi="Arial" w:cs="Arial"/>
        </w:rPr>
        <w:t xml:space="preserve">Для систем мониторинга пероральной антикоагуляции точность измеряется степенью согласованности результатов измерений образцов </w:t>
      </w:r>
      <w:r w:rsidR="00577F03" w:rsidRPr="009132FA">
        <w:rPr>
          <w:rFonts w:ascii="Arial" w:hAnsi="Arial" w:cs="Arial"/>
          <w:i/>
        </w:rPr>
        <w:t>крови</w:t>
      </w:r>
      <w:r w:rsidR="00577F03" w:rsidRPr="009132FA">
        <w:rPr>
          <w:rFonts w:ascii="Arial" w:hAnsi="Arial" w:cs="Arial"/>
        </w:rPr>
        <w:t xml:space="preserve"> (3.3) разных пациентов со значениями </w:t>
      </w:r>
      <w:r w:rsidR="00577F03" w:rsidRPr="009132FA">
        <w:rPr>
          <w:rFonts w:ascii="Arial" w:hAnsi="Arial" w:cs="Arial"/>
          <w:i/>
        </w:rPr>
        <w:t>МНО</w:t>
      </w:r>
      <w:r w:rsidR="00577F03" w:rsidRPr="009132FA">
        <w:rPr>
          <w:rFonts w:ascii="Arial" w:hAnsi="Arial" w:cs="Arial"/>
        </w:rPr>
        <w:t xml:space="preserve"> (3.11), прослеживаемыми до </w:t>
      </w:r>
      <w:r w:rsidR="00577F03" w:rsidRPr="009132FA">
        <w:rPr>
          <w:rFonts w:ascii="Arial" w:hAnsi="Arial" w:cs="Arial"/>
          <w:i/>
        </w:rPr>
        <w:t>международного эталонного препарата тромбопластина (МЭП)</w:t>
      </w:r>
      <w:r w:rsidR="00577F03" w:rsidRPr="009132FA">
        <w:rPr>
          <w:rFonts w:ascii="Arial" w:hAnsi="Arial" w:cs="Arial"/>
        </w:rPr>
        <w:t xml:space="preserve"> (3.12).</w:t>
      </w:r>
    </w:p>
    <w:p w14:paraId="14DFAED2" w14:textId="221292FB" w:rsidR="00A9263B" w:rsidRPr="009132FA" w:rsidRDefault="00A9263B" w:rsidP="00B45AA2">
      <w:pPr>
        <w:spacing w:after="0" w:line="360" w:lineRule="auto"/>
        <w:ind w:firstLine="709"/>
        <w:jc w:val="both"/>
        <w:rPr>
          <w:rFonts w:ascii="Arial" w:hAnsi="Arial" w:cs="Arial"/>
          <w:sz w:val="24"/>
          <w:szCs w:val="24"/>
        </w:rPr>
      </w:pPr>
      <w:r w:rsidRPr="009132FA">
        <w:rPr>
          <w:rFonts w:ascii="Arial" w:hAnsi="Arial" w:cs="Arial"/>
          <w:sz w:val="24"/>
          <w:szCs w:val="24"/>
        </w:rPr>
        <w:t>[</w:t>
      </w:r>
      <w:r w:rsidR="009132FA" w:rsidRPr="009132FA">
        <w:rPr>
          <w:rFonts w:ascii="Arial" w:hAnsi="Arial" w:cs="Arial"/>
          <w:sz w:val="24"/>
          <w:szCs w:val="24"/>
        </w:rPr>
        <w:t>Руководство ISO/IEC 99:2007, 2.13, модифицирован — примечания 1, 2 и 3 были удалены, и добавлено новое примечание 1</w:t>
      </w:r>
      <w:r w:rsidRPr="009132FA">
        <w:rPr>
          <w:rFonts w:ascii="Arial" w:hAnsi="Arial" w:cs="Arial"/>
          <w:sz w:val="24"/>
          <w:szCs w:val="24"/>
        </w:rPr>
        <w:t>]</w:t>
      </w:r>
    </w:p>
    <w:p w14:paraId="64427BB0" w14:textId="6EEC1EC7" w:rsidR="00A9263B" w:rsidRPr="009132FA" w:rsidRDefault="00A9263B" w:rsidP="00B45AA2">
      <w:pPr>
        <w:spacing w:after="0" w:line="360" w:lineRule="auto"/>
        <w:ind w:firstLine="709"/>
        <w:jc w:val="both"/>
        <w:rPr>
          <w:rFonts w:ascii="Arial" w:hAnsi="Arial" w:cs="Arial"/>
          <w:sz w:val="24"/>
          <w:szCs w:val="24"/>
        </w:rPr>
      </w:pPr>
      <w:r w:rsidRPr="009132FA">
        <w:rPr>
          <w:rFonts w:ascii="Arial" w:hAnsi="Arial" w:cs="Arial"/>
          <w:sz w:val="24"/>
          <w:szCs w:val="24"/>
        </w:rPr>
        <w:lastRenderedPageBreak/>
        <w:t xml:space="preserve">3.2 </w:t>
      </w:r>
      <w:r w:rsidR="009132FA" w:rsidRPr="009132FA">
        <w:rPr>
          <w:rFonts w:ascii="Arial" w:hAnsi="Arial" w:cs="Arial"/>
          <w:b/>
          <w:bCs/>
          <w:sz w:val="24"/>
          <w:szCs w:val="24"/>
        </w:rPr>
        <w:t>смещение</w:t>
      </w:r>
      <w:r w:rsidRPr="009132FA">
        <w:rPr>
          <w:rFonts w:ascii="Arial" w:hAnsi="Arial" w:cs="Arial"/>
          <w:b/>
          <w:bCs/>
          <w:sz w:val="24"/>
          <w:szCs w:val="24"/>
        </w:rPr>
        <w:t xml:space="preserve"> </w:t>
      </w:r>
      <w:r w:rsidRPr="009132FA">
        <w:rPr>
          <w:rFonts w:ascii="Arial" w:hAnsi="Arial" w:cs="Arial"/>
          <w:sz w:val="24"/>
          <w:szCs w:val="24"/>
        </w:rPr>
        <w:t>(</w:t>
      </w:r>
      <w:r w:rsidR="005A0D1C" w:rsidRPr="009132FA">
        <w:rPr>
          <w:rFonts w:ascii="Arial" w:hAnsi="Arial" w:cs="Arial"/>
          <w:sz w:val="24"/>
          <w:szCs w:val="24"/>
        </w:rPr>
        <w:t>bias</w:t>
      </w:r>
      <w:r w:rsidRPr="009132FA">
        <w:rPr>
          <w:rFonts w:ascii="Arial" w:hAnsi="Arial" w:cs="Arial"/>
          <w:sz w:val="24"/>
          <w:szCs w:val="24"/>
        </w:rPr>
        <w:t>):</w:t>
      </w:r>
      <w:r w:rsidRPr="009132FA">
        <w:t xml:space="preserve"> </w:t>
      </w:r>
      <w:r w:rsidR="009132FA" w:rsidRPr="009132FA">
        <w:rPr>
          <w:rFonts w:ascii="Arial" w:hAnsi="Arial" w:cs="Arial"/>
          <w:sz w:val="24"/>
          <w:szCs w:val="24"/>
        </w:rPr>
        <w:t>Разница между ожидаемыми результатами испытания и принятым эталонным значением</w:t>
      </w:r>
      <w:r w:rsidRPr="009132FA">
        <w:rPr>
          <w:rFonts w:ascii="Arial" w:hAnsi="Arial" w:cs="Arial"/>
          <w:sz w:val="24"/>
          <w:szCs w:val="24"/>
        </w:rPr>
        <w:t>.</w:t>
      </w:r>
    </w:p>
    <w:p w14:paraId="63A4263D" w14:textId="5F02A875" w:rsidR="00AE5B28" w:rsidRDefault="00A9263B" w:rsidP="00B45AA2">
      <w:pPr>
        <w:pStyle w:val="FORMATTEXT"/>
        <w:spacing w:line="360" w:lineRule="auto"/>
        <w:ind w:firstLine="709"/>
        <w:jc w:val="both"/>
        <w:rPr>
          <w:sz w:val="24"/>
          <w:szCs w:val="24"/>
        </w:rPr>
      </w:pPr>
      <w:r w:rsidRPr="009132FA">
        <w:rPr>
          <w:sz w:val="24"/>
          <w:szCs w:val="24"/>
        </w:rPr>
        <w:t>[</w:t>
      </w:r>
      <w:r w:rsidR="009132FA" w:rsidRPr="009132FA">
        <w:rPr>
          <w:sz w:val="24"/>
          <w:szCs w:val="24"/>
        </w:rPr>
        <w:t>ISO 5725-1:1994, 3.8, модифицирован — примечание 1 удалено</w:t>
      </w:r>
      <w:r w:rsidRPr="009132FA">
        <w:rPr>
          <w:sz w:val="24"/>
          <w:szCs w:val="24"/>
        </w:rPr>
        <w:t>]</w:t>
      </w:r>
    </w:p>
    <w:p w14:paraId="3757F55D" w14:textId="0A04675E" w:rsidR="001E2F31" w:rsidRPr="009132FA" w:rsidRDefault="001E2F31" w:rsidP="00B45AA2">
      <w:pPr>
        <w:spacing w:after="0" w:line="360" w:lineRule="auto"/>
        <w:ind w:firstLine="709"/>
        <w:jc w:val="both"/>
        <w:rPr>
          <w:rFonts w:ascii="Arial" w:hAnsi="Arial" w:cs="Arial"/>
          <w:sz w:val="24"/>
          <w:szCs w:val="24"/>
        </w:rPr>
      </w:pPr>
      <w:r w:rsidRPr="009132FA">
        <w:rPr>
          <w:rFonts w:ascii="Arial" w:hAnsi="Arial" w:cs="Arial"/>
          <w:sz w:val="24"/>
          <w:szCs w:val="24"/>
        </w:rPr>
        <w:t>3.</w:t>
      </w:r>
      <w:r w:rsidR="005A0D1C" w:rsidRPr="009132FA">
        <w:rPr>
          <w:rFonts w:ascii="Arial" w:hAnsi="Arial" w:cs="Arial"/>
          <w:sz w:val="24"/>
          <w:szCs w:val="24"/>
        </w:rPr>
        <w:t>3</w:t>
      </w:r>
      <w:r w:rsidRPr="009132FA">
        <w:rPr>
          <w:rFonts w:ascii="Arial" w:hAnsi="Arial" w:cs="Arial"/>
          <w:sz w:val="24"/>
          <w:szCs w:val="24"/>
        </w:rPr>
        <w:t xml:space="preserve"> </w:t>
      </w:r>
      <w:r w:rsidR="009132FA" w:rsidRPr="009132FA">
        <w:rPr>
          <w:rFonts w:ascii="Arial" w:hAnsi="Arial" w:cs="Arial"/>
          <w:b/>
          <w:bCs/>
          <w:sz w:val="24"/>
          <w:szCs w:val="24"/>
        </w:rPr>
        <w:t>кровь</w:t>
      </w:r>
      <w:r w:rsidRPr="009132FA">
        <w:rPr>
          <w:rFonts w:ascii="Arial" w:hAnsi="Arial" w:cs="Arial"/>
          <w:b/>
          <w:bCs/>
          <w:sz w:val="24"/>
          <w:szCs w:val="24"/>
        </w:rPr>
        <w:t xml:space="preserve"> </w:t>
      </w:r>
      <w:r w:rsidRPr="009132FA">
        <w:rPr>
          <w:rFonts w:ascii="Arial" w:hAnsi="Arial" w:cs="Arial"/>
          <w:sz w:val="24"/>
          <w:szCs w:val="24"/>
        </w:rPr>
        <w:t>(</w:t>
      </w:r>
      <w:r w:rsidR="005A0D1C" w:rsidRPr="009132FA">
        <w:rPr>
          <w:rFonts w:ascii="Arial" w:hAnsi="Arial" w:cs="Arial"/>
          <w:sz w:val="24"/>
          <w:szCs w:val="24"/>
        </w:rPr>
        <w:t>blood</w:t>
      </w:r>
      <w:r w:rsidRPr="009132FA">
        <w:rPr>
          <w:rFonts w:ascii="Arial" w:hAnsi="Arial" w:cs="Arial"/>
          <w:sz w:val="24"/>
          <w:szCs w:val="24"/>
        </w:rPr>
        <w:t>):</w:t>
      </w:r>
      <w:r w:rsidRPr="009132FA">
        <w:t xml:space="preserve"> </w:t>
      </w:r>
      <w:r w:rsidR="009132FA" w:rsidRPr="009132FA">
        <w:rPr>
          <w:rFonts w:ascii="Arial" w:hAnsi="Arial" w:cs="Arial"/>
          <w:sz w:val="24"/>
          <w:szCs w:val="24"/>
        </w:rPr>
        <w:t>Циркулирующая внутрисосудистая ткань организма, состоящая из взвешенных формообразующих элементов и жидкой плазмы</w:t>
      </w:r>
      <w:r w:rsidRPr="009132FA">
        <w:rPr>
          <w:rFonts w:ascii="Arial" w:hAnsi="Arial" w:cs="Arial"/>
          <w:sz w:val="24"/>
          <w:szCs w:val="24"/>
        </w:rPr>
        <w:t>.</w:t>
      </w:r>
    </w:p>
    <w:p w14:paraId="446CBC50" w14:textId="5C80AE05" w:rsidR="001E2F31" w:rsidRPr="009132FA" w:rsidRDefault="001E2F31" w:rsidP="00B45AA2">
      <w:pPr>
        <w:spacing w:after="0" w:line="360" w:lineRule="auto"/>
        <w:ind w:firstLine="709"/>
        <w:jc w:val="both"/>
        <w:rPr>
          <w:rFonts w:ascii="Arial" w:hAnsi="Arial" w:cs="Arial"/>
          <w:sz w:val="24"/>
          <w:szCs w:val="24"/>
        </w:rPr>
      </w:pPr>
      <w:r w:rsidRPr="009132FA">
        <w:rPr>
          <w:rFonts w:ascii="Arial" w:hAnsi="Arial" w:cs="Arial"/>
          <w:spacing w:val="40"/>
        </w:rPr>
        <w:t>Примечание</w:t>
      </w:r>
      <w:r w:rsidRPr="009132FA">
        <w:rPr>
          <w:rFonts w:ascii="Arial" w:hAnsi="Arial" w:cs="Arial"/>
        </w:rPr>
        <w:t xml:space="preserve"> 1 – </w:t>
      </w:r>
      <w:r w:rsidR="009132FA" w:rsidRPr="009132FA">
        <w:rPr>
          <w:rFonts w:ascii="Arial" w:hAnsi="Arial" w:cs="Arial"/>
        </w:rPr>
        <w:t>В настоящем стандарте термин «кровь» относится к свежей, не обработанной крови</w:t>
      </w:r>
      <w:r w:rsidRPr="009132FA">
        <w:rPr>
          <w:rFonts w:ascii="Arial" w:hAnsi="Arial" w:cs="Arial"/>
        </w:rPr>
        <w:t>.</w:t>
      </w:r>
    </w:p>
    <w:p w14:paraId="368A59FF" w14:textId="45E0882C" w:rsidR="001E2F31" w:rsidRPr="00A0344D" w:rsidRDefault="001E2F31" w:rsidP="00B45AA2">
      <w:pPr>
        <w:spacing w:after="0" w:line="360" w:lineRule="auto"/>
        <w:ind w:firstLine="709"/>
        <w:jc w:val="both"/>
        <w:rPr>
          <w:rFonts w:ascii="Arial" w:hAnsi="Arial" w:cs="Arial"/>
          <w:sz w:val="24"/>
          <w:szCs w:val="24"/>
        </w:rPr>
      </w:pPr>
      <w:r w:rsidRPr="00A0344D">
        <w:rPr>
          <w:rFonts w:ascii="Arial" w:hAnsi="Arial" w:cs="Arial"/>
          <w:sz w:val="24"/>
          <w:szCs w:val="24"/>
        </w:rPr>
        <w:t>3.</w:t>
      </w:r>
      <w:r w:rsidR="005A0D1C" w:rsidRPr="00A0344D">
        <w:rPr>
          <w:rFonts w:ascii="Arial" w:hAnsi="Arial" w:cs="Arial"/>
          <w:sz w:val="24"/>
          <w:szCs w:val="24"/>
        </w:rPr>
        <w:t>4</w:t>
      </w:r>
      <w:r w:rsidRPr="00A0344D">
        <w:rPr>
          <w:rFonts w:ascii="Arial" w:hAnsi="Arial" w:cs="Arial"/>
          <w:sz w:val="24"/>
          <w:szCs w:val="24"/>
        </w:rPr>
        <w:t xml:space="preserve"> </w:t>
      </w:r>
      <w:r w:rsidR="00A0344D" w:rsidRPr="00A0344D">
        <w:rPr>
          <w:rFonts w:ascii="Arial" w:hAnsi="Arial" w:cs="Arial"/>
          <w:b/>
          <w:bCs/>
          <w:sz w:val="24"/>
          <w:szCs w:val="24"/>
        </w:rPr>
        <w:t xml:space="preserve">образец капиллярной крови </w:t>
      </w:r>
      <w:r w:rsidRPr="00A0344D">
        <w:rPr>
          <w:rFonts w:ascii="Arial" w:hAnsi="Arial" w:cs="Arial"/>
          <w:sz w:val="24"/>
          <w:szCs w:val="24"/>
        </w:rPr>
        <w:t>(</w:t>
      </w:r>
      <w:r w:rsidR="005A0D1C" w:rsidRPr="00A0344D">
        <w:rPr>
          <w:rFonts w:ascii="Arial" w:hAnsi="Arial" w:cs="Arial"/>
          <w:sz w:val="24"/>
          <w:szCs w:val="24"/>
        </w:rPr>
        <w:t>capillary blood specimen</w:t>
      </w:r>
      <w:r w:rsidRPr="00A0344D">
        <w:rPr>
          <w:rFonts w:ascii="Arial" w:hAnsi="Arial" w:cs="Arial"/>
          <w:sz w:val="24"/>
          <w:szCs w:val="24"/>
        </w:rPr>
        <w:t>):</w:t>
      </w:r>
      <w:r w:rsidRPr="00A0344D">
        <w:t xml:space="preserve"> </w:t>
      </w:r>
      <w:r w:rsidR="00A0344D" w:rsidRPr="00A0344D">
        <w:rPr>
          <w:rFonts w:ascii="Arial" w:hAnsi="Arial" w:cs="Arial"/>
          <w:i/>
          <w:sz w:val="24"/>
          <w:szCs w:val="24"/>
        </w:rPr>
        <w:t>Кровь</w:t>
      </w:r>
      <w:r w:rsidR="00A0344D" w:rsidRPr="00A0344D">
        <w:rPr>
          <w:rFonts w:ascii="Arial" w:hAnsi="Arial" w:cs="Arial"/>
          <w:sz w:val="24"/>
          <w:szCs w:val="24"/>
        </w:rPr>
        <w:t xml:space="preserve"> (3.3), собранная после прокола мелких сосудов, соединяющих артериолы и венулы</w:t>
      </w:r>
      <w:r w:rsidRPr="00A0344D">
        <w:rPr>
          <w:rFonts w:ascii="Arial" w:hAnsi="Arial" w:cs="Arial"/>
          <w:sz w:val="24"/>
          <w:szCs w:val="24"/>
        </w:rPr>
        <w:t>.</w:t>
      </w:r>
    </w:p>
    <w:p w14:paraId="74AB6BD7" w14:textId="3A4D6C94" w:rsidR="001E2F31" w:rsidRPr="00D56A70" w:rsidRDefault="001E2F31" w:rsidP="00B45AA2">
      <w:pPr>
        <w:spacing w:after="0" w:line="360" w:lineRule="auto"/>
        <w:ind w:firstLine="709"/>
        <w:jc w:val="both"/>
        <w:rPr>
          <w:rFonts w:ascii="Arial" w:hAnsi="Arial" w:cs="Arial"/>
          <w:sz w:val="24"/>
          <w:szCs w:val="24"/>
        </w:rPr>
      </w:pPr>
      <w:r w:rsidRPr="00D56A70">
        <w:rPr>
          <w:rFonts w:ascii="Arial" w:hAnsi="Arial" w:cs="Arial"/>
          <w:spacing w:val="40"/>
        </w:rPr>
        <w:t>Примечание</w:t>
      </w:r>
      <w:r w:rsidRPr="00D56A70">
        <w:rPr>
          <w:rFonts w:ascii="Arial" w:hAnsi="Arial" w:cs="Arial"/>
        </w:rPr>
        <w:t xml:space="preserve"> 1 – </w:t>
      </w:r>
      <w:r w:rsidR="00D56A70" w:rsidRPr="00D56A70">
        <w:rPr>
          <w:rFonts w:ascii="Arial" w:hAnsi="Arial" w:cs="Arial"/>
        </w:rPr>
        <w:t>Капиллярная кровь, ч</w:t>
      </w:r>
      <w:r w:rsidR="009242AD" w:rsidRPr="00D56A70">
        <w:rPr>
          <w:rFonts w:ascii="Arial" w:hAnsi="Arial" w:cs="Arial"/>
        </w:rPr>
        <w:t>асто получаемая путем прокола кончика пальца, обычно собирается без добавок</w:t>
      </w:r>
      <w:r w:rsidRPr="00D56A70">
        <w:rPr>
          <w:rFonts w:ascii="Arial" w:hAnsi="Arial" w:cs="Arial"/>
        </w:rPr>
        <w:t>.</w:t>
      </w:r>
    </w:p>
    <w:p w14:paraId="78B50829" w14:textId="02147AAA" w:rsidR="001E2F31" w:rsidRPr="00A9263B" w:rsidRDefault="001E2F31" w:rsidP="00B45AA2">
      <w:pPr>
        <w:spacing w:after="0" w:line="360" w:lineRule="auto"/>
        <w:ind w:firstLine="709"/>
        <w:jc w:val="both"/>
        <w:rPr>
          <w:rFonts w:ascii="Arial" w:hAnsi="Arial" w:cs="Arial"/>
          <w:sz w:val="24"/>
          <w:szCs w:val="24"/>
          <w:highlight w:val="yellow"/>
        </w:rPr>
      </w:pPr>
      <w:r w:rsidRPr="00D56A70">
        <w:rPr>
          <w:rFonts w:ascii="Arial" w:hAnsi="Arial" w:cs="Arial"/>
          <w:sz w:val="24"/>
          <w:szCs w:val="24"/>
        </w:rPr>
        <w:t>3.</w:t>
      </w:r>
      <w:r w:rsidR="005A0D1C" w:rsidRPr="00D56A70">
        <w:rPr>
          <w:rFonts w:ascii="Arial" w:hAnsi="Arial" w:cs="Arial"/>
          <w:sz w:val="24"/>
          <w:szCs w:val="24"/>
        </w:rPr>
        <w:t>5</w:t>
      </w:r>
      <w:r w:rsidRPr="00D56A70">
        <w:rPr>
          <w:rFonts w:ascii="Arial" w:hAnsi="Arial" w:cs="Arial"/>
          <w:sz w:val="24"/>
          <w:szCs w:val="24"/>
        </w:rPr>
        <w:t xml:space="preserve"> </w:t>
      </w:r>
      <w:r w:rsidR="00D56A70" w:rsidRPr="00D56A70">
        <w:rPr>
          <w:rFonts w:ascii="Arial" w:hAnsi="Arial" w:cs="Arial"/>
          <w:b/>
          <w:bCs/>
          <w:sz w:val="24"/>
          <w:szCs w:val="24"/>
        </w:rPr>
        <w:t>контрольный интервал</w:t>
      </w:r>
      <w:r w:rsidRPr="00D56A70">
        <w:rPr>
          <w:rFonts w:ascii="Arial" w:hAnsi="Arial" w:cs="Arial"/>
          <w:b/>
          <w:bCs/>
          <w:sz w:val="24"/>
          <w:szCs w:val="24"/>
        </w:rPr>
        <w:t xml:space="preserve"> </w:t>
      </w:r>
      <w:r w:rsidRPr="00D56A70">
        <w:rPr>
          <w:rFonts w:ascii="Arial" w:hAnsi="Arial" w:cs="Arial"/>
          <w:sz w:val="24"/>
          <w:szCs w:val="24"/>
        </w:rPr>
        <w:t>(</w:t>
      </w:r>
      <w:r w:rsidR="005A0D1C" w:rsidRPr="00D56A70">
        <w:rPr>
          <w:rFonts w:ascii="Arial" w:hAnsi="Arial" w:cs="Arial"/>
          <w:sz w:val="24"/>
          <w:szCs w:val="24"/>
        </w:rPr>
        <w:t>control interval</w:t>
      </w:r>
      <w:r w:rsidRPr="00D56A70">
        <w:rPr>
          <w:rFonts w:ascii="Arial" w:hAnsi="Arial" w:cs="Arial"/>
          <w:sz w:val="24"/>
          <w:szCs w:val="24"/>
        </w:rPr>
        <w:t>):</w:t>
      </w:r>
      <w:r w:rsidRPr="00D56A70">
        <w:t xml:space="preserve"> </w:t>
      </w:r>
      <w:r w:rsidR="00D56A70" w:rsidRPr="00D56A70">
        <w:rPr>
          <w:rFonts w:ascii="Arial" w:hAnsi="Arial" w:cs="Arial"/>
          <w:sz w:val="24"/>
          <w:szCs w:val="24"/>
        </w:rPr>
        <w:t>Статистически обоснованные значения, определяемые как приемлемые значения измерен</w:t>
      </w:r>
      <w:r w:rsidR="00D56A70">
        <w:rPr>
          <w:rFonts w:ascii="Arial" w:hAnsi="Arial" w:cs="Arial"/>
          <w:sz w:val="24"/>
          <w:szCs w:val="24"/>
        </w:rPr>
        <w:t>ия</w:t>
      </w:r>
      <w:r w:rsidR="00D56A70" w:rsidRPr="00D56A70">
        <w:rPr>
          <w:rFonts w:ascii="Arial" w:hAnsi="Arial" w:cs="Arial"/>
          <w:sz w:val="24"/>
          <w:szCs w:val="24"/>
        </w:rPr>
        <w:t>, полученные с использованием заданного контроля качества</w:t>
      </w:r>
      <w:r w:rsidRPr="00D56A70">
        <w:rPr>
          <w:rFonts w:ascii="Arial" w:hAnsi="Arial" w:cs="Arial"/>
          <w:sz w:val="24"/>
          <w:szCs w:val="24"/>
        </w:rPr>
        <w:t>.</w:t>
      </w:r>
    </w:p>
    <w:p w14:paraId="2F187EF0" w14:textId="01EED772" w:rsidR="001E2F31" w:rsidRPr="00D56A70" w:rsidRDefault="001E2F31" w:rsidP="00B45AA2">
      <w:pPr>
        <w:spacing w:after="0" w:line="360" w:lineRule="auto"/>
        <w:ind w:firstLine="709"/>
        <w:jc w:val="both"/>
        <w:rPr>
          <w:rFonts w:ascii="Arial" w:hAnsi="Arial" w:cs="Arial"/>
          <w:sz w:val="24"/>
          <w:szCs w:val="24"/>
        </w:rPr>
      </w:pPr>
      <w:r w:rsidRPr="00D56A70">
        <w:rPr>
          <w:rFonts w:ascii="Arial" w:hAnsi="Arial" w:cs="Arial"/>
          <w:sz w:val="24"/>
          <w:szCs w:val="24"/>
        </w:rPr>
        <w:t>3.</w:t>
      </w:r>
      <w:r w:rsidR="005A0D1C" w:rsidRPr="00D56A70">
        <w:rPr>
          <w:rFonts w:ascii="Arial" w:hAnsi="Arial" w:cs="Arial"/>
          <w:sz w:val="24"/>
          <w:szCs w:val="24"/>
        </w:rPr>
        <w:t>6</w:t>
      </w:r>
      <w:r w:rsidRPr="00D56A70">
        <w:rPr>
          <w:rFonts w:ascii="Arial" w:hAnsi="Arial" w:cs="Arial"/>
          <w:sz w:val="24"/>
          <w:szCs w:val="24"/>
        </w:rPr>
        <w:t xml:space="preserve"> </w:t>
      </w:r>
      <w:r w:rsidR="00D56A70" w:rsidRPr="00D56A70">
        <w:rPr>
          <w:rFonts w:ascii="Arial" w:hAnsi="Arial" w:cs="Arial"/>
          <w:b/>
          <w:bCs/>
          <w:sz w:val="24"/>
          <w:szCs w:val="24"/>
        </w:rPr>
        <w:t>контрольный материал</w:t>
      </w:r>
      <w:r w:rsidRPr="00D56A70">
        <w:rPr>
          <w:rFonts w:ascii="Arial" w:hAnsi="Arial" w:cs="Arial"/>
          <w:b/>
          <w:bCs/>
          <w:sz w:val="24"/>
          <w:szCs w:val="24"/>
        </w:rPr>
        <w:t xml:space="preserve"> </w:t>
      </w:r>
      <w:r w:rsidRPr="00D56A70">
        <w:rPr>
          <w:rFonts w:ascii="Arial" w:hAnsi="Arial" w:cs="Arial"/>
          <w:sz w:val="24"/>
          <w:szCs w:val="24"/>
        </w:rPr>
        <w:t>(</w:t>
      </w:r>
      <w:r w:rsidR="00D61D89" w:rsidRPr="00D56A70">
        <w:rPr>
          <w:rFonts w:ascii="Arial" w:hAnsi="Arial" w:cs="Arial"/>
          <w:sz w:val="24"/>
          <w:szCs w:val="24"/>
        </w:rPr>
        <w:t>control material</w:t>
      </w:r>
      <w:r w:rsidRPr="00D56A70">
        <w:rPr>
          <w:rFonts w:ascii="Arial" w:hAnsi="Arial" w:cs="Arial"/>
          <w:sz w:val="24"/>
          <w:szCs w:val="24"/>
        </w:rPr>
        <w:t>):</w:t>
      </w:r>
      <w:r w:rsidRPr="00D56A70">
        <w:t xml:space="preserve"> </w:t>
      </w:r>
      <w:r w:rsidR="00D56A70" w:rsidRPr="00D56A70">
        <w:rPr>
          <w:rFonts w:ascii="Arial" w:hAnsi="Arial" w:cs="Arial"/>
          <w:sz w:val="24"/>
          <w:szCs w:val="24"/>
        </w:rPr>
        <w:t xml:space="preserve">Вещество, материал или изделие, предназначенное производителем для проверки рабочих характеристик медицинского изделия для диагностики </w:t>
      </w:r>
      <w:r w:rsidR="00D56A70" w:rsidRPr="00D56A70">
        <w:rPr>
          <w:rFonts w:ascii="Arial" w:hAnsi="Arial" w:cs="Arial"/>
          <w:i/>
          <w:sz w:val="24"/>
          <w:szCs w:val="24"/>
        </w:rPr>
        <w:t>in vitro</w:t>
      </w:r>
      <w:r w:rsidR="00D56A70" w:rsidRPr="00D56A70">
        <w:rPr>
          <w:rFonts w:ascii="Arial" w:hAnsi="Arial" w:cs="Arial"/>
          <w:sz w:val="24"/>
          <w:szCs w:val="24"/>
        </w:rPr>
        <w:t xml:space="preserve"> (</w:t>
      </w:r>
      <w:r w:rsidR="00D56A70" w:rsidRPr="00D56A70">
        <w:rPr>
          <w:rFonts w:ascii="Arial" w:hAnsi="Arial" w:cs="Arial"/>
          <w:i/>
          <w:sz w:val="24"/>
          <w:szCs w:val="24"/>
        </w:rPr>
        <w:t>IVD</w:t>
      </w:r>
      <w:r w:rsidR="00D56A70" w:rsidRPr="00D56A70">
        <w:rPr>
          <w:rFonts w:ascii="Arial" w:hAnsi="Arial" w:cs="Arial"/>
          <w:sz w:val="24"/>
          <w:szCs w:val="24"/>
        </w:rPr>
        <w:t>)</w:t>
      </w:r>
      <w:r w:rsidRPr="00D56A70">
        <w:rPr>
          <w:rFonts w:ascii="Arial" w:hAnsi="Arial" w:cs="Arial"/>
          <w:sz w:val="24"/>
          <w:szCs w:val="24"/>
        </w:rPr>
        <w:t>.</w:t>
      </w:r>
    </w:p>
    <w:p w14:paraId="59CA766E" w14:textId="77D8B9C7" w:rsidR="001E2F31" w:rsidRPr="00D56A70" w:rsidRDefault="001E2F31" w:rsidP="00B45AA2">
      <w:pPr>
        <w:spacing w:after="0" w:line="360" w:lineRule="auto"/>
        <w:ind w:firstLine="709"/>
        <w:jc w:val="both"/>
        <w:rPr>
          <w:rFonts w:ascii="Arial" w:hAnsi="Arial" w:cs="Arial"/>
          <w:sz w:val="24"/>
          <w:szCs w:val="24"/>
        </w:rPr>
      </w:pPr>
      <w:r w:rsidRPr="00D56A70">
        <w:rPr>
          <w:rFonts w:ascii="Arial" w:hAnsi="Arial" w:cs="Arial"/>
          <w:spacing w:val="40"/>
        </w:rPr>
        <w:t>Примечание</w:t>
      </w:r>
      <w:r w:rsidRPr="00D56A70">
        <w:rPr>
          <w:rFonts w:ascii="Arial" w:hAnsi="Arial" w:cs="Arial"/>
        </w:rPr>
        <w:t xml:space="preserve"> 1 – </w:t>
      </w:r>
      <w:r w:rsidR="00D56A70" w:rsidRPr="00D56A70">
        <w:rPr>
          <w:rFonts w:ascii="Arial" w:hAnsi="Arial" w:cs="Arial"/>
        </w:rPr>
        <w:t xml:space="preserve">Контрольные материалы для мониторинга антикоагуляции могут быть реактивными или нереактивными. Реактивный контрольный материал участвует в реакции с компонентами </w:t>
      </w:r>
      <w:r w:rsidR="00D56A70" w:rsidRPr="00D56A70">
        <w:rPr>
          <w:rFonts w:ascii="Arial" w:hAnsi="Arial" w:cs="Arial"/>
          <w:i/>
        </w:rPr>
        <w:t>реагента</w:t>
      </w:r>
      <w:r w:rsidR="00D56A70" w:rsidRPr="00D56A70">
        <w:rPr>
          <w:rFonts w:ascii="Arial" w:hAnsi="Arial" w:cs="Arial"/>
        </w:rPr>
        <w:t xml:space="preserve"> (3.28). Нереактивный контрольный материал не вступает в реакцию с компонентами </w:t>
      </w:r>
      <w:r w:rsidR="00D56A70" w:rsidRPr="00D56A70">
        <w:rPr>
          <w:rFonts w:ascii="Arial" w:hAnsi="Arial" w:cs="Arial"/>
          <w:i/>
        </w:rPr>
        <w:t>реагента</w:t>
      </w:r>
      <w:r w:rsidR="00D56A70" w:rsidRPr="00D56A70">
        <w:rPr>
          <w:rFonts w:ascii="Arial" w:hAnsi="Arial" w:cs="Arial"/>
        </w:rPr>
        <w:t xml:space="preserve"> (3.28), но может обеспечивать контрольные функции другими способами, например, путем моделирования реакции [см. </w:t>
      </w:r>
      <w:r w:rsidR="00D56A70" w:rsidRPr="00D56A70">
        <w:rPr>
          <w:rFonts w:ascii="Arial" w:hAnsi="Arial" w:cs="Arial"/>
          <w:i/>
        </w:rPr>
        <w:t>физический контроль</w:t>
      </w:r>
      <w:r w:rsidR="00D56A70" w:rsidRPr="00D56A70">
        <w:rPr>
          <w:rFonts w:ascii="Arial" w:hAnsi="Arial" w:cs="Arial"/>
        </w:rPr>
        <w:t xml:space="preserve"> (3.24)]</w:t>
      </w:r>
      <w:r w:rsidRPr="00D56A70">
        <w:rPr>
          <w:rFonts w:ascii="Arial" w:hAnsi="Arial" w:cs="Arial"/>
        </w:rPr>
        <w:t>.</w:t>
      </w:r>
    </w:p>
    <w:p w14:paraId="11385E89" w14:textId="18EEA2D2" w:rsidR="001E2F31" w:rsidRPr="007A5B46" w:rsidRDefault="001E2F31" w:rsidP="00B45AA2">
      <w:pPr>
        <w:spacing w:after="0" w:line="360" w:lineRule="auto"/>
        <w:ind w:firstLine="709"/>
        <w:jc w:val="both"/>
        <w:rPr>
          <w:rFonts w:ascii="Arial" w:hAnsi="Arial" w:cs="Arial"/>
          <w:sz w:val="24"/>
          <w:szCs w:val="24"/>
        </w:rPr>
      </w:pPr>
      <w:r w:rsidRPr="007A5B46">
        <w:rPr>
          <w:rFonts w:ascii="Arial" w:hAnsi="Arial" w:cs="Arial"/>
          <w:sz w:val="24"/>
          <w:szCs w:val="24"/>
        </w:rPr>
        <w:t>3.</w:t>
      </w:r>
      <w:r w:rsidR="005A0D1C" w:rsidRPr="007A5B46">
        <w:rPr>
          <w:rFonts w:ascii="Arial" w:hAnsi="Arial" w:cs="Arial"/>
          <w:sz w:val="24"/>
          <w:szCs w:val="24"/>
        </w:rPr>
        <w:t>7</w:t>
      </w:r>
      <w:r w:rsidRPr="007A5B46">
        <w:rPr>
          <w:rFonts w:ascii="Arial" w:hAnsi="Arial" w:cs="Arial"/>
          <w:sz w:val="24"/>
          <w:szCs w:val="24"/>
        </w:rPr>
        <w:t xml:space="preserve"> </w:t>
      </w:r>
      <w:r w:rsidR="007A5B46" w:rsidRPr="007A5B46">
        <w:rPr>
          <w:rFonts w:ascii="Arial" w:hAnsi="Arial" w:cs="Arial"/>
          <w:b/>
          <w:bCs/>
          <w:sz w:val="24"/>
          <w:szCs w:val="24"/>
        </w:rPr>
        <w:t>поставщик медицинских услуг</w:t>
      </w:r>
      <w:r w:rsidRPr="007A5B46">
        <w:rPr>
          <w:rFonts w:ascii="Arial" w:hAnsi="Arial" w:cs="Arial"/>
          <w:b/>
          <w:bCs/>
          <w:sz w:val="24"/>
          <w:szCs w:val="24"/>
        </w:rPr>
        <w:t xml:space="preserve"> </w:t>
      </w:r>
      <w:r w:rsidRPr="007A5B46">
        <w:rPr>
          <w:rFonts w:ascii="Arial" w:hAnsi="Arial" w:cs="Arial"/>
          <w:sz w:val="24"/>
          <w:szCs w:val="24"/>
        </w:rPr>
        <w:t>(</w:t>
      </w:r>
      <w:r w:rsidR="00D61D89" w:rsidRPr="007A5B46">
        <w:rPr>
          <w:rFonts w:ascii="Arial" w:hAnsi="Arial" w:cs="Arial"/>
          <w:sz w:val="24"/>
          <w:szCs w:val="24"/>
        </w:rPr>
        <w:t>healthcare provider</w:t>
      </w:r>
      <w:r w:rsidRPr="007A5B46">
        <w:rPr>
          <w:rFonts w:ascii="Arial" w:hAnsi="Arial" w:cs="Arial"/>
          <w:sz w:val="24"/>
          <w:szCs w:val="24"/>
        </w:rPr>
        <w:t>):</w:t>
      </w:r>
      <w:r w:rsidRPr="007A5B46">
        <w:t xml:space="preserve"> </w:t>
      </w:r>
      <w:r w:rsidR="007A5B46" w:rsidRPr="007A5B46">
        <w:rPr>
          <w:rFonts w:ascii="Arial" w:hAnsi="Arial" w:cs="Arial"/>
          <w:sz w:val="24"/>
          <w:szCs w:val="24"/>
        </w:rPr>
        <w:t>Лицо, уполномоченное оказывать медицинскую помощь пациенту</w:t>
      </w:r>
      <w:r w:rsidRPr="007A5B46">
        <w:rPr>
          <w:rFonts w:ascii="Arial" w:hAnsi="Arial" w:cs="Arial"/>
          <w:sz w:val="24"/>
          <w:szCs w:val="24"/>
        </w:rPr>
        <w:t>.</w:t>
      </w:r>
    </w:p>
    <w:p w14:paraId="3A8F76E6" w14:textId="39628BF1" w:rsidR="001E2F31" w:rsidRPr="007A5B46" w:rsidRDefault="001E2F31" w:rsidP="00B45AA2">
      <w:pPr>
        <w:spacing w:after="0" w:line="360" w:lineRule="auto"/>
        <w:ind w:firstLine="709"/>
        <w:jc w:val="both"/>
        <w:rPr>
          <w:rFonts w:ascii="Arial" w:hAnsi="Arial" w:cs="Arial"/>
          <w:sz w:val="24"/>
          <w:szCs w:val="24"/>
        </w:rPr>
      </w:pPr>
      <w:r w:rsidRPr="007A5B46">
        <w:rPr>
          <w:rFonts w:ascii="Arial" w:hAnsi="Arial" w:cs="Arial"/>
          <w:spacing w:val="40"/>
        </w:rPr>
        <w:t>Примечание</w:t>
      </w:r>
      <w:r w:rsidRPr="007A5B46">
        <w:rPr>
          <w:rFonts w:ascii="Arial" w:hAnsi="Arial" w:cs="Arial"/>
        </w:rPr>
        <w:t xml:space="preserve"> 1 – </w:t>
      </w:r>
      <w:r w:rsidR="007A5B46" w:rsidRPr="007A5B46">
        <w:rPr>
          <w:rFonts w:ascii="Arial" w:hAnsi="Arial" w:cs="Arial"/>
        </w:rPr>
        <w:t>В настоящем стандарте медицинский работник − это лицо, например врач, медсестра, техник, технический специалист или соответствующий помощник, которое дает инструкции пациенту, проводящему самотестирование</w:t>
      </w:r>
      <w:r w:rsidRPr="007A5B46">
        <w:rPr>
          <w:rFonts w:ascii="Arial" w:hAnsi="Arial" w:cs="Arial"/>
        </w:rPr>
        <w:t>.</w:t>
      </w:r>
    </w:p>
    <w:p w14:paraId="5306E46E" w14:textId="2B11FE4A" w:rsidR="001E2F31" w:rsidRPr="002B338E" w:rsidRDefault="001E2F31" w:rsidP="00B45AA2">
      <w:pPr>
        <w:spacing w:after="0" w:line="360" w:lineRule="auto"/>
        <w:ind w:firstLine="709"/>
        <w:jc w:val="both"/>
        <w:rPr>
          <w:rFonts w:ascii="Arial" w:hAnsi="Arial" w:cs="Arial"/>
          <w:sz w:val="24"/>
          <w:szCs w:val="24"/>
        </w:rPr>
      </w:pPr>
      <w:r w:rsidRPr="002B338E">
        <w:rPr>
          <w:rFonts w:ascii="Arial" w:hAnsi="Arial" w:cs="Arial"/>
          <w:sz w:val="24"/>
          <w:szCs w:val="24"/>
        </w:rPr>
        <w:t>3.</w:t>
      </w:r>
      <w:r w:rsidR="005A0D1C" w:rsidRPr="002B338E">
        <w:rPr>
          <w:rFonts w:ascii="Arial" w:hAnsi="Arial" w:cs="Arial"/>
          <w:sz w:val="24"/>
          <w:szCs w:val="24"/>
        </w:rPr>
        <w:t>8</w:t>
      </w:r>
      <w:r w:rsidRPr="002B338E">
        <w:rPr>
          <w:rFonts w:ascii="Arial" w:hAnsi="Arial" w:cs="Arial"/>
          <w:sz w:val="24"/>
          <w:szCs w:val="24"/>
        </w:rPr>
        <w:t xml:space="preserve"> </w:t>
      </w:r>
      <w:r w:rsidR="002B338E" w:rsidRPr="002B338E">
        <w:rPr>
          <w:rFonts w:ascii="Arial" w:hAnsi="Arial" w:cs="Arial"/>
          <w:b/>
          <w:bCs/>
          <w:sz w:val="24"/>
          <w:szCs w:val="24"/>
        </w:rPr>
        <w:t>интегрированный контроль</w:t>
      </w:r>
      <w:r w:rsidRPr="002B338E">
        <w:rPr>
          <w:rFonts w:ascii="Arial" w:hAnsi="Arial" w:cs="Arial"/>
          <w:b/>
          <w:bCs/>
          <w:sz w:val="24"/>
          <w:szCs w:val="24"/>
        </w:rPr>
        <w:t xml:space="preserve"> </w:t>
      </w:r>
      <w:r w:rsidRPr="002B338E">
        <w:rPr>
          <w:rFonts w:ascii="Arial" w:hAnsi="Arial" w:cs="Arial"/>
          <w:sz w:val="24"/>
          <w:szCs w:val="24"/>
        </w:rPr>
        <w:t>(</w:t>
      </w:r>
      <w:r w:rsidR="00D61D89" w:rsidRPr="002B338E">
        <w:rPr>
          <w:rFonts w:ascii="Arial" w:hAnsi="Arial" w:cs="Arial"/>
          <w:sz w:val="24"/>
          <w:szCs w:val="24"/>
        </w:rPr>
        <w:t>integrated control</w:t>
      </w:r>
      <w:r w:rsidRPr="002B338E">
        <w:rPr>
          <w:rFonts w:ascii="Arial" w:hAnsi="Arial" w:cs="Arial"/>
          <w:sz w:val="24"/>
          <w:szCs w:val="24"/>
        </w:rPr>
        <w:t>):</w:t>
      </w:r>
      <w:r w:rsidRPr="002B338E">
        <w:t xml:space="preserve"> </w:t>
      </w:r>
      <w:r w:rsidR="002B338E" w:rsidRPr="002B338E">
        <w:rPr>
          <w:rFonts w:ascii="Arial" w:hAnsi="Arial" w:cs="Arial"/>
          <w:sz w:val="24"/>
          <w:szCs w:val="24"/>
        </w:rPr>
        <w:t xml:space="preserve">Контроль качества, который является неотъемлемой частью </w:t>
      </w:r>
      <w:r w:rsidR="002B338E" w:rsidRPr="002B338E">
        <w:rPr>
          <w:rFonts w:ascii="Arial" w:hAnsi="Arial" w:cs="Arial"/>
          <w:i/>
          <w:sz w:val="24"/>
          <w:szCs w:val="24"/>
        </w:rPr>
        <w:t>реагента</w:t>
      </w:r>
      <w:r w:rsidR="002B338E" w:rsidRPr="002B338E">
        <w:rPr>
          <w:rFonts w:ascii="Arial" w:hAnsi="Arial" w:cs="Arial"/>
          <w:sz w:val="24"/>
          <w:szCs w:val="24"/>
        </w:rPr>
        <w:t xml:space="preserve"> (3.28) компонента измерительной системы, предназначенный производителем для проверки </w:t>
      </w:r>
      <w:r w:rsidR="00210C3A" w:rsidRPr="00210C3A">
        <w:rPr>
          <w:rFonts w:ascii="Arial" w:hAnsi="Arial" w:cs="Arial"/>
          <w:sz w:val="24"/>
          <w:szCs w:val="24"/>
        </w:rPr>
        <w:t>рабочих характеристик</w:t>
      </w:r>
      <w:r w:rsidR="002B338E" w:rsidRPr="002B338E">
        <w:rPr>
          <w:rFonts w:ascii="Arial" w:hAnsi="Arial" w:cs="Arial"/>
          <w:sz w:val="24"/>
          <w:szCs w:val="24"/>
        </w:rPr>
        <w:t xml:space="preserve"> измерительной системы</w:t>
      </w:r>
      <w:r w:rsidRPr="002B338E">
        <w:rPr>
          <w:rFonts w:ascii="Arial" w:hAnsi="Arial" w:cs="Arial"/>
          <w:sz w:val="24"/>
          <w:szCs w:val="24"/>
        </w:rPr>
        <w:t>.</w:t>
      </w:r>
    </w:p>
    <w:p w14:paraId="4A762DD9" w14:textId="3957B62D" w:rsidR="001E2F31" w:rsidRPr="004A5D97" w:rsidRDefault="001E2F31" w:rsidP="00B45AA2">
      <w:pPr>
        <w:spacing w:after="0" w:line="360" w:lineRule="auto"/>
        <w:ind w:firstLine="709"/>
        <w:jc w:val="both"/>
        <w:rPr>
          <w:rFonts w:ascii="Arial" w:hAnsi="Arial" w:cs="Arial"/>
          <w:sz w:val="24"/>
          <w:szCs w:val="24"/>
        </w:rPr>
      </w:pPr>
      <w:r w:rsidRPr="002B338E">
        <w:rPr>
          <w:rFonts w:ascii="Arial" w:hAnsi="Arial" w:cs="Arial"/>
          <w:spacing w:val="40"/>
        </w:rPr>
        <w:t>Примечание</w:t>
      </w:r>
      <w:r w:rsidRPr="002B338E">
        <w:rPr>
          <w:rFonts w:ascii="Arial" w:hAnsi="Arial" w:cs="Arial"/>
        </w:rPr>
        <w:t xml:space="preserve"> 1 – </w:t>
      </w:r>
      <w:r w:rsidR="002B338E" w:rsidRPr="002B338E">
        <w:rPr>
          <w:rFonts w:ascii="Arial" w:hAnsi="Arial" w:cs="Arial"/>
        </w:rPr>
        <w:t xml:space="preserve">Интегрированный функциональный контроль выполняется одновременно с измерением пациента, включает реактивный компонент и обеспечивает функциональную проверку процедуры измерения. Результаты интегрированного контроля </w:t>
      </w:r>
      <w:r w:rsidR="002B338E" w:rsidRPr="002B338E">
        <w:rPr>
          <w:rFonts w:ascii="Arial" w:hAnsi="Arial" w:cs="Arial"/>
        </w:rPr>
        <w:lastRenderedPageBreak/>
        <w:t>должны находиться в пределах заранее определенного интервала измерения, чтобы измере</w:t>
      </w:r>
      <w:r w:rsidR="002B338E" w:rsidRPr="004A5D97">
        <w:rPr>
          <w:rFonts w:ascii="Arial" w:hAnsi="Arial" w:cs="Arial"/>
        </w:rPr>
        <w:t>нное значение отображалось на дисплее</w:t>
      </w:r>
      <w:r w:rsidRPr="004A5D97">
        <w:rPr>
          <w:rFonts w:ascii="Arial" w:hAnsi="Arial" w:cs="Arial"/>
        </w:rPr>
        <w:t>.</w:t>
      </w:r>
    </w:p>
    <w:p w14:paraId="5D341F8D" w14:textId="72FAC86C" w:rsidR="001E2F31" w:rsidRPr="004A5D97" w:rsidRDefault="001E2F31" w:rsidP="00B45AA2">
      <w:pPr>
        <w:spacing w:after="0" w:line="360" w:lineRule="auto"/>
        <w:ind w:firstLine="709"/>
        <w:jc w:val="both"/>
        <w:rPr>
          <w:rFonts w:ascii="Arial" w:hAnsi="Arial" w:cs="Arial"/>
          <w:sz w:val="24"/>
          <w:szCs w:val="24"/>
        </w:rPr>
      </w:pPr>
      <w:r w:rsidRPr="004A5D97">
        <w:rPr>
          <w:rFonts w:ascii="Arial" w:hAnsi="Arial" w:cs="Arial"/>
          <w:sz w:val="24"/>
          <w:szCs w:val="24"/>
        </w:rPr>
        <w:t>3.</w:t>
      </w:r>
      <w:r w:rsidR="005A0D1C" w:rsidRPr="004A5D97">
        <w:rPr>
          <w:rFonts w:ascii="Arial" w:hAnsi="Arial" w:cs="Arial"/>
          <w:sz w:val="24"/>
          <w:szCs w:val="24"/>
        </w:rPr>
        <w:t>9</w:t>
      </w:r>
      <w:r w:rsidRPr="004A5D97">
        <w:rPr>
          <w:rFonts w:ascii="Arial" w:hAnsi="Arial" w:cs="Arial"/>
          <w:sz w:val="24"/>
          <w:szCs w:val="24"/>
        </w:rPr>
        <w:t xml:space="preserve"> </w:t>
      </w:r>
      <w:r w:rsidR="009E710B" w:rsidRPr="004A5D97">
        <w:rPr>
          <w:rFonts w:ascii="Arial" w:hAnsi="Arial" w:cs="Arial"/>
          <w:b/>
          <w:bCs/>
          <w:sz w:val="24"/>
          <w:szCs w:val="24"/>
        </w:rPr>
        <w:t xml:space="preserve">условие </w:t>
      </w:r>
      <w:r w:rsidR="004A5D97" w:rsidRPr="004A5D97">
        <w:rPr>
          <w:rFonts w:ascii="Arial" w:hAnsi="Arial" w:cs="Arial"/>
          <w:b/>
          <w:bCs/>
          <w:sz w:val="24"/>
          <w:szCs w:val="24"/>
        </w:rPr>
        <w:t>промежуточно</w:t>
      </w:r>
      <w:r w:rsidR="009E710B">
        <w:rPr>
          <w:rFonts w:ascii="Arial" w:hAnsi="Arial" w:cs="Arial"/>
          <w:b/>
          <w:bCs/>
          <w:sz w:val="24"/>
          <w:szCs w:val="24"/>
        </w:rPr>
        <w:t>й</w:t>
      </w:r>
      <w:r w:rsidR="004A5D97" w:rsidRPr="004A5D97">
        <w:rPr>
          <w:rFonts w:ascii="Arial" w:hAnsi="Arial" w:cs="Arial"/>
          <w:b/>
          <w:bCs/>
          <w:sz w:val="24"/>
          <w:szCs w:val="24"/>
        </w:rPr>
        <w:t xml:space="preserve"> точности</w:t>
      </w:r>
      <w:r w:rsidRPr="004A5D97">
        <w:rPr>
          <w:rFonts w:ascii="Arial" w:hAnsi="Arial" w:cs="Arial"/>
          <w:b/>
          <w:bCs/>
          <w:sz w:val="24"/>
          <w:szCs w:val="24"/>
        </w:rPr>
        <w:t xml:space="preserve"> </w:t>
      </w:r>
      <w:r w:rsidRPr="004A5D97">
        <w:rPr>
          <w:rFonts w:ascii="Arial" w:hAnsi="Arial" w:cs="Arial"/>
          <w:sz w:val="24"/>
          <w:szCs w:val="24"/>
        </w:rPr>
        <w:t>(</w:t>
      </w:r>
      <w:r w:rsidR="00D61D89" w:rsidRPr="004A5D97">
        <w:rPr>
          <w:rFonts w:ascii="Arial" w:hAnsi="Arial" w:cs="Arial"/>
          <w:sz w:val="24"/>
          <w:szCs w:val="24"/>
        </w:rPr>
        <w:t>intermediate precision condition</w:t>
      </w:r>
      <w:r w:rsidRPr="004A5D97">
        <w:rPr>
          <w:rFonts w:ascii="Arial" w:hAnsi="Arial" w:cs="Arial"/>
          <w:sz w:val="24"/>
          <w:szCs w:val="24"/>
        </w:rPr>
        <w:t>):</w:t>
      </w:r>
      <w:r w:rsidRPr="004A5D97">
        <w:t xml:space="preserve"> </w:t>
      </w:r>
      <w:r w:rsidR="004A5D97" w:rsidRPr="004A5D97">
        <w:rPr>
          <w:rFonts w:ascii="Arial" w:hAnsi="Arial" w:cs="Arial"/>
          <w:sz w:val="24"/>
          <w:szCs w:val="24"/>
        </w:rPr>
        <w:t xml:space="preserve">Условие измерения из набора условий, включающего ту же </w:t>
      </w:r>
      <w:r w:rsidR="004A5D97" w:rsidRPr="004A5D97">
        <w:rPr>
          <w:rFonts w:ascii="Arial" w:hAnsi="Arial" w:cs="Arial"/>
          <w:i/>
          <w:sz w:val="24"/>
          <w:szCs w:val="24"/>
        </w:rPr>
        <w:t>процедуру измерения</w:t>
      </w:r>
      <w:r w:rsidR="004A5D97" w:rsidRPr="004A5D97">
        <w:rPr>
          <w:rFonts w:ascii="Arial" w:hAnsi="Arial" w:cs="Arial"/>
          <w:sz w:val="24"/>
          <w:szCs w:val="24"/>
        </w:rPr>
        <w:t xml:space="preserve"> (3.19), то же местоположение и повторные измерения на тех же или аналогичных объектах в течение длительного периода времени, но может включать другие условия, связанные с изменениями</w:t>
      </w:r>
      <w:r w:rsidRPr="004A5D97">
        <w:rPr>
          <w:rFonts w:ascii="Arial" w:hAnsi="Arial" w:cs="Arial"/>
          <w:sz w:val="24"/>
          <w:szCs w:val="24"/>
        </w:rPr>
        <w:t>.</w:t>
      </w:r>
    </w:p>
    <w:p w14:paraId="7D450DEC" w14:textId="5F7C5FE4" w:rsidR="001E2F31" w:rsidRDefault="001E2F31" w:rsidP="00B45AA2">
      <w:pPr>
        <w:pStyle w:val="FORMATTEXT"/>
        <w:spacing w:line="360" w:lineRule="auto"/>
        <w:ind w:firstLine="709"/>
        <w:jc w:val="both"/>
        <w:rPr>
          <w:sz w:val="24"/>
          <w:szCs w:val="24"/>
        </w:rPr>
      </w:pPr>
      <w:r w:rsidRPr="004A5D97">
        <w:rPr>
          <w:sz w:val="24"/>
          <w:szCs w:val="24"/>
        </w:rPr>
        <w:t>[</w:t>
      </w:r>
      <w:r w:rsidR="004A5D97" w:rsidRPr="004A5D97">
        <w:rPr>
          <w:sz w:val="24"/>
          <w:szCs w:val="24"/>
        </w:rPr>
        <w:t>Руководство ISO/IEC 99:2007, 2.22, модифицирован — примечания 1, 2 и 3 удалены</w:t>
      </w:r>
      <w:r w:rsidRPr="004A5D97">
        <w:rPr>
          <w:sz w:val="24"/>
          <w:szCs w:val="24"/>
        </w:rPr>
        <w:t>]</w:t>
      </w:r>
    </w:p>
    <w:p w14:paraId="03EEF87B" w14:textId="4E72356E" w:rsidR="001E2F31" w:rsidRPr="009E710B" w:rsidRDefault="001E2F31" w:rsidP="00B45AA2">
      <w:pPr>
        <w:spacing w:after="0" w:line="360" w:lineRule="auto"/>
        <w:ind w:firstLine="709"/>
        <w:jc w:val="both"/>
        <w:rPr>
          <w:rFonts w:ascii="Arial" w:hAnsi="Arial" w:cs="Arial"/>
          <w:sz w:val="24"/>
          <w:szCs w:val="24"/>
        </w:rPr>
      </w:pPr>
      <w:r w:rsidRPr="009E710B">
        <w:rPr>
          <w:rFonts w:ascii="Arial" w:hAnsi="Arial" w:cs="Arial"/>
          <w:sz w:val="24"/>
          <w:szCs w:val="24"/>
        </w:rPr>
        <w:t>3.</w:t>
      </w:r>
      <w:r w:rsidR="005A0D1C" w:rsidRPr="009E710B">
        <w:rPr>
          <w:rFonts w:ascii="Arial" w:hAnsi="Arial" w:cs="Arial"/>
          <w:sz w:val="24"/>
          <w:szCs w:val="24"/>
        </w:rPr>
        <w:t>10</w:t>
      </w:r>
      <w:r w:rsidRPr="009E710B">
        <w:rPr>
          <w:rFonts w:ascii="Arial" w:hAnsi="Arial" w:cs="Arial"/>
          <w:sz w:val="24"/>
          <w:szCs w:val="24"/>
        </w:rPr>
        <w:t xml:space="preserve"> </w:t>
      </w:r>
      <w:r w:rsidR="009E710B" w:rsidRPr="009E710B">
        <w:rPr>
          <w:rFonts w:ascii="Arial" w:hAnsi="Arial" w:cs="Arial"/>
          <w:b/>
          <w:bCs/>
          <w:sz w:val="24"/>
          <w:szCs w:val="24"/>
        </w:rPr>
        <w:t>промежуточная точность</w:t>
      </w:r>
      <w:r w:rsidRPr="009E710B">
        <w:rPr>
          <w:rFonts w:ascii="Arial" w:hAnsi="Arial" w:cs="Arial"/>
          <w:b/>
          <w:bCs/>
          <w:sz w:val="24"/>
          <w:szCs w:val="24"/>
        </w:rPr>
        <w:t xml:space="preserve"> </w:t>
      </w:r>
      <w:r w:rsidRPr="009E710B">
        <w:rPr>
          <w:rFonts w:ascii="Arial" w:hAnsi="Arial" w:cs="Arial"/>
          <w:sz w:val="24"/>
          <w:szCs w:val="24"/>
        </w:rPr>
        <w:t>(</w:t>
      </w:r>
      <w:r w:rsidR="00D61D89" w:rsidRPr="009E710B">
        <w:rPr>
          <w:rFonts w:ascii="Arial" w:hAnsi="Arial" w:cs="Arial"/>
          <w:sz w:val="24"/>
          <w:szCs w:val="24"/>
        </w:rPr>
        <w:t>intermediate precision</w:t>
      </w:r>
      <w:r w:rsidRPr="009E710B">
        <w:rPr>
          <w:rFonts w:ascii="Arial" w:hAnsi="Arial" w:cs="Arial"/>
          <w:sz w:val="24"/>
          <w:szCs w:val="24"/>
        </w:rPr>
        <w:t>):</w:t>
      </w:r>
      <w:r w:rsidRPr="009E710B">
        <w:t xml:space="preserve"> </w:t>
      </w:r>
      <w:r w:rsidR="009E710B" w:rsidRPr="009E710B">
        <w:rPr>
          <w:rFonts w:ascii="Arial" w:hAnsi="Arial" w:cs="Arial"/>
          <w:sz w:val="24"/>
          <w:szCs w:val="24"/>
        </w:rPr>
        <w:t xml:space="preserve">Точность измерения в наборе </w:t>
      </w:r>
      <w:r w:rsidR="009E710B" w:rsidRPr="009E710B">
        <w:rPr>
          <w:rFonts w:ascii="Arial" w:hAnsi="Arial" w:cs="Arial"/>
          <w:i/>
          <w:sz w:val="24"/>
          <w:szCs w:val="24"/>
        </w:rPr>
        <w:t>условий промежуточной точности</w:t>
      </w:r>
      <w:r w:rsidR="009E710B" w:rsidRPr="009E710B">
        <w:rPr>
          <w:rFonts w:ascii="Arial" w:hAnsi="Arial" w:cs="Arial"/>
          <w:sz w:val="24"/>
          <w:szCs w:val="24"/>
        </w:rPr>
        <w:t xml:space="preserve"> (3.9) измерения</w:t>
      </w:r>
      <w:r w:rsidRPr="009E710B">
        <w:rPr>
          <w:rFonts w:ascii="Arial" w:hAnsi="Arial" w:cs="Arial"/>
          <w:sz w:val="24"/>
          <w:szCs w:val="24"/>
        </w:rPr>
        <w:t>.</w:t>
      </w:r>
    </w:p>
    <w:p w14:paraId="01BF2E2D" w14:textId="60FFC156" w:rsidR="001E2F31" w:rsidRPr="004567F6" w:rsidRDefault="001E2F31" w:rsidP="00B45AA2">
      <w:pPr>
        <w:spacing w:after="0" w:line="360" w:lineRule="auto"/>
        <w:ind w:firstLine="709"/>
        <w:jc w:val="both"/>
        <w:rPr>
          <w:rFonts w:ascii="Arial" w:hAnsi="Arial" w:cs="Arial"/>
        </w:rPr>
      </w:pPr>
      <w:r w:rsidRPr="004567F6">
        <w:rPr>
          <w:rFonts w:ascii="Arial" w:hAnsi="Arial" w:cs="Arial"/>
          <w:spacing w:val="40"/>
        </w:rPr>
        <w:t>Примечание</w:t>
      </w:r>
      <w:r w:rsidRPr="004567F6">
        <w:rPr>
          <w:rFonts w:ascii="Arial" w:hAnsi="Arial" w:cs="Arial"/>
        </w:rPr>
        <w:t xml:space="preserve"> 1 – </w:t>
      </w:r>
      <w:r w:rsidR="009E710B" w:rsidRPr="004567F6">
        <w:rPr>
          <w:rFonts w:ascii="Arial" w:hAnsi="Arial" w:cs="Arial"/>
        </w:rPr>
        <w:t xml:space="preserve">Понятие промежуточных уровней точности описано в </w:t>
      </w:r>
      <w:r w:rsidR="009E710B" w:rsidRPr="004567F6">
        <w:rPr>
          <w:rFonts w:ascii="Arial" w:hAnsi="Arial" w:cs="Arial"/>
        </w:rPr>
        <w:br/>
        <w:t>ISO 5725-3:1994</w:t>
      </w:r>
      <w:r w:rsidR="009E710B" w:rsidRPr="004567F6">
        <w:rPr>
          <w:rFonts w:ascii="Arial" w:hAnsi="Arial" w:cs="Arial"/>
          <w:vertAlign w:val="superscript"/>
        </w:rPr>
        <w:t>[6]</w:t>
      </w:r>
      <w:r w:rsidRPr="004567F6">
        <w:rPr>
          <w:rFonts w:ascii="Arial" w:hAnsi="Arial" w:cs="Arial"/>
        </w:rPr>
        <w:t>.</w:t>
      </w:r>
    </w:p>
    <w:p w14:paraId="60FD897E" w14:textId="528F1D82" w:rsidR="009E710B" w:rsidRPr="00E248A7" w:rsidRDefault="009E710B" w:rsidP="00B45AA2">
      <w:pPr>
        <w:spacing w:after="0" w:line="360" w:lineRule="auto"/>
        <w:ind w:firstLine="709"/>
        <w:jc w:val="both"/>
        <w:rPr>
          <w:rFonts w:ascii="Arial" w:hAnsi="Arial" w:cs="Arial"/>
        </w:rPr>
      </w:pPr>
      <w:r w:rsidRPr="00E248A7">
        <w:rPr>
          <w:rFonts w:ascii="Arial" w:hAnsi="Arial" w:cs="Arial"/>
          <w:spacing w:val="40"/>
        </w:rPr>
        <w:t>Примечание</w:t>
      </w:r>
      <w:r w:rsidRPr="00E248A7">
        <w:rPr>
          <w:rFonts w:ascii="Arial" w:hAnsi="Arial" w:cs="Arial"/>
        </w:rPr>
        <w:t xml:space="preserve"> 2 – </w:t>
      </w:r>
      <w:r w:rsidR="000814B7" w:rsidRPr="00E248A7">
        <w:rPr>
          <w:rFonts w:ascii="Arial" w:hAnsi="Arial" w:cs="Arial"/>
        </w:rPr>
        <w:t>Количественные показатели промежуточной точности зависят от оговоренных условий</w:t>
      </w:r>
      <w:r w:rsidRPr="00E248A7">
        <w:rPr>
          <w:rFonts w:ascii="Arial" w:hAnsi="Arial" w:cs="Arial"/>
        </w:rPr>
        <w:t>.</w:t>
      </w:r>
    </w:p>
    <w:p w14:paraId="29038ADC" w14:textId="39BC53CC" w:rsidR="004567F6" w:rsidRPr="00E248A7" w:rsidRDefault="004567F6" w:rsidP="00B45AA2">
      <w:pPr>
        <w:spacing w:after="0" w:line="360" w:lineRule="auto"/>
        <w:ind w:firstLine="709"/>
        <w:jc w:val="both"/>
        <w:rPr>
          <w:rFonts w:ascii="Arial" w:hAnsi="Arial" w:cs="Arial"/>
          <w:sz w:val="24"/>
          <w:szCs w:val="24"/>
        </w:rPr>
      </w:pPr>
      <w:r w:rsidRPr="00E248A7">
        <w:rPr>
          <w:rFonts w:ascii="Arial" w:hAnsi="Arial" w:cs="Arial"/>
          <w:spacing w:val="40"/>
        </w:rPr>
        <w:t>Примечание</w:t>
      </w:r>
      <w:r w:rsidRPr="00E248A7">
        <w:rPr>
          <w:rFonts w:ascii="Arial" w:hAnsi="Arial" w:cs="Arial"/>
        </w:rPr>
        <w:t xml:space="preserve"> 3 – </w:t>
      </w:r>
      <w:r w:rsidR="000814B7" w:rsidRPr="00E248A7">
        <w:rPr>
          <w:rFonts w:ascii="Arial" w:hAnsi="Arial" w:cs="Arial"/>
        </w:rPr>
        <w:t>Промежуточная точность дает представление о вариабельности, с которой столкнется пользователь при типичном использовании</w:t>
      </w:r>
      <w:r w:rsidRPr="00E248A7">
        <w:rPr>
          <w:rFonts w:ascii="Arial" w:hAnsi="Arial" w:cs="Arial"/>
        </w:rPr>
        <w:t>.</w:t>
      </w:r>
    </w:p>
    <w:p w14:paraId="59C20963" w14:textId="538ACE19" w:rsidR="001E2F31" w:rsidRDefault="001E2F31" w:rsidP="00B45AA2">
      <w:pPr>
        <w:pStyle w:val="FORMATTEXT"/>
        <w:spacing w:line="360" w:lineRule="auto"/>
        <w:ind w:firstLine="709"/>
        <w:jc w:val="both"/>
        <w:rPr>
          <w:sz w:val="24"/>
          <w:szCs w:val="24"/>
        </w:rPr>
      </w:pPr>
      <w:r w:rsidRPr="00E248A7">
        <w:rPr>
          <w:sz w:val="24"/>
          <w:szCs w:val="24"/>
        </w:rPr>
        <w:t>[</w:t>
      </w:r>
      <w:r w:rsidR="00E248A7" w:rsidRPr="00E248A7">
        <w:rPr>
          <w:sz w:val="24"/>
          <w:szCs w:val="24"/>
        </w:rPr>
        <w:t>Руководство ISO/IEC 99:2007, 2.23, модифицирован — примечание 1 было удалено, а новые примечания 1, 2 и 3 были добавлены</w:t>
      </w:r>
      <w:r w:rsidRPr="00E248A7">
        <w:rPr>
          <w:sz w:val="24"/>
          <w:szCs w:val="24"/>
        </w:rPr>
        <w:t>]</w:t>
      </w:r>
    </w:p>
    <w:p w14:paraId="10725CF7" w14:textId="19E40CFD" w:rsidR="001E2F31" w:rsidRPr="000F45A8" w:rsidRDefault="001E2F31" w:rsidP="00B45AA2">
      <w:pPr>
        <w:spacing w:after="0" w:line="360" w:lineRule="auto"/>
        <w:ind w:firstLine="709"/>
        <w:jc w:val="both"/>
        <w:rPr>
          <w:rFonts w:ascii="Arial" w:hAnsi="Arial" w:cs="Arial"/>
          <w:sz w:val="24"/>
          <w:szCs w:val="24"/>
        </w:rPr>
      </w:pPr>
      <w:r w:rsidRPr="000F45A8">
        <w:rPr>
          <w:rFonts w:ascii="Arial" w:hAnsi="Arial" w:cs="Arial"/>
          <w:sz w:val="24"/>
          <w:szCs w:val="24"/>
        </w:rPr>
        <w:t>3.</w:t>
      </w:r>
      <w:r w:rsidR="005A0D1C" w:rsidRPr="000F45A8">
        <w:rPr>
          <w:rFonts w:ascii="Arial" w:hAnsi="Arial" w:cs="Arial"/>
          <w:sz w:val="24"/>
          <w:szCs w:val="24"/>
        </w:rPr>
        <w:t>11</w:t>
      </w:r>
      <w:r w:rsidRPr="000F45A8">
        <w:rPr>
          <w:rFonts w:ascii="Arial" w:hAnsi="Arial" w:cs="Arial"/>
          <w:sz w:val="24"/>
          <w:szCs w:val="24"/>
        </w:rPr>
        <w:t xml:space="preserve"> </w:t>
      </w:r>
      <w:r w:rsidR="000F45A8" w:rsidRPr="000F45A8">
        <w:rPr>
          <w:rFonts w:ascii="Arial" w:hAnsi="Arial" w:cs="Arial"/>
          <w:b/>
          <w:bCs/>
          <w:sz w:val="24"/>
          <w:szCs w:val="24"/>
        </w:rPr>
        <w:t>международное нормализованное отношение</w:t>
      </w:r>
      <w:r w:rsidR="000F45A8">
        <w:rPr>
          <w:rFonts w:ascii="Arial" w:hAnsi="Arial" w:cs="Arial"/>
          <w:bCs/>
          <w:sz w:val="24"/>
          <w:szCs w:val="24"/>
        </w:rPr>
        <w:t>,</w:t>
      </w:r>
      <w:r w:rsidR="000F45A8" w:rsidRPr="000F45A8">
        <w:rPr>
          <w:rFonts w:ascii="Arial" w:hAnsi="Arial" w:cs="Arial"/>
          <w:bCs/>
          <w:sz w:val="24"/>
          <w:szCs w:val="24"/>
        </w:rPr>
        <w:t xml:space="preserve"> </w:t>
      </w:r>
      <w:r w:rsidR="004F6098" w:rsidRPr="004F6098">
        <w:rPr>
          <w:rFonts w:ascii="Arial" w:hAnsi="Arial" w:cs="Arial"/>
          <w:bCs/>
          <w:sz w:val="24"/>
          <w:szCs w:val="24"/>
        </w:rPr>
        <w:t>МНО</w:t>
      </w:r>
      <w:r w:rsidRPr="000F45A8">
        <w:rPr>
          <w:rFonts w:ascii="Arial" w:hAnsi="Arial" w:cs="Arial"/>
          <w:b/>
          <w:bCs/>
          <w:sz w:val="24"/>
          <w:szCs w:val="24"/>
        </w:rPr>
        <w:t xml:space="preserve"> </w:t>
      </w:r>
      <w:r w:rsidRPr="000F45A8">
        <w:rPr>
          <w:rFonts w:ascii="Arial" w:hAnsi="Arial" w:cs="Arial"/>
          <w:sz w:val="24"/>
          <w:szCs w:val="24"/>
        </w:rPr>
        <w:t>(</w:t>
      </w:r>
      <w:r w:rsidR="00D61D89" w:rsidRPr="000F45A8">
        <w:rPr>
          <w:rFonts w:ascii="Arial" w:hAnsi="Arial" w:cs="Arial"/>
          <w:sz w:val="24"/>
          <w:szCs w:val="24"/>
        </w:rPr>
        <w:t>international normalized ratio</w:t>
      </w:r>
      <w:r w:rsidR="000F45A8">
        <w:rPr>
          <w:rFonts w:ascii="Arial" w:hAnsi="Arial" w:cs="Arial"/>
          <w:sz w:val="24"/>
          <w:szCs w:val="24"/>
        </w:rPr>
        <w:t>,</w:t>
      </w:r>
      <w:r w:rsidR="00D61D89" w:rsidRPr="000F45A8">
        <w:rPr>
          <w:rFonts w:ascii="Arial" w:hAnsi="Arial" w:cs="Arial"/>
          <w:sz w:val="24"/>
          <w:szCs w:val="24"/>
        </w:rPr>
        <w:t xml:space="preserve"> </w:t>
      </w:r>
      <w:r w:rsidR="00D61D89" w:rsidRPr="000F45A8">
        <w:rPr>
          <w:rFonts w:ascii="Arial" w:hAnsi="Arial" w:cs="Arial"/>
          <w:i/>
          <w:sz w:val="24"/>
          <w:szCs w:val="24"/>
        </w:rPr>
        <w:t>INR</w:t>
      </w:r>
      <w:r w:rsidRPr="000F45A8">
        <w:rPr>
          <w:rFonts w:ascii="Arial" w:hAnsi="Arial" w:cs="Arial"/>
          <w:sz w:val="24"/>
          <w:szCs w:val="24"/>
        </w:rPr>
        <w:t>):</w:t>
      </w:r>
      <w:r w:rsidRPr="000F45A8">
        <w:t xml:space="preserve"> </w:t>
      </w:r>
      <w:r w:rsidR="000F45A8" w:rsidRPr="000F45A8">
        <w:rPr>
          <w:rFonts w:ascii="Arial" w:hAnsi="Arial" w:cs="Arial"/>
          <w:sz w:val="24"/>
          <w:szCs w:val="24"/>
        </w:rPr>
        <w:t xml:space="preserve">Результат измерения </w:t>
      </w:r>
      <w:r w:rsidR="000F45A8" w:rsidRPr="000F45A8">
        <w:rPr>
          <w:rFonts w:ascii="Arial" w:hAnsi="Arial" w:cs="Arial"/>
          <w:i/>
          <w:sz w:val="24"/>
          <w:szCs w:val="24"/>
        </w:rPr>
        <w:t>протромбинового времени</w:t>
      </w:r>
      <w:r w:rsidR="000F45A8" w:rsidRPr="000F45A8">
        <w:rPr>
          <w:rFonts w:ascii="Arial" w:hAnsi="Arial" w:cs="Arial"/>
          <w:sz w:val="24"/>
          <w:szCs w:val="24"/>
        </w:rPr>
        <w:t xml:space="preserve"> (3.26) пациента, который был стандартизирован с учетом активности тромбопластина, используемого в </w:t>
      </w:r>
      <w:r w:rsidR="000F45A8" w:rsidRPr="000F45A8">
        <w:rPr>
          <w:rFonts w:ascii="Arial" w:hAnsi="Arial" w:cs="Arial"/>
          <w:i/>
          <w:sz w:val="24"/>
          <w:szCs w:val="24"/>
        </w:rPr>
        <w:t>процедуре измерения</w:t>
      </w:r>
      <w:r w:rsidR="000F45A8" w:rsidRPr="000F45A8">
        <w:rPr>
          <w:rFonts w:ascii="Arial" w:hAnsi="Arial" w:cs="Arial"/>
          <w:sz w:val="24"/>
          <w:szCs w:val="24"/>
        </w:rPr>
        <w:t xml:space="preserve"> (3.19), и выражен относительно нормального среднего значения для населения</w:t>
      </w:r>
      <w:r w:rsidRPr="000F45A8">
        <w:rPr>
          <w:rFonts w:ascii="Arial" w:hAnsi="Arial" w:cs="Arial"/>
          <w:sz w:val="24"/>
          <w:szCs w:val="24"/>
        </w:rPr>
        <w:t>.</w:t>
      </w:r>
    </w:p>
    <w:p w14:paraId="0E65266E" w14:textId="28ED968E" w:rsidR="001E2F31" w:rsidRPr="000F45A8" w:rsidRDefault="001E2F31" w:rsidP="00B45AA2">
      <w:pPr>
        <w:spacing w:after="0" w:line="360" w:lineRule="auto"/>
        <w:ind w:firstLine="709"/>
        <w:jc w:val="both"/>
        <w:rPr>
          <w:rFonts w:ascii="Arial" w:hAnsi="Arial" w:cs="Arial"/>
          <w:sz w:val="24"/>
          <w:szCs w:val="24"/>
        </w:rPr>
      </w:pPr>
      <w:r w:rsidRPr="000F45A8">
        <w:rPr>
          <w:rFonts w:ascii="Arial" w:hAnsi="Arial" w:cs="Arial"/>
          <w:spacing w:val="40"/>
        </w:rPr>
        <w:t>Примечание</w:t>
      </w:r>
      <w:r w:rsidRPr="000F45A8">
        <w:rPr>
          <w:rFonts w:ascii="Arial" w:hAnsi="Arial" w:cs="Arial"/>
        </w:rPr>
        <w:t xml:space="preserve"> 1 – </w:t>
      </w:r>
      <w:r w:rsidR="000F45A8" w:rsidRPr="000F45A8">
        <w:rPr>
          <w:rFonts w:ascii="Arial" w:hAnsi="Arial" w:cs="Arial"/>
        </w:rPr>
        <w:t>Обсуждение использования МНО приведено в работе Poller и др.</w:t>
      </w:r>
      <w:r w:rsidR="000F45A8" w:rsidRPr="000F45A8">
        <w:rPr>
          <w:rFonts w:ascii="Arial" w:hAnsi="Arial" w:cs="Arial"/>
          <w:vertAlign w:val="superscript"/>
        </w:rPr>
        <w:t>[35]</w:t>
      </w:r>
      <w:r w:rsidRPr="000F45A8">
        <w:rPr>
          <w:rFonts w:ascii="Arial" w:hAnsi="Arial" w:cs="Arial"/>
        </w:rPr>
        <w:t>.</w:t>
      </w:r>
    </w:p>
    <w:p w14:paraId="3028CC5B" w14:textId="5C51E8A5" w:rsidR="001E2F31" w:rsidRPr="00BF7C6E" w:rsidRDefault="001E2F31" w:rsidP="00B45AA2">
      <w:pPr>
        <w:spacing w:after="0" w:line="360" w:lineRule="auto"/>
        <w:ind w:firstLine="709"/>
        <w:jc w:val="both"/>
        <w:rPr>
          <w:rFonts w:ascii="Arial" w:hAnsi="Arial" w:cs="Arial"/>
          <w:sz w:val="24"/>
          <w:szCs w:val="24"/>
        </w:rPr>
      </w:pPr>
      <w:r w:rsidRPr="00BF7C6E">
        <w:rPr>
          <w:rFonts w:ascii="Arial" w:hAnsi="Arial" w:cs="Arial"/>
          <w:sz w:val="24"/>
          <w:szCs w:val="24"/>
        </w:rPr>
        <w:t>3.</w:t>
      </w:r>
      <w:r w:rsidR="005A0D1C" w:rsidRPr="00BF7C6E">
        <w:rPr>
          <w:rFonts w:ascii="Arial" w:hAnsi="Arial" w:cs="Arial"/>
          <w:sz w:val="24"/>
          <w:szCs w:val="24"/>
        </w:rPr>
        <w:t>1</w:t>
      </w:r>
      <w:r w:rsidRPr="00BF7C6E">
        <w:rPr>
          <w:rFonts w:ascii="Arial" w:hAnsi="Arial" w:cs="Arial"/>
          <w:sz w:val="24"/>
          <w:szCs w:val="24"/>
        </w:rPr>
        <w:t xml:space="preserve">2 </w:t>
      </w:r>
      <w:r w:rsidR="00BF7C6E" w:rsidRPr="00BF7C6E">
        <w:rPr>
          <w:rFonts w:ascii="Arial" w:hAnsi="Arial" w:cs="Arial"/>
          <w:b/>
          <w:bCs/>
          <w:sz w:val="24"/>
          <w:szCs w:val="24"/>
        </w:rPr>
        <w:t>международный эталонный препарат</w:t>
      </w:r>
      <w:r w:rsidR="00BF7C6E" w:rsidRPr="00BF7C6E">
        <w:rPr>
          <w:rFonts w:ascii="Arial" w:hAnsi="Arial" w:cs="Arial"/>
          <w:bCs/>
          <w:sz w:val="24"/>
          <w:szCs w:val="24"/>
        </w:rPr>
        <w:t xml:space="preserve">, </w:t>
      </w:r>
      <w:r w:rsidR="00BF7C6E" w:rsidRPr="00BF7C6E">
        <w:rPr>
          <w:rFonts w:ascii="Arial" w:hAnsi="Arial" w:cs="Arial"/>
          <w:bCs/>
          <w:i/>
          <w:sz w:val="24"/>
          <w:szCs w:val="24"/>
        </w:rPr>
        <w:t>IRP</w:t>
      </w:r>
      <w:r w:rsidRPr="00BF7C6E">
        <w:rPr>
          <w:rFonts w:ascii="Arial" w:hAnsi="Arial" w:cs="Arial"/>
          <w:b/>
          <w:bCs/>
          <w:sz w:val="24"/>
          <w:szCs w:val="24"/>
        </w:rPr>
        <w:t xml:space="preserve"> </w:t>
      </w:r>
      <w:r w:rsidRPr="00BF7C6E">
        <w:rPr>
          <w:rFonts w:ascii="Arial" w:hAnsi="Arial" w:cs="Arial"/>
          <w:sz w:val="24"/>
          <w:szCs w:val="24"/>
        </w:rPr>
        <w:t>(</w:t>
      </w:r>
      <w:r w:rsidR="00D61D89" w:rsidRPr="00BF7C6E">
        <w:rPr>
          <w:rFonts w:ascii="Arial" w:hAnsi="Arial" w:cs="Arial"/>
          <w:sz w:val="24"/>
          <w:szCs w:val="24"/>
        </w:rPr>
        <w:t>international reference preparation</w:t>
      </w:r>
      <w:r w:rsidR="000F45A8" w:rsidRPr="00BF7C6E">
        <w:rPr>
          <w:rFonts w:ascii="Arial" w:hAnsi="Arial" w:cs="Arial"/>
          <w:sz w:val="24"/>
          <w:szCs w:val="24"/>
        </w:rPr>
        <w:t>,</w:t>
      </w:r>
      <w:r w:rsidR="00D61D89" w:rsidRPr="00BF7C6E">
        <w:rPr>
          <w:rFonts w:ascii="Arial" w:hAnsi="Arial" w:cs="Arial"/>
          <w:sz w:val="24"/>
          <w:szCs w:val="24"/>
        </w:rPr>
        <w:t xml:space="preserve"> </w:t>
      </w:r>
      <w:r w:rsidR="00D61D89" w:rsidRPr="00BF7C6E">
        <w:rPr>
          <w:rFonts w:ascii="Arial" w:hAnsi="Arial" w:cs="Arial"/>
          <w:i/>
          <w:sz w:val="24"/>
          <w:szCs w:val="24"/>
        </w:rPr>
        <w:t>IRP</w:t>
      </w:r>
      <w:r w:rsidRPr="00BF7C6E">
        <w:rPr>
          <w:rFonts w:ascii="Arial" w:hAnsi="Arial" w:cs="Arial"/>
          <w:sz w:val="24"/>
          <w:szCs w:val="24"/>
        </w:rPr>
        <w:t>):</w:t>
      </w:r>
      <w:r w:rsidRPr="00BF7C6E">
        <w:t xml:space="preserve"> </w:t>
      </w:r>
      <w:r w:rsidR="00BF7C6E" w:rsidRPr="00BF7C6E">
        <w:rPr>
          <w:rFonts w:ascii="Arial" w:hAnsi="Arial" w:cs="Arial"/>
          <w:sz w:val="24"/>
          <w:szCs w:val="24"/>
        </w:rPr>
        <w:t>Эталонный калибратор, поддерживаемый Всемирной организацией здравоохранения</w:t>
      </w:r>
      <w:r w:rsidRPr="00BF7C6E">
        <w:rPr>
          <w:rFonts w:ascii="Arial" w:hAnsi="Arial" w:cs="Arial"/>
          <w:sz w:val="24"/>
          <w:szCs w:val="24"/>
        </w:rPr>
        <w:t>.</w:t>
      </w:r>
    </w:p>
    <w:p w14:paraId="28348CD6" w14:textId="47C8AF99" w:rsidR="001E2F31" w:rsidRPr="00A0269C" w:rsidRDefault="001E2F31" w:rsidP="00B45AA2">
      <w:pPr>
        <w:spacing w:after="0" w:line="360" w:lineRule="auto"/>
        <w:ind w:firstLine="709"/>
        <w:jc w:val="both"/>
        <w:rPr>
          <w:rFonts w:ascii="Arial" w:hAnsi="Arial" w:cs="Arial"/>
          <w:sz w:val="24"/>
          <w:szCs w:val="24"/>
        </w:rPr>
      </w:pPr>
      <w:r w:rsidRPr="00BF7C6E">
        <w:rPr>
          <w:rFonts w:ascii="Arial" w:hAnsi="Arial" w:cs="Arial"/>
          <w:spacing w:val="40"/>
        </w:rPr>
        <w:t>Примечание</w:t>
      </w:r>
      <w:r w:rsidRPr="00BF7C6E">
        <w:rPr>
          <w:rFonts w:ascii="Arial" w:hAnsi="Arial" w:cs="Arial"/>
        </w:rPr>
        <w:t xml:space="preserve"> 1 – </w:t>
      </w:r>
      <w:r w:rsidR="00BF7C6E" w:rsidRPr="00BF7C6E">
        <w:rPr>
          <w:rFonts w:ascii="Arial" w:hAnsi="Arial" w:cs="Arial"/>
          <w:i/>
        </w:rPr>
        <w:t>IRP</w:t>
      </w:r>
      <w:r w:rsidR="00BF7C6E" w:rsidRPr="00BF7C6E">
        <w:rPr>
          <w:rFonts w:ascii="Arial" w:hAnsi="Arial" w:cs="Arial"/>
        </w:rPr>
        <w:t xml:space="preserve"> для тромбопластина непосредственно калибруется по эффективности по отношению к оригинальным британским сравнительным препаратам тромбопласти</w:t>
      </w:r>
      <w:r w:rsidR="00BF7C6E" w:rsidRPr="00A0269C">
        <w:rPr>
          <w:rFonts w:ascii="Arial" w:hAnsi="Arial" w:cs="Arial"/>
        </w:rPr>
        <w:t xml:space="preserve">на, использованным при создании системы </w:t>
      </w:r>
      <w:r w:rsidR="00BF7C6E" w:rsidRPr="00A0269C">
        <w:rPr>
          <w:rFonts w:ascii="Arial" w:hAnsi="Arial" w:cs="Arial"/>
          <w:i/>
        </w:rPr>
        <w:t>международного нормализованного отношения (</w:t>
      </w:r>
      <w:r w:rsidR="004F6098">
        <w:rPr>
          <w:rFonts w:ascii="Arial" w:hAnsi="Arial" w:cs="Arial"/>
          <w:i/>
        </w:rPr>
        <w:t>МНО</w:t>
      </w:r>
      <w:r w:rsidR="00BF7C6E" w:rsidRPr="00A0269C">
        <w:rPr>
          <w:rFonts w:ascii="Arial" w:hAnsi="Arial" w:cs="Arial"/>
          <w:i/>
        </w:rPr>
        <w:t>)</w:t>
      </w:r>
      <w:r w:rsidR="00BF7C6E" w:rsidRPr="00A0269C">
        <w:rPr>
          <w:rFonts w:ascii="Arial" w:hAnsi="Arial" w:cs="Arial"/>
        </w:rPr>
        <w:t xml:space="preserve"> (3.11)</w:t>
      </w:r>
      <w:r w:rsidRPr="00A0269C">
        <w:rPr>
          <w:rFonts w:ascii="Arial" w:hAnsi="Arial" w:cs="Arial"/>
        </w:rPr>
        <w:t>.</w:t>
      </w:r>
    </w:p>
    <w:p w14:paraId="713B7772" w14:textId="689ED6EF" w:rsidR="001E2F31" w:rsidRPr="00A0269C" w:rsidRDefault="001E2F31" w:rsidP="00A0269C">
      <w:pPr>
        <w:spacing w:after="0" w:line="360" w:lineRule="auto"/>
        <w:ind w:firstLine="709"/>
        <w:jc w:val="both"/>
        <w:rPr>
          <w:rFonts w:ascii="Arial" w:hAnsi="Arial" w:cs="Arial"/>
          <w:sz w:val="24"/>
          <w:szCs w:val="24"/>
        </w:rPr>
      </w:pPr>
      <w:r w:rsidRPr="00A0269C">
        <w:rPr>
          <w:rFonts w:ascii="Arial" w:hAnsi="Arial" w:cs="Arial"/>
          <w:sz w:val="24"/>
          <w:szCs w:val="24"/>
        </w:rPr>
        <w:t>3.</w:t>
      </w:r>
      <w:r w:rsidR="005A0D1C" w:rsidRPr="00A0269C">
        <w:rPr>
          <w:rFonts w:ascii="Arial" w:hAnsi="Arial" w:cs="Arial"/>
          <w:sz w:val="24"/>
          <w:szCs w:val="24"/>
        </w:rPr>
        <w:t>13</w:t>
      </w:r>
      <w:r w:rsidRPr="00A0269C">
        <w:rPr>
          <w:rFonts w:ascii="Arial" w:hAnsi="Arial" w:cs="Arial"/>
          <w:sz w:val="24"/>
          <w:szCs w:val="24"/>
        </w:rPr>
        <w:t xml:space="preserve"> </w:t>
      </w:r>
      <w:r w:rsidR="00A0269C" w:rsidRPr="00A0269C">
        <w:rPr>
          <w:rFonts w:ascii="Arial" w:hAnsi="Arial" w:cs="Arial"/>
          <w:b/>
          <w:bCs/>
          <w:sz w:val="24"/>
          <w:szCs w:val="24"/>
        </w:rPr>
        <w:t>международный индекс чувствительности</w:t>
      </w:r>
      <w:r w:rsidR="00A0269C" w:rsidRPr="00A0269C">
        <w:rPr>
          <w:rFonts w:ascii="Arial" w:hAnsi="Arial" w:cs="Arial"/>
          <w:bCs/>
          <w:sz w:val="24"/>
          <w:szCs w:val="24"/>
        </w:rPr>
        <w:t>, МИЧ</w:t>
      </w:r>
      <w:r w:rsidRPr="00A0269C">
        <w:rPr>
          <w:rFonts w:ascii="Arial" w:hAnsi="Arial" w:cs="Arial"/>
          <w:b/>
          <w:bCs/>
          <w:sz w:val="24"/>
          <w:szCs w:val="24"/>
        </w:rPr>
        <w:t xml:space="preserve"> </w:t>
      </w:r>
      <w:r w:rsidRPr="00A0269C">
        <w:rPr>
          <w:rFonts w:ascii="Arial" w:hAnsi="Arial" w:cs="Arial"/>
          <w:sz w:val="24"/>
          <w:szCs w:val="24"/>
        </w:rPr>
        <w:t>(</w:t>
      </w:r>
      <w:r w:rsidR="00D61D89" w:rsidRPr="00A0269C">
        <w:rPr>
          <w:rFonts w:ascii="Arial" w:hAnsi="Arial" w:cs="Arial"/>
          <w:sz w:val="24"/>
          <w:szCs w:val="24"/>
        </w:rPr>
        <w:t>international sensitivity index</w:t>
      </w:r>
      <w:r w:rsidR="000F45A8" w:rsidRPr="00A0269C">
        <w:rPr>
          <w:rFonts w:ascii="Arial" w:hAnsi="Arial" w:cs="Arial"/>
          <w:sz w:val="24"/>
          <w:szCs w:val="24"/>
        </w:rPr>
        <w:t>,</w:t>
      </w:r>
      <w:r w:rsidR="00D61D89" w:rsidRPr="00A0269C">
        <w:rPr>
          <w:rFonts w:ascii="Arial" w:hAnsi="Arial" w:cs="Arial"/>
          <w:sz w:val="24"/>
          <w:szCs w:val="24"/>
        </w:rPr>
        <w:t xml:space="preserve"> </w:t>
      </w:r>
      <w:r w:rsidR="00D61D89" w:rsidRPr="00A0269C">
        <w:rPr>
          <w:rFonts w:ascii="Arial" w:hAnsi="Arial" w:cs="Arial"/>
          <w:i/>
          <w:sz w:val="24"/>
          <w:szCs w:val="24"/>
        </w:rPr>
        <w:t>ISI</w:t>
      </w:r>
      <w:r w:rsidRPr="00A0269C">
        <w:rPr>
          <w:rFonts w:ascii="Arial" w:hAnsi="Arial" w:cs="Arial"/>
          <w:sz w:val="24"/>
          <w:szCs w:val="24"/>
        </w:rPr>
        <w:t>):</w:t>
      </w:r>
      <w:r w:rsidRPr="00A0269C">
        <w:t xml:space="preserve"> </w:t>
      </w:r>
      <w:r w:rsidR="00A0269C" w:rsidRPr="00A0269C">
        <w:rPr>
          <w:rFonts w:ascii="Arial" w:hAnsi="Arial" w:cs="Arial"/>
          <w:sz w:val="24"/>
          <w:szCs w:val="24"/>
        </w:rPr>
        <w:t xml:space="preserve">Фактор, позволяющий преобразовать результаты измерения </w:t>
      </w:r>
      <w:r w:rsidR="00A0269C" w:rsidRPr="00A0269C">
        <w:rPr>
          <w:rFonts w:ascii="Arial" w:hAnsi="Arial" w:cs="Arial"/>
          <w:i/>
          <w:sz w:val="24"/>
          <w:szCs w:val="24"/>
        </w:rPr>
        <w:lastRenderedPageBreak/>
        <w:t>протромбинового времени</w:t>
      </w:r>
      <w:r w:rsidR="00A0269C" w:rsidRPr="00A0269C">
        <w:rPr>
          <w:rFonts w:ascii="Arial" w:hAnsi="Arial" w:cs="Arial"/>
          <w:sz w:val="24"/>
          <w:szCs w:val="24"/>
        </w:rPr>
        <w:t xml:space="preserve"> (3.26) пациента в значения </w:t>
      </w:r>
      <w:r w:rsidR="00A0269C" w:rsidRPr="00A0269C">
        <w:rPr>
          <w:rFonts w:ascii="Arial" w:hAnsi="Arial" w:cs="Arial"/>
          <w:i/>
          <w:sz w:val="24"/>
          <w:szCs w:val="24"/>
        </w:rPr>
        <w:t>международного нормализованного отношения</w:t>
      </w:r>
      <w:r w:rsidR="00A0269C" w:rsidRPr="00A0269C">
        <w:rPr>
          <w:rFonts w:ascii="Arial" w:hAnsi="Arial" w:cs="Arial"/>
          <w:sz w:val="24"/>
          <w:szCs w:val="24"/>
        </w:rPr>
        <w:t xml:space="preserve"> (3.11)</w:t>
      </w:r>
      <w:r w:rsidRPr="00A0269C">
        <w:rPr>
          <w:rFonts w:ascii="Arial" w:hAnsi="Arial" w:cs="Arial"/>
          <w:sz w:val="24"/>
          <w:szCs w:val="24"/>
        </w:rPr>
        <w:t>.</w:t>
      </w:r>
    </w:p>
    <w:p w14:paraId="11625112" w14:textId="47ECABEA" w:rsidR="001E2F31" w:rsidRPr="00A0269C" w:rsidRDefault="001E2F31" w:rsidP="00B45AA2">
      <w:pPr>
        <w:spacing w:after="0" w:line="360" w:lineRule="auto"/>
        <w:ind w:firstLine="709"/>
        <w:jc w:val="both"/>
        <w:rPr>
          <w:rFonts w:ascii="Arial" w:hAnsi="Arial" w:cs="Arial"/>
          <w:sz w:val="24"/>
          <w:szCs w:val="24"/>
        </w:rPr>
      </w:pPr>
      <w:r w:rsidRPr="00A0269C">
        <w:rPr>
          <w:rFonts w:ascii="Arial" w:hAnsi="Arial" w:cs="Arial"/>
          <w:spacing w:val="40"/>
        </w:rPr>
        <w:t>Примечание</w:t>
      </w:r>
      <w:r w:rsidRPr="00A0269C">
        <w:rPr>
          <w:rFonts w:ascii="Arial" w:hAnsi="Arial" w:cs="Arial"/>
        </w:rPr>
        <w:t xml:space="preserve"> 1 – </w:t>
      </w:r>
      <w:r w:rsidR="00A0269C" w:rsidRPr="00A0269C">
        <w:rPr>
          <w:rFonts w:ascii="Arial" w:hAnsi="Arial" w:cs="Arial"/>
        </w:rPr>
        <w:t xml:space="preserve">Обсуждение использования МИЧ и </w:t>
      </w:r>
      <w:r w:rsidR="004F6098" w:rsidRPr="004F6098">
        <w:rPr>
          <w:rFonts w:ascii="Arial" w:hAnsi="Arial" w:cs="Arial"/>
        </w:rPr>
        <w:t>МНО</w:t>
      </w:r>
      <w:r w:rsidR="00A0269C" w:rsidRPr="00A0269C">
        <w:rPr>
          <w:rFonts w:ascii="Arial" w:hAnsi="Arial" w:cs="Arial"/>
        </w:rPr>
        <w:t xml:space="preserve"> (3.11) приведено в работе Poller и др.</w:t>
      </w:r>
      <w:r w:rsidR="00A0269C" w:rsidRPr="00A0269C">
        <w:rPr>
          <w:rFonts w:ascii="Arial" w:hAnsi="Arial" w:cs="Arial"/>
          <w:vertAlign w:val="superscript"/>
        </w:rPr>
        <w:t>[35]</w:t>
      </w:r>
      <w:r w:rsidRPr="00A0269C">
        <w:rPr>
          <w:rFonts w:ascii="Arial" w:hAnsi="Arial" w:cs="Arial"/>
        </w:rPr>
        <w:t>.</w:t>
      </w:r>
    </w:p>
    <w:p w14:paraId="585E89CB" w14:textId="07C75040" w:rsidR="001E2F31" w:rsidRPr="0078032B" w:rsidRDefault="001E2F31" w:rsidP="00B45AA2">
      <w:pPr>
        <w:spacing w:after="0" w:line="360" w:lineRule="auto"/>
        <w:ind w:firstLine="709"/>
        <w:jc w:val="both"/>
        <w:rPr>
          <w:rFonts w:ascii="Arial" w:hAnsi="Arial" w:cs="Arial"/>
          <w:sz w:val="24"/>
          <w:szCs w:val="24"/>
        </w:rPr>
      </w:pPr>
      <w:r w:rsidRPr="0078032B">
        <w:rPr>
          <w:rFonts w:ascii="Arial" w:hAnsi="Arial" w:cs="Arial"/>
          <w:sz w:val="24"/>
          <w:szCs w:val="24"/>
        </w:rPr>
        <w:t>3.</w:t>
      </w:r>
      <w:r w:rsidR="005A0D1C" w:rsidRPr="0078032B">
        <w:rPr>
          <w:rFonts w:ascii="Arial" w:hAnsi="Arial" w:cs="Arial"/>
          <w:sz w:val="24"/>
          <w:szCs w:val="24"/>
        </w:rPr>
        <w:t>14</w:t>
      </w:r>
      <w:r w:rsidRPr="0078032B">
        <w:rPr>
          <w:rFonts w:ascii="Arial" w:hAnsi="Arial" w:cs="Arial"/>
          <w:sz w:val="24"/>
          <w:szCs w:val="24"/>
        </w:rPr>
        <w:t xml:space="preserve"> </w:t>
      </w:r>
      <w:r w:rsidR="001A1642" w:rsidRPr="0078032B">
        <w:rPr>
          <w:rFonts w:ascii="Arial" w:hAnsi="Arial" w:cs="Arial"/>
          <w:b/>
          <w:bCs/>
          <w:sz w:val="24"/>
          <w:szCs w:val="24"/>
        </w:rPr>
        <w:t>непрофессионал</w:t>
      </w:r>
      <w:r w:rsidRPr="0078032B">
        <w:rPr>
          <w:rFonts w:ascii="Arial" w:hAnsi="Arial" w:cs="Arial"/>
          <w:b/>
          <w:bCs/>
          <w:sz w:val="24"/>
          <w:szCs w:val="24"/>
        </w:rPr>
        <w:t xml:space="preserve"> </w:t>
      </w:r>
      <w:r w:rsidRPr="0078032B">
        <w:rPr>
          <w:rFonts w:ascii="Arial" w:hAnsi="Arial" w:cs="Arial"/>
          <w:sz w:val="24"/>
          <w:szCs w:val="24"/>
        </w:rPr>
        <w:t>(</w:t>
      </w:r>
      <w:r w:rsidR="007D44E5" w:rsidRPr="0078032B">
        <w:rPr>
          <w:rFonts w:ascii="Arial" w:hAnsi="Arial" w:cs="Arial"/>
          <w:sz w:val="24"/>
          <w:szCs w:val="24"/>
        </w:rPr>
        <w:t>lay person</w:t>
      </w:r>
      <w:r w:rsidRPr="0078032B">
        <w:rPr>
          <w:rFonts w:ascii="Arial" w:hAnsi="Arial" w:cs="Arial"/>
          <w:sz w:val="24"/>
          <w:szCs w:val="24"/>
        </w:rPr>
        <w:t>):</w:t>
      </w:r>
      <w:r w:rsidRPr="0078032B">
        <w:t xml:space="preserve"> </w:t>
      </w:r>
      <w:r w:rsidR="001A1642" w:rsidRPr="0078032B">
        <w:rPr>
          <w:rFonts w:ascii="Arial" w:hAnsi="Arial" w:cs="Arial"/>
          <w:sz w:val="24"/>
          <w:szCs w:val="24"/>
        </w:rPr>
        <w:t>Пользователь системы мониторинга пероральной антикоагуляции, не имеющий специальных формальных медицинских, научных или технических знаний, связанных с мониторингом пероральной антикоагуляции</w:t>
      </w:r>
      <w:r w:rsidRPr="0078032B">
        <w:rPr>
          <w:rFonts w:ascii="Arial" w:hAnsi="Arial" w:cs="Arial"/>
          <w:sz w:val="24"/>
          <w:szCs w:val="24"/>
        </w:rPr>
        <w:t>.</w:t>
      </w:r>
    </w:p>
    <w:p w14:paraId="3DD90E1B" w14:textId="08A0775D" w:rsidR="001E2F31" w:rsidRPr="0078032B" w:rsidRDefault="001E2F31" w:rsidP="00B45AA2">
      <w:pPr>
        <w:spacing w:after="0" w:line="360" w:lineRule="auto"/>
        <w:ind w:firstLine="709"/>
        <w:jc w:val="both"/>
        <w:rPr>
          <w:rFonts w:ascii="Arial" w:hAnsi="Arial" w:cs="Arial"/>
          <w:sz w:val="24"/>
          <w:szCs w:val="24"/>
        </w:rPr>
      </w:pPr>
      <w:r w:rsidRPr="0078032B">
        <w:rPr>
          <w:rFonts w:ascii="Arial" w:hAnsi="Arial" w:cs="Arial"/>
          <w:spacing w:val="40"/>
        </w:rPr>
        <w:t>Примечание</w:t>
      </w:r>
      <w:r w:rsidRPr="0078032B">
        <w:rPr>
          <w:rFonts w:ascii="Arial" w:hAnsi="Arial" w:cs="Arial"/>
        </w:rPr>
        <w:t xml:space="preserve"> 1 – </w:t>
      </w:r>
      <w:r w:rsidR="0078032B" w:rsidRPr="0078032B">
        <w:rPr>
          <w:rFonts w:ascii="Arial" w:hAnsi="Arial" w:cs="Arial"/>
        </w:rPr>
        <w:t>Термин «непрофессионал» также включает, например, члена семьи человека, который проводит тестирование</w:t>
      </w:r>
      <w:r w:rsidRPr="0078032B">
        <w:rPr>
          <w:rFonts w:ascii="Arial" w:hAnsi="Arial" w:cs="Arial"/>
        </w:rPr>
        <w:t>.</w:t>
      </w:r>
    </w:p>
    <w:p w14:paraId="78545A0F" w14:textId="1437972D" w:rsidR="001E2F31" w:rsidRPr="00C929A0" w:rsidRDefault="001E2F31" w:rsidP="00B45AA2">
      <w:pPr>
        <w:spacing w:after="0" w:line="360" w:lineRule="auto"/>
        <w:ind w:firstLine="709"/>
        <w:jc w:val="both"/>
        <w:rPr>
          <w:rFonts w:ascii="Arial" w:hAnsi="Arial" w:cs="Arial"/>
          <w:sz w:val="24"/>
          <w:szCs w:val="24"/>
        </w:rPr>
      </w:pPr>
      <w:r w:rsidRPr="00C929A0">
        <w:rPr>
          <w:rFonts w:ascii="Arial" w:hAnsi="Arial" w:cs="Arial"/>
          <w:sz w:val="24"/>
          <w:szCs w:val="24"/>
        </w:rPr>
        <w:t>3.</w:t>
      </w:r>
      <w:r w:rsidR="005A0D1C" w:rsidRPr="00C929A0">
        <w:rPr>
          <w:rFonts w:ascii="Arial" w:hAnsi="Arial" w:cs="Arial"/>
          <w:sz w:val="24"/>
          <w:szCs w:val="24"/>
        </w:rPr>
        <w:t>15</w:t>
      </w:r>
      <w:r w:rsidRPr="00C929A0">
        <w:rPr>
          <w:rFonts w:ascii="Arial" w:hAnsi="Arial" w:cs="Arial"/>
          <w:sz w:val="24"/>
          <w:szCs w:val="24"/>
        </w:rPr>
        <w:t xml:space="preserve"> </w:t>
      </w:r>
      <w:r w:rsidR="00C929A0" w:rsidRPr="00C929A0">
        <w:rPr>
          <w:rFonts w:ascii="Arial" w:hAnsi="Arial" w:cs="Arial"/>
          <w:b/>
          <w:bCs/>
          <w:sz w:val="24"/>
          <w:szCs w:val="24"/>
        </w:rPr>
        <w:t>жидкий контроль качества</w:t>
      </w:r>
      <w:r w:rsidRPr="00C929A0">
        <w:rPr>
          <w:rFonts w:ascii="Arial" w:hAnsi="Arial" w:cs="Arial"/>
          <w:b/>
          <w:bCs/>
          <w:sz w:val="24"/>
          <w:szCs w:val="24"/>
        </w:rPr>
        <w:t xml:space="preserve"> </w:t>
      </w:r>
      <w:r w:rsidRPr="00C929A0">
        <w:rPr>
          <w:rFonts w:ascii="Arial" w:hAnsi="Arial" w:cs="Arial"/>
          <w:sz w:val="24"/>
          <w:szCs w:val="24"/>
        </w:rPr>
        <w:t>(</w:t>
      </w:r>
      <w:r w:rsidR="007D44E5" w:rsidRPr="00C929A0">
        <w:rPr>
          <w:rFonts w:ascii="Arial" w:hAnsi="Arial" w:cs="Arial"/>
          <w:sz w:val="24"/>
          <w:szCs w:val="24"/>
        </w:rPr>
        <w:t>liquid quality control</w:t>
      </w:r>
      <w:r w:rsidRPr="00C929A0">
        <w:rPr>
          <w:rFonts w:ascii="Arial" w:hAnsi="Arial" w:cs="Arial"/>
          <w:sz w:val="24"/>
          <w:szCs w:val="24"/>
        </w:rPr>
        <w:t>):</w:t>
      </w:r>
      <w:r w:rsidRPr="00C929A0">
        <w:t xml:space="preserve"> </w:t>
      </w:r>
      <w:r w:rsidR="00C929A0" w:rsidRPr="00C929A0">
        <w:rPr>
          <w:rFonts w:ascii="Arial" w:hAnsi="Arial" w:cs="Arial"/>
          <w:sz w:val="24"/>
          <w:szCs w:val="24"/>
        </w:rPr>
        <w:t>Жидкий материал, имитирующий образцы пациента и контролирующий процесс тестирования от нанесения образца до интерпретации результатов</w:t>
      </w:r>
      <w:r w:rsidRPr="00C929A0">
        <w:rPr>
          <w:rFonts w:ascii="Arial" w:hAnsi="Arial" w:cs="Arial"/>
          <w:sz w:val="24"/>
          <w:szCs w:val="24"/>
        </w:rPr>
        <w:t>.</w:t>
      </w:r>
    </w:p>
    <w:p w14:paraId="5C6FE8E0" w14:textId="32DD8D5F" w:rsidR="001E2F31" w:rsidRPr="00C929A0" w:rsidRDefault="001E2F31" w:rsidP="00B45AA2">
      <w:pPr>
        <w:spacing w:after="0" w:line="360" w:lineRule="auto"/>
        <w:ind w:firstLine="709"/>
        <w:jc w:val="both"/>
        <w:rPr>
          <w:rFonts w:ascii="Arial" w:hAnsi="Arial" w:cs="Arial"/>
          <w:sz w:val="24"/>
          <w:szCs w:val="24"/>
        </w:rPr>
      </w:pPr>
      <w:r w:rsidRPr="00C929A0">
        <w:rPr>
          <w:rFonts w:ascii="Arial" w:hAnsi="Arial" w:cs="Arial"/>
          <w:sz w:val="24"/>
          <w:szCs w:val="24"/>
        </w:rPr>
        <w:t>3.</w:t>
      </w:r>
      <w:r w:rsidR="005A0D1C" w:rsidRPr="00C929A0">
        <w:rPr>
          <w:rFonts w:ascii="Arial" w:hAnsi="Arial" w:cs="Arial"/>
          <w:sz w:val="24"/>
          <w:szCs w:val="24"/>
        </w:rPr>
        <w:t>16</w:t>
      </w:r>
      <w:r w:rsidRPr="00C929A0">
        <w:rPr>
          <w:rFonts w:ascii="Arial" w:hAnsi="Arial" w:cs="Arial"/>
          <w:sz w:val="24"/>
          <w:szCs w:val="24"/>
        </w:rPr>
        <w:t xml:space="preserve"> </w:t>
      </w:r>
      <w:r w:rsidR="00C929A0" w:rsidRPr="00C929A0">
        <w:rPr>
          <w:rFonts w:ascii="Arial" w:hAnsi="Arial" w:cs="Arial"/>
          <w:b/>
          <w:bCs/>
          <w:sz w:val="24"/>
          <w:szCs w:val="24"/>
        </w:rPr>
        <w:t>выбранная производителем процедура измерения</w:t>
      </w:r>
      <w:r w:rsidRPr="00C929A0">
        <w:rPr>
          <w:rFonts w:ascii="Arial" w:hAnsi="Arial" w:cs="Arial"/>
          <w:b/>
          <w:bCs/>
          <w:sz w:val="24"/>
          <w:szCs w:val="24"/>
        </w:rPr>
        <w:t xml:space="preserve"> </w:t>
      </w:r>
      <w:r w:rsidRPr="00C929A0">
        <w:rPr>
          <w:rFonts w:ascii="Arial" w:hAnsi="Arial" w:cs="Arial"/>
          <w:sz w:val="24"/>
          <w:szCs w:val="24"/>
        </w:rPr>
        <w:t>(</w:t>
      </w:r>
      <w:r w:rsidR="007D44E5" w:rsidRPr="00C929A0">
        <w:rPr>
          <w:rFonts w:ascii="Arial" w:hAnsi="Arial" w:cs="Arial"/>
          <w:sz w:val="24"/>
          <w:szCs w:val="24"/>
        </w:rPr>
        <w:t>manufacturer’s selected measurement procedure</w:t>
      </w:r>
      <w:r w:rsidRPr="00C929A0">
        <w:rPr>
          <w:rFonts w:ascii="Arial" w:hAnsi="Arial" w:cs="Arial"/>
          <w:sz w:val="24"/>
          <w:szCs w:val="24"/>
        </w:rPr>
        <w:t>):</w:t>
      </w:r>
      <w:r w:rsidRPr="00C929A0">
        <w:t xml:space="preserve"> </w:t>
      </w:r>
      <w:r w:rsidR="00C929A0" w:rsidRPr="00C929A0">
        <w:rPr>
          <w:rFonts w:ascii="Arial" w:hAnsi="Arial" w:cs="Arial"/>
          <w:i/>
          <w:sz w:val="24"/>
          <w:szCs w:val="24"/>
        </w:rPr>
        <w:t>Процедура измерения</w:t>
      </w:r>
      <w:r w:rsidR="00C929A0" w:rsidRPr="00C929A0">
        <w:rPr>
          <w:rFonts w:ascii="Arial" w:hAnsi="Arial" w:cs="Arial"/>
          <w:sz w:val="24"/>
          <w:szCs w:val="24"/>
        </w:rPr>
        <w:t xml:space="preserve"> (3.19), которая калибруется одним или несколькими первичными или вторичными калибраторами, если они доступны</w:t>
      </w:r>
      <w:r w:rsidRPr="00C929A0">
        <w:rPr>
          <w:rFonts w:ascii="Arial" w:hAnsi="Arial" w:cs="Arial"/>
          <w:sz w:val="24"/>
          <w:szCs w:val="24"/>
        </w:rPr>
        <w:t>.</w:t>
      </w:r>
    </w:p>
    <w:p w14:paraId="2F61F7E5" w14:textId="17C8D8FD" w:rsidR="001E2F31" w:rsidRDefault="001E2F31" w:rsidP="00B45AA2">
      <w:pPr>
        <w:pStyle w:val="FORMATTEXT"/>
        <w:spacing w:line="360" w:lineRule="auto"/>
        <w:ind w:firstLine="709"/>
        <w:jc w:val="both"/>
        <w:rPr>
          <w:sz w:val="24"/>
          <w:szCs w:val="24"/>
        </w:rPr>
      </w:pPr>
      <w:r w:rsidRPr="00C929A0">
        <w:rPr>
          <w:sz w:val="24"/>
          <w:szCs w:val="24"/>
        </w:rPr>
        <w:t>[</w:t>
      </w:r>
      <w:r w:rsidR="00C929A0" w:rsidRPr="00C929A0">
        <w:rPr>
          <w:sz w:val="24"/>
          <w:szCs w:val="24"/>
        </w:rPr>
        <w:t>ISO 17511:2020, 3.43, модифицирован — примечания 1, 2 и 3 были удалены</w:t>
      </w:r>
      <w:r w:rsidRPr="00C929A0">
        <w:rPr>
          <w:sz w:val="24"/>
          <w:szCs w:val="24"/>
        </w:rPr>
        <w:t>]</w:t>
      </w:r>
    </w:p>
    <w:p w14:paraId="1E1C4B41" w14:textId="4E2A0240" w:rsidR="001E2F31" w:rsidRPr="00C929A0" w:rsidRDefault="001E2F31" w:rsidP="00B45AA2">
      <w:pPr>
        <w:spacing w:after="0" w:line="360" w:lineRule="auto"/>
        <w:ind w:firstLine="709"/>
        <w:jc w:val="both"/>
        <w:rPr>
          <w:rFonts w:ascii="Arial" w:hAnsi="Arial" w:cs="Arial"/>
          <w:sz w:val="24"/>
          <w:szCs w:val="24"/>
        </w:rPr>
      </w:pPr>
      <w:r w:rsidRPr="00C929A0">
        <w:rPr>
          <w:rFonts w:ascii="Arial" w:hAnsi="Arial" w:cs="Arial"/>
          <w:sz w:val="24"/>
          <w:szCs w:val="24"/>
        </w:rPr>
        <w:t>3.</w:t>
      </w:r>
      <w:r w:rsidR="005A0D1C" w:rsidRPr="00C929A0">
        <w:rPr>
          <w:rFonts w:ascii="Arial" w:hAnsi="Arial" w:cs="Arial"/>
          <w:sz w:val="24"/>
          <w:szCs w:val="24"/>
        </w:rPr>
        <w:t>17</w:t>
      </w:r>
      <w:r w:rsidRPr="00C929A0">
        <w:rPr>
          <w:rFonts w:ascii="Arial" w:hAnsi="Arial" w:cs="Arial"/>
          <w:sz w:val="24"/>
          <w:szCs w:val="24"/>
        </w:rPr>
        <w:t xml:space="preserve"> </w:t>
      </w:r>
      <w:r w:rsidR="00C929A0" w:rsidRPr="00C929A0">
        <w:rPr>
          <w:rFonts w:ascii="Arial" w:hAnsi="Arial" w:cs="Arial"/>
          <w:b/>
          <w:bCs/>
          <w:sz w:val="24"/>
          <w:szCs w:val="24"/>
        </w:rPr>
        <w:t>стандартная процедура измерения, установленная производителем</w:t>
      </w:r>
      <w:r w:rsidRPr="00C929A0">
        <w:rPr>
          <w:rFonts w:ascii="Arial" w:hAnsi="Arial" w:cs="Arial"/>
          <w:b/>
          <w:bCs/>
          <w:sz w:val="24"/>
          <w:szCs w:val="24"/>
        </w:rPr>
        <w:t xml:space="preserve"> </w:t>
      </w:r>
      <w:r w:rsidRPr="00C929A0">
        <w:rPr>
          <w:rFonts w:ascii="Arial" w:hAnsi="Arial" w:cs="Arial"/>
          <w:sz w:val="24"/>
          <w:szCs w:val="24"/>
        </w:rPr>
        <w:t>(</w:t>
      </w:r>
      <w:r w:rsidR="007D44E5" w:rsidRPr="00C929A0">
        <w:rPr>
          <w:rFonts w:ascii="Arial" w:hAnsi="Arial" w:cs="Arial"/>
          <w:sz w:val="24"/>
          <w:szCs w:val="24"/>
        </w:rPr>
        <w:t>manufacturer’s standing measurement procedure</w:t>
      </w:r>
      <w:r w:rsidRPr="00C929A0">
        <w:rPr>
          <w:rFonts w:ascii="Arial" w:hAnsi="Arial" w:cs="Arial"/>
          <w:sz w:val="24"/>
          <w:szCs w:val="24"/>
        </w:rPr>
        <w:t>):</w:t>
      </w:r>
      <w:r w:rsidRPr="00C929A0">
        <w:t xml:space="preserve"> </w:t>
      </w:r>
      <w:r w:rsidR="00C929A0" w:rsidRPr="00C929A0">
        <w:rPr>
          <w:rFonts w:ascii="Arial" w:hAnsi="Arial" w:cs="Arial"/>
          <w:i/>
          <w:sz w:val="24"/>
          <w:szCs w:val="24"/>
        </w:rPr>
        <w:t xml:space="preserve">Процедура измерения </w:t>
      </w:r>
      <w:r w:rsidR="00C929A0" w:rsidRPr="00C929A0">
        <w:rPr>
          <w:rFonts w:ascii="Arial" w:hAnsi="Arial" w:cs="Arial"/>
          <w:sz w:val="24"/>
          <w:szCs w:val="24"/>
        </w:rPr>
        <w:t>(3.19), используемая для оценки (или присвоения значений) калибратора конечного пользователя</w:t>
      </w:r>
      <w:r w:rsidRPr="00C929A0">
        <w:rPr>
          <w:rFonts w:ascii="Arial" w:hAnsi="Arial" w:cs="Arial"/>
          <w:sz w:val="24"/>
          <w:szCs w:val="24"/>
        </w:rPr>
        <w:t>.</w:t>
      </w:r>
    </w:p>
    <w:p w14:paraId="3E7FB8DB" w14:textId="5D3408D7" w:rsidR="001E2F31" w:rsidRPr="00E72BC7" w:rsidRDefault="001E2F31" w:rsidP="00B45AA2">
      <w:pPr>
        <w:spacing w:after="0" w:line="360" w:lineRule="auto"/>
        <w:ind w:firstLine="709"/>
        <w:jc w:val="both"/>
        <w:rPr>
          <w:rFonts w:ascii="Arial" w:hAnsi="Arial" w:cs="Arial"/>
          <w:sz w:val="24"/>
          <w:szCs w:val="24"/>
        </w:rPr>
      </w:pPr>
      <w:r w:rsidRPr="00C929A0">
        <w:rPr>
          <w:rFonts w:ascii="Arial" w:hAnsi="Arial" w:cs="Arial"/>
          <w:spacing w:val="40"/>
        </w:rPr>
        <w:t>Примечание</w:t>
      </w:r>
      <w:r w:rsidRPr="00C929A0">
        <w:rPr>
          <w:rFonts w:ascii="Arial" w:hAnsi="Arial" w:cs="Arial"/>
        </w:rPr>
        <w:t xml:space="preserve"> 1 – </w:t>
      </w:r>
      <w:r w:rsidR="00C929A0" w:rsidRPr="00C929A0">
        <w:rPr>
          <w:rFonts w:ascii="Arial" w:hAnsi="Arial" w:cs="Arial"/>
        </w:rPr>
        <w:t xml:space="preserve">Стационарная процедура измерения может быть откалибрована с помощью эталонного метода или с помощью «рабочего» или «эталонного» калибратора </w:t>
      </w:r>
      <w:r w:rsidR="00C929A0" w:rsidRPr="00E72BC7">
        <w:rPr>
          <w:rFonts w:ascii="Arial" w:hAnsi="Arial" w:cs="Arial"/>
        </w:rPr>
        <w:t>производителя</w:t>
      </w:r>
      <w:r w:rsidRPr="00E72BC7">
        <w:rPr>
          <w:rFonts w:ascii="Arial" w:hAnsi="Arial" w:cs="Arial"/>
        </w:rPr>
        <w:t>.</w:t>
      </w:r>
    </w:p>
    <w:p w14:paraId="09134BC7" w14:textId="43280E3A" w:rsidR="001E2F31" w:rsidRPr="00E72BC7" w:rsidRDefault="001E2F31" w:rsidP="00B45AA2">
      <w:pPr>
        <w:spacing w:after="0" w:line="360" w:lineRule="auto"/>
        <w:ind w:firstLine="709"/>
        <w:jc w:val="both"/>
        <w:rPr>
          <w:rFonts w:ascii="Arial" w:hAnsi="Arial" w:cs="Arial"/>
          <w:sz w:val="24"/>
          <w:szCs w:val="24"/>
        </w:rPr>
      </w:pPr>
      <w:r w:rsidRPr="00E72BC7">
        <w:rPr>
          <w:rFonts w:ascii="Arial" w:hAnsi="Arial" w:cs="Arial"/>
          <w:sz w:val="24"/>
          <w:szCs w:val="24"/>
        </w:rPr>
        <w:t>3.</w:t>
      </w:r>
      <w:r w:rsidR="005A0D1C" w:rsidRPr="00E72BC7">
        <w:rPr>
          <w:rFonts w:ascii="Arial" w:hAnsi="Arial" w:cs="Arial"/>
          <w:sz w:val="24"/>
          <w:szCs w:val="24"/>
        </w:rPr>
        <w:t>18</w:t>
      </w:r>
      <w:r w:rsidRPr="00E72BC7">
        <w:rPr>
          <w:rFonts w:ascii="Arial" w:hAnsi="Arial" w:cs="Arial"/>
          <w:sz w:val="24"/>
          <w:szCs w:val="24"/>
        </w:rPr>
        <w:t xml:space="preserve"> </w:t>
      </w:r>
      <w:r w:rsidR="00E72BC7" w:rsidRPr="00E72BC7">
        <w:rPr>
          <w:rFonts w:ascii="Arial" w:hAnsi="Arial" w:cs="Arial"/>
          <w:b/>
          <w:bCs/>
          <w:sz w:val="24"/>
          <w:szCs w:val="24"/>
        </w:rPr>
        <w:t>рабочий калибратор производителя,</w:t>
      </w:r>
      <w:r w:rsidR="00E72BC7" w:rsidRPr="00E72BC7">
        <w:t xml:space="preserve"> </w:t>
      </w:r>
      <w:r w:rsidR="00E72BC7" w:rsidRPr="00E72BC7">
        <w:rPr>
          <w:rFonts w:ascii="Arial" w:hAnsi="Arial" w:cs="Arial"/>
          <w:b/>
          <w:bCs/>
          <w:sz w:val="24"/>
          <w:szCs w:val="24"/>
        </w:rPr>
        <w:t>рабочий измерительный эталон</w:t>
      </w:r>
      <w:r w:rsidRPr="00E72BC7">
        <w:rPr>
          <w:rFonts w:ascii="Arial" w:hAnsi="Arial" w:cs="Arial"/>
          <w:b/>
          <w:bCs/>
          <w:sz w:val="24"/>
          <w:szCs w:val="24"/>
        </w:rPr>
        <w:t xml:space="preserve"> </w:t>
      </w:r>
      <w:r w:rsidRPr="00E72BC7">
        <w:rPr>
          <w:rFonts w:ascii="Arial" w:hAnsi="Arial" w:cs="Arial"/>
          <w:sz w:val="24"/>
          <w:szCs w:val="24"/>
        </w:rPr>
        <w:t>(</w:t>
      </w:r>
      <w:r w:rsidR="007D44E5" w:rsidRPr="00E72BC7">
        <w:rPr>
          <w:rFonts w:ascii="Arial" w:hAnsi="Arial" w:cs="Arial"/>
          <w:sz w:val="24"/>
          <w:szCs w:val="24"/>
        </w:rPr>
        <w:t>manufacturer’s working calibrator</w:t>
      </w:r>
      <w:r w:rsidR="00E72BC7" w:rsidRPr="00E72BC7">
        <w:rPr>
          <w:rFonts w:ascii="Arial" w:hAnsi="Arial" w:cs="Arial"/>
          <w:sz w:val="24"/>
          <w:szCs w:val="24"/>
        </w:rPr>
        <w:t>, working measurement standard</w:t>
      </w:r>
      <w:r w:rsidRPr="00E72BC7">
        <w:rPr>
          <w:rFonts w:ascii="Arial" w:hAnsi="Arial" w:cs="Arial"/>
          <w:sz w:val="24"/>
          <w:szCs w:val="24"/>
        </w:rPr>
        <w:t>):</w:t>
      </w:r>
      <w:r w:rsidRPr="00E72BC7">
        <w:t xml:space="preserve"> </w:t>
      </w:r>
      <w:r w:rsidR="00E72BC7" w:rsidRPr="00E72BC7">
        <w:rPr>
          <w:rFonts w:ascii="Arial" w:hAnsi="Arial" w:cs="Arial"/>
          <w:sz w:val="24"/>
          <w:szCs w:val="24"/>
        </w:rPr>
        <w:t>Эталон, который регулярно используется в лаборатории производителя для калибровки или проверки измерительных приборов, измерительных инструментов или эталонных материалов</w:t>
      </w:r>
      <w:r w:rsidRPr="00E72BC7">
        <w:rPr>
          <w:rFonts w:ascii="Arial" w:hAnsi="Arial" w:cs="Arial"/>
          <w:sz w:val="24"/>
          <w:szCs w:val="24"/>
        </w:rPr>
        <w:t>.</w:t>
      </w:r>
    </w:p>
    <w:p w14:paraId="444EC0A6" w14:textId="0267E9C5" w:rsidR="001E2F31" w:rsidRPr="00D8438A" w:rsidRDefault="001E2F31" w:rsidP="00B45AA2">
      <w:pPr>
        <w:spacing w:after="0" w:line="360" w:lineRule="auto"/>
        <w:ind w:firstLine="709"/>
        <w:jc w:val="both"/>
        <w:rPr>
          <w:rFonts w:ascii="Arial" w:hAnsi="Arial" w:cs="Arial"/>
        </w:rPr>
      </w:pPr>
      <w:r w:rsidRPr="00D8438A">
        <w:rPr>
          <w:rFonts w:ascii="Arial" w:hAnsi="Arial" w:cs="Arial"/>
          <w:spacing w:val="40"/>
        </w:rPr>
        <w:t>Примечание</w:t>
      </w:r>
      <w:r w:rsidRPr="00D8438A">
        <w:rPr>
          <w:rFonts w:ascii="Arial" w:hAnsi="Arial" w:cs="Arial"/>
        </w:rPr>
        <w:t xml:space="preserve"> 1 – </w:t>
      </w:r>
      <w:r w:rsidR="00D8438A" w:rsidRPr="00D8438A">
        <w:rPr>
          <w:rFonts w:ascii="Arial" w:hAnsi="Arial" w:cs="Arial"/>
        </w:rPr>
        <w:t>Этот эталон регулярно используют в лаборатории производителя для калибровки или проверки мер материалов, измерительных приборов или эталонных материалов</w:t>
      </w:r>
      <w:r w:rsidRPr="00D8438A">
        <w:rPr>
          <w:rFonts w:ascii="Arial" w:hAnsi="Arial" w:cs="Arial"/>
        </w:rPr>
        <w:t>.</w:t>
      </w:r>
    </w:p>
    <w:p w14:paraId="62645E61" w14:textId="797CE78B" w:rsidR="00E72BC7" w:rsidRPr="00D8438A" w:rsidRDefault="00E72BC7" w:rsidP="00B45AA2">
      <w:pPr>
        <w:spacing w:after="0" w:line="360" w:lineRule="auto"/>
        <w:ind w:firstLine="709"/>
        <w:jc w:val="both"/>
        <w:rPr>
          <w:rFonts w:ascii="Arial" w:hAnsi="Arial" w:cs="Arial"/>
        </w:rPr>
      </w:pPr>
      <w:r w:rsidRPr="00D8438A">
        <w:rPr>
          <w:rFonts w:ascii="Arial" w:hAnsi="Arial" w:cs="Arial"/>
          <w:spacing w:val="40"/>
        </w:rPr>
        <w:t>Примечание</w:t>
      </w:r>
      <w:r w:rsidRPr="00D8438A">
        <w:rPr>
          <w:rFonts w:ascii="Arial" w:hAnsi="Arial" w:cs="Arial"/>
        </w:rPr>
        <w:t xml:space="preserve"> 2 – </w:t>
      </w:r>
      <w:r w:rsidR="00D8438A" w:rsidRPr="00D8438A">
        <w:rPr>
          <w:rFonts w:ascii="Arial" w:hAnsi="Arial" w:cs="Arial"/>
        </w:rPr>
        <w:t xml:space="preserve">Этот термин относится к препарату тромбопластина, используемому производителем при приготовлении смеси реагентов для определения </w:t>
      </w:r>
      <w:r w:rsidR="00D8438A" w:rsidRPr="00D8438A">
        <w:rPr>
          <w:rFonts w:ascii="Arial" w:hAnsi="Arial" w:cs="Arial"/>
          <w:i/>
        </w:rPr>
        <w:t>протромбинового времени (ПВ)</w:t>
      </w:r>
      <w:r w:rsidR="00D8438A" w:rsidRPr="00D8438A">
        <w:rPr>
          <w:rFonts w:ascii="Arial" w:hAnsi="Arial" w:cs="Arial"/>
        </w:rPr>
        <w:t xml:space="preserve"> (3.26)</w:t>
      </w:r>
      <w:r w:rsidRPr="00D8438A">
        <w:rPr>
          <w:rFonts w:ascii="Arial" w:hAnsi="Arial" w:cs="Arial"/>
        </w:rPr>
        <w:t>.</w:t>
      </w:r>
    </w:p>
    <w:p w14:paraId="02F0DE89" w14:textId="3510CEAA" w:rsidR="00E72BC7" w:rsidRPr="00D8438A" w:rsidRDefault="00E72BC7" w:rsidP="00B45AA2">
      <w:pPr>
        <w:spacing w:after="0" w:line="360" w:lineRule="auto"/>
        <w:ind w:firstLine="709"/>
        <w:jc w:val="both"/>
        <w:rPr>
          <w:rFonts w:ascii="Arial" w:hAnsi="Arial" w:cs="Arial"/>
          <w:sz w:val="24"/>
          <w:szCs w:val="24"/>
        </w:rPr>
      </w:pPr>
      <w:r w:rsidRPr="00D8438A">
        <w:rPr>
          <w:rFonts w:ascii="Arial" w:hAnsi="Arial" w:cs="Arial"/>
          <w:spacing w:val="40"/>
        </w:rPr>
        <w:lastRenderedPageBreak/>
        <w:t>Примечание</w:t>
      </w:r>
      <w:r w:rsidRPr="00D8438A">
        <w:rPr>
          <w:rFonts w:ascii="Arial" w:hAnsi="Arial" w:cs="Arial"/>
        </w:rPr>
        <w:t xml:space="preserve"> 3 – </w:t>
      </w:r>
      <w:r w:rsidR="00D8438A" w:rsidRPr="00D8438A">
        <w:rPr>
          <w:rFonts w:ascii="Arial" w:hAnsi="Arial" w:cs="Arial"/>
        </w:rPr>
        <w:t xml:space="preserve">Присвоенное значение рабочего калибратора производителя метрологически прослеживаемо до значения </w:t>
      </w:r>
      <w:r w:rsidR="00D8438A" w:rsidRPr="00D8438A">
        <w:rPr>
          <w:rFonts w:ascii="Arial" w:hAnsi="Arial" w:cs="Arial"/>
          <w:i/>
        </w:rPr>
        <w:t>международного эталонного препарата (IRP)</w:t>
      </w:r>
      <w:r w:rsidR="00D8438A" w:rsidRPr="00D8438A">
        <w:rPr>
          <w:rFonts w:ascii="Arial" w:hAnsi="Arial" w:cs="Arial"/>
        </w:rPr>
        <w:t xml:space="preserve"> (3.12)</w:t>
      </w:r>
      <w:r w:rsidRPr="00D8438A">
        <w:rPr>
          <w:rFonts w:ascii="Arial" w:hAnsi="Arial" w:cs="Arial"/>
        </w:rPr>
        <w:t>.</w:t>
      </w:r>
    </w:p>
    <w:p w14:paraId="6A6AC04B" w14:textId="4C5F3AF8" w:rsidR="001E2F31" w:rsidRPr="00D8438A" w:rsidRDefault="001E2F31" w:rsidP="00B45AA2">
      <w:pPr>
        <w:spacing w:after="0" w:line="360" w:lineRule="auto"/>
        <w:ind w:firstLine="709"/>
        <w:jc w:val="both"/>
        <w:rPr>
          <w:rFonts w:ascii="Arial" w:hAnsi="Arial" w:cs="Arial"/>
          <w:sz w:val="24"/>
          <w:szCs w:val="24"/>
        </w:rPr>
      </w:pPr>
      <w:r w:rsidRPr="00D8438A">
        <w:rPr>
          <w:rFonts w:ascii="Arial" w:hAnsi="Arial" w:cs="Arial"/>
          <w:sz w:val="24"/>
          <w:szCs w:val="24"/>
        </w:rPr>
        <w:t>3.</w:t>
      </w:r>
      <w:r w:rsidR="005A0D1C" w:rsidRPr="00D8438A">
        <w:rPr>
          <w:rFonts w:ascii="Arial" w:hAnsi="Arial" w:cs="Arial"/>
          <w:sz w:val="24"/>
          <w:szCs w:val="24"/>
        </w:rPr>
        <w:t>19</w:t>
      </w:r>
      <w:r w:rsidRPr="00D8438A">
        <w:rPr>
          <w:rFonts w:ascii="Arial" w:hAnsi="Arial" w:cs="Arial"/>
          <w:sz w:val="24"/>
          <w:szCs w:val="24"/>
        </w:rPr>
        <w:t xml:space="preserve"> </w:t>
      </w:r>
      <w:r w:rsidR="00D8438A" w:rsidRPr="00D8438A">
        <w:rPr>
          <w:rFonts w:ascii="Arial" w:hAnsi="Arial" w:cs="Arial"/>
          <w:b/>
          <w:bCs/>
          <w:sz w:val="24"/>
          <w:szCs w:val="24"/>
        </w:rPr>
        <w:t>процедура измерения</w:t>
      </w:r>
      <w:r w:rsidRPr="00D8438A">
        <w:rPr>
          <w:rFonts w:ascii="Arial" w:hAnsi="Arial" w:cs="Arial"/>
          <w:b/>
          <w:bCs/>
          <w:sz w:val="24"/>
          <w:szCs w:val="24"/>
        </w:rPr>
        <w:t xml:space="preserve"> </w:t>
      </w:r>
      <w:r w:rsidRPr="00D8438A">
        <w:rPr>
          <w:rFonts w:ascii="Arial" w:hAnsi="Arial" w:cs="Arial"/>
          <w:sz w:val="24"/>
          <w:szCs w:val="24"/>
        </w:rPr>
        <w:t>(</w:t>
      </w:r>
      <w:r w:rsidR="007D44E5" w:rsidRPr="00D8438A">
        <w:rPr>
          <w:rFonts w:ascii="Arial" w:hAnsi="Arial" w:cs="Arial"/>
          <w:sz w:val="24"/>
          <w:szCs w:val="24"/>
        </w:rPr>
        <w:t>measurement procedure</w:t>
      </w:r>
      <w:r w:rsidRPr="00D8438A">
        <w:rPr>
          <w:rFonts w:ascii="Arial" w:hAnsi="Arial" w:cs="Arial"/>
          <w:sz w:val="24"/>
          <w:szCs w:val="24"/>
        </w:rPr>
        <w:t>):</w:t>
      </w:r>
      <w:r w:rsidRPr="00D8438A">
        <w:t xml:space="preserve"> </w:t>
      </w:r>
      <w:r w:rsidR="00D8438A" w:rsidRPr="00D8438A">
        <w:rPr>
          <w:rFonts w:ascii="Arial" w:hAnsi="Arial" w:cs="Arial"/>
          <w:sz w:val="24"/>
          <w:szCs w:val="24"/>
        </w:rPr>
        <w:t>Подробное описание измерения в соответствии с одним или несколькими принципами измерения и определенным методом измерения, основанное на измерительной модели и включающее любые вычисления для получения результата измерения</w:t>
      </w:r>
      <w:r w:rsidRPr="00D8438A">
        <w:rPr>
          <w:rFonts w:ascii="Arial" w:hAnsi="Arial" w:cs="Arial"/>
          <w:sz w:val="24"/>
          <w:szCs w:val="24"/>
        </w:rPr>
        <w:t>.</w:t>
      </w:r>
    </w:p>
    <w:p w14:paraId="15CCBC91" w14:textId="479A764D" w:rsidR="001E2F31" w:rsidRDefault="001E2F31" w:rsidP="00B45AA2">
      <w:pPr>
        <w:pStyle w:val="FORMATTEXT"/>
        <w:spacing w:line="360" w:lineRule="auto"/>
        <w:ind w:firstLine="709"/>
        <w:jc w:val="both"/>
        <w:rPr>
          <w:sz w:val="24"/>
          <w:szCs w:val="24"/>
        </w:rPr>
      </w:pPr>
      <w:r w:rsidRPr="00E40216">
        <w:rPr>
          <w:sz w:val="24"/>
          <w:szCs w:val="24"/>
        </w:rPr>
        <w:t>[</w:t>
      </w:r>
      <w:r w:rsidR="00E40216" w:rsidRPr="00E40216">
        <w:rPr>
          <w:sz w:val="24"/>
          <w:szCs w:val="24"/>
        </w:rPr>
        <w:t>Руководство ISO/IEC 99:2007, 2.6, модифицирован — примечания 1, 2 и 3 были удалены</w:t>
      </w:r>
      <w:r w:rsidRPr="00E40216">
        <w:rPr>
          <w:sz w:val="24"/>
          <w:szCs w:val="24"/>
        </w:rPr>
        <w:t>]</w:t>
      </w:r>
    </w:p>
    <w:p w14:paraId="1240F5CC" w14:textId="3706A534" w:rsidR="001E2F31" w:rsidRPr="00135F3A" w:rsidRDefault="001E2F31" w:rsidP="00B45AA2">
      <w:pPr>
        <w:spacing w:after="0" w:line="360" w:lineRule="auto"/>
        <w:ind w:firstLine="709"/>
        <w:jc w:val="both"/>
        <w:rPr>
          <w:rFonts w:ascii="Arial" w:hAnsi="Arial" w:cs="Arial"/>
          <w:sz w:val="24"/>
          <w:szCs w:val="24"/>
        </w:rPr>
      </w:pPr>
      <w:r w:rsidRPr="006D22A0">
        <w:rPr>
          <w:rFonts w:ascii="Arial" w:hAnsi="Arial" w:cs="Arial"/>
          <w:sz w:val="24"/>
          <w:szCs w:val="24"/>
        </w:rPr>
        <w:t>3.2</w:t>
      </w:r>
      <w:r w:rsidR="005A0D1C" w:rsidRPr="006D22A0">
        <w:rPr>
          <w:rFonts w:ascii="Arial" w:hAnsi="Arial" w:cs="Arial"/>
          <w:sz w:val="24"/>
          <w:szCs w:val="24"/>
        </w:rPr>
        <w:t>0</w:t>
      </w:r>
      <w:r w:rsidRPr="006D22A0">
        <w:rPr>
          <w:rFonts w:ascii="Arial" w:hAnsi="Arial" w:cs="Arial"/>
          <w:sz w:val="24"/>
          <w:szCs w:val="24"/>
        </w:rPr>
        <w:t xml:space="preserve"> </w:t>
      </w:r>
      <w:r w:rsidR="006D22A0" w:rsidRPr="006D22A0">
        <w:rPr>
          <w:rFonts w:ascii="Arial" w:hAnsi="Arial" w:cs="Arial"/>
          <w:b/>
          <w:bCs/>
          <w:sz w:val="24"/>
          <w:szCs w:val="24"/>
        </w:rPr>
        <w:t>воспроизводимость измерений</w:t>
      </w:r>
      <w:r w:rsidRPr="006D22A0">
        <w:rPr>
          <w:rFonts w:ascii="Arial" w:hAnsi="Arial" w:cs="Arial"/>
          <w:b/>
          <w:bCs/>
          <w:sz w:val="24"/>
          <w:szCs w:val="24"/>
        </w:rPr>
        <w:t xml:space="preserve"> </w:t>
      </w:r>
      <w:r w:rsidRPr="006D22A0">
        <w:rPr>
          <w:rFonts w:ascii="Arial" w:hAnsi="Arial" w:cs="Arial"/>
          <w:sz w:val="24"/>
          <w:szCs w:val="24"/>
        </w:rPr>
        <w:t>(</w:t>
      </w:r>
      <w:r w:rsidR="007D44E5" w:rsidRPr="006D22A0">
        <w:rPr>
          <w:rFonts w:ascii="Arial" w:hAnsi="Arial" w:cs="Arial"/>
          <w:sz w:val="24"/>
          <w:szCs w:val="24"/>
        </w:rPr>
        <w:t>measurement reproducibility</w:t>
      </w:r>
      <w:r w:rsidRPr="006D22A0">
        <w:rPr>
          <w:rFonts w:ascii="Arial" w:hAnsi="Arial" w:cs="Arial"/>
          <w:sz w:val="24"/>
          <w:szCs w:val="24"/>
        </w:rPr>
        <w:t>):</w:t>
      </w:r>
      <w:r w:rsidRPr="006D22A0">
        <w:t xml:space="preserve"> </w:t>
      </w:r>
      <w:r w:rsidR="005B5364">
        <w:rPr>
          <w:rFonts w:ascii="Arial" w:hAnsi="Arial" w:cs="Arial"/>
          <w:i/>
          <w:sz w:val="24"/>
          <w:szCs w:val="24"/>
        </w:rPr>
        <w:t>Т</w:t>
      </w:r>
      <w:r w:rsidR="006D22A0" w:rsidRPr="006D22A0">
        <w:rPr>
          <w:rFonts w:ascii="Arial" w:hAnsi="Arial" w:cs="Arial"/>
          <w:i/>
          <w:sz w:val="24"/>
          <w:szCs w:val="24"/>
        </w:rPr>
        <w:t>оч</w:t>
      </w:r>
      <w:r w:rsidR="006D22A0" w:rsidRPr="00135F3A">
        <w:rPr>
          <w:rFonts w:ascii="Arial" w:hAnsi="Arial" w:cs="Arial"/>
          <w:i/>
          <w:sz w:val="24"/>
          <w:szCs w:val="24"/>
        </w:rPr>
        <w:t>ность измерения</w:t>
      </w:r>
      <w:r w:rsidR="006D22A0" w:rsidRPr="00135F3A">
        <w:rPr>
          <w:rFonts w:ascii="Arial" w:hAnsi="Arial" w:cs="Arial"/>
          <w:sz w:val="24"/>
          <w:szCs w:val="24"/>
        </w:rPr>
        <w:t xml:space="preserve"> (3.25)</w:t>
      </w:r>
      <w:r w:rsidR="005B5364" w:rsidRPr="005B5364">
        <w:rPr>
          <w:rFonts w:ascii="Arial" w:hAnsi="Arial" w:cs="Arial"/>
          <w:sz w:val="24"/>
          <w:szCs w:val="24"/>
        </w:rPr>
        <w:t xml:space="preserve"> </w:t>
      </w:r>
      <w:r w:rsidR="005B5364">
        <w:rPr>
          <w:rFonts w:ascii="Arial" w:hAnsi="Arial" w:cs="Arial"/>
          <w:sz w:val="24"/>
          <w:szCs w:val="24"/>
        </w:rPr>
        <w:t>в</w:t>
      </w:r>
      <w:r w:rsidR="005B5364" w:rsidRPr="006D22A0">
        <w:rPr>
          <w:rFonts w:ascii="Arial" w:hAnsi="Arial" w:cs="Arial"/>
          <w:sz w:val="24"/>
          <w:szCs w:val="24"/>
        </w:rPr>
        <w:t>оспроизводим</w:t>
      </w:r>
      <w:r w:rsidR="005B5364">
        <w:rPr>
          <w:rFonts w:ascii="Arial" w:hAnsi="Arial" w:cs="Arial"/>
          <w:sz w:val="24"/>
          <w:szCs w:val="24"/>
        </w:rPr>
        <w:t>ости</w:t>
      </w:r>
      <w:r w:rsidR="006D22A0" w:rsidRPr="00135F3A">
        <w:rPr>
          <w:rFonts w:ascii="Arial" w:hAnsi="Arial" w:cs="Arial"/>
          <w:sz w:val="24"/>
          <w:szCs w:val="24"/>
        </w:rPr>
        <w:t xml:space="preserve"> в условиях </w:t>
      </w:r>
      <w:r w:rsidR="006D22A0" w:rsidRPr="00135F3A">
        <w:rPr>
          <w:rFonts w:ascii="Arial" w:hAnsi="Arial" w:cs="Arial"/>
          <w:i/>
          <w:sz w:val="24"/>
          <w:szCs w:val="24"/>
        </w:rPr>
        <w:t>воспроизводимости</w:t>
      </w:r>
      <w:r w:rsidR="006D22A0" w:rsidRPr="00135F3A">
        <w:rPr>
          <w:rFonts w:ascii="Arial" w:hAnsi="Arial" w:cs="Arial"/>
          <w:sz w:val="24"/>
          <w:szCs w:val="24"/>
        </w:rPr>
        <w:t xml:space="preserve"> (3.31) измерения</w:t>
      </w:r>
      <w:r w:rsidRPr="00135F3A">
        <w:rPr>
          <w:rFonts w:ascii="Arial" w:hAnsi="Arial" w:cs="Arial"/>
          <w:sz w:val="24"/>
          <w:szCs w:val="24"/>
        </w:rPr>
        <w:t>.</w:t>
      </w:r>
    </w:p>
    <w:p w14:paraId="1C4806FE" w14:textId="2AC0F597" w:rsidR="001E2F31" w:rsidRDefault="001E2F31" w:rsidP="00B45AA2">
      <w:pPr>
        <w:pStyle w:val="FORMATTEXT"/>
        <w:spacing w:line="360" w:lineRule="auto"/>
        <w:ind w:firstLine="709"/>
        <w:jc w:val="both"/>
        <w:rPr>
          <w:sz w:val="24"/>
          <w:szCs w:val="24"/>
        </w:rPr>
      </w:pPr>
      <w:r w:rsidRPr="00135F3A">
        <w:rPr>
          <w:sz w:val="24"/>
          <w:szCs w:val="24"/>
        </w:rPr>
        <w:t>[</w:t>
      </w:r>
      <w:r w:rsidR="006D22A0" w:rsidRPr="00135F3A">
        <w:rPr>
          <w:sz w:val="24"/>
          <w:szCs w:val="24"/>
        </w:rPr>
        <w:t>Руководство ISO/IEC 99:2007, 2.25, модифицирован — примечание 1 удалено</w:t>
      </w:r>
      <w:r w:rsidRPr="00135F3A">
        <w:rPr>
          <w:sz w:val="24"/>
          <w:szCs w:val="24"/>
        </w:rPr>
        <w:t>]</w:t>
      </w:r>
    </w:p>
    <w:p w14:paraId="268B5A86" w14:textId="13EE1B4D" w:rsidR="001E2F31" w:rsidRPr="00D428E0" w:rsidRDefault="001E2F31" w:rsidP="00B45AA2">
      <w:pPr>
        <w:spacing w:after="0" w:line="360" w:lineRule="auto"/>
        <w:ind w:firstLine="709"/>
        <w:jc w:val="both"/>
        <w:rPr>
          <w:rFonts w:ascii="Arial" w:hAnsi="Arial" w:cs="Arial"/>
          <w:sz w:val="24"/>
          <w:szCs w:val="24"/>
        </w:rPr>
      </w:pPr>
      <w:r w:rsidRPr="00135F3A">
        <w:rPr>
          <w:rFonts w:ascii="Arial" w:hAnsi="Arial" w:cs="Arial"/>
          <w:sz w:val="24"/>
          <w:szCs w:val="24"/>
        </w:rPr>
        <w:t>3.2</w:t>
      </w:r>
      <w:r w:rsidR="005A0D1C" w:rsidRPr="00135F3A">
        <w:rPr>
          <w:rFonts w:ascii="Arial" w:hAnsi="Arial" w:cs="Arial"/>
          <w:sz w:val="24"/>
          <w:szCs w:val="24"/>
        </w:rPr>
        <w:t>1</w:t>
      </w:r>
      <w:r w:rsidRPr="00135F3A">
        <w:rPr>
          <w:rFonts w:ascii="Arial" w:hAnsi="Arial" w:cs="Arial"/>
          <w:sz w:val="24"/>
          <w:szCs w:val="24"/>
        </w:rPr>
        <w:t xml:space="preserve"> </w:t>
      </w:r>
      <w:r w:rsidR="006D22A0" w:rsidRPr="00135F3A">
        <w:rPr>
          <w:rFonts w:ascii="Arial" w:hAnsi="Arial" w:cs="Arial"/>
          <w:b/>
          <w:bCs/>
          <w:sz w:val="24"/>
          <w:szCs w:val="24"/>
        </w:rPr>
        <w:t>интервал измерения</w:t>
      </w:r>
      <w:r w:rsidRPr="00135F3A">
        <w:rPr>
          <w:rFonts w:ascii="Arial" w:hAnsi="Arial" w:cs="Arial"/>
          <w:b/>
          <w:bCs/>
          <w:sz w:val="24"/>
          <w:szCs w:val="24"/>
        </w:rPr>
        <w:t xml:space="preserve"> </w:t>
      </w:r>
      <w:r w:rsidRPr="00135F3A">
        <w:rPr>
          <w:rFonts w:ascii="Arial" w:hAnsi="Arial" w:cs="Arial"/>
          <w:sz w:val="24"/>
          <w:szCs w:val="24"/>
        </w:rPr>
        <w:t>(</w:t>
      </w:r>
      <w:r w:rsidR="007D44E5" w:rsidRPr="00135F3A">
        <w:rPr>
          <w:rFonts w:ascii="Arial" w:hAnsi="Arial" w:cs="Arial"/>
          <w:sz w:val="24"/>
          <w:szCs w:val="24"/>
        </w:rPr>
        <w:t>measuring interval</w:t>
      </w:r>
      <w:r w:rsidRPr="00135F3A">
        <w:rPr>
          <w:rFonts w:ascii="Arial" w:hAnsi="Arial" w:cs="Arial"/>
          <w:sz w:val="24"/>
          <w:szCs w:val="24"/>
        </w:rPr>
        <w:t>):</w:t>
      </w:r>
      <w:r w:rsidRPr="00135F3A">
        <w:t xml:space="preserve"> </w:t>
      </w:r>
      <w:r w:rsidR="00135F3A" w:rsidRPr="00135F3A">
        <w:rPr>
          <w:rFonts w:ascii="Arial" w:hAnsi="Arial" w:cs="Arial"/>
          <w:sz w:val="24"/>
          <w:szCs w:val="24"/>
        </w:rPr>
        <w:t>Набор значений величин одного и того же вида, которые могут быть измерены с помощью данного измерительного прибора или измерительной системы с указанной погрешностью измерения при опред</w:t>
      </w:r>
      <w:r w:rsidR="00135F3A" w:rsidRPr="00D428E0">
        <w:rPr>
          <w:rFonts w:ascii="Arial" w:hAnsi="Arial" w:cs="Arial"/>
          <w:sz w:val="24"/>
          <w:szCs w:val="24"/>
        </w:rPr>
        <w:t>еленных условиях</w:t>
      </w:r>
      <w:r w:rsidRPr="00D428E0">
        <w:rPr>
          <w:rFonts w:ascii="Arial" w:hAnsi="Arial" w:cs="Arial"/>
          <w:sz w:val="24"/>
          <w:szCs w:val="24"/>
        </w:rPr>
        <w:t>.</w:t>
      </w:r>
    </w:p>
    <w:p w14:paraId="4B1CA072" w14:textId="06512121" w:rsidR="001E2F31" w:rsidRPr="006A5D84" w:rsidRDefault="001E2F31" w:rsidP="00B45AA2">
      <w:pPr>
        <w:spacing w:after="0" w:line="360" w:lineRule="auto"/>
        <w:ind w:firstLine="709"/>
        <w:jc w:val="both"/>
        <w:rPr>
          <w:rFonts w:ascii="Arial" w:hAnsi="Arial" w:cs="Arial"/>
        </w:rPr>
      </w:pPr>
      <w:r w:rsidRPr="00D428E0">
        <w:rPr>
          <w:rFonts w:ascii="Arial" w:hAnsi="Arial" w:cs="Arial"/>
          <w:spacing w:val="40"/>
        </w:rPr>
        <w:t>Примечание</w:t>
      </w:r>
      <w:r w:rsidRPr="00D428E0">
        <w:rPr>
          <w:rFonts w:ascii="Arial" w:hAnsi="Arial" w:cs="Arial"/>
        </w:rPr>
        <w:t xml:space="preserve"> 1 – </w:t>
      </w:r>
      <w:r w:rsidR="00D428E0" w:rsidRPr="00D428E0">
        <w:rPr>
          <w:rFonts w:ascii="Arial" w:hAnsi="Arial" w:cs="Arial"/>
        </w:rPr>
        <w:t>В некоторых областях используют термин «диапазон измерения» или «</w:t>
      </w:r>
      <w:r w:rsidR="00D428E0" w:rsidRPr="006A5D84">
        <w:rPr>
          <w:rFonts w:ascii="Arial" w:hAnsi="Arial" w:cs="Arial"/>
        </w:rPr>
        <w:t>диапазон измерений»</w:t>
      </w:r>
      <w:r w:rsidRPr="006A5D84">
        <w:rPr>
          <w:rFonts w:ascii="Arial" w:hAnsi="Arial" w:cs="Arial"/>
        </w:rPr>
        <w:t>.</w:t>
      </w:r>
    </w:p>
    <w:p w14:paraId="24B65D18" w14:textId="7DBDFD33" w:rsidR="00135F3A" w:rsidRPr="006A5D84" w:rsidRDefault="00135F3A" w:rsidP="00B45AA2">
      <w:pPr>
        <w:spacing w:after="0" w:line="360" w:lineRule="auto"/>
        <w:ind w:firstLine="709"/>
        <w:jc w:val="both"/>
        <w:rPr>
          <w:rFonts w:ascii="Arial" w:hAnsi="Arial" w:cs="Arial"/>
          <w:sz w:val="24"/>
          <w:szCs w:val="24"/>
        </w:rPr>
      </w:pPr>
      <w:r w:rsidRPr="006A5D84">
        <w:rPr>
          <w:rFonts w:ascii="Arial" w:hAnsi="Arial" w:cs="Arial"/>
          <w:spacing w:val="40"/>
        </w:rPr>
        <w:t>Примечание</w:t>
      </w:r>
      <w:r w:rsidRPr="006A5D84">
        <w:rPr>
          <w:rFonts w:ascii="Arial" w:hAnsi="Arial" w:cs="Arial"/>
        </w:rPr>
        <w:t xml:space="preserve"> 2 – </w:t>
      </w:r>
      <w:r w:rsidR="006A5D84" w:rsidRPr="006A5D84">
        <w:rPr>
          <w:rFonts w:ascii="Arial" w:hAnsi="Arial" w:cs="Arial"/>
        </w:rPr>
        <w:t>Интервал измерения представляет собой интервал результатов испытаний, в пределах которого производитель подтвердил рабочие характеристики</w:t>
      </w:r>
      <w:r w:rsidRPr="006A5D84">
        <w:rPr>
          <w:rFonts w:ascii="Arial" w:hAnsi="Arial" w:cs="Arial"/>
        </w:rPr>
        <w:t>.</w:t>
      </w:r>
    </w:p>
    <w:p w14:paraId="61A8DF4C" w14:textId="05025341" w:rsidR="001E2F31" w:rsidRPr="000E6F6D" w:rsidRDefault="001E2F31" w:rsidP="00B45AA2">
      <w:pPr>
        <w:pStyle w:val="FORMATTEXT"/>
        <w:spacing w:line="360" w:lineRule="auto"/>
        <w:ind w:firstLine="709"/>
        <w:jc w:val="both"/>
        <w:rPr>
          <w:sz w:val="24"/>
          <w:szCs w:val="24"/>
        </w:rPr>
      </w:pPr>
      <w:r w:rsidRPr="00B84331">
        <w:rPr>
          <w:sz w:val="24"/>
          <w:szCs w:val="24"/>
        </w:rPr>
        <w:t>[</w:t>
      </w:r>
      <w:r w:rsidR="00B84331" w:rsidRPr="00B84331">
        <w:rPr>
          <w:sz w:val="24"/>
          <w:szCs w:val="24"/>
        </w:rPr>
        <w:t>ISO/IEC 99:2007, 4.7, модифицирован — примечание 2 было удалено и доба</w:t>
      </w:r>
      <w:r w:rsidR="00B84331" w:rsidRPr="000E6F6D">
        <w:rPr>
          <w:sz w:val="24"/>
          <w:szCs w:val="24"/>
        </w:rPr>
        <w:t>влено новое примечание 2</w:t>
      </w:r>
      <w:r w:rsidRPr="000E6F6D">
        <w:rPr>
          <w:sz w:val="24"/>
          <w:szCs w:val="24"/>
        </w:rPr>
        <w:t>]</w:t>
      </w:r>
    </w:p>
    <w:p w14:paraId="3176F5FF" w14:textId="0192A4A7" w:rsidR="001E2F31" w:rsidRPr="000E6F6D" w:rsidRDefault="001E2F31" w:rsidP="00B45AA2">
      <w:pPr>
        <w:spacing w:after="0" w:line="360" w:lineRule="auto"/>
        <w:ind w:firstLine="709"/>
        <w:jc w:val="both"/>
        <w:rPr>
          <w:rFonts w:ascii="Arial" w:hAnsi="Arial" w:cs="Arial"/>
          <w:sz w:val="24"/>
          <w:szCs w:val="24"/>
        </w:rPr>
      </w:pPr>
      <w:r w:rsidRPr="000E6F6D">
        <w:rPr>
          <w:rFonts w:ascii="Arial" w:hAnsi="Arial" w:cs="Arial"/>
          <w:sz w:val="24"/>
          <w:szCs w:val="24"/>
        </w:rPr>
        <w:t>3.2</w:t>
      </w:r>
      <w:r w:rsidR="005A0D1C" w:rsidRPr="000E6F6D">
        <w:rPr>
          <w:rFonts w:ascii="Arial" w:hAnsi="Arial" w:cs="Arial"/>
          <w:sz w:val="24"/>
          <w:szCs w:val="24"/>
        </w:rPr>
        <w:t>2</w:t>
      </w:r>
      <w:r w:rsidRPr="000E6F6D">
        <w:rPr>
          <w:rFonts w:ascii="Arial" w:hAnsi="Arial" w:cs="Arial"/>
          <w:sz w:val="24"/>
          <w:szCs w:val="24"/>
        </w:rPr>
        <w:t xml:space="preserve"> </w:t>
      </w:r>
      <w:r w:rsidR="00B84331" w:rsidRPr="000E6F6D">
        <w:rPr>
          <w:rFonts w:ascii="Arial" w:hAnsi="Arial" w:cs="Arial"/>
          <w:b/>
          <w:bCs/>
          <w:sz w:val="24"/>
          <w:szCs w:val="24"/>
        </w:rPr>
        <w:t>метрологическая прослеживаемость</w:t>
      </w:r>
      <w:r w:rsidRPr="000E6F6D">
        <w:rPr>
          <w:rFonts w:ascii="Arial" w:hAnsi="Arial" w:cs="Arial"/>
          <w:b/>
          <w:bCs/>
          <w:sz w:val="24"/>
          <w:szCs w:val="24"/>
        </w:rPr>
        <w:t xml:space="preserve"> </w:t>
      </w:r>
      <w:r w:rsidRPr="000E6F6D">
        <w:rPr>
          <w:rFonts w:ascii="Arial" w:hAnsi="Arial" w:cs="Arial"/>
          <w:sz w:val="24"/>
          <w:szCs w:val="24"/>
        </w:rPr>
        <w:t>(</w:t>
      </w:r>
      <w:r w:rsidR="007D44E5" w:rsidRPr="000E6F6D">
        <w:rPr>
          <w:rFonts w:ascii="Arial" w:hAnsi="Arial" w:cs="Arial"/>
          <w:sz w:val="24"/>
          <w:szCs w:val="24"/>
        </w:rPr>
        <w:t>metrological traceability</w:t>
      </w:r>
      <w:r w:rsidRPr="000E6F6D">
        <w:rPr>
          <w:rFonts w:ascii="Arial" w:hAnsi="Arial" w:cs="Arial"/>
          <w:sz w:val="24"/>
          <w:szCs w:val="24"/>
        </w:rPr>
        <w:t>):</w:t>
      </w:r>
      <w:r w:rsidRPr="000E6F6D">
        <w:t xml:space="preserve"> </w:t>
      </w:r>
      <w:r w:rsidR="000E6F6D" w:rsidRPr="000E6F6D">
        <w:rPr>
          <w:rFonts w:ascii="Arial" w:hAnsi="Arial" w:cs="Arial"/>
          <w:sz w:val="24"/>
          <w:szCs w:val="24"/>
        </w:rPr>
        <w:t>Свойство результата измерения или значения эталона, благодаря которому оно может быть соотнесено с указанными эталонами, обычно национальными или международными, посредством непрерывной цепочки сравнений, все из которых имеют указанные погрешности</w:t>
      </w:r>
      <w:r w:rsidRPr="000E6F6D">
        <w:rPr>
          <w:rFonts w:ascii="Arial" w:hAnsi="Arial" w:cs="Arial"/>
          <w:sz w:val="24"/>
          <w:szCs w:val="24"/>
        </w:rPr>
        <w:t>.</w:t>
      </w:r>
    </w:p>
    <w:p w14:paraId="1D42B665" w14:textId="33C7B1EC" w:rsidR="001E2F31" w:rsidRPr="00172E03" w:rsidRDefault="001E2F31" w:rsidP="00B45AA2">
      <w:pPr>
        <w:spacing w:after="0" w:line="360" w:lineRule="auto"/>
        <w:ind w:firstLine="709"/>
        <w:jc w:val="both"/>
        <w:rPr>
          <w:rFonts w:ascii="Arial" w:hAnsi="Arial" w:cs="Arial"/>
          <w:sz w:val="24"/>
          <w:szCs w:val="24"/>
        </w:rPr>
      </w:pPr>
      <w:r w:rsidRPr="00172E03">
        <w:rPr>
          <w:rFonts w:ascii="Arial" w:hAnsi="Arial" w:cs="Arial"/>
          <w:sz w:val="24"/>
          <w:szCs w:val="24"/>
        </w:rPr>
        <w:t>3.2</w:t>
      </w:r>
      <w:r w:rsidR="005A0D1C" w:rsidRPr="00172E03">
        <w:rPr>
          <w:rFonts w:ascii="Arial" w:hAnsi="Arial" w:cs="Arial"/>
          <w:sz w:val="24"/>
          <w:szCs w:val="24"/>
        </w:rPr>
        <w:t>3</w:t>
      </w:r>
      <w:r w:rsidRPr="00172E03">
        <w:rPr>
          <w:rFonts w:ascii="Arial" w:hAnsi="Arial" w:cs="Arial"/>
          <w:sz w:val="24"/>
          <w:szCs w:val="24"/>
        </w:rPr>
        <w:t xml:space="preserve"> </w:t>
      </w:r>
      <w:r w:rsidR="00172E03" w:rsidRPr="00172E03">
        <w:rPr>
          <w:rFonts w:ascii="Arial" w:hAnsi="Arial" w:cs="Arial"/>
          <w:b/>
          <w:bCs/>
          <w:sz w:val="24"/>
          <w:szCs w:val="24"/>
        </w:rPr>
        <w:t>пероральный антикоагулянт</w:t>
      </w:r>
      <w:r w:rsidRPr="00172E03">
        <w:rPr>
          <w:rFonts w:ascii="Arial" w:hAnsi="Arial" w:cs="Arial"/>
          <w:b/>
          <w:bCs/>
          <w:sz w:val="24"/>
          <w:szCs w:val="24"/>
        </w:rPr>
        <w:t xml:space="preserve"> </w:t>
      </w:r>
      <w:r w:rsidRPr="00172E03">
        <w:rPr>
          <w:rFonts w:ascii="Arial" w:hAnsi="Arial" w:cs="Arial"/>
          <w:sz w:val="24"/>
          <w:szCs w:val="24"/>
        </w:rPr>
        <w:t>(</w:t>
      </w:r>
      <w:r w:rsidR="007D44E5" w:rsidRPr="00172E03">
        <w:rPr>
          <w:rFonts w:ascii="Arial" w:hAnsi="Arial" w:cs="Arial"/>
          <w:sz w:val="24"/>
          <w:szCs w:val="24"/>
        </w:rPr>
        <w:t>oral anticoagulant</w:t>
      </w:r>
      <w:r w:rsidRPr="00172E03">
        <w:rPr>
          <w:rFonts w:ascii="Arial" w:hAnsi="Arial" w:cs="Arial"/>
          <w:sz w:val="24"/>
          <w:szCs w:val="24"/>
        </w:rPr>
        <w:t>):</w:t>
      </w:r>
      <w:r w:rsidRPr="00172E03">
        <w:t xml:space="preserve"> </w:t>
      </w:r>
      <w:r w:rsidR="00172E03" w:rsidRPr="00172E03">
        <w:rPr>
          <w:rFonts w:ascii="Arial" w:hAnsi="Arial" w:cs="Arial"/>
          <w:sz w:val="24"/>
          <w:szCs w:val="24"/>
        </w:rPr>
        <w:t>Антагонисты витамина K (например, варфарин) и агенты, не являющиеся антагонистами витамина K (например, прямые пероральные антикоагулянты), используемые для лечения и профилактики тромбоэмболических событий</w:t>
      </w:r>
      <w:r w:rsidRPr="00172E03">
        <w:rPr>
          <w:rFonts w:ascii="Arial" w:hAnsi="Arial" w:cs="Arial"/>
          <w:sz w:val="24"/>
          <w:szCs w:val="24"/>
        </w:rPr>
        <w:t>.</w:t>
      </w:r>
    </w:p>
    <w:p w14:paraId="6E1C0441" w14:textId="0CCA23CA" w:rsidR="001E2F31" w:rsidRPr="007B71A1" w:rsidRDefault="001E2F31" w:rsidP="00B45AA2">
      <w:pPr>
        <w:spacing w:after="0" w:line="360" w:lineRule="auto"/>
        <w:ind w:firstLine="709"/>
        <w:jc w:val="both"/>
        <w:rPr>
          <w:rFonts w:ascii="Arial" w:hAnsi="Arial" w:cs="Arial"/>
          <w:sz w:val="24"/>
          <w:szCs w:val="24"/>
        </w:rPr>
      </w:pPr>
      <w:r w:rsidRPr="007B71A1">
        <w:rPr>
          <w:rFonts w:ascii="Arial" w:hAnsi="Arial" w:cs="Arial"/>
          <w:sz w:val="24"/>
          <w:szCs w:val="24"/>
        </w:rPr>
        <w:t>3.2</w:t>
      </w:r>
      <w:r w:rsidR="005A0D1C" w:rsidRPr="007B71A1">
        <w:rPr>
          <w:rFonts w:ascii="Arial" w:hAnsi="Arial" w:cs="Arial"/>
          <w:sz w:val="24"/>
          <w:szCs w:val="24"/>
        </w:rPr>
        <w:t>4</w:t>
      </w:r>
      <w:r w:rsidRPr="007B71A1">
        <w:rPr>
          <w:rFonts w:ascii="Arial" w:hAnsi="Arial" w:cs="Arial"/>
          <w:sz w:val="24"/>
          <w:szCs w:val="24"/>
        </w:rPr>
        <w:t xml:space="preserve"> </w:t>
      </w:r>
      <w:r w:rsidR="007B71A1" w:rsidRPr="007B71A1">
        <w:rPr>
          <w:rFonts w:ascii="Arial" w:hAnsi="Arial" w:cs="Arial"/>
          <w:b/>
          <w:bCs/>
          <w:sz w:val="24"/>
          <w:szCs w:val="24"/>
        </w:rPr>
        <w:t>физический контроль</w:t>
      </w:r>
      <w:r w:rsidRPr="007B71A1">
        <w:rPr>
          <w:rFonts w:ascii="Arial" w:hAnsi="Arial" w:cs="Arial"/>
          <w:b/>
          <w:bCs/>
          <w:sz w:val="24"/>
          <w:szCs w:val="24"/>
        </w:rPr>
        <w:t xml:space="preserve"> </w:t>
      </w:r>
      <w:r w:rsidRPr="007B71A1">
        <w:rPr>
          <w:rFonts w:ascii="Arial" w:hAnsi="Arial" w:cs="Arial"/>
          <w:sz w:val="24"/>
          <w:szCs w:val="24"/>
        </w:rPr>
        <w:t>(</w:t>
      </w:r>
      <w:r w:rsidR="007D44E5" w:rsidRPr="007B71A1">
        <w:rPr>
          <w:rFonts w:ascii="Arial" w:hAnsi="Arial" w:cs="Arial"/>
          <w:sz w:val="24"/>
          <w:szCs w:val="24"/>
        </w:rPr>
        <w:t>physical control</w:t>
      </w:r>
      <w:r w:rsidRPr="007B71A1">
        <w:rPr>
          <w:rFonts w:ascii="Arial" w:hAnsi="Arial" w:cs="Arial"/>
          <w:sz w:val="24"/>
          <w:szCs w:val="24"/>
        </w:rPr>
        <w:t>):</w:t>
      </w:r>
      <w:r w:rsidRPr="007B71A1">
        <w:t xml:space="preserve"> </w:t>
      </w:r>
      <w:r w:rsidR="007B71A1" w:rsidRPr="007B71A1">
        <w:rPr>
          <w:rFonts w:ascii="Arial" w:hAnsi="Arial" w:cs="Arial"/>
          <w:sz w:val="24"/>
          <w:szCs w:val="24"/>
        </w:rPr>
        <w:t xml:space="preserve">Устройство контроля, не содержащее химически реактивных компонентов и предназначенное производителем для проверки </w:t>
      </w:r>
      <w:r w:rsidR="00210C3A" w:rsidRPr="00210C3A">
        <w:rPr>
          <w:rFonts w:ascii="Arial" w:hAnsi="Arial" w:cs="Arial"/>
          <w:sz w:val="24"/>
          <w:szCs w:val="24"/>
        </w:rPr>
        <w:t>рабочих характеристик</w:t>
      </w:r>
      <w:r w:rsidR="007B71A1" w:rsidRPr="007B71A1">
        <w:rPr>
          <w:rFonts w:ascii="Arial" w:hAnsi="Arial" w:cs="Arial"/>
          <w:sz w:val="24"/>
          <w:szCs w:val="24"/>
        </w:rPr>
        <w:t xml:space="preserve"> прибора</w:t>
      </w:r>
      <w:r w:rsidRPr="007B71A1">
        <w:rPr>
          <w:rFonts w:ascii="Arial" w:hAnsi="Arial" w:cs="Arial"/>
          <w:sz w:val="24"/>
          <w:szCs w:val="24"/>
        </w:rPr>
        <w:t>.</w:t>
      </w:r>
    </w:p>
    <w:p w14:paraId="43DC20A8" w14:textId="0FCCA08B" w:rsidR="001E2F31" w:rsidRPr="0024129D" w:rsidRDefault="001E2F31" w:rsidP="00B45AA2">
      <w:pPr>
        <w:spacing w:after="0" w:line="360" w:lineRule="auto"/>
        <w:ind w:firstLine="709"/>
        <w:jc w:val="both"/>
        <w:rPr>
          <w:rFonts w:ascii="Arial" w:hAnsi="Arial" w:cs="Arial"/>
          <w:sz w:val="24"/>
          <w:szCs w:val="24"/>
        </w:rPr>
      </w:pPr>
      <w:r w:rsidRPr="00E86BAE">
        <w:rPr>
          <w:rFonts w:ascii="Arial" w:hAnsi="Arial" w:cs="Arial"/>
          <w:spacing w:val="40"/>
        </w:rPr>
        <w:lastRenderedPageBreak/>
        <w:t>Примечание</w:t>
      </w:r>
      <w:r w:rsidRPr="00E86BAE">
        <w:rPr>
          <w:rFonts w:ascii="Arial" w:hAnsi="Arial" w:cs="Arial"/>
        </w:rPr>
        <w:t xml:space="preserve"> 1 – </w:t>
      </w:r>
      <w:r w:rsidR="00E86BAE" w:rsidRPr="00E86BAE">
        <w:rPr>
          <w:rFonts w:ascii="Arial" w:hAnsi="Arial" w:cs="Arial"/>
        </w:rPr>
        <w:t>Физическ</w:t>
      </w:r>
      <w:r w:rsidR="00E86BAE">
        <w:rPr>
          <w:rFonts w:ascii="Arial" w:hAnsi="Arial" w:cs="Arial"/>
        </w:rPr>
        <w:t>ий контроль системы</w:t>
      </w:r>
      <w:r w:rsidR="00E86BAE" w:rsidRPr="00E86BAE">
        <w:rPr>
          <w:rFonts w:ascii="Arial" w:hAnsi="Arial" w:cs="Arial"/>
        </w:rPr>
        <w:t xml:space="preserve"> может иметь форму электронного устройства, которое обеспе</w:t>
      </w:r>
      <w:r w:rsidR="00E86BAE" w:rsidRPr="0024129D">
        <w:rPr>
          <w:rFonts w:ascii="Arial" w:hAnsi="Arial" w:cs="Arial"/>
        </w:rPr>
        <w:t>чивает моделируемую реакцию</w:t>
      </w:r>
      <w:r w:rsidRPr="0024129D">
        <w:rPr>
          <w:rFonts w:ascii="Arial" w:hAnsi="Arial" w:cs="Arial"/>
        </w:rPr>
        <w:t>.</w:t>
      </w:r>
    </w:p>
    <w:p w14:paraId="12840762" w14:textId="6881FF84" w:rsidR="001E2F31" w:rsidRPr="007B71A1" w:rsidRDefault="007B71A1" w:rsidP="00B45AA2">
      <w:pPr>
        <w:pStyle w:val="FORMATTEXT"/>
        <w:spacing w:line="360" w:lineRule="auto"/>
        <w:ind w:firstLine="709"/>
        <w:jc w:val="both"/>
        <w:rPr>
          <w:sz w:val="28"/>
          <w:szCs w:val="24"/>
        </w:rPr>
      </w:pPr>
      <w:r w:rsidRPr="0024129D">
        <w:rPr>
          <w:spacing w:val="40"/>
          <w:sz w:val="22"/>
        </w:rPr>
        <w:t>Примечание</w:t>
      </w:r>
      <w:r w:rsidRPr="0024129D">
        <w:rPr>
          <w:sz w:val="22"/>
        </w:rPr>
        <w:t xml:space="preserve"> 2 – </w:t>
      </w:r>
      <w:r w:rsidR="0024129D" w:rsidRPr="0024129D">
        <w:rPr>
          <w:sz w:val="22"/>
        </w:rPr>
        <w:t>Результат физического контроля должен находиться в предопределенных пределах, чтобы система измерительний считалась исправной</w:t>
      </w:r>
      <w:r w:rsidRPr="0024129D">
        <w:rPr>
          <w:sz w:val="22"/>
        </w:rPr>
        <w:t>.</w:t>
      </w:r>
    </w:p>
    <w:p w14:paraId="74F1922D" w14:textId="6C1F23BD" w:rsidR="001E2F31" w:rsidRPr="00FD10A2" w:rsidRDefault="001E2F31" w:rsidP="00B45AA2">
      <w:pPr>
        <w:spacing w:after="0" w:line="360" w:lineRule="auto"/>
        <w:ind w:firstLine="709"/>
        <w:jc w:val="both"/>
        <w:rPr>
          <w:rFonts w:ascii="Arial" w:hAnsi="Arial" w:cs="Arial"/>
          <w:sz w:val="24"/>
          <w:szCs w:val="24"/>
        </w:rPr>
      </w:pPr>
      <w:r w:rsidRPr="00FD10A2">
        <w:rPr>
          <w:rFonts w:ascii="Arial" w:hAnsi="Arial" w:cs="Arial"/>
          <w:sz w:val="24"/>
          <w:szCs w:val="24"/>
        </w:rPr>
        <w:t>3.2</w:t>
      </w:r>
      <w:r w:rsidR="005A0D1C" w:rsidRPr="00FD10A2">
        <w:rPr>
          <w:rFonts w:ascii="Arial" w:hAnsi="Arial" w:cs="Arial"/>
          <w:sz w:val="24"/>
          <w:szCs w:val="24"/>
        </w:rPr>
        <w:t>5</w:t>
      </w:r>
      <w:r w:rsidRPr="00FD10A2">
        <w:rPr>
          <w:rFonts w:ascii="Arial" w:hAnsi="Arial" w:cs="Arial"/>
          <w:sz w:val="24"/>
          <w:szCs w:val="24"/>
        </w:rPr>
        <w:t xml:space="preserve"> </w:t>
      </w:r>
      <w:r w:rsidR="00FD10A2" w:rsidRPr="00FD10A2">
        <w:rPr>
          <w:rFonts w:ascii="Arial" w:hAnsi="Arial" w:cs="Arial"/>
          <w:b/>
          <w:bCs/>
          <w:sz w:val="24"/>
          <w:szCs w:val="24"/>
        </w:rPr>
        <w:t>точность</w:t>
      </w:r>
      <w:r w:rsidRPr="00FD10A2">
        <w:rPr>
          <w:rFonts w:ascii="Arial" w:hAnsi="Arial" w:cs="Arial"/>
          <w:b/>
          <w:bCs/>
          <w:sz w:val="24"/>
          <w:szCs w:val="24"/>
        </w:rPr>
        <w:t xml:space="preserve"> </w:t>
      </w:r>
      <w:r w:rsidRPr="00FD10A2">
        <w:rPr>
          <w:rFonts w:ascii="Arial" w:hAnsi="Arial" w:cs="Arial"/>
          <w:sz w:val="24"/>
          <w:szCs w:val="24"/>
        </w:rPr>
        <w:t>(</w:t>
      </w:r>
      <w:r w:rsidR="00174100" w:rsidRPr="00FD10A2">
        <w:rPr>
          <w:rFonts w:ascii="Arial" w:hAnsi="Arial" w:cs="Arial"/>
          <w:sz w:val="24"/>
          <w:szCs w:val="24"/>
        </w:rPr>
        <w:t>precision</w:t>
      </w:r>
      <w:r w:rsidRPr="00FD10A2">
        <w:rPr>
          <w:rFonts w:ascii="Arial" w:hAnsi="Arial" w:cs="Arial"/>
          <w:sz w:val="24"/>
          <w:szCs w:val="24"/>
        </w:rPr>
        <w:t>):</w:t>
      </w:r>
      <w:r w:rsidRPr="00FD10A2">
        <w:t xml:space="preserve"> </w:t>
      </w:r>
      <w:r w:rsidR="00FD10A2" w:rsidRPr="00FD10A2">
        <w:rPr>
          <w:rFonts w:ascii="Arial" w:hAnsi="Arial" w:cs="Arial"/>
          <w:sz w:val="24"/>
          <w:szCs w:val="24"/>
        </w:rPr>
        <w:t>Степень согласованности между показаниями или измеренными значениями величин, полученными в результате повторных измерений на одних и тех же или аналогичных объектах в определенных условиях</w:t>
      </w:r>
      <w:r w:rsidRPr="00FD10A2">
        <w:rPr>
          <w:rFonts w:ascii="Arial" w:hAnsi="Arial" w:cs="Arial"/>
          <w:sz w:val="24"/>
          <w:szCs w:val="24"/>
        </w:rPr>
        <w:t>.</w:t>
      </w:r>
    </w:p>
    <w:p w14:paraId="7281C9F9" w14:textId="50E27570" w:rsidR="001E2F31" w:rsidRPr="00FD10A2" w:rsidRDefault="001E2F31" w:rsidP="00B45AA2">
      <w:pPr>
        <w:spacing w:after="0" w:line="360" w:lineRule="auto"/>
        <w:ind w:firstLine="709"/>
        <w:jc w:val="both"/>
        <w:rPr>
          <w:rFonts w:ascii="Arial" w:hAnsi="Arial" w:cs="Arial"/>
        </w:rPr>
      </w:pPr>
      <w:r w:rsidRPr="00FD10A2">
        <w:rPr>
          <w:rFonts w:ascii="Arial" w:hAnsi="Arial" w:cs="Arial"/>
          <w:spacing w:val="40"/>
        </w:rPr>
        <w:t>Примечание</w:t>
      </w:r>
      <w:r w:rsidRPr="00FD10A2">
        <w:rPr>
          <w:rFonts w:ascii="Arial" w:hAnsi="Arial" w:cs="Arial"/>
        </w:rPr>
        <w:t xml:space="preserve"> 1 – </w:t>
      </w:r>
      <w:r w:rsidR="00FD10A2" w:rsidRPr="00FD10A2">
        <w:rPr>
          <w:rFonts w:ascii="Arial" w:hAnsi="Arial" w:cs="Arial"/>
        </w:rPr>
        <w:t>Точность измерения обычно выражается в числовом виде с помощью показателей неточности, таких как стандартное отклонение, дисперсия или коэффициент вариации (CV) в заданных условиях измерения</w:t>
      </w:r>
      <w:r w:rsidRPr="00FD10A2">
        <w:rPr>
          <w:rFonts w:ascii="Arial" w:hAnsi="Arial" w:cs="Arial"/>
        </w:rPr>
        <w:t>.</w:t>
      </w:r>
    </w:p>
    <w:p w14:paraId="16667035" w14:textId="20CA6A34" w:rsidR="00FD10A2" w:rsidRPr="00FD10A2" w:rsidRDefault="00FD10A2" w:rsidP="00B45AA2">
      <w:pPr>
        <w:spacing w:after="0" w:line="360" w:lineRule="auto"/>
        <w:ind w:firstLine="709"/>
        <w:jc w:val="both"/>
        <w:rPr>
          <w:rFonts w:ascii="Arial" w:hAnsi="Arial" w:cs="Arial"/>
        </w:rPr>
      </w:pPr>
      <w:r w:rsidRPr="00FD10A2">
        <w:rPr>
          <w:rFonts w:ascii="Arial" w:hAnsi="Arial" w:cs="Arial"/>
          <w:spacing w:val="40"/>
        </w:rPr>
        <w:t>Примечание</w:t>
      </w:r>
      <w:r w:rsidRPr="00FD10A2">
        <w:rPr>
          <w:rFonts w:ascii="Arial" w:hAnsi="Arial" w:cs="Arial"/>
        </w:rPr>
        <w:t xml:space="preserve"> 2 – «Указанные условия» могут быть, например, </w:t>
      </w:r>
      <w:r w:rsidRPr="00FD10A2">
        <w:rPr>
          <w:rFonts w:ascii="Arial" w:hAnsi="Arial" w:cs="Arial"/>
          <w:i/>
        </w:rPr>
        <w:t>условиями повторяемости</w:t>
      </w:r>
      <w:r w:rsidRPr="00FD10A2">
        <w:rPr>
          <w:rFonts w:ascii="Arial" w:hAnsi="Arial" w:cs="Arial"/>
        </w:rPr>
        <w:t xml:space="preserve"> (3.29), </w:t>
      </w:r>
      <w:r w:rsidRPr="00FD10A2">
        <w:rPr>
          <w:rFonts w:ascii="Arial" w:hAnsi="Arial" w:cs="Arial"/>
          <w:i/>
        </w:rPr>
        <w:t>условиями</w:t>
      </w:r>
      <w:r w:rsidRPr="00FD10A2">
        <w:rPr>
          <w:rFonts w:ascii="Arial" w:hAnsi="Arial" w:cs="Arial"/>
        </w:rPr>
        <w:t xml:space="preserve"> </w:t>
      </w:r>
      <w:r w:rsidRPr="00FD10A2">
        <w:rPr>
          <w:rFonts w:ascii="Arial" w:hAnsi="Arial" w:cs="Arial"/>
          <w:i/>
        </w:rPr>
        <w:t>промежуточной точности</w:t>
      </w:r>
      <w:r w:rsidRPr="00FD10A2">
        <w:rPr>
          <w:rFonts w:ascii="Arial" w:hAnsi="Arial" w:cs="Arial"/>
        </w:rPr>
        <w:t xml:space="preserve"> (3.9) или </w:t>
      </w:r>
      <w:r w:rsidRPr="00FD10A2">
        <w:rPr>
          <w:rFonts w:ascii="Arial" w:hAnsi="Arial" w:cs="Arial"/>
          <w:i/>
        </w:rPr>
        <w:t>условиями воспроизводимости</w:t>
      </w:r>
      <w:r w:rsidRPr="00FD10A2">
        <w:rPr>
          <w:rFonts w:ascii="Arial" w:hAnsi="Arial" w:cs="Arial"/>
        </w:rPr>
        <w:t xml:space="preserve"> (3.31) (см. ISO 5725-1:1994).</w:t>
      </w:r>
    </w:p>
    <w:p w14:paraId="482FC657" w14:textId="63417529" w:rsidR="00FD10A2" w:rsidRPr="00FD10A2" w:rsidRDefault="00FD10A2" w:rsidP="00B45AA2">
      <w:pPr>
        <w:spacing w:after="0" w:line="360" w:lineRule="auto"/>
        <w:ind w:firstLine="709"/>
        <w:jc w:val="both"/>
        <w:rPr>
          <w:rFonts w:ascii="Arial" w:hAnsi="Arial" w:cs="Arial"/>
        </w:rPr>
      </w:pPr>
      <w:r w:rsidRPr="00FD10A2">
        <w:rPr>
          <w:rFonts w:ascii="Arial" w:hAnsi="Arial" w:cs="Arial"/>
          <w:spacing w:val="40"/>
        </w:rPr>
        <w:t>Примечание</w:t>
      </w:r>
      <w:r w:rsidRPr="00FD10A2">
        <w:rPr>
          <w:rFonts w:ascii="Arial" w:hAnsi="Arial" w:cs="Arial"/>
        </w:rPr>
        <w:t xml:space="preserve"> 3 – Точность измерения используется для определения </w:t>
      </w:r>
      <w:r w:rsidRPr="00FD10A2">
        <w:rPr>
          <w:rFonts w:ascii="Arial" w:hAnsi="Arial" w:cs="Arial"/>
          <w:i/>
        </w:rPr>
        <w:t>повторяемости</w:t>
      </w:r>
      <w:r w:rsidRPr="00FD10A2">
        <w:rPr>
          <w:rFonts w:ascii="Arial" w:hAnsi="Arial" w:cs="Arial"/>
        </w:rPr>
        <w:t xml:space="preserve"> (3.30) измерения, </w:t>
      </w:r>
      <w:r w:rsidRPr="00FD10A2">
        <w:rPr>
          <w:rFonts w:ascii="Arial" w:hAnsi="Arial" w:cs="Arial"/>
          <w:i/>
        </w:rPr>
        <w:t>промежуточной точности</w:t>
      </w:r>
      <w:r w:rsidRPr="00FD10A2">
        <w:rPr>
          <w:rFonts w:ascii="Arial" w:hAnsi="Arial" w:cs="Arial"/>
        </w:rPr>
        <w:t xml:space="preserve"> (3.10) и </w:t>
      </w:r>
      <w:r w:rsidRPr="00FD10A2">
        <w:rPr>
          <w:rFonts w:ascii="Arial" w:hAnsi="Arial" w:cs="Arial"/>
          <w:i/>
        </w:rPr>
        <w:t>воспроизводимости измерения</w:t>
      </w:r>
      <w:r w:rsidRPr="00FD10A2">
        <w:rPr>
          <w:rFonts w:ascii="Arial" w:hAnsi="Arial" w:cs="Arial"/>
        </w:rPr>
        <w:t xml:space="preserve"> (3.20).</w:t>
      </w:r>
    </w:p>
    <w:p w14:paraId="775DDA4A" w14:textId="2860C100" w:rsidR="00FD10A2" w:rsidRPr="00FD10A2" w:rsidRDefault="00FD10A2" w:rsidP="00B45AA2">
      <w:pPr>
        <w:spacing w:after="0" w:line="360" w:lineRule="auto"/>
        <w:ind w:firstLine="709"/>
        <w:jc w:val="both"/>
        <w:rPr>
          <w:rFonts w:ascii="Arial" w:hAnsi="Arial" w:cs="Arial"/>
          <w:sz w:val="24"/>
          <w:szCs w:val="24"/>
        </w:rPr>
      </w:pPr>
      <w:r w:rsidRPr="00FD10A2">
        <w:rPr>
          <w:rFonts w:ascii="Arial" w:hAnsi="Arial" w:cs="Arial"/>
          <w:spacing w:val="40"/>
        </w:rPr>
        <w:t>Примечание</w:t>
      </w:r>
      <w:r w:rsidRPr="00FD10A2">
        <w:rPr>
          <w:rFonts w:ascii="Arial" w:hAnsi="Arial" w:cs="Arial"/>
        </w:rPr>
        <w:t xml:space="preserve"> 4 – Иногда термин «точность измерения» ошибочно используют для обозначения точности измерения.</w:t>
      </w:r>
    </w:p>
    <w:p w14:paraId="4976FDC0" w14:textId="6A4BCF4F" w:rsidR="001E2F31" w:rsidRDefault="001E2F31" w:rsidP="00B45AA2">
      <w:pPr>
        <w:pStyle w:val="FORMATTEXT"/>
        <w:spacing w:line="360" w:lineRule="auto"/>
        <w:ind w:firstLine="709"/>
        <w:jc w:val="both"/>
        <w:rPr>
          <w:sz w:val="24"/>
          <w:szCs w:val="24"/>
        </w:rPr>
      </w:pPr>
      <w:r w:rsidRPr="00FD10A2">
        <w:rPr>
          <w:sz w:val="24"/>
          <w:szCs w:val="24"/>
        </w:rPr>
        <w:t>[</w:t>
      </w:r>
      <w:r w:rsidR="00FD10A2" w:rsidRPr="00FD10A2">
        <w:rPr>
          <w:sz w:val="24"/>
          <w:szCs w:val="24"/>
        </w:rPr>
        <w:t>Руководство ISO/IEC 99:2007, 2.15</w:t>
      </w:r>
      <w:r w:rsidRPr="00FD10A2">
        <w:rPr>
          <w:sz w:val="24"/>
          <w:szCs w:val="24"/>
        </w:rPr>
        <w:t>]</w:t>
      </w:r>
    </w:p>
    <w:p w14:paraId="7AD4F5EE" w14:textId="421BB8CC" w:rsidR="001E2F31" w:rsidRPr="00FD10A2" w:rsidRDefault="001E2F31" w:rsidP="00FD10A2">
      <w:pPr>
        <w:spacing w:after="0" w:line="360" w:lineRule="auto"/>
        <w:ind w:firstLine="709"/>
        <w:jc w:val="both"/>
        <w:rPr>
          <w:rFonts w:ascii="Arial" w:hAnsi="Arial" w:cs="Arial"/>
          <w:sz w:val="24"/>
          <w:szCs w:val="24"/>
        </w:rPr>
      </w:pPr>
      <w:r w:rsidRPr="00FD10A2">
        <w:rPr>
          <w:rFonts w:ascii="Arial" w:hAnsi="Arial" w:cs="Arial"/>
          <w:sz w:val="24"/>
          <w:szCs w:val="24"/>
        </w:rPr>
        <w:t>3.2</w:t>
      </w:r>
      <w:r w:rsidR="005A0D1C" w:rsidRPr="00FD10A2">
        <w:rPr>
          <w:rFonts w:ascii="Arial" w:hAnsi="Arial" w:cs="Arial"/>
          <w:sz w:val="24"/>
          <w:szCs w:val="24"/>
        </w:rPr>
        <w:t>6</w:t>
      </w:r>
      <w:r w:rsidRPr="00FD10A2">
        <w:rPr>
          <w:rFonts w:ascii="Arial" w:hAnsi="Arial" w:cs="Arial"/>
          <w:sz w:val="24"/>
          <w:szCs w:val="24"/>
        </w:rPr>
        <w:t xml:space="preserve"> </w:t>
      </w:r>
      <w:r w:rsidR="00FD10A2" w:rsidRPr="00FD10A2">
        <w:rPr>
          <w:rFonts w:ascii="Arial" w:hAnsi="Arial" w:cs="Arial"/>
          <w:b/>
          <w:bCs/>
          <w:sz w:val="24"/>
          <w:szCs w:val="24"/>
        </w:rPr>
        <w:t>протромбиновое время</w:t>
      </w:r>
      <w:r w:rsidR="00FD10A2" w:rsidRPr="00FD10A2">
        <w:rPr>
          <w:rFonts w:ascii="Arial" w:hAnsi="Arial" w:cs="Arial"/>
          <w:bCs/>
          <w:sz w:val="24"/>
          <w:szCs w:val="24"/>
        </w:rPr>
        <w:t>, ПВ</w:t>
      </w:r>
      <w:r w:rsidRPr="00FD10A2">
        <w:rPr>
          <w:rFonts w:ascii="Arial" w:hAnsi="Arial" w:cs="Arial"/>
          <w:bCs/>
          <w:sz w:val="24"/>
          <w:szCs w:val="24"/>
        </w:rPr>
        <w:t xml:space="preserve"> </w:t>
      </w:r>
      <w:r w:rsidRPr="00FD10A2">
        <w:rPr>
          <w:rFonts w:ascii="Arial" w:hAnsi="Arial" w:cs="Arial"/>
          <w:sz w:val="24"/>
          <w:szCs w:val="24"/>
        </w:rPr>
        <w:t>(</w:t>
      </w:r>
      <w:r w:rsidR="00174100" w:rsidRPr="00FD10A2">
        <w:rPr>
          <w:rFonts w:ascii="Arial" w:hAnsi="Arial" w:cs="Arial"/>
          <w:sz w:val="24"/>
          <w:szCs w:val="24"/>
        </w:rPr>
        <w:t>prothrombin time</w:t>
      </w:r>
      <w:r w:rsidR="00FD10A2" w:rsidRPr="00FD10A2">
        <w:rPr>
          <w:rFonts w:ascii="Arial" w:hAnsi="Arial" w:cs="Arial"/>
          <w:sz w:val="24"/>
          <w:szCs w:val="24"/>
        </w:rPr>
        <w:t>,</w:t>
      </w:r>
      <w:r w:rsidR="00174100" w:rsidRPr="00FD10A2">
        <w:rPr>
          <w:rFonts w:ascii="Arial" w:hAnsi="Arial" w:cs="Arial"/>
          <w:sz w:val="24"/>
          <w:szCs w:val="24"/>
        </w:rPr>
        <w:t xml:space="preserve"> </w:t>
      </w:r>
      <w:r w:rsidR="00174100" w:rsidRPr="00FD10A2">
        <w:rPr>
          <w:rFonts w:ascii="Arial" w:hAnsi="Arial" w:cs="Arial"/>
          <w:i/>
          <w:sz w:val="24"/>
          <w:szCs w:val="24"/>
        </w:rPr>
        <w:t>PT</w:t>
      </w:r>
      <w:r w:rsidRPr="00FD10A2">
        <w:rPr>
          <w:rFonts w:ascii="Arial" w:hAnsi="Arial" w:cs="Arial"/>
          <w:sz w:val="24"/>
          <w:szCs w:val="24"/>
        </w:rPr>
        <w:t>):</w:t>
      </w:r>
      <w:r w:rsidRPr="00FD10A2">
        <w:t xml:space="preserve"> </w:t>
      </w:r>
      <w:r w:rsidR="00FD10A2" w:rsidRPr="00FD10A2">
        <w:rPr>
          <w:rFonts w:ascii="Arial" w:hAnsi="Arial" w:cs="Arial"/>
          <w:sz w:val="24"/>
          <w:szCs w:val="24"/>
        </w:rPr>
        <w:t xml:space="preserve">Время, необходимое для свертывания образца </w:t>
      </w:r>
      <w:r w:rsidR="00FD10A2" w:rsidRPr="00FD10A2">
        <w:rPr>
          <w:rFonts w:ascii="Arial" w:hAnsi="Arial" w:cs="Arial"/>
          <w:i/>
          <w:sz w:val="24"/>
          <w:szCs w:val="24"/>
        </w:rPr>
        <w:t>крови</w:t>
      </w:r>
      <w:r w:rsidR="00FD10A2" w:rsidRPr="00FD10A2">
        <w:rPr>
          <w:rFonts w:ascii="Arial" w:hAnsi="Arial" w:cs="Arial"/>
          <w:sz w:val="24"/>
          <w:szCs w:val="24"/>
        </w:rPr>
        <w:t xml:space="preserve"> (3.3) после воздействия тромбопластина или реагента, полученного из </w:t>
      </w:r>
      <w:r w:rsidR="00FD10A2" w:rsidRPr="00FD10A2">
        <w:rPr>
          <w:rFonts w:ascii="Arial" w:hAnsi="Arial" w:cs="Arial"/>
          <w:i/>
          <w:sz w:val="24"/>
          <w:szCs w:val="24"/>
        </w:rPr>
        <w:t>тканевого фактора</w:t>
      </w:r>
      <w:r w:rsidR="00FD10A2" w:rsidRPr="00FD10A2">
        <w:rPr>
          <w:rFonts w:ascii="Arial" w:hAnsi="Arial" w:cs="Arial"/>
          <w:sz w:val="24"/>
          <w:szCs w:val="24"/>
        </w:rPr>
        <w:t xml:space="preserve"> (3.28)</w:t>
      </w:r>
      <w:r w:rsidRPr="00FD10A2">
        <w:rPr>
          <w:rFonts w:ascii="Arial" w:hAnsi="Arial" w:cs="Arial"/>
          <w:sz w:val="24"/>
          <w:szCs w:val="24"/>
        </w:rPr>
        <w:t>.</w:t>
      </w:r>
    </w:p>
    <w:p w14:paraId="5AE067E0" w14:textId="73B080D3" w:rsidR="001E2F31" w:rsidRPr="00FD10A2" w:rsidRDefault="001E2F31" w:rsidP="00B45AA2">
      <w:pPr>
        <w:spacing w:after="0" w:line="360" w:lineRule="auto"/>
        <w:ind w:firstLine="709"/>
        <w:jc w:val="both"/>
        <w:rPr>
          <w:rFonts w:ascii="Arial" w:hAnsi="Arial" w:cs="Arial"/>
          <w:sz w:val="24"/>
          <w:szCs w:val="24"/>
        </w:rPr>
      </w:pPr>
      <w:r w:rsidRPr="00FD10A2">
        <w:rPr>
          <w:rFonts w:ascii="Arial" w:hAnsi="Arial" w:cs="Arial"/>
          <w:sz w:val="24"/>
          <w:szCs w:val="24"/>
        </w:rPr>
        <w:t>3.2</w:t>
      </w:r>
      <w:r w:rsidR="005A0D1C" w:rsidRPr="00FD10A2">
        <w:rPr>
          <w:rFonts w:ascii="Arial" w:hAnsi="Arial" w:cs="Arial"/>
          <w:sz w:val="24"/>
          <w:szCs w:val="24"/>
        </w:rPr>
        <w:t>7</w:t>
      </w:r>
      <w:r w:rsidRPr="00FD10A2">
        <w:rPr>
          <w:rFonts w:ascii="Arial" w:hAnsi="Arial" w:cs="Arial"/>
          <w:sz w:val="24"/>
          <w:szCs w:val="24"/>
        </w:rPr>
        <w:t xml:space="preserve"> </w:t>
      </w:r>
      <w:r w:rsidR="00FD10A2" w:rsidRPr="00FD10A2">
        <w:rPr>
          <w:rFonts w:ascii="Arial" w:hAnsi="Arial" w:cs="Arial"/>
          <w:b/>
          <w:bCs/>
          <w:sz w:val="24"/>
          <w:szCs w:val="24"/>
        </w:rPr>
        <w:t>система измерения протромбинового времени</w:t>
      </w:r>
      <w:r w:rsidRPr="00FD10A2">
        <w:rPr>
          <w:rFonts w:ascii="Arial" w:hAnsi="Arial" w:cs="Arial"/>
          <w:b/>
          <w:bCs/>
          <w:sz w:val="24"/>
          <w:szCs w:val="24"/>
        </w:rPr>
        <w:t xml:space="preserve"> </w:t>
      </w:r>
      <w:r w:rsidRPr="00FD10A2">
        <w:rPr>
          <w:rFonts w:ascii="Arial" w:hAnsi="Arial" w:cs="Arial"/>
          <w:sz w:val="24"/>
          <w:szCs w:val="24"/>
        </w:rPr>
        <w:t>(</w:t>
      </w:r>
      <w:r w:rsidR="00101A89" w:rsidRPr="00FD10A2">
        <w:rPr>
          <w:rFonts w:ascii="Arial" w:hAnsi="Arial" w:cs="Arial"/>
          <w:sz w:val="24"/>
          <w:szCs w:val="24"/>
        </w:rPr>
        <w:t>prothrombin time measuring system</w:t>
      </w:r>
      <w:r w:rsidRPr="00FD10A2">
        <w:rPr>
          <w:rFonts w:ascii="Arial" w:hAnsi="Arial" w:cs="Arial"/>
          <w:sz w:val="24"/>
          <w:szCs w:val="24"/>
        </w:rPr>
        <w:t>):</w:t>
      </w:r>
      <w:r w:rsidRPr="00FD10A2">
        <w:t xml:space="preserve"> </w:t>
      </w:r>
      <w:r w:rsidR="00FD10A2" w:rsidRPr="00FD10A2">
        <w:rPr>
          <w:rFonts w:ascii="Arial" w:hAnsi="Arial" w:cs="Arial"/>
          <w:sz w:val="24"/>
          <w:szCs w:val="24"/>
        </w:rPr>
        <w:t xml:space="preserve">Измерительная система, которая регистрирует время, необходимое для свертывания образца после воздействия тромбопластина или реагента, полученного из </w:t>
      </w:r>
      <w:r w:rsidR="00FD10A2" w:rsidRPr="00FD10A2">
        <w:rPr>
          <w:rFonts w:ascii="Arial" w:hAnsi="Arial" w:cs="Arial"/>
          <w:i/>
          <w:sz w:val="24"/>
          <w:szCs w:val="24"/>
        </w:rPr>
        <w:t>тканевого фактора</w:t>
      </w:r>
      <w:r w:rsidR="00FD10A2" w:rsidRPr="00FD10A2">
        <w:rPr>
          <w:rFonts w:ascii="Arial" w:hAnsi="Arial" w:cs="Arial"/>
          <w:sz w:val="24"/>
          <w:szCs w:val="24"/>
        </w:rPr>
        <w:t xml:space="preserve"> (3.28)</w:t>
      </w:r>
      <w:r w:rsidRPr="00FD10A2">
        <w:rPr>
          <w:rFonts w:ascii="Arial" w:hAnsi="Arial" w:cs="Arial"/>
          <w:sz w:val="24"/>
          <w:szCs w:val="24"/>
        </w:rPr>
        <w:t>.</w:t>
      </w:r>
    </w:p>
    <w:p w14:paraId="6DFDE892" w14:textId="09DE647A" w:rsidR="001E2F31" w:rsidRPr="005927DD" w:rsidRDefault="001E2F31" w:rsidP="00B45AA2">
      <w:pPr>
        <w:spacing w:after="0" w:line="360" w:lineRule="auto"/>
        <w:ind w:firstLine="709"/>
        <w:jc w:val="both"/>
        <w:rPr>
          <w:rFonts w:ascii="Arial" w:hAnsi="Arial" w:cs="Arial"/>
          <w:sz w:val="24"/>
          <w:szCs w:val="24"/>
        </w:rPr>
      </w:pPr>
      <w:r w:rsidRPr="00FD10A2">
        <w:rPr>
          <w:rFonts w:ascii="Arial" w:hAnsi="Arial" w:cs="Arial"/>
          <w:spacing w:val="40"/>
        </w:rPr>
        <w:t>Примечание</w:t>
      </w:r>
      <w:r w:rsidRPr="00FD10A2">
        <w:rPr>
          <w:rFonts w:ascii="Arial" w:hAnsi="Arial" w:cs="Arial"/>
        </w:rPr>
        <w:t xml:space="preserve"> 1 – </w:t>
      </w:r>
      <w:r w:rsidR="00FD10A2" w:rsidRPr="00FD10A2">
        <w:rPr>
          <w:rFonts w:ascii="Arial" w:hAnsi="Arial" w:cs="Arial"/>
        </w:rPr>
        <w:t xml:space="preserve">Система включает в себя </w:t>
      </w:r>
      <w:r w:rsidR="00FD10A2" w:rsidRPr="00FD10A2">
        <w:rPr>
          <w:rFonts w:ascii="Arial" w:hAnsi="Arial" w:cs="Arial"/>
          <w:i/>
        </w:rPr>
        <w:t>реагент</w:t>
      </w:r>
      <w:r w:rsidR="00FD10A2" w:rsidRPr="00FD10A2">
        <w:rPr>
          <w:rFonts w:ascii="Arial" w:hAnsi="Arial" w:cs="Arial"/>
        </w:rPr>
        <w:t xml:space="preserve"> (3.28) и прибор, используемый для р</w:t>
      </w:r>
      <w:r w:rsidR="00FD10A2" w:rsidRPr="005927DD">
        <w:rPr>
          <w:rFonts w:ascii="Arial" w:hAnsi="Arial" w:cs="Arial"/>
        </w:rPr>
        <w:t>егистрации времени свертывания</w:t>
      </w:r>
      <w:r w:rsidRPr="005927DD">
        <w:rPr>
          <w:rFonts w:ascii="Arial" w:hAnsi="Arial" w:cs="Arial"/>
        </w:rPr>
        <w:t>.</w:t>
      </w:r>
    </w:p>
    <w:p w14:paraId="16DE043A" w14:textId="1B8196C8" w:rsidR="001E2F31" w:rsidRPr="005927DD" w:rsidRDefault="001E2F31" w:rsidP="00B45AA2">
      <w:pPr>
        <w:spacing w:after="0" w:line="360" w:lineRule="auto"/>
        <w:ind w:firstLine="709"/>
        <w:jc w:val="both"/>
        <w:rPr>
          <w:rFonts w:ascii="Arial" w:hAnsi="Arial" w:cs="Arial"/>
          <w:sz w:val="24"/>
          <w:szCs w:val="24"/>
        </w:rPr>
      </w:pPr>
      <w:r w:rsidRPr="005927DD">
        <w:rPr>
          <w:rFonts w:ascii="Arial" w:hAnsi="Arial" w:cs="Arial"/>
          <w:sz w:val="24"/>
          <w:szCs w:val="24"/>
        </w:rPr>
        <w:t>3.2</w:t>
      </w:r>
      <w:r w:rsidR="005A0D1C" w:rsidRPr="005927DD">
        <w:rPr>
          <w:rFonts w:ascii="Arial" w:hAnsi="Arial" w:cs="Arial"/>
          <w:sz w:val="24"/>
          <w:szCs w:val="24"/>
        </w:rPr>
        <w:t>8</w:t>
      </w:r>
      <w:r w:rsidRPr="005927DD">
        <w:rPr>
          <w:rFonts w:ascii="Arial" w:hAnsi="Arial" w:cs="Arial"/>
          <w:sz w:val="24"/>
          <w:szCs w:val="24"/>
        </w:rPr>
        <w:t xml:space="preserve"> </w:t>
      </w:r>
      <w:r w:rsidR="00FD10A2" w:rsidRPr="005927DD">
        <w:rPr>
          <w:rFonts w:ascii="Arial" w:hAnsi="Arial" w:cs="Arial"/>
          <w:b/>
          <w:bCs/>
          <w:sz w:val="24"/>
          <w:szCs w:val="24"/>
        </w:rPr>
        <w:t>реагент</w:t>
      </w:r>
      <w:r w:rsidRPr="005927DD">
        <w:rPr>
          <w:rFonts w:ascii="Arial" w:hAnsi="Arial" w:cs="Arial"/>
          <w:b/>
          <w:bCs/>
          <w:sz w:val="24"/>
          <w:szCs w:val="24"/>
        </w:rPr>
        <w:t xml:space="preserve"> </w:t>
      </w:r>
      <w:r w:rsidRPr="005927DD">
        <w:rPr>
          <w:rFonts w:ascii="Arial" w:hAnsi="Arial" w:cs="Arial"/>
          <w:sz w:val="24"/>
          <w:szCs w:val="24"/>
        </w:rPr>
        <w:t>(</w:t>
      </w:r>
      <w:r w:rsidR="00101A89" w:rsidRPr="005927DD">
        <w:rPr>
          <w:rFonts w:ascii="Arial" w:hAnsi="Arial" w:cs="Arial"/>
          <w:sz w:val="24"/>
          <w:szCs w:val="24"/>
        </w:rPr>
        <w:t>reagent</w:t>
      </w:r>
      <w:r w:rsidRPr="005927DD">
        <w:rPr>
          <w:rFonts w:ascii="Arial" w:hAnsi="Arial" w:cs="Arial"/>
          <w:sz w:val="24"/>
          <w:szCs w:val="24"/>
        </w:rPr>
        <w:t>):</w:t>
      </w:r>
      <w:r w:rsidRPr="005927DD">
        <w:t xml:space="preserve"> </w:t>
      </w:r>
      <w:r w:rsidR="005927DD" w:rsidRPr="005927DD">
        <w:rPr>
          <w:rFonts w:ascii="Arial" w:hAnsi="Arial" w:cs="Arial"/>
          <w:sz w:val="24"/>
          <w:szCs w:val="24"/>
        </w:rPr>
        <w:t xml:space="preserve">Часть медицинского изделия для </w:t>
      </w:r>
      <w:r w:rsidR="005927DD" w:rsidRPr="005927DD">
        <w:rPr>
          <w:rFonts w:ascii="Arial" w:hAnsi="Arial" w:cs="Arial"/>
          <w:i/>
          <w:sz w:val="24"/>
          <w:szCs w:val="24"/>
        </w:rPr>
        <w:t>in vitro</w:t>
      </w:r>
      <w:r w:rsidR="005927DD" w:rsidRPr="005927DD">
        <w:rPr>
          <w:rFonts w:ascii="Arial" w:hAnsi="Arial" w:cs="Arial"/>
          <w:sz w:val="24"/>
          <w:szCs w:val="24"/>
        </w:rPr>
        <w:t xml:space="preserve"> диагностики (</w:t>
      </w:r>
      <w:r w:rsidR="005927DD" w:rsidRPr="005927DD">
        <w:rPr>
          <w:rFonts w:ascii="Arial" w:hAnsi="Arial" w:cs="Arial"/>
          <w:i/>
          <w:sz w:val="24"/>
          <w:szCs w:val="24"/>
        </w:rPr>
        <w:t>IVD</w:t>
      </w:r>
      <w:r w:rsidR="005927DD" w:rsidRPr="005927DD">
        <w:rPr>
          <w:rFonts w:ascii="Arial" w:hAnsi="Arial" w:cs="Arial"/>
          <w:sz w:val="24"/>
          <w:szCs w:val="24"/>
        </w:rPr>
        <w:t>), которая посредством химической или электрохимической реакции генерирует сигнал, позволяющий определить количество и измерить его значение в образце</w:t>
      </w:r>
      <w:r w:rsidRPr="005927DD">
        <w:rPr>
          <w:rFonts w:ascii="Arial" w:hAnsi="Arial" w:cs="Arial"/>
          <w:sz w:val="24"/>
          <w:szCs w:val="24"/>
        </w:rPr>
        <w:t>.</w:t>
      </w:r>
    </w:p>
    <w:p w14:paraId="3DC47A0F" w14:textId="61FB2D18" w:rsidR="001E2F31" w:rsidRPr="005927DD" w:rsidRDefault="001E2F31" w:rsidP="00B45AA2">
      <w:pPr>
        <w:spacing w:after="0" w:line="360" w:lineRule="auto"/>
        <w:ind w:firstLine="709"/>
        <w:jc w:val="both"/>
        <w:rPr>
          <w:rFonts w:ascii="Arial" w:hAnsi="Arial" w:cs="Arial"/>
          <w:sz w:val="24"/>
          <w:szCs w:val="24"/>
        </w:rPr>
      </w:pPr>
      <w:r w:rsidRPr="005927DD">
        <w:rPr>
          <w:rFonts w:ascii="Arial" w:hAnsi="Arial" w:cs="Arial"/>
          <w:sz w:val="24"/>
          <w:szCs w:val="24"/>
        </w:rPr>
        <w:t>3.2</w:t>
      </w:r>
      <w:r w:rsidR="005A0D1C" w:rsidRPr="005927DD">
        <w:rPr>
          <w:rFonts w:ascii="Arial" w:hAnsi="Arial" w:cs="Arial"/>
          <w:sz w:val="24"/>
          <w:szCs w:val="24"/>
        </w:rPr>
        <w:t>9</w:t>
      </w:r>
      <w:r w:rsidRPr="005927DD">
        <w:rPr>
          <w:rFonts w:ascii="Arial" w:hAnsi="Arial" w:cs="Arial"/>
          <w:sz w:val="24"/>
          <w:szCs w:val="24"/>
        </w:rPr>
        <w:t xml:space="preserve"> </w:t>
      </w:r>
      <w:r w:rsidR="005927DD" w:rsidRPr="005927DD">
        <w:rPr>
          <w:rFonts w:ascii="Arial" w:hAnsi="Arial" w:cs="Arial"/>
          <w:b/>
          <w:bCs/>
          <w:sz w:val="24"/>
          <w:szCs w:val="24"/>
        </w:rPr>
        <w:t>условие повторяемости</w:t>
      </w:r>
      <w:r w:rsidRPr="005927DD">
        <w:rPr>
          <w:rFonts w:ascii="Arial" w:hAnsi="Arial" w:cs="Arial"/>
          <w:b/>
          <w:bCs/>
          <w:sz w:val="24"/>
          <w:szCs w:val="24"/>
        </w:rPr>
        <w:t xml:space="preserve"> </w:t>
      </w:r>
      <w:r w:rsidRPr="005927DD">
        <w:rPr>
          <w:rFonts w:ascii="Arial" w:hAnsi="Arial" w:cs="Arial"/>
          <w:sz w:val="24"/>
          <w:szCs w:val="24"/>
        </w:rPr>
        <w:t>(</w:t>
      </w:r>
      <w:r w:rsidR="00101A89" w:rsidRPr="005927DD">
        <w:rPr>
          <w:rFonts w:ascii="Arial" w:hAnsi="Arial" w:cs="Arial"/>
          <w:sz w:val="24"/>
          <w:szCs w:val="24"/>
        </w:rPr>
        <w:t>repeatability condition</w:t>
      </w:r>
      <w:r w:rsidRPr="005927DD">
        <w:rPr>
          <w:rFonts w:ascii="Arial" w:hAnsi="Arial" w:cs="Arial"/>
          <w:sz w:val="24"/>
          <w:szCs w:val="24"/>
        </w:rPr>
        <w:t>):</w:t>
      </w:r>
      <w:r w:rsidRPr="005927DD">
        <w:t xml:space="preserve"> </w:t>
      </w:r>
      <w:r w:rsidR="005927DD" w:rsidRPr="005927DD">
        <w:rPr>
          <w:rFonts w:ascii="Arial" w:hAnsi="Arial" w:cs="Arial"/>
          <w:sz w:val="24"/>
          <w:szCs w:val="24"/>
        </w:rPr>
        <w:t>Условие измерения из набора условий, включающего ту же процедуру измерения, тех же операторов, ту же измерительную систему, те же условия эксплуатации и то же местоположение, а также повторные измерения на тех же или аналогичных объектах в течение короткого периода времени</w:t>
      </w:r>
      <w:r w:rsidRPr="005927DD">
        <w:rPr>
          <w:rFonts w:ascii="Arial" w:hAnsi="Arial" w:cs="Arial"/>
          <w:sz w:val="24"/>
          <w:szCs w:val="24"/>
        </w:rPr>
        <w:t>.</w:t>
      </w:r>
    </w:p>
    <w:p w14:paraId="358B7182" w14:textId="7BC44CBF" w:rsidR="001E2F31" w:rsidRPr="005927DD" w:rsidRDefault="001E2F31" w:rsidP="00B45AA2">
      <w:pPr>
        <w:spacing w:after="0" w:line="360" w:lineRule="auto"/>
        <w:ind w:firstLine="709"/>
        <w:jc w:val="both"/>
        <w:rPr>
          <w:rFonts w:ascii="Arial" w:hAnsi="Arial" w:cs="Arial"/>
        </w:rPr>
      </w:pPr>
      <w:r w:rsidRPr="005927DD">
        <w:rPr>
          <w:rFonts w:ascii="Arial" w:hAnsi="Arial" w:cs="Arial"/>
          <w:spacing w:val="40"/>
        </w:rPr>
        <w:lastRenderedPageBreak/>
        <w:t>Примечание</w:t>
      </w:r>
      <w:r w:rsidRPr="005927DD">
        <w:rPr>
          <w:rFonts w:ascii="Arial" w:hAnsi="Arial" w:cs="Arial"/>
        </w:rPr>
        <w:t xml:space="preserve"> 1 – </w:t>
      </w:r>
      <w:r w:rsidR="005927DD" w:rsidRPr="005927DD">
        <w:rPr>
          <w:rFonts w:ascii="Arial" w:hAnsi="Arial" w:cs="Arial"/>
        </w:rPr>
        <w:t>Условие повторяемости − это, по сути, неизменные условия, предназначенные для обеспечения минимальной изменчивости результатов измерений</w:t>
      </w:r>
      <w:r w:rsidRPr="005927DD">
        <w:rPr>
          <w:rFonts w:ascii="Arial" w:hAnsi="Arial" w:cs="Arial"/>
        </w:rPr>
        <w:t>.</w:t>
      </w:r>
    </w:p>
    <w:p w14:paraId="29E2E9F0" w14:textId="7D2E83D0" w:rsidR="005927DD" w:rsidRPr="005927DD" w:rsidRDefault="005927DD" w:rsidP="00B45AA2">
      <w:pPr>
        <w:spacing w:after="0" w:line="360" w:lineRule="auto"/>
        <w:ind w:firstLine="709"/>
        <w:jc w:val="both"/>
        <w:rPr>
          <w:rFonts w:ascii="Arial" w:hAnsi="Arial" w:cs="Arial"/>
          <w:sz w:val="24"/>
          <w:szCs w:val="24"/>
        </w:rPr>
      </w:pPr>
      <w:r w:rsidRPr="005927DD">
        <w:rPr>
          <w:rFonts w:ascii="Arial" w:hAnsi="Arial" w:cs="Arial"/>
          <w:spacing w:val="40"/>
        </w:rPr>
        <w:t>Примечание</w:t>
      </w:r>
      <w:r w:rsidRPr="005927DD">
        <w:rPr>
          <w:rFonts w:ascii="Arial" w:hAnsi="Arial" w:cs="Arial"/>
        </w:rPr>
        <w:t xml:space="preserve"> 2 – Для целей настоящего  стандарта термин «лаборатории» следует толковать как «места».</w:t>
      </w:r>
    </w:p>
    <w:p w14:paraId="17B960D5" w14:textId="5C21D89C" w:rsidR="001E2F31" w:rsidRDefault="001E2F31" w:rsidP="00B45AA2">
      <w:pPr>
        <w:pStyle w:val="FORMATTEXT"/>
        <w:spacing w:line="360" w:lineRule="auto"/>
        <w:ind w:firstLine="709"/>
        <w:jc w:val="both"/>
        <w:rPr>
          <w:sz w:val="24"/>
          <w:szCs w:val="24"/>
        </w:rPr>
      </w:pPr>
      <w:r w:rsidRPr="005927DD">
        <w:rPr>
          <w:sz w:val="24"/>
          <w:szCs w:val="24"/>
        </w:rPr>
        <w:t>[</w:t>
      </w:r>
      <w:r w:rsidR="005927DD" w:rsidRPr="005927DD">
        <w:rPr>
          <w:sz w:val="24"/>
          <w:szCs w:val="24"/>
        </w:rPr>
        <w:t>Руководство ISO/IEC 99:2007, 2.20, модифицирован — примечания 1 и 2 были удалены, и были добавлены новые примечания 1 и 2</w:t>
      </w:r>
      <w:r w:rsidRPr="005927DD">
        <w:rPr>
          <w:sz w:val="24"/>
          <w:szCs w:val="24"/>
        </w:rPr>
        <w:t>]</w:t>
      </w:r>
    </w:p>
    <w:p w14:paraId="457424E0" w14:textId="566A25E6" w:rsidR="001E2F31" w:rsidRPr="00300904" w:rsidRDefault="001E2F31" w:rsidP="00B45AA2">
      <w:pPr>
        <w:spacing w:after="0" w:line="360" w:lineRule="auto"/>
        <w:ind w:firstLine="709"/>
        <w:jc w:val="both"/>
        <w:rPr>
          <w:rFonts w:ascii="Arial" w:hAnsi="Arial" w:cs="Arial"/>
          <w:sz w:val="24"/>
          <w:szCs w:val="24"/>
        </w:rPr>
      </w:pPr>
      <w:r w:rsidRPr="005927DD">
        <w:rPr>
          <w:rFonts w:ascii="Arial" w:hAnsi="Arial" w:cs="Arial"/>
          <w:sz w:val="24"/>
          <w:szCs w:val="24"/>
        </w:rPr>
        <w:t>3.</w:t>
      </w:r>
      <w:r w:rsidR="005A0D1C" w:rsidRPr="005927DD">
        <w:rPr>
          <w:rFonts w:ascii="Arial" w:hAnsi="Arial" w:cs="Arial"/>
          <w:sz w:val="24"/>
          <w:szCs w:val="24"/>
        </w:rPr>
        <w:t>30</w:t>
      </w:r>
      <w:r w:rsidRPr="005927DD">
        <w:rPr>
          <w:rFonts w:ascii="Arial" w:hAnsi="Arial" w:cs="Arial"/>
          <w:sz w:val="24"/>
          <w:szCs w:val="24"/>
        </w:rPr>
        <w:t xml:space="preserve"> </w:t>
      </w:r>
      <w:r w:rsidR="005927DD" w:rsidRPr="005927DD">
        <w:rPr>
          <w:rFonts w:ascii="Arial" w:hAnsi="Arial" w:cs="Arial"/>
          <w:b/>
          <w:bCs/>
          <w:sz w:val="24"/>
          <w:szCs w:val="24"/>
        </w:rPr>
        <w:t>повторяемость</w:t>
      </w:r>
      <w:r w:rsidRPr="005927DD">
        <w:rPr>
          <w:rFonts w:ascii="Arial" w:hAnsi="Arial" w:cs="Arial"/>
          <w:b/>
          <w:bCs/>
          <w:sz w:val="24"/>
          <w:szCs w:val="24"/>
        </w:rPr>
        <w:t xml:space="preserve"> </w:t>
      </w:r>
      <w:r w:rsidRPr="005927DD">
        <w:rPr>
          <w:rFonts w:ascii="Arial" w:hAnsi="Arial" w:cs="Arial"/>
          <w:sz w:val="24"/>
          <w:szCs w:val="24"/>
        </w:rPr>
        <w:t>(</w:t>
      </w:r>
      <w:r w:rsidR="00101A89" w:rsidRPr="005927DD">
        <w:rPr>
          <w:rFonts w:ascii="Arial" w:hAnsi="Arial" w:cs="Arial"/>
          <w:sz w:val="24"/>
          <w:szCs w:val="24"/>
        </w:rPr>
        <w:t>repeat</w:t>
      </w:r>
      <w:r w:rsidR="00101A89" w:rsidRPr="00300904">
        <w:rPr>
          <w:rFonts w:ascii="Arial" w:hAnsi="Arial" w:cs="Arial"/>
          <w:sz w:val="24"/>
          <w:szCs w:val="24"/>
        </w:rPr>
        <w:t>ability</w:t>
      </w:r>
      <w:r w:rsidRPr="00300904">
        <w:rPr>
          <w:rFonts w:ascii="Arial" w:hAnsi="Arial" w:cs="Arial"/>
          <w:sz w:val="24"/>
          <w:szCs w:val="24"/>
        </w:rPr>
        <w:t>):</w:t>
      </w:r>
      <w:r w:rsidRPr="00300904">
        <w:t xml:space="preserve"> </w:t>
      </w:r>
      <w:r w:rsidR="00300904" w:rsidRPr="00300904">
        <w:rPr>
          <w:rFonts w:ascii="Arial" w:hAnsi="Arial" w:cs="Arial"/>
          <w:sz w:val="24"/>
          <w:szCs w:val="24"/>
        </w:rPr>
        <w:t xml:space="preserve">Точность </w:t>
      </w:r>
      <w:r w:rsidR="00300904" w:rsidRPr="00300904">
        <w:rPr>
          <w:rFonts w:ascii="Arial" w:hAnsi="Arial" w:cs="Arial"/>
          <w:i/>
          <w:sz w:val="24"/>
          <w:szCs w:val="24"/>
        </w:rPr>
        <w:t>измерения</w:t>
      </w:r>
      <w:r w:rsidR="00300904" w:rsidRPr="00300904">
        <w:rPr>
          <w:rFonts w:ascii="Arial" w:hAnsi="Arial" w:cs="Arial"/>
          <w:sz w:val="24"/>
          <w:szCs w:val="24"/>
        </w:rPr>
        <w:t xml:space="preserve"> (3.25) при наборе </w:t>
      </w:r>
      <w:r w:rsidR="00300904" w:rsidRPr="00300904">
        <w:rPr>
          <w:rFonts w:ascii="Arial" w:hAnsi="Arial" w:cs="Arial"/>
          <w:i/>
          <w:sz w:val="24"/>
          <w:szCs w:val="24"/>
        </w:rPr>
        <w:t>условий повторяемости</w:t>
      </w:r>
      <w:r w:rsidR="00300904" w:rsidRPr="00300904">
        <w:rPr>
          <w:rFonts w:ascii="Arial" w:hAnsi="Arial" w:cs="Arial"/>
          <w:sz w:val="24"/>
          <w:szCs w:val="24"/>
        </w:rPr>
        <w:t xml:space="preserve"> (3.29) измерения</w:t>
      </w:r>
      <w:r w:rsidRPr="00300904">
        <w:rPr>
          <w:rFonts w:ascii="Arial" w:hAnsi="Arial" w:cs="Arial"/>
          <w:sz w:val="24"/>
          <w:szCs w:val="24"/>
        </w:rPr>
        <w:t>.</w:t>
      </w:r>
    </w:p>
    <w:p w14:paraId="0D8BC0E7" w14:textId="40E44CF5" w:rsidR="001E2F31" w:rsidRDefault="001E2F31" w:rsidP="00300904">
      <w:pPr>
        <w:pStyle w:val="FORMATTEXT"/>
        <w:spacing w:line="360" w:lineRule="auto"/>
        <w:ind w:firstLine="709"/>
        <w:jc w:val="both"/>
        <w:rPr>
          <w:sz w:val="24"/>
          <w:szCs w:val="24"/>
        </w:rPr>
      </w:pPr>
      <w:r w:rsidRPr="00300904">
        <w:rPr>
          <w:sz w:val="24"/>
          <w:szCs w:val="24"/>
        </w:rPr>
        <w:t>[</w:t>
      </w:r>
      <w:r w:rsidR="00300904" w:rsidRPr="00300904">
        <w:rPr>
          <w:sz w:val="24"/>
          <w:szCs w:val="24"/>
        </w:rPr>
        <w:t>Руководство ISO/IEC 99:2007, 2.21</w:t>
      </w:r>
      <w:r w:rsidRPr="00300904">
        <w:rPr>
          <w:sz w:val="24"/>
          <w:szCs w:val="24"/>
        </w:rPr>
        <w:t>]</w:t>
      </w:r>
    </w:p>
    <w:p w14:paraId="1990E119" w14:textId="31512C15" w:rsidR="001E2F31" w:rsidRPr="00A45A2B" w:rsidRDefault="001E2F31" w:rsidP="00B45AA2">
      <w:pPr>
        <w:spacing w:after="0" w:line="360" w:lineRule="auto"/>
        <w:ind w:firstLine="709"/>
        <w:jc w:val="both"/>
        <w:rPr>
          <w:rFonts w:ascii="Arial" w:hAnsi="Arial" w:cs="Arial"/>
          <w:sz w:val="24"/>
          <w:szCs w:val="24"/>
        </w:rPr>
      </w:pPr>
      <w:r w:rsidRPr="00A45A2B">
        <w:rPr>
          <w:rFonts w:ascii="Arial" w:hAnsi="Arial" w:cs="Arial"/>
          <w:sz w:val="24"/>
          <w:szCs w:val="24"/>
        </w:rPr>
        <w:t>3.</w:t>
      </w:r>
      <w:r w:rsidR="005A0D1C" w:rsidRPr="00A45A2B">
        <w:rPr>
          <w:rFonts w:ascii="Arial" w:hAnsi="Arial" w:cs="Arial"/>
          <w:sz w:val="24"/>
          <w:szCs w:val="24"/>
        </w:rPr>
        <w:t>31</w:t>
      </w:r>
      <w:r w:rsidRPr="00A45A2B">
        <w:rPr>
          <w:rFonts w:ascii="Arial" w:hAnsi="Arial" w:cs="Arial"/>
          <w:sz w:val="24"/>
          <w:szCs w:val="24"/>
        </w:rPr>
        <w:t xml:space="preserve"> </w:t>
      </w:r>
      <w:r w:rsidR="00A45A2B" w:rsidRPr="00A45A2B">
        <w:rPr>
          <w:rFonts w:ascii="Arial" w:hAnsi="Arial" w:cs="Arial"/>
          <w:b/>
          <w:bCs/>
          <w:sz w:val="24"/>
          <w:szCs w:val="24"/>
        </w:rPr>
        <w:t>условие воспроизводимости</w:t>
      </w:r>
      <w:r w:rsidRPr="00A45A2B">
        <w:rPr>
          <w:rFonts w:ascii="Arial" w:hAnsi="Arial" w:cs="Arial"/>
          <w:b/>
          <w:bCs/>
          <w:sz w:val="24"/>
          <w:szCs w:val="24"/>
        </w:rPr>
        <w:t xml:space="preserve"> </w:t>
      </w:r>
      <w:r w:rsidRPr="00A45A2B">
        <w:rPr>
          <w:rFonts w:ascii="Arial" w:hAnsi="Arial" w:cs="Arial"/>
          <w:sz w:val="24"/>
          <w:szCs w:val="24"/>
        </w:rPr>
        <w:t>(</w:t>
      </w:r>
      <w:r w:rsidR="007539FB" w:rsidRPr="00A45A2B">
        <w:rPr>
          <w:rFonts w:ascii="Arial" w:hAnsi="Arial" w:cs="Arial"/>
          <w:sz w:val="24"/>
          <w:szCs w:val="24"/>
        </w:rPr>
        <w:t>reproducibility condition</w:t>
      </w:r>
      <w:r w:rsidRPr="00A45A2B">
        <w:rPr>
          <w:rFonts w:ascii="Arial" w:hAnsi="Arial" w:cs="Arial"/>
          <w:sz w:val="24"/>
          <w:szCs w:val="24"/>
        </w:rPr>
        <w:t>):</w:t>
      </w:r>
      <w:r w:rsidRPr="00A45A2B">
        <w:t xml:space="preserve"> </w:t>
      </w:r>
      <w:r w:rsidR="00A45A2B" w:rsidRPr="00A45A2B">
        <w:rPr>
          <w:rFonts w:ascii="Arial" w:hAnsi="Arial" w:cs="Arial"/>
          <w:sz w:val="24"/>
          <w:szCs w:val="24"/>
        </w:rPr>
        <w:t>Условие измерения из набора условий, включающего различные места, операторов, измерительные системы и повторные измерения на одних и тех же или аналогичных объектах</w:t>
      </w:r>
      <w:r w:rsidRPr="00A45A2B">
        <w:rPr>
          <w:rFonts w:ascii="Arial" w:hAnsi="Arial" w:cs="Arial"/>
          <w:sz w:val="24"/>
          <w:szCs w:val="24"/>
        </w:rPr>
        <w:t>.</w:t>
      </w:r>
    </w:p>
    <w:p w14:paraId="4AC8EF4B" w14:textId="38A83C9F" w:rsidR="001E2F31" w:rsidRDefault="001E2F31" w:rsidP="00B45AA2">
      <w:pPr>
        <w:pStyle w:val="FORMATTEXT"/>
        <w:spacing w:line="360" w:lineRule="auto"/>
        <w:ind w:firstLine="709"/>
        <w:jc w:val="both"/>
        <w:rPr>
          <w:sz w:val="24"/>
          <w:szCs w:val="24"/>
        </w:rPr>
      </w:pPr>
      <w:r w:rsidRPr="00A45A2B">
        <w:rPr>
          <w:sz w:val="24"/>
          <w:szCs w:val="24"/>
        </w:rPr>
        <w:t>[</w:t>
      </w:r>
      <w:r w:rsidR="00A45A2B" w:rsidRPr="00A45A2B">
        <w:rPr>
          <w:sz w:val="24"/>
          <w:szCs w:val="24"/>
        </w:rPr>
        <w:t>Руководство ISO/IEC 99:2007, 2.24, модифицирован — примечания 1 и 2 удалены</w:t>
      </w:r>
      <w:r w:rsidRPr="00A45A2B">
        <w:rPr>
          <w:sz w:val="24"/>
          <w:szCs w:val="24"/>
        </w:rPr>
        <w:t>]</w:t>
      </w:r>
    </w:p>
    <w:p w14:paraId="04B17EA2" w14:textId="4C71726B" w:rsidR="001E2F31" w:rsidRPr="00A9263B" w:rsidRDefault="001E2F31" w:rsidP="00B45AA2">
      <w:pPr>
        <w:spacing w:after="0" w:line="360" w:lineRule="auto"/>
        <w:ind w:firstLine="709"/>
        <w:jc w:val="both"/>
        <w:rPr>
          <w:rFonts w:ascii="Arial" w:hAnsi="Arial" w:cs="Arial"/>
          <w:sz w:val="24"/>
          <w:szCs w:val="24"/>
          <w:highlight w:val="yellow"/>
        </w:rPr>
      </w:pPr>
      <w:r w:rsidRPr="000E672A">
        <w:rPr>
          <w:rFonts w:ascii="Arial" w:hAnsi="Arial" w:cs="Arial"/>
          <w:sz w:val="24"/>
          <w:szCs w:val="24"/>
        </w:rPr>
        <w:t>3.</w:t>
      </w:r>
      <w:r w:rsidR="005A0D1C" w:rsidRPr="000E672A">
        <w:rPr>
          <w:rFonts w:ascii="Arial" w:hAnsi="Arial" w:cs="Arial"/>
          <w:sz w:val="24"/>
          <w:szCs w:val="24"/>
        </w:rPr>
        <w:t>3</w:t>
      </w:r>
      <w:r w:rsidRPr="000E672A">
        <w:rPr>
          <w:rFonts w:ascii="Arial" w:hAnsi="Arial" w:cs="Arial"/>
          <w:sz w:val="24"/>
          <w:szCs w:val="24"/>
        </w:rPr>
        <w:t xml:space="preserve">2 </w:t>
      </w:r>
      <w:r w:rsidR="000E672A" w:rsidRPr="000E672A">
        <w:rPr>
          <w:rFonts w:ascii="Arial" w:hAnsi="Arial" w:cs="Arial"/>
          <w:b/>
          <w:bCs/>
          <w:sz w:val="24"/>
          <w:szCs w:val="24"/>
        </w:rPr>
        <w:t>процедура вторичного эталонного измерения</w:t>
      </w:r>
      <w:r w:rsidRPr="000E672A">
        <w:rPr>
          <w:rFonts w:ascii="Arial" w:hAnsi="Arial" w:cs="Arial"/>
          <w:b/>
          <w:bCs/>
          <w:sz w:val="24"/>
          <w:szCs w:val="24"/>
        </w:rPr>
        <w:t xml:space="preserve"> </w:t>
      </w:r>
      <w:r w:rsidRPr="000E672A">
        <w:rPr>
          <w:rFonts w:ascii="Arial" w:hAnsi="Arial" w:cs="Arial"/>
          <w:sz w:val="24"/>
          <w:szCs w:val="24"/>
        </w:rPr>
        <w:t>(</w:t>
      </w:r>
      <w:r w:rsidR="007539FB" w:rsidRPr="000E672A">
        <w:rPr>
          <w:rFonts w:ascii="Arial" w:hAnsi="Arial" w:cs="Arial"/>
          <w:sz w:val="24"/>
          <w:szCs w:val="24"/>
        </w:rPr>
        <w:t>secondary reference measurement procedure</w:t>
      </w:r>
      <w:r w:rsidRPr="000E672A">
        <w:rPr>
          <w:rFonts w:ascii="Arial" w:hAnsi="Arial" w:cs="Arial"/>
          <w:sz w:val="24"/>
          <w:szCs w:val="24"/>
        </w:rPr>
        <w:t>):</w:t>
      </w:r>
      <w:r w:rsidRPr="000E672A">
        <w:t xml:space="preserve"> </w:t>
      </w:r>
      <w:r w:rsidR="000E672A" w:rsidRPr="000E672A">
        <w:rPr>
          <w:rFonts w:ascii="Arial" w:hAnsi="Arial" w:cs="Arial"/>
          <w:i/>
          <w:sz w:val="24"/>
          <w:szCs w:val="24"/>
        </w:rPr>
        <w:t>Процедура измерения</w:t>
      </w:r>
      <w:r w:rsidR="000E672A" w:rsidRPr="000E672A">
        <w:rPr>
          <w:rFonts w:ascii="Arial" w:hAnsi="Arial" w:cs="Arial"/>
          <w:sz w:val="24"/>
          <w:szCs w:val="24"/>
        </w:rPr>
        <w:t xml:space="preserve"> (3.19), которая калибруется одним или несколькими первичными калибраторами</w:t>
      </w:r>
      <w:r w:rsidRPr="000E672A">
        <w:rPr>
          <w:rFonts w:ascii="Arial" w:hAnsi="Arial" w:cs="Arial"/>
          <w:sz w:val="24"/>
          <w:szCs w:val="24"/>
        </w:rPr>
        <w:t>.</w:t>
      </w:r>
    </w:p>
    <w:p w14:paraId="2853BCE2" w14:textId="0BDA1DD7" w:rsidR="001E2F31" w:rsidRPr="000E672A" w:rsidRDefault="001E2F31" w:rsidP="00B45AA2">
      <w:pPr>
        <w:spacing w:after="0" w:line="360" w:lineRule="auto"/>
        <w:ind w:firstLine="709"/>
        <w:jc w:val="both"/>
        <w:rPr>
          <w:rFonts w:ascii="Arial" w:hAnsi="Arial" w:cs="Arial"/>
          <w:sz w:val="24"/>
          <w:szCs w:val="24"/>
        </w:rPr>
      </w:pPr>
      <w:r w:rsidRPr="000E672A">
        <w:rPr>
          <w:rFonts w:ascii="Arial" w:hAnsi="Arial" w:cs="Arial"/>
          <w:spacing w:val="40"/>
        </w:rPr>
        <w:t>Примечание</w:t>
      </w:r>
      <w:r w:rsidRPr="000E672A">
        <w:rPr>
          <w:rFonts w:ascii="Arial" w:hAnsi="Arial" w:cs="Arial"/>
        </w:rPr>
        <w:t xml:space="preserve"> 1 – </w:t>
      </w:r>
      <w:r w:rsidR="000E672A" w:rsidRPr="000E672A">
        <w:rPr>
          <w:rFonts w:ascii="Arial" w:hAnsi="Arial" w:cs="Arial"/>
          <w:i/>
        </w:rPr>
        <w:t>Процедура измерения</w:t>
      </w:r>
      <w:r w:rsidR="000E672A" w:rsidRPr="000E672A">
        <w:rPr>
          <w:rFonts w:ascii="Arial" w:hAnsi="Arial" w:cs="Arial"/>
        </w:rPr>
        <w:t xml:space="preserve"> (3.19) </w:t>
      </w:r>
      <w:r w:rsidR="000E672A" w:rsidRPr="000E672A">
        <w:rPr>
          <w:rFonts w:ascii="Arial" w:hAnsi="Arial" w:cs="Arial"/>
          <w:i/>
        </w:rPr>
        <w:t>протромбинового времени</w:t>
      </w:r>
      <w:r w:rsidR="000E672A" w:rsidRPr="000E672A">
        <w:rPr>
          <w:rFonts w:ascii="Arial" w:hAnsi="Arial" w:cs="Arial"/>
        </w:rPr>
        <w:t xml:space="preserve"> (3.26) иногда называется «вторичной стандартной процедурой»</w:t>
      </w:r>
      <w:r w:rsidRPr="000E672A">
        <w:rPr>
          <w:rFonts w:ascii="Arial" w:hAnsi="Arial" w:cs="Arial"/>
        </w:rPr>
        <w:t>.</w:t>
      </w:r>
    </w:p>
    <w:p w14:paraId="6B9733E9" w14:textId="4C660226" w:rsidR="001E2F31" w:rsidRPr="000E672A" w:rsidRDefault="001E2F31" w:rsidP="00B45AA2">
      <w:pPr>
        <w:spacing w:after="0" w:line="360" w:lineRule="auto"/>
        <w:ind w:firstLine="709"/>
        <w:jc w:val="both"/>
        <w:rPr>
          <w:rFonts w:ascii="Arial" w:hAnsi="Arial" w:cs="Arial"/>
          <w:sz w:val="24"/>
          <w:szCs w:val="24"/>
        </w:rPr>
      </w:pPr>
      <w:r w:rsidRPr="000E672A">
        <w:rPr>
          <w:rFonts w:ascii="Arial" w:hAnsi="Arial" w:cs="Arial"/>
          <w:sz w:val="24"/>
          <w:szCs w:val="24"/>
        </w:rPr>
        <w:t>3.</w:t>
      </w:r>
      <w:r w:rsidR="005A0D1C" w:rsidRPr="000E672A">
        <w:rPr>
          <w:rFonts w:ascii="Arial" w:hAnsi="Arial" w:cs="Arial"/>
          <w:sz w:val="24"/>
          <w:szCs w:val="24"/>
        </w:rPr>
        <w:t>33</w:t>
      </w:r>
      <w:r w:rsidRPr="000E672A">
        <w:rPr>
          <w:rFonts w:ascii="Arial" w:hAnsi="Arial" w:cs="Arial"/>
          <w:sz w:val="24"/>
          <w:szCs w:val="24"/>
        </w:rPr>
        <w:t xml:space="preserve"> </w:t>
      </w:r>
      <w:r w:rsidR="000E672A" w:rsidRPr="000E672A">
        <w:rPr>
          <w:rFonts w:ascii="Arial" w:hAnsi="Arial" w:cs="Arial"/>
          <w:b/>
          <w:bCs/>
          <w:sz w:val="24"/>
          <w:szCs w:val="24"/>
        </w:rPr>
        <w:t>точность системы</w:t>
      </w:r>
      <w:r w:rsidRPr="000E672A">
        <w:rPr>
          <w:rFonts w:ascii="Arial" w:hAnsi="Arial" w:cs="Arial"/>
          <w:b/>
          <w:bCs/>
          <w:sz w:val="24"/>
          <w:szCs w:val="24"/>
        </w:rPr>
        <w:t xml:space="preserve"> </w:t>
      </w:r>
      <w:r w:rsidRPr="000E672A">
        <w:rPr>
          <w:rFonts w:ascii="Arial" w:hAnsi="Arial" w:cs="Arial"/>
          <w:sz w:val="24"/>
          <w:szCs w:val="24"/>
        </w:rPr>
        <w:t>(</w:t>
      </w:r>
      <w:r w:rsidR="007539FB" w:rsidRPr="000E672A">
        <w:rPr>
          <w:rFonts w:ascii="Arial" w:hAnsi="Arial" w:cs="Arial"/>
          <w:sz w:val="24"/>
          <w:szCs w:val="24"/>
        </w:rPr>
        <w:t>system accuracy</w:t>
      </w:r>
      <w:r w:rsidRPr="000E672A">
        <w:rPr>
          <w:rFonts w:ascii="Arial" w:hAnsi="Arial" w:cs="Arial"/>
          <w:sz w:val="24"/>
          <w:szCs w:val="24"/>
        </w:rPr>
        <w:t>):</w:t>
      </w:r>
      <w:r w:rsidRPr="000E672A">
        <w:t xml:space="preserve"> </w:t>
      </w:r>
      <w:r w:rsidR="000E672A" w:rsidRPr="000E672A">
        <w:rPr>
          <w:rFonts w:ascii="Arial" w:hAnsi="Arial" w:cs="Arial"/>
          <w:sz w:val="24"/>
          <w:szCs w:val="24"/>
        </w:rPr>
        <w:t>Степень согласованности набора репрезентативных результатов измерений, полученных с помощью измерительной системы, и их соответствующих эталонных значений</w:t>
      </w:r>
      <w:r w:rsidRPr="000E672A">
        <w:rPr>
          <w:rFonts w:ascii="Arial" w:hAnsi="Arial" w:cs="Arial"/>
          <w:sz w:val="24"/>
          <w:szCs w:val="24"/>
        </w:rPr>
        <w:t>.</w:t>
      </w:r>
    </w:p>
    <w:p w14:paraId="22AF6C4E" w14:textId="4A9FAC6A" w:rsidR="001E2F31" w:rsidRPr="00CD752A" w:rsidRDefault="001E2F31" w:rsidP="00B45AA2">
      <w:pPr>
        <w:spacing w:after="0" w:line="360" w:lineRule="auto"/>
        <w:ind w:firstLine="709"/>
        <w:jc w:val="both"/>
        <w:rPr>
          <w:rFonts w:ascii="Arial" w:hAnsi="Arial" w:cs="Arial"/>
        </w:rPr>
      </w:pPr>
      <w:r w:rsidRPr="00CD752A">
        <w:rPr>
          <w:rFonts w:ascii="Arial" w:hAnsi="Arial" w:cs="Arial"/>
          <w:spacing w:val="40"/>
        </w:rPr>
        <w:t>Примечание</w:t>
      </w:r>
      <w:r w:rsidRPr="00CD752A">
        <w:rPr>
          <w:rFonts w:ascii="Arial" w:hAnsi="Arial" w:cs="Arial"/>
        </w:rPr>
        <w:t xml:space="preserve"> 1 – </w:t>
      </w:r>
      <w:r w:rsidR="00CD752A" w:rsidRPr="00CD752A">
        <w:rPr>
          <w:rFonts w:ascii="Arial" w:hAnsi="Arial" w:cs="Arial"/>
        </w:rPr>
        <w:t>Термин «</w:t>
      </w:r>
      <w:r w:rsidR="00CD752A" w:rsidRPr="00CD752A">
        <w:rPr>
          <w:rFonts w:ascii="Arial" w:hAnsi="Arial" w:cs="Arial"/>
          <w:i/>
        </w:rPr>
        <w:t>точность</w:t>
      </w:r>
      <w:r w:rsidR="00CD752A" w:rsidRPr="00CD752A">
        <w:rPr>
          <w:rFonts w:ascii="Arial" w:hAnsi="Arial" w:cs="Arial"/>
        </w:rPr>
        <w:t xml:space="preserve"> (3.1) измерения», применимый к набору результатов измерений, включает в себя комбинацию случайных компонентов погрешности и общей систематической погрешности или компонента </w:t>
      </w:r>
      <w:r w:rsidR="00CD752A" w:rsidRPr="00CD752A">
        <w:rPr>
          <w:rFonts w:ascii="Arial" w:hAnsi="Arial" w:cs="Arial"/>
          <w:i/>
        </w:rPr>
        <w:t>смещения</w:t>
      </w:r>
      <w:r w:rsidR="00CD752A" w:rsidRPr="00CD752A">
        <w:rPr>
          <w:rFonts w:ascii="Arial" w:hAnsi="Arial" w:cs="Arial"/>
        </w:rPr>
        <w:t xml:space="preserve"> (3.2)</w:t>
      </w:r>
      <w:r w:rsidRPr="00CD752A">
        <w:rPr>
          <w:rFonts w:ascii="Arial" w:hAnsi="Arial" w:cs="Arial"/>
        </w:rPr>
        <w:t>.</w:t>
      </w:r>
    </w:p>
    <w:p w14:paraId="00D5CEB4" w14:textId="052B9BBD" w:rsidR="000E672A" w:rsidRPr="00CD752A" w:rsidRDefault="000E672A" w:rsidP="00B45AA2">
      <w:pPr>
        <w:spacing w:after="0" w:line="360" w:lineRule="auto"/>
        <w:ind w:firstLine="709"/>
        <w:jc w:val="both"/>
        <w:rPr>
          <w:rFonts w:ascii="Arial" w:hAnsi="Arial" w:cs="Arial"/>
        </w:rPr>
      </w:pPr>
      <w:r w:rsidRPr="00CD752A">
        <w:rPr>
          <w:rFonts w:ascii="Arial" w:hAnsi="Arial" w:cs="Arial"/>
          <w:spacing w:val="40"/>
        </w:rPr>
        <w:t>Примечание</w:t>
      </w:r>
      <w:r w:rsidRPr="00CD752A">
        <w:rPr>
          <w:rFonts w:ascii="Arial" w:hAnsi="Arial" w:cs="Arial"/>
        </w:rPr>
        <w:t xml:space="preserve"> 2 – </w:t>
      </w:r>
      <w:r w:rsidR="00CD752A" w:rsidRPr="00CD752A">
        <w:rPr>
          <w:rFonts w:ascii="Arial" w:hAnsi="Arial" w:cs="Arial"/>
        </w:rPr>
        <w:t xml:space="preserve">Эталонные значения присваиваются с помощью </w:t>
      </w:r>
      <w:r w:rsidR="00CD752A" w:rsidRPr="00CD752A">
        <w:rPr>
          <w:rFonts w:ascii="Arial" w:hAnsi="Arial" w:cs="Arial"/>
          <w:i/>
        </w:rPr>
        <w:t>процедуры измерения</w:t>
      </w:r>
      <w:r w:rsidR="00CD752A" w:rsidRPr="00CD752A">
        <w:rPr>
          <w:rFonts w:ascii="Arial" w:hAnsi="Arial" w:cs="Arial"/>
        </w:rPr>
        <w:t xml:space="preserve"> (3.19), прослеживаемой до эталонной процедуры измерения более высокого порядка</w:t>
      </w:r>
      <w:r w:rsidRPr="00CD752A">
        <w:rPr>
          <w:rFonts w:ascii="Arial" w:hAnsi="Arial" w:cs="Arial"/>
        </w:rPr>
        <w:t>.</w:t>
      </w:r>
    </w:p>
    <w:p w14:paraId="0FC0C891" w14:textId="7CF68F0F" w:rsidR="000E672A" w:rsidRPr="00CD752A" w:rsidRDefault="000E672A" w:rsidP="00B45AA2">
      <w:pPr>
        <w:spacing w:after="0" w:line="360" w:lineRule="auto"/>
        <w:ind w:firstLine="709"/>
        <w:jc w:val="both"/>
        <w:rPr>
          <w:rFonts w:ascii="Arial" w:hAnsi="Arial" w:cs="Arial"/>
          <w:sz w:val="24"/>
          <w:szCs w:val="24"/>
        </w:rPr>
      </w:pPr>
      <w:r w:rsidRPr="00CD752A">
        <w:rPr>
          <w:rFonts w:ascii="Arial" w:hAnsi="Arial" w:cs="Arial"/>
          <w:spacing w:val="40"/>
        </w:rPr>
        <w:t>Примечание</w:t>
      </w:r>
      <w:r w:rsidRPr="00CD752A">
        <w:rPr>
          <w:rFonts w:ascii="Arial" w:hAnsi="Arial" w:cs="Arial"/>
        </w:rPr>
        <w:t xml:space="preserve"> 3 – </w:t>
      </w:r>
      <w:r w:rsidR="00CD752A" w:rsidRPr="00CD752A">
        <w:rPr>
          <w:rFonts w:ascii="Arial" w:hAnsi="Arial" w:cs="Arial"/>
        </w:rPr>
        <w:t xml:space="preserve">Точность системы может быть выражена как интервал, охватывающий 95 % различий, наблюдаемых между результатами оцениваемой системы и их эталонными значениями. Этот интервал также включает неопределенность измерения, полученную в результате </w:t>
      </w:r>
      <w:r w:rsidR="00CD752A" w:rsidRPr="00CD752A">
        <w:rPr>
          <w:rFonts w:ascii="Arial" w:hAnsi="Arial" w:cs="Arial"/>
          <w:i/>
        </w:rPr>
        <w:t>процедуры измерения</w:t>
      </w:r>
      <w:r w:rsidR="00CD752A" w:rsidRPr="00CD752A">
        <w:rPr>
          <w:rFonts w:ascii="Arial" w:hAnsi="Arial" w:cs="Arial"/>
        </w:rPr>
        <w:t xml:space="preserve"> (3.19), использованной для присвоения эталонных значений</w:t>
      </w:r>
      <w:r w:rsidRPr="00CD752A">
        <w:rPr>
          <w:rFonts w:ascii="Arial" w:hAnsi="Arial" w:cs="Arial"/>
        </w:rPr>
        <w:t>.</w:t>
      </w:r>
    </w:p>
    <w:p w14:paraId="109E37BA" w14:textId="6882D72D" w:rsidR="001E2F31" w:rsidRPr="002C35AC" w:rsidRDefault="001E2F31" w:rsidP="00B45AA2">
      <w:pPr>
        <w:spacing w:after="0" w:line="360" w:lineRule="auto"/>
        <w:ind w:firstLine="709"/>
        <w:jc w:val="both"/>
        <w:rPr>
          <w:rFonts w:ascii="Arial" w:hAnsi="Arial" w:cs="Arial"/>
          <w:sz w:val="24"/>
          <w:szCs w:val="24"/>
        </w:rPr>
      </w:pPr>
      <w:r w:rsidRPr="00D27049">
        <w:rPr>
          <w:rFonts w:ascii="Arial" w:hAnsi="Arial" w:cs="Arial"/>
          <w:sz w:val="24"/>
          <w:szCs w:val="24"/>
        </w:rPr>
        <w:lastRenderedPageBreak/>
        <w:t>3.</w:t>
      </w:r>
      <w:r w:rsidR="005A0D1C" w:rsidRPr="00D27049">
        <w:rPr>
          <w:rFonts w:ascii="Arial" w:hAnsi="Arial" w:cs="Arial"/>
          <w:sz w:val="24"/>
          <w:szCs w:val="24"/>
        </w:rPr>
        <w:t>34</w:t>
      </w:r>
      <w:r w:rsidRPr="00D27049">
        <w:rPr>
          <w:rFonts w:ascii="Arial" w:hAnsi="Arial" w:cs="Arial"/>
          <w:sz w:val="24"/>
          <w:szCs w:val="24"/>
        </w:rPr>
        <w:t xml:space="preserve"> </w:t>
      </w:r>
      <w:r w:rsidR="00D27049" w:rsidRPr="00D27049">
        <w:rPr>
          <w:rFonts w:ascii="Arial" w:hAnsi="Arial" w:cs="Arial"/>
          <w:b/>
          <w:bCs/>
          <w:sz w:val="24"/>
          <w:szCs w:val="24"/>
        </w:rPr>
        <w:t>правильность</w:t>
      </w:r>
      <w:r w:rsidRPr="00D27049">
        <w:rPr>
          <w:rFonts w:ascii="Arial" w:hAnsi="Arial" w:cs="Arial"/>
          <w:b/>
          <w:bCs/>
          <w:sz w:val="24"/>
          <w:szCs w:val="24"/>
        </w:rPr>
        <w:t xml:space="preserve"> </w:t>
      </w:r>
      <w:r w:rsidRPr="00D27049">
        <w:rPr>
          <w:rFonts w:ascii="Arial" w:hAnsi="Arial" w:cs="Arial"/>
          <w:sz w:val="24"/>
          <w:szCs w:val="24"/>
        </w:rPr>
        <w:t>(</w:t>
      </w:r>
      <w:r w:rsidR="007539FB" w:rsidRPr="00D27049">
        <w:rPr>
          <w:rFonts w:ascii="Arial" w:hAnsi="Arial" w:cs="Arial"/>
          <w:sz w:val="24"/>
          <w:szCs w:val="24"/>
        </w:rPr>
        <w:t>trueness</w:t>
      </w:r>
      <w:r w:rsidRPr="00D27049">
        <w:rPr>
          <w:rFonts w:ascii="Arial" w:hAnsi="Arial" w:cs="Arial"/>
          <w:sz w:val="24"/>
          <w:szCs w:val="24"/>
        </w:rPr>
        <w:t>):</w:t>
      </w:r>
      <w:r w:rsidRPr="00D27049">
        <w:t xml:space="preserve"> </w:t>
      </w:r>
      <w:r w:rsidR="00D27049" w:rsidRPr="00D27049">
        <w:rPr>
          <w:rFonts w:ascii="Arial" w:hAnsi="Arial" w:cs="Arial"/>
          <w:sz w:val="24"/>
          <w:szCs w:val="24"/>
        </w:rPr>
        <w:t>Соответствие между средним значением, полученным из большой серии результатов измерений, и принятым эталонным значе</w:t>
      </w:r>
      <w:r w:rsidR="00D27049" w:rsidRPr="002C35AC">
        <w:rPr>
          <w:rFonts w:ascii="Arial" w:hAnsi="Arial" w:cs="Arial"/>
          <w:sz w:val="24"/>
          <w:szCs w:val="24"/>
        </w:rPr>
        <w:t>нием</w:t>
      </w:r>
      <w:r w:rsidRPr="002C35AC">
        <w:rPr>
          <w:rFonts w:ascii="Arial" w:hAnsi="Arial" w:cs="Arial"/>
          <w:sz w:val="24"/>
          <w:szCs w:val="24"/>
        </w:rPr>
        <w:t>.</w:t>
      </w:r>
    </w:p>
    <w:p w14:paraId="20CC9EC2" w14:textId="6F46F4E9" w:rsidR="001E2F31" w:rsidRPr="002C35AC" w:rsidRDefault="001E2F31" w:rsidP="00B45AA2">
      <w:pPr>
        <w:spacing w:after="0" w:line="360" w:lineRule="auto"/>
        <w:ind w:firstLine="709"/>
        <w:jc w:val="both"/>
        <w:rPr>
          <w:rFonts w:ascii="Arial" w:hAnsi="Arial" w:cs="Arial"/>
          <w:sz w:val="24"/>
          <w:szCs w:val="24"/>
        </w:rPr>
      </w:pPr>
      <w:r w:rsidRPr="002C35AC">
        <w:rPr>
          <w:rFonts w:ascii="Arial" w:hAnsi="Arial" w:cs="Arial"/>
          <w:spacing w:val="40"/>
        </w:rPr>
        <w:t>Примечание</w:t>
      </w:r>
      <w:r w:rsidRPr="002C35AC">
        <w:rPr>
          <w:rFonts w:ascii="Arial" w:hAnsi="Arial" w:cs="Arial"/>
        </w:rPr>
        <w:t xml:space="preserve"> 1 – </w:t>
      </w:r>
      <w:r w:rsidR="002C35AC" w:rsidRPr="002C35AC">
        <w:rPr>
          <w:rFonts w:ascii="Arial" w:hAnsi="Arial" w:cs="Arial"/>
        </w:rPr>
        <w:t xml:space="preserve">Меру правильности обычно выражают как </w:t>
      </w:r>
      <w:r w:rsidR="002C35AC" w:rsidRPr="002C35AC">
        <w:rPr>
          <w:rFonts w:ascii="Arial" w:hAnsi="Arial" w:cs="Arial"/>
          <w:i/>
        </w:rPr>
        <w:t>смещение</w:t>
      </w:r>
      <w:r w:rsidR="002C35AC" w:rsidRPr="002C35AC">
        <w:rPr>
          <w:rFonts w:ascii="Arial" w:hAnsi="Arial" w:cs="Arial"/>
        </w:rPr>
        <w:t xml:space="preserve"> (3.2)</w:t>
      </w:r>
      <w:r w:rsidRPr="002C35AC">
        <w:rPr>
          <w:rFonts w:ascii="Arial" w:hAnsi="Arial" w:cs="Arial"/>
        </w:rPr>
        <w:t>.</w:t>
      </w:r>
    </w:p>
    <w:p w14:paraId="4C833F0D" w14:textId="59C67FCB" w:rsidR="001E2F31" w:rsidRPr="000F570E" w:rsidRDefault="001E2F31" w:rsidP="00B45AA2">
      <w:pPr>
        <w:spacing w:after="0" w:line="360" w:lineRule="auto"/>
        <w:ind w:firstLine="709"/>
        <w:jc w:val="both"/>
        <w:rPr>
          <w:rFonts w:ascii="Arial" w:hAnsi="Arial" w:cs="Arial"/>
          <w:sz w:val="24"/>
          <w:szCs w:val="24"/>
        </w:rPr>
      </w:pPr>
      <w:r w:rsidRPr="000F570E">
        <w:rPr>
          <w:rFonts w:ascii="Arial" w:hAnsi="Arial" w:cs="Arial"/>
          <w:sz w:val="24"/>
          <w:szCs w:val="24"/>
        </w:rPr>
        <w:t>3.</w:t>
      </w:r>
      <w:r w:rsidR="005A0D1C" w:rsidRPr="000F570E">
        <w:rPr>
          <w:rFonts w:ascii="Arial" w:hAnsi="Arial" w:cs="Arial"/>
          <w:sz w:val="24"/>
          <w:szCs w:val="24"/>
        </w:rPr>
        <w:t>35</w:t>
      </w:r>
      <w:r w:rsidRPr="000F570E">
        <w:rPr>
          <w:rFonts w:ascii="Arial" w:hAnsi="Arial" w:cs="Arial"/>
          <w:sz w:val="24"/>
          <w:szCs w:val="24"/>
        </w:rPr>
        <w:t xml:space="preserve"> </w:t>
      </w:r>
      <w:r w:rsidR="000F570E" w:rsidRPr="000F570E">
        <w:rPr>
          <w:rFonts w:ascii="Arial" w:hAnsi="Arial" w:cs="Arial"/>
          <w:b/>
          <w:bCs/>
          <w:sz w:val="24"/>
          <w:szCs w:val="24"/>
        </w:rPr>
        <w:t>типовое испытание</w:t>
      </w:r>
      <w:r w:rsidRPr="000F570E">
        <w:rPr>
          <w:rFonts w:ascii="Arial" w:hAnsi="Arial" w:cs="Arial"/>
          <w:b/>
          <w:bCs/>
          <w:sz w:val="24"/>
          <w:szCs w:val="24"/>
        </w:rPr>
        <w:t xml:space="preserve"> </w:t>
      </w:r>
      <w:r w:rsidRPr="000F570E">
        <w:rPr>
          <w:rFonts w:ascii="Arial" w:hAnsi="Arial" w:cs="Arial"/>
          <w:sz w:val="24"/>
          <w:szCs w:val="24"/>
        </w:rPr>
        <w:t>(</w:t>
      </w:r>
      <w:r w:rsidR="007539FB" w:rsidRPr="000F570E">
        <w:rPr>
          <w:rFonts w:ascii="Arial" w:hAnsi="Arial" w:cs="Arial"/>
          <w:sz w:val="24"/>
          <w:szCs w:val="24"/>
        </w:rPr>
        <w:t>type test</w:t>
      </w:r>
      <w:r w:rsidRPr="000F570E">
        <w:rPr>
          <w:rFonts w:ascii="Arial" w:hAnsi="Arial" w:cs="Arial"/>
          <w:sz w:val="24"/>
          <w:szCs w:val="24"/>
        </w:rPr>
        <w:t>):</w:t>
      </w:r>
      <w:r w:rsidRPr="000F570E">
        <w:t xml:space="preserve"> </w:t>
      </w:r>
      <w:r w:rsidR="000F570E" w:rsidRPr="000F570E">
        <w:rPr>
          <w:rFonts w:ascii="Arial" w:hAnsi="Arial" w:cs="Arial"/>
          <w:sz w:val="24"/>
          <w:szCs w:val="24"/>
        </w:rPr>
        <w:t>Испытание одного или нескольких образцов оборудования (или частей оборудования), изготовленных по определенной конструкции, с целью подтверждения соответствия конструкции и изготовления одному или нескольким требованиям применимого стандарта</w:t>
      </w:r>
      <w:r w:rsidRPr="000F570E">
        <w:rPr>
          <w:rFonts w:ascii="Arial" w:hAnsi="Arial" w:cs="Arial"/>
          <w:sz w:val="24"/>
          <w:szCs w:val="24"/>
        </w:rPr>
        <w:t>.</w:t>
      </w:r>
    </w:p>
    <w:p w14:paraId="6216B5C7" w14:textId="2C8B5B54" w:rsidR="001E2F31" w:rsidRPr="000F570E" w:rsidRDefault="001E2F31" w:rsidP="00B45AA2">
      <w:pPr>
        <w:spacing w:after="0" w:line="360" w:lineRule="auto"/>
        <w:ind w:firstLine="709"/>
        <w:jc w:val="both"/>
        <w:rPr>
          <w:rFonts w:ascii="Arial" w:hAnsi="Arial" w:cs="Arial"/>
          <w:sz w:val="24"/>
          <w:szCs w:val="24"/>
        </w:rPr>
      </w:pPr>
      <w:r w:rsidRPr="000F570E">
        <w:rPr>
          <w:rFonts w:ascii="Arial" w:hAnsi="Arial" w:cs="Arial"/>
          <w:spacing w:val="40"/>
        </w:rPr>
        <w:t>Примечание</w:t>
      </w:r>
      <w:r w:rsidRPr="000F570E">
        <w:rPr>
          <w:rFonts w:ascii="Arial" w:hAnsi="Arial" w:cs="Arial"/>
        </w:rPr>
        <w:t xml:space="preserve"> 1 – </w:t>
      </w:r>
      <w:r w:rsidR="000F570E" w:rsidRPr="000F570E">
        <w:rPr>
          <w:rFonts w:ascii="Arial" w:hAnsi="Arial" w:cs="Arial"/>
        </w:rPr>
        <w:t>Статистическая выборка не требуется для типового испытания</w:t>
      </w:r>
      <w:r w:rsidRPr="000F570E">
        <w:rPr>
          <w:rFonts w:ascii="Arial" w:hAnsi="Arial" w:cs="Arial"/>
        </w:rPr>
        <w:t>.</w:t>
      </w:r>
    </w:p>
    <w:p w14:paraId="61992DE9" w14:textId="508A6A4E" w:rsidR="001E2F31" w:rsidRDefault="001E2F31" w:rsidP="00B45AA2">
      <w:pPr>
        <w:pStyle w:val="FORMATTEXT"/>
        <w:spacing w:line="360" w:lineRule="auto"/>
        <w:ind w:firstLine="709"/>
        <w:jc w:val="both"/>
        <w:rPr>
          <w:sz w:val="24"/>
          <w:szCs w:val="24"/>
        </w:rPr>
      </w:pPr>
      <w:r w:rsidRPr="000F570E">
        <w:rPr>
          <w:sz w:val="24"/>
          <w:szCs w:val="24"/>
        </w:rPr>
        <w:t>[</w:t>
      </w:r>
      <w:r w:rsidR="000F570E" w:rsidRPr="000F570E">
        <w:rPr>
          <w:sz w:val="24"/>
          <w:szCs w:val="24"/>
        </w:rPr>
        <w:t>IEC 61326-1:2012, 3.1.13, модифиц</w:t>
      </w:r>
      <w:r w:rsidR="00E15285">
        <w:rPr>
          <w:sz w:val="24"/>
          <w:szCs w:val="24"/>
        </w:rPr>
        <w:t>и</w:t>
      </w:r>
      <w:r w:rsidR="000F570E" w:rsidRPr="000F570E">
        <w:rPr>
          <w:sz w:val="24"/>
          <w:szCs w:val="24"/>
        </w:rPr>
        <w:t xml:space="preserve">рован — </w:t>
      </w:r>
      <w:r w:rsidR="00E15285" w:rsidRPr="000F570E">
        <w:rPr>
          <w:sz w:val="24"/>
          <w:szCs w:val="24"/>
        </w:rPr>
        <w:t xml:space="preserve">добавлено </w:t>
      </w:r>
      <w:r w:rsidR="000F570E" w:rsidRPr="000F570E">
        <w:rPr>
          <w:sz w:val="24"/>
          <w:szCs w:val="24"/>
        </w:rPr>
        <w:t>примечание 1</w:t>
      </w:r>
      <w:r w:rsidRPr="000F570E">
        <w:rPr>
          <w:sz w:val="24"/>
          <w:szCs w:val="24"/>
        </w:rPr>
        <w:t>]</w:t>
      </w:r>
    </w:p>
    <w:p w14:paraId="7F352A3D" w14:textId="366CF830" w:rsidR="001E2F31" w:rsidRPr="000F570E" w:rsidRDefault="001E2F31" w:rsidP="00B45AA2">
      <w:pPr>
        <w:spacing w:after="0" w:line="360" w:lineRule="auto"/>
        <w:ind w:firstLine="709"/>
        <w:jc w:val="both"/>
        <w:rPr>
          <w:rFonts w:ascii="Arial" w:hAnsi="Arial" w:cs="Arial"/>
          <w:sz w:val="24"/>
          <w:szCs w:val="24"/>
        </w:rPr>
      </w:pPr>
      <w:r w:rsidRPr="000F570E">
        <w:rPr>
          <w:rFonts w:ascii="Arial" w:hAnsi="Arial" w:cs="Arial"/>
          <w:sz w:val="24"/>
          <w:szCs w:val="24"/>
        </w:rPr>
        <w:t>3.</w:t>
      </w:r>
      <w:r w:rsidR="005A0D1C" w:rsidRPr="000F570E">
        <w:rPr>
          <w:rFonts w:ascii="Arial" w:hAnsi="Arial" w:cs="Arial"/>
          <w:sz w:val="24"/>
          <w:szCs w:val="24"/>
        </w:rPr>
        <w:t>36</w:t>
      </w:r>
      <w:r w:rsidRPr="000F570E">
        <w:rPr>
          <w:rFonts w:ascii="Arial" w:hAnsi="Arial" w:cs="Arial"/>
          <w:sz w:val="24"/>
          <w:szCs w:val="24"/>
        </w:rPr>
        <w:t xml:space="preserve"> </w:t>
      </w:r>
      <w:r w:rsidR="000F570E" w:rsidRPr="000F570E">
        <w:rPr>
          <w:rFonts w:ascii="Arial" w:hAnsi="Arial" w:cs="Arial"/>
          <w:b/>
          <w:bCs/>
          <w:sz w:val="24"/>
          <w:szCs w:val="24"/>
        </w:rPr>
        <w:t>соответствие пользователя</w:t>
      </w:r>
      <w:r w:rsidRPr="000F570E">
        <w:rPr>
          <w:rFonts w:ascii="Arial" w:hAnsi="Arial" w:cs="Arial"/>
          <w:b/>
          <w:bCs/>
          <w:sz w:val="24"/>
          <w:szCs w:val="24"/>
        </w:rPr>
        <w:t xml:space="preserve"> </w:t>
      </w:r>
      <w:r w:rsidRPr="000F570E">
        <w:rPr>
          <w:rFonts w:ascii="Arial" w:hAnsi="Arial" w:cs="Arial"/>
          <w:sz w:val="24"/>
          <w:szCs w:val="24"/>
        </w:rPr>
        <w:t>(</w:t>
      </w:r>
      <w:r w:rsidR="007539FB" w:rsidRPr="000F570E">
        <w:rPr>
          <w:rFonts w:ascii="Arial" w:hAnsi="Arial" w:cs="Arial"/>
          <w:sz w:val="24"/>
          <w:szCs w:val="24"/>
        </w:rPr>
        <w:t>user comformance</w:t>
      </w:r>
      <w:r w:rsidRPr="000F570E">
        <w:rPr>
          <w:rFonts w:ascii="Arial" w:hAnsi="Arial" w:cs="Arial"/>
          <w:sz w:val="24"/>
          <w:szCs w:val="24"/>
        </w:rPr>
        <w:t>):</w:t>
      </w:r>
      <w:r w:rsidRPr="000F570E">
        <w:t xml:space="preserve"> </w:t>
      </w:r>
      <w:r w:rsidR="000F570E" w:rsidRPr="000F570E">
        <w:rPr>
          <w:rFonts w:ascii="Arial" w:hAnsi="Arial" w:cs="Arial"/>
          <w:sz w:val="24"/>
          <w:szCs w:val="24"/>
        </w:rPr>
        <w:t xml:space="preserve">Способность и готовность пользователя измерительной системы соблюдать и действовать в рамках определенных спецификаций </w:t>
      </w:r>
      <w:r w:rsidR="000F570E" w:rsidRPr="000F570E">
        <w:rPr>
          <w:rFonts w:ascii="Arial" w:hAnsi="Arial" w:cs="Arial"/>
          <w:i/>
          <w:sz w:val="24"/>
          <w:szCs w:val="24"/>
        </w:rPr>
        <w:t>процедуры измерения</w:t>
      </w:r>
      <w:r w:rsidR="000F570E" w:rsidRPr="000F570E">
        <w:rPr>
          <w:rFonts w:ascii="Arial" w:hAnsi="Arial" w:cs="Arial"/>
          <w:sz w:val="24"/>
          <w:szCs w:val="24"/>
        </w:rPr>
        <w:t xml:space="preserve"> (3.19)</w:t>
      </w:r>
      <w:r w:rsidRPr="000F570E">
        <w:rPr>
          <w:rFonts w:ascii="Arial" w:hAnsi="Arial" w:cs="Arial"/>
          <w:sz w:val="24"/>
          <w:szCs w:val="24"/>
        </w:rPr>
        <w:t>.</w:t>
      </w:r>
    </w:p>
    <w:p w14:paraId="709BE89D" w14:textId="7C09B4E7" w:rsidR="001E2F31" w:rsidRPr="000F570E" w:rsidRDefault="001E2F31" w:rsidP="00B45AA2">
      <w:pPr>
        <w:spacing w:after="0" w:line="360" w:lineRule="auto"/>
        <w:ind w:firstLine="709"/>
        <w:jc w:val="both"/>
        <w:rPr>
          <w:rFonts w:ascii="Arial" w:hAnsi="Arial" w:cs="Arial"/>
          <w:sz w:val="24"/>
          <w:szCs w:val="24"/>
        </w:rPr>
      </w:pPr>
      <w:r w:rsidRPr="000F570E">
        <w:rPr>
          <w:rFonts w:ascii="Arial" w:hAnsi="Arial" w:cs="Arial"/>
          <w:sz w:val="24"/>
          <w:szCs w:val="24"/>
        </w:rPr>
        <w:t>3.</w:t>
      </w:r>
      <w:r w:rsidR="005A0D1C" w:rsidRPr="000F570E">
        <w:rPr>
          <w:rFonts w:ascii="Arial" w:hAnsi="Arial" w:cs="Arial"/>
          <w:sz w:val="24"/>
          <w:szCs w:val="24"/>
        </w:rPr>
        <w:t>37</w:t>
      </w:r>
      <w:r w:rsidRPr="000F570E">
        <w:rPr>
          <w:rFonts w:ascii="Arial" w:hAnsi="Arial" w:cs="Arial"/>
          <w:sz w:val="24"/>
          <w:szCs w:val="24"/>
        </w:rPr>
        <w:t xml:space="preserve"> </w:t>
      </w:r>
      <w:r w:rsidR="000F570E" w:rsidRPr="000F570E">
        <w:rPr>
          <w:rFonts w:ascii="Arial" w:hAnsi="Arial" w:cs="Arial"/>
          <w:b/>
          <w:bCs/>
          <w:sz w:val="24"/>
          <w:szCs w:val="24"/>
        </w:rPr>
        <w:t>валидация</w:t>
      </w:r>
      <w:r w:rsidRPr="000F570E">
        <w:rPr>
          <w:rFonts w:ascii="Arial" w:hAnsi="Arial" w:cs="Arial"/>
          <w:b/>
          <w:bCs/>
          <w:sz w:val="24"/>
          <w:szCs w:val="24"/>
        </w:rPr>
        <w:t xml:space="preserve"> </w:t>
      </w:r>
      <w:r w:rsidRPr="000F570E">
        <w:rPr>
          <w:rFonts w:ascii="Arial" w:hAnsi="Arial" w:cs="Arial"/>
          <w:sz w:val="24"/>
          <w:szCs w:val="24"/>
        </w:rPr>
        <w:t>(</w:t>
      </w:r>
      <w:r w:rsidR="007539FB" w:rsidRPr="000F570E">
        <w:rPr>
          <w:rFonts w:ascii="Arial" w:hAnsi="Arial" w:cs="Arial"/>
          <w:sz w:val="24"/>
          <w:szCs w:val="24"/>
        </w:rPr>
        <w:t>validation</w:t>
      </w:r>
      <w:r w:rsidRPr="000F570E">
        <w:rPr>
          <w:rFonts w:ascii="Arial" w:hAnsi="Arial" w:cs="Arial"/>
          <w:sz w:val="24"/>
          <w:szCs w:val="24"/>
        </w:rPr>
        <w:t>):</w:t>
      </w:r>
      <w:r w:rsidRPr="000F570E">
        <w:t xml:space="preserve"> </w:t>
      </w:r>
      <w:r w:rsidR="000F570E" w:rsidRPr="000F570E">
        <w:rPr>
          <w:rFonts w:ascii="Arial" w:hAnsi="Arial" w:cs="Arial"/>
          <w:sz w:val="24"/>
          <w:szCs w:val="24"/>
        </w:rPr>
        <w:t>Подтверждение на основе объективных доказательств того, что требования к конкретному предполагаемому использованию или применению были выполнены</w:t>
      </w:r>
      <w:r w:rsidRPr="000F570E">
        <w:rPr>
          <w:rFonts w:ascii="Arial" w:hAnsi="Arial" w:cs="Arial"/>
          <w:sz w:val="24"/>
          <w:szCs w:val="24"/>
        </w:rPr>
        <w:t>.</w:t>
      </w:r>
    </w:p>
    <w:p w14:paraId="2837CF9D" w14:textId="4D28651C" w:rsidR="001E2F31" w:rsidRPr="00724E42" w:rsidRDefault="001E2F31" w:rsidP="00B45AA2">
      <w:pPr>
        <w:spacing w:after="0" w:line="360" w:lineRule="auto"/>
        <w:ind w:firstLine="709"/>
        <w:jc w:val="both"/>
        <w:rPr>
          <w:rFonts w:ascii="Arial" w:hAnsi="Arial" w:cs="Arial"/>
        </w:rPr>
      </w:pPr>
      <w:r w:rsidRPr="00724E42">
        <w:rPr>
          <w:rFonts w:ascii="Arial" w:hAnsi="Arial" w:cs="Arial"/>
          <w:spacing w:val="40"/>
        </w:rPr>
        <w:t>Примечание</w:t>
      </w:r>
      <w:r w:rsidRPr="00724E42">
        <w:rPr>
          <w:rFonts w:ascii="Arial" w:hAnsi="Arial" w:cs="Arial"/>
        </w:rPr>
        <w:t xml:space="preserve"> 1 – </w:t>
      </w:r>
      <w:r w:rsidR="00724E42" w:rsidRPr="00724E42">
        <w:rPr>
          <w:rFonts w:ascii="Arial" w:hAnsi="Arial" w:cs="Arial"/>
        </w:rPr>
        <w:t>Слово «валидированный» используют для обозначения соответствующего статуса</w:t>
      </w:r>
      <w:r w:rsidRPr="00724E42">
        <w:rPr>
          <w:rFonts w:ascii="Arial" w:hAnsi="Arial" w:cs="Arial"/>
        </w:rPr>
        <w:t>.</w:t>
      </w:r>
    </w:p>
    <w:p w14:paraId="76802D53" w14:textId="1D29806D" w:rsidR="000F570E" w:rsidRPr="00D71936" w:rsidRDefault="000F570E" w:rsidP="00B45AA2">
      <w:pPr>
        <w:spacing w:after="0" w:line="360" w:lineRule="auto"/>
        <w:ind w:firstLine="709"/>
        <w:jc w:val="both"/>
        <w:rPr>
          <w:rFonts w:ascii="Arial" w:hAnsi="Arial" w:cs="Arial"/>
        </w:rPr>
      </w:pPr>
      <w:r w:rsidRPr="00D71936">
        <w:rPr>
          <w:rFonts w:ascii="Arial" w:hAnsi="Arial" w:cs="Arial"/>
          <w:spacing w:val="40"/>
        </w:rPr>
        <w:t>Примечание</w:t>
      </w:r>
      <w:r w:rsidRPr="00D71936">
        <w:rPr>
          <w:rFonts w:ascii="Arial" w:hAnsi="Arial" w:cs="Arial"/>
        </w:rPr>
        <w:t xml:space="preserve"> 2 – </w:t>
      </w:r>
      <w:r w:rsidR="00724E42" w:rsidRPr="00D71936">
        <w:rPr>
          <w:rFonts w:ascii="Arial" w:hAnsi="Arial" w:cs="Arial"/>
        </w:rPr>
        <w:t>Условия использования для валидации могут быть реальными или смоделированными</w:t>
      </w:r>
      <w:r w:rsidRPr="00D71936">
        <w:rPr>
          <w:rFonts w:ascii="Arial" w:hAnsi="Arial" w:cs="Arial"/>
        </w:rPr>
        <w:t>.</w:t>
      </w:r>
    </w:p>
    <w:p w14:paraId="7816C256" w14:textId="526C39E8" w:rsidR="000F570E" w:rsidRPr="00D71936" w:rsidRDefault="000F570E" w:rsidP="00B45AA2">
      <w:pPr>
        <w:spacing w:after="0" w:line="360" w:lineRule="auto"/>
        <w:ind w:firstLine="709"/>
        <w:jc w:val="both"/>
        <w:rPr>
          <w:rFonts w:ascii="Arial" w:hAnsi="Arial" w:cs="Arial"/>
        </w:rPr>
      </w:pPr>
      <w:r w:rsidRPr="00D71936">
        <w:rPr>
          <w:rFonts w:ascii="Arial" w:hAnsi="Arial" w:cs="Arial"/>
          <w:spacing w:val="40"/>
        </w:rPr>
        <w:t>Примечание</w:t>
      </w:r>
      <w:r w:rsidRPr="00D71936">
        <w:rPr>
          <w:rFonts w:ascii="Arial" w:hAnsi="Arial" w:cs="Arial"/>
        </w:rPr>
        <w:t xml:space="preserve"> 3 – </w:t>
      </w:r>
      <w:r w:rsidR="00D71936" w:rsidRPr="00D71936">
        <w:rPr>
          <w:rFonts w:ascii="Arial" w:hAnsi="Arial" w:cs="Arial"/>
        </w:rPr>
        <w:t>При проектировании и разработке валидация касается процесса проверки элемента на соответствие потребностям пользователя</w:t>
      </w:r>
      <w:r w:rsidRPr="00D71936">
        <w:rPr>
          <w:rFonts w:ascii="Arial" w:hAnsi="Arial" w:cs="Arial"/>
        </w:rPr>
        <w:t>.</w:t>
      </w:r>
    </w:p>
    <w:p w14:paraId="21CDFEE3" w14:textId="68DCBE91" w:rsidR="000F570E" w:rsidRPr="00D71936" w:rsidRDefault="000F570E" w:rsidP="00B45AA2">
      <w:pPr>
        <w:spacing w:after="0" w:line="360" w:lineRule="auto"/>
        <w:ind w:firstLine="709"/>
        <w:jc w:val="both"/>
        <w:rPr>
          <w:rFonts w:ascii="Arial" w:hAnsi="Arial" w:cs="Arial"/>
        </w:rPr>
      </w:pPr>
      <w:r w:rsidRPr="00D71936">
        <w:rPr>
          <w:rFonts w:ascii="Arial" w:hAnsi="Arial" w:cs="Arial"/>
          <w:spacing w:val="40"/>
        </w:rPr>
        <w:t>Примечание</w:t>
      </w:r>
      <w:r w:rsidRPr="00D71936">
        <w:rPr>
          <w:rFonts w:ascii="Arial" w:hAnsi="Arial" w:cs="Arial"/>
        </w:rPr>
        <w:t xml:space="preserve"> 4 – </w:t>
      </w:r>
      <w:r w:rsidR="00D71936" w:rsidRPr="00D71936">
        <w:rPr>
          <w:rFonts w:ascii="Arial" w:hAnsi="Arial" w:cs="Arial"/>
        </w:rPr>
        <w:t>Валидаци</w:t>
      </w:r>
      <w:r w:rsidR="00D71936">
        <w:rPr>
          <w:rFonts w:ascii="Arial" w:hAnsi="Arial" w:cs="Arial"/>
        </w:rPr>
        <w:t>ю</w:t>
      </w:r>
      <w:r w:rsidR="00D71936" w:rsidRPr="00D71936">
        <w:rPr>
          <w:rFonts w:ascii="Arial" w:hAnsi="Arial" w:cs="Arial"/>
        </w:rPr>
        <w:t xml:space="preserve"> обычно выполня</w:t>
      </w:r>
      <w:r w:rsidR="00D71936">
        <w:rPr>
          <w:rFonts w:ascii="Arial" w:hAnsi="Arial" w:cs="Arial"/>
        </w:rPr>
        <w:t>ют</w:t>
      </w:r>
      <w:r w:rsidR="00D71936" w:rsidRPr="00D71936">
        <w:rPr>
          <w:rFonts w:ascii="Arial" w:hAnsi="Arial" w:cs="Arial"/>
        </w:rPr>
        <w:t xml:space="preserve"> на заключительном этапе разработки в определенных условиях эксплуатации, хотя она может выполняться и на более ранних этапах</w:t>
      </w:r>
      <w:r w:rsidRPr="00D71936">
        <w:rPr>
          <w:rFonts w:ascii="Arial" w:hAnsi="Arial" w:cs="Arial"/>
        </w:rPr>
        <w:t>.</w:t>
      </w:r>
    </w:p>
    <w:p w14:paraId="0F9DC9CC" w14:textId="492B4512" w:rsidR="000F570E" w:rsidRPr="00E15285" w:rsidRDefault="000F570E" w:rsidP="00B45AA2">
      <w:pPr>
        <w:spacing w:after="0" w:line="360" w:lineRule="auto"/>
        <w:ind w:firstLine="709"/>
        <w:jc w:val="both"/>
        <w:rPr>
          <w:rFonts w:ascii="Arial" w:hAnsi="Arial" w:cs="Arial"/>
          <w:sz w:val="24"/>
          <w:szCs w:val="24"/>
        </w:rPr>
      </w:pPr>
      <w:r w:rsidRPr="00E15285">
        <w:rPr>
          <w:rFonts w:ascii="Arial" w:hAnsi="Arial" w:cs="Arial"/>
          <w:spacing w:val="40"/>
        </w:rPr>
        <w:t>Примечание</w:t>
      </w:r>
      <w:r w:rsidRPr="00E15285">
        <w:rPr>
          <w:rFonts w:ascii="Arial" w:hAnsi="Arial" w:cs="Arial"/>
        </w:rPr>
        <w:t xml:space="preserve"> 5 – </w:t>
      </w:r>
      <w:r w:rsidR="00E15285" w:rsidRPr="00E15285">
        <w:rPr>
          <w:rFonts w:ascii="Arial" w:hAnsi="Arial" w:cs="Arial"/>
        </w:rPr>
        <w:t>При наличии различных предполагаемых видов использования может проводиться несколько валидаций</w:t>
      </w:r>
      <w:r w:rsidRPr="00E15285">
        <w:rPr>
          <w:rFonts w:ascii="Arial" w:hAnsi="Arial" w:cs="Arial"/>
        </w:rPr>
        <w:t>.</w:t>
      </w:r>
    </w:p>
    <w:p w14:paraId="0C3F39DF" w14:textId="6E7F97E7" w:rsidR="001E2F31" w:rsidRDefault="001E2F31" w:rsidP="00B45AA2">
      <w:pPr>
        <w:pStyle w:val="FORMATTEXT"/>
        <w:spacing w:line="360" w:lineRule="auto"/>
        <w:ind w:firstLine="709"/>
        <w:jc w:val="both"/>
        <w:rPr>
          <w:sz w:val="24"/>
          <w:szCs w:val="24"/>
        </w:rPr>
      </w:pPr>
      <w:r w:rsidRPr="00E15285">
        <w:rPr>
          <w:sz w:val="24"/>
          <w:szCs w:val="24"/>
        </w:rPr>
        <w:t>[</w:t>
      </w:r>
      <w:r w:rsidR="00E15285" w:rsidRPr="00E15285">
        <w:rPr>
          <w:sz w:val="24"/>
          <w:szCs w:val="24"/>
        </w:rPr>
        <w:t>ISO 9000:2015, 3.8.13, модифицирован — примечание 1 было удалено, были добавлены примечания 3, 4 и 5</w:t>
      </w:r>
      <w:r w:rsidRPr="00E15285">
        <w:rPr>
          <w:sz w:val="24"/>
          <w:szCs w:val="24"/>
        </w:rPr>
        <w:t>]</w:t>
      </w:r>
    </w:p>
    <w:p w14:paraId="74F080CE" w14:textId="65955CF7" w:rsidR="001E2F31" w:rsidRPr="00E46D82" w:rsidRDefault="001E2F31" w:rsidP="00B45AA2">
      <w:pPr>
        <w:spacing w:after="0" w:line="360" w:lineRule="auto"/>
        <w:ind w:firstLine="709"/>
        <w:jc w:val="both"/>
        <w:rPr>
          <w:rFonts w:ascii="Arial" w:hAnsi="Arial" w:cs="Arial"/>
          <w:sz w:val="24"/>
          <w:szCs w:val="24"/>
        </w:rPr>
      </w:pPr>
      <w:r w:rsidRPr="00E46D82">
        <w:rPr>
          <w:rFonts w:ascii="Arial" w:hAnsi="Arial" w:cs="Arial"/>
          <w:sz w:val="24"/>
          <w:szCs w:val="24"/>
        </w:rPr>
        <w:t>3.</w:t>
      </w:r>
      <w:r w:rsidR="005A0D1C" w:rsidRPr="00E46D82">
        <w:rPr>
          <w:rFonts w:ascii="Arial" w:hAnsi="Arial" w:cs="Arial"/>
          <w:sz w:val="24"/>
          <w:szCs w:val="24"/>
        </w:rPr>
        <w:t>38</w:t>
      </w:r>
      <w:r w:rsidRPr="00E46D82">
        <w:rPr>
          <w:rFonts w:ascii="Arial" w:hAnsi="Arial" w:cs="Arial"/>
          <w:sz w:val="24"/>
          <w:szCs w:val="24"/>
        </w:rPr>
        <w:t xml:space="preserve"> </w:t>
      </w:r>
      <w:r w:rsidR="00E46D82" w:rsidRPr="00E46D82">
        <w:rPr>
          <w:rFonts w:ascii="Arial" w:hAnsi="Arial" w:cs="Arial"/>
          <w:b/>
          <w:bCs/>
          <w:sz w:val="24"/>
          <w:szCs w:val="24"/>
        </w:rPr>
        <w:t>образец венозной крови</w:t>
      </w:r>
      <w:r w:rsidRPr="00E46D82">
        <w:rPr>
          <w:rFonts w:ascii="Arial" w:hAnsi="Arial" w:cs="Arial"/>
          <w:b/>
          <w:bCs/>
          <w:sz w:val="24"/>
          <w:szCs w:val="24"/>
        </w:rPr>
        <w:t xml:space="preserve"> </w:t>
      </w:r>
      <w:r w:rsidRPr="00E46D82">
        <w:rPr>
          <w:rFonts w:ascii="Arial" w:hAnsi="Arial" w:cs="Arial"/>
          <w:sz w:val="24"/>
          <w:szCs w:val="24"/>
        </w:rPr>
        <w:t>(</w:t>
      </w:r>
      <w:r w:rsidR="007539FB" w:rsidRPr="00E46D82">
        <w:rPr>
          <w:rFonts w:ascii="Arial" w:hAnsi="Arial" w:cs="Arial"/>
          <w:sz w:val="24"/>
          <w:szCs w:val="24"/>
        </w:rPr>
        <w:t>venous blood specimen</w:t>
      </w:r>
      <w:r w:rsidRPr="00E46D82">
        <w:rPr>
          <w:rFonts w:ascii="Arial" w:hAnsi="Arial" w:cs="Arial"/>
          <w:sz w:val="24"/>
          <w:szCs w:val="24"/>
        </w:rPr>
        <w:t>):</w:t>
      </w:r>
      <w:r w:rsidRPr="00E46D82">
        <w:t xml:space="preserve"> </w:t>
      </w:r>
      <w:r w:rsidR="00E46D82" w:rsidRPr="00E46D82">
        <w:rPr>
          <w:rFonts w:ascii="Arial" w:hAnsi="Arial" w:cs="Arial"/>
          <w:i/>
          <w:sz w:val="24"/>
          <w:szCs w:val="24"/>
        </w:rPr>
        <w:t>Кровь</w:t>
      </w:r>
      <w:r w:rsidR="00E46D82" w:rsidRPr="00E46D82">
        <w:rPr>
          <w:rFonts w:ascii="Arial" w:hAnsi="Arial" w:cs="Arial"/>
          <w:sz w:val="24"/>
          <w:szCs w:val="24"/>
        </w:rPr>
        <w:t xml:space="preserve"> (3.3), взятая после непосредственного прокола вены, обычно с помощью иглы и шприца или другого устройства для забора крови</w:t>
      </w:r>
      <w:r w:rsidRPr="00E46D82">
        <w:rPr>
          <w:rFonts w:ascii="Arial" w:hAnsi="Arial" w:cs="Arial"/>
          <w:sz w:val="24"/>
          <w:szCs w:val="24"/>
        </w:rPr>
        <w:t>.</w:t>
      </w:r>
    </w:p>
    <w:p w14:paraId="498A4DB6" w14:textId="35FBD944" w:rsidR="001E2F31" w:rsidRPr="00E46D82" w:rsidRDefault="001E2F31" w:rsidP="00B45AA2">
      <w:pPr>
        <w:spacing w:after="0" w:line="360" w:lineRule="auto"/>
        <w:ind w:firstLine="709"/>
        <w:jc w:val="both"/>
        <w:rPr>
          <w:rFonts w:ascii="Arial" w:hAnsi="Arial" w:cs="Arial"/>
          <w:sz w:val="24"/>
          <w:szCs w:val="24"/>
        </w:rPr>
      </w:pPr>
      <w:r w:rsidRPr="00E46D82">
        <w:rPr>
          <w:rFonts w:ascii="Arial" w:hAnsi="Arial" w:cs="Arial"/>
          <w:spacing w:val="40"/>
        </w:rPr>
        <w:t>Примечание</w:t>
      </w:r>
      <w:r w:rsidRPr="00E46D82">
        <w:rPr>
          <w:rFonts w:ascii="Arial" w:hAnsi="Arial" w:cs="Arial"/>
        </w:rPr>
        <w:t xml:space="preserve"> 1 – </w:t>
      </w:r>
      <w:r w:rsidR="00E46D82" w:rsidRPr="00E46D82">
        <w:rPr>
          <w:rFonts w:ascii="Arial" w:hAnsi="Arial" w:cs="Arial"/>
        </w:rPr>
        <w:t>Венозная кровь может быть взята без добавок, таких как антикоагулянты или консерванты, и в этом случае она будет по своей природе нестабильной. Венозная кровь может также быть взята в контейнеры, содержащие добавки или консерванты с целью стабилизации определенных компонентов</w:t>
      </w:r>
      <w:r w:rsidRPr="00E46D82">
        <w:rPr>
          <w:rFonts w:ascii="Arial" w:hAnsi="Arial" w:cs="Arial"/>
        </w:rPr>
        <w:t>.</w:t>
      </w:r>
    </w:p>
    <w:p w14:paraId="1C877846" w14:textId="04083549" w:rsidR="001E2F31" w:rsidRPr="00BC6BCC" w:rsidRDefault="001E2F31" w:rsidP="00B45AA2">
      <w:pPr>
        <w:spacing w:after="0" w:line="360" w:lineRule="auto"/>
        <w:ind w:firstLine="709"/>
        <w:jc w:val="both"/>
        <w:rPr>
          <w:rFonts w:ascii="Arial" w:hAnsi="Arial" w:cs="Arial"/>
          <w:sz w:val="24"/>
          <w:szCs w:val="24"/>
        </w:rPr>
      </w:pPr>
      <w:r w:rsidRPr="00BC6BCC">
        <w:rPr>
          <w:rFonts w:ascii="Arial" w:hAnsi="Arial" w:cs="Arial"/>
          <w:sz w:val="24"/>
          <w:szCs w:val="24"/>
        </w:rPr>
        <w:lastRenderedPageBreak/>
        <w:t>3.</w:t>
      </w:r>
      <w:r w:rsidR="005A0D1C" w:rsidRPr="00BC6BCC">
        <w:rPr>
          <w:rFonts w:ascii="Arial" w:hAnsi="Arial" w:cs="Arial"/>
          <w:sz w:val="24"/>
          <w:szCs w:val="24"/>
        </w:rPr>
        <w:t>39</w:t>
      </w:r>
      <w:r w:rsidRPr="00BC6BCC">
        <w:rPr>
          <w:rFonts w:ascii="Arial" w:hAnsi="Arial" w:cs="Arial"/>
          <w:sz w:val="24"/>
          <w:szCs w:val="24"/>
        </w:rPr>
        <w:t xml:space="preserve"> </w:t>
      </w:r>
      <w:r w:rsidR="00E46D82" w:rsidRPr="00BC6BCC">
        <w:rPr>
          <w:rFonts w:ascii="Arial" w:hAnsi="Arial" w:cs="Arial"/>
          <w:b/>
          <w:bCs/>
          <w:sz w:val="24"/>
          <w:szCs w:val="24"/>
        </w:rPr>
        <w:t>проверка</w:t>
      </w:r>
      <w:r w:rsidRPr="00BC6BCC">
        <w:rPr>
          <w:rFonts w:ascii="Arial" w:hAnsi="Arial" w:cs="Arial"/>
          <w:b/>
          <w:bCs/>
          <w:sz w:val="24"/>
          <w:szCs w:val="24"/>
        </w:rPr>
        <w:t xml:space="preserve"> </w:t>
      </w:r>
      <w:r w:rsidRPr="00BC6BCC">
        <w:rPr>
          <w:rFonts w:ascii="Arial" w:hAnsi="Arial" w:cs="Arial"/>
          <w:sz w:val="24"/>
          <w:szCs w:val="24"/>
        </w:rPr>
        <w:t>(</w:t>
      </w:r>
      <w:r w:rsidR="007539FB" w:rsidRPr="00BC6BCC">
        <w:rPr>
          <w:rFonts w:ascii="Arial" w:hAnsi="Arial" w:cs="Arial"/>
          <w:sz w:val="24"/>
          <w:szCs w:val="24"/>
        </w:rPr>
        <w:t>verification</w:t>
      </w:r>
      <w:r w:rsidRPr="00BC6BCC">
        <w:rPr>
          <w:rFonts w:ascii="Arial" w:hAnsi="Arial" w:cs="Arial"/>
          <w:sz w:val="24"/>
          <w:szCs w:val="24"/>
        </w:rPr>
        <w:t>):</w:t>
      </w:r>
      <w:r w:rsidRPr="00BC6BCC">
        <w:t xml:space="preserve"> </w:t>
      </w:r>
      <w:r w:rsidR="00BC6BCC" w:rsidRPr="00BC6BCC">
        <w:rPr>
          <w:rFonts w:ascii="Arial" w:hAnsi="Arial" w:cs="Arial"/>
          <w:sz w:val="24"/>
        </w:rPr>
        <w:t>П</w:t>
      </w:r>
      <w:r w:rsidR="00BC6BCC" w:rsidRPr="00BC6BCC">
        <w:rPr>
          <w:rFonts w:ascii="Arial" w:hAnsi="Arial" w:cs="Arial"/>
          <w:sz w:val="24"/>
          <w:szCs w:val="24"/>
        </w:rPr>
        <w:t>одтверждение путем предоставления объективных доказательств того, что определенные требования были выполнены</w:t>
      </w:r>
      <w:r w:rsidRPr="00BC6BCC">
        <w:rPr>
          <w:rFonts w:ascii="Arial" w:hAnsi="Arial" w:cs="Arial"/>
          <w:sz w:val="24"/>
          <w:szCs w:val="24"/>
        </w:rPr>
        <w:t>.</w:t>
      </w:r>
    </w:p>
    <w:p w14:paraId="141DC40A" w14:textId="188F55E5" w:rsidR="001E2F31" w:rsidRPr="00BC6BCC" w:rsidRDefault="001E2F31" w:rsidP="00B45AA2">
      <w:pPr>
        <w:spacing w:after="0" w:line="360" w:lineRule="auto"/>
        <w:ind w:firstLine="709"/>
        <w:jc w:val="both"/>
        <w:rPr>
          <w:rFonts w:ascii="Arial" w:hAnsi="Arial" w:cs="Arial"/>
        </w:rPr>
      </w:pPr>
      <w:r w:rsidRPr="00BC6BCC">
        <w:rPr>
          <w:rFonts w:ascii="Arial" w:hAnsi="Arial" w:cs="Arial"/>
          <w:spacing w:val="40"/>
        </w:rPr>
        <w:t>Примечание</w:t>
      </w:r>
      <w:r w:rsidRPr="00BC6BCC">
        <w:rPr>
          <w:rFonts w:ascii="Arial" w:hAnsi="Arial" w:cs="Arial"/>
        </w:rPr>
        <w:t xml:space="preserve"> 1 – </w:t>
      </w:r>
      <w:r w:rsidR="00BC6BCC" w:rsidRPr="00BC6BCC">
        <w:rPr>
          <w:rFonts w:ascii="Arial" w:hAnsi="Arial" w:cs="Arial"/>
        </w:rPr>
        <w:t>Слово «проверенный» используют для обозначения соответствующего статуса</w:t>
      </w:r>
      <w:r w:rsidRPr="00BC6BCC">
        <w:rPr>
          <w:rFonts w:ascii="Arial" w:hAnsi="Arial" w:cs="Arial"/>
        </w:rPr>
        <w:t>.</w:t>
      </w:r>
    </w:p>
    <w:p w14:paraId="645A7241" w14:textId="75764FEC" w:rsidR="00BC6BCC" w:rsidRPr="00BC6BCC" w:rsidRDefault="00BC6BCC" w:rsidP="00B45AA2">
      <w:pPr>
        <w:spacing w:after="0" w:line="360" w:lineRule="auto"/>
        <w:ind w:firstLine="709"/>
        <w:jc w:val="both"/>
        <w:rPr>
          <w:rFonts w:ascii="Arial" w:hAnsi="Arial" w:cs="Arial"/>
          <w:sz w:val="24"/>
          <w:szCs w:val="24"/>
        </w:rPr>
      </w:pPr>
      <w:r w:rsidRPr="00BC6BCC">
        <w:rPr>
          <w:rFonts w:ascii="Arial" w:hAnsi="Arial" w:cs="Arial"/>
          <w:spacing w:val="40"/>
        </w:rPr>
        <w:t>Примечание</w:t>
      </w:r>
      <w:r w:rsidRPr="00BC6BCC">
        <w:rPr>
          <w:rFonts w:ascii="Arial" w:hAnsi="Arial" w:cs="Arial"/>
        </w:rPr>
        <w:t xml:space="preserve"> 2 – Проверка конструкции − это применение испытаний и оценок для определения соответствия конструкции установленным требованиям.</w:t>
      </w:r>
    </w:p>
    <w:p w14:paraId="3901FE59" w14:textId="385F76D4" w:rsidR="001E2F31" w:rsidRPr="00BC6BCC" w:rsidRDefault="001E2F31" w:rsidP="00BC6BCC">
      <w:pPr>
        <w:pStyle w:val="FORMATTEXT"/>
        <w:spacing w:line="360" w:lineRule="auto"/>
        <w:ind w:firstLine="709"/>
        <w:jc w:val="both"/>
        <w:rPr>
          <w:sz w:val="24"/>
          <w:szCs w:val="24"/>
        </w:rPr>
      </w:pPr>
      <w:r w:rsidRPr="00BC6BCC">
        <w:rPr>
          <w:sz w:val="24"/>
          <w:szCs w:val="24"/>
        </w:rPr>
        <w:t>[</w:t>
      </w:r>
      <w:r w:rsidR="00BC6BCC" w:rsidRPr="00BC6BCC">
        <w:rPr>
          <w:sz w:val="24"/>
          <w:szCs w:val="24"/>
        </w:rPr>
        <w:t>ISO 9000:2015, 3.8.12, модифицирован — примечания 1 и 2 были удалены, а новое примечание 2 было добавлено</w:t>
      </w:r>
      <w:r w:rsidRPr="00BC6BCC">
        <w:rPr>
          <w:sz w:val="24"/>
          <w:szCs w:val="24"/>
        </w:rPr>
        <w:t>]</w:t>
      </w:r>
    </w:p>
    <w:p w14:paraId="208F0AF4" w14:textId="77E0C543" w:rsidR="001E2F31" w:rsidRPr="00BC6BCC" w:rsidRDefault="001E2F31" w:rsidP="00B45AA2">
      <w:pPr>
        <w:spacing w:after="0" w:line="360" w:lineRule="auto"/>
        <w:ind w:firstLine="709"/>
        <w:jc w:val="both"/>
        <w:rPr>
          <w:rFonts w:ascii="Arial" w:hAnsi="Arial" w:cs="Arial"/>
          <w:sz w:val="24"/>
          <w:szCs w:val="24"/>
        </w:rPr>
      </w:pPr>
      <w:r w:rsidRPr="00BC6BCC">
        <w:rPr>
          <w:rFonts w:ascii="Arial" w:hAnsi="Arial" w:cs="Arial"/>
          <w:sz w:val="24"/>
          <w:szCs w:val="24"/>
        </w:rPr>
        <w:t>3.</w:t>
      </w:r>
      <w:r w:rsidR="005A0D1C" w:rsidRPr="00BC6BCC">
        <w:rPr>
          <w:rFonts w:ascii="Arial" w:hAnsi="Arial" w:cs="Arial"/>
          <w:sz w:val="24"/>
          <w:szCs w:val="24"/>
        </w:rPr>
        <w:t>40</w:t>
      </w:r>
      <w:r w:rsidRPr="00BC6BCC">
        <w:rPr>
          <w:rFonts w:ascii="Arial" w:hAnsi="Arial" w:cs="Arial"/>
          <w:sz w:val="24"/>
          <w:szCs w:val="24"/>
        </w:rPr>
        <w:t xml:space="preserve"> </w:t>
      </w:r>
      <w:r w:rsidR="00BC6BCC" w:rsidRPr="00BC6BCC">
        <w:rPr>
          <w:rFonts w:ascii="Arial" w:hAnsi="Arial" w:cs="Arial"/>
          <w:b/>
          <w:bCs/>
          <w:sz w:val="24"/>
          <w:szCs w:val="24"/>
        </w:rPr>
        <w:t>объемная доля эритроцитов в крови</w:t>
      </w:r>
      <w:r w:rsidR="00BC6BCC">
        <w:rPr>
          <w:rFonts w:ascii="Arial" w:hAnsi="Arial" w:cs="Arial"/>
          <w:b/>
          <w:bCs/>
          <w:sz w:val="24"/>
          <w:szCs w:val="24"/>
        </w:rPr>
        <w:t xml:space="preserve"> </w:t>
      </w:r>
      <w:r w:rsidRPr="00BC6BCC">
        <w:rPr>
          <w:rFonts w:ascii="Arial" w:hAnsi="Arial" w:cs="Arial"/>
          <w:sz w:val="24"/>
          <w:szCs w:val="24"/>
        </w:rPr>
        <w:t>(</w:t>
      </w:r>
      <w:r w:rsidR="007539FB" w:rsidRPr="00BC6BCC">
        <w:rPr>
          <w:rFonts w:ascii="Arial" w:hAnsi="Arial" w:cs="Arial"/>
          <w:sz w:val="24"/>
          <w:szCs w:val="24"/>
        </w:rPr>
        <w:t>volume fraction of erythrocytes in blood</w:t>
      </w:r>
      <w:r w:rsidRPr="00BC6BCC">
        <w:rPr>
          <w:rFonts w:ascii="Arial" w:hAnsi="Arial" w:cs="Arial"/>
          <w:sz w:val="24"/>
          <w:szCs w:val="24"/>
        </w:rPr>
        <w:t>):</w:t>
      </w:r>
      <w:r w:rsidRPr="00BC6BCC">
        <w:t xml:space="preserve"> </w:t>
      </w:r>
      <w:r w:rsidR="00BC6BCC" w:rsidRPr="00BC6BCC">
        <w:rPr>
          <w:rFonts w:ascii="Arial" w:hAnsi="Arial" w:cs="Arial"/>
          <w:sz w:val="24"/>
          <w:szCs w:val="24"/>
        </w:rPr>
        <w:t xml:space="preserve">Доля эритроцитов в образце </w:t>
      </w:r>
      <w:r w:rsidR="00BC6BCC" w:rsidRPr="00BC6BCC">
        <w:rPr>
          <w:rFonts w:ascii="Arial" w:hAnsi="Arial" w:cs="Arial"/>
          <w:i/>
          <w:sz w:val="24"/>
          <w:szCs w:val="24"/>
        </w:rPr>
        <w:t>крови</w:t>
      </w:r>
      <w:r w:rsidR="00BC6BCC" w:rsidRPr="00BC6BCC">
        <w:rPr>
          <w:rFonts w:ascii="Arial" w:hAnsi="Arial" w:cs="Arial"/>
          <w:sz w:val="24"/>
          <w:szCs w:val="24"/>
        </w:rPr>
        <w:t xml:space="preserve"> (3.3)</w:t>
      </w:r>
      <w:r w:rsidRPr="00BC6BCC">
        <w:rPr>
          <w:rFonts w:ascii="Arial" w:hAnsi="Arial" w:cs="Arial"/>
          <w:sz w:val="24"/>
          <w:szCs w:val="24"/>
        </w:rPr>
        <w:t>.</w:t>
      </w:r>
    </w:p>
    <w:p w14:paraId="2AA3FD1F" w14:textId="1B9122A5" w:rsidR="001E2F31" w:rsidRPr="00BC6BCC" w:rsidRDefault="001E2F31" w:rsidP="00B45AA2">
      <w:pPr>
        <w:spacing w:after="0" w:line="360" w:lineRule="auto"/>
        <w:ind w:firstLine="709"/>
        <w:jc w:val="both"/>
        <w:rPr>
          <w:rFonts w:ascii="Arial" w:hAnsi="Arial" w:cs="Arial"/>
          <w:sz w:val="24"/>
          <w:szCs w:val="24"/>
        </w:rPr>
      </w:pPr>
      <w:r w:rsidRPr="00BC6BCC">
        <w:rPr>
          <w:rFonts w:ascii="Arial" w:hAnsi="Arial" w:cs="Arial"/>
          <w:spacing w:val="40"/>
        </w:rPr>
        <w:t>Примечание</w:t>
      </w:r>
      <w:r w:rsidRPr="00BC6BCC">
        <w:rPr>
          <w:rFonts w:ascii="Arial" w:hAnsi="Arial" w:cs="Arial"/>
        </w:rPr>
        <w:t xml:space="preserve"> 1 – </w:t>
      </w:r>
      <w:r w:rsidR="00BC6BCC" w:rsidRPr="00BC6BCC">
        <w:rPr>
          <w:rFonts w:ascii="Arial" w:hAnsi="Arial" w:cs="Arial"/>
        </w:rPr>
        <w:t>Выражают в виде доли, но часто указывается в процентах (условно) от единицы СИ</w:t>
      </w:r>
      <w:r w:rsidRPr="00BC6BCC">
        <w:rPr>
          <w:rFonts w:ascii="Arial" w:hAnsi="Arial" w:cs="Arial"/>
        </w:rPr>
        <w:t>.</w:t>
      </w:r>
    </w:p>
    <w:p w14:paraId="0BC1B024" w14:textId="74DEA809" w:rsidR="001E2F31" w:rsidRPr="00BC6BCC" w:rsidRDefault="00BC6BCC" w:rsidP="00B45AA2">
      <w:pPr>
        <w:pStyle w:val="FORMATTEXT"/>
        <w:spacing w:line="360" w:lineRule="auto"/>
        <w:ind w:firstLine="709"/>
        <w:jc w:val="both"/>
        <w:rPr>
          <w:sz w:val="28"/>
          <w:szCs w:val="24"/>
        </w:rPr>
      </w:pPr>
      <w:r w:rsidRPr="00BC6BCC">
        <w:rPr>
          <w:spacing w:val="40"/>
          <w:sz w:val="22"/>
        </w:rPr>
        <w:t>Примечание</w:t>
      </w:r>
      <w:r w:rsidRPr="00BC6BCC">
        <w:rPr>
          <w:sz w:val="22"/>
        </w:rPr>
        <w:t xml:space="preserve"> 2 – Иногда называют «гематокритом» по названию прибора, первоначально использовавшегося для оценки объемной доли эритроцитов в </w:t>
      </w:r>
      <w:r w:rsidRPr="00BC6BCC">
        <w:rPr>
          <w:i/>
          <w:sz w:val="22"/>
        </w:rPr>
        <w:t>крови</w:t>
      </w:r>
      <w:r w:rsidRPr="00BC6BCC">
        <w:rPr>
          <w:sz w:val="22"/>
        </w:rPr>
        <w:t xml:space="preserve"> (3.3).</w:t>
      </w:r>
    </w:p>
    <w:p w14:paraId="1FBF1163" w14:textId="77777777" w:rsidR="00A9263B" w:rsidRPr="005333F4" w:rsidRDefault="00A9263B" w:rsidP="00A9263B">
      <w:pPr>
        <w:pStyle w:val="FORMATTEXT"/>
        <w:spacing w:line="360" w:lineRule="auto"/>
        <w:ind w:firstLine="709"/>
        <w:jc w:val="both"/>
        <w:rPr>
          <w:sz w:val="24"/>
          <w:highlight w:val="yellow"/>
        </w:rPr>
      </w:pPr>
    </w:p>
    <w:p w14:paraId="2B5BEA6C" w14:textId="493ADEBE" w:rsidR="00E03869" w:rsidRPr="00BC6BCC" w:rsidRDefault="00E03869">
      <w:pPr>
        <w:pStyle w:val="FORMATTEXT"/>
        <w:spacing w:line="360" w:lineRule="auto"/>
        <w:ind w:firstLine="709"/>
        <w:jc w:val="both"/>
        <w:rPr>
          <w:color w:val="000000"/>
        </w:rPr>
      </w:pPr>
      <w:r w:rsidRPr="00BC6BCC">
        <w:rPr>
          <w:b/>
          <w:bCs/>
          <w:color w:val="000000"/>
          <w:sz w:val="28"/>
          <w:szCs w:val="28"/>
        </w:rPr>
        <w:t xml:space="preserve">4 </w:t>
      </w:r>
      <w:r w:rsidR="00BC6BCC" w:rsidRPr="00BC6BCC">
        <w:rPr>
          <w:b/>
          <w:bCs/>
          <w:color w:val="000000"/>
          <w:sz w:val="28"/>
          <w:szCs w:val="28"/>
        </w:rPr>
        <w:t>Проектирование и разработка</w:t>
      </w:r>
    </w:p>
    <w:p w14:paraId="003CF92B" w14:textId="50C4B75B" w:rsidR="00AE5B28" w:rsidRPr="00BC6BCC" w:rsidRDefault="00AE5B28" w:rsidP="00AE5B28">
      <w:pPr>
        <w:pStyle w:val="FORMATTEXT"/>
        <w:spacing w:line="360" w:lineRule="auto"/>
        <w:ind w:firstLine="709"/>
        <w:jc w:val="both"/>
        <w:rPr>
          <w:b/>
          <w:bCs/>
          <w:color w:val="000000"/>
          <w:sz w:val="24"/>
          <w:szCs w:val="28"/>
        </w:rPr>
      </w:pPr>
      <w:r w:rsidRPr="00BC6BCC">
        <w:rPr>
          <w:b/>
          <w:bCs/>
          <w:color w:val="000000"/>
          <w:sz w:val="24"/>
          <w:szCs w:val="28"/>
        </w:rPr>
        <w:t>4.1 О</w:t>
      </w:r>
      <w:r w:rsidR="00BC6BCC" w:rsidRPr="00BC6BCC">
        <w:rPr>
          <w:b/>
          <w:bCs/>
          <w:color w:val="000000"/>
          <w:sz w:val="24"/>
          <w:szCs w:val="28"/>
        </w:rPr>
        <w:t>бщие требования</w:t>
      </w:r>
    </w:p>
    <w:p w14:paraId="7DDC58DF" w14:textId="71F8396C" w:rsidR="00BC6BCC" w:rsidRPr="00BC6BCC" w:rsidRDefault="00BC6BCC" w:rsidP="00BC6BCC">
      <w:pPr>
        <w:pStyle w:val="FORMATTEXT"/>
        <w:spacing w:line="360" w:lineRule="auto"/>
        <w:ind w:firstLine="709"/>
        <w:jc w:val="both"/>
        <w:rPr>
          <w:bCs/>
          <w:color w:val="000000"/>
          <w:sz w:val="24"/>
          <w:szCs w:val="28"/>
        </w:rPr>
      </w:pPr>
      <w:r>
        <w:rPr>
          <w:bCs/>
          <w:color w:val="000000"/>
          <w:sz w:val="24"/>
          <w:szCs w:val="28"/>
        </w:rPr>
        <w:t>Применяют</w:t>
      </w:r>
      <w:r w:rsidRPr="00BC6BCC">
        <w:rPr>
          <w:bCs/>
          <w:color w:val="000000"/>
          <w:sz w:val="24"/>
          <w:szCs w:val="28"/>
        </w:rPr>
        <w:t xml:space="preserve"> требования, </w:t>
      </w:r>
      <w:r>
        <w:rPr>
          <w:bCs/>
          <w:color w:val="000000"/>
          <w:sz w:val="24"/>
          <w:szCs w:val="28"/>
        </w:rPr>
        <w:t>приведенные</w:t>
      </w:r>
      <w:r w:rsidRPr="00BC6BCC">
        <w:rPr>
          <w:bCs/>
          <w:color w:val="000000"/>
          <w:sz w:val="24"/>
          <w:szCs w:val="28"/>
        </w:rPr>
        <w:t xml:space="preserve"> в ISO 13485.</w:t>
      </w:r>
    </w:p>
    <w:p w14:paraId="3E2FA87C" w14:textId="5608429C" w:rsidR="00AE5B28" w:rsidRDefault="00BC6BCC" w:rsidP="00BC6BCC">
      <w:pPr>
        <w:pStyle w:val="FORMATTEXT"/>
        <w:spacing w:line="360" w:lineRule="auto"/>
        <w:ind w:firstLine="709"/>
        <w:jc w:val="both"/>
        <w:rPr>
          <w:bCs/>
          <w:color w:val="000000"/>
          <w:sz w:val="24"/>
          <w:szCs w:val="28"/>
        </w:rPr>
      </w:pPr>
      <w:r w:rsidRPr="00BC6BCC">
        <w:rPr>
          <w:bCs/>
          <w:color w:val="000000"/>
          <w:sz w:val="24"/>
          <w:szCs w:val="28"/>
        </w:rPr>
        <w:t xml:space="preserve">Требования, </w:t>
      </w:r>
      <w:r>
        <w:rPr>
          <w:bCs/>
          <w:color w:val="000000"/>
          <w:sz w:val="24"/>
          <w:szCs w:val="28"/>
        </w:rPr>
        <w:t>приведенные</w:t>
      </w:r>
      <w:r w:rsidRPr="00BC6BCC">
        <w:rPr>
          <w:bCs/>
          <w:color w:val="000000"/>
          <w:sz w:val="24"/>
          <w:szCs w:val="28"/>
        </w:rPr>
        <w:t xml:space="preserve"> в</w:t>
      </w:r>
      <w:r>
        <w:rPr>
          <w:bCs/>
          <w:color w:val="000000"/>
          <w:sz w:val="24"/>
          <w:szCs w:val="28"/>
        </w:rPr>
        <w:t xml:space="preserve"> EN 13532, применяют</w:t>
      </w:r>
      <w:r w:rsidRPr="00BC6BCC">
        <w:rPr>
          <w:bCs/>
          <w:color w:val="000000"/>
          <w:sz w:val="24"/>
          <w:szCs w:val="28"/>
        </w:rPr>
        <w:t xml:space="preserve"> к оценке эффективности системы мониторинга пероральной антикоагулянтной терапии.</w:t>
      </w:r>
    </w:p>
    <w:p w14:paraId="19BD28AF" w14:textId="40BCBD35" w:rsidR="00BC6BCC" w:rsidRPr="00BC6BCC" w:rsidRDefault="00BC6BCC" w:rsidP="00BC6BCC">
      <w:pPr>
        <w:pStyle w:val="FORMATTEXT"/>
        <w:spacing w:line="360" w:lineRule="auto"/>
        <w:ind w:firstLine="709"/>
        <w:jc w:val="both"/>
        <w:rPr>
          <w:b/>
          <w:bCs/>
          <w:color w:val="000000"/>
          <w:sz w:val="24"/>
          <w:szCs w:val="28"/>
        </w:rPr>
      </w:pPr>
      <w:r w:rsidRPr="00BC6BCC">
        <w:rPr>
          <w:b/>
          <w:bCs/>
          <w:color w:val="000000"/>
          <w:sz w:val="24"/>
          <w:szCs w:val="28"/>
        </w:rPr>
        <w:t>4.</w:t>
      </w:r>
      <w:r>
        <w:rPr>
          <w:b/>
          <w:bCs/>
          <w:color w:val="000000"/>
          <w:sz w:val="24"/>
          <w:szCs w:val="28"/>
        </w:rPr>
        <w:t>2</w:t>
      </w:r>
      <w:r w:rsidRPr="00BC6BCC">
        <w:rPr>
          <w:b/>
          <w:bCs/>
          <w:color w:val="000000"/>
          <w:sz w:val="24"/>
          <w:szCs w:val="28"/>
        </w:rPr>
        <w:t xml:space="preserve"> </w:t>
      </w:r>
      <w:r>
        <w:rPr>
          <w:b/>
          <w:bCs/>
          <w:color w:val="000000"/>
          <w:sz w:val="24"/>
          <w:szCs w:val="28"/>
        </w:rPr>
        <w:t>Интервал изм</w:t>
      </w:r>
      <w:r w:rsidR="008673D0">
        <w:rPr>
          <w:b/>
          <w:bCs/>
          <w:color w:val="000000"/>
          <w:sz w:val="24"/>
          <w:szCs w:val="28"/>
        </w:rPr>
        <w:t>е</w:t>
      </w:r>
      <w:r>
        <w:rPr>
          <w:b/>
          <w:bCs/>
          <w:color w:val="000000"/>
          <w:sz w:val="24"/>
          <w:szCs w:val="28"/>
        </w:rPr>
        <w:t>рения</w:t>
      </w:r>
    </w:p>
    <w:p w14:paraId="7D9A0BA1" w14:textId="30983E77" w:rsidR="00BC6BCC" w:rsidRDefault="00BC6BCC" w:rsidP="00BC6BCC">
      <w:pPr>
        <w:pStyle w:val="FORMATTEXT"/>
        <w:spacing w:line="360" w:lineRule="auto"/>
        <w:ind w:firstLine="709"/>
        <w:jc w:val="both"/>
        <w:rPr>
          <w:bCs/>
          <w:color w:val="000000"/>
          <w:sz w:val="24"/>
          <w:szCs w:val="28"/>
        </w:rPr>
      </w:pPr>
      <w:r w:rsidRPr="00BC6BCC">
        <w:rPr>
          <w:bCs/>
          <w:color w:val="000000"/>
          <w:sz w:val="24"/>
          <w:szCs w:val="28"/>
        </w:rPr>
        <w:t xml:space="preserve">Интервал измерения системы должен составлять не менее 1,0–6,0 </w:t>
      </w:r>
      <w:r w:rsidR="004F6098">
        <w:rPr>
          <w:bCs/>
          <w:i/>
          <w:color w:val="000000"/>
          <w:sz w:val="24"/>
          <w:szCs w:val="28"/>
        </w:rPr>
        <w:t>МНО</w:t>
      </w:r>
      <w:r w:rsidRPr="00BC6BCC">
        <w:rPr>
          <w:bCs/>
          <w:color w:val="000000"/>
          <w:sz w:val="24"/>
          <w:szCs w:val="28"/>
        </w:rPr>
        <w:t>.</w:t>
      </w:r>
    </w:p>
    <w:p w14:paraId="4F41B2BE" w14:textId="7C3E3886" w:rsidR="008673D0" w:rsidRPr="00BC6BCC" w:rsidRDefault="008673D0" w:rsidP="008673D0">
      <w:pPr>
        <w:pStyle w:val="FORMATTEXT"/>
        <w:spacing w:line="360" w:lineRule="auto"/>
        <w:ind w:firstLine="709"/>
        <w:jc w:val="both"/>
        <w:rPr>
          <w:b/>
          <w:bCs/>
          <w:color w:val="000000"/>
          <w:sz w:val="24"/>
          <w:szCs w:val="28"/>
        </w:rPr>
      </w:pPr>
      <w:r w:rsidRPr="00BC6BCC">
        <w:rPr>
          <w:b/>
          <w:bCs/>
          <w:color w:val="000000"/>
          <w:sz w:val="24"/>
          <w:szCs w:val="28"/>
        </w:rPr>
        <w:t>4.</w:t>
      </w:r>
      <w:r>
        <w:rPr>
          <w:b/>
          <w:bCs/>
          <w:color w:val="000000"/>
          <w:sz w:val="24"/>
          <w:szCs w:val="28"/>
        </w:rPr>
        <w:t>3</w:t>
      </w:r>
      <w:r w:rsidRPr="00BC6BCC">
        <w:rPr>
          <w:b/>
          <w:bCs/>
          <w:color w:val="000000"/>
          <w:sz w:val="24"/>
          <w:szCs w:val="28"/>
        </w:rPr>
        <w:t xml:space="preserve"> </w:t>
      </w:r>
      <w:r>
        <w:rPr>
          <w:b/>
          <w:bCs/>
          <w:color w:val="000000"/>
          <w:sz w:val="24"/>
          <w:szCs w:val="28"/>
        </w:rPr>
        <w:t>Безопасность</w:t>
      </w:r>
    </w:p>
    <w:p w14:paraId="36157BF1" w14:textId="3FFC1C97" w:rsidR="008673D0" w:rsidRDefault="008673D0" w:rsidP="008673D0">
      <w:pPr>
        <w:pStyle w:val="FORMATTEXT"/>
        <w:spacing w:line="360" w:lineRule="auto"/>
        <w:ind w:firstLine="709"/>
        <w:jc w:val="both"/>
        <w:rPr>
          <w:bCs/>
          <w:color w:val="000000"/>
          <w:sz w:val="24"/>
          <w:szCs w:val="28"/>
        </w:rPr>
      </w:pPr>
      <w:r>
        <w:rPr>
          <w:bCs/>
          <w:color w:val="000000"/>
          <w:sz w:val="24"/>
          <w:szCs w:val="28"/>
        </w:rPr>
        <w:t>Применяют</w:t>
      </w:r>
      <w:r w:rsidRPr="008673D0">
        <w:rPr>
          <w:bCs/>
          <w:color w:val="000000"/>
          <w:sz w:val="24"/>
          <w:szCs w:val="28"/>
        </w:rPr>
        <w:t xml:space="preserve"> требования, </w:t>
      </w:r>
      <w:r>
        <w:rPr>
          <w:bCs/>
          <w:color w:val="000000"/>
          <w:sz w:val="24"/>
          <w:szCs w:val="28"/>
        </w:rPr>
        <w:t>приведенные</w:t>
      </w:r>
      <w:r w:rsidRPr="008673D0">
        <w:rPr>
          <w:bCs/>
          <w:color w:val="000000"/>
          <w:sz w:val="24"/>
          <w:szCs w:val="28"/>
        </w:rPr>
        <w:t xml:space="preserve"> </w:t>
      </w:r>
      <w:r>
        <w:rPr>
          <w:bCs/>
          <w:color w:val="000000"/>
          <w:sz w:val="24"/>
          <w:szCs w:val="28"/>
        </w:rPr>
        <w:t>в IEC 61010-1 и IEC 61010-2-101</w:t>
      </w:r>
      <w:r w:rsidRPr="00BC6BCC">
        <w:rPr>
          <w:bCs/>
          <w:color w:val="000000"/>
          <w:sz w:val="24"/>
          <w:szCs w:val="28"/>
        </w:rPr>
        <w:t>.</w:t>
      </w:r>
    </w:p>
    <w:p w14:paraId="427C8F6A" w14:textId="55509E30" w:rsidR="008673D0" w:rsidRPr="00040481" w:rsidRDefault="008673D0" w:rsidP="008673D0">
      <w:pPr>
        <w:pStyle w:val="FORMATTEXT"/>
        <w:spacing w:line="360" w:lineRule="auto"/>
        <w:ind w:firstLine="709"/>
        <w:jc w:val="both"/>
        <w:rPr>
          <w:b/>
          <w:bCs/>
          <w:color w:val="000000"/>
          <w:sz w:val="24"/>
          <w:szCs w:val="28"/>
          <w:highlight w:val="yellow"/>
        </w:rPr>
      </w:pPr>
      <w:r w:rsidRPr="00040481">
        <w:rPr>
          <w:b/>
          <w:bCs/>
          <w:color w:val="000000"/>
          <w:sz w:val="24"/>
          <w:szCs w:val="28"/>
        </w:rPr>
        <w:t xml:space="preserve">4.4 </w:t>
      </w:r>
      <w:r w:rsidR="00040481">
        <w:rPr>
          <w:b/>
          <w:bCs/>
          <w:color w:val="000000"/>
          <w:sz w:val="24"/>
          <w:szCs w:val="28"/>
        </w:rPr>
        <w:t>Менедж</w:t>
      </w:r>
      <w:r w:rsidR="00040481" w:rsidRPr="00040481">
        <w:rPr>
          <w:b/>
          <w:bCs/>
          <w:color w:val="000000"/>
          <w:sz w:val="24"/>
          <w:szCs w:val="28"/>
        </w:rPr>
        <w:t>м</w:t>
      </w:r>
      <w:r w:rsidR="00040481">
        <w:rPr>
          <w:b/>
          <w:bCs/>
          <w:color w:val="000000"/>
          <w:sz w:val="24"/>
          <w:szCs w:val="28"/>
        </w:rPr>
        <w:t>е</w:t>
      </w:r>
      <w:r w:rsidR="00040481" w:rsidRPr="00040481">
        <w:rPr>
          <w:b/>
          <w:bCs/>
          <w:color w:val="000000"/>
          <w:sz w:val="24"/>
          <w:szCs w:val="28"/>
        </w:rPr>
        <w:t>нт риска</w:t>
      </w:r>
    </w:p>
    <w:p w14:paraId="063E75C9" w14:textId="77777777" w:rsidR="00040481" w:rsidRPr="00040481" w:rsidRDefault="00040481" w:rsidP="00040481">
      <w:pPr>
        <w:pStyle w:val="FORMATTEXT"/>
        <w:spacing w:line="360" w:lineRule="auto"/>
        <w:ind w:firstLine="709"/>
        <w:jc w:val="both"/>
        <w:rPr>
          <w:b/>
          <w:bCs/>
          <w:color w:val="000000"/>
          <w:sz w:val="24"/>
          <w:szCs w:val="28"/>
        </w:rPr>
      </w:pPr>
      <w:r w:rsidRPr="00040481">
        <w:rPr>
          <w:b/>
          <w:bCs/>
          <w:color w:val="000000"/>
          <w:sz w:val="24"/>
          <w:szCs w:val="28"/>
        </w:rPr>
        <w:t>4.4.1</w:t>
      </w:r>
      <w:r w:rsidRPr="00040481">
        <w:rPr>
          <w:b/>
          <w:bCs/>
          <w:color w:val="000000"/>
          <w:sz w:val="24"/>
          <w:szCs w:val="28"/>
        </w:rPr>
        <w:tab/>
        <w:t>Выявление опасностей</w:t>
      </w:r>
    </w:p>
    <w:p w14:paraId="2539609C" w14:textId="1A6DBAAE" w:rsidR="00040481" w:rsidRPr="00040481" w:rsidRDefault="00040481" w:rsidP="00040481">
      <w:pPr>
        <w:pStyle w:val="FORMATTEXT"/>
        <w:spacing w:line="360" w:lineRule="auto"/>
        <w:ind w:firstLine="709"/>
        <w:jc w:val="both"/>
        <w:rPr>
          <w:bCs/>
          <w:color w:val="000000"/>
          <w:sz w:val="24"/>
          <w:szCs w:val="28"/>
        </w:rPr>
      </w:pPr>
      <w:r w:rsidRPr="00040481">
        <w:rPr>
          <w:bCs/>
          <w:color w:val="000000"/>
          <w:sz w:val="24"/>
          <w:szCs w:val="28"/>
        </w:rPr>
        <w:t>Производитель должен принять решение об идентификации потенциальных опасностей на основе знаний о фактора</w:t>
      </w:r>
      <w:r>
        <w:rPr>
          <w:bCs/>
          <w:color w:val="000000"/>
          <w:sz w:val="24"/>
          <w:szCs w:val="28"/>
        </w:rPr>
        <w:t xml:space="preserve">х, включая, но не ограничиваясь, </w:t>
      </w:r>
      <w:r w:rsidRPr="00040481">
        <w:rPr>
          <w:bCs/>
          <w:color w:val="000000"/>
          <w:sz w:val="24"/>
          <w:szCs w:val="28"/>
        </w:rPr>
        <w:t>следующими:</w:t>
      </w:r>
    </w:p>
    <w:p w14:paraId="253C0A2E" w14:textId="453385EA" w:rsidR="00040481" w:rsidRPr="00040481" w:rsidRDefault="00040481" w:rsidP="00040481">
      <w:pPr>
        <w:pStyle w:val="FORMATTEXT"/>
        <w:spacing w:line="360" w:lineRule="auto"/>
        <w:ind w:firstLine="709"/>
        <w:jc w:val="both"/>
        <w:rPr>
          <w:bCs/>
          <w:color w:val="000000"/>
          <w:sz w:val="24"/>
          <w:szCs w:val="28"/>
        </w:rPr>
      </w:pPr>
      <w:r w:rsidRPr="00040481">
        <w:rPr>
          <w:bCs/>
          <w:color w:val="000000"/>
          <w:sz w:val="24"/>
          <w:szCs w:val="28"/>
        </w:rPr>
        <w:t>a)</w:t>
      </w:r>
      <w:r>
        <w:rPr>
          <w:bCs/>
          <w:color w:val="000000"/>
          <w:sz w:val="24"/>
          <w:szCs w:val="28"/>
        </w:rPr>
        <w:t xml:space="preserve"> </w:t>
      </w:r>
      <w:r w:rsidRPr="00040481">
        <w:rPr>
          <w:bCs/>
          <w:color w:val="000000"/>
          <w:sz w:val="24"/>
          <w:szCs w:val="28"/>
        </w:rPr>
        <w:t>предполагаемое использование продукта;</w:t>
      </w:r>
    </w:p>
    <w:p w14:paraId="0B5F4175" w14:textId="33EFAEBE" w:rsidR="00040481" w:rsidRPr="00040481" w:rsidRDefault="00040481" w:rsidP="00040481">
      <w:pPr>
        <w:pStyle w:val="FORMATTEXT"/>
        <w:spacing w:line="360" w:lineRule="auto"/>
        <w:ind w:firstLine="709"/>
        <w:jc w:val="both"/>
        <w:rPr>
          <w:bCs/>
          <w:color w:val="000000"/>
          <w:sz w:val="24"/>
          <w:szCs w:val="28"/>
        </w:rPr>
      </w:pPr>
      <w:r w:rsidRPr="00040481">
        <w:rPr>
          <w:bCs/>
          <w:color w:val="000000"/>
          <w:sz w:val="24"/>
          <w:szCs w:val="28"/>
        </w:rPr>
        <w:t>b)</w:t>
      </w:r>
      <w:r>
        <w:rPr>
          <w:bCs/>
          <w:color w:val="000000"/>
          <w:sz w:val="24"/>
          <w:szCs w:val="28"/>
        </w:rPr>
        <w:t xml:space="preserve"> </w:t>
      </w:r>
      <w:r w:rsidRPr="00040481">
        <w:rPr>
          <w:bCs/>
          <w:color w:val="000000"/>
          <w:sz w:val="24"/>
          <w:szCs w:val="28"/>
        </w:rPr>
        <w:t>навыки и ограничения пользователей;</w:t>
      </w:r>
    </w:p>
    <w:p w14:paraId="455F69ED" w14:textId="287B1287" w:rsidR="00AE5B28" w:rsidRDefault="00040481" w:rsidP="00040481">
      <w:pPr>
        <w:pStyle w:val="FORMATTEXT"/>
        <w:spacing w:line="360" w:lineRule="auto"/>
        <w:ind w:firstLine="709"/>
        <w:jc w:val="both"/>
        <w:rPr>
          <w:bCs/>
          <w:color w:val="000000"/>
          <w:sz w:val="24"/>
          <w:szCs w:val="28"/>
        </w:rPr>
      </w:pPr>
      <w:r w:rsidRPr="00040481">
        <w:rPr>
          <w:bCs/>
          <w:color w:val="000000"/>
          <w:sz w:val="24"/>
          <w:szCs w:val="28"/>
        </w:rPr>
        <w:t>c)</w:t>
      </w:r>
      <w:r>
        <w:rPr>
          <w:bCs/>
          <w:color w:val="000000"/>
          <w:sz w:val="24"/>
          <w:szCs w:val="28"/>
        </w:rPr>
        <w:t xml:space="preserve"> </w:t>
      </w:r>
      <w:r w:rsidRPr="00040481">
        <w:rPr>
          <w:bCs/>
          <w:color w:val="000000"/>
          <w:sz w:val="24"/>
          <w:szCs w:val="28"/>
        </w:rPr>
        <w:t>защита от непреднамеренного изменения настроек (например, единиц измерения);</w:t>
      </w:r>
    </w:p>
    <w:p w14:paraId="28B5CE75" w14:textId="341F2E07" w:rsidR="0096613C" w:rsidRPr="0096613C" w:rsidRDefault="0096613C" w:rsidP="0096613C">
      <w:pPr>
        <w:pStyle w:val="FORMATTEXT"/>
        <w:spacing w:line="360" w:lineRule="auto"/>
        <w:ind w:firstLine="709"/>
        <w:jc w:val="both"/>
        <w:rPr>
          <w:bCs/>
          <w:color w:val="000000"/>
          <w:sz w:val="24"/>
          <w:szCs w:val="28"/>
        </w:rPr>
      </w:pPr>
      <w:r w:rsidRPr="0096613C">
        <w:rPr>
          <w:bCs/>
          <w:color w:val="000000"/>
          <w:sz w:val="24"/>
          <w:szCs w:val="28"/>
        </w:rPr>
        <w:t>d)</w:t>
      </w:r>
      <w:r>
        <w:rPr>
          <w:bCs/>
          <w:color w:val="000000"/>
          <w:sz w:val="24"/>
          <w:szCs w:val="28"/>
        </w:rPr>
        <w:t xml:space="preserve"> </w:t>
      </w:r>
      <w:r w:rsidRPr="0096613C">
        <w:rPr>
          <w:bCs/>
          <w:color w:val="000000"/>
          <w:sz w:val="24"/>
          <w:szCs w:val="28"/>
        </w:rPr>
        <w:t>вероятные отклонения от рекомендуемых процедур эксплуатации и управления;</w:t>
      </w:r>
    </w:p>
    <w:p w14:paraId="61BE2516" w14:textId="30A8ED55" w:rsidR="0096613C" w:rsidRPr="0096613C" w:rsidRDefault="0096613C" w:rsidP="0096613C">
      <w:pPr>
        <w:pStyle w:val="FORMATTEXT"/>
        <w:spacing w:line="360" w:lineRule="auto"/>
        <w:ind w:firstLine="709"/>
        <w:jc w:val="both"/>
        <w:rPr>
          <w:bCs/>
          <w:color w:val="000000"/>
          <w:sz w:val="24"/>
          <w:szCs w:val="28"/>
        </w:rPr>
      </w:pPr>
      <w:r w:rsidRPr="0096613C">
        <w:rPr>
          <w:bCs/>
          <w:color w:val="000000"/>
          <w:sz w:val="24"/>
          <w:szCs w:val="28"/>
        </w:rPr>
        <w:lastRenderedPageBreak/>
        <w:t>e)</w:t>
      </w:r>
      <w:r>
        <w:rPr>
          <w:bCs/>
          <w:color w:val="000000"/>
          <w:sz w:val="24"/>
          <w:szCs w:val="28"/>
        </w:rPr>
        <w:t xml:space="preserve"> </w:t>
      </w:r>
      <w:r w:rsidRPr="0096613C">
        <w:rPr>
          <w:bCs/>
          <w:color w:val="000000"/>
          <w:sz w:val="24"/>
          <w:szCs w:val="28"/>
        </w:rPr>
        <w:t>влияние посторонних веществ.</w:t>
      </w:r>
    </w:p>
    <w:p w14:paraId="56A19AE0" w14:textId="7C6E3B2B" w:rsidR="0096613C" w:rsidRPr="0096613C" w:rsidRDefault="0096613C" w:rsidP="0096613C">
      <w:pPr>
        <w:pStyle w:val="FORMATTEXT"/>
        <w:spacing w:line="360" w:lineRule="auto"/>
        <w:ind w:firstLine="709"/>
        <w:jc w:val="both"/>
        <w:rPr>
          <w:bCs/>
          <w:color w:val="000000"/>
          <w:sz w:val="24"/>
          <w:szCs w:val="28"/>
        </w:rPr>
      </w:pPr>
      <w:r w:rsidRPr="0096613C">
        <w:rPr>
          <w:bCs/>
          <w:color w:val="000000"/>
          <w:spacing w:val="40"/>
          <w:sz w:val="22"/>
          <w:szCs w:val="28"/>
        </w:rPr>
        <w:t>Примечание</w:t>
      </w:r>
      <w:r>
        <w:rPr>
          <w:bCs/>
          <w:color w:val="000000"/>
          <w:spacing w:val="40"/>
          <w:sz w:val="22"/>
          <w:szCs w:val="28"/>
        </w:rPr>
        <w:t xml:space="preserve"> </w:t>
      </w:r>
      <w:r w:rsidRPr="0096613C">
        <w:rPr>
          <w:bCs/>
          <w:color w:val="000000"/>
          <w:sz w:val="22"/>
          <w:szCs w:val="28"/>
        </w:rPr>
        <w:t>−</w:t>
      </w:r>
      <w:r>
        <w:rPr>
          <w:bCs/>
          <w:color w:val="000000"/>
          <w:sz w:val="22"/>
          <w:szCs w:val="28"/>
        </w:rPr>
        <w:t xml:space="preserve"> </w:t>
      </w:r>
      <w:r w:rsidRPr="0096613C">
        <w:rPr>
          <w:bCs/>
          <w:color w:val="000000"/>
          <w:sz w:val="22"/>
          <w:szCs w:val="28"/>
        </w:rPr>
        <w:t>Руководство по оценке потенциально мешающих веществ приведено в CLSI EP07</w:t>
      </w:r>
      <w:r w:rsidRPr="0096613C">
        <w:rPr>
          <w:bCs/>
          <w:color w:val="000000"/>
          <w:sz w:val="22"/>
          <w:szCs w:val="28"/>
          <w:vertAlign w:val="superscript"/>
        </w:rPr>
        <w:t>[22]</w:t>
      </w:r>
      <w:r w:rsidRPr="0096613C">
        <w:rPr>
          <w:bCs/>
          <w:color w:val="000000"/>
          <w:sz w:val="22"/>
          <w:szCs w:val="28"/>
        </w:rPr>
        <w:t>.</w:t>
      </w:r>
    </w:p>
    <w:p w14:paraId="1BD49136" w14:textId="2BCC0D2C" w:rsidR="0096613C" w:rsidRPr="0096613C" w:rsidRDefault="0096613C" w:rsidP="0096613C">
      <w:pPr>
        <w:pStyle w:val="FORMATTEXT"/>
        <w:spacing w:line="360" w:lineRule="auto"/>
        <w:ind w:firstLine="709"/>
        <w:jc w:val="both"/>
        <w:rPr>
          <w:b/>
          <w:bCs/>
          <w:color w:val="000000"/>
          <w:sz w:val="24"/>
          <w:szCs w:val="28"/>
        </w:rPr>
      </w:pPr>
      <w:r w:rsidRPr="0096613C">
        <w:rPr>
          <w:b/>
          <w:bCs/>
          <w:color w:val="000000"/>
          <w:sz w:val="24"/>
          <w:szCs w:val="28"/>
        </w:rPr>
        <w:t>4.4.2</w:t>
      </w:r>
      <w:r w:rsidRPr="0096613C">
        <w:rPr>
          <w:b/>
          <w:bCs/>
          <w:color w:val="000000"/>
          <w:sz w:val="24"/>
          <w:szCs w:val="28"/>
        </w:rPr>
        <w:tab/>
        <w:t>Менеджмент риска</w:t>
      </w:r>
    </w:p>
    <w:p w14:paraId="44D380B6" w14:textId="1B14182D" w:rsidR="0096613C" w:rsidRPr="0096613C" w:rsidRDefault="0096613C" w:rsidP="0096613C">
      <w:pPr>
        <w:pStyle w:val="FORMATTEXT"/>
        <w:spacing w:line="360" w:lineRule="auto"/>
        <w:ind w:firstLine="709"/>
        <w:jc w:val="both"/>
        <w:rPr>
          <w:bCs/>
          <w:color w:val="000000"/>
          <w:sz w:val="24"/>
          <w:szCs w:val="28"/>
        </w:rPr>
      </w:pPr>
      <w:r>
        <w:rPr>
          <w:bCs/>
          <w:color w:val="000000"/>
          <w:sz w:val="24"/>
          <w:szCs w:val="28"/>
        </w:rPr>
        <w:t>Применяют</w:t>
      </w:r>
      <w:r w:rsidRPr="0096613C">
        <w:rPr>
          <w:bCs/>
          <w:color w:val="000000"/>
          <w:sz w:val="24"/>
          <w:szCs w:val="28"/>
        </w:rPr>
        <w:t xml:space="preserve"> требования, </w:t>
      </w:r>
      <w:r>
        <w:rPr>
          <w:bCs/>
          <w:color w:val="000000"/>
          <w:sz w:val="24"/>
          <w:szCs w:val="28"/>
        </w:rPr>
        <w:t>приведенные</w:t>
      </w:r>
      <w:r w:rsidRPr="0096613C">
        <w:rPr>
          <w:bCs/>
          <w:color w:val="000000"/>
          <w:sz w:val="24"/>
          <w:szCs w:val="28"/>
        </w:rPr>
        <w:t xml:space="preserve"> в ISO 14971.</w:t>
      </w:r>
    </w:p>
    <w:p w14:paraId="00FD9386" w14:textId="3DF83F2B" w:rsidR="0096613C" w:rsidRPr="0096613C" w:rsidRDefault="0096613C" w:rsidP="0096613C">
      <w:pPr>
        <w:pStyle w:val="FORMATTEXT"/>
        <w:spacing w:line="360" w:lineRule="auto"/>
        <w:ind w:firstLine="709"/>
        <w:jc w:val="both"/>
        <w:rPr>
          <w:bCs/>
          <w:color w:val="000000"/>
          <w:sz w:val="24"/>
          <w:szCs w:val="28"/>
        </w:rPr>
      </w:pPr>
      <w:r w:rsidRPr="0096613C">
        <w:rPr>
          <w:bCs/>
          <w:color w:val="000000"/>
          <w:sz w:val="24"/>
          <w:szCs w:val="28"/>
        </w:rPr>
        <w:t xml:space="preserve">При проведении </w:t>
      </w:r>
      <w:r>
        <w:rPr>
          <w:bCs/>
          <w:color w:val="000000"/>
          <w:sz w:val="24"/>
          <w:szCs w:val="28"/>
        </w:rPr>
        <w:t>м</w:t>
      </w:r>
      <w:r w:rsidRPr="0096613C">
        <w:rPr>
          <w:bCs/>
          <w:color w:val="000000"/>
          <w:sz w:val="24"/>
          <w:szCs w:val="28"/>
        </w:rPr>
        <w:t>енеджмент</w:t>
      </w:r>
      <w:r>
        <w:rPr>
          <w:bCs/>
          <w:color w:val="000000"/>
          <w:sz w:val="24"/>
          <w:szCs w:val="28"/>
        </w:rPr>
        <w:t>а</w:t>
      </w:r>
      <w:r w:rsidRPr="0096613C">
        <w:rPr>
          <w:bCs/>
          <w:color w:val="000000"/>
          <w:sz w:val="24"/>
          <w:szCs w:val="28"/>
        </w:rPr>
        <w:t xml:space="preserve"> риска производитель должен учитывать:</w:t>
      </w:r>
    </w:p>
    <w:p w14:paraId="1B112125" w14:textId="3D5EBA29" w:rsidR="0096613C" w:rsidRPr="0096613C" w:rsidRDefault="0096613C" w:rsidP="0096613C">
      <w:pPr>
        <w:pStyle w:val="FORMATTEXT"/>
        <w:spacing w:line="360" w:lineRule="auto"/>
        <w:ind w:firstLine="709"/>
        <w:jc w:val="both"/>
        <w:rPr>
          <w:bCs/>
          <w:color w:val="000000"/>
          <w:sz w:val="24"/>
          <w:szCs w:val="28"/>
        </w:rPr>
      </w:pPr>
      <w:r w:rsidRPr="0096613C">
        <w:rPr>
          <w:bCs/>
          <w:color w:val="000000"/>
          <w:sz w:val="24"/>
          <w:szCs w:val="28"/>
        </w:rPr>
        <w:t>a)</w:t>
      </w:r>
      <w:r>
        <w:rPr>
          <w:bCs/>
          <w:color w:val="000000"/>
          <w:sz w:val="24"/>
          <w:szCs w:val="28"/>
        </w:rPr>
        <w:t xml:space="preserve"> </w:t>
      </w:r>
      <w:r w:rsidRPr="0096613C">
        <w:rPr>
          <w:bCs/>
          <w:color w:val="000000"/>
          <w:sz w:val="24"/>
          <w:szCs w:val="28"/>
        </w:rPr>
        <w:t>серьезность вреда (например, потенциальный вред для пациента),</w:t>
      </w:r>
    </w:p>
    <w:p w14:paraId="7B315B63" w14:textId="70B4AF03" w:rsidR="0096613C" w:rsidRPr="0096613C" w:rsidRDefault="0096613C" w:rsidP="0096613C">
      <w:pPr>
        <w:pStyle w:val="FORMATTEXT"/>
        <w:spacing w:line="360" w:lineRule="auto"/>
        <w:ind w:firstLine="709"/>
        <w:jc w:val="both"/>
        <w:rPr>
          <w:bCs/>
          <w:color w:val="000000"/>
          <w:sz w:val="24"/>
          <w:szCs w:val="28"/>
        </w:rPr>
      </w:pPr>
      <w:r w:rsidRPr="0096613C">
        <w:rPr>
          <w:bCs/>
          <w:color w:val="000000"/>
          <w:sz w:val="24"/>
          <w:szCs w:val="28"/>
        </w:rPr>
        <w:t>b)</w:t>
      </w:r>
      <w:r>
        <w:rPr>
          <w:bCs/>
          <w:color w:val="000000"/>
          <w:sz w:val="24"/>
          <w:szCs w:val="28"/>
        </w:rPr>
        <w:t xml:space="preserve"> </w:t>
      </w:r>
      <w:r w:rsidRPr="0096613C">
        <w:rPr>
          <w:bCs/>
          <w:color w:val="000000"/>
          <w:sz w:val="24"/>
          <w:szCs w:val="28"/>
        </w:rPr>
        <w:t>вероятность возникновения вреда (например, недостаточный объем образца или неправильное размещение реагента) и</w:t>
      </w:r>
    </w:p>
    <w:p w14:paraId="2F8BCD3B" w14:textId="5EC4A388" w:rsidR="0096613C" w:rsidRPr="0096613C" w:rsidRDefault="0096613C" w:rsidP="0096613C">
      <w:pPr>
        <w:pStyle w:val="FORMATTEXT"/>
        <w:spacing w:line="360" w:lineRule="auto"/>
        <w:ind w:firstLine="709"/>
        <w:jc w:val="both"/>
        <w:rPr>
          <w:bCs/>
          <w:color w:val="000000"/>
          <w:sz w:val="24"/>
          <w:szCs w:val="28"/>
        </w:rPr>
      </w:pPr>
      <w:r w:rsidRPr="0096613C">
        <w:rPr>
          <w:bCs/>
          <w:color w:val="000000"/>
          <w:sz w:val="24"/>
          <w:szCs w:val="28"/>
        </w:rPr>
        <w:t>c)</w:t>
      </w:r>
      <w:r>
        <w:rPr>
          <w:bCs/>
          <w:color w:val="000000"/>
          <w:sz w:val="24"/>
          <w:szCs w:val="28"/>
        </w:rPr>
        <w:t xml:space="preserve"> </w:t>
      </w:r>
      <w:r w:rsidRPr="0096613C">
        <w:rPr>
          <w:bCs/>
          <w:color w:val="000000"/>
          <w:sz w:val="24"/>
          <w:szCs w:val="28"/>
        </w:rPr>
        <w:t>вероятность того, что система не обнаружит ошибку (например, неисправность внутренних датчиков прибора).</w:t>
      </w:r>
    </w:p>
    <w:p w14:paraId="214D0DA7" w14:textId="5877D339" w:rsidR="0096613C" w:rsidRPr="0096613C" w:rsidRDefault="0096613C" w:rsidP="0096613C">
      <w:pPr>
        <w:pStyle w:val="FORMATTEXT"/>
        <w:spacing w:line="360" w:lineRule="auto"/>
        <w:ind w:firstLine="709"/>
        <w:jc w:val="both"/>
        <w:rPr>
          <w:bCs/>
          <w:color w:val="000000"/>
          <w:sz w:val="22"/>
          <w:szCs w:val="22"/>
        </w:rPr>
      </w:pPr>
      <w:r w:rsidRPr="0096613C">
        <w:rPr>
          <w:bCs/>
          <w:color w:val="000000"/>
          <w:spacing w:val="40"/>
          <w:sz w:val="22"/>
          <w:szCs w:val="22"/>
        </w:rPr>
        <w:t xml:space="preserve">Примечание 1 </w:t>
      </w:r>
      <w:r w:rsidRPr="0096613C">
        <w:rPr>
          <w:bCs/>
          <w:color w:val="000000"/>
          <w:sz w:val="22"/>
          <w:szCs w:val="22"/>
        </w:rPr>
        <w:t>− В настоящем стандарте уровни приемлемости риска не указаны.</w:t>
      </w:r>
    </w:p>
    <w:p w14:paraId="4EC8699A" w14:textId="36160606" w:rsidR="0096613C" w:rsidRPr="0096613C" w:rsidRDefault="0096613C" w:rsidP="0096613C">
      <w:pPr>
        <w:pStyle w:val="FORMATTEXT"/>
        <w:spacing w:line="360" w:lineRule="auto"/>
        <w:ind w:firstLine="709"/>
        <w:jc w:val="both"/>
        <w:rPr>
          <w:bCs/>
          <w:color w:val="000000"/>
          <w:sz w:val="22"/>
          <w:szCs w:val="22"/>
        </w:rPr>
      </w:pPr>
      <w:r w:rsidRPr="0096613C">
        <w:rPr>
          <w:bCs/>
          <w:color w:val="000000"/>
          <w:spacing w:val="40"/>
          <w:sz w:val="22"/>
          <w:szCs w:val="22"/>
        </w:rPr>
        <w:t xml:space="preserve">Примечание 2 </w:t>
      </w:r>
      <w:r w:rsidRPr="0096613C">
        <w:rPr>
          <w:bCs/>
          <w:color w:val="000000"/>
          <w:sz w:val="22"/>
          <w:szCs w:val="22"/>
        </w:rPr>
        <w:t>−  Руководство по выявлению потенциальных опасностей, связанных с использованием «устройств индивидуального пользования», приведено в CLSI EP18-A2</w:t>
      </w:r>
      <w:r w:rsidRPr="0096613C">
        <w:rPr>
          <w:bCs/>
          <w:color w:val="000000"/>
          <w:sz w:val="22"/>
          <w:szCs w:val="22"/>
          <w:vertAlign w:val="superscript"/>
        </w:rPr>
        <w:t>[24]</w:t>
      </w:r>
      <w:r w:rsidRPr="0096613C">
        <w:rPr>
          <w:bCs/>
          <w:color w:val="000000"/>
          <w:sz w:val="22"/>
          <w:szCs w:val="22"/>
        </w:rPr>
        <w:t>.</w:t>
      </w:r>
    </w:p>
    <w:p w14:paraId="399AC9E0" w14:textId="6BD1EE3D" w:rsidR="0096613C" w:rsidRDefault="0096613C" w:rsidP="0096613C">
      <w:pPr>
        <w:pStyle w:val="FORMATTEXT"/>
        <w:spacing w:line="360" w:lineRule="auto"/>
        <w:ind w:firstLine="709"/>
        <w:jc w:val="both"/>
        <w:rPr>
          <w:bCs/>
          <w:color w:val="000000"/>
          <w:sz w:val="24"/>
          <w:szCs w:val="28"/>
        </w:rPr>
      </w:pPr>
      <w:r w:rsidRPr="0096613C">
        <w:rPr>
          <w:bCs/>
          <w:color w:val="000000"/>
          <w:spacing w:val="40"/>
          <w:sz w:val="22"/>
          <w:szCs w:val="22"/>
        </w:rPr>
        <w:t xml:space="preserve">Примечание 3 </w:t>
      </w:r>
      <w:r w:rsidRPr="0096613C">
        <w:rPr>
          <w:bCs/>
          <w:color w:val="000000"/>
          <w:sz w:val="22"/>
          <w:szCs w:val="22"/>
        </w:rPr>
        <w:t xml:space="preserve">−  ISO TR 24971 содержит руководство по применению ISO 14971. </w:t>
      </w:r>
      <w:r>
        <w:rPr>
          <w:bCs/>
          <w:color w:val="000000"/>
          <w:sz w:val="22"/>
          <w:szCs w:val="22"/>
        </w:rPr>
        <w:t>Менеджмент риска</w:t>
      </w:r>
      <w:r w:rsidRPr="0096613C">
        <w:rPr>
          <w:bCs/>
          <w:color w:val="000000"/>
          <w:sz w:val="22"/>
          <w:szCs w:val="22"/>
        </w:rPr>
        <w:t xml:space="preserve"> включает анализ рисков, оценку рисков, снижение рисков и контроль рисков</w:t>
      </w:r>
      <w:r w:rsidRPr="0096613C">
        <w:rPr>
          <w:bCs/>
          <w:color w:val="000000"/>
          <w:sz w:val="24"/>
          <w:szCs w:val="28"/>
        </w:rPr>
        <w:t>.</w:t>
      </w:r>
    </w:p>
    <w:p w14:paraId="0671633C" w14:textId="22556A03" w:rsidR="00AC70BF" w:rsidRPr="00BC6BCC" w:rsidRDefault="00AC70BF" w:rsidP="00AC70BF">
      <w:pPr>
        <w:pStyle w:val="FORMATTEXT"/>
        <w:spacing w:line="360" w:lineRule="auto"/>
        <w:ind w:firstLine="709"/>
        <w:jc w:val="both"/>
        <w:rPr>
          <w:b/>
          <w:bCs/>
          <w:color w:val="000000"/>
          <w:sz w:val="24"/>
          <w:szCs w:val="28"/>
        </w:rPr>
      </w:pPr>
      <w:r w:rsidRPr="00BC6BCC">
        <w:rPr>
          <w:b/>
          <w:bCs/>
          <w:color w:val="000000"/>
          <w:sz w:val="24"/>
          <w:szCs w:val="28"/>
        </w:rPr>
        <w:t>4.</w:t>
      </w:r>
      <w:r>
        <w:rPr>
          <w:b/>
          <w:bCs/>
          <w:color w:val="000000"/>
          <w:sz w:val="24"/>
          <w:szCs w:val="28"/>
        </w:rPr>
        <w:t>5</w:t>
      </w:r>
      <w:r w:rsidRPr="00BC6BCC">
        <w:rPr>
          <w:b/>
          <w:bCs/>
          <w:color w:val="000000"/>
          <w:sz w:val="24"/>
          <w:szCs w:val="28"/>
        </w:rPr>
        <w:t xml:space="preserve"> </w:t>
      </w:r>
      <w:r w:rsidRPr="00AC70BF">
        <w:rPr>
          <w:b/>
          <w:bCs/>
          <w:color w:val="000000"/>
          <w:sz w:val="24"/>
          <w:szCs w:val="28"/>
        </w:rPr>
        <w:t>Аспекты эргономического и человеческого факторов</w:t>
      </w:r>
    </w:p>
    <w:p w14:paraId="4C9748C6" w14:textId="77777777" w:rsidR="00485D7D" w:rsidRPr="00485D7D" w:rsidRDefault="00485D7D" w:rsidP="00485D7D">
      <w:pPr>
        <w:pStyle w:val="FORMATTEXT"/>
        <w:spacing w:line="360" w:lineRule="auto"/>
        <w:ind w:firstLine="709"/>
        <w:jc w:val="both"/>
        <w:rPr>
          <w:bCs/>
          <w:color w:val="000000"/>
          <w:sz w:val="24"/>
          <w:szCs w:val="28"/>
        </w:rPr>
      </w:pPr>
      <w:r w:rsidRPr="00485D7D">
        <w:rPr>
          <w:bCs/>
          <w:color w:val="000000"/>
          <w:sz w:val="24"/>
          <w:szCs w:val="28"/>
        </w:rPr>
        <w:t>При разработке системы мониторинга пероральной антикоагуляции должны учитываться соответствующие эргономические и человеческие факторы, включая, помимо прочего, следующие:</w:t>
      </w:r>
    </w:p>
    <w:p w14:paraId="62CFB1F7" w14:textId="21D0D1B1" w:rsidR="00485D7D" w:rsidRPr="00485D7D" w:rsidRDefault="00485D7D" w:rsidP="00485D7D">
      <w:pPr>
        <w:pStyle w:val="FORMATTEXT"/>
        <w:spacing w:line="360" w:lineRule="auto"/>
        <w:ind w:firstLine="709"/>
        <w:jc w:val="both"/>
        <w:rPr>
          <w:bCs/>
          <w:color w:val="000000"/>
          <w:sz w:val="24"/>
          <w:szCs w:val="28"/>
        </w:rPr>
      </w:pPr>
      <w:r w:rsidRPr="00485D7D">
        <w:rPr>
          <w:bCs/>
          <w:color w:val="000000"/>
          <w:sz w:val="24"/>
          <w:szCs w:val="28"/>
        </w:rPr>
        <w:t>a)</w:t>
      </w:r>
      <w:r>
        <w:rPr>
          <w:bCs/>
          <w:color w:val="000000"/>
          <w:sz w:val="24"/>
          <w:szCs w:val="28"/>
        </w:rPr>
        <w:t xml:space="preserve"> а</w:t>
      </w:r>
      <w:r w:rsidRPr="00485D7D">
        <w:rPr>
          <w:bCs/>
          <w:color w:val="000000"/>
          <w:sz w:val="24"/>
          <w:szCs w:val="28"/>
        </w:rPr>
        <w:t>спекты, связанные с пользователем:</w:t>
      </w:r>
    </w:p>
    <w:p w14:paraId="54EB28FF" w14:textId="690DD02E" w:rsidR="00485D7D" w:rsidRPr="00485D7D" w:rsidRDefault="00485D7D" w:rsidP="00485D7D">
      <w:pPr>
        <w:pStyle w:val="FORMATTEXT"/>
        <w:spacing w:line="360" w:lineRule="auto"/>
        <w:ind w:firstLine="993"/>
        <w:jc w:val="both"/>
        <w:rPr>
          <w:bCs/>
          <w:color w:val="000000"/>
          <w:sz w:val="24"/>
          <w:szCs w:val="28"/>
        </w:rPr>
      </w:pPr>
      <w:r w:rsidRPr="00485D7D">
        <w:rPr>
          <w:bCs/>
          <w:color w:val="000000"/>
          <w:sz w:val="24"/>
          <w:szCs w:val="28"/>
        </w:rPr>
        <w:t>1)</w:t>
      </w:r>
      <w:r>
        <w:rPr>
          <w:bCs/>
          <w:color w:val="000000"/>
          <w:sz w:val="24"/>
          <w:szCs w:val="28"/>
        </w:rPr>
        <w:t xml:space="preserve"> </w:t>
      </w:r>
      <w:r w:rsidRPr="00485D7D">
        <w:rPr>
          <w:bCs/>
          <w:color w:val="000000"/>
          <w:sz w:val="24"/>
          <w:szCs w:val="28"/>
        </w:rPr>
        <w:t>выбор;</w:t>
      </w:r>
    </w:p>
    <w:p w14:paraId="5C90976D" w14:textId="3F6E5770" w:rsidR="00485D7D" w:rsidRPr="00485D7D" w:rsidRDefault="00485D7D" w:rsidP="00485D7D">
      <w:pPr>
        <w:pStyle w:val="FORMATTEXT"/>
        <w:spacing w:line="360" w:lineRule="auto"/>
        <w:ind w:firstLine="993"/>
        <w:jc w:val="both"/>
        <w:rPr>
          <w:bCs/>
          <w:color w:val="000000"/>
          <w:sz w:val="24"/>
          <w:szCs w:val="28"/>
        </w:rPr>
      </w:pPr>
      <w:r w:rsidRPr="00485D7D">
        <w:rPr>
          <w:bCs/>
          <w:color w:val="000000"/>
          <w:sz w:val="24"/>
          <w:szCs w:val="28"/>
        </w:rPr>
        <w:t>2)</w:t>
      </w:r>
      <w:r>
        <w:rPr>
          <w:bCs/>
          <w:color w:val="000000"/>
          <w:sz w:val="24"/>
          <w:szCs w:val="28"/>
        </w:rPr>
        <w:t xml:space="preserve"> </w:t>
      </w:r>
      <w:r w:rsidRPr="00485D7D">
        <w:rPr>
          <w:bCs/>
          <w:color w:val="000000"/>
          <w:sz w:val="24"/>
          <w:szCs w:val="28"/>
        </w:rPr>
        <w:t>обучение;</w:t>
      </w:r>
    </w:p>
    <w:p w14:paraId="320E13CE" w14:textId="04DA37BB" w:rsidR="00485D7D" w:rsidRPr="00485D7D" w:rsidRDefault="00485D7D" w:rsidP="00485D7D">
      <w:pPr>
        <w:pStyle w:val="FORMATTEXT"/>
        <w:spacing w:line="360" w:lineRule="auto"/>
        <w:ind w:firstLine="993"/>
        <w:jc w:val="both"/>
        <w:rPr>
          <w:bCs/>
          <w:color w:val="000000"/>
          <w:sz w:val="24"/>
          <w:szCs w:val="28"/>
        </w:rPr>
      </w:pPr>
      <w:r w:rsidRPr="00485D7D">
        <w:rPr>
          <w:bCs/>
          <w:color w:val="000000"/>
          <w:sz w:val="24"/>
          <w:szCs w:val="28"/>
        </w:rPr>
        <w:t>3)</w:t>
      </w:r>
      <w:r>
        <w:rPr>
          <w:bCs/>
          <w:color w:val="000000"/>
          <w:sz w:val="24"/>
          <w:szCs w:val="28"/>
        </w:rPr>
        <w:t xml:space="preserve"> </w:t>
      </w:r>
      <w:r w:rsidRPr="00485D7D">
        <w:rPr>
          <w:bCs/>
          <w:color w:val="000000"/>
          <w:sz w:val="24"/>
          <w:szCs w:val="28"/>
        </w:rPr>
        <w:t>соблюдение требований.</w:t>
      </w:r>
    </w:p>
    <w:p w14:paraId="611A8C31" w14:textId="762EF7C4" w:rsidR="00485D7D" w:rsidRPr="00485D7D" w:rsidRDefault="00485D7D" w:rsidP="00485D7D">
      <w:pPr>
        <w:pStyle w:val="FORMATTEXT"/>
        <w:spacing w:line="360" w:lineRule="auto"/>
        <w:ind w:firstLine="709"/>
        <w:jc w:val="both"/>
        <w:rPr>
          <w:bCs/>
          <w:color w:val="000000"/>
          <w:sz w:val="24"/>
          <w:szCs w:val="28"/>
        </w:rPr>
      </w:pPr>
      <w:r w:rsidRPr="00485D7D">
        <w:rPr>
          <w:bCs/>
          <w:color w:val="000000"/>
          <w:sz w:val="24"/>
          <w:szCs w:val="28"/>
        </w:rPr>
        <w:t>b)</w:t>
      </w:r>
      <w:r>
        <w:rPr>
          <w:bCs/>
          <w:color w:val="000000"/>
          <w:sz w:val="24"/>
          <w:szCs w:val="28"/>
        </w:rPr>
        <w:t xml:space="preserve"> с</w:t>
      </w:r>
      <w:r w:rsidRPr="00485D7D">
        <w:rPr>
          <w:bCs/>
          <w:color w:val="000000"/>
          <w:sz w:val="24"/>
          <w:szCs w:val="28"/>
        </w:rPr>
        <w:t>реда пользователя:</w:t>
      </w:r>
    </w:p>
    <w:p w14:paraId="52812325" w14:textId="24505298" w:rsidR="00485D7D" w:rsidRPr="00485D7D" w:rsidRDefault="00485D7D" w:rsidP="00485D7D">
      <w:pPr>
        <w:pStyle w:val="FORMATTEXT"/>
        <w:spacing w:line="360" w:lineRule="auto"/>
        <w:ind w:firstLine="993"/>
        <w:jc w:val="both"/>
        <w:rPr>
          <w:bCs/>
          <w:color w:val="000000"/>
          <w:sz w:val="24"/>
          <w:szCs w:val="28"/>
        </w:rPr>
      </w:pPr>
      <w:r w:rsidRPr="00485D7D">
        <w:rPr>
          <w:bCs/>
          <w:color w:val="000000"/>
          <w:sz w:val="24"/>
          <w:szCs w:val="28"/>
        </w:rPr>
        <w:t>1)</w:t>
      </w:r>
      <w:r>
        <w:rPr>
          <w:bCs/>
          <w:color w:val="000000"/>
          <w:sz w:val="24"/>
          <w:szCs w:val="28"/>
        </w:rPr>
        <w:t xml:space="preserve"> </w:t>
      </w:r>
      <w:r w:rsidRPr="00485D7D">
        <w:rPr>
          <w:bCs/>
          <w:color w:val="000000"/>
          <w:sz w:val="24"/>
          <w:szCs w:val="28"/>
        </w:rPr>
        <w:t>температура;</w:t>
      </w:r>
    </w:p>
    <w:p w14:paraId="3F2E1922" w14:textId="3AB84957" w:rsidR="00485D7D" w:rsidRPr="00485D7D" w:rsidRDefault="00485D7D" w:rsidP="00485D7D">
      <w:pPr>
        <w:pStyle w:val="FORMATTEXT"/>
        <w:spacing w:line="360" w:lineRule="auto"/>
        <w:ind w:firstLine="993"/>
        <w:jc w:val="both"/>
        <w:rPr>
          <w:bCs/>
          <w:color w:val="000000"/>
          <w:sz w:val="24"/>
          <w:szCs w:val="28"/>
        </w:rPr>
      </w:pPr>
      <w:r w:rsidRPr="00485D7D">
        <w:rPr>
          <w:bCs/>
          <w:color w:val="000000"/>
          <w:sz w:val="24"/>
          <w:szCs w:val="28"/>
        </w:rPr>
        <w:t>2)</w:t>
      </w:r>
      <w:r>
        <w:rPr>
          <w:bCs/>
          <w:color w:val="000000"/>
          <w:sz w:val="24"/>
          <w:szCs w:val="28"/>
        </w:rPr>
        <w:t xml:space="preserve"> </w:t>
      </w:r>
      <w:r w:rsidRPr="00485D7D">
        <w:rPr>
          <w:bCs/>
          <w:color w:val="000000"/>
          <w:sz w:val="24"/>
          <w:szCs w:val="28"/>
        </w:rPr>
        <w:t>влажность.</w:t>
      </w:r>
    </w:p>
    <w:p w14:paraId="66870D42" w14:textId="01D070D0" w:rsidR="00485D7D" w:rsidRPr="00485D7D" w:rsidRDefault="00485D7D" w:rsidP="00485D7D">
      <w:pPr>
        <w:pStyle w:val="FORMATTEXT"/>
        <w:spacing w:line="360" w:lineRule="auto"/>
        <w:ind w:firstLine="709"/>
        <w:jc w:val="both"/>
        <w:rPr>
          <w:bCs/>
          <w:color w:val="000000"/>
          <w:sz w:val="24"/>
          <w:szCs w:val="28"/>
        </w:rPr>
      </w:pPr>
      <w:r w:rsidRPr="00485D7D">
        <w:rPr>
          <w:bCs/>
          <w:color w:val="000000"/>
          <w:sz w:val="24"/>
          <w:szCs w:val="28"/>
        </w:rPr>
        <w:t>c)</w:t>
      </w:r>
      <w:r>
        <w:rPr>
          <w:bCs/>
          <w:color w:val="000000"/>
          <w:sz w:val="24"/>
          <w:szCs w:val="28"/>
        </w:rPr>
        <w:t xml:space="preserve"> с</w:t>
      </w:r>
      <w:r w:rsidRPr="00485D7D">
        <w:rPr>
          <w:bCs/>
          <w:color w:val="000000"/>
          <w:sz w:val="24"/>
          <w:szCs w:val="28"/>
        </w:rPr>
        <w:t>войства системы:</w:t>
      </w:r>
    </w:p>
    <w:p w14:paraId="661489FF" w14:textId="3F041F94" w:rsidR="00485D7D" w:rsidRPr="00485D7D" w:rsidRDefault="00485D7D" w:rsidP="00485D7D">
      <w:pPr>
        <w:pStyle w:val="FORMATTEXT"/>
        <w:spacing w:line="360" w:lineRule="auto"/>
        <w:ind w:firstLine="993"/>
        <w:jc w:val="both"/>
        <w:rPr>
          <w:bCs/>
          <w:color w:val="000000"/>
          <w:sz w:val="24"/>
          <w:szCs w:val="28"/>
        </w:rPr>
      </w:pPr>
      <w:r w:rsidRPr="00485D7D">
        <w:rPr>
          <w:bCs/>
          <w:color w:val="000000"/>
          <w:sz w:val="24"/>
          <w:szCs w:val="28"/>
        </w:rPr>
        <w:t>1)</w:t>
      </w:r>
      <w:r>
        <w:rPr>
          <w:bCs/>
          <w:color w:val="000000"/>
          <w:sz w:val="24"/>
          <w:szCs w:val="28"/>
        </w:rPr>
        <w:t xml:space="preserve"> </w:t>
      </w:r>
      <w:r w:rsidRPr="00485D7D">
        <w:rPr>
          <w:bCs/>
          <w:color w:val="000000"/>
          <w:sz w:val="24"/>
          <w:szCs w:val="28"/>
        </w:rPr>
        <w:t>ударопрочность;</w:t>
      </w:r>
    </w:p>
    <w:p w14:paraId="3CFEE07E" w14:textId="4FE18FA9" w:rsidR="00485D7D" w:rsidRPr="00485D7D" w:rsidRDefault="00485D7D" w:rsidP="00485D7D">
      <w:pPr>
        <w:pStyle w:val="FORMATTEXT"/>
        <w:spacing w:line="360" w:lineRule="auto"/>
        <w:ind w:firstLine="993"/>
        <w:jc w:val="both"/>
        <w:rPr>
          <w:bCs/>
          <w:color w:val="000000"/>
          <w:sz w:val="24"/>
          <w:szCs w:val="28"/>
        </w:rPr>
      </w:pPr>
      <w:r w:rsidRPr="00485D7D">
        <w:rPr>
          <w:bCs/>
          <w:color w:val="000000"/>
          <w:sz w:val="24"/>
          <w:szCs w:val="28"/>
        </w:rPr>
        <w:t>2)</w:t>
      </w:r>
      <w:r>
        <w:rPr>
          <w:bCs/>
          <w:color w:val="000000"/>
          <w:sz w:val="24"/>
          <w:szCs w:val="28"/>
        </w:rPr>
        <w:t xml:space="preserve"> </w:t>
      </w:r>
      <w:r w:rsidRPr="00485D7D">
        <w:rPr>
          <w:bCs/>
          <w:color w:val="000000"/>
          <w:sz w:val="24"/>
          <w:szCs w:val="28"/>
        </w:rPr>
        <w:t>стабильность реагентов.</w:t>
      </w:r>
    </w:p>
    <w:p w14:paraId="18F707FC" w14:textId="59991C05" w:rsidR="00485D7D" w:rsidRPr="00485D7D" w:rsidRDefault="00485D7D" w:rsidP="00485D7D">
      <w:pPr>
        <w:pStyle w:val="FORMATTEXT"/>
        <w:spacing w:line="360" w:lineRule="auto"/>
        <w:ind w:firstLine="709"/>
        <w:jc w:val="both"/>
        <w:rPr>
          <w:bCs/>
          <w:color w:val="000000"/>
          <w:sz w:val="24"/>
          <w:szCs w:val="28"/>
        </w:rPr>
      </w:pPr>
      <w:r w:rsidRPr="00485D7D">
        <w:rPr>
          <w:bCs/>
          <w:color w:val="000000"/>
          <w:sz w:val="24"/>
          <w:szCs w:val="28"/>
        </w:rPr>
        <w:t>d)</w:t>
      </w:r>
      <w:r>
        <w:rPr>
          <w:bCs/>
          <w:color w:val="000000"/>
          <w:sz w:val="24"/>
          <w:szCs w:val="28"/>
        </w:rPr>
        <w:t xml:space="preserve"> п</w:t>
      </w:r>
      <w:r w:rsidRPr="00485D7D">
        <w:rPr>
          <w:bCs/>
          <w:color w:val="000000"/>
          <w:sz w:val="24"/>
          <w:szCs w:val="28"/>
        </w:rPr>
        <w:t>ользовательский интерфейс:</w:t>
      </w:r>
    </w:p>
    <w:p w14:paraId="57FA0997" w14:textId="2B1F74B8" w:rsidR="00485D7D" w:rsidRPr="00485D7D" w:rsidRDefault="00485D7D" w:rsidP="00485D7D">
      <w:pPr>
        <w:pStyle w:val="FORMATTEXT"/>
        <w:spacing w:line="360" w:lineRule="auto"/>
        <w:ind w:firstLine="993"/>
        <w:jc w:val="both"/>
        <w:rPr>
          <w:bCs/>
          <w:color w:val="000000"/>
          <w:sz w:val="24"/>
          <w:szCs w:val="28"/>
        </w:rPr>
      </w:pPr>
      <w:r w:rsidRPr="00485D7D">
        <w:rPr>
          <w:bCs/>
          <w:color w:val="000000"/>
          <w:sz w:val="24"/>
          <w:szCs w:val="28"/>
        </w:rPr>
        <w:t>1)</w:t>
      </w:r>
      <w:r>
        <w:rPr>
          <w:bCs/>
          <w:color w:val="000000"/>
          <w:sz w:val="24"/>
          <w:szCs w:val="28"/>
        </w:rPr>
        <w:t xml:space="preserve"> </w:t>
      </w:r>
      <w:r w:rsidRPr="00485D7D">
        <w:rPr>
          <w:bCs/>
          <w:color w:val="000000"/>
          <w:sz w:val="24"/>
          <w:szCs w:val="28"/>
        </w:rPr>
        <w:t>простота эксплуатации;</w:t>
      </w:r>
    </w:p>
    <w:p w14:paraId="2E4EC4CB" w14:textId="169C5920" w:rsidR="00485D7D" w:rsidRPr="00485D7D" w:rsidRDefault="00485D7D" w:rsidP="00485D7D">
      <w:pPr>
        <w:pStyle w:val="FORMATTEXT"/>
        <w:spacing w:line="360" w:lineRule="auto"/>
        <w:ind w:firstLine="993"/>
        <w:jc w:val="both"/>
        <w:rPr>
          <w:bCs/>
          <w:color w:val="000000"/>
          <w:sz w:val="24"/>
          <w:szCs w:val="28"/>
        </w:rPr>
      </w:pPr>
      <w:r w:rsidRPr="00485D7D">
        <w:rPr>
          <w:bCs/>
          <w:color w:val="000000"/>
          <w:sz w:val="24"/>
          <w:szCs w:val="28"/>
        </w:rPr>
        <w:t>2)</w:t>
      </w:r>
      <w:r>
        <w:rPr>
          <w:bCs/>
          <w:color w:val="000000"/>
          <w:sz w:val="24"/>
          <w:szCs w:val="28"/>
        </w:rPr>
        <w:t xml:space="preserve"> </w:t>
      </w:r>
      <w:r w:rsidRPr="00485D7D">
        <w:rPr>
          <w:bCs/>
          <w:color w:val="000000"/>
          <w:sz w:val="24"/>
          <w:szCs w:val="28"/>
        </w:rPr>
        <w:t xml:space="preserve">защита от типичного «износа», который может возникнуть в условиях </w:t>
      </w:r>
      <w:r w:rsidRPr="00485D7D">
        <w:rPr>
          <w:bCs/>
          <w:color w:val="000000"/>
          <w:sz w:val="24"/>
          <w:szCs w:val="28"/>
        </w:rPr>
        <w:lastRenderedPageBreak/>
        <w:t>эксплуатации;</w:t>
      </w:r>
    </w:p>
    <w:p w14:paraId="1EE0588B" w14:textId="1D9D480D" w:rsidR="00485D7D" w:rsidRPr="00485D7D" w:rsidRDefault="00485D7D" w:rsidP="00485D7D">
      <w:pPr>
        <w:pStyle w:val="FORMATTEXT"/>
        <w:spacing w:line="360" w:lineRule="auto"/>
        <w:ind w:firstLine="993"/>
        <w:jc w:val="both"/>
        <w:rPr>
          <w:bCs/>
          <w:color w:val="000000"/>
          <w:sz w:val="24"/>
          <w:szCs w:val="28"/>
        </w:rPr>
      </w:pPr>
      <w:r w:rsidRPr="00485D7D">
        <w:rPr>
          <w:bCs/>
          <w:color w:val="000000"/>
          <w:sz w:val="24"/>
          <w:szCs w:val="28"/>
        </w:rPr>
        <w:t>3)</w:t>
      </w:r>
      <w:r>
        <w:rPr>
          <w:bCs/>
          <w:color w:val="000000"/>
          <w:sz w:val="24"/>
          <w:szCs w:val="28"/>
        </w:rPr>
        <w:t xml:space="preserve"> </w:t>
      </w:r>
      <w:r w:rsidRPr="00485D7D">
        <w:rPr>
          <w:bCs/>
          <w:color w:val="000000"/>
          <w:sz w:val="24"/>
          <w:szCs w:val="28"/>
        </w:rPr>
        <w:t>читаемость отображаемых результатов;</w:t>
      </w:r>
    </w:p>
    <w:p w14:paraId="1FB19A33" w14:textId="36E35BD5" w:rsidR="00485D7D" w:rsidRPr="00485D7D" w:rsidRDefault="00485D7D" w:rsidP="00485D7D">
      <w:pPr>
        <w:pStyle w:val="FORMATTEXT"/>
        <w:spacing w:line="360" w:lineRule="auto"/>
        <w:ind w:firstLine="993"/>
        <w:jc w:val="both"/>
        <w:rPr>
          <w:bCs/>
          <w:color w:val="000000"/>
          <w:sz w:val="24"/>
          <w:szCs w:val="28"/>
        </w:rPr>
      </w:pPr>
      <w:r w:rsidRPr="00485D7D">
        <w:rPr>
          <w:bCs/>
          <w:color w:val="000000"/>
          <w:sz w:val="24"/>
          <w:szCs w:val="28"/>
        </w:rPr>
        <w:t>4)</w:t>
      </w:r>
      <w:r>
        <w:rPr>
          <w:bCs/>
          <w:color w:val="000000"/>
          <w:sz w:val="24"/>
          <w:szCs w:val="28"/>
        </w:rPr>
        <w:t xml:space="preserve"> </w:t>
      </w:r>
      <w:r w:rsidRPr="00485D7D">
        <w:rPr>
          <w:bCs/>
          <w:color w:val="000000"/>
          <w:sz w:val="24"/>
          <w:szCs w:val="28"/>
        </w:rPr>
        <w:t>состояния неисправности и сообщения об ошибках;</w:t>
      </w:r>
    </w:p>
    <w:p w14:paraId="7B7557DD" w14:textId="7634466E" w:rsidR="00485D7D" w:rsidRPr="00485D7D" w:rsidRDefault="00485D7D" w:rsidP="00485D7D">
      <w:pPr>
        <w:pStyle w:val="FORMATTEXT"/>
        <w:spacing w:line="360" w:lineRule="auto"/>
        <w:ind w:firstLine="993"/>
        <w:jc w:val="both"/>
        <w:rPr>
          <w:bCs/>
          <w:color w:val="000000"/>
          <w:sz w:val="24"/>
          <w:szCs w:val="28"/>
        </w:rPr>
      </w:pPr>
      <w:r w:rsidRPr="00485D7D">
        <w:rPr>
          <w:bCs/>
          <w:color w:val="000000"/>
          <w:sz w:val="24"/>
          <w:szCs w:val="28"/>
        </w:rPr>
        <w:t>5)</w:t>
      </w:r>
      <w:r>
        <w:rPr>
          <w:bCs/>
          <w:color w:val="000000"/>
          <w:sz w:val="24"/>
          <w:szCs w:val="28"/>
        </w:rPr>
        <w:t xml:space="preserve"> </w:t>
      </w:r>
      <w:r w:rsidRPr="00485D7D">
        <w:rPr>
          <w:bCs/>
          <w:color w:val="000000"/>
          <w:sz w:val="24"/>
          <w:szCs w:val="28"/>
        </w:rPr>
        <w:t>недвусмысленные сообщения для пользователя (например, «низкий заряд батареи» или «низкий результат»), а не просто «низкий»;</w:t>
      </w:r>
    </w:p>
    <w:p w14:paraId="2E2ADDD3" w14:textId="24423AC1" w:rsidR="00485D7D" w:rsidRPr="00485D7D" w:rsidRDefault="00485D7D" w:rsidP="00485D7D">
      <w:pPr>
        <w:pStyle w:val="FORMATTEXT"/>
        <w:spacing w:line="360" w:lineRule="auto"/>
        <w:ind w:firstLine="993"/>
        <w:jc w:val="both"/>
        <w:rPr>
          <w:bCs/>
          <w:color w:val="000000"/>
          <w:sz w:val="24"/>
          <w:szCs w:val="28"/>
        </w:rPr>
      </w:pPr>
      <w:r w:rsidRPr="00485D7D">
        <w:rPr>
          <w:bCs/>
          <w:color w:val="000000"/>
          <w:sz w:val="24"/>
          <w:szCs w:val="28"/>
        </w:rPr>
        <w:t>6)</w:t>
      </w:r>
      <w:r>
        <w:rPr>
          <w:bCs/>
          <w:color w:val="000000"/>
          <w:sz w:val="24"/>
          <w:szCs w:val="28"/>
        </w:rPr>
        <w:t xml:space="preserve"> </w:t>
      </w:r>
      <w:r w:rsidRPr="00485D7D">
        <w:rPr>
          <w:bCs/>
          <w:color w:val="000000"/>
          <w:sz w:val="24"/>
          <w:szCs w:val="28"/>
        </w:rPr>
        <w:t>проверка пользователем правильного функционирования системы;</w:t>
      </w:r>
    </w:p>
    <w:p w14:paraId="72998432" w14:textId="4DAFF15C" w:rsidR="00AC70BF" w:rsidRDefault="00485D7D" w:rsidP="00485D7D">
      <w:pPr>
        <w:pStyle w:val="FORMATTEXT"/>
        <w:spacing w:line="360" w:lineRule="auto"/>
        <w:ind w:firstLine="993"/>
        <w:jc w:val="both"/>
        <w:rPr>
          <w:bCs/>
          <w:color w:val="000000"/>
          <w:sz w:val="24"/>
          <w:szCs w:val="28"/>
        </w:rPr>
      </w:pPr>
      <w:r w:rsidRPr="00485D7D">
        <w:rPr>
          <w:bCs/>
          <w:color w:val="000000"/>
          <w:sz w:val="24"/>
          <w:szCs w:val="28"/>
        </w:rPr>
        <w:t>7)</w:t>
      </w:r>
      <w:r>
        <w:rPr>
          <w:bCs/>
          <w:color w:val="000000"/>
          <w:sz w:val="24"/>
          <w:szCs w:val="28"/>
        </w:rPr>
        <w:t xml:space="preserve"> </w:t>
      </w:r>
      <w:r w:rsidRPr="00485D7D">
        <w:rPr>
          <w:bCs/>
          <w:color w:val="000000"/>
          <w:sz w:val="24"/>
          <w:szCs w:val="28"/>
        </w:rPr>
        <w:t>проверка пользователем срока годности реагентов, калибраторов, контрольных средств</w:t>
      </w:r>
      <w:r>
        <w:rPr>
          <w:bCs/>
          <w:color w:val="000000"/>
          <w:sz w:val="24"/>
          <w:szCs w:val="28"/>
        </w:rPr>
        <w:t>.</w:t>
      </w:r>
    </w:p>
    <w:p w14:paraId="1D23DB10" w14:textId="6C26CE4E" w:rsidR="00485D7D" w:rsidRPr="00485D7D" w:rsidRDefault="00485D7D" w:rsidP="00485D7D">
      <w:pPr>
        <w:pStyle w:val="FORMATTEXT"/>
        <w:spacing w:line="360" w:lineRule="auto"/>
        <w:ind w:firstLine="709"/>
        <w:jc w:val="both"/>
        <w:rPr>
          <w:b/>
          <w:bCs/>
          <w:color w:val="000000"/>
          <w:sz w:val="24"/>
          <w:szCs w:val="28"/>
        </w:rPr>
      </w:pPr>
      <w:r w:rsidRPr="00485D7D">
        <w:rPr>
          <w:b/>
          <w:bCs/>
          <w:color w:val="000000"/>
          <w:sz w:val="24"/>
          <w:szCs w:val="28"/>
        </w:rPr>
        <w:t>4.6</w:t>
      </w:r>
      <w:r w:rsidRPr="00485D7D">
        <w:rPr>
          <w:b/>
          <w:bCs/>
          <w:color w:val="000000"/>
          <w:sz w:val="24"/>
          <w:szCs w:val="28"/>
        </w:rPr>
        <w:tab/>
        <w:t>Обеспечение качества и средства контроля риска</w:t>
      </w:r>
    </w:p>
    <w:p w14:paraId="6CD7E846" w14:textId="77777777" w:rsidR="00485D7D" w:rsidRPr="00485D7D" w:rsidRDefault="00485D7D" w:rsidP="00485D7D">
      <w:pPr>
        <w:pStyle w:val="FORMATTEXT"/>
        <w:spacing w:line="360" w:lineRule="auto"/>
        <w:ind w:firstLine="709"/>
        <w:jc w:val="both"/>
        <w:rPr>
          <w:b/>
          <w:bCs/>
          <w:color w:val="000000"/>
          <w:sz w:val="24"/>
          <w:szCs w:val="28"/>
        </w:rPr>
      </w:pPr>
      <w:r w:rsidRPr="00485D7D">
        <w:rPr>
          <w:b/>
          <w:bCs/>
          <w:color w:val="000000"/>
          <w:sz w:val="24"/>
          <w:szCs w:val="28"/>
        </w:rPr>
        <w:t>4.6.1</w:t>
      </w:r>
      <w:r w:rsidRPr="00485D7D">
        <w:rPr>
          <w:b/>
          <w:bCs/>
          <w:color w:val="000000"/>
          <w:sz w:val="24"/>
          <w:szCs w:val="28"/>
        </w:rPr>
        <w:tab/>
        <w:t>Общие положения</w:t>
      </w:r>
    </w:p>
    <w:p w14:paraId="31F6C9FB" w14:textId="32387CB9" w:rsidR="00485D7D" w:rsidRPr="00485D7D" w:rsidRDefault="00485D7D" w:rsidP="00485D7D">
      <w:pPr>
        <w:pStyle w:val="FORMATTEXT"/>
        <w:spacing w:line="360" w:lineRule="auto"/>
        <w:ind w:firstLine="709"/>
        <w:jc w:val="both"/>
        <w:rPr>
          <w:bCs/>
          <w:color w:val="000000"/>
          <w:sz w:val="24"/>
          <w:szCs w:val="28"/>
        </w:rPr>
      </w:pPr>
      <w:r w:rsidRPr="00485D7D">
        <w:rPr>
          <w:bCs/>
          <w:color w:val="000000"/>
          <w:sz w:val="24"/>
          <w:szCs w:val="28"/>
        </w:rPr>
        <w:t xml:space="preserve">Обеспечение качества систем мониторинга пероральной антикоагуляции состоит из нескольких элементов. Описание различных элементов обеспечения качества, которые могут применяться, </w:t>
      </w:r>
      <w:r>
        <w:rPr>
          <w:bCs/>
          <w:color w:val="000000"/>
          <w:sz w:val="24"/>
          <w:szCs w:val="28"/>
        </w:rPr>
        <w:t>приведены в п</w:t>
      </w:r>
      <w:r w:rsidRPr="00485D7D">
        <w:rPr>
          <w:bCs/>
          <w:color w:val="000000"/>
          <w:sz w:val="24"/>
          <w:szCs w:val="28"/>
        </w:rPr>
        <w:t>риложении D.</w:t>
      </w:r>
    </w:p>
    <w:p w14:paraId="63AF6218" w14:textId="6574960C" w:rsidR="00485D7D" w:rsidRPr="00485D7D" w:rsidRDefault="00485D7D" w:rsidP="00485D7D">
      <w:pPr>
        <w:pStyle w:val="FORMATTEXT"/>
        <w:spacing w:line="360" w:lineRule="auto"/>
        <w:ind w:firstLine="709"/>
        <w:jc w:val="both"/>
        <w:rPr>
          <w:bCs/>
          <w:color w:val="000000"/>
          <w:sz w:val="24"/>
          <w:szCs w:val="28"/>
        </w:rPr>
      </w:pPr>
      <w:r w:rsidRPr="00485D7D">
        <w:rPr>
          <w:bCs/>
          <w:color w:val="000000"/>
          <w:sz w:val="24"/>
          <w:szCs w:val="28"/>
        </w:rPr>
        <w:t>Производитель должен предоставить меры контроля рисков, специфичные для системы, в соответствии с требованиями пла</w:t>
      </w:r>
      <w:r>
        <w:rPr>
          <w:bCs/>
          <w:color w:val="000000"/>
          <w:sz w:val="24"/>
          <w:szCs w:val="28"/>
        </w:rPr>
        <w:t>на управления рисками. Применяют</w:t>
      </w:r>
      <w:r w:rsidRPr="00485D7D">
        <w:rPr>
          <w:bCs/>
          <w:color w:val="000000"/>
          <w:sz w:val="24"/>
          <w:szCs w:val="28"/>
        </w:rPr>
        <w:t xml:space="preserve"> требования, </w:t>
      </w:r>
      <w:r>
        <w:rPr>
          <w:bCs/>
          <w:color w:val="000000"/>
          <w:sz w:val="24"/>
          <w:szCs w:val="28"/>
        </w:rPr>
        <w:t>приведенные</w:t>
      </w:r>
      <w:r w:rsidRPr="00485D7D">
        <w:rPr>
          <w:bCs/>
          <w:color w:val="000000"/>
          <w:sz w:val="24"/>
          <w:szCs w:val="28"/>
        </w:rPr>
        <w:t xml:space="preserve"> в ISO 14971.</w:t>
      </w:r>
    </w:p>
    <w:p w14:paraId="5A533099" w14:textId="77777777" w:rsidR="00485D7D" w:rsidRPr="00485D7D" w:rsidRDefault="00485D7D" w:rsidP="00485D7D">
      <w:pPr>
        <w:pStyle w:val="FORMATTEXT"/>
        <w:spacing w:line="360" w:lineRule="auto"/>
        <w:ind w:firstLine="709"/>
        <w:jc w:val="both"/>
        <w:rPr>
          <w:bCs/>
          <w:color w:val="000000"/>
          <w:sz w:val="24"/>
          <w:szCs w:val="28"/>
        </w:rPr>
      </w:pPr>
      <w:r w:rsidRPr="00485D7D">
        <w:rPr>
          <w:bCs/>
          <w:color w:val="000000"/>
          <w:sz w:val="24"/>
          <w:szCs w:val="28"/>
        </w:rPr>
        <w:t>Меры контроля рисков, включая любые ограничения, должны быть описаны в инструкции по применению и программе обучения, если это необходимо.</w:t>
      </w:r>
    </w:p>
    <w:p w14:paraId="447C3D6A" w14:textId="2B895745" w:rsidR="00485D7D" w:rsidRPr="00485D7D" w:rsidRDefault="00485D7D" w:rsidP="00485D7D">
      <w:pPr>
        <w:pStyle w:val="FORMATTEXT"/>
        <w:spacing w:line="360" w:lineRule="auto"/>
        <w:ind w:firstLine="709"/>
        <w:jc w:val="both"/>
        <w:rPr>
          <w:bCs/>
          <w:color w:val="000000"/>
          <w:sz w:val="24"/>
          <w:szCs w:val="28"/>
        </w:rPr>
      </w:pPr>
      <w:r w:rsidRPr="00485D7D">
        <w:rPr>
          <w:bCs/>
          <w:color w:val="000000"/>
          <w:sz w:val="24"/>
          <w:szCs w:val="28"/>
        </w:rPr>
        <w:t xml:space="preserve">Меры по контролю рисков должны касаться обучения и подготовки пользователей и поставщиков медицинских услуг (см. </w:t>
      </w:r>
      <w:r>
        <w:rPr>
          <w:bCs/>
          <w:color w:val="000000"/>
          <w:sz w:val="24"/>
          <w:szCs w:val="28"/>
        </w:rPr>
        <w:t>раздел</w:t>
      </w:r>
      <w:r w:rsidRPr="00485D7D">
        <w:rPr>
          <w:bCs/>
          <w:color w:val="000000"/>
          <w:sz w:val="24"/>
          <w:szCs w:val="28"/>
        </w:rPr>
        <w:t xml:space="preserve"> 7), а также элементов, указанных в 4.6.2–4.6.4.</w:t>
      </w:r>
    </w:p>
    <w:p w14:paraId="3BDBE3ED" w14:textId="77777777" w:rsidR="00485D7D" w:rsidRPr="00485D7D" w:rsidRDefault="00485D7D" w:rsidP="00485D7D">
      <w:pPr>
        <w:pStyle w:val="FORMATTEXT"/>
        <w:spacing w:line="360" w:lineRule="auto"/>
        <w:ind w:firstLine="709"/>
        <w:jc w:val="both"/>
        <w:rPr>
          <w:b/>
          <w:bCs/>
          <w:color w:val="000000"/>
          <w:sz w:val="24"/>
          <w:szCs w:val="28"/>
        </w:rPr>
      </w:pPr>
      <w:r w:rsidRPr="00485D7D">
        <w:rPr>
          <w:b/>
          <w:bCs/>
          <w:color w:val="000000"/>
          <w:sz w:val="24"/>
          <w:szCs w:val="28"/>
        </w:rPr>
        <w:t>4.6.2</w:t>
      </w:r>
      <w:r w:rsidRPr="00485D7D">
        <w:rPr>
          <w:b/>
          <w:bCs/>
          <w:color w:val="000000"/>
          <w:sz w:val="24"/>
          <w:szCs w:val="28"/>
        </w:rPr>
        <w:tab/>
        <w:t>Проверка измерений</w:t>
      </w:r>
    </w:p>
    <w:p w14:paraId="7DC3C101" w14:textId="77777777" w:rsidR="00485D7D" w:rsidRPr="00485D7D" w:rsidRDefault="00485D7D" w:rsidP="00485D7D">
      <w:pPr>
        <w:pStyle w:val="FORMATTEXT"/>
        <w:spacing w:line="360" w:lineRule="auto"/>
        <w:ind w:firstLine="709"/>
        <w:jc w:val="both"/>
        <w:rPr>
          <w:bCs/>
          <w:color w:val="000000"/>
          <w:sz w:val="24"/>
          <w:szCs w:val="28"/>
        </w:rPr>
      </w:pPr>
      <w:r w:rsidRPr="00485D7D">
        <w:rPr>
          <w:bCs/>
          <w:color w:val="000000"/>
          <w:sz w:val="24"/>
          <w:szCs w:val="28"/>
        </w:rPr>
        <w:t>Каждое измерение, сообщаемое системой мониторинга пероральной антикоагулянтной терапии, должно проверяться измерительной системой.</w:t>
      </w:r>
    </w:p>
    <w:p w14:paraId="59D02F42" w14:textId="77777777" w:rsidR="00485D7D" w:rsidRPr="00485D7D" w:rsidRDefault="00485D7D" w:rsidP="00485D7D">
      <w:pPr>
        <w:pStyle w:val="FORMATTEXT"/>
        <w:spacing w:line="360" w:lineRule="auto"/>
        <w:ind w:firstLine="709"/>
        <w:jc w:val="both"/>
        <w:rPr>
          <w:bCs/>
          <w:color w:val="000000"/>
          <w:sz w:val="24"/>
          <w:szCs w:val="28"/>
        </w:rPr>
      </w:pPr>
      <w:r w:rsidRPr="00485D7D">
        <w:rPr>
          <w:bCs/>
          <w:color w:val="000000"/>
          <w:sz w:val="24"/>
          <w:szCs w:val="28"/>
        </w:rPr>
        <w:t>Характер и объем внутренней проверки, которая должна быть выполнена измерительной системой, определяются результатами анализа рисков.</w:t>
      </w:r>
    </w:p>
    <w:p w14:paraId="1DE08E5B" w14:textId="1FD32BD8" w:rsidR="00485D7D" w:rsidRPr="00485D7D" w:rsidRDefault="00485D7D" w:rsidP="00485D7D">
      <w:pPr>
        <w:pStyle w:val="FORMATTEXT"/>
        <w:spacing w:line="360" w:lineRule="auto"/>
        <w:ind w:firstLine="709"/>
        <w:jc w:val="both"/>
        <w:rPr>
          <w:b/>
          <w:bCs/>
          <w:color w:val="000000"/>
          <w:sz w:val="24"/>
          <w:szCs w:val="28"/>
        </w:rPr>
      </w:pPr>
      <w:r w:rsidRPr="00485D7D">
        <w:rPr>
          <w:b/>
          <w:bCs/>
          <w:color w:val="000000"/>
          <w:sz w:val="24"/>
          <w:szCs w:val="28"/>
        </w:rPr>
        <w:t>4.6.3</w:t>
      </w:r>
      <w:r w:rsidRPr="00485D7D">
        <w:rPr>
          <w:b/>
          <w:bCs/>
          <w:color w:val="000000"/>
          <w:sz w:val="24"/>
          <w:szCs w:val="28"/>
        </w:rPr>
        <w:tab/>
        <w:t xml:space="preserve">Контроль </w:t>
      </w:r>
      <w:r w:rsidR="00210C3A" w:rsidRPr="00210C3A">
        <w:rPr>
          <w:b/>
          <w:bCs/>
          <w:color w:val="000000"/>
          <w:sz w:val="24"/>
          <w:szCs w:val="28"/>
        </w:rPr>
        <w:t>рабочих характеристик</w:t>
      </w:r>
      <w:r w:rsidRPr="00485D7D">
        <w:rPr>
          <w:b/>
          <w:bCs/>
          <w:color w:val="000000"/>
          <w:sz w:val="24"/>
          <w:szCs w:val="28"/>
        </w:rPr>
        <w:t xml:space="preserve"> системы</w:t>
      </w:r>
    </w:p>
    <w:p w14:paraId="4AC1EE7B" w14:textId="6500DA0E" w:rsidR="00485D7D" w:rsidRPr="00485D7D" w:rsidRDefault="00485D7D" w:rsidP="00485D7D">
      <w:pPr>
        <w:pStyle w:val="FORMATTEXT"/>
        <w:spacing w:line="360" w:lineRule="auto"/>
        <w:ind w:firstLine="709"/>
        <w:jc w:val="both"/>
        <w:rPr>
          <w:bCs/>
          <w:color w:val="000000"/>
          <w:sz w:val="24"/>
          <w:szCs w:val="28"/>
        </w:rPr>
      </w:pPr>
      <w:r w:rsidRPr="00485D7D">
        <w:rPr>
          <w:bCs/>
          <w:color w:val="000000"/>
          <w:sz w:val="24"/>
          <w:szCs w:val="28"/>
        </w:rPr>
        <w:t>Производитель должен предоставить процедуру контроля и инструкции по использованию средств контроля качества. Процедура контроля качества должна быть валидирована. Применяют</w:t>
      </w:r>
      <w:r>
        <w:rPr>
          <w:bCs/>
          <w:color w:val="000000"/>
          <w:sz w:val="24"/>
          <w:szCs w:val="28"/>
        </w:rPr>
        <w:t xml:space="preserve"> требования, приведенные</w:t>
      </w:r>
      <w:r w:rsidRPr="00485D7D">
        <w:rPr>
          <w:bCs/>
          <w:color w:val="000000"/>
          <w:sz w:val="24"/>
          <w:szCs w:val="28"/>
        </w:rPr>
        <w:t xml:space="preserve"> в ISO 15198.</w:t>
      </w:r>
    </w:p>
    <w:p w14:paraId="0CE6D215" w14:textId="77777777" w:rsidR="00485D7D" w:rsidRPr="00485D7D" w:rsidRDefault="00485D7D" w:rsidP="00485D7D">
      <w:pPr>
        <w:pStyle w:val="FORMATTEXT"/>
        <w:spacing w:line="360" w:lineRule="auto"/>
        <w:ind w:firstLine="709"/>
        <w:jc w:val="both"/>
        <w:rPr>
          <w:bCs/>
          <w:color w:val="000000"/>
          <w:sz w:val="24"/>
          <w:szCs w:val="28"/>
        </w:rPr>
      </w:pPr>
      <w:r w:rsidRPr="00485D7D">
        <w:rPr>
          <w:bCs/>
          <w:color w:val="000000"/>
          <w:sz w:val="24"/>
          <w:szCs w:val="28"/>
        </w:rPr>
        <w:t>Контроль качества может состоять из контроля жидкости, интегрированного контроля, физического контроля или комбинации контролей.</w:t>
      </w:r>
    </w:p>
    <w:p w14:paraId="0E162A9A" w14:textId="77777777" w:rsidR="00485D7D" w:rsidRPr="00485D7D" w:rsidRDefault="00485D7D" w:rsidP="00485D7D">
      <w:pPr>
        <w:pStyle w:val="FORMATTEXT"/>
        <w:spacing w:line="360" w:lineRule="auto"/>
        <w:ind w:firstLine="709"/>
        <w:jc w:val="both"/>
        <w:rPr>
          <w:bCs/>
          <w:color w:val="000000"/>
          <w:sz w:val="24"/>
          <w:szCs w:val="28"/>
        </w:rPr>
      </w:pPr>
      <w:r w:rsidRPr="00485D7D">
        <w:rPr>
          <w:bCs/>
          <w:color w:val="000000"/>
          <w:sz w:val="24"/>
          <w:szCs w:val="28"/>
        </w:rPr>
        <w:t xml:space="preserve">Производитель должен предоставить инструкции по применению средств контроля, а также, при необходимости, по интервалам контроля и действиям, которые </w:t>
      </w:r>
      <w:r w:rsidRPr="00485D7D">
        <w:rPr>
          <w:bCs/>
          <w:color w:val="000000"/>
          <w:sz w:val="24"/>
          <w:szCs w:val="28"/>
        </w:rPr>
        <w:lastRenderedPageBreak/>
        <w:t>необходимо предпринять в случае выхода показателей за пределы допустимого диапазона.</w:t>
      </w:r>
    </w:p>
    <w:p w14:paraId="08C76925" w14:textId="77777777" w:rsidR="00485D7D" w:rsidRPr="00485D7D" w:rsidRDefault="00485D7D" w:rsidP="00485D7D">
      <w:pPr>
        <w:pStyle w:val="FORMATTEXT"/>
        <w:spacing w:line="360" w:lineRule="auto"/>
        <w:ind w:firstLine="709"/>
        <w:jc w:val="both"/>
        <w:rPr>
          <w:b/>
          <w:bCs/>
          <w:color w:val="000000"/>
          <w:sz w:val="24"/>
          <w:szCs w:val="28"/>
        </w:rPr>
      </w:pPr>
      <w:r w:rsidRPr="00485D7D">
        <w:rPr>
          <w:b/>
          <w:bCs/>
          <w:color w:val="000000"/>
          <w:sz w:val="24"/>
          <w:szCs w:val="28"/>
        </w:rPr>
        <w:t>4.6.4</w:t>
      </w:r>
      <w:r w:rsidRPr="00485D7D">
        <w:rPr>
          <w:b/>
          <w:bCs/>
          <w:color w:val="000000"/>
          <w:sz w:val="24"/>
          <w:szCs w:val="28"/>
        </w:rPr>
        <w:tab/>
        <w:t>Проверка эффективности самотестирования</w:t>
      </w:r>
    </w:p>
    <w:p w14:paraId="65195767" w14:textId="77777777" w:rsidR="00485D7D" w:rsidRPr="00485D7D" w:rsidRDefault="00485D7D" w:rsidP="00485D7D">
      <w:pPr>
        <w:pStyle w:val="FORMATTEXT"/>
        <w:spacing w:line="360" w:lineRule="auto"/>
        <w:ind w:firstLine="709"/>
        <w:jc w:val="both"/>
        <w:rPr>
          <w:bCs/>
          <w:color w:val="000000"/>
          <w:sz w:val="24"/>
          <w:szCs w:val="28"/>
        </w:rPr>
      </w:pPr>
      <w:r w:rsidRPr="00485D7D">
        <w:rPr>
          <w:bCs/>
          <w:color w:val="000000"/>
          <w:sz w:val="24"/>
          <w:szCs w:val="28"/>
        </w:rPr>
        <w:t>Производитель должен рекомендовать процедуру и критерии приемлемости для пользователей, чтобы проверить приемлемость результатов самотестирования.</w:t>
      </w:r>
    </w:p>
    <w:p w14:paraId="1BD4CC57" w14:textId="183AF5A5" w:rsidR="00485D7D" w:rsidRDefault="00485D7D" w:rsidP="00485D7D">
      <w:pPr>
        <w:pStyle w:val="FORMATTEXT"/>
        <w:spacing w:line="360" w:lineRule="auto"/>
        <w:ind w:firstLine="709"/>
        <w:jc w:val="both"/>
        <w:rPr>
          <w:bCs/>
          <w:color w:val="000000"/>
          <w:sz w:val="24"/>
          <w:szCs w:val="28"/>
        </w:rPr>
      </w:pPr>
      <w:r w:rsidRPr="00485D7D">
        <w:rPr>
          <w:bCs/>
          <w:color w:val="000000"/>
          <w:sz w:val="24"/>
          <w:szCs w:val="28"/>
        </w:rPr>
        <w:t>Проверка может основываться на сравнении результатов, полученных пользователем и медицинским работником через определенные промежутки времени. Рекомендуется интервал в шесть месяцев или менее. При использовании новых самотестирующих устройств для проверки метода может потребоваться более частый интервал, например, ежемесячный.</w:t>
      </w:r>
    </w:p>
    <w:p w14:paraId="7587D3EC" w14:textId="3182D11F" w:rsidR="00485D7D" w:rsidRPr="00485D7D" w:rsidRDefault="00485D7D" w:rsidP="00485D7D">
      <w:pPr>
        <w:pStyle w:val="FORMATTEXT"/>
        <w:spacing w:line="360" w:lineRule="auto"/>
        <w:ind w:firstLine="709"/>
        <w:jc w:val="both"/>
        <w:rPr>
          <w:b/>
          <w:bCs/>
          <w:color w:val="000000"/>
          <w:sz w:val="24"/>
          <w:szCs w:val="28"/>
        </w:rPr>
      </w:pPr>
      <w:r w:rsidRPr="00485D7D">
        <w:rPr>
          <w:b/>
          <w:bCs/>
          <w:color w:val="000000"/>
          <w:sz w:val="24"/>
          <w:szCs w:val="28"/>
        </w:rPr>
        <w:t>4.7 Метрологическая прослеживаемость</w:t>
      </w:r>
    </w:p>
    <w:p w14:paraId="6CBA321C" w14:textId="3027C86E" w:rsidR="00485D7D" w:rsidRDefault="00485D7D" w:rsidP="00485D7D">
      <w:pPr>
        <w:pStyle w:val="FORMATTEXT"/>
        <w:spacing w:line="360" w:lineRule="auto"/>
        <w:ind w:firstLine="709"/>
        <w:jc w:val="both"/>
        <w:rPr>
          <w:bCs/>
          <w:color w:val="000000"/>
          <w:sz w:val="24"/>
          <w:szCs w:val="28"/>
        </w:rPr>
      </w:pPr>
      <w:r>
        <w:rPr>
          <w:bCs/>
          <w:color w:val="000000"/>
          <w:sz w:val="24"/>
          <w:szCs w:val="28"/>
        </w:rPr>
        <w:t>К</w:t>
      </w:r>
      <w:r w:rsidRPr="00485D7D">
        <w:rPr>
          <w:bCs/>
          <w:color w:val="000000"/>
          <w:sz w:val="24"/>
          <w:szCs w:val="28"/>
        </w:rPr>
        <w:t xml:space="preserve"> процессу калибровки систем мониторинга пероральной антикоагуляции, осуществляемому производителем</w:t>
      </w:r>
      <w:r>
        <w:rPr>
          <w:bCs/>
          <w:color w:val="000000"/>
          <w:sz w:val="24"/>
          <w:szCs w:val="28"/>
        </w:rPr>
        <w:t>,</w:t>
      </w:r>
      <w:r w:rsidRPr="00485D7D">
        <w:rPr>
          <w:bCs/>
          <w:color w:val="000000"/>
          <w:sz w:val="24"/>
          <w:szCs w:val="28"/>
        </w:rPr>
        <w:t xml:space="preserve"> должны применяться </w:t>
      </w:r>
      <w:r>
        <w:rPr>
          <w:bCs/>
          <w:color w:val="000000"/>
          <w:sz w:val="24"/>
          <w:szCs w:val="28"/>
        </w:rPr>
        <w:t>т</w:t>
      </w:r>
      <w:r w:rsidRPr="00485D7D">
        <w:rPr>
          <w:bCs/>
          <w:color w:val="000000"/>
          <w:sz w:val="24"/>
          <w:szCs w:val="28"/>
        </w:rPr>
        <w:t xml:space="preserve">ребования, </w:t>
      </w:r>
      <w:r>
        <w:rPr>
          <w:bCs/>
          <w:color w:val="000000"/>
          <w:sz w:val="24"/>
          <w:szCs w:val="28"/>
        </w:rPr>
        <w:t>приведенные</w:t>
      </w:r>
      <w:r w:rsidRPr="00485D7D">
        <w:rPr>
          <w:bCs/>
          <w:color w:val="000000"/>
          <w:sz w:val="24"/>
          <w:szCs w:val="28"/>
        </w:rPr>
        <w:t xml:space="preserve"> в ISO 17511.</w:t>
      </w:r>
    </w:p>
    <w:p w14:paraId="12C611E0" w14:textId="14723F16" w:rsidR="00485D7D" w:rsidRPr="00485D7D" w:rsidRDefault="00485D7D" w:rsidP="00485D7D">
      <w:pPr>
        <w:pStyle w:val="FORMATTEXT"/>
        <w:spacing w:line="360" w:lineRule="auto"/>
        <w:ind w:firstLine="709"/>
        <w:jc w:val="both"/>
        <w:rPr>
          <w:bCs/>
          <w:color w:val="000000"/>
          <w:sz w:val="24"/>
          <w:szCs w:val="28"/>
        </w:rPr>
      </w:pPr>
      <w:r w:rsidRPr="00485D7D">
        <w:rPr>
          <w:bCs/>
          <w:color w:val="000000"/>
          <w:sz w:val="24"/>
          <w:szCs w:val="28"/>
        </w:rPr>
        <w:t xml:space="preserve">Результаты измерений, полученные с помощью выбранной производителем и/или стандартной процедуры измерения, должны быть сопоставимы с результатами, полученными с помощью процедуры измерения с помощью наклонной пробирки, описанной в руководстве Всемирной организации здравоохранения (ВОЗ), с использованием </w:t>
      </w:r>
      <w:r w:rsidR="0027326A" w:rsidRPr="0027326A">
        <w:rPr>
          <w:bCs/>
          <w:i/>
          <w:color w:val="000000"/>
          <w:sz w:val="24"/>
          <w:szCs w:val="28"/>
        </w:rPr>
        <w:t>IRP</w:t>
      </w:r>
      <w:r w:rsidRPr="00485D7D">
        <w:rPr>
          <w:bCs/>
          <w:color w:val="000000"/>
          <w:sz w:val="24"/>
          <w:szCs w:val="28"/>
        </w:rPr>
        <w:t xml:space="preserve"> тромбопластина, как указано в 8.5.5.</w:t>
      </w:r>
    </w:p>
    <w:p w14:paraId="53A8785E" w14:textId="2DAE21B2" w:rsidR="00485D7D" w:rsidRPr="00485D7D" w:rsidRDefault="00485D7D" w:rsidP="00D0630E">
      <w:pPr>
        <w:pStyle w:val="FORMATTEXT"/>
        <w:spacing w:before="120" w:after="120" w:line="360" w:lineRule="auto"/>
        <w:ind w:firstLine="709"/>
        <w:jc w:val="both"/>
        <w:rPr>
          <w:bCs/>
          <w:color w:val="000000"/>
          <w:sz w:val="24"/>
          <w:szCs w:val="28"/>
        </w:rPr>
      </w:pPr>
      <w:r w:rsidRPr="003E1402">
        <w:rPr>
          <w:bCs/>
          <w:color w:val="000000"/>
          <w:spacing w:val="40"/>
          <w:sz w:val="22"/>
          <w:szCs w:val="28"/>
        </w:rPr>
        <w:t>П</w:t>
      </w:r>
      <w:r w:rsidR="003E1402" w:rsidRPr="003E1402">
        <w:rPr>
          <w:bCs/>
          <w:color w:val="000000"/>
          <w:spacing w:val="40"/>
          <w:sz w:val="22"/>
          <w:szCs w:val="28"/>
        </w:rPr>
        <w:t>римечание</w:t>
      </w:r>
      <w:r w:rsidRPr="003E1402">
        <w:rPr>
          <w:bCs/>
          <w:color w:val="000000"/>
          <w:sz w:val="22"/>
          <w:szCs w:val="28"/>
        </w:rPr>
        <w:t xml:space="preserve"> 1 </w:t>
      </w:r>
      <w:r w:rsidR="003E1402">
        <w:rPr>
          <w:bCs/>
          <w:color w:val="000000"/>
          <w:sz w:val="22"/>
          <w:szCs w:val="28"/>
        </w:rPr>
        <w:t>−</w:t>
      </w:r>
      <w:r w:rsidRPr="003E1402">
        <w:rPr>
          <w:bCs/>
          <w:color w:val="000000"/>
          <w:sz w:val="22"/>
          <w:szCs w:val="28"/>
        </w:rPr>
        <w:t xml:space="preserve"> В процедуре измерения с помощью наклонной трубки ВОЗ использу</w:t>
      </w:r>
      <w:r w:rsidR="003E1402">
        <w:rPr>
          <w:bCs/>
          <w:color w:val="000000"/>
          <w:sz w:val="22"/>
          <w:szCs w:val="28"/>
        </w:rPr>
        <w:t>ют</w:t>
      </w:r>
      <w:r w:rsidRPr="003E1402">
        <w:rPr>
          <w:bCs/>
          <w:color w:val="000000"/>
          <w:sz w:val="22"/>
          <w:szCs w:val="28"/>
        </w:rPr>
        <w:t xml:space="preserve"> свеж</w:t>
      </w:r>
      <w:r w:rsidR="003E1402">
        <w:rPr>
          <w:bCs/>
          <w:color w:val="000000"/>
          <w:sz w:val="22"/>
          <w:szCs w:val="28"/>
        </w:rPr>
        <w:t>ую</w:t>
      </w:r>
      <w:r w:rsidRPr="003E1402">
        <w:rPr>
          <w:bCs/>
          <w:color w:val="000000"/>
          <w:sz w:val="22"/>
          <w:szCs w:val="28"/>
        </w:rPr>
        <w:t xml:space="preserve"> цитратн</w:t>
      </w:r>
      <w:r w:rsidR="003E1402">
        <w:rPr>
          <w:bCs/>
          <w:color w:val="000000"/>
          <w:sz w:val="22"/>
          <w:szCs w:val="28"/>
        </w:rPr>
        <w:t>ую</w:t>
      </w:r>
      <w:r w:rsidRPr="003E1402">
        <w:rPr>
          <w:bCs/>
          <w:color w:val="000000"/>
          <w:sz w:val="22"/>
          <w:szCs w:val="28"/>
        </w:rPr>
        <w:t xml:space="preserve"> плазм</w:t>
      </w:r>
      <w:r w:rsidR="003E1402">
        <w:rPr>
          <w:bCs/>
          <w:color w:val="000000"/>
          <w:sz w:val="22"/>
          <w:szCs w:val="28"/>
        </w:rPr>
        <w:t>у</w:t>
      </w:r>
      <w:r w:rsidRPr="003E1402">
        <w:rPr>
          <w:bCs/>
          <w:color w:val="000000"/>
          <w:sz w:val="22"/>
          <w:szCs w:val="28"/>
        </w:rPr>
        <w:t>, тогда как в системах для самотестирования использу</w:t>
      </w:r>
      <w:r w:rsidR="002522CC">
        <w:rPr>
          <w:bCs/>
          <w:color w:val="000000"/>
          <w:sz w:val="22"/>
          <w:szCs w:val="28"/>
        </w:rPr>
        <w:t>ют</w:t>
      </w:r>
      <w:r w:rsidRPr="003E1402">
        <w:rPr>
          <w:bCs/>
          <w:color w:val="000000"/>
          <w:sz w:val="22"/>
          <w:szCs w:val="28"/>
        </w:rPr>
        <w:t xml:space="preserve"> свеж</w:t>
      </w:r>
      <w:r w:rsidR="002522CC">
        <w:rPr>
          <w:bCs/>
          <w:color w:val="000000"/>
          <w:sz w:val="22"/>
          <w:szCs w:val="28"/>
        </w:rPr>
        <w:t>ую</w:t>
      </w:r>
      <w:r w:rsidRPr="003E1402">
        <w:rPr>
          <w:bCs/>
          <w:color w:val="000000"/>
          <w:sz w:val="22"/>
          <w:szCs w:val="28"/>
        </w:rPr>
        <w:t xml:space="preserve"> необработанн</w:t>
      </w:r>
      <w:r w:rsidR="002522CC">
        <w:rPr>
          <w:bCs/>
          <w:color w:val="000000"/>
          <w:sz w:val="22"/>
          <w:szCs w:val="28"/>
        </w:rPr>
        <w:t>ую</w:t>
      </w:r>
      <w:r w:rsidRPr="003E1402">
        <w:rPr>
          <w:bCs/>
          <w:color w:val="000000"/>
          <w:sz w:val="22"/>
          <w:szCs w:val="28"/>
        </w:rPr>
        <w:t xml:space="preserve"> кровь. Калибровка систем включает параллельное измерение свежей плазмы и крови от одних и тех же пациентов. В этом случае образцы крови являются калибратором.</w:t>
      </w:r>
    </w:p>
    <w:p w14:paraId="011E9E9F" w14:textId="77777777" w:rsidR="00485D7D" w:rsidRPr="00485D7D" w:rsidRDefault="00485D7D" w:rsidP="00485D7D">
      <w:pPr>
        <w:pStyle w:val="FORMATTEXT"/>
        <w:spacing w:line="360" w:lineRule="auto"/>
        <w:ind w:firstLine="709"/>
        <w:jc w:val="both"/>
        <w:rPr>
          <w:bCs/>
          <w:color w:val="000000"/>
          <w:sz w:val="24"/>
          <w:szCs w:val="28"/>
        </w:rPr>
      </w:pPr>
      <w:r w:rsidRPr="00485D7D">
        <w:rPr>
          <w:bCs/>
          <w:color w:val="000000"/>
          <w:sz w:val="24"/>
          <w:szCs w:val="28"/>
        </w:rPr>
        <w:t xml:space="preserve">Если в процедуре измерения, установленной производителем, используется кровь, то калибровка процедуры по методу ВОЗ </w:t>
      </w:r>
      <w:r w:rsidRPr="002522CC">
        <w:rPr>
          <w:bCs/>
          <w:i/>
          <w:color w:val="000000"/>
          <w:sz w:val="24"/>
          <w:szCs w:val="28"/>
        </w:rPr>
        <w:t>IRP</w:t>
      </w:r>
      <w:r w:rsidRPr="00485D7D">
        <w:rPr>
          <w:bCs/>
          <w:color w:val="000000"/>
          <w:sz w:val="24"/>
          <w:szCs w:val="28"/>
        </w:rPr>
        <w:t xml:space="preserve"> и методу наклонной пробирки должна производиться путем параллельного измерения крови и плазмы. При калибровке процедуры рутинного измерения конечным пользователем следует использовать кровь.</w:t>
      </w:r>
    </w:p>
    <w:p w14:paraId="0EB7DF87" w14:textId="77777777" w:rsidR="00485D7D" w:rsidRPr="00485D7D" w:rsidRDefault="00485D7D" w:rsidP="00485D7D">
      <w:pPr>
        <w:pStyle w:val="FORMATTEXT"/>
        <w:spacing w:line="360" w:lineRule="auto"/>
        <w:ind w:firstLine="709"/>
        <w:jc w:val="both"/>
        <w:rPr>
          <w:bCs/>
          <w:color w:val="000000"/>
          <w:sz w:val="24"/>
          <w:szCs w:val="28"/>
        </w:rPr>
      </w:pPr>
      <w:r w:rsidRPr="00485D7D">
        <w:rPr>
          <w:bCs/>
          <w:color w:val="000000"/>
          <w:sz w:val="24"/>
          <w:szCs w:val="28"/>
        </w:rPr>
        <w:t xml:space="preserve">Если в процедуре измерения производителя используется плазма, то плазма должна использоваться для калибровки процедуры по методу </w:t>
      </w:r>
      <w:r w:rsidRPr="002522CC">
        <w:rPr>
          <w:bCs/>
          <w:i/>
          <w:color w:val="000000"/>
          <w:sz w:val="24"/>
          <w:szCs w:val="28"/>
        </w:rPr>
        <w:t>IRP</w:t>
      </w:r>
      <w:r w:rsidRPr="00485D7D">
        <w:rPr>
          <w:bCs/>
          <w:color w:val="000000"/>
          <w:sz w:val="24"/>
          <w:szCs w:val="28"/>
        </w:rPr>
        <w:t xml:space="preserve"> ВОЗ и методу наклонной трубки. Параллельное измерение плазмы и крови должно проводиться во время калибровки процедуры рутинного измерения конечного пользователя (например, с использованием одной и той же партии реагентов).</w:t>
      </w:r>
    </w:p>
    <w:p w14:paraId="3F070680" w14:textId="77777777" w:rsidR="00485D7D" w:rsidRPr="00485D7D" w:rsidRDefault="00485D7D" w:rsidP="00485D7D">
      <w:pPr>
        <w:pStyle w:val="FORMATTEXT"/>
        <w:spacing w:line="360" w:lineRule="auto"/>
        <w:ind w:firstLine="709"/>
        <w:jc w:val="both"/>
        <w:rPr>
          <w:bCs/>
          <w:color w:val="000000"/>
          <w:sz w:val="24"/>
          <w:szCs w:val="28"/>
        </w:rPr>
      </w:pPr>
      <w:r w:rsidRPr="00485D7D">
        <w:rPr>
          <w:bCs/>
          <w:color w:val="000000"/>
          <w:sz w:val="24"/>
          <w:szCs w:val="28"/>
        </w:rPr>
        <w:lastRenderedPageBreak/>
        <w:t>Цепочка прослеживаемости должна включать как можно меньше этапов, чтобы свести к минимуму совокупную стандартную погрешность измерения.</w:t>
      </w:r>
    </w:p>
    <w:p w14:paraId="0B913448" w14:textId="53997D02" w:rsidR="00485D7D" w:rsidRPr="00D0630E" w:rsidRDefault="00D0630E" w:rsidP="00D0630E">
      <w:pPr>
        <w:pStyle w:val="FORMATTEXT"/>
        <w:spacing w:before="120" w:after="120" w:line="360" w:lineRule="auto"/>
        <w:ind w:firstLine="709"/>
        <w:jc w:val="both"/>
        <w:rPr>
          <w:bCs/>
          <w:color w:val="000000"/>
          <w:sz w:val="22"/>
          <w:szCs w:val="22"/>
        </w:rPr>
      </w:pPr>
      <w:r w:rsidRPr="00D0630E">
        <w:rPr>
          <w:bCs/>
          <w:color w:val="000000"/>
          <w:spacing w:val="40"/>
          <w:sz w:val="22"/>
          <w:szCs w:val="22"/>
        </w:rPr>
        <w:t>Примечание</w:t>
      </w:r>
      <w:r w:rsidRPr="00D0630E">
        <w:rPr>
          <w:bCs/>
          <w:color w:val="000000"/>
          <w:sz w:val="22"/>
          <w:szCs w:val="22"/>
        </w:rPr>
        <w:t xml:space="preserve"> 2 − </w:t>
      </w:r>
      <w:r w:rsidR="00485D7D" w:rsidRPr="00D0630E">
        <w:rPr>
          <w:bCs/>
          <w:color w:val="000000"/>
          <w:sz w:val="22"/>
          <w:szCs w:val="22"/>
        </w:rPr>
        <w:t xml:space="preserve">Пример цепочки прослеживаемости для типичной заводской калибровки системы мониторинга пероральной антикоагуляции </w:t>
      </w:r>
      <w:r w:rsidRPr="00D0630E">
        <w:rPr>
          <w:bCs/>
          <w:color w:val="000000"/>
          <w:sz w:val="22"/>
          <w:szCs w:val="22"/>
        </w:rPr>
        <w:t>приведен</w:t>
      </w:r>
      <w:r w:rsidR="00485D7D" w:rsidRPr="00D0630E">
        <w:rPr>
          <w:bCs/>
          <w:color w:val="000000"/>
          <w:sz w:val="22"/>
          <w:szCs w:val="22"/>
        </w:rPr>
        <w:t xml:space="preserve"> на рисунке B.1. Иллюстрация полной цепочки прослеживаемости взята из ISO 17511:2020. Этот пример не является единственной возможной цепочкой прослеживаемости.</w:t>
      </w:r>
    </w:p>
    <w:p w14:paraId="5C8F6CCB" w14:textId="77777777" w:rsidR="00485D7D" w:rsidRPr="00485D7D" w:rsidRDefault="00485D7D" w:rsidP="00485D7D">
      <w:pPr>
        <w:pStyle w:val="FORMATTEXT"/>
        <w:spacing w:line="360" w:lineRule="auto"/>
        <w:ind w:firstLine="709"/>
        <w:jc w:val="both"/>
        <w:rPr>
          <w:bCs/>
          <w:color w:val="000000"/>
          <w:sz w:val="24"/>
          <w:szCs w:val="28"/>
        </w:rPr>
      </w:pPr>
      <w:r w:rsidRPr="00485D7D">
        <w:rPr>
          <w:bCs/>
          <w:color w:val="000000"/>
          <w:sz w:val="24"/>
          <w:szCs w:val="28"/>
        </w:rPr>
        <w:t>На каждом этапе процесса калибровки должны быть реализованы меры контроля для мониторинга, оценки и контроля дрейфа и изменчивости.</w:t>
      </w:r>
    </w:p>
    <w:p w14:paraId="054DA242" w14:textId="07EBE482" w:rsidR="00485D7D" w:rsidRPr="00D0630E" w:rsidRDefault="00D0630E" w:rsidP="00D0630E">
      <w:pPr>
        <w:pStyle w:val="FORMATTEXT"/>
        <w:spacing w:before="120" w:after="120" w:line="360" w:lineRule="auto"/>
        <w:ind w:firstLine="709"/>
        <w:jc w:val="both"/>
        <w:rPr>
          <w:bCs/>
          <w:color w:val="000000"/>
          <w:sz w:val="22"/>
          <w:szCs w:val="22"/>
        </w:rPr>
      </w:pPr>
      <w:r w:rsidRPr="00D0630E">
        <w:rPr>
          <w:bCs/>
          <w:color w:val="000000"/>
          <w:spacing w:val="40"/>
          <w:sz w:val="22"/>
          <w:szCs w:val="22"/>
        </w:rPr>
        <w:t>Примечание</w:t>
      </w:r>
      <w:r w:rsidRPr="00D0630E">
        <w:rPr>
          <w:bCs/>
          <w:color w:val="000000"/>
          <w:sz w:val="22"/>
          <w:szCs w:val="22"/>
        </w:rPr>
        <w:t xml:space="preserve"> 3 − </w:t>
      </w:r>
      <w:r w:rsidR="00485D7D" w:rsidRPr="00D0630E">
        <w:rPr>
          <w:bCs/>
          <w:color w:val="000000"/>
          <w:sz w:val="22"/>
          <w:szCs w:val="22"/>
        </w:rPr>
        <w:t>Индекс технологической способности (</w:t>
      </w:r>
      <w:r w:rsidR="00485D7D" w:rsidRPr="00D0630E">
        <w:rPr>
          <w:bCs/>
          <w:i/>
          <w:color w:val="000000"/>
          <w:sz w:val="22"/>
          <w:szCs w:val="22"/>
        </w:rPr>
        <w:t>Cpk</w:t>
      </w:r>
      <w:r w:rsidR="00485D7D" w:rsidRPr="00D0630E">
        <w:rPr>
          <w:bCs/>
          <w:color w:val="000000"/>
          <w:sz w:val="22"/>
          <w:szCs w:val="22"/>
        </w:rPr>
        <w:t>) может использоваться для определения и выявления недопустимых отклонен</w:t>
      </w:r>
      <w:r w:rsidRPr="00D0630E">
        <w:rPr>
          <w:bCs/>
          <w:color w:val="000000"/>
          <w:sz w:val="22"/>
          <w:szCs w:val="22"/>
        </w:rPr>
        <w:t>ий</w:t>
      </w:r>
      <w:r w:rsidR="00485D7D" w:rsidRPr="00D0630E">
        <w:rPr>
          <w:bCs/>
          <w:color w:val="000000"/>
          <w:sz w:val="22"/>
          <w:szCs w:val="22"/>
          <w:vertAlign w:val="superscript"/>
        </w:rPr>
        <w:t>[32]</w:t>
      </w:r>
      <w:r w:rsidR="00485D7D" w:rsidRPr="00D0630E">
        <w:rPr>
          <w:bCs/>
          <w:color w:val="000000"/>
          <w:sz w:val="22"/>
          <w:szCs w:val="22"/>
        </w:rPr>
        <w:t>.</w:t>
      </w:r>
    </w:p>
    <w:p w14:paraId="0E5670C8" w14:textId="2DD94190" w:rsidR="00485D7D" w:rsidRPr="00485D7D" w:rsidRDefault="00485D7D" w:rsidP="00485D7D">
      <w:pPr>
        <w:pStyle w:val="FORMATTEXT"/>
        <w:spacing w:line="360" w:lineRule="auto"/>
        <w:ind w:firstLine="709"/>
        <w:jc w:val="both"/>
        <w:rPr>
          <w:bCs/>
          <w:color w:val="000000"/>
          <w:sz w:val="24"/>
          <w:szCs w:val="28"/>
        </w:rPr>
      </w:pPr>
      <w:r w:rsidRPr="00485D7D">
        <w:rPr>
          <w:bCs/>
          <w:color w:val="000000"/>
          <w:sz w:val="24"/>
          <w:szCs w:val="28"/>
        </w:rPr>
        <w:t xml:space="preserve">Калибровка постоянной процедуры измерения производителя должна проверяться через заранее определенные интервалы времени в соответствии с выбранными производителем процедурами измерения. В качестве руководства </w:t>
      </w:r>
      <w:r w:rsidR="00D0630E">
        <w:rPr>
          <w:bCs/>
          <w:color w:val="000000"/>
          <w:sz w:val="24"/>
          <w:szCs w:val="28"/>
        </w:rPr>
        <w:t>допускается</w:t>
      </w:r>
      <w:r w:rsidRPr="00485D7D">
        <w:rPr>
          <w:bCs/>
          <w:color w:val="000000"/>
          <w:sz w:val="24"/>
          <w:szCs w:val="28"/>
        </w:rPr>
        <w:t xml:space="preserve"> использовать ISO 15193 и ISO 15194.</w:t>
      </w:r>
    </w:p>
    <w:p w14:paraId="6E518F9A" w14:textId="1570E791" w:rsidR="00485D7D" w:rsidRPr="005333F4" w:rsidRDefault="00485D7D" w:rsidP="00485D7D">
      <w:pPr>
        <w:pStyle w:val="FORMATTEXT"/>
        <w:spacing w:line="360" w:lineRule="auto"/>
        <w:ind w:firstLine="709"/>
        <w:jc w:val="both"/>
        <w:rPr>
          <w:bCs/>
          <w:color w:val="000000"/>
          <w:sz w:val="24"/>
          <w:szCs w:val="28"/>
          <w:highlight w:val="yellow"/>
        </w:rPr>
      </w:pPr>
      <w:r w:rsidRPr="00485D7D">
        <w:rPr>
          <w:bCs/>
          <w:color w:val="000000"/>
          <w:sz w:val="24"/>
          <w:szCs w:val="28"/>
        </w:rPr>
        <w:t xml:space="preserve">Рабочим калибратором производителя может быть репрезентативная панель свежих образцов капиллярной или венозной крови, охватывающая интервал измерения, чтобы обеспечить взаимозаменяемость калибратора между эталонными процедурами измерения или вторичной эталонной процедурой измерения. Производители должны определить процедуру и период времени, в течение которого </w:t>
      </w:r>
      <w:r w:rsidR="00D0630E" w:rsidRPr="00D0630E">
        <w:rPr>
          <w:bCs/>
          <w:color w:val="000000"/>
          <w:sz w:val="24"/>
          <w:szCs w:val="28"/>
        </w:rPr>
        <w:t>допускается использовать</w:t>
      </w:r>
      <w:r w:rsidRPr="00485D7D">
        <w:rPr>
          <w:bCs/>
          <w:color w:val="000000"/>
          <w:sz w:val="24"/>
          <w:szCs w:val="28"/>
        </w:rPr>
        <w:t xml:space="preserve"> свежие образцы.</w:t>
      </w:r>
    </w:p>
    <w:p w14:paraId="549CD4F2" w14:textId="77777777" w:rsidR="00AE5B28" w:rsidRPr="005333F4" w:rsidRDefault="00AE5B28">
      <w:pPr>
        <w:pStyle w:val="FORMATTEXT"/>
        <w:spacing w:line="360" w:lineRule="auto"/>
        <w:ind w:firstLine="709"/>
        <w:jc w:val="both"/>
        <w:rPr>
          <w:bCs/>
          <w:color w:val="000000"/>
          <w:sz w:val="24"/>
          <w:szCs w:val="28"/>
          <w:highlight w:val="yellow"/>
        </w:rPr>
      </w:pPr>
    </w:p>
    <w:p w14:paraId="1FA21983" w14:textId="7A7AED78" w:rsidR="00E03869" w:rsidRPr="007730B8" w:rsidRDefault="00E03869">
      <w:pPr>
        <w:widowControl w:val="0"/>
        <w:suppressAutoHyphens w:val="0"/>
        <w:autoSpaceDE w:val="0"/>
        <w:spacing w:after="0" w:line="360" w:lineRule="auto"/>
        <w:ind w:firstLine="709"/>
        <w:jc w:val="both"/>
        <w:rPr>
          <w:color w:val="000000"/>
        </w:rPr>
      </w:pPr>
      <w:r w:rsidRPr="007730B8">
        <w:rPr>
          <w:rFonts w:ascii="Arial" w:hAnsi="Arial" w:cs="Arial"/>
          <w:b/>
          <w:color w:val="000000"/>
          <w:sz w:val="28"/>
          <w:szCs w:val="24"/>
        </w:rPr>
        <w:t xml:space="preserve">5 </w:t>
      </w:r>
      <w:r w:rsidR="007730B8" w:rsidRPr="007730B8">
        <w:rPr>
          <w:rFonts w:ascii="Arial" w:hAnsi="Arial" w:cs="Arial"/>
          <w:b/>
          <w:color w:val="000000"/>
          <w:sz w:val="28"/>
          <w:szCs w:val="24"/>
        </w:rPr>
        <w:t>Информация, предоставляемая изготовителем</w:t>
      </w:r>
    </w:p>
    <w:p w14:paraId="28B98903" w14:textId="1F2DD45E" w:rsidR="001A66A5" w:rsidRPr="007730B8" w:rsidRDefault="001A66A5" w:rsidP="001A66A5">
      <w:pPr>
        <w:widowControl w:val="0"/>
        <w:suppressAutoHyphens w:val="0"/>
        <w:autoSpaceDE w:val="0"/>
        <w:spacing w:after="0" w:line="360" w:lineRule="auto"/>
        <w:ind w:firstLine="709"/>
        <w:jc w:val="both"/>
        <w:rPr>
          <w:rFonts w:ascii="Arial" w:hAnsi="Arial" w:cs="Arial"/>
          <w:b/>
          <w:color w:val="000000"/>
          <w:sz w:val="24"/>
          <w:szCs w:val="24"/>
        </w:rPr>
      </w:pPr>
      <w:r w:rsidRPr="007730B8">
        <w:rPr>
          <w:rFonts w:ascii="Arial" w:hAnsi="Arial" w:cs="Arial"/>
          <w:b/>
          <w:color w:val="000000"/>
          <w:sz w:val="24"/>
          <w:szCs w:val="24"/>
        </w:rPr>
        <w:t xml:space="preserve">5.1 </w:t>
      </w:r>
      <w:r w:rsidR="007730B8" w:rsidRPr="007730B8">
        <w:rPr>
          <w:rFonts w:ascii="Arial" w:hAnsi="Arial" w:cs="Arial"/>
          <w:b/>
          <w:color w:val="000000"/>
          <w:sz w:val="24"/>
          <w:szCs w:val="24"/>
        </w:rPr>
        <w:t>Общие требования</w:t>
      </w:r>
    </w:p>
    <w:p w14:paraId="634673B9" w14:textId="49ABA558" w:rsidR="004819D5" w:rsidRPr="004819D5" w:rsidRDefault="004819D5" w:rsidP="004819D5">
      <w:pPr>
        <w:widowControl w:val="0"/>
        <w:suppressAutoHyphens w:val="0"/>
        <w:autoSpaceDE w:val="0"/>
        <w:spacing w:after="0" w:line="360" w:lineRule="auto"/>
        <w:ind w:firstLine="709"/>
        <w:jc w:val="both"/>
        <w:rPr>
          <w:rFonts w:ascii="Arial" w:hAnsi="Arial" w:cs="Arial"/>
          <w:color w:val="000000"/>
          <w:sz w:val="24"/>
          <w:szCs w:val="24"/>
        </w:rPr>
      </w:pPr>
      <w:r w:rsidRPr="004819D5">
        <w:rPr>
          <w:rFonts w:ascii="Arial" w:hAnsi="Arial" w:cs="Arial"/>
          <w:color w:val="000000"/>
          <w:sz w:val="24"/>
          <w:szCs w:val="24"/>
        </w:rPr>
        <w:t xml:space="preserve">Информация, предоставляемая пользователям производителем, должна быть четкой и лаконичной, с использованием простых терминов, легко понятных для </w:t>
      </w:r>
      <w:r w:rsidR="00A75CA9">
        <w:rPr>
          <w:rFonts w:ascii="Arial" w:hAnsi="Arial" w:cs="Arial"/>
          <w:color w:val="000000"/>
          <w:sz w:val="24"/>
          <w:szCs w:val="24"/>
        </w:rPr>
        <w:t>непрофессионалов</w:t>
      </w:r>
      <w:r w:rsidRPr="004819D5">
        <w:rPr>
          <w:rFonts w:ascii="Arial" w:hAnsi="Arial" w:cs="Arial"/>
          <w:color w:val="000000"/>
          <w:sz w:val="24"/>
          <w:szCs w:val="24"/>
        </w:rPr>
        <w:t>.</w:t>
      </w:r>
    </w:p>
    <w:p w14:paraId="20D2685C" w14:textId="77777777" w:rsidR="004819D5" w:rsidRPr="004819D5" w:rsidRDefault="004819D5" w:rsidP="004819D5">
      <w:pPr>
        <w:widowControl w:val="0"/>
        <w:suppressAutoHyphens w:val="0"/>
        <w:autoSpaceDE w:val="0"/>
        <w:spacing w:after="0" w:line="360" w:lineRule="auto"/>
        <w:ind w:firstLine="709"/>
        <w:jc w:val="both"/>
        <w:rPr>
          <w:rFonts w:ascii="Arial" w:hAnsi="Arial" w:cs="Arial"/>
          <w:color w:val="000000"/>
          <w:sz w:val="24"/>
          <w:szCs w:val="24"/>
        </w:rPr>
      </w:pPr>
      <w:r w:rsidRPr="004819D5">
        <w:rPr>
          <w:rFonts w:ascii="Arial" w:hAnsi="Arial" w:cs="Arial"/>
          <w:color w:val="000000"/>
          <w:sz w:val="24"/>
          <w:szCs w:val="24"/>
        </w:rPr>
        <w:t>Информация должна быть хорошо организована и легко читаема.</w:t>
      </w:r>
    </w:p>
    <w:p w14:paraId="42FA5755" w14:textId="070A8014" w:rsidR="004819D5" w:rsidRPr="004819D5" w:rsidRDefault="004819D5" w:rsidP="004819D5">
      <w:pPr>
        <w:widowControl w:val="0"/>
        <w:suppressAutoHyphens w:val="0"/>
        <w:autoSpaceDE w:val="0"/>
        <w:spacing w:after="0" w:line="360" w:lineRule="auto"/>
        <w:ind w:firstLine="709"/>
        <w:jc w:val="both"/>
        <w:rPr>
          <w:rFonts w:ascii="Arial" w:hAnsi="Arial" w:cs="Arial"/>
          <w:color w:val="000000"/>
          <w:sz w:val="24"/>
          <w:szCs w:val="24"/>
        </w:rPr>
      </w:pPr>
      <w:r w:rsidRPr="004819D5">
        <w:rPr>
          <w:rFonts w:ascii="Arial" w:hAnsi="Arial" w:cs="Arial"/>
          <w:color w:val="000000"/>
          <w:sz w:val="24"/>
          <w:szCs w:val="24"/>
        </w:rPr>
        <w:t xml:space="preserve">В соответствующих случаях должны использоваться символы и иллюстрации. Символы должны соответствовать международным стандартам, например </w:t>
      </w:r>
      <w:r w:rsidR="00267E2E">
        <w:rPr>
          <w:rFonts w:ascii="Arial" w:hAnsi="Arial" w:cs="Arial"/>
          <w:color w:val="000000"/>
          <w:sz w:val="24"/>
          <w:szCs w:val="24"/>
        </w:rPr>
        <w:br/>
      </w:r>
      <w:r w:rsidRPr="004819D5">
        <w:rPr>
          <w:rFonts w:ascii="Arial" w:hAnsi="Arial" w:cs="Arial"/>
          <w:color w:val="000000"/>
          <w:sz w:val="24"/>
          <w:szCs w:val="24"/>
        </w:rPr>
        <w:t>ISO 15223-1. Если используются символы, для которых не существует стандарта, они должны быть описаны в тексте.</w:t>
      </w:r>
    </w:p>
    <w:p w14:paraId="18F51D6A" w14:textId="77777777" w:rsidR="004819D5" w:rsidRPr="004819D5" w:rsidRDefault="004819D5" w:rsidP="004819D5">
      <w:pPr>
        <w:widowControl w:val="0"/>
        <w:suppressAutoHyphens w:val="0"/>
        <w:autoSpaceDE w:val="0"/>
        <w:spacing w:after="0" w:line="360" w:lineRule="auto"/>
        <w:ind w:firstLine="709"/>
        <w:jc w:val="both"/>
        <w:rPr>
          <w:rFonts w:ascii="Arial" w:hAnsi="Arial" w:cs="Arial"/>
          <w:color w:val="000000"/>
          <w:sz w:val="24"/>
          <w:szCs w:val="24"/>
        </w:rPr>
      </w:pPr>
      <w:r w:rsidRPr="004819D5">
        <w:rPr>
          <w:rFonts w:ascii="Arial" w:hAnsi="Arial" w:cs="Arial"/>
          <w:color w:val="000000"/>
          <w:sz w:val="24"/>
          <w:szCs w:val="24"/>
        </w:rPr>
        <w:t>Может потребоваться учет языка (языков) страны, в которой распространяется система мониторинга пероральной антикоагулянтной терапии. Дополнительные языки являются необязательными.</w:t>
      </w:r>
    </w:p>
    <w:p w14:paraId="06C9F9D4" w14:textId="3DFE4840" w:rsidR="001A66A5" w:rsidRDefault="004819D5" w:rsidP="004819D5">
      <w:pPr>
        <w:widowControl w:val="0"/>
        <w:suppressAutoHyphens w:val="0"/>
        <w:autoSpaceDE w:val="0"/>
        <w:spacing w:after="0" w:line="360" w:lineRule="auto"/>
        <w:ind w:firstLine="709"/>
        <w:jc w:val="both"/>
        <w:rPr>
          <w:rFonts w:ascii="Arial" w:hAnsi="Arial" w:cs="Arial"/>
          <w:color w:val="000000"/>
          <w:sz w:val="24"/>
          <w:szCs w:val="24"/>
        </w:rPr>
      </w:pPr>
      <w:r w:rsidRPr="004819D5">
        <w:rPr>
          <w:rFonts w:ascii="Arial" w:hAnsi="Arial" w:cs="Arial"/>
          <w:color w:val="000000"/>
          <w:sz w:val="24"/>
          <w:szCs w:val="24"/>
        </w:rPr>
        <w:lastRenderedPageBreak/>
        <w:t xml:space="preserve">Содержание инструкций по применению должно быть понятным для </w:t>
      </w:r>
      <w:r w:rsidR="00267E2E">
        <w:rPr>
          <w:rFonts w:ascii="Arial" w:hAnsi="Arial" w:cs="Arial"/>
          <w:color w:val="000000"/>
          <w:sz w:val="24"/>
          <w:szCs w:val="24"/>
        </w:rPr>
        <w:t>непрофессионалов</w:t>
      </w:r>
      <w:r w:rsidRPr="004819D5">
        <w:rPr>
          <w:rFonts w:ascii="Arial" w:hAnsi="Arial" w:cs="Arial"/>
          <w:color w:val="000000"/>
          <w:sz w:val="24"/>
          <w:szCs w:val="24"/>
        </w:rPr>
        <w:t>. Инструкции по применению должны содержать номер редакции или год и месяц выпуска.</w:t>
      </w:r>
    </w:p>
    <w:p w14:paraId="61BC4CBE" w14:textId="77777777" w:rsidR="00C9336F" w:rsidRPr="00C9336F" w:rsidRDefault="00C9336F" w:rsidP="00C9336F">
      <w:pPr>
        <w:widowControl w:val="0"/>
        <w:suppressAutoHyphens w:val="0"/>
        <w:autoSpaceDE w:val="0"/>
        <w:spacing w:after="0" w:line="360" w:lineRule="auto"/>
        <w:ind w:firstLine="709"/>
        <w:jc w:val="both"/>
        <w:rPr>
          <w:rFonts w:ascii="Arial" w:hAnsi="Arial" w:cs="Arial"/>
          <w:color w:val="000000"/>
          <w:sz w:val="24"/>
          <w:szCs w:val="24"/>
        </w:rPr>
      </w:pPr>
      <w:r w:rsidRPr="00C9336F">
        <w:rPr>
          <w:rFonts w:ascii="Arial" w:hAnsi="Arial" w:cs="Arial"/>
          <w:color w:val="000000"/>
          <w:sz w:val="24"/>
          <w:szCs w:val="24"/>
        </w:rPr>
        <w:t>В дополнение к требованиям, указанным в ISO 18113-5, прибор для мониторинга пероральной антикоагуляции должен также иметь маркировку, включающую следующую информацию название или торговое название производителя и адрес производителя;</w:t>
      </w:r>
    </w:p>
    <w:p w14:paraId="0FD8FEC0" w14:textId="39D92FEC" w:rsidR="00C9336F" w:rsidRPr="00C9336F" w:rsidRDefault="00C9336F" w:rsidP="00C9336F">
      <w:pPr>
        <w:widowControl w:val="0"/>
        <w:suppressAutoHyphens w:val="0"/>
        <w:autoSpaceDE w:val="0"/>
        <w:spacing w:after="0" w:line="360" w:lineRule="auto"/>
        <w:ind w:firstLine="709"/>
        <w:jc w:val="both"/>
        <w:rPr>
          <w:rFonts w:ascii="Arial" w:hAnsi="Arial" w:cs="Arial"/>
          <w:color w:val="000000"/>
          <w:sz w:val="24"/>
          <w:szCs w:val="24"/>
        </w:rPr>
      </w:pPr>
      <w:r w:rsidRPr="00C9336F">
        <w:rPr>
          <w:rFonts w:ascii="Arial" w:hAnsi="Arial" w:cs="Arial"/>
          <w:color w:val="000000"/>
          <w:sz w:val="24"/>
          <w:szCs w:val="24"/>
        </w:rPr>
        <w:t>a)</w:t>
      </w:r>
      <w:r>
        <w:rPr>
          <w:rFonts w:ascii="Arial" w:hAnsi="Arial" w:cs="Arial"/>
          <w:color w:val="000000"/>
          <w:sz w:val="24"/>
          <w:szCs w:val="24"/>
        </w:rPr>
        <w:t xml:space="preserve"> </w:t>
      </w:r>
      <w:r w:rsidRPr="00C9336F">
        <w:rPr>
          <w:rFonts w:ascii="Arial" w:hAnsi="Arial" w:cs="Arial"/>
          <w:color w:val="000000"/>
          <w:sz w:val="24"/>
          <w:szCs w:val="24"/>
        </w:rPr>
        <w:t>уникальный идентификатор устройства (</w:t>
      </w:r>
      <w:r w:rsidRPr="00C9336F">
        <w:rPr>
          <w:rFonts w:ascii="Arial" w:hAnsi="Arial" w:cs="Arial"/>
          <w:i/>
          <w:color w:val="000000"/>
          <w:sz w:val="24"/>
          <w:szCs w:val="24"/>
        </w:rPr>
        <w:t>UDI</w:t>
      </w:r>
      <w:r w:rsidRPr="00C9336F">
        <w:rPr>
          <w:rFonts w:ascii="Arial" w:hAnsi="Arial" w:cs="Arial"/>
          <w:color w:val="000000"/>
          <w:sz w:val="24"/>
          <w:szCs w:val="24"/>
        </w:rPr>
        <w:t>);</w:t>
      </w:r>
    </w:p>
    <w:p w14:paraId="12B1CA8B" w14:textId="7443E686" w:rsidR="00C9336F" w:rsidRPr="00C9336F" w:rsidRDefault="00C9336F" w:rsidP="00C9336F">
      <w:pPr>
        <w:widowControl w:val="0"/>
        <w:suppressAutoHyphens w:val="0"/>
        <w:autoSpaceDE w:val="0"/>
        <w:spacing w:after="0" w:line="360" w:lineRule="auto"/>
        <w:ind w:firstLine="993"/>
        <w:jc w:val="both"/>
        <w:rPr>
          <w:rFonts w:ascii="Arial" w:hAnsi="Arial" w:cs="Arial"/>
          <w:color w:val="000000"/>
          <w:sz w:val="24"/>
          <w:szCs w:val="24"/>
        </w:rPr>
      </w:pPr>
      <w:r w:rsidRPr="00C9336F">
        <w:rPr>
          <w:rFonts w:ascii="Arial" w:hAnsi="Arial" w:cs="Arial"/>
          <w:color w:val="000000"/>
          <w:sz w:val="24"/>
          <w:szCs w:val="24"/>
        </w:rPr>
        <w:t>1)</w:t>
      </w:r>
      <w:r w:rsidRPr="00C9336F">
        <w:rPr>
          <w:rFonts w:ascii="Arial" w:hAnsi="Arial" w:cs="Arial"/>
          <w:color w:val="000000"/>
          <w:sz w:val="24"/>
          <w:szCs w:val="24"/>
        </w:rPr>
        <w:tab/>
      </w:r>
      <w:r>
        <w:rPr>
          <w:rFonts w:ascii="Arial" w:hAnsi="Arial" w:cs="Arial"/>
          <w:color w:val="000000"/>
          <w:sz w:val="24"/>
          <w:szCs w:val="24"/>
        </w:rPr>
        <w:t>е</w:t>
      </w:r>
      <w:r w:rsidRPr="00C9336F">
        <w:rPr>
          <w:rFonts w:ascii="Arial" w:hAnsi="Arial" w:cs="Arial"/>
          <w:color w:val="000000"/>
          <w:sz w:val="24"/>
          <w:szCs w:val="24"/>
        </w:rPr>
        <w:t xml:space="preserve">сли прибор для диагностики </w:t>
      </w:r>
      <w:r w:rsidRPr="00C9336F">
        <w:rPr>
          <w:rFonts w:ascii="Arial" w:hAnsi="Arial" w:cs="Arial"/>
          <w:i/>
          <w:color w:val="000000"/>
          <w:sz w:val="24"/>
          <w:szCs w:val="24"/>
        </w:rPr>
        <w:t>in vitro</w:t>
      </w:r>
      <w:r w:rsidRPr="00C9336F">
        <w:rPr>
          <w:rFonts w:ascii="Arial" w:hAnsi="Arial" w:cs="Arial"/>
          <w:color w:val="000000"/>
          <w:sz w:val="24"/>
          <w:szCs w:val="24"/>
        </w:rPr>
        <w:t xml:space="preserve"> (</w:t>
      </w:r>
      <w:r w:rsidRPr="00C9336F">
        <w:rPr>
          <w:rFonts w:ascii="Arial" w:hAnsi="Arial" w:cs="Arial"/>
          <w:i/>
          <w:color w:val="000000"/>
          <w:sz w:val="24"/>
          <w:szCs w:val="24"/>
        </w:rPr>
        <w:t>IVD</w:t>
      </w:r>
      <w:r w:rsidRPr="00C9336F">
        <w:rPr>
          <w:rFonts w:ascii="Arial" w:hAnsi="Arial" w:cs="Arial"/>
          <w:color w:val="000000"/>
          <w:sz w:val="24"/>
          <w:szCs w:val="24"/>
        </w:rPr>
        <w:t>) подпадает под действие правил уникальной идентификации, этикетки должны содержать уникальный идентификатор устройства, включая носитель</w:t>
      </w:r>
      <w:r w:rsidRPr="00C9336F">
        <w:rPr>
          <w:rFonts w:ascii="Arial" w:hAnsi="Arial" w:cs="Arial"/>
          <w:i/>
          <w:color w:val="000000"/>
          <w:sz w:val="24"/>
          <w:szCs w:val="24"/>
        </w:rPr>
        <w:t xml:space="preserve"> UDI</w:t>
      </w:r>
      <w:r w:rsidRPr="00C9336F">
        <w:rPr>
          <w:rFonts w:ascii="Arial" w:hAnsi="Arial" w:cs="Arial"/>
          <w:color w:val="000000"/>
          <w:sz w:val="24"/>
          <w:szCs w:val="24"/>
        </w:rPr>
        <w:t xml:space="preserve"> (формат </w:t>
      </w:r>
      <w:r w:rsidRPr="00C9336F">
        <w:rPr>
          <w:rFonts w:ascii="Arial" w:hAnsi="Arial" w:cs="Arial"/>
          <w:i/>
          <w:color w:val="000000"/>
          <w:sz w:val="24"/>
          <w:szCs w:val="24"/>
        </w:rPr>
        <w:t>AIDC</w:t>
      </w:r>
      <w:r w:rsidRPr="00C9336F">
        <w:rPr>
          <w:rFonts w:ascii="Arial" w:hAnsi="Arial" w:cs="Arial"/>
          <w:color w:val="000000"/>
          <w:sz w:val="24"/>
          <w:szCs w:val="24"/>
        </w:rPr>
        <w:t>), и интерпретацию, читаемую человеком (</w:t>
      </w:r>
      <w:r w:rsidRPr="00C9336F">
        <w:rPr>
          <w:rFonts w:ascii="Arial" w:hAnsi="Arial" w:cs="Arial"/>
          <w:i/>
          <w:color w:val="000000"/>
          <w:sz w:val="24"/>
          <w:szCs w:val="24"/>
        </w:rPr>
        <w:t>HRI</w:t>
      </w:r>
      <w:r w:rsidRPr="00C9336F">
        <w:rPr>
          <w:rFonts w:ascii="Arial" w:hAnsi="Arial" w:cs="Arial"/>
          <w:color w:val="000000"/>
          <w:sz w:val="24"/>
          <w:szCs w:val="24"/>
        </w:rPr>
        <w:t>).</w:t>
      </w:r>
    </w:p>
    <w:p w14:paraId="57DC9659" w14:textId="39A8CB15" w:rsidR="00C9336F" w:rsidRPr="00C9336F" w:rsidRDefault="00C9336F" w:rsidP="00C9336F">
      <w:pPr>
        <w:widowControl w:val="0"/>
        <w:suppressAutoHyphens w:val="0"/>
        <w:autoSpaceDE w:val="0"/>
        <w:spacing w:before="120" w:after="120" w:line="360" w:lineRule="auto"/>
        <w:ind w:firstLine="993"/>
        <w:jc w:val="both"/>
        <w:rPr>
          <w:rFonts w:ascii="Arial" w:hAnsi="Arial" w:cs="Arial"/>
          <w:color w:val="000000"/>
          <w:sz w:val="24"/>
          <w:szCs w:val="24"/>
        </w:rPr>
      </w:pPr>
      <w:r w:rsidRPr="00C9336F">
        <w:rPr>
          <w:rFonts w:ascii="Arial" w:hAnsi="Arial" w:cs="Arial"/>
          <w:color w:val="000000"/>
          <w:spacing w:val="40"/>
          <w:szCs w:val="24"/>
        </w:rPr>
        <w:t xml:space="preserve">Примечание </w:t>
      </w:r>
      <w:r w:rsidRPr="00C9336F">
        <w:rPr>
          <w:rFonts w:ascii="Arial" w:hAnsi="Arial" w:cs="Arial"/>
          <w:color w:val="000000"/>
          <w:szCs w:val="24"/>
        </w:rPr>
        <w:t xml:space="preserve">1  </w:t>
      </w:r>
      <w:r>
        <w:rPr>
          <w:rFonts w:ascii="Arial" w:hAnsi="Arial" w:cs="Arial"/>
          <w:color w:val="000000"/>
          <w:szCs w:val="24"/>
        </w:rPr>
        <w:t xml:space="preserve">− </w:t>
      </w:r>
      <w:r w:rsidRPr="00C9336F">
        <w:rPr>
          <w:rFonts w:ascii="Arial" w:hAnsi="Arial" w:cs="Arial"/>
          <w:color w:val="000000"/>
          <w:szCs w:val="24"/>
        </w:rPr>
        <w:t xml:space="preserve">Содержание, формат и размер </w:t>
      </w:r>
      <w:r w:rsidRPr="00C9336F">
        <w:rPr>
          <w:rFonts w:ascii="Arial" w:hAnsi="Arial" w:cs="Arial"/>
          <w:i/>
          <w:color w:val="000000"/>
          <w:szCs w:val="24"/>
        </w:rPr>
        <w:t>UDI</w:t>
      </w:r>
      <w:r w:rsidRPr="00C9336F">
        <w:rPr>
          <w:rFonts w:ascii="Arial" w:hAnsi="Arial" w:cs="Arial"/>
          <w:color w:val="000000"/>
          <w:szCs w:val="24"/>
        </w:rPr>
        <w:t xml:space="preserve"> определяются аккредитованным органом, выдающим </w:t>
      </w:r>
      <w:r w:rsidRPr="00C9336F">
        <w:rPr>
          <w:rFonts w:ascii="Arial" w:hAnsi="Arial" w:cs="Arial"/>
          <w:i/>
          <w:color w:val="000000"/>
          <w:szCs w:val="24"/>
        </w:rPr>
        <w:t>UDI</w:t>
      </w:r>
      <w:r w:rsidRPr="00C9336F">
        <w:rPr>
          <w:rFonts w:ascii="Arial" w:hAnsi="Arial" w:cs="Arial"/>
          <w:color w:val="000000"/>
          <w:szCs w:val="24"/>
        </w:rPr>
        <w:t>.</w:t>
      </w:r>
    </w:p>
    <w:p w14:paraId="1C160C93" w14:textId="45F9B249" w:rsidR="00C9336F" w:rsidRPr="00C9336F" w:rsidRDefault="00C9336F" w:rsidP="00C9336F">
      <w:pPr>
        <w:widowControl w:val="0"/>
        <w:suppressAutoHyphens w:val="0"/>
        <w:autoSpaceDE w:val="0"/>
        <w:spacing w:after="0" w:line="360" w:lineRule="auto"/>
        <w:ind w:firstLine="993"/>
        <w:jc w:val="both"/>
        <w:rPr>
          <w:rFonts w:ascii="Arial" w:hAnsi="Arial" w:cs="Arial"/>
          <w:color w:val="000000"/>
          <w:sz w:val="24"/>
          <w:szCs w:val="24"/>
        </w:rPr>
      </w:pPr>
      <w:r w:rsidRPr="00C9336F">
        <w:rPr>
          <w:rFonts w:ascii="Arial" w:hAnsi="Arial" w:cs="Arial"/>
          <w:color w:val="000000"/>
          <w:sz w:val="24"/>
          <w:szCs w:val="24"/>
        </w:rPr>
        <w:t>2)</w:t>
      </w:r>
      <w:r w:rsidRPr="00C9336F">
        <w:rPr>
          <w:rFonts w:ascii="Arial" w:hAnsi="Arial" w:cs="Arial"/>
          <w:color w:val="000000"/>
          <w:sz w:val="24"/>
          <w:szCs w:val="24"/>
        </w:rPr>
        <w:tab/>
      </w:r>
      <w:r>
        <w:rPr>
          <w:rFonts w:ascii="Arial" w:hAnsi="Arial" w:cs="Arial"/>
          <w:color w:val="000000"/>
          <w:sz w:val="24"/>
          <w:szCs w:val="24"/>
        </w:rPr>
        <w:t>е</w:t>
      </w:r>
      <w:r w:rsidRPr="00C9336F">
        <w:rPr>
          <w:rFonts w:ascii="Arial" w:hAnsi="Arial" w:cs="Arial"/>
          <w:color w:val="000000"/>
          <w:sz w:val="24"/>
          <w:szCs w:val="24"/>
        </w:rPr>
        <w:t xml:space="preserve">сли носители </w:t>
      </w:r>
      <w:r w:rsidRPr="00C9336F">
        <w:rPr>
          <w:rFonts w:ascii="Arial" w:hAnsi="Arial" w:cs="Arial"/>
          <w:i/>
          <w:color w:val="000000"/>
          <w:sz w:val="24"/>
          <w:szCs w:val="24"/>
        </w:rPr>
        <w:t>AIDC</w:t>
      </w:r>
      <w:r w:rsidRPr="00C9336F">
        <w:rPr>
          <w:rFonts w:ascii="Arial" w:hAnsi="Arial" w:cs="Arial"/>
          <w:color w:val="000000"/>
          <w:sz w:val="24"/>
          <w:szCs w:val="24"/>
        </w:rPr>
        <w:t xml:space="preserve">, отличные от носителя </w:t>
      </w:r>
      <w:r w:rsidRPr="00C9336F">
        <w:rPr>
          <w:rFonts w:ascii="Arial" w:hAnsi="Arial" w:cs="Arial"/>
          <w:i/>
          <w:color w:val="000000"/>
          <w:sz w:val="24"/>
          <w:szCs w:val="24"/>
        </w:rPr>
        <w:t>UDI</w:t>
      </w:r>
      <w:r w:rsidRPr="00C9336F">
        <w:rPr>
          <w:rFonts w:ascii="Arial" w:hAnsi="Arial" w:cs="Arial"/>
          <w:color w:val="000000"/>
          <w:sz w:val="24"/>
          <w:szCs w:val="24"/>
        </w:rPr>
        <w:t xml:space="preserve">, являются частью маркировки продукта, носитель </w:t>
      </w:r>
      <w:r w:rsidRPr="00C9336F">
        <w:rPr>
          <w:rFonts w:ascii="Arial" w:hAnsi="Arial" w:cs="Arial"/>
          <w:i/>
          <w:color w:val="000000"/>
          <w:sz w:val="24"/>
          <w:szCs w:val="24"/>
        </w:rPr>
        <w:t>UDI</w:t>
      </w:r>
      <w:r>
        <w:rPr>
          <w:rFonts w:ascii="Arial" w:hAnsi="Arial" w:cs="Arial"/>
          <w:i/>
          <w:color w:val="000000"/>
          <w:sz w:val="24"/>
          <w:szCs w:val="24"/>
        </w:rPr>
        <w:t xml:space="preserve"> </w:t>
      </w:r>
      <w:r w:rsidRPr="00C9336F">
        <w:rPr>
          <w:rFonts w:ascii="Arial" w:hAnsi="Arial" w:cs="Arial"/>
          <w:color w:val="000000"/>
          <w:sz w:val="24"/>
          <w:szCs w:val="24"/>
        </w:rPr>
        <w:t>должен быть легко идентифицируем.</w:t>
      </w:r>
    </w:p>
    <w:p w14:paraId="14ED2C3C" w14:textId="681A0AF2" w:rsidR="00C9336F" w:rsidRPr="00C9336F" w:rsidRDefault="00C9336F" w:rsidP="00C9336F">
      <w:pPr>
        <w:widowControl w:val="0"/>
        <w:suppressAutoHyphens w:val="0"/>
        <w:autoSpaceDE w:val="0"/>
        <w:spacing w:before="120" w:after="120" w:line="360" w:lineRule="auto"/>
        <w:ind w:firstLine="993"/>
        <w:jc w:val="both"/>
        <w:rPr>
          <w:rFonts w:ascii="Arial" w:hAnsi="Arial" w:cs="Arial"/>
          <w:color w:val="000000"/>
        </w:rPr>
      </w:pPr>
      <w:r w:rsidRPr="00C9336F">
        <w:rPr>
          <w:rFonts w:ascii="Arial" w:hAnsi="Arial" w:cs="Arial"/>
          <w:color w:val="000000"/>
          <w:spacing w:val="40"/>
        </w:rPr>
        <w:t xml:space="preserve">Примечание </w:t>
      </w:r>
      <w:r w:rsidRPr="00C9336F">
        <w:rPr>
          <w:rFonts w:ascii="Arial" w:hAnsi="Arial" w:cs="Arial"/>
          <w:color w:val="000000"/>
        </w:rPr>
        <w:t xml:space="preserve">2  − Текст </w:t>
      </w:r>
      <w:r w:rsidRPr="00C9336F">
        <w:rPr>
          <w:rFonts w:ascii="Arial" w:hAnsi="Arial" w:cs="Arial"/>
          <w:i/>
          <w:color w:val="000000"/>
        </w:rPr>
        <w:t>HRI</w:t>
      </w:r>
      <w:r w:rsidRPr="00C9336F">
        <w:rPr>
          <w:rFonts w:ascii="Arial" w:hAnsi="Arial" w:cs="Arial"/>
          <w:color w:val="000000"/>
        </w:rPr>
        <w:t xml:space="preserve"> не совпадает с текстом, который уже размещен на этикетке, и представляет собой разборчивую интерпретацию символов данных, закодированных в носителе </w:t>
      </w:r>
      <w:r w:rsidRPr="00C9336F">
        <w:rPr>
          <w:rFonts w:ascii="Arial" w:hAnsi="Arial" w:cs="Arial"/>
          <w:i/>
          <w:color w:val="000000"/>
        </w:rPr>
        <w:t>UDI</w:t>
      </w:r>
      <w:r>
        <w:rPr>
          <w:rFonts w:ascii="Arial" w:hAnsi="Arial" w:cs="Arial"/>
          <w:color w:val="000000"/>
        </w:rPr>
        <w:t>;</w:t>
      </w:r>
    </w:p>
    <w:p w14:paraId="09228360" w14:textId="3432A37C" w:rsidR="00C9336F" w:rsidRPr="00C9336F" w:rsidRDefault="00C9336F" w:rsidP="00C9336F">
      <w:pPr>
        <w:widowControl w:val="0"/>
        <w:suppressAutoHyphens w:val="0"/>
        <w:autoSpaceDE w:val="0"/>
        <w:spacing w:after="0" w:line="360" w:lineRule="auto"/>
        <w:ind w:firstLine="993"/>
        <w:jc w:val="both"/>
        <w:rPr>
          <w:rFonts w:ascii="Arial" w:hAnsi="Arial" w:cs="Arial"/>
          <w:color w:val="000000"/>
          <w:sz w:val="24"/>
          <w:szCs w:val="24"/>
        </w:rPr>
      </w:pPr>
      <w:r w:rsidRPr="00C9336F">
        <w:rPr>
          <w:rFonts w:ascii="Arial" w:hAnsi="Arial" w:cs="Arial"/>
          <w:color w:val="000000"/>
          <w:sz w:val="24"/>
          <w:szCs w:val="24"/>
        </w:rPr>
        <w:t>3)</w:t>
      </w:r>
      <w:r w:rsidRPr="00C9336F">
        <w:rPr>
          <w:rFonts w:ascii="Arial" w:hAnsi="Arial" w:cs="Arial"/>
          <w:color w:val="000000"/>
          <w:sz w:val="24"/>
          <w:szCs w:val="24"/>
        </w:rPr>
        <w:tab/>
      </w:r>
      <w:r w:rsidRPr="00C9336F">
        <w:rPr>
          <w:rFonts w:ascii="Arial" w:hAnsi="Arial" w:cs="Arial"/>
          <w:i/>
          <w:color w:val="000000"/>
          <w:sz w:val="24"/>
          <w:szCs w:val="24"/>
        </w:rPr>
        <w:t>UDI</w:t>
      </w:r>
      <w:r w:rsidRPr="00C9336F">
        <w:rPr>
          <w:rFonts w:ascii="Arial" w:hAnsi="Arial" w:cs="Arial"/>
          <w:color w:val="000000"/>
          <w:sz w:val="24"/>
          <w:szCs w:val="24"/>
        </w:rPr>
        <w:t xml:space="preserve"> должен включать как </w:t>
      </w:r>
      <w:r w:rsidRPr="00C9336F">
        <w:rPr>
          <w:rFonts w:ascii="Arial" w:hAnsi="Arial" w:cs="Arial"/>
          <w:i/>
          <w:color w:val="000000"/>
          <w:sz w:val="24"/>
          <w:szCs w:val="24"/>
        </w:rPr>
        <w:t>UDI-DI</w:t>
      </w:r>
      <w:r w:rsidRPr="00C9336F">
        <w:rPr>
          <w:rFonts w:ascii="Arial" w:hAnsi="Arial" w:cs="Arial"/>
          <w:color w:val="000000"/>
          <w:sz w:val="24"/>
          <w:szCs w:val="24"/>
        </w:rPr>
        <w:t xml:space="preserve"> (идентификатор устройства), так и </w:t>
      </w:r>
      <w:r w:rsidRPr="00C9336F">
        <w:rPr>
          <w:rFonts w:ascii="Arial" w:hAnsi="Arial" w:cs="Arial"/>
          <w:i/>
          <w:color w:val="000000"/>
          <w:sz w:val="24"/>
          <w:szCs w:val="24"/>
        </w:rPr>
        <w:t>UDI-PI</w:t>
      </w:r>
      <w:r w:rsidRPr="00C9336F">
        <w:rPr>
          <w:rFonts w:ascii="Arial" w:hAnsi="Arial" w:cs="Arial"/>
          <w:color w:val="000000"/>
          <w:sz w:val="24"/>
          <w:szCs w:val="24"/>
        </w:rPr>
        <w:t xml:space="preserve"> (идентификатор производства), если это не запрещено нормативными актами</w:t>
      </w:r>
      <w:r>
        <w:rPr>
          <w:rFonts w:ascii="Arial" w:hAnsi="Arial" w:cs="Arial"/>
          <w:color w:val="000000"/>
          <w:sz w:val="24"/>
          <w:szCs w:val="24"/>
        </w:rPr>
        <w:t>;</w:t>
      </w:r>
    </w:p>
    <w:p w14:paraId="0C16BFC9" w14:textId="123EFD92" w:rsidR="00C9336F" w:rsidRPr="00C9336F" w:rsidRDefault="00C9336F" w:rsidP="00C9336F">
      <w:pPr>
        <w:widowControl w:val="0"/>
        <w:suppressAutoHyphens w:val="0"/>
        <w:autoSpaceDE w:val="0"/>
        <w:spacing w:after="0" w:line="360" w:lineRule="auto"/>
        <w:ind w:firstLine="993"/>
        <w:jc w:val="both"/>
        <w:rPr>
          <w:rFonts w:ascii="Arial" w:hAnsi="Arial" w:cs="Arial"/>
          <w:color w:val="000000"/>
          <w:sz w:val="24"/>
          <w:szCs w:val="24"/>
        </w:rPr>
      </w:pPr>
      <w:r w:rsidRPr="00C9336F">
        <w:rPr>
          <w:rFonts w:ascii="Arial" w:hAnsi="Arial" w:cs="Arial"/>
          <w:color w:val="000000"/>
          <w:sz w:val="24"/>
          <w:szCs w:val="24"/>
        </w:rPr>
        <w:t>4)</w:t>
      </w:r>
      <w:r w:rsidRPr="00C9336F">
        <w:rPr>
          <w:rFonts w:ascii="Arial" w:hAnsi="Arial" w:cs="Arial"/>
          <w:color w:val="000000"/>
          <w:sz w:val="24"/>
          <w:szCs w:val="24"/>
        </w:rPr>
        <w:tab/>
      </w:r>
      <w:r>
        <w:rPr>
          <w:rFonts w:ascii="Arial" w:hAnsi="Arial" w:cs="Arial"/>
          <w:color w:val="000000"/>
          <w:sz w:val="24"/>
          <w:szCs w:val="24"/>
        </w:rPr>
        <w:t>д</w:t>
      </w:r>
      <w:r w:rsidRPr="00C9336F">
        <w:rPr>
          <w:rFonts w:ascii="Arial" w:hAnsi="Arial" w:cs="Arial"/>
          <w:color w:val="000000"/>
          <w:sz w:val="24"/>
          <w:szCs w:val="24"/>
        </w:rPr>
        <w:t xml:space="preserve">ля инструментов </w:t>
      </w:r>
      <w:r w:rsidRPr="00C9336F">
        <w:rPr>
          <w:rFonts w:ascii="Arial" w:hAnsi="Arial" w:cs="Arial"/>
          <w:i/>
          <w:color w:val="000000"/>
          <w:sz w:val="24"/>
          <w:szCs w:val="24"/>
        </w:rPr>
        <w:t>IVD UDI-PI</w:t>
      </w:r>
      <w:r w:rsidRPr="00C9336F">
        <w:rPr>
          <w:rFonts w:ascii="Arial" w:hAnsi="Arial" w:cs="Arial"/>
          <w:color w:val="000000"/>
          <w:sz w:val="24"/>
          <w:szCs w:val="24"/>
        </w:rPr>
        <w:t xml:space="preserve"> должен включать как минимум серийный номер, за исключением случаев, когда инструмент управляется по коду партии, и в этом случае должен быть включен код партии.</w:t>
      </w:r>
    </w:p>
    <w:p w14:paraId="5FC8478D" w14:textId="089CB695" w:rsidR="00C9336F" w:rsidRPr="00C9336F" w:rsidRDefault="00C9336F" w:rsidP="00C9336F">
      <w:pPr>
        <w:widowControl w:val="0"/>
        <w:suppressAutoHyphens w:val="0"/>
        <w:autoSpaceDE w:val="0"/>
        <w:spacing w:before="120" w:after="120" w:line="360" w:lineRule="auto"/>
        <w:ind w:firstLine="993"/>
        <w:jc w:val="both"/>
        <w:rPr>
          <w:rFonts w:ascii="Arial" w:hAnsi="Arial" w:cs="Arial"/>
          <w:color w:val="000000"/>
        </w:rPr>
      </w:pPr>
      <w:r w:rsidRPr="00C9336F">
        <w:rPr>
          <w:rFonts w:ascii="Arial" w:hAnsi="Arial" w:cs="Arial"/>
          <w:color w:val="000000"/>
          <w:spacing w:val="40"/>
        </w:rPr>
        <w:t xml:space="preserve">Примечание </w:t>
      </w:r>
      <w:r w:rsidRPr="00C9336F">
        <w:rPr>
          <w:rFonts w:ascii="Arial" w:hAnsi="Arial" w:cs="Arial"/>
          <w:color w:val="000000"/>
        </w:rPr>
        <w:t xml:space="preserve">3  − Если на этикетке также указана дата изготовления по причинам, не связанным с контролем производства, ее НЕ нужно включать в </w:t>
      </w:r>
      <w:r w:rsidRPr="00C9336F">
        <w:rPr>
          <w:rFonts w:ascii="Arial" w:hAnsi="Arial" w:cs="Arial"/>
          <w:i/>
          <w:color w:val="000000"/>
        </w:rPr>
        <w:t>UDI-PI</w:t>
      </w:r>
      <w:r w:rsidRPr="00C9336F">
        <w:rPr>
          <w:rFonts w:ascii="Arial" w:hAnsi="Arial" w:cs="Arial"/>
          <w:color w:val="000000"/>
        </w:rPr>
        <w:t>, если это не требуется конкретными нормативными актами;</w:t>
      </w:r>
    </w:p>
    <w:p w14:paraId="216DDBA5" w14:textId="66FBD90D" w:rsidR="00C9336F" w:rsidRPr="00C9336F" w:rsidRDefault="00C9336F" w:rsidP="00C9336F">
      <w:pPr>
        <w:widowControl w:val="0"/>
        <w:suppressAutoHyphens w:val="0"/>
        <w:autoSpaceDE w:val="0"/>
        <w:spacing w:after="0" w:line="360" w:lineRule="auto"/>
        <w:ind w:firstLine="993"/>
        <w:jc w:val="both"/>
        <w:rPr>
          <w:rFonts w:ascii="Arial" w:hAnsi="Arial" w:cs="Arial"/>
          <w:color w:val="000000"/>
          <w:sz w:val="24"/>
          <w:szCs w:val="24"/>
        </w:rPr>
      </w:pPr>
      <w:r w:rsidRPr="00C9336F">
        <w:rPr>
          <w:rFonts w:ascii="Arial" w:hAnsi="Arial" w:cs="Arial"/>
          <w:color w:val="000000"/>
          <w:sz w:val="24"/>
          <w:szCs w:val="24"/>
        </w:rPr>
        <w:t>5)</w:t>
      </w:r>
      <w:r w:rsidRPr="00C9336F">
        <w:rPr>
          <w:rFonts w:ascii="Arial" w:hAnsi="Arial" w:cs="Arial"/>
          <w:color w:val="000000"/>
          <w:sz w:val="24"/>
          <w:szCs w:val="24"/>
        </w:rPr>
        <w:tab/>
      </w:r>
      <w:r>
        <w:rPr>
          <w:rFonts w:ascii="Arial" w:hAnsi="Arial" w:cs="Arial"/>
          <w:color w:val="000000"/>
          <w:sz w:val="24"/>
          <w:szCs w:val="24"/>
        </w:rPr>
        <w:t>е</w:t>
      </w:r>
      <w:r w:rsidRPr="00C9336F">
        <w:rPr>
          <w:rFonts w:ascii="Arial" w:hAnsi="Arial" w:cs="Arial"/>
          <w:color w:val="000000"/>
          <w:sz w:val="24"/>
          <w:szCs w:val="24"/>
        </w:rPr>
        <w:t xml:space="preserve">сли существуют значительные ограничения, препятствующие использованию как </w:t>
      </w:r>
      <w:r w:rsidRPr="00C9336F">
        <w:rPr>
          <w:rFonts w:ascii="Arial" w:hAnsi="Arial" w:cs="Arial"/>
          <w:i/>
          <w:color w:val="000000"/>
          <w:sz w:val="24"/>
          <w:szCs w:val="24"/>
        </w:rPr>
        <w:t>AIDC</w:t>
      </w:r>
      <w:r w:rsidRPr="00C9336F">
        <w:rPr>
          <w:rFonts w:ascii="Arial" w:hAnsi="Arial" w:cs="Arial"/>
          <w:color w:val="000000"/>
          <w:sz w:val="24"/>
          <w:szCs w:val="24"/>
        </w:rPr>
        <w:t xml:space="preserve">, так и </w:t>
      </w:r>
      <w:r w:rsidRPr="00C9336F">
        <w:rPr>
          <w:rFonts w:ascii="Arial" w:hAnsi="Arial" w:cs="Arial"/>
          <w:i/>
          <w:color w:val="000000"/>
          <w:sz w:val="24"/>
          <w:szCs w:val="24"/>
        </w:rPr>
        <w:t>HRI</w:t>
      </w:r>
      <w:r w:rsidRPr="00C9336F">
        <w:rPr>
          <w:rFonts w:ascii="Arial" w:hAnsi="Arial" w:cs="Arial"/>
          <w:color w:val="000000"/>
          <w:sz w:val="24"/>
          <w:szCs w:val="24"/>
        </w:rPr>
        <w:t xml:space="preserve"> на этикетке, предпочтение обычно отдается формату </w:t>
      </w:r>
      <w:r w:rsidRPr="00C9336F">
        <w:rPr>
          <w:rFonts w:ascii="Arial" w:hAnsi="Arial" w:cs="Arial"/>
          <w:i/>
          <w:color w:val="000000"/>
          <w:sz w:val="24"/>
          <w:szCs w:val="24"/>
        </w:rPr>
        <w:t>AIDC</w:t>
      </w:r>
      <w:r w:rsidRPr="00C9336F">
        <w:rPr>
          <w:rFonts w:ascii="Arial" w:hAnsi="Arial" w:cs="Arial"/>
          <w:color w:val="000000"/>
          <w:sz w:val="24"/>
          <w:szCs w:val="24"/>
        </w:rPr>
        <w:t xml:space="preserve">, за исключением случаев, когда </w:t>
      </w:r>
      <w:r w:rsidRPr="00C9336F">
        <w:rPr>
          <w:rFonts w:ascii="Arial" w:hAnsi="Arial" w:cs="Arial"/>
          <w:i/>
          <w:color w:val="000000"/>
          <w:sz w:val="24"/>
          <w:szCs w:val="24"/>
        </w:rPr>
        <w:t>HRI</w:t>
      </w:r>
      <w:r w:rsidRPr="00C9336F">
        <w:rPr>
          <w:rFonts w:ascii="Arial" w:hAnsi="Arial" w:cs="Arial"/>
          <w:color w:val="000000"/>
          <w:sz w:val="24"/>
          <w:szCs w:val="24"/>
        </w:rPr>
        <w:t xml:space="preserve"> более подходит для пользователя</w:t>
      </w:r>
      <w:r>
        <w:rPr>
          <w:rFonts w:ascii="Arial" w:hAnsi="Arial" w:cs="Arial"/>
          <w:color w:val="000000"/>
          <w:sz w:val="24"/>
          <w:szCs w:val="24"/>
        </w:rPr>
        <w:t>;</w:t>
      </w:r>
    </w:p>
    <w:p w14:paraId="0E90003E" w14:textId="60559260" w:rsidR="00C9336F" w:rsidRPr="00C9336F" w:rsidRDefault="00C9336F" w:rsidP="00C9336F">
      <w:pPr>
        <w:widowControl w:val="0"/>
        <w:suppressAutoHyphens w:val="0"/>
        <w:autoSpaceDE w:val="0"/>
        <w:spacing w:after="0" w:line="360" w:lineRule="auto"/>
        <w:ind w:firstLine="993"/>
        <w:jc w:val="both"/>
        <w:rPr>
          <w:rFonts w:ascii="Arial" w:hAnsi="Arial" w:cs="Arial"/>
          <w:color w:val="000000"/>
          <w:sz w:val="24"/>
          <w:szCs w:val="24"/>
        </w:rPr>
      </w:pPr>
      <w:r w:rsidRPr="00C9336F">
        <w:rPr>
          <w:rFonts w:ascii="Arial" w:hAnsi="Arial" w:cs="Arial"/>
          <w:color w:val="000000"/>
          <w:sz w:val="24"/>
          <w:szCs w:val="24"/>
        </w:rPr>
        <w:t>6)</w:t>
      </w:r>
      <w:r w:rsidRPr="00C9336F">
        <w:rPr>
          <w:rFonts w:ascii="Arial" w:hAnsi="Arial" w:cs="Arial"/>
          <w:color w:val="000000"/>
          <w:sz w:val="24"/>
          <w:szCs w:val="24"/>
        </w:rPr>
        <w:tab/>
      </w:r>
      <w:r>
        <w:rPr>
          <w:rFonts w:ascii="Arial" w:hAnsi="Arial" w:cs="Arial"/>
          <w:color w:val="000000"/>
          <w:sz w:val="24"/>
          <w:szCs w:val="24"/>
        </w:rPr>
        <w:t>н</w:t>
      </w:r>
      <w:r w:rsidRPr="00C9336F">
        <w:rPr>
          <w:rFonts w:ascii="Arial" w:hAnsi="Arial" w:cs="Arial"/>
          <w:color w:val="000000"/>
          <w:sz w:val="24"/>
          <w:szCs w:val="24"/>
        </w:rPr>
        <w:t xml:space="preserve">оситель </w:t>
      </w:r>
      <w:r w:rsidRPr="00C9336F">
        <w:rPr>
          <w:rFonts w:ascii="Arial" w:hAnsi="Arial" w:cs="Arial"/>
          <w:i/>
          <w:color w:val="000000"/>
          <w:sz w:val="24"/>
          <w:szCs w:val="24"/>
        </w:rPr>
        <w:t>UDI</w:t>
      </w:r>
      <w:r w:rsidRPr="00C9336F">
        <w:rPr>
          <w:rFonts w:ascii="Arial" w:hAnsi="Arial" w:cs="Arial"/>
          <w:color w:val="000000"/>
          <w:sz w:val="24"/>
          <w:szCs w:val="24"/>
        </w:rPr>
        <w:t xml:space="preserve"> должен быть читаемым при нормальном использовании, в нормальных условиях хранения и в течение всего срока годности реагента </w:t>
      </w:r>
      <w:r w:rsidRPr="00C9336F">
        <w:rPr>
          <w:rFonts w:ascii="Arial" w:hAnsi="Arial" w:cs="Arial"/>
          <w:i/>
          <w:color w:val="000000"/>
          <w:sz w:val="24"/>
          <w:szCs w:val="24"/>
        </w:rPr>
        <w:t>IVD</w:t>
      </w:r>
      <w:r w:rsidRPr="00C9336F">
        <w:rPr>
          <w:rFonts w:ascii="Arial" w:hAnsi="Arial" w:cs="Arial"/>
          <w:color w:val="000000"/>
          <w:sz w:val="24"/>
          <w:szCs w:val="24"/>
        </w:rPr>
        <w:t xml:space="preserve">. Критерии контроля качества </w:t>
      </w:r>
      <w:r>
        <w:rPr>
          <w:rFonts w:ascii="Arial" w:hAnsi="Arial" w:cs="Arial"/>
          <w:color w:val="000000"/>
          <w:sz w:val="24"/>
          <w:szCs w:val="24"/>
        </w:rPr>
        <w:t>приведены</w:t>
      </w:r>
      <w:r w:rsidRPr="00C9336F">
        <w:rPr>
          <w:rFonts w:ascii="Arial" w:hAnsi="Arial" w:cs="Arial"/>
          <w:color w:val="000000"/>
          <w:sz w:val="24"/>
          <w:szCs w:val="24"/>
        </w:rPr>
        <w:t xml:space="preserve"> в ISO/IEC 15415.</w:t>
      </w:r>
    </w:p>
    <w:p w14:paraId="4565FFF3" w14:textId="141C0C50" w:rsidR="00C9336F" w:rsidRPr="00C9336F" w:rsidRDefault="00C9336F" w:rsidP="00C9336F">
      <w:pPr>
        <w:widowControl w:val="0"/>
        <w:suppressAutoHyphens w:val="0"/>
        <w:autoSpaceDE w:val="0"/>
        <w:spacing w:after="0" w:line="360" w:lineRule="auto"/>
        <w:ind w:firstLine="993"/>
        <w:jc w:val="both"/>
        <w:rPr>
          <w:rFonts w:ascii="Arial" w:hAnsi="Arial" w:cs="Arial"/>
          <w:color w:val="000000"/>
          <w:sz w:val="24"/>
          <w:szCs w:val="24"/>
        </w:rPr>
      </w:pPr>
      <w:r w:rsidRPr="00C9336F">
        <w:rPr>
          <w:rFonts w:ascii="Arial" w:hAnsi="Arial" w:cs="Arial"/>
          <w:color w:val="000000"/>
          <w:sz w:val="24"/>
          <w:szCs w:val="24"/>
        </w:rPr>
        <w:lastRenderedPageBreak/>
        <w:t>7)</w:t>
      </w:r>
      <w:r w:rsidRPr="00C9336F">
        <w:rPr>
          <w:rFonts w:ascii="Arial" w:hAnsi="Arial" w:cs="Arial"/>
          <w:color w:val="000000"/>
          <w:sz w:val="24"/>
          <w:szCs w:val="24"/>
        </w:rPr>
        <w:tab/>
      </w:r>
      <w:r>
        <w:rPr>
          <w:rFonts w:ascii="Arial" w:hAnsi="Arial" w:cs="Arial"/>
          <w:color w:val="000000"/>
          <w:sz w:val="24"/>
          <w:szCs w:val="24"/>
        </w:rPr>
        <w:t>р</w:t>
      </w:r>
      <w:r w:rsidRPr="00C9336F">
        <w:rPr>
          <w:rFonts w:ascii="Arial" w:hAnsi="Arial" w:cs="Arial"/>
          <w:color w:val="000000"/>
          <w:sz w:val="24"/>
          <w:szCs w:val="24"/>
        </w:rPr>
        <w:t xml:space="preserve">азмещение носителя </w:t>
      </w:r>
      <w:r w:rsidRPr="00C9336F">
        <w:rPr>
          <w:rFonts w:ascii="Arial" w:hAnsi="Arial" w:cs="Arial"/>
          <w:i/>
          <w:color w:val="000000"/>
          <w:sz w:val="24"/>
          <w:szCs w:val="24"/>
        </w:rPr>
        <w:t>UDI</w:t>
      </w:r>
      <w:r w:rsidRPr="00C9336F">
        <w:rPr>
          <w:rFonts w:ascii="Arial" w:hAnsi="Arial" w:cs="Arial"/>
          <w:color w:val="000000"/>
          <w:sz w:val="24"/>
          <w:szCs w:val="24"/>
        </w:rPr>
        <w:t xml:space="preserve"> должно осуществляться таким образом, чтобы метод </w:t>
      </w:r>
      <w:r w:rsidRPr="00C9336F">
        <w:rPr>
          <w:rFonts w:ascii="Arial" w:hAnsi="Arial" w:cs="Arial"/>
          <w:i/>
          <w:color w:val="000000"/>
          <w:sz w:val="24"/>
          <w:szCs w:val="24"/>
        </w:rPr>
        <w:t>AIDC</w:t>
      </w:r>
      <w:r w:rsidRPr="00C9336F">
        <w:rPr>
          <w:rFonts w:ascii="Arial" w:hAnsi="Arial" w:cs="Arial"/>
          <w:color w:val="000000"/>
          <w:sz w:val="24"/>
          <w:szCs w:val="24"/>
        </w:rPr>
        <w:t xml:space="preserve"> был доступен при нормальной эксплуатации или хранении</w:t>
      </w:r>
      <w:r>
        <w:rPr>
          <w:rFonts w:ascii="Arial" w:hAnsi="Arial" w:cs="Arial"/>
          <w:color w:val="000000"/>
          <w:sz w:val="24"/>
          <w:szCs w:val="24"/>
        </w:rPr>
        <w:t>;</w:t>
      </w:r>
    </w:p>
    <w:p w14:paraId="7518D44E" w14:textId="7912B88F" w:rsidR="00C9336F" w:rsidRPr="00C9336F" w:rsidRDefault="00C9336F" w:rsidP="00C9336F">
      <w:pPr>
        <w:widowControl w:val="0"/>
        <w:suppressAutoHyphens w:val="0"/>
        <w:autoSpaceDE w:val="0"/>
        <w:spacing w:after="0" w:line="360" w:lineRule="auto"/>
        <w:ind w:firstLine="993"/>
        <w:jc w:val="both"/>
        <w:rPr>
          <w:rFonts w:ascii="Arial" w:hAnsi="Arial" w:cs="Arial"/>
          <w:color w:val="000000"/>
          <w:sz w:val="24"/>
          <w:szCs w:val="24"/>
        </w:rPr>
      </w:pPr>
      <w:r w:rsidRPr="00C9336F">
        <w:rPr>
          <w:rFonts w:ascii="Arial" w:hAnsi="Arial" w:cs="Arial"/>
          <w:color w:val="000000"/>
          <w:sz w:val="24"/>
          <w:szCs w:val="24"/>
        </w:rPr>
        <w:t>8)</w:t>
      </w:r>
      <w:r w:rsidRPr="00C9336F">
        <w:rPr>
          <w:rFonts w:ascii="Arial" w:hAnsi="Arial" w:cs="Arial"/>
          <w:color w:val="000000"/>
          <w:sz w:val="24"/>
          <w:szCs w:val="24"/>
        </w:rPr>
        <w:tab/>
      </w:r>
      <w:r w:rsidRPr="00C9336F">
        <w:rPr>
          <w:rFonts w:ascii="Arial" w:hAnsi="Arial" w:cs="Arial"/>
          <w:i/>
          <w:color w:val="000000"/>
          <w:sz w:val="24"/>
          <w:szCs w:val="24"/>
        </w:rPr>
        <w:t>UDI</w:t>
      </w:r>
      <w:r w:rsidRPr="00C9336F">
        <w:rPr>
          <w:rFonts w:ascii="Arial" w:hAnsi="Arial" w:cs="Arial"/>
          <w:color w:val="000000"/>
          <w:sz w:val="24"/>
          <w:szCs w:val="24"/>
        </w:rPr>
        <w:t xml:space="preserve"> </w:t>
      </w:r>
      <w:r>
        <w:rPr>
          <w:rFonts w:ascii="Arial" w:hAnsi="Arial" w:cs="Arial"/>
          <w:color w:val="000000"/>
          <w:sz w:val="24"/>
          <w:szCs w:val="24"/>
        </w:rPr>
        <w:t>допускается</w:t>
      </w:r>
      <w:r w:rsidRPr="00C9336F">
        <w:rPr>
          <w:rFonts w:ascii="Arial" w:hAnsi="Arial" w:cs="Arial"/>
          <w:color w:val="000000"/>
          <w:sz w:val="24"/>
          <w:szCs w:val="24"/>
        </w:rPr>
        <w:t xml:space="preserve"> размещ</w:t>
      </w:r>
      <w:r>
        <w:rPr>
          <w:rFonts w:ascii="Arial" w:hAnsi="Arial" w:cs="Arial"/>
          <w:color w:val="000000"/>
          <w:sz w:val="24"/>
          <w:szCs w:val="24"/>
        </w:rPr>
        <w:t>ать</w:t>
      </w:r>
      <w:r w:rsidRPr="00C9336F">
        <w:rPr>
          <w:rFonts w:ascii="Arial" w:hAnsi="Arial" w:cs="Arial"/>
          <w:color w:val="000000"/>
          <w:sz w:val="24"/>
          <w:szCs w:val="24"/>
        </w:rPr>
        <w:t xml:space="preserve"> на отдельной этикетке от другой необходимой информации</w:t>
      </w:r>
      <w:r>
        <w:rPr>
          <w:rFonts w:ascii="Arial" w:hAnsi="Arial" w:cs="Arial"/>
          <w:color w:val="000000"/>
          <w:sz w:val="24"/>
          <w:szCs w:val="24"/>
        </w:rPr>
        <w:t>;</w:t>
      </w:r>
    </w:p>
    <w:p w14:paraId="5495BC08" w14:textId="3D1130E1" w:rsidR="00C9336F" w:rsidRPr="00C9336F" w:rsidRDefault="00C9336F" w:rsidP="00C9336F">
      <w:pPr>
        <w:widowControl w:val="0"/>
        <w:suppressAutoHyphens w:val="0"/>
        <w:autoSpaceDE w:val="0"/>
        <w:spacing w:after="0" w:line="360" w:lineRule="auto"/>
        <w:ind w:firstLine="993"/>
        <w:jc w:val="both"/>
        <w:rPr>
          <w:rFonts w:ascii="Arial" w:hAnsi="Arial" w:cs="Arial"/>
          <w:color w:val="000000"/>
          <w:sz w:val="24"/>
          <w:szCs w:val="24"/>
        </w:rPr>
      </w:pPr>
      <w:r w:rsidRPr="00C9336F">
        <w:rPr>
          <w:rFonts w:ascii="Arial" w:hAnsi="Arial" w:cs="Arial"/>
          <w:color w:val="000000"/>
          <w:sz w:val="24"/>
          <w:szCs w:val="24"/>
        </w:rPr>
        <w:t>9)</w:t>
      </w:r>
      <w:r w:rsidRPr="00C9336F">
        <w:rPr>
          <w:rFonts w:ascii="Arial" w:hAnsi="Arial" w:cs="Arial"/>
          <w:color w:val="000000"/>
          <w:sz w:val="24"/>
          <w:szCs w:val="24"/>
        </w:rPr>
        <w:tab/>
      </w:r>
      <w:r>
        <w:rPr>
          <w:rFonts w:ascii="Arial" w:hAnsi="Arial" w:cs="Arial"/>
          <w:color w:val="000000"/>
          <w:sz w:val="24"/>
          <w:szCs w:val="24"/>
        </w:rPr>
        <w:t>о</w:t>
      </w:r>
      <w:r w:rsidRPr="00C9336F">
        <w:rPr>
          <w:rFonts w:ascii="Arial" w:hAnsi="Arial" w:cs="Arial"/>
          <w:color w:val="000000"/>
          <w:sz w:val="24"/>
          <w:szCs w:val="24"/>
        </w:rPr>
        <w:t xml:space="preserve">дин готовый инструмент </w:t>
      </w:r>
      <w:r w:rsidRPr="00C9336F">
        <w:rPr>
          <w:rFonts w:ascii="Arial" w:hAnsi="Arial" w:cs="Arial"/>
          <w:i/>
          <w:color w:val="000000"/>
          <w:sz w:val="24"/>
          <w:szCs w:val="24"/>
        </w:rPr>
        <w:t>IVD</w:t>
      </w:r>
      <w:r w:rsidRPr="00C9336F">
        <w:rPr>
          <w:rFonts w:ascii="Arial" w:hAnsi="Arial" w:cs="Arial"/>
          <w:color w:val="000000"/>
          <w:sz w:val="24"/>
          <w:szCs w:val="24"/>
        </w:rPr>
        <w:t xml:space="preserve">, состоящий из нескольких частей, которые необходимо собрать, может иметь носитель </w:t>
      </w:r>
      <w:r w:rsidRPr="00C9336F">
        <w:rPr>
          <w:rFonts w:ascii="Arial" w:hAnsi="Arial" w:cs="Arial"/>
          <w:i/>
          <w:color w:val="000000"/>
          <w:sz w:val="24"/>
          <w:szCs w:val="24"/>
        </w:rPr>
        <w:t>UDI</w:t>
      </w:r>
      <w:r w:rsidRPr="00C9336F">
        <w:rPr>
          <w:rFonts w:ascii="Arial" w:hAnsi="Arial" w:cs="Arial"/>
          <w:color w:val="000000"/>
          <w:sz w:val="24"/>
          <w:szCs w:val="24"/>
        </w:rPr>
        <w:t xml:space="preserve"> только на одной части</w:t>
      </w:r>
      <w:r>
        <w:rPr>
          <w:rFonts w:ascii="Arial" w:hAnsi="Arial" w:cs="Arial"/>
          <w:color w:val="000000"/>
          <w:sz w:val="24"/>
          <w:szCs w:val="24"/>
        </w:rPr>
        <w:t>;</w:t>
      </w:r>
    </w:p>
    <w:p w14:paraId="0F5B56F3" w14:textId="59DD264D" w:rsidR="00C9336F" w:rsidRPr="00C9336F" w:rsidRDefault="00C9336F" w:rsidP="00C9336F">
      <w:pPr>
        <w:widowControl w:val="0"/>
        <w:suppressAutoHyphens w:val="0"/>
        <w:autoSpaceDE w:val="0"/>
        <w:spacing w:after="0" w:line="360" w:lineRule="auto"/>
        <w:ind w:firstLine="993"/>
        <w:jc w:val="both"/>
        <w:rPr>
          <w:rFonts w:ascii="Arial" w:hAnsi="Arial" w:cs="Arial"/>
          <w:color w:val="000000"/>
          <w:sz w:val="24"/>
          <w:szCs w:val="24"/>
        </w:rPr>
      </w:pPr>
      <w:r w:rsidRPr="00C9336F">
        <w:rPr>
          <w:rFonts w:ascii="Arial" w:hAnsi="Arial" w:cs="Arial"/>
          <w:color w:val="000000"/>
          <w:sz w:val="24"/>
          <w:szCs w:val="24"/>
        </w:rPr>
        <w:t>10)</w:t>
      </w:r>
      <w:r w:rsidRPr="00C9336F">
        <w:rPr>
          <w:rFonts w:ascii="Arial" w:hAnsi="Arial" w:cs="Arial"/>
          <w:color w:val="000000"/>
          <w:sz w:val="24"/>
          <w:szCs w:val="24"/>
        </w:rPr>
        <w:tab/>
      </w:r>
      <w:r>
        <w:rPr>
          <w:rFonts w:ascii="Arial" w:hAnsi="Arial" w:cs="Arial"/>
          <w:color w:val="000000"/>
          <w:sz w:val="24"/>
          <w:szCs w:val="24"/>
        </w:rPr>
        <w:t>допускается</w:t>
      </w:r>
      <w:r w:rsidRPr="00C9336F">
        <w:rPr>
          <w:rFonts w:ascii="Arial" w:hAnsi="Arial" w:cs="Arial"/>
          <w:color w:val="000000"/>
          <w:sz w:val="24"/>
          <w:szCs w:val="24"/>
        </w:rPr>
        <w:t xml:space="preserve"> применять местные, национальные или региональные нормативные требования.</w:t>
      </w:r>
    </w:p>
    <w:p w14:paraId="3E236C2A" w14:textId="435E9CB6" w:rsidR="00C9336F" w:rsidRPr="00C9336F" w:rsidRDefault="00C9336F" w:rsidP="00C9336F">
      <w:pPr>
        <w:widowControl w:val="0"/>
        <w:suppressAutoHyphens w:val="0"/>
        <w:autoSpaceDE w:val="0"/>
        <w:spacing w:after="0" w:line="360" w:lineRule="auto"/>
        <w:ind w:firstLine="709"/>
        <w:jc w:val="both"/>
        <w:rPr>
          <w:rFonts w:ascii="Arial" w:hAnsi="Arial" w:cs="Arial"/>
          <w:color w:val="000000"/>
          <w:sz w:val="24"/>
          <w:szCs w:val="24"/>
        </w:rPr>
      </w:pPr>
      <w:r w:rsidRPr="00C9336F">
        <w:rPr>
          <w:rFonts w:ascii="Arial" w:hAnsi="Arial" w:cs="Arial"/>
          <w:color w:val="000000"/>
          <w:sz w:val="24"/>
          <w:szCs w:val="24"/>
        </w:rPr>
        <w:t>b)</w:t>
      </w:r>
      <w:r>
        <w:rPr>
          <w:rFonts w:ascii="Arial" w:hAnsi="Arial" w:cs="Arial"/>
          <w:color w:val="000000"/>
          <w:sz w:val="24"/>
          <w:szCs w:val="24"/>
        </w:rPr>
        <w:t xml:space="preserve"> </w:t>
      </w:r>
      <w:r w:rsidRPr="00C9336F">
        <w:rPr>
          <w:rFonts w:ascii="Arial" w:hAnsi="Arial" w:cs="Arial"/>
          <w:color w:val="000000"/>
          <w:sz w:val="24"/>
          <w:szCs w:val="24"/>
        </w:rPr>
        <w:t>ссылка на руководство пользователя или инструкции по применению</w:t>
      </w:r>
      <w:r>
        <w:rPr>
          <w:rFonts w:ascii="Arial" w:hAnsi="Arial" w:cs="Arial"/>
          <w:color w:val="000000"/>
          <w:sz w:val="24"/>
          <w:szCs w:val="24"/>
        </w:rPr>
        <w:t>;</w:t>
      </w:r>
    </w:p>
    <w:p w14:paraId="6FF95076" w14:textId="10D5FC0A" w:rsidR="00C9336F" w:rsidRPr="00C9336F" w:rsidRDefault="00C9336F" w:rsidP="00C9336F">
      <w:pPr>
        <w:widowControl w:val="0"/>
        <w:suppressAutoHyphens w:val="0"/>
        <w:autoSpaceDE w:val="0"/>
        <w:spacing w:after="0" w:line="360" w:lineRule="auto"/>
        <w:ind w:firstLine="709"/>
        <w:jc w:val="both"/>
        <w:rPr>
          <w:rFonts w:ascii="Arial" w:hAnsi="Arial" w:cs="Arial"/>
          <w:color w:val="000000"/>
          <w:sz w:val="24"/>
          <w:szCs w:val="24"/>
        </w:rPr>
      </w:pPr>
      <w:r w:rsidRPr="00C9336F">
        <w:rPr>
          <w:rFonts w:ascii="Arial" w:hAnsi="Arial" w:cs="Arial"/>
          <w:color w:val="000000"/>
          <w:sz w:val="24"/>
          <w:szCs w:val="24"/>
        </w:rPr>
        <w:t>c)</w:t>
      </w:r>
      <w:r>
        <w:rPr>
          <w:rFonts w:ascii="Arial" w:hAnsi="Arial" w:cs="Arial"/>
          <w:color w:val="000000"/>
          <w:sz w:val="24"/>
          <w:szCs w:val="24"/>
        </w:rPr>
        <w:t xml:space="preserve"> </w:t>
      </w:r>
      <w:r w:rsidRPr="00C9336F">
        <w:rPr>
          <w:rFonts w:ascii="Arial" w:hAnsi="Arial" w:cs="Arial"/>
          <w:color w:val="000000"/>
          <w:sz w:val="24"/>
          <w:szCs w:val="24"/>
        </w:rPr>
        <w:t>информация о средствах контроля качества жидкости, предназначенных для использования с устройством</w:t>
      </w:r>
      <w:r>
        <w:rPr>
          <w:rFonts w:ascii="Arial" w:hAnsi="Arial" w:cs="Arial"/>
          <w:color w:val="000000"/>
          <w:sz w:val="24"/>
          <w:szCs w:val="24"/>
        </w:rPr>
        <w:t>;</w:t>
      </w:r>
    </w:p>
    <w:p w14:paraId="4A90AA77" w14:textId="5A83B079" w:rsidR="00C9336F" w:rsidRPr="00C9336F" w:rsidRDefault="00C9336F" w:rsidP="00C9336F">
      <w:pPr>
        <w:widowControl w:val="0"/>
        <w:suppressAutoHyphens w:val="0"/>
        <w:autoSpaceDE w:val="0"/>
        <w:spacing w:after="0" w:line="360" w:lineRule="auto"/>
        <w:ind w:firstLine="709"/>
        <w:jc w:val="both"/>
        <w:rPr>
          <w:rFonts w:ascii="Arial" w:hAnsi="Arial" w:cs="Arial"/>
          <w:color w:val="000000"/>
          <w:sz w:val="24"/>
          <w:szCs w:val="24"/>
        </w:rPr>
      </w:pPr>
      <w:r w:rsidRPr="00C9336F">
        <w:rPr>
          <w:rFonts w:ascii="Arial" w:hAnsi="Arial" w:cs="Arial"/>
          <w:color w:val="000000"/>
          <w:sz w:val="24"/>
          <w:szCs w:val="24"/>
        </w:rPr>
        <w:t>d)</w:t>
      </w:r>
      <w:r>
        <w:rPr>
          <w:rFonts w:ascii="Arial" w:hAnsi="Arial" w:cs="Arial"/>
          <w:color w:val="000000"/>
          <w:sz w:val="24"/>
          <w:szCs w:val="24"/>
        </w:rPr>
        <w:t xml:space="preserve"> о</w:t>
      </w:r>
      <w:r w:rsidRPr="00C9336F">
        <w:rPr>
          <w:rFonts w:ascii="Arial" w:hAnsi="Arial" w:cs="Arial"/>
          <w:color w:val="000000"/>
          <w:sz w:val="24"/>
          <w:szCs w:val="24"/>
        </w:rPr>
        <w:t xml:space="preserve">граничения процедур (например, помехи, влияние недостаточного или избыточного отбора проб на результат </w:t>
      </w:r>
      <w:r w:rsidR="004F6098">
        <w:rPr>
          <w:rFonts w:ascii="Arial" w:hAnsi="Arial" w:cs="Arial"/>
          <w:color w:val="000000"/>
          <w:sz w:val="24"/>
          <w:szCs w:val="24"/>
        </w:rPr>
        <w:t>МНО</w:t>
      </w:r>
      <w:r w:rsidRPr="00C9336F">
        <w:rPr>
          <w:rFonts w:ascii="Arial" w:hAnsi="Arial" w:cs="Arial"/>
          <w:color w:val="000000"/>
          <w:sz w:val="24"/>
          <w:szCs w:val="24"/>
        </w:rPr>
        <w:t>)</w:t>
      </w:r>
      <w:r>
        <w:rPr>
          <w:rFonts w:ascii="Arial" w:hAnsi="Arial" w:cs="Arial"/>
          <w:color w:val="000000"/>
          <w:sz w:val="24"/>
          <w:szCs w:val="24"/>
        </w:rPr>
        <w:t>;</w:t>
      </w:r>
    </w:p>
    <w:p w14:paraId="2AE86AC7" w14:textId="63EACBE7" w:rsidR="00C9336F" w:rsidRPr="00C9336F" w:rsidRDefault="00C9336F" w:rsidP="00C9336F">
      <w:pPr>
        <w:widowControl w:val="0"/>
        <w:suppressAutoHyphens w:val="0"/>
        <w:autoSpaceDE w:val="0"/>
        <w:spacing w:after="0" w:line="360" w:lineRule="auto"/>
        <w:ind w:firstLine="709"/>
        <w:jc w:val="both"/>
        <w:rPr>
          <w:rFonts w:ascii="Arial" w:hAnsi="Arial" w:cs="Arial"/>
          <w:color w:val="000000"/>
          <w:sz w:val="24"/>
          <w:szCs w:val="24"/>
        </w:rPr>
      </w:pPr>
      <w:r w:rsidRPr="00C9336F">
        <w:rPr>
          <w:rFonts w:ascii="Arial" w:hAnsi="Arial" w:cs="Arial"/>
          <w:color w:val="000000"/>
          <w:sz w:val="24"/>
          <w:szCs w:val="24"/>
        </w:rPr>
        <w:t>e)</w:t>
      </w:r>
      <w:r>
        <w:rPr>
          <w:rFonts w:ascii="Arial" w:hAnsi="Arial" w:cs="Arial"/>
          <w:color w:val="000000"/>
          <w:sz w:val="24"/>
          <w:szCs w:val="24"/>
        </w:rPr>
        <w:t xml:space="preserve"> о</w:t>
      </w:r>
      <w:r w:rsidRPr="00C9336F">
        <w:rPr>
          <w:rFonts w:ascii="Arial" w:hAnsi="Arial" w:cs="Arial"/>
          <w:color w:val="000000"/>
          <w:sz w:val="24"/>
          <w:szCs w:val="24"/>
        </w:rPr>
        <w:t>бъем пробы, необходимый для теста (например, 8 мкл)</w:t>
      </w:r>
      <w:r>
        <w:rPr>
          <w:rFonts w:ascii="Arial" w:hAnsi="Arial" w:cs="Arial"/>
          <w:color w:val="000000"/>
          <w:sz w:val="24"/>
          <w:szCs w:val="24"/>
        </w:rPr>
        <w:t>;</w:t>
      </w:r>
    </w:p>
    <w:p w14:paraId="5F26992A" w14:textId="4A809D29" w:rsidR="00267E2E" w:rsidRDefault="00C9336F" w:rsidP="00C9336F">
      <w:pPr>
        <w:widowControl w:val="0"/>
        <w:suppressAutoHyphens w:val="0"/>
        <w:autoSpaceDE w:val="0"/>
        <w:spacing w:after="0" w:line="360" w:lineRule="auto"/>
        <w:ind w:firstLine="709"/>
        <w:jc w:val="both"/>
        <w:rPr>
          <w:rFonts w:ascii="Arial" w:hAnsi="Arial" w:cs="Arial"/>
          <w:color w:val="000000"/>
          <w:sz w:val="24"/>
          <w:szCs w:val="24"/>
        </w:rPr>
      </w:pPr>
      <w:r w:rsidRPr="00C9336F">
        <w:rPr>
          <w:rFonts w:ascii="Arial" w:hAnsi="Arial" w:cs="Arial"/>
          <w:color w:val="000000"/>
          <w:sz w:val="24"/>
          <w:szCs w:val="24"/>
        </w:rPr>
        <w:t>f)</w:t>
      </w:r>
      <w:r>
        <w:rPr>
          <w:rFonts w:ascii="Arial" w:hAnsi="Arial" w:cs="Arial"/>
          <w:color w:val="000000"/>
          <w:sz w:val="24"/>
          <w:szCs w:val="24"/>
        </w:rPr>
        <w:t xml:space="preserve"> м</w:t>
      </w:r>
      <w:r w:rsidRPr="00C9336F">
        <w:rPr>
          <w:rFonts w:ascii="Arial" w:hAnsi="Arial" w:cs="Arial"/>
          <w:color w:val="000000"/>
          <w:sz w:val="24"/>
          <w:szCs w:val="24"/>
        </w:rPr>
        <w:t>атериалы, входящие и не входящие в состав тестового набора.</w:t>
      </w:r>
    </w:p>
    <w:p w14:paraId="1E35CCD3" w14:textId="01DB717A" w:rsidR="005B2C0F" w:rsidRPr="005B2C0F" w:rsidRDefault="005B2C0F" w:rsidP="005B2C0F">
      <w:pPr>
        <w:widowControl w:val="0"/>
        <w:suppressAutoHyphens w:val="0"/>
        <w:autoSpaceDE w:val="0"/>
        <w:spacing w:after="0" w:line="360" w:lineRule="auto"/>
        <w:ind w:firstLine="709"/>
        <w:jc w:val="both"/>
        <w:rPr>
          <w:rFonts w:ascii="Arial" w:hAnsi="Arial" w:cs="Arial"/>
          <w:b/>
          <w:color w:val="000000"/>
          <w:sz w:val="24"/>
          <w:szCs w:val="24"/>
        </w:rPr>
      </w:pPr>
      <w:r w:rsidRPr="005B2C0F">
        <w:rPr>
          <w:rFonts w:ascii="Arial" w:hAnsi="Arial" w:cs="Arial"/>
          <w:b/>
          <w:color w:val="000000"/>
          <w:sz w:val="24"/>
          <w:szCs w:val="24"/>
        </w:rPr>
        <w:t>5.2</w:t>
      </w:r>
      <w:r w:rsidRPr="005B2C0F">
        <w:rPr>
          <w:rFonts w:ascii="Arial" w:hAnsi="Arial" w:cs="Arial"/>
          <w:b/>
          <w:color w:val="000000"/>
          <w:sz w:val="24"/>
          <w:szCs w:val="24"/>
        </w:rPr>
        <w:tab/>
        <w:t xml:space="preserve">Инструкции по применению системы для мониторинга </w:t>
      </w:r>
      <w:r w:rsidRPr="005B2C0F">
        <w:rPr>
          <w:rFonts w:ascii="Arial" w:hAnsi="Arial" w:cs="Arial"/>
          <w:b/>
          <w:i/>
          <w:color w:val="000000"/>
          <w:sz w:val="24"/>
          <w:szCs w:val="24"/>
        </w:rPr>
        <w:t>in vitro</w:t>
      </w:r>
      <w:r w:rsidRPr="005B2C0F">
        <w:rPr>
          <w:rFonts w:ascii="Arial" w:hAnsi="Arial" w:cs="Arial"/>
          <w:b/>
          <w:color w:val="000000"/>
          <w:sz w:val="24"/>
          <w:szCs w:val="24"/>
        </w:rPr>
        <w:t xml:space="preserve">  пероральной терапии антикоагулянтами</w:t>
      </w:r>
    </w:p>
    <w:p w14:paraId="10FF7BC5" w14:textId="77777777" w:rsidR="005B2C0F" w:rsidRPr="005B2C0F" w:rsidRDefault="005B2C0F" w:rsidP="005B2C0F">
      <w:pPr>
        <w:widowControl w:val="0"/>
        <w:suppressAutoHyphens w:val="0"/>
        <w:autoSpaceDE w:val="0"/>
        <w:spacing w:after="0" w:line="360" w:lineRule="auto"/>
        <w:ind w:firstLine="709"/>
        <w:jc w:val="both"/>
        <w:rPr>
          <w:rFonts w:ascii="Arial" w:hAnsi="Arial" w:cs="Arial"/>
          <w:color w:val="000000"/>
          <w:sz w:val="24"/>
          <w:szCs w:val="24"/>
        </w:rPr>
      </w:pPr>
      <w:r w:rsidRPr="005B2C0F">
        <w:rPr>
          <w:rFonts w:ascii="Arial" w:hAnsi="Arial" w:cs="Arial"/>
          <w:color w:val="000000"/>
          <w:sz w:val="24"/>
          <w:szCs w:val="24"/>
        </w:rPr>
        <w:t>К системе должны прилагаться инструкции по применению, составленные в соответствии с требованиями, изложенными в ISO 18113-5. Также должна быть включена следующая информация:</w:t>
      </w:r>
    </w:p>
    <w:p w14:paraId="6D9AE93C" w14:textId="343BE220" w:rsidR="005B2C0F" w:rsidRDefault="005B2C0F" w:rsidP="005B2C0F">
      <w:pPr>
        <w:widowControl w:val="0"/>
        <w:suppressAutoHyphens w:val="0"/>
        <w:autoSpaceDE w:val="0"/>
        <w:spacing w:after="0" w:line="360" w:lineRule="auto"/>
        <w:ind w:firstLine="709"/>
        <w:jc w:val="both"/>
        <w:rPr>
          <w:rFonts w:ascii="Arial" w:hAnsi="Arial" w:cs="Arial"/>
          <w:color w:val="000000"/>
          <w:sz w:val="24"/>
          <w:szCs w:val="24"/>
        </w:rPr>
      </w:pPr>
      <w:r w:rsidRPr="005B2C0F">
        <w:rPr>
          <w:rFonts w:ascii="Arial" w:hAnsi="Arial" w:cs="Arial"/>
          <w:color w:val="000000"/>
          <w:sz w:val="24"/>
          <w:szCs w:val="24"/>
        </w:rPr>
        <w:t>a)</w:t>
      </w:r>
      <w:r w:rsidRPr="005B2C0F">
        <w:rPr>
          <w:rFonts w:ascii="Arial" w:hAnsi="Arial" w:cs="Arial"/>
          <w:color w:val="000000"/>
          <w:sz w:val="24"/>
          <w:szCs w:val="24"/>
        </w:rPr>
        <w:tab/>
        <w:t>где это применимо, торговое название или зарегистрированная торговая марка и адрес производителя, название и адрес дистрибьютора, если применимо, а также информация о том, как получить помощь;</w:t>
      </w:r>
    </w:p>
    <w:p w14:paraId="1881F7F1" w14:textId="551829D4" w:rsidR="005B2C0F" w:rsidRPr="005B2C0F" w:rsidRDefault="005B2C0F" w:rsidP="005B2C0F">
      <w:pPr>
        <w:widowControl w:val="0"/>
        <w:suppressAutoHyphens w:val="0"/>
        <w:autoSpaceDE w:val="0"/>
        <w:spacing w:after="0" w:line="360" w:lineRule="auto"/>
        <w:ind w:firstLine="709"/>
        <w:jc w:val="both"/>
        <w:rPr>
          <w:rFonts w:ascii="Arial" w:hAnsi="Arial" w:cs="Arial"/>
          <w:color w:val="000000"/>
          <w:sz w:val="24"/>
          <w:szCs w:val="24"/>
        </w:rPr>
      </w:pPr>
      <w:r w:rsidRPr="005B2C0F">
        <w:rPr>
          <w:rFonts w:ascii="Arial" w:hAnsi="Arial" w:cs="Arial"/>
          <w:color w:val="000000"/>
          <w:sz w:val="24"/>
          <w:szCs w:val="24"/>
        </w:rPr>
        <w:t>b)</w:t>
      </w:r>
      <w:r w:rsidRPr="005B2C0F">
        <w:rPr>
          <w:rFonts w:ascii="Arial" w:hAnsi="Arial" w:cs="Arial"/>
          <w:color w:val="000000"/>
          <w:sz w:val="24"/>
          <w:szCs w:val="24"/>
        </w:rPr>
        <w:tab/>
        <w:t xml:space="preserve">процедура измерения производителя (метод компаратора) и/или эталонный материал, назначенный производителем для оценки </w:t>
      </w:r>
      <w:r w:rsidR="00174FDA">
        <w:rPr>
          <w:rFonts w:ascii="Arial" w:hAnsi="Arial" w:cs="Arial"/>
          <w:color w:val="000000"/>
          <w:sz w:val="24"/>
          <w:szCs w:val="24"/>
        </w:rPr>
        <w:t>рабочих</w:t>
      </w:r>
      <w:r w:rsidRPr="005B2C0F">
        <w:rPr>
          <w:rFonts w:ascii="Arial" w:hAnsi="Arial" w:cs="Arial"/>
          <w:color w:val="000000"/>
          <w:sz w:val="24"/>
          <w:szCs w:val="24"/>
        </w:rPr>
        <w:t xml:space="preserve"> характеристик;</w:t>
      </w:r>
    </w:p>
    <w:p w14:paraId="4D119C6F" w14:textId="77777777" w:rsidR="005B2C0F" w:rsidRPr="005B2C0F" w:rsidRDefault="005B2C0F" w:rsidP="005B2C0F">
      <w:pPr>
        <w:widowControl w:val="0"/>
        <w:suppressAutoHyphens w:val="0"/>
        <w:autoSpaceDE w:val="0"/>
        <w:spacing w:after="0" w:line="360" w:lineRule="auto"/>
        <w:ind w:firstLine="709"/>
        <w:jc w:val="both"/>
        <w:rPr>
          <w:rFonts w:ascii="Arial" w:hAnsi="Arial" w:cs="Arial"/>
          <w:color w:val="000000"/>
          <w:sz w:val="24"/>
          <w:szCs w:val="24"/>
        </w:rPr>
      </w:pPr>
      <w:r w:rsidRPr="005B2C0F">
        <w:rPr>
          <w:rFonts w:ascii="Arial" w:hAnsi="Arial" w:cs="Arial"/>
          <w:color w:val="000000"/>
          <w:sz w:val="24"/>
          <w:szCs w:val="24"/>
        </w:rPr>
        <w:t>c)</w:t>
      </w:r>
      <w:r w:rsidRPr="005B2C0F">
        <w:rPr>
          <w:rFonts w:ascii="Arial" w:hAnsi="Arial" w:cs="Arial"/>
          <w:color w:val="000000"/>
          <w:sz w:val="24"/>
          <w:szCs w:val="24"/>
        </w:rPr>
        <w:tab/>
        <w:t>тип образцов, используемых производителем для калибровки (например, кровь или плазма);</w:t>
      </w:r>
    </w:p>
    <w:p w14:paraId="37AB3DE5" w14:textId="77777777" w:rsidR="005B2C0F" w:rsidRPr="005B2C0F" w:rsidRDefault="005B2C0F" w:rsidP="005B2C0F">
      <w:pPr>
        <w:widowControl w:val="0"/>
        <w:suppressAutoHyphens w:val="0"/>
        <w:autoSpaceDE w:val="0"/>
        <w:spacing w:after="0" w:line="360" w:lineRule="auto"/>
        <w:ind w:firstLine="709"/>
        <w:jc w:val="both"/>
        <w:rPr>
          <w:rFonts w:ascii="Arial" w:hAnsi="Arial" w:cs="Arial"/>
          <w:color w:val="000000"/>
          <w:sz w:val="24"/>
          <w:szCs w:val="24"/>
        </w:rPr>
      </w:pPr>
      <w:r w:rsidRPr="005B2C0F">
        <w:rPr>
          <w:rFonts w:ascii="Arial" w:hAnsi="Arial" w:cs="Arial"/>
          <w:color w:val="000000"/>
          <w:sz w:val="24"/>
          <w:szCs w:val="24"/>
        </w:rPr>
        <w:t>d)</w:t>
      </w:r>
      <w:r w:rsidRPr="005B2C0F">
        <w:rPr>
          <w:rFonts w:ascii="Arial" w:hAnsi="Arial" w:cs="Arial"/>
          <w:color w:val="000000"/>
          <w:sz w:val="24"/>
          <w:szCs w:val="24"/>
        </w:rPr>
        <w:tab/>
        <w:t>процедура измерения, которой необходимо следовать при использовании системы, включая:</w:t>
      </w:r>
    </w:p>
    <w:p w14:paraId="3F723F6D" w14:textId="77777777" w:rsidR="005B2C0F" w:rsidRPr="005B2C0F" w:rsidRDefault="005B2C0F" w:rsidP="004F6098">
      <w:pPr>
        <w:widowControl w:val="0"/>
        <w:suppressAutoHyphens w:val="0"/>
        <w:autoSpaceDE w:val="0"/>
        <w:spacing w:after="0" w:line="360" w:lineRule="auto"/>
        <w:ind w:firstLine="1418"/>
        <w:jc w:val="both"/>
        <w:rPr>
          <w:rFonts w:ascii="Arial" w:hAnsi="Arial" w:cs="Arial"/>
          <w:color w:val="000000"/>
          <w:sz w:val="24"/>
          <w:szCs w:val="24"/>
        </w:rPr>
      </w:pPr>
      <w:r w:rsidRPr="005B2C0F">
        <w:rPr>
          <w:rFonts w:ascii="Arial" w:hAnsi="Arial" w:cs="Arial"/>
          <w:color w:val="000000"/>
          <w:sz w:val="24"/>
          <w:szCs w:val="24"/>
        </w:rPr>
        <w:t>1)</w:t>
      </w:r>
      <w:r w:rsidRPr="005B2C0F">
        <w:rPr>
          <w:rFonts w:ascii="Arial" w:hAnsi="Arial" w:cs="Arial"/>
          <w:color w:val="000000"/>
          <w:sz w:val="24"/>
          <w:szCs w:val="24"/>
        </w:rPr>
        <w:tab/>
        <w:t>последовательность действий по подготовке прибора к измерению, проведению измерения (включая объем и рекомендуемый внешний вид образца) и обслуживанию прибора;</w:t>
      </w:r>
    </w:p>
    <w:p w14:paraId="1CF80C25" w14:textId="77777777" w:rsidR="005B2C0F" w:rsidRPr="005B2C0F" w:rsidRDefault="005B2C0F" w:rsidP="004F6098">
      <w:pPr>
        <w:widowControl w:val="0"/>
        <w:suppressAutoHyphens w:val="0"/>
        <w:autoSpaceDE w:val="0"/>
        <w:spacing w:after="0" w:line="360" w:lineRule="auto"/>
        <w:ind w:firstLine="1418"/>
        <w:jc w:val="both"/>
        <w:rPr>
          <w:rFonts w:ascii="Arial" w:hAnsi="Arial" w:cs="Arial"/>
          <w:color w:val="000000"/>
          <w:sz w:val="24"/>
          <w:szCs w:val="24"/>
        </w:rPr>
      </w:pPr>
      <w:r w:rsidRPr="005B2C0F">
        <w:rPr>
          <w:rFonts w:ascii="Arial" w:hAnsi="Arial" w:cs="Arial"/>
          <w:color w:val="000000"/>
          <w:sz w:val="24"/>
          <w:szCs w:val="24"/>
        </w:rPr>
        <w:t>2)</w:t>
      </w:r>
      <w:r w:rsidRPr="005B2C0F">
        <w:rPr>
          <w:rFonts w:ascii="Arial" w:hAnsi="Arial" w:cs="Arial"/>
          <w:color w:val="000000"/>
          <w:sz w:val="24"/>
          <w:szCs w:val="24"/>
        </w:rPr>
        <w:tab/>
        <w:t>последовательность настройки (например, использование номера, кодовой полоски, кодового чипа), измерения и проверки, а также допустимые интер</w:t>
      </w:r>
      <w:r w:rsidRPr="005B2C0F">
        <w:rPr>
          <w:rFonts w:ascii="Arial" w:hAnsi="Arial" w:cs="Arial"/>
          <w:color w:val="000000"/>
          <w:sz w:val="24"/>
          <w:szCs w:val="24"/>
        </w:rPr>
        <w:lastRenderedPageBreak/>
        <w:t>валы времени между ними;</w:t>
      </w:r>
    </w:p>
    <w:p w14:paraId="72F6AF38" w14:textId="77777777" w:rsidR="005B2C0F" w:rsidRPr="005B2C0F" w:rsidRDefault="005B2C0F" w:rsidP="004F6098">
      <w:pPr>
        <w:widowControl w:val="0"/>
        <w:suppressAutoHyphens w:val="0"/>
        <w:autoSpaceDE w:val="0"/>
        <w:spacing w:after="0" w:line="360" w:lineRule="auto"/>
        <w:ind w:firstLine="1418"/>
        <w:jc w:val="both"/>
        <w:rPr>
          <w:rFonts w:ascii="Arial" w:hAnsi="Arial" w:cs="Arial"/>
          <w:color w:val="000000"/>
          <w:sz w:val="24"/>
          <w:szCs w:val="24"/>
        </w:rPr>
      </w:pPr>
      <w:r w:rsidRPr="005B2C0F">
        <w:rPr>
          <w:rFonts w:ascii="Arial" w:hAnsi="Arial" w:cs="Arial"/>
          <w:color w:val="000000"/>
          <w:sz w:val="24"/>
          <w:szCs w:val="24"/>
        </w:rPr>
        <w:t>3)</w:t>
      </w:r>
      <w:r w:rsidRPr="005B2C0F">
        <w:rPr>
          <w:rFonts w:ascii="Arial" w:hAnsi="Arial" w:cs="Arial"/>
          <w:color w:val="000000"/>
          <w:sz w:val="24"/>
          <w:szCs w:val="24"/>
        </w:rPr>
        <w:tab/>
        <w:t>единицы измерения, указываемые системой для значений МНО;</w:t>
      </w:r>
    </w:p>
    <w:p w14:paraId="7CACF7FE" w14:textId="77777777" w:rsidR="005B2C0F" w:rsidRPr="005B2C0F" w:rsidRDefault="005B2C0F" w:rsidP="004F6098">
      <w:pPr>
        <w:widowControl w:val="0"/>
        <w:suppressAutoHyphens w:val="0"/>
        <w:autoSpaceDE w:val="0"/>
        <w:spacing w:after="0" w:line="360" w:lineRule="auto"/>
        <w:ind w:firstLine="1418"/>
        <w:jc w:val="both"/>
        <w:rPr>
          <w:rFonts w:ascii="Arial" w:hAnsi="Arial" w:cs="Arial"/>
          <w:color w:val="000000"/>
          <w:sz w:val="24"/>
          <w:szCs w:val="24"/>
        </w:rPr>
      </w:pPr>
      <w:r w:rsidRPr="005B2C0F">
        <w:rPr>
          <w:rFonts w:ascii="Arial" w:hAnsi="Arial" w:cs="Arial"/>
          <w:color w:val="000000"/>
          <w:sz w:val="24"/>
          <w:szCs w:val="24"/>
        </w:rPr>
        <w:t>4)</w:t>
      </w:r>
      <w:r w:rsidRPr="005B2C0F">
        <w:rPr>
          <w:rFonts w:ascii="Arial" w:hAnsi="Arial" w:cs="Arial"/>
          <w:color w:val="000000"/>
          <w:sz w:val="24"/>
          <w:szCs w:val="24"/>
        </w:rPr>
        <w:tab/>
        <w:t>рекомендации о том, как действовать в случае появления сообщений об ошибках, неожиданных результатов или результатов, выходящих за пределы указанного интервала измерения, генерируемых прибором.</w:t>
      </w:r>
    </w:p>
    <w:p w14:paraId="12B2C6D5" w14:textId="77777777" w:rsidR="005B2C0F" w:rsidRPr="005B2C0F" w:rsidRDefault="005B2C0F" w:rsidP="005B2C0F">
      <w:pPr>
        <w:widowControl w:val="0"/>
        <w:suppressAutoHyphens w:val="0"/>
        <w:autoSpaceDE w:val="0"/>
        <w:spacing w:after="0" w:line="360" w:lineRule="auto"/>
        <w:ind w:firstLine="709"/>
        <w:jc w:val="both"/>
        <w:rPr>
          <w:rFonts w:ascii="Arial" w:hAnsi="Arial" w:cs="Arial"/>
          <w:color w:val="000000"/>
          <w:sz w:val="24"/>
          <w:szCs w:val="24"/>
        </w:rPr>
      </w:pPr>
      <w:r w:rsidRPr="005B2C0F">
        <w:rPr>
          <w:rFonts w:ascii="Arial" w:hAnsi="Arial" w:cs="Arial"/>
          <w:color w:val="000000"/>
          <w:sz w:val="24"/>
          <w:szCs w:val="24"/>
        </w:rPr>
        <w:t>e)</w:t>
      </w:r>
      <w:r w:rsidRPr="005B2C0F">
        <w:rPr>
          <w:rFonts w:ascii="Arial" w:hAnsi="Arial" w:cs="Arial"/>
          <w:color w:val="000000"/>
          <w:sz w:val="24"/>
          <w:szCs w:val="24"/>
        </w:rPr>
        <w:tab/>
        <w:t>условия окружающей среды (например, температура и относительная влажность), в которых система может использоваться;</w:t>
      </w:r>
    </w:p>
    <w:p w14:paraId="6F82A115" w14:textId="77777777" w:rsidR="005B2C0F" w:rsidRPr="005B2C0F" w:rsidRDefault="005B2C0F" w:rsidP="005B2C0F">
      <w:pPr>
        <w:widowControl w:val="0"/>
        <w:suppressAutoHyphens w:val="0"/>
        <w:autoSpaceDE w:val="0"/>
        <w:spacing w:after="0" w:line="360" w:lineRule="auto"/>
        <w:ind w:firstLine="709"/>
        <w:jc w:val="both"/>
        <w:rPr>
          <w:rFonts w:ascii="Arial" w:hAnsi="Arial" w:cs="Arial"/>
          <w:color w:val="000000"/>
          <w:sz w:val="24"/>
          <w:szCs w:val="24"/>
        </w:rPr>
      </w:pPr>
      <w:r w:rsidRPr="005B2C0F">
        <w:rPr>
          <w:rFonts w:ascii="Arial" w:hAnsi="Arial" w:cs="Arial"/>
          <w:color w:val="000000"/>
          <w:sz w:val="24"/>
          <w:szCs w:val="24"/>
        </w:rPr>
        <w:t>f)</w:t>
      </w:r>
      <w:r w:rsidRPr="005B2C0F">
        <w:rPr>
          <w:rFonts w:ascii="Arial" w:hAnsi="Arial" w:cs="Arial"/>
          <w:color w:val="000000"/>
          <w:sz w:val="24"/>
          <w:szCs w:val="24"/>
        </w:rPr>
        <w:tab/>
        <w:t>описание процедур очистки прибора;</w:t>
      </w:r>
    </w:p>
    <w:p w14:paraId="016A9C51" w14:textId="77777777" w:rsidR="005B2C0F" w:rsidRPr="005B2C0F" w:rsidRDefault="005B2C0F" w:rsidP="005B2C0F">
      <w:pPr>
        <w:widowControl w:val="0"/>
        <w:suppressAutoHyphens w:val="0"/>
        <w:autoSpaceDE w:val="0"/>
        <w:spacing w:after="0" w:line="360" w:lineRule="auto"/>
        <w:ind w:firstLine="709"/>
        <w:jc w:val="both"/>
        <w:rPr>
          <w:rFonts w:ascii="Arial" w:hAnsi="Arial" w:cs="Arial"/>
          <w:color w:val="000000"/>
          <w:sz w:val="24"/>
          <w:szCs w:val="24"/>
        </w:rPr>
      </w:pPr>
      <w:r w:rsidRPr="005B2C0F">
        <w:rPr>
          <w:rFonts w:ascii="Arial" w:hAnsi="Arial" w:cs="Arial"/>
          <w:color w:val="000000"/>
          <w:sz w:val="24"/>
          <w:szCs w:val="24"/>
        </w:rPr>
        <w:t>g)</w:t>
      </w:r>
      <w:r w:rsidRPr="005B2C0F">
        <w:rPr>
          <w:rFonts w:ascii="Arial" w:hAnsi="Arial" w:cs="Arial"/>
          <w:color w:val="000000"/>
          <w:sz w:val="24"/>
          <w:szCs w:val="24"/>
        </w:rPr>
        <w:tab/>
        <w:t>при переработке инструментов для нового пользователя — процедуры дезинфекции и описание функции или процедуры сброса, обеспечивающей удаление результатов предыдущего пользователя, если применимо;</w:t>
      </w:r>
    </w:p>
    <w:p w14:paraId="71FB824D" w14:textId="05B89C0F" w:rsidR="005B2C0F" w:rsidRPr="005B2C0F" w:rsidRDefault="005B2C0F" w:rsidP="005B2C0F">
      <w:pPr>
        <w:widowControl w:val="0"/>
        <w:suppressAutoHyphens w:val="0"/>
        <w:autoSpaceDE w:val="0"/>
        <w:spacing w:after="0" w:line="360" w:lineRule="auto"/>
        <w:ind w:firstLine="709"/>
        <w:jc w:val="both"/>
        <w:rPr>
          <w:rFonts w:ascii="Arial" w:hAnsi="Arial" w:cs="Arial"/>
          <w:color w:val="000000"/>
          <w:sz w:val="24"/>
          <w:szCs w:val="24"/>
        </w:rPr>
      </w:pPr>
      <w:r w:rsidRPr="005B2C0F">
        <w:rPr>
          <w:rFonts w:ascii="Arial" w:hAnsi="Arial" w:cs="Arial"/>
          <w:color w:val="000000"/>
          <w:sz w:val="24"/>
          <w:szCs w:val="24"/>
        </w:rPr>
        <w:t>h)</w:t>
      </w:r>
      <w:r w:rsidRPr="005B2C0F">
        <w:rPr>
          <w:rFonts w:ascii="Arial" w:hAnsi="Arial" w:cs="Arial"/>
          <w:color w:val="000000"/>
          <w:sz w:val="24"/>
          <w:szCs w:val="24"/>
        </w:rPr>
        <w:tab/>
        <w:t xml:space="preserve">меры предосторожности, которые необходимо принять для предотвращения повреждения системы, например, от электростатического разряда, магнитных полей, тепла, влажности, ударов и других внешних воздействий или других условий окружающей среды, если применимо </w:t>
      </w:r>
      <w:r w:rsidR="00F644F7">
        <w:rPr>
          <w:rFonts w:ascii="Arial" w:hAnsi="Arial" w:cs="Arial"/>
          <w:color w:val="000000"/>
          <w:sz w:val="24"/>
          <w:szCs w:val="24"/>
        </w:rPr>
        <w:t>[</w:t>
      </w:r>
      <w:r w:rsidRPr="005B2C0F">
        <w:rPr>
          <w:rFonts w:ascii="Arial" w:hAnsi="Arial" w:cs="Arial"/>
          <w:color w:val="000000"/>
          <w:sz w:val="24"/>
          <w:szCs w:val="24"/>
        </w:rPr>
        <w:t xml:space="preserve">см. IEC 61010-2-101:2015 </w:t>
      </w:r>
      <w:r w:rsidR="00F644F7">
        <w:rPr>
          <w:rFonts w:ascii="Arial" w:hAnsi="Arial" w:cs="Arial"/>
          <w:color w:val="000000"/>
          <w:sz w:val="24"/>
          <w:szCs w:val="24"/>
        </w:rPr>
        <w:t>(</w:t>
      </w:r>
      <w:r w:rsidR="00D96B5A">
        <w:rPr>
          <w:rFonts w:ascii="Arial" w:hAnsi="Arial" w:cs="Arial"/>
          <w:color w:val="000000"/>
          <w:sz w:val="24"/>
          <w:szCs w:val="24"/>
        </w:rPr>
        <w:t>раздел</w:t>
      </w:r>
      <w:r w:rsidRPr="005B2C0F">
        <w:rPr>
          <w:rFonts w:ascii="Arial" w:hAnsi="Arial" w:cs="Arial"/>
          <w:color w:val="000000"/>
          <w:sz w:val="24"/>
          <w:szCs w:val="24"/>
        </w:rPr>
        <w:t xml:space="preserve"> 5)</w:t>
      </w:r>
      <w:r w:rsidR="00F644F7">
        <w:rPr>
          <w:rFonts w:ascii="Arial" w:hAnsi="Arial" w:cs="Arial"/>
          <w:color w:val="000000"/>
          <w:sz w:val="24"/>
          <w:szCs w:val="24"/>
        </w:rPr>
        <w:t>]</w:t>
      </w:r>
      <w:r w:rsidRPr="005B2C0F">
        <w:rPr>
          <w:rFonts w:ascii="Arial" w:hAnsi="Arial" w:cs="Arial"/>
          <w:color w:val="000000"/>
          <w:sz w:val="24"/>
          <w:szCs w:val="24"/>
        </w:rPr>
        <w:t>;</w:t>
      </w:r>
    </w:p>
    <w:p w14:paraId="58C2AAA0" w14:textId="77777777" w:rsidR="005B2C0F" w:rsidRPr="005B2C0F" w:rsidRDefault="005B2C0F" w:rsidP="005B2C0F">
      <w:pPr>
        <w:widowControl w:val="0"/>
        <w:suppressAutoHyphens w:val="0"/>
        <w:autoSpaceDE w:val="0"/>
        <w:spacing w:after="0" w:line="360" w:lineRule="auto"/>
        <w:ind w:firstLine="709"/>
        <w:jc w:val="both"/>
        <w:rPr>
          <w:rFonts w:ascii="Arial" w:hAnsi="Arial" w:cs="Arial"/>
          <w:color w:val="000000"/>
          <w:sz w:val="24"/>
          <w:szCs w:val="24"/>
        </w:rPr>
      </w:pPr>
      <w:r w:rsidRPr="005B2C0F">
        <w:rPr>
          <w:rFonts w:ascii="Arial" w:hAnsi="Arial" w:cs="Arial"/>
          <w:color w:val="000000"/>
          <w:sz w:val="24"/>
          <w:szCs w:val="24"/>
        </w:rPr>
        <w:t>i)</w:t>
      </w:r>
      <w:r w:rsidRPr="005B2C0F">
        <w:rPr>
          <w:rFonts w:ascii="Arial" w:hAnsi="Arial" w:cs="Arial"/>
          <w:color w:val="000000"/>
          <w:sz w:val="24"/>
          <w:szCs w:val="24"/>
        </w:rPr>
        <w:tab/>
        <w:t>описание и объяснение всех символов, используемых на этикетках и в инструкциях по эксплуатации;</w:t>
      </w:r>
    </w:p>
    <w:p w14:paraId="3F189BA9" w14:textId="77777777" w:rsidR="005B2C0F" w:rsidRPr="005B2C0F" w:rsidRDefault="005B2C0F" w:rsidP="005B2C0F">
      <w:pPr>
        <w:widowControl w:val="0"/>
        <w:suppressAutoHyphens w:val="0"/>
        <w:autoSpaceDE w:val="0"/>
        <w:spacing w:after="0" w:line="360" w:lineRule="auto"/>
        <w:ind w:firstLine="709"/>
        <w:jc w:val="both"/>
        <w:rPr>
          <w:rFonts w:ascii="Arial" w:hAnsi="Arial" w:cs="Arial"/>
          <w:color w:val="000000"/>
          <w:sz w:val="24"/>
          <w:szCs w:val="24"/>
        </w:rPr>
      </w:pPr>
      <w:r w:rsidRPr="005B2C0F">
        <w:rPr>
          <w:rFonts w:ascii="Arial" w:hAnsi="Arial" w:cs="Arial"/>
          <w:color w:val="000000"/>
          <w:sz w:val="24"/>
          <w:szCs w:val="24"/>
        </w:rPr>
        <w:t>j)</w:t>
      </w:r>
      <w:r w:rsidRPr="005B2C0F">
        <w:rPr>
          <w:rFonts w:ascii="Arial" w:hAnsi="Arial" w:cs="Arial"/>
          <w:color w:val="000000"/>
          <w:sz w:val="24"/>
          <w:szCs w:val="24"/>
        </w:rPr>
        <w:tab/>
        <w:t>рекомендации по действиям, которые должен предпринять пользователь в зависимости от результата, в том числе:</w:t>
      </w:r>
    </w:p>
    <w:p w14:paraId="2E186C93" w14:textId="77777777" w:rsidR="005B2C0F" w:rsidRPr="005B2C0F" w:rsidRDefault="005B2C0F" w:rsidP="00D96B5A">
      <w:pPr>
        <w:widowControl w:val="0"/>
        <w:suppressAutoHyphens w:val="0"/>
        <w:autoSpaceDE w:val="0"/>
        <w:spacing w:after="0" w:line="360" w:lineRule="auto"/>
        <w:ind w:firstLine="1418"/>
        <w:jc w:val="both"/>
        <w:rPr>
          <w:rFonts w:ascii="Arial" w:hAnsi="Arial" w:cs="Arial"/>
          <w:color w:val="000000"/>
          <w:sz w:val="24"/>
          <w:szCs w:val="24"/>
        </w:rPr>
      </w:pPr>
      <w:r w:rsidRPr="005B2C0F">
        <w:rPr>
          <w:rFonts w:ascii="Arial" w:hAnsi="Arial" w:cs="Arial"/>
          <w:color w:val="000000"/>
          <w:sz w:val="24"/>
          <w:szCs w:val="24"/>
        </w:rPr>
        <w:t>1)</w:t>
      </w:r>
      <w:r w:rsidRPr="005B2C0F">
        <w:rPr>
          <w:rFonts w:ascii="Arial" w:hAnsi="Arial" w:cs="Arial"/>
          <w:color w:val="000000"/>
          <w:sz w:val="24"/>
          <w:szCs w:val="24"/>
        </w:rPr>
        <w:tab/>
        <w:t>ссылку на инструкции, данные медицинским работником, и предупреждение о том, что нельзя отклоняться от этих инструкций на основании результата без консультации с медицинским работником;</w:t>
      </w:r>
    </w:p>
    <w:p w14:paraId="7A0A167F" w14:textId="77777777" w:rsidR="005B2C0F" w:rsidRPr="005B2C0F" w:rsidRDefault="005B2C0F" w:rsidP="00D96B5A">
      <w:pPr>
        <w:widowControl w:val="0"/>
        <w:suppressAutoHyphens w:val="0"/>
        <w:autoSpaceDE w:val="0"/>
        <w:spacing w:after="0" w:line="360" w:lineRule="auto"/>
        <w:ind w:firstLine="1418"/>
        <w:jc w:val="both"/>
        <w:rPr>
          <w:rFonts w:ascii="Arial" w:hAnsi="Arial" w:cs="Arial"/>
          <w:color w:val="000000"/>
          <w:sz w:val="24"/>
          <w:szCs w:val="24"/>
        </w:rPr>
      </w:pPr>
      <w:r w:rsidRPr="005B2C0F">
        <w:rPr>
          <w:rFonts w:ascii="Arial" w:hAnsi="Arial" w:cs="Arial"/>
          <w:color w:val="000000"/>
          <w:sz w:val="24"/>
          <w:szCs w:val="24"/>
        </w:rPr>
        <w:t>2)</w:t>
      </w:r>
      <w:r w:rsidRPr="005B2C0F">
        <w:rPr>
          <w:rFonts w:ascii="Arial" w:hAnsi="Arial" w:cs="Arial"/>
          <w:color w:val="000000"/>
          <w:sz w:val="24"/>
          <w:szCs w:val="24"/>
        </w:rPr>
        <w:tab/>
        <w:t>рекомендации о том, как действовать, если результат вызывает сомнения у пользователя;</w:t>
      </w:r>
    </w:p>
    <w:p w14:paraId="700DF0D5" w14:textId="77777777" w:rsidR="005B2C0F" w:rsidRPr="005B2C0F" w:rsidRDefault="005B2C0F" w:rsidP="00D96B5A">
      <w:pPr>
        <w:widowControl w:val="0"/>
        <w:suppressAutoHyphens w:val="0"/>
        <w:autoSpaceDE w:val="0"/>
        <w:spacing w:after="0" w:line="360" w:lineRule="auto"/>
        <w:ind w:firstLine="1418"/>
        <w:jc w:val="both"/>
        <w:rPr>
          <w:rFonts w:ascii="Arial" w:hAnsi="Arial" w:cs="Arial"/>
          <w:color w:val="000000"/>
          <w:sz w:val="24"/>
          <w:szCs w:val="24"/>
        </w:rPr>
      </w:pPr>
      <w:r w:rsidRPr="005B2C0F">
        <w:rPr>
          <w:rFonts w:ascii="Arial" w:hAnsi="Arial" w:cs="Arial"/>
          <w:color w:val="000000"/>
          <w:sz w:val="24"/>
          <w:szCs w:val="24"/>
        </w:rPr>
        <w:t>3)</w:t>
      </w:r>
      <w:r w:rsidRPr="005B2C0F">
        <w:rPr>
          <w:rFonts w:ascii="Arial" w:hAnsi="Arial" w:cs="Arial"/>
          <w:color w:val="000000"/>
          <w:sz w:val="24"/>
          <w:szCs w:val="24"/>
        </w:rPr>
        <w:tab/>
        <w:t>указание того, как система мониторинга предупреждает пользователя, когда результат выходит за пределы указанного интервала измерения (например, сообщения об ошибках, уведомления о неисправностях).</w:t>
      </w:r>
    </w:p>
    <w:p w14:paraId="61DD0E64" w14:textId="77777777" w:rsidR="005B2C0F" w:rsidRPr="005B2C0F" w:rsidRDefault="005B2C0F" w:rsidP="005B2C0F">
      <w:pPr>
        <w:widowControl w:val="0"/>
        <w:suppressAutoHyphens w:val="0"/>
        <w:autoSpaceDE w:val="0"/>
        <w:spacing w:after="0" w:line="360" w:lineRule="auto"/>
        <w:ind w:firstLine="709"/>
        <w:jc w:val="both"/>
        <w:rPr>
          <w:rFonts w:ascii="Arial" w:hAnsi="Arial" w:cs="Arial"/>
          <w:color w:val="000000"/>
          <w:sz w:val="24"/>
          <w:szCs w:val="24"/>
        </w:rPr>
      </w:pPr>
      <w:r w:rsidRPr="005B2C0F">
        <w:rPr>
          <w:rFonts w:ascii="Arial" w:hAnsi="Arial" w:cs="Arial"/>
          <w:color w:val="000000"/>
          <w:sz w:val="24"/>
          <w:szCs w:val="24"/>
        </w:rPr>
        <w:t>В инструкции по применению должно быть указано, какие действия следует предпринять, если проверка показывает недействительный результат.</w:t>
      </w:r>
    </w:p>
    <w:p w14:paraId="169148FB" w14:textId="51339A55" w:rsidR="005B2C0F" w:rsidRPr="005B2C0F" w:rsidRDefault="005B2C0F" w:rsidP="005B2C0F">
      <w:pPr>
        <w:widowControl w:val="0"/>
        <w:suppressAutoHyphens w:val="0"/>
        <w:autoSpaceDE w:val="0"/>
        <w:spacing w:after="0" w:line="360" w:lineRule="auto"/>
        <w:ind w:firstLine="709"/>
        <w:jc w:val="both"/>
        <w:rPr>
          <w:rFonts w:ascii="Arial" w:hAnsi="Arial" w:cs="Arial"/>
          <w:b/>
          <w:color w:val="000000"/>
          <w:sz w:val="24"/>
          <w:szCs w:val="24"/>
        </w:rPr>
      </w:pPr>
      <w:r w:rsidRPr="005B2C0F">
        <w:rPr>
          <w:rFonts w:ascii="Arial" w:hAnsi="Arial" w:cs="Arial"/>
          <w:b/>
          <w:color w:val="000000"/>
          <w:sz w:val="24"/>
          <w:szCs w:val="24"/>
        </w:rPr>
        <w:t>5.3 Маркировка реагентов и контрольного материала</w:t>
      </w:r>
    </w:p>
    <w:p w14:paraId="5EA973DD" w14:textId="77777777" w:rsidR="005B2C0F" w:rsidRPr="005B2C0F" w:rsidRDefault="005B2C0F" w:rsidP="005B2C0F">
      <w:pPr>
        <w:widowControl w:val="0"/>
        <w:suppressAutoHyphens w:val="0"/>
        <w:autoSpaceDE w:val="0"/>
        <w:spacing w:after="0" w:line="360" w:lineRule="auto"/>
        <w:ind w:firstLine="709"/>
        <w:jc w:val="both"/>
        <w:rPr>
          <w:rFonts w:ascii="Arial" w:hAnsi="Arial" w:cs="Arial"/>
          <w:color w:val="000000"/>
          <w:sz w:val="24"/>
          <w:szCs w:val="24"/>
        </w:rPr>
      </w:pPr>
      <w:r w:rsidRPr="005B2C0F">
        <w:rPr>
          <w:rFonts w:ascii="Arial" w:hAnsi="Arial" w:cs="Arial"/>
          <w:color w:val="000000"/>
          <w:sz w:val="24"/>
          <w:szCs w:val="24"/>
        </w:rPr>
        <w:t>Реагенты и контрольные пробы должны быть идентифицированы с помощью этикетки или этикеток. Применяются требования, указанные в ISO 18113-4. Кроме того, на этикетке (этикетках) должна быть указана следующая информация:</w:t>
      </w:r>
    </w:p>
    <w:p w14:paraId="25CEC558" w14:textId="0BA7FF32" w:rsidR="005B2C0F" w:rsidRPr="005B2C0F" w:rsidRDefault="005B2C0F" w:rsidP="005B2C0F">
      <w:pPr>
        <w:widowControl w:val="0"/>
        <w:suppressAutoHyphens w:val="0"/>
        <w:autoSpaceDE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 </w:t>
      </w:r>
      <w:r w:rsidRPr="005B2C0F">
        <w:rPr>
          <w:rFonts w:ascii="Arial" w:hAnsi="Arial" w:cs="Arial"/>
          <w:color w:val="000000"/>
          <w:sz w:val="24"/>
          <w:szCs w:val="24"/>
        </w:rPr>
        <w:t>ссылка на инструкцию по применению;</w:t>
      </w:r>
    </w:p>
    <w:p w14:paraId="08759591" w14:textId="342FF2C3" w:rsidR="005B2C0F" w:rsidRPr="005B2C0F" w:rsidRDefault="005B2C0F" w:rsidP="005B2C0F">
      <w:pPr>
        <w:widowControl w:val="0"/>
        <w:suppressAutoHyphens w:val="0"/>
        <w:autoSpaceDE w:val="0"/>
        <w:spacing w:after="0" w:line="360" w:lineRule="auto"/>
        <w:ind w:firstLine="709"/>
        <w:jc w:val="both"/>
        <w:rPr>
          <w:rFonts w:ascii="Arial" w:hAnsi="Arial" w:cs="Arial"/>
          <w:color w:val="000000"/>
          <w:sz w:val="24"/>
          <w:szCs w:val="24"/>
        </w:rPr>
      </w:pPr>
      <w:r>
        <w:rPr>
          <w:rFonts w:ascii="Arial" w:hAnsi="Arial" w:cs="Arial"/>
          <w:color w:val="000000"/>
          <w:sz w:val="24"/>
          <w:szCs w:val="24"/>
        </w:rPr>
        <w:lastRenderedPageBreak/>
        <w:t xml:space="preserve">- </w:t>
      </w:r>
      <w:r w:rsidRPr="005B2C0F">
        <w:rPr>
          <w:rFonts w:ascii="Arial" w:hAnsi="Arial" w:cs="Arial"/>
          <w:i/>
          <w:color w:val="000000"/>
          <w:sz w:val="24"/>
          <w:szCs w:val="24"/>
        </w:rPr>
        <w:t>UDI</w:t>
      </w:r>
      <w:r w:rsidRPr="005B2C0F">
        <w:rPr>
          <w:rFonts w:ascii="Arial" w:hAnsi="Arial" w:cs="Arial"/>
          <w:color w:val="000000"/>
          <w:sz w:val="24"/>
          <w:szCs w:val="24"/>
        </w:rPr>
        <w:t>;</w:t>
      </w:r>
    </w:p>
    <w:p w14:paraId="5BDF0D3F" w14:textId="77777777" w:rsidR="008B7D39" w:rsidRDefault="005B2C0F" w:rsidP="005B2C0F">
      <w:pPr>
        <w:widowControl w:val="0"/>
        <w:suppressAutoHyphens w:val="0"/>
        <w:autoSpaceDE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 </w:t>
      </w:r>
      <w:r w:rsidRPr="005B2C0F">
        <w:rPr>
          <w:rFonts w:ascii="Arial" w:hAnsi="Arial" w:cs="Arial"/>
          <w:color w:val="000000"/>
          <w:sz w:val="24"/>
          <w:szCs w:val="24"/>
        </w:rPr>
        <w:t xml:space="preserve">инструмент, который следует использовать с реагентами. </w:t>
      </w:r>
    </w:p>
    <w:p w14:paraId="21F791ED" w14:textId="170C1AE2" w:rsidR="005B2C0F" w:rsidRPr="005B2C0F" w:rsidRDefault="005B2C0F" w:rsidP="005B2C0F">
      <w:pPr>
        <w:widowControl w:val="0"/>
        <w:suppressAutoHyphens w:val="0"/>
        <w:autoSpaceDE w:val="0"/>
        <w:spacing w:after="0" w:line="360" w:lineRule="auto"/>
        <w:ind w:firstLine="709"/>
        <w:jc w:val="both"/>
        <w:rPr>
          <w:rFonts w:ascii="Arial" w:hAnsi="Arial" w:cs="Arial"/>
          <w:color w:val="000000"/>
          <w:sz w:val="24"/>
          <w:szCs w:val="24"/>
        </w:rPr>
      </w:pPr>
      <w:r w:rsidRPr="005B2C0F">
        <w:rPr>
          <w:rFonts w:ascii="Arial" w:hAnsi="Arial" w:cs="Arial"/>
          <w:color w:val="000000"/>
          <w:sz w:val="24"/>
          <w:szCs w:val="24"/>
        </w:rPr>
        <w:t>На этикетке должны быть указаны предупреждения, касающиеся:</w:t>
      </w:r>
    </w:p>
    <w:p w14:paraId="5A9D0220" w14:textId="578827D3" w:rsidR="005B2C0F" w:rsidRDefault="005B2C0F" w:rsidP="005B2C0F">
      <w:pPr>
        <w:widowControl w:val="0"/>
        <w:suppressAutoHyphens w:val="0"/>
        <w:autoSpaceDE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 </w:t>
      </w:r>
      <w:r w:rsidRPr="005B2C0F">
        <w:rPr>
          <w:rFonts w:ascii="Arial" w:hAnsi="Arial" w:cs="Arial"/>
          <w:color w:val="000000"/>
          <w:sz w:val="24"/>
          <w:szCs w:val="24"/>
        </w:rPr>
        <w:t>использование реагентов с указанным прибором для мониторинга пероральной антикоагуляции для обеспечения надежных результатов измерений;</w:t>
      </w:r>
    </w:p>
    <w:p w14:paraId="5E026304" w14:textId="01D15621" w:rsidR="008B7D39" w:rsidRPr="008B7D39" w:rsidRDefault="008B7D39" w:rsidP="008B7D39">
      <w:pPr>
        <w:widowControl w:val="0"/>
        <w:suppressAutoHyphens w:val="0"/>
        <w:autoSpaceDE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 </w:t>
      </w:r>
      <w:r w:rsidRPr="008B7D39">
        <w:rPr>
          <w:rFonts w:ascii="Arial" w:hAnsi="Arial" w:cs="Arial"/>
          <w:color w:val="000000"/>
          <w:sz w:val="24"/>
          <w:szCs w:val="24"/>
        </w:rPr>
        <w:t>безопасная утилизация реагентов после использования.</w:t>
      </w:r>
    </w:p>
    <w:p w14:paraId="46700048" w14:textId="1C9D8199" w:rsidR="008B7D39" w:rsidRPr="005333F4" w:rsidRDefault="008B7D39" w:rsidP="008B7D39">
      <w:pPr>
        <w:widowControl w:val="0"/>
        <w:suppressAutoHyphens w:val="0"/>
        <w:autoSpaceDE w:val="0"/>
        <w:spacing w:after="0" w:line="360" w:lineRule="auto"/>
        <w:ind w:firstLine="709"/>
        <w:jc w:val="both"/>
        <w:rPr>
          <w:rFonts w:ascii="Arial" w:hAnsi="Arial" w:cs="Arial"/>
          <w:color w:val="000000"/>
          <w:sz w:val="24"/>
          <w:szCs w:val="24"/>
          <w:highlight w:val="yellow"/>
        </w:rPr>
      </w:pPr>
      <w:r w:rsidRPr="008B7D39">
        <w:rPr>
          <w:rFonts w:ascii="Arial" w:hAnsi="Arial" w:cs="Arial"/>
          <w:color w:val="000000"/>
          <w:sz w:val="24"/>
          <w:szCs w:val="24"/>
        </w:rPr>
        <w:t>Должен использоваться язык (языки) страны, в которой распространяются реагенты и контрольные материалы; использование дополнительных языков является необязательным.</w:t>
      </w:r>
    </w:p>
    <w:p w14:paraId="34BB42A8" w14:textId="156D731B" w:rsidR="008B7D39" w:rsidRPr="008B7D39" w:rsidRDefault="008B7D39" w:rsidP="008B7D39">
      <w:pPr>
        <w:widowControl w:val="0"/>
        <w:suppressAutoHyphens w:val="0"/>
        <w:autoSpaceDE w:val="0"/>
        <w:spacing w:after="0" w:line="360" w:lineRule="auto"/>
        <w:ind w:firstLine="709"/>
        <w:jc w:val="both"/>
        <w:rPr>
          <w:rFonts w:ascii="Arial" w:hAnsi="Arial" w:cs="Arial"/>
          <w:b/>
          <w:color w:val="000000"/>
          <w:sz w:val="24"/>
          <w:szCs w:val="24"/>
        </w:rPr>
      </w:pPr>
      <w:r w:rsidRPr="008B7D39">
        <w:rPr>
          <w:rFonts w:ascii="Arial" w:hAnsi="Arial" w:cs="Arial"/>
          <w:b/>
          <w:color w:val="000000"/>
          <w:sz w:val="24"/>
          <w:szCs w:val="24"/>
        </w:rPr>
        <w:t>5.4</w:t>
      </w:r>
      <w:r w:rsidRPr="008B7D39">
        <w:rPr>
          <w:rFonts w:ascii="Arial" w:hAnsi="Arial" w:cs="Arial"/>
          <w:b/>
          <w:color w:val="000000"/>
          <w:sz w:val="24"/>
          <w:szCs w:val="24"/>
        </w:rPr>
        <w:tab/>
        <w:t>Инструкции по использованию реагентов и контрольных материалов</w:t>
      </w:r>
    </w:p>
    <w:p w14:paraId="0EF8EEAB" w14:textId="77777777" w:rsidR="008B7D39" w:rsidRPr="008B7D39" w:rsidRDefault="008B7D39" w:rsidP="008B7D39">
      <w:pPr>
        <w:widowControl w:val="0"/>
        <w:suppressAutoHyphens w:val="0"/>
        <w:autoSpaceDE w:val="0"/>
        <w:spacing w:after="0" w:line="360" w:lineRule="auto"/>
        <w:ind w:firstLine="709"/>
        <w:jc w:val="both"/>
        <w:rPr>
          <w:rFonts w:ascii="Arial" w:hAnsi="Arial" w:cs="Arial"/>
          <w:color w:val="000000"/>
          <w:sz w:val="24"/>
          <w:szCs w:val="24"/>
        </w:rPr>
      </w:pPr>
      <w:r w:rsidRPr="008B7D39">
        <w:rPr>
          <w:rFonts w:ascii="Arial" w:hAnsi="Arial" w:cs="Arial"/>
          <w:color w:val="000000"/>
          <w:sz w:val="24"/>
          <w:szCs w:val="24"/>
        </w:rPr>
        <w:t>Реагенты и контрольные материалы, предоставляемые для использования с системой мониторинга пероральной антикоагуляции, должны сопровождаться инструкциями по применению.</w:t>
      </w:r>
    </w:p>
    <w:p w14:paraId="7EE8BC1B" w14:textId="06623170" w:rsidR="008B7D39" w:rsidRPr="008B7D39" w:rsidRDefault="008B7D39" w:rsidP="008B7D39">
      <w:pPr>
        <w:widowControl w:val="0"/>
        <w:suppressAutoHyphens w:val="0"/>
        <w:autoSpaceDE w:val="0"/>
        <w:spacing w:after="0" w:line="360" w:lineRule="auto"/>
        <w:ind w:firstLine="709"/>
        <w:jc w:val="both"/>
        <w:rPr>
          <w:rFonts w:ascii="Arial" w:hAnsi="Arial" w:cs="Arial"/>
          <w:color w:val="000000"/>
          <w:sz w:val="24"/>
          <w:szCs w:val="24"/>
        </w:rPr>
      </w:pPr>
      <w:r w:rsidRPr="008B7D39">
        <w:rPr>
          <w:rFonts w:ascii="Arial" w:hAnsi="Arial" w:cs="Arial"/>
          <w:color w:val="000000"/>
          <w:sz w:val="24"/>
          <w:szCs w:val="24"/>
        </w:rPr>
        <w:t xml:space="preserve">Применяются требования, </w:t>
      </w:r>
      <w:r>
        <w:rPr>
          <w:rFonts w:ascii="Arial" w:hAnsi="Arial" w:cs="Arial"/>
          <w:color w:val="000000"/>
          <w:sz w:val="24"/>
          <w:szCs w:val="24"/>
        </w:rPr>
        <w:t>приведенные</w:t>
      </w:r>
      <w:r w:rsidRPr="008B7D39">
        <w:rPr>
          <w:rFonts w:ascii="Arial" w:hAnsi="Arial" w:cs="Arial"/>
          <w:color w:val="000000"/>
          <w:sz w:val="24"/>
          <w:szCs w:val="24"/>
        </w:rPr>
        <w:t xml:space="preserve"> в ISO 18113-4.</w:t>
      </w:r>
    </w:p>
    <w:p w14:paraId="41855B88" w14:textId="77777777" w:rsidR="008B7D39" w:rsidRPr="008B7D39" w:rsidRDefault="008B7D39" w:rsidP="008B7D39">
      <w:pPr>
        <w:widowControl w:val="0"/>
        <w:suppressAutoHyphens w:val="0"/>
        <w:autoSpaceDE w:val="0"/>
        <w:spacing w:after="0" w:line="360" w:lineRule="auto"/>
        <w:ind w:firstLine="709"/>
        <w:jc w:val="both"/>
        <w:rPr>
          <w:rFonts w:ascii="Arial" w:hAnsi="Arial" w:cs="Arial"/>
          <w:color w:val="000000"/>
          <w:sz w:val="24"/>
          <w:szCs w:val="24"/>
        </w:rPr>
      </w:pPr>
      <w:r w:rsidRPr="008B7D39">
        <w:rPr>
          <w:rFonts w:ascii="Arial" w:hAnsi="Arial" w:cs="Arial"/>
          <w:color w:val="000000"/>
          <w:sz w:val="24"/>
          <w:szCs w:val="24"/>
        </w:rPr>
        <w:t>Кроме того, в инструкции по применению должна быть включена следующая информация:</w:t>
      </w:r>
    </w:p>
    <w:p w14:paraId="341556D6" w14:textId="6365B9B9" w:rsidR="008B7D39" w:rsidRPr="008B7D39" w:rsidRDefault="008B7D39" w:rsidP="008B7D39">
      <w:pPr>
        <w:widowControl w:val="0"/>
        <w:suppressAutoHyphens w:val="0"/>
        <w:autoSpaceDE w:val="0"/>
        <w:spacing w:after="0" w:line="360" w:lineRule="auto"/>
        <w:ind w:firstLine="709"/>
        <w:jc w:val="both"/>
        <w:rPr>
          <w:rFonts w:ascii="Arial" w:hAnsi="Arial" w:cs="Arial"/>
          <w:color w:val="000000"/>
          <w:sz w:val="24"/>
          <w:szCs w:val="24"/>
        </w:rPr>
      </w:pPr>
      <w:r w:rsidRPr="008B7D39">
        <w:rPr>
          <w:rFonts w:ascii="Arial" w:hAnsi="Arial" w:cs="Arial"/>
          <w:color w:val="000000"/>
          <w:sz w:val="24"/>
          <w:szCs w:val="24"/>
        </w:rPr>
        <w:t>a)</w:t>
      </w:r>
      <w:r>
        <w:rPr>
          <w:rFonts w:ascii="Arial" w:hAnsi="Arial" w:cs="Arial"/>
          <w:color w:val="000000"/>
          <w:sz w:val="24"/>
          <w:szCs w:val="24"/>
        </w:rPr>
        <w:t xml:space="preserve"> </w:t>
      </w:r>
      <w:r w:rsidRPr="008B7D39">
        <w:rPr>
          <w:rFonts w:ascii="Arial" w:hAnsi="Arial" w:cs="Arial"/>
          <w:color w:val="000000"/>
          <w:sz w:val="24"/>
          <w:szCs w:val="24"/>
        </w:rPr>
        <w:t>указание о том, как получить помощь от производителя и/или дистрибьютора;</w:t>
      </w:r>
    </w:p>
    <w:p w14:paraId="31B10ED5" w14:textId="2E66E1C0" w:rsidR="008B7D39" w:rsidRPr="008B7D39" w:rsidRDefault="008B7D39" w:rsidP="008B7D39">
      <w:pPr>
        <w:widowControl w:val="0"/>
        <w:suppressAutoHyphens w:val="0"/>
        <w:autoSpaceDE w:val="0"/>
        <w:spacing w:after="0" w:line="360" w:lineRule="auto"/>
        <w:ind w:firstLine="709"/>
        <w:jc w:val="both"/>
        <w:rPr>
          <w:rFonts w:ascii="Arial" w:hAnsi="Arial" w:cs="Arial"/>
          <w:color w:val="000000"/>
          <w:sz w:val="24"/>
          <w:szCs w:val="24"/>
        </w:rPr>
      </w:pPr>
      <w:r w:rsidRPr="008B7D39">
        <w:rPr>
          <w:rFonts w:ascii="Arial" w:hAnsi="Arial" w:cs="Arial"/>
          <w:color w:val="000000"/>
          <w:sz w:val="24"/>
          <w:szCs w:val="24"/>
        </w:rPr>
        <w:t>b)</w:t>
      </w:r>
      <w:r>
        <w:rPr>
          <w:rFonts w:ascii="Arial" w:hAnsi="Arial" w:cs="Arial"/>
          <w:color w:val="000000"/>
          <w:sz w:val="24"/>
          <w:szCs w:val="24"/>
        </w:rPr>
        <w:t xml:space="preserve"> </w:t>
      </w:r>
      <w:r w:rsidRPr="008B7D39">
        <w:rPr>
          <w:rFonts w:ascii="Arial" w:hAnsi="Arial" w:cs="Arial"/>
          <w:color w:val="000000"/>
          <w:sz w:val="24"/>
          <w:szCs w:val="24"/>
        </w:rPr>
        <w:t>указание прибора, который следует использовать с реагентами и контрольным материалом;</w:t>
      </w:r>
    </w:p>
    <w:p w14:paraId="7092D8F8" w14:textId="6658BA33" w:rsidR="008B7D39" w:rsidRPr="008B7D39" w:rsidRDefault="008B7D39" w:rsidP="008B7D39">
      <w:pPr>
        <w:widowControl w:val="0"/>
        <w:suppressAutoHyphens w:val="0"/>
        <w:autoSpaceDE w:val="0"/>
        <w:spacing w:after="0" w:line="360" w:lineRule="auto"/>
        <w:ind w:firstLine="709"/>
        <w:jc w:val="both"/>
        <w:rPr>
          <w:rFonts w:ascii="Arial" w:hAnsi="Arial" w:cs="Arial"/>
          <w:color w:val="000000"/>
          <w:sz w:val="24"/>
          <w:szCs w:val="24"/>
        </w:rPr>
      </w:pPr>
      <w:r w:rsidRPr="008B7D39">
        <w:rPr>
          <w:rFonts w:ascii="Arial" w:hAnsi="Arial" w:cs="Arial"/>
          <w:color w:val="000000"/>
          <w:sz w:val="24"/>
          <w:szCs w:val="24"/>
        </w:rPr>
        <w:t>c)</w:t>
      </w:r>
      <w:r>
        <w:rPr>
          <w:rFonts w:ascii="Arial" w:hAnsi="Arial" w:cs="Arial"/>
          <w:color w:val="000000"/>
          <w:sz w:val="24"/>
          <w:szCs w:val="24"/>
        </w:rPr>
        <w:t xml:space="preserve"> </w:t>
      </w:r>
      <w:r w:rsidRPr="008B7D39">
        <w:rPr>
          <w:rFonts w:ascii="Arial" w:hAnsi="Arial" w:cs="Arial"/>
          <w:color w:val="000000"/>
          <w:sz w:val="24"/>
          <w:szCs w:val="24"/>
        </w:rPr>
        <w:t>международный индекс чувствительности (</w:t>
      </w:r>
      <w:r w:rsidRPr="00174FDA">
        <w:rPr>
          <w:rFonts w:ascii="Arial" w:hAnsi="Arial" w:cs="Arial"/>
          <w:i/>
          <w:color w:val="000000"/>
          <w:sz w:val="24"/>
          <w:szCs w:val="24"/>
        </w:rPr>
        <w:t>ISI</w:t>
      </w:r>
      <w:r w:rsidRPr="008B7D39">
        <w:rPr>
          <w:rFonts w:ascii="Arial" w:hAnsi="Arial" w:cs="Arial"/>
          <w:color w:val="000000"/>
          <w:sz w:val="24"/>
          <w:szCs w:val="24"/>
        </w:rPr>
        <w:t>) реагента;</w:t>
      </w:r>
    </w:p>
    <w:p w14:paraId="4C9A88E5" w14:textId="24D9F729" w:rsidR="008B7D39" w:rsidRPr="008B7D39" w:rsidRDefault="008B7D39" w:rsidP="008B7D39">
      <w:pPr>
        <w:widowControl w:val="0"/>
        <w:suppressAutoHyphens w:val="0"/>
        <w:autoSpaceDE w:val="0"/>
        <w:spacing w:after="0" w:line="360" w:lineRule="auto"/>
        <w:ind w:firstLine="709"/>
        <w:jc w:val="both"/>
        <w:rPr>
          <w:rFonts w:ascii="Arial" w:hAnsi="Arial" w:cs="Arial"/>
          <w:color w:val="000000"/>
          <w:sz w:val="24"/>
          <w:szCs w:val="24"/>
        </w:rPr>
      </w:pPr>
      <w:r w:rsidRPr="008B7D39">
        <w:rPr>
          <w:rFonts w:ascii="Arial" w:hAnsi="Arial" w:cs="Arial"/>
          <w:color w:val="000000"/>
          <w:sz w:val="24"/>
          <w:szCs w:val="24"/>
        </w:rPr>
        <w:t>d)</w:t>
      </w:r>
      <w:r>
        <w:rPr>
          <w:rFonts w:ascii="Arial" w:hAnsi="Arial" w:cs="Arial"/>
          <w:color w:val="000000"/>
          <w:sz w:val="24"/>
          <w:szCs w:val="24"/>
        </w:rPr>
        <w:t xml:space="preserve"> </w:t>
      </w:r>
      <w:r w:rsidRPr="008B7D39">
        <w:rPr>
          <w:rFonts w:ascii="Arial" w:hAnsi="Arial" w:cs="Arial"/>
          <w:color w:val="000000"/>
          <w:sz w:val="24"/>
          <w:szCs w:val="24"/>
        </w:rPr>
        <w:t>условия хранения (например, температура, влажность, воздействие света);</w:t>
      </w:r>
    </w:p>
    <w:p w14:paraId="5F829B1F" w14:textId="621F628F" w:rsidR="008B7D39" w:rsidRPr="008B7D39" w:rsidRDefault="008B7D39" w:rsidP="008B7D39">
      <w:pPr>
        <w:widowControl w:val="0"/>
        <w:suppressAutoHyphens w:val="0"/>
        <w:autoSpaceDE w:val="0"/>
        <w:spacing w:after="0" w:line="360" w:lineRule="auto"/>
        <w:ind w:firstLine="709"/>
        <w:jc w:val="both"/>
        <w:rPr>
          <w:rFonts w:ascii="Arial" w:hAnsi="Arial" w:cs="Arial"/>
          <w:color w:val="000000"/>
          <w:sz w:val="24"/>
          <w:szCs w:val="24"/>
        </w:rPr>
      </w:pPr>
      <w:r w:rsidRPr="008B7D39">
        <w:rPr>
          <w:rFonts w:ascii="Arial" w:hAnsi="Arial" w:cs="Arial"/>
          <w:color w:val="000000"/>
          <w:sz w:val="24"/>
          <w:szCs w:val="24"/>
        </w:rPr>
        <w:t>e)</w:t>
      </w:r>
      <w:r>
        <w:rPr>
          <w:rFonts w:ascii="Arial" w:hAnsi="Arial" w:cs="Arial"/>
          <w:color w:val="000000"/>
          <w:sz w:val="24"/>
          <w:szCs w:val="24"/>
        </w:rPr>
        <w:t xml:space="preserve"> </w:t>
      </w:r>
      <w:r w:rsidRPr="008B7D39">
        <w:rPr>
          <w:rFonts w:ascii="Arial" w:hAnsi="Arial" w:cs="Arial"/>
          <w:color w:val="000000"/>
          <w:sz w:val="24"/>
          <w:szCs w:val="24"/>
        </w:rPr>
        <w:t>предупреждение (для реагентов) о необходимости плотно закрывать крышку непосредственного контейнера, чтобы защитить реагентные полоски или датчики от воздействия воздуха;</w:t>
      </w:r>
    </w:p>
    <w:p w14:paraId="3085DD9D" w14:textId="44C9DBA0" w:rsidR="008B7D39" w:rsidRPr="008B7D39" w:rsidRDefault="008B7D39" w:rsidP="008B7D39">
      <w:pPr>
        <w:widowControl w:val="0"/>
        <w:suppressAutoHyphens w:val="0"/>
        <w:autoSpaceDE w:val="0"/>
        <w:spacing w:after="0" w:line="360" w:lineRule="auto"/>
        <w:ind w:firstLine="709"/>
        <w:jc w:val="both"/>
        <w:rPr>
          <w:rFonts w:ascii="Arial" w:hAnsi="Arial" w:cs="Arial"/>
          <w:color w:val="000000"/>
          <w:sz w:val="24"/>
          <w:szCs w:val="24"/>
        </w:rPr>
      </w:pPr>
      <w:r w:rsidRPr="008B7D39">
        <w:rPr>
          <w:rFonts w:ascii="Arial" w:hAnsi="Arial" w:cs="Arial"/>
          <w:color w:val="000000"/>
          <w:sz w:val="24"/>
          <w:szCs w:val="24"/>
        </w:rPr>
        <w:t>f)</w:t>
      </w:r>
      <w:r>
        <w:rPr>
          <w:rFonts w:ascii="Arial" w:hAnsi="Arial" w:cs="Arial"/>
          <w:color w:val="000000"/>
          <w:sz w:val="24"/>
          <w:szCs w:val="24"/>
        </w:rPr>
        <w:t xml:space="preserve"> </w:t>
      </w:r>
      <w:r w:rsidRPr="008B7D39">
        <w:rPr>
          <w:rFonts w:ascii="Arial" w:hAnsi="Arial" w:cs="Arial"/>
          <w:color w:val="000000"/>
          <w:sz w:val="24"/>
          <w:szCs w:val="24"/>
        </w:rPr>
        <w:t xml:space="preserve">интервал измерения с указанием верхнего и нижнего пределов, в которых сообщаются результаты </w:t>
      </w:r>
      <w:r w:rsidR="00174FDA">
        <w:rPr>
          <w:rFonts w:ascii="Arial" w:hAnsi="Arial" w:cs="Arial"/>
          <w:color w:val="000000"/>
          <w:sz w:val="24"/>
          <w:szCs w:val="24"/>
        </w:rPr>
        <w:t>МНО</w:t>
      </w:r>
      <w:r w:rsidRPr="008B7D39">
        <w:rPr>
          <w:rFonts w:ascii="Arial" w:hAnsi="Arial" w:cs="Arial"/>
          <w:color w:val="000000"/>
          <w:sz w:val="24"/>
          <w:szCs w:val="24"/>
        </w:rPr>
        <w:t>;</w:t>
      </w:r>
    </w:p>
    <w:p w14:paraId="1A939259" w14:textId="0493C3F2" w:rsidR="008B7D39" w:rsidRPr="008B7D39" w:rsidRDefault="008B7D39" w:rsidP="008B7D39">
      <w:pPr>
        <w:widowControl w:val="0"/>
        <w:suppressAutoHyphens w:val="0"/>
        <w:autoSpaceDE w:val="0"/>
        <w:spacing w:after="0" w:line="360" w:lineRule="auto"/>
        <w:ind w:firstLine="709"/>
        <w:jc w:val="both"/>
        <w:rPr>
          <w:rFonts w:ascii="Arial" w:hAnsi="Arial" w:cs="Arial"/>
          <w:color w:val="000000"/>
          <w:sz w:val="24"/>
          <w:szCs w:val="24"/>
        </w:rPr>
      </w:pPr>
      <w:r w:rsidRPr="008B7D39">
        <w:rPr>
          <w:rFonts w:ascii="Arial" w:hAnsi="Arial" w:cs="Arial"/>
          <w:color w:val="000000"/>
          <w:sz w:val="24"/>
          <w:szCs w:val="24"/>
        </w:rPr>
        <w:t>g)</w:t>
      </w:r>
      <w:r>
        <w:rPr>
          <w:rFonts w:ascii="Arial" w:hAnsi="Arial" w:cs="Arial"/>
          <w:color w:val="000000"/>
          <w:sz w:val="24"/>
          <w:szCs w:val="24"/>
        </w:rPr>
        <w:t xml:space="preserve"> </w:t>
      </w:r>
      <w:r w:rsidRPr="008B7D39">
        <w:rPr>
          <w:rFonts w:ascii="Arial" w:hAnsi="Arial" w:cs="Arial"/>
          <w:color w:val="000000"/>
          <w:sz w:val="24"/>
          <w:szCs w:val="24"/>
        </w:rPr>
        <w:t xml:space="preserve">процедура измерения, используемая для оценки </w:t>
      </w:r>
      <w:r w:rsidR="00174FDA">
        <w:rPr>
          <w:rFonts w:ascii="Arial" w:hAnsi="Arial" w:cs="Arial"/>
          <w:color w:val="000000"/>
          <w:sz w:val="24"/>
          <w:szCs w:val="24"/>
        </w:rPr>
        <w:t>рабочих</w:t>
      </w:r>
      <w:r w:rsidRPr="008B7D39">
        <w:rPr>
          <w:rFonts w:ascii="Arial" w:hAnsi="Arial" w:cs="Arial"/>
          <w:color w:val="000000"/>
          <w:sz w:val="24"/>
          <w:szCs w:val="24"/>
        </w:rPr>
        <w:t xml:space="preserve"> характеристик системы, и заявление, описывающее метрологическую прослеживаемость результатов измерения до эталонной процедуры измерения или эталонного материала более высокого порядка;</w:t>
      </w:r>
    </w:p>
    <w:p w14:paraId="2A6230A8" w14:textId="770EDA1F" w:rsidR="008B7D39" w:rsidRPr="008B7D39" w:rsidRDefault="008B7D39" w:rsidP="008B7D39">
      <w:pPr>
        <w:widowControl w:val="0"/>
        <w:suppressAutoHyphens w:val="0"/>
        <w:autoSpaceDE w:val="0"/>
        <w:spacing w:after="0" w:line="360" w:lineRule="auto"/>
        <w:ind w:firstLine="709"/>
        <w:jc w:val="both"/>
        <w:rPr>
          <w:rFonts w:ascii="Arial" w:hAnsi="Arial" w:cs="Arial"/>
          <w:color w:val="000000"/>
          <w:sz w:val="24"/>
          <w:szCs w:val="24"/>
        </w:rPr>
      </w:pPr>
      <w:r w:rsidRPr="008B7D39">
        <w:rPr>
          <w:rFonts w:ascii="Arial" w:hAnsi="Arial" w:cs="Arial"/>
          <w:color w:val="000000"/>
          <w:sz w:val="24"/>
          <w:szCs w:val="24"/>
        </w:rPr>
        <w:t>h)</w:t>
      </w:r>
      <w:r>
        <w:rPr>
          <w:rFonts w:ascii="Arial" w:hAnsi="Arial" w:cs="Arial"/>
          <w:color w:val="000000"/>
          <w:sz w:val="24"/>
          <w:szCs w:val="24"/>
        </w:rPr>
        <w:t xml:space="preserve"> </w:t>
      </w:r>
      <w:r w:rsidRPr="008B7D39">
        <w:rPr>
          <w:rFonts w:ascii="Arial" w:hAnsi="Arial" w:cs="Arial"/>
          <w:color w:val="000000"/>
          <w:sz w:val="24"/>
          <w:szCs w:val="24"/>
        </w:rPr>
        <w:t>процедура измерения, которой необходимо следовать, включая:</w:t>
      </w:r>
    </w:p>
    <w:p w14:paraId="13F16C15" w14:textId="279DB699" w:rsidR="008B7D39" w:rsidRPr="008B7D39" w:rsidRDefault="008B7D39" w:rsidP="008B7D39">
      <w:pPr>
        <w:widowControl w:val="0"/>
        <w:suppressAutoHyphens w:val="0"/>
        <w:autoSpaceDE w:val="0"/>
        <w:spacing w:after="0" w:line="360" w:lineRule="auto"/>
        <w:ind w:firstLine="993"/>
        <w:jc w:val="both"/>
        <w:rPr>
          <w:rFonts w:ascii="Arial" w:hAnsi="Arial" w:cs="Arial"/>
          <w:color w:val="000000"/>
          <w:sz w:val="24"/>
          <w:szCs w:val="24"/>
        </w:rPr>
      </w:pPr>
      <w:r w:rsidRPr="008B7D39">
        <w:rPr>
          <w:rFonts w:ascii="Arial" w:hAnsi="Arial" w:cs="Arial"/>
          <w:color w:val="000000"/>
          <w:sz w:val="24"/>
          <w:szCs w:val="24"/>
        </w:rPr>
        <w:t>1)</w:t>
      </w:r>
      <w:r>
        <w:rPr>
          <w:rFonts w:ascii="Arial" w:hAnsi="Arial" w:cs="Arial"/>
          <w:color w:val="000000"/>
          <w:sz w:val="24"/>
          <w:szCs w:val="24"/>
        </w:rPr>
        <w:t xml:space="preserve"> </w:t>
      </w:r>
      <w:r w:rsidRPr="008B7D39">
        <w:rPr>
          <w:rFonts w:ascii="Arial" w:hAnsi="Arial" w:cs="Arial"/>
          <w:color w:val="000000"/>
          <w:sz w:val="24"/>
          <w:szCs w:val="24"/>
        </w:rPr>
        <w:t>последовательность шагов по подготовке реагентов и выполнению измерения;</w:t>
      </w:r>
    </w:p>
    <w:p w14:paraId="2FCC2D4F" w14:textId="6D72A94E" w:rsidR="008B7D39" w:rsidRPr="008B7D39" w:rsidRDefault="008B7D39" w:rsidP="008B7D39">
      <w:pPr>
        <w:widowControl w:val="0"/>
        <w:suppressAutoHyphens w:val="0"/>
        <w:autoSpaceDE w:val="0"/>
        <w:spacing w:after="0" w:line="360" w:lineRule="auto"/>
        <w:ind w:firstLine="993"/>
        <w:jc w:val="both"/>
        <w:rPr>
          <w:rFonts w:ascii="Arial" w:hAnsi="Arial" w:cs="Arial"/>
          <w:color w:val="000000"/>
          <w:sz w:val="24"/>
          <w:szCs w:val="24"/>
        </w:rPr>
      </w:pPr>
      <w:r w:rsidRPr="008B7D39">
        <w:rPr>
          <w:rFonts w:ascii="Arial" w:hAnsi="Arial" w:cs="Arial"/>
          <w:color w:val="000000"/>
          <w:sz w:val="24"/>
          <w:szCs w:val="24"/>
        </w:rPr>
        <w:lastRenderedPageBreak/>
        <w:t>2)</w:t>
      </w:r>
      <w:r>
        <w:rPr>
          <w:rFonts w:ascii="Arial" w:hAnsi="Arial" w:cs="Arial"/>
          <w:color w:val="000000"/>
          <w:sz w:val="24"/>
          <w:szCs w:val="24"/>
        </w:rPr>
        <w:t xml:space="preserve"> </w:t>
      </w:r>
      <w:r w:rsidRPr="008B7D39">
        <w:rPr>
          <w:rFonts w:ascii="Arial" w:hAnsi="Arial" w:cs="Arial"/>
          <w:color w:val="000000"/>
          <w:sz w:val="24"/>
          <w:szCs w:val="24"/>
        </w:rPr>
        <w:t>время между отдельными этапами, если применимо</w:t>
      </w:r>
      <w:r>
        <w:rPr>
          <w:rFonts w:ascii="Arial" w:hAnsi="Arial" w:cs="Arial"/>
          <w:color w:val="000000"/>
          <w:sz w:val="24"/>
          <w:szCs w:val="24"/>
        </w:rPr>
        <w:t>.</w:t>
      </w:r>
    </w:p>
    <w:p w14:paraId="014604B2" w14:textId="46F2F4B5" w:rsidR="001A75F3" w:rsidRPr="008B7D39" w:rsidRDefault="008B7D39" w:rsidP="008B7D39">
      <w:pPr>
        <w:widowControl w:val="0"/>
        <w:suppressAutoHyphens w:val="0"/>
        <w:autoSpaceDE w:val="0"/>
        <w:spacing w:after="0" w:line="360" w:lineRule="auto"/>
        <w:ind w:firstLine="709"/>
        <w:jc w:val="both"/>
        <w:rPr>
          <w:rFonts w:ascii="Arial" w:hAnsi="Arial" w:cs="Arial"/>
          <w:color w:val="000000"/>
          <w:sz w:val="24"/>
          <w:szCs w:val="24"/>
          <w:highlight w:val="yellow"/>
        </w:rPr>
      </w:pPr>
      <w:r w:rsidRPr="008B7D39">
        <w:rPr>
          <w:rFonts w:ascii="Arial" w:hAnsi="Arial" w:cs="Arial"/>
          <w:color w:val="000000"/>
          <w:sz w:val="24"/>
          <w:szCs w:val="24"/>
        </w:rPr>
        <w:t>Необходимая информация о реагентах и/или контрольных материалах может быть включена в инструкции по эксплуатации прибора или системы, если производитель прибора или системы является тем же, что и производитель реагентов. В случае изменения этой информации, измененная информация должна быть включена в инструкции по эксплуатации реагентов.</w:t>
      </w:r>
    </w:p>
    <w:p w14:paraId="762ECEBE" w14:textId="77777777" w:rsidR="001A75F3" w:rsidRPr="005333F4" w:rsidRDefault="001A75F3" w:rsidP="001A75F3">
      <w:pPr>
        <w:widowControl w:val="0"/>
        <w:suppressAutoHyphens w:val="0"/>
        <w:autoSpaceDE w:val="0"/>
        <w:spacing w:after="0" w:line="360" w:lineRule="auto"/>
        <w:ind w:firstLine="709"/>
        <w:jc w:val="both"/>
        <w:rPr>
          <w:rFonts w:ascii="Arial" w:hAnsi="Arial" w:cs="Arial"/>
          <w:color w:val="000000"/>
          <w:sz w:val="24"/>
          <w:szCs w:val="24"/>
          <w:highlight w:val="yellow"/>
        </w:rPr>
      </w:pPr>
    </w:p>
    <w:p w14:paraId="7CBE440F" w14:textId="643E48BD" w:rsidR="001A75F3" w:rsidRPr="00256424" w:rsidRDefault="001A75F3" w:rsidP="001A75F3">
      <w:pPr>
        <w:widowControl w:val="0"/>
        <w:suppressAutoHyphens w:val="0"/>
        <w:autoSpaceDE w:val="0"/>
        <w:spacing w:after="0" w:line="360" w:lineRule="auto"/>
        <w:ind w:firstLine="709"/>
        <w:jc w:val="both"/>
        <w:rPr>
          <w:rFonts w:ascii="Arial" w:hAnsi="Arial" w:cs="Arial"/>
          <w:b/>
          <w:color w:val="000000"/>
          <w:sz w:val="28"/>
          <w:szCs w:val="28"/>
        </w:rPr>
      </w:pPr>
      <w:r w:rsidRPr="00256424">
        <w:rPr>
          <w:rFonts w:ascii="Arial" w:hAnsi="Arial" w:cs="Arial"/>
          <w:b/>
          <w:color w:val="000000"/>
          <w:sz w:val="28"/>
          <w:szCs w:val="28"/>
        </w:rPr>
        <w:t xml:space="preserve">6 </w:t>
      </w:r>
      <w:r w:rsidR="00256424" w:rsidRPr="00256424">
        <w:rPr>
          <w:rFonts w:ascii="Arial" w:hAnsi="Arial" w:cs="Arial"/>
          <w:b/>
          <w:color w:val="000000"/>
          <w:sz w:val="28"/>
          <w:szCs w:val="28"/>
        </w:rPr>
        <w:t>Испытания безопасности и надежности</w:t>
      </w:r>
    </w:p>
    <w:p w14:paraId="2A45F48D" w14:textId="374ED919" w:rsidR="001A75F3" w:rsidRPr="00256424" w:rsidRDefault="002749DE" w:rsidP="001A75F3">
      <w:pPr>
        <w:widowControl w:val="0"/>
        <w:suppressAutoHyphens w:val="0"/>
        <w:autoSpaceDE w:val="0"/>
        <w:spacing w:after="0" w:line="360" w:lineRule="auto"/>
        <w:ind w:firstLine="709"/>
        <w:jc w:val="both"/>
        <w:rPr>
          <w:rFonts w:ascii="Arial" w:hAnsi="Arial" w:cs="Arial"/>
          <w:b/>
          <w:color w:val="000000"/>
          <w:sz w:val="24"/>
          <w:szCs w:val="24"/>
        </w:rPr>
      </w:pPr>
      <w:r w:rsidRPr="00256424">
        <w:rPr>
          <w:rFonts w:ascii="Arial" w:hAnsi="Arial" w:cs="Arial"/>
          <w:b/>
          <w:color w:val="000000"/>
          <w:sz w:val="24"/>
          <w:szCs w:val="24"/>
        </w:rPr>
        <w:t xml:space="preserve">6.1 </w:t>
      </w:r>
      <w:r w:rsidR="00256424" w:rsidRPr="00256424">
        <w:rPr>
          <w:rFonts w:ascii="Arial" w:hAnsi="Arial" w:cs="Arial"/>
          <w:b/>
          <w:color w:val="000000"/>
          <w:sz w:val="24"/>
          <w:szCs w:val="24"/>
        </w:rPr>
        <w:t>Общие требования</w:t>
      </w:r>
    </w:p>
    <w:p w14:paraId="58C39DDD" w14:textId="1C80592D" w:rsidR="001A75F3" w:rsidRPr="00256424" w:rsidRDefault="002749DE" w:rsidP="001A75F3">
      <w:pPr>
        <w:widowControl w:val="0"/>
        <w:suppressAutoHyphens w:val="0"/>
        <w:autoSpaceDE w:val="0"/>
        <w:spacing w:after="0" w:line="360" w:lineRule="auto"/>
        <w:ind w:firstLine="709"/>
        <w:jc w:val="both"/>
        <w:rPr>
          <w:rFonts w:ascii="Arial" w:hAnsi="Arial" w:cs="Arial"/>
          <w:b/>
          <w:color w:val="000000"/>
          <w:sz w:val="24"/>
          <w:szCs w:val="24"/>
        </w:rPr>
      </w:pPr>
      <w:r w:rsidRPr="00256424">
        <w:rPr>
          <w:rFonts w:ascii="Arial" w:hAnsi="Arial" w:cs="Arial"/>
          <w:b/>
          <w:color w:val="000000"/>
          <w:sz w:val="24"/>
          <w:szCs w:val="24"/>
        </w:rPr>
        <w:t xml:space="preserve">6.1.1 </w:t>
      </w:r>
      <w:r w:rsidR="00256424" w:rsidRPr="00256424">
        <w:rPr>
          <w:rFonts w:ascii="Arial" w:hAnsi="Arial" w:cs="Arial"/>
          <w:b/>
          <w:color w:val="000000"/>
          <w:sz w:val="24"/>
          <w:szCs w:val="24"/>
        </w:rPr>
        <w:t>Протокол</w:t>
      </w:r>
    </w:p>
    <w:p w14:paraId="1C4607B0" w14:textId="21C6F47C" w:rsidR="00B368DE" w:rsidRPr="00B368DE" w:rsidRDefault="00B368DE" w:rsidP="00B368DE">
      <w:pPr>
        <w:widowControl w:val="0"/>
        <w:suppressAutoHyphens w:val="0"/>
        <w:autoSpaceDE w:val="0"/>
        <w:spacing w:after="0" w:line="360" w:lineRule="auto"/>
        <w:ind w:firstLine="709"/>
        <w:jc w:val="both"/>
        <w:rPr>
          <w:rFonts w:ascii="Arial" w:hAnsi="Arial" w:cs="Arial"/>
          <w:color w:val="000000"/>
          <w:sz w:val="24"/>
          <w:szCs w:val="24"/>
        </w:rPr>
      </w:pPr>
      <w:r w:rsidRPr="00B368DE">
        <w:rPr>
          <w:rFonts w:ascii="Arial" w:hAnsi="Arial" w:cs="Arial"/>
          <w:color w:val="000000"/>
          <w:sz w:val="24"/>
          <w:szCs w:val="24"/>
        </w:rPr>
        <w:t>Испытания безопасности и надежности</w:t>
      </w:r>
      <w:r>
        <w:rPr>
          <w:rFonts w:ascii="Arial" w:hAnsi="Arial" w:cs="Arial"/>
          <w:color w:val="000000"/>
          <w:sz w:val="24"/>
          <w:szCs w:val="24"/>
        </w:rPr>
        <w:t xml:space="preserve"> </w:t>
      </w:r>
      <w:r w:rsidRPr="00B368DE">
        <w:rPr>
          <w:rFonts w:ascii="Arial" w:hAnsi="Arial" w:cs="Arial"/>
          <w:color w:val="000000"/>
          <w:sz w:val="24"/>
          <w:szCs w:val="24"/>
        </w:rPr>
        <w:t xml:space="preserve"> должны проводиться производителем в соответствии с письменным протоколом. Протокол должен, как минимум, содержать описание конструкции испытаний, включая количество приборов, единиц реагента и повторных измерений на каждый прибор, а также процедуры анализа данных и критерии приемлемости. Результаты испытаний безопасности и надежности должны быть зафиксированы в отчете.</w:t>
      </w:r>
    </w:p>
    <w:p w14:paraId="45A19CB1" w14:textId="77777777" w:rsidR="00B368DE" w:rsidRPr="00B368DE" w:rsidRDefault="00B368DE" w:rsidP="00B368DE">
      <w:pPr>
        <w:widowControl w:val="0"/>
        <w:suppressAutoHyphens w:val="0"/>
        <w:autoSpaceDE w:val="0"/>
        <w:spacing w:after="0" w:line="360" w:lineRule="auto"/>
        <w:ind w:firstLine="709"/>
        <w:jc w:val="both"/>
        <w:rPr>
          <w:rFonts w:ascii="Arial" w:hAnsi="Arial" w:cs="Arial"/>
          <w:color w:val="000000"/>
          <w:sz w:val="24"/>
          <w:szCs w:val="24"/>
        </w:rPr>
      </w:pPr>
      <w:r w:rsidRPr="00B368DE">
        <w:rPr>
          <w:rFonts w:ascii="Arial" w:hAnsi="Arial" w:cs="Arial"/>
          <w:color w:val="000000"/>
          <w:sz w:val="24"/>
          <w:szCs w:val="24"/>
        </w:rPr>
        <w:t>Указанные требования к испытаниям являются минимальными требованиями.</w:t>
      </w:r>
    </w:p>
    <w:p w14:paraId="6404FD27" w14:textId="6CB0A8B0" w:rsidR="00B368DE" w:rsidRPr="00B368DE" w:rsidRDefault="00B368DE" w:rsidP="00B368DE">
      <w:pPr>
        <w:widowControl w:val="0"/>
        <w:suppressAutoHyphens w:val="0"/>
        <w:autoSpaceDE w:val="0"/>
        <w:spacing w:after="0" w:line="360" w:lineRule="auto"/>
        <w:ind w:firstLine="709"/>
        <w:jc w:val="both"/>
        <w:rPr>
          <w:rFonts w:ascii="Arial" w:hAnsi="Arial" w:cs="Arial"/>
          <w:color w:val="000000"/>
          <w:sz w:val="24"/>
          <w:szCs w:val="24"/>
        </w:rPr>
      </w:pPr>
      <w:r w:rsidRPr="00B368DE">
        <w:rPr>
          <w:rFonts w:ascii="Arial" w:hAnsi="Arial" w:cs="Arial"/>
          <w:color w:val="000000"/>
          <w:sz w:val="24"/>
          <w:szCs w:val="24"/>
        </w:rPr>
        <w:t xml:space="preserve">Для испытаний </w:t>
      </w:r>
      <w:r w:rsidR="00ED73E9" w:rsidRPr="00ED73E9">
        <w:rPr>
          <w:rFonts w:ascii="Arial" w:hAnsi="Arial" w:cs="Arial"/>
          <w:color w:val="000000"/>
          <w:sz w:val="24"/>
          <w:szCs w:val="24"/>
        </w:rPr>
        <w:t>рабочих характеристик</w:t>
      </w:r>
      <w:r w:rsidRPr="00B368DE">
        <w:rPr>
          <w:rFonts w:ascii="Arial" w:hAnsi="Arial" w:cs="Arial"/>
          <w:color w:val="000000"/>
          <w:sz w:val="24"/>
          <w:szCs w:val="24"/>
        </w:rPr>
        <w:t xml:space="preserve"> протокол должен включать статистическое обоснование схемы испытаний.</w:t>
      </w:r>
    </w:p>
    <w:p w14:paraId="2E70AC9E" w14:textId="1AD28E65" w:rsidR="00B368DE" w:rsidRPr="00B368DE" w:rsidRDefault="00B368DE" w:rsidP="00B368DE">
      <w:pPr>
        <w:widowControl w:val="0"/>
        <w:suppressAutoHyphens w:val="0"/>
        <w:autoSpaceDE w:val="0"/>
        <w:spacing w:after="0" w:line="360" w:lineRule="auto"/>
        <w:ind w:firstLine="709"/>
        <w:jc w:val="both"/>
        <w:rPr>
          <w:rFonts w:ascii="Arial" w:hAnsi="Arial" w:cs="Arial"/>
          <w:color w:val="000000"/>
          <w:szCs w:val="24"/>
        </w:rPr>
      </w:pPr>
      <w:r w:rsidRPr="00C9336F">
        <w:rPr>
          <w:rFonts w:ascii="Arial" w:hAnsi="Arial" w:cs="Arial"/>
          <w:color w:val="000000"/>
          <w:spacing w:val="40"/>
        </w:rPr>
        <w:t xml:space="preserve">Примечание </w:t>
      </w:r>
      <w:r>
        <w:rPr>
          <w:rFonts w:ascii="Arial" w:hAnsi="Arial" w:cs="Arial"/>
          <w:color w:val="000000"/>
        </w:rPr>
        <w:t>1</w:t>
      </w:r>
      <w:r w:rsidRPr="00C9336F">
        <w:rPr>
          <w:rFonts w:ascii="Arial" w:hAnsi="Arial" w:cs="Arial"/>
          <w:color w:val="000000"/>
        </w:rPr>
        <w:t xml:space="preserve">  − </w:t>
      </w:r>
      <w:r w:rsidRPr="00B368DE">
        <w:rPr>
          <w:rFonts w:ascii="Arial" w:hAnsi="Arial" w:cs="Arial"/>
          <w:color w:val="000000"/>
          <w:szCs w:val="24"/>
        </w:rPr>
        <w:t>Испытания, описанные в 6.2–6.8, являются типовыми испытаниями.</w:t>
      </w:r>
    </w:p>
    <w:p w14:paraId="0C64A230" w14:textId="1790F3E2" w:rsidR="001A75F3" w:rsidRPr="005333F4" w:rsidRDefault="00B368DE" w:rsidP="00B368DE">
      <w:pPr>
        <w:widowControl w:val="0"/>
        <w:suppressAutoHyphens w:val="0"/>
        <w:autoSpaceDE w:val="0"/>
        <w:spacing w:after="0" w:line="360" w:lineRule="auto"/>
        <w:ind w:firstLine="709"/>
        <w:jc w:val="both"/>
        <w:rPr>
          <w:rFonts w:ascii="Arial" w:hAnsi="Arial" w:cs="Arial"/>
          <w:color w:val="000000"/>
          <w:sz w:val="24"/>
          <w:szCs w:val="24"/>
          <w:highlight w:val="yellow"/>
        </w:rPr>
      </w:pPr>
      <w:r w:rsidRPr="00C9336F">
        <w:rPr>
          <w:rFonts w:ascii="Arial" w:hAnsi="Arial" w:cs="Arial"/>
          <w:color w:val="000000"/>
          <w:spacing w:val="40"/>
        </w:rPr>
        <w:t xml:space="preserve">Примечание </w:t>
      </w:r>
      <w:r>
        <w:rPr>
          <w:rFonts w:ascii="Arial" w:hAnsi="Arial" w:cs="Arial"/>
          <w:color w:val="000000"/>
        </w:rPr>
        <w:t>2</w:t>
      </w:r>
      <w:r w:rsidRPr="00C9336F">
        <w:rPr>
          <w:rFonts w:ascii="Arial" w:hAnsi="Arial" w:cs="Arial"/>
          <w:color w:val="000000"/>
        </w:rPr>
        <w:t xml:space="preserve"> − </w:t>
      </w:r>
      <w:r w:rsidRPr="00B368DE">
        <w:rPr>
          <w:rFonts w:ascii="Arial" w:hAnsi="Arial" w:cs="Arial"/>
          <w:color w:val="000000"/>
          <w:szCs w:val="24"/>
        </w:rPr>
        <w:t xml:space="preserve">Испытания, описанные в 6.9–6.12, являются испытаниями </w:t>
      </w:r>
      <w:r w:rsidR="00ED73E9" w:rsidRPr="00ED73E9">
        <w:rPr>
          <w:rFonts w:ascii="Arial" w:hAnsi="Arial" w:cs="Arial"/>
          <w:color w:val="000000"/>
          <w:szCs w:val="24"/>
        </w:rPr>
        <w:t>рабочих характеристик</w:t>
      </w:r>
      <w:r w:rsidRPr="00B368DE">
        <w:rPr>
          <w:rFonts w:ascii="Arial" w:hAnsi="Arial" w:cs="Arial"/>
          <w:color w:val="000000"/>
          <w:szCs w:val="24"/>
        </w:rPr>
        <w:t>.</w:t>
      </w:r>
    </w:p>
    <w:p w14:paraId="0BAED3AC" w14:textId="6705B993" w:rsidR="001A75F3" w:rsidRPr="00B6780F" w:rsidRDefault="002749DE" w:rsidP="001A75F3">
      <w:pPr>
        <w:widowControl w:val="0"/>
        <w:suppressAutoHyphens w:val="0"/>
        <w:autoSpaceDE w:val="0"/>
        <w:spacing w:after="0" w:line="360" w:lineRule="auto"/>
        <w:ind w:firstLine="709"/>
        <w:jc w:val="both"/>
        <w:rPr>
          <w:rFonts w:ascii="Arial" w:hAnsi="Arial" w:cs="Arial"/>
          <w:b/>
          <w:color w:val="000000"/>
          <w:sz w:val="24"/>
          <w:szCs w:val="24"/>
        </w:rPr>
      </w:pPr>
      <w:r w:rsidRPr="00B6780F">
        <w:rPr>
          <w:rFonts w:ascii="Arial" w:hAnsi="Arial" w:cs="Arial"/>
          <w:b/>
          <w:color w:val="000000"/>
          <w:sz w:val="24"/>
          <w:szCs w:val="24"/>
        </w:rPr>
        <w:t xml:space="preserve">6.1.2 </w:t>
      </w:r>
      <w:r w:rsidR="00B6780F" w:rsidRPr="00B6780F">
        <w:rPr>
          <w:rFonts w:ascii="Arial" w:hAnsi="Arial" w:cs="Arial"/>
          <w:b/>
          <w:color w:val="000000"/>
          <w:sz w:val="24"/>
          <w:szCs w:val="24"/>
        </w:rPr>
        <w:t>Приборы и реагенты</w:t>
      </w:r>
    </w:p>
    <w:p w14:paraId="0A74432B" w14:textId="5320F902" w:rsidR="00B6780F" w:rsidRPr="00B6780F" w:rsidRDefault="00B6780F" w:rsidP="00B6780F">
      <w:pPr>
        <w:widowControl w:val="0"/>
        <w:suppressAutoHyphens w:val="0"/>
        <w:autoSpaceDE w:val="0"/>
        <w:spacing w:after="0" w:line="360" w:lineRule="auto"/>
        <w:ind w:firstLine="709"/>
        <w:jc w:val="both"/>
        <w:rPr>
          <w:rFonts w:ascii="Arial" w:hAnsi="Arial" w:cs="Arial"/>
          <w:color w:val="000000"/>
          <w:sz w:val="24"/>
          <w:szCs w:val="24"/>
        </w:rPr>
      </w:pPr>
      <w:r w:rsidRPr="00B6780F">
        <w:rPr>
          <w:rFonts w:ascii="Arial" w:hAnsi="Arial" w:cs="Arial"/>
          <w:color w:val="000000"/>
          <w:sz w:val="24"/>
          <w:szCs w:val="24"/>
        </w:rPr>
        <w:t>Приборы и реагенты, выбранные для испытаний, должны быть типичными для серийных производственных единиц. Для типовых испытаний в каждом испытании используют не менее трех приборов.</w:t>
      </w:r>
    </w:p>
    <w:p w14:paraId="4CFB24DB" w14:textId="717C6381" w:rsidR="001A75F3" w:rsidRPr="00B6780F" w:rsidRDefault="00B6780F" w:rsidP="00B6780F">
      <w:pPr>
        <w:widowControl w:val="0"/>
        <w:suppressAutoHyphens w:val="0"/>
        <w:autoSpaceDE w:val="0"/>
        <w:spacing w:after="0" w:line="360" w:lineRule="auto"/>
        <w:ind w:firstLine="709"/>
        <w:jc w:val="both"/>
        <w:rPr>
          <w:rFonts w:ascii="Arial" w:hAnsi="Arial" w:cs="Arial"/>
          <w:color w:val="000000"/>
          <w:sz w:val="24"/>
          <w:szCs w:val="24"/>
        </w:rPr>
      </w:pPr>
      <w:r w:rsidRPr="00B6780F">
        <w:rPr>
          <w:rFonts w:ascii="Arial" w:hAnsi="Arial" w:cs="Arial"/>
          <w:color w:val="000000"/>
          <w:sz w:val="24"/>
          <w:szCs w:val="24"/>
        </w:rPr>
        <w:t xml:space="preserve">Для испытаний </w:t>
      </w:r>
      <w:r w:rsidR="00ED73E9" w:rsidRPr="00ED73E9">
        <w:rPr>
          <w:rFonts w:ascii="Arial" w:hAnsi="Arial" w:cs="Arial"/>
          <w:color w:val="000000"/>
          <w:sz w:val="24"/>
          <w:szCs w:val="24"/>
        </w:rPr>
        <w:t>рабочих характеристик</w:t>
      </w:r>
      <w:r w:rsidRPr="00B6780F">
        <w:rPr>
          <w:rFonts w:ascii="Arial" w:hAnsi="Arial" w:cs="Arial"/>
          <w:color w:val="000000"/>
          <w:sz w:val="24"/>
          <w:szCs w:val="24"/>
        </w:rPr>
        <w:t xml:space="preserve"> в каждом испытании используют не менее десяти приборов.</w:t>
      </w:r>
    </w:p>
    <w:p w14:paraId="59C1C850" w14:textId="513B7D7D" w:rsidR="001A75F3" w:rsidRPr="00F644F7" w:rsidRDefault="002749DE" w:rsidP="001A75F3">
      <w:pPr>
        <w:widowControl w:val="0"/>
        <w:suppressAutoHyphens w:val="0"/>
        <w:autoSpaceDE w:val="0"/>
        <w:spacing w:after="0" w:line="360" w:lineRule="auto"/>
        <w:ind w:firstLine="709"/>
        <w:jc w:val="both"/>
        <w:rPr>
          <w:rFonts w:ascii="Arial" w:hAnsi="Arial" w:cs="Arial"/>
          <w:b/>
          <w:color w:val="000000"/>
          <w:sz w:val="24"/>
          <w:szCs w:val="24"/>
        </w:rPr>
      </w:pPr>
      <w:r w:rsidRPr="00F644F7">
        <w:rPr>
          <w:rFonts w:ascii="Arial" w:hAnsi="Arial" w:cs="Arial"/>
          <w:b/>
          <w:color w:val="000000"/>
          <w:sz w:val="24"/>
          <w:szCs w:val="24"/>
        </w:rPr>
        <w:t xml:space="preserve">6.1.3 </w:t>
      </w:r>
      <w:r w:rsidR="00F644F7" w:rsidRPr="00F644F7">
        <w:rPr>
          <w:rFonts w:ascii="Arial" w:hAnsi="Arial" w:cs="Arial"/>
          <w:b/>
          <w:color w:val="000000"/>
          <w:sz w:val="24"/>
          <w:szCs w:val="24"/>
        </w:rPr>
        <w:t>Критерии приемлемости</w:t>
      </w:r>
    </w:p>
    <w:p w14:paraId="47F4E444" w14:textId="3F227C26" w:rsidR="00F644F7" w:rsidRPr="00F644F7" w:rsidRDefault="00F644F7" w:rsidP="00F644F7">
      <w:pPr>
        <w:widowControl w:val="0"/>
        <w:suppressAutoHyphens w:val="0"/>
        <w:autoSpaceDE w:val="0"/>
        <w:spacing w:after="0" w:line="360" w:lineRule="auto"/>
        <w:ind w:firstLine="709"/>
        <w:jc w:val="both"/>
        <w:rPr>
          <w:rFonts w:ascii="Arial" w:hAnsi="Arial" w:cs="Arial"/>
          <w:color w:val="000000"/>
          <w:sz w:val="24"/>
          <w:szCs w:val="24"/>
        </w:rPr>
      </w:pPr>
      <w:r w:rsidRPr="00F644F7">
        <w:rPr>
          <w:rFonts w:ascii="Arial" w:hAnsi="Arial" w:cs="Arial"/>
          <w:color w:val="000000"/>
          <w:sz w:val="24"/>
          <w:szCs w:val="24"/>
        </w:rPr>
        <w:t xml:space="preserve">Критерии приемлемости для смещения и повторяемости для испытаний </w:t>
      </w:r>
      <w:r w:rsidR="00ED73E9" w:rsidRPr="00ED73E9">
        <w:rPr>
          <w:rFonts w:ascii="Arial" w:hAnsi="Arial" w:cs="Arial"/>
          <w:color w:val="000000"/>
          <w:sz w:val="24"/>
          <w:szCs w:val="24"/>
        </w:rPr>
        <w:t>рабочих характеристик</w:t>
      </w:r>
      <w:r w:rsidRPr="00F644F7">
        <w:rPr>
          <w:rFonts w:ascii="Arial" w:hAnsi="Arial" w:cs="Arial"/>
          <w:color w:val="000000"/>
          <w:sz w:val="24"/>
          <w:szCs w:val="24"/>
        </w:rPr>
        <w:t xml:space="preserve"> в 6.10–6.13 должны быть получены из критериев точности системы в 8.6.1. Обоснование критериев приемлемости должно быть задокументировано в протоколе.</w:t>
      </w:r>
    </w:p>
    <w:p w14:paraId="18E5ED28" w14:textId="77777777" w:rsidR="00F644F7" w:rsidRPr="00F644F7" w:rsidRDefault="00F644F7" w:rsidP="00F644F7">
      <w:pPr>
        <w:widowControl w:val="0"/>
        <w:suppressAutoHyphens w:val="0"/>
        <w:autoSpaceDE w:val="0"/>
        <w:spacing w:after="0" w:line="360" w:lineRule="auto"/>
        <w:ind w:firstLine="709"/>
        <w:jc w:val="both"/>
        <w:rPr>
          <w:rFonts w:ascii="Arial" w:hAnsi="Arial" w:cs="Arial"/>
          <w:color w:val="000000"/>
          <w:sz w:val="24"/>
          <w:szCs w:val="24"/>
        </w:rPr>
      </w:pPr>
      <w:r w:rsidRPr="00F644F7">
        <w:rPr>
          <w:rFonts w:ascii="Arial" w:hAnsi="Arial" w:cs="Arial"/>
          <w:color w:val="000000"/>
          <w:sz w:val="24"/>
          <w:szCs w:val="24"/>
        </w:rPr>
        <w:t>Система мониторинга пероральной антикоагуляции должна либо пройти крите</w:t>
      </w:r>
      <w:r w:rsidRPr="00F644F7">
        <w:rPr>
          <w:rFonts w:ascii="Arial" w:hAnsi="Arial" w:cs="Arial"/>
          <w:color w:val="000000"/>
          <w:sz w:val="24"/>
          <w:szCs w:val="24"/>
        </w:rPr>
        <w:lastRenderedPageBreak/>
        <w:t>рии приемлемости в каждом протоколе испытания, либо система должна быть выведена из строя и не отображать числовой результат МНО.</w:t>
      </w:r>
    </w:p>
    <w:p w14:paraId="2007B7E2" w14:textId="47C7D2F3" w:rsidR="001A75F3" w:rsidRPr="005333F4" w:rsidRDefault="00F644F7" w:rsidP="00F644F7">
      <w:pPr>
        <w:widowControl w:val="0"/>
        <w:suppressAutoHyphens w:val="0"/>
        <w:autoSpaceDE w:val="0"/>
        <w:spacing w:after="0" w:line="360" w:lineRule="auto"/>
        <w:ind w:firstLine="709"/>
        <w:jc w:val="both"/>
        <w:rPr>
          <w:rFonts w:ascii="Arial" w:hAnsi="Arial" w:cs="Arial"/>
          <w:color w:val="000000"/>
          <w:sz w:val="24"/>
          <w:szCs w:val="24"/>
          <w:highlight w:val="yellow"/>
        </w:rPr>
      </w:pPr>
      <w:r w:rsidRPr="00F644F7">
        <w:rPr>
          <w:rFonts w:ascii="Arial" w:hAnsi="Arial" w:cs="Arial"/>
          <w:color w:val="000000"/>
          <w:sz w:val="24"/>
          <w:szCs w:val="24"/>
        </w:rPr>
        <w:t>Несоответствие критериям приемки подлежит расследованию.</w:t>
      </w:r>
    </w:p>
    <w:p w14:paraId="6326284D" w14:textId="189E98CA" w:rsidR="001A75F3" w:rsidRPr="00F644F7" w:rsidRDefault="002749DE" w:rsidP="001A75F3">
      <w:pPr>
        <w:widowControl w:val="0"/>
        <w:suppressAutoHyphens w:val="0"/>
        <w:autoSpaceDE w:val="0"/>
        <w:spacing w:after="0" w:line="360" w:lineRule="auto"/>
        <w:ind w:firstLine="709"/>
        <w:jc w:val="both"/>
        <w:rPr>
          <w:rFonts w:ascii="Arial" w:hAnsi="Arial" w:cs="Arial"/>
          <w:b/>
          <w:color w:val="000000"/>
          <w:sz w:val="24"/>
          <w:szCs w:val="24"/>
        </w:rPr>
      </w:pPr>
      <w:r w:rsidRPr="00F644F7">
        <w:rPr>
          <w:rFonts w:ascii="Arial" w:hAnsi="Arial" w:cs="Arial"/>
          <w:b/>
          <w:color w:val="000000"/>
          <w:sz w:val="24"/>
          <w:szCs w:val="24"/>
        </w:rPr>
        <w:t xml:space="preserve">6.2 </w:t>
      </w:r>
      <w:r w:rsidR="00F644F7" w:rsidRPr="00F644F7">
        <w:rPr>
          <w:rFonts w:ascii="Arial" w:hAnsi="Arial" w:cs="Arial"/>
          <w:b/>
          <w:color w:val="000000"/>
          <w:sz w:val="24"/>
          <w:szCs w:val="24"/>
        </w:rPr>
        <w:t>Защита от поражения электрическим током</w:t>
      </w:r>
      <w:r w:rsidR="001A75F3" w:rsidRPr="00F644F7">
        <w:rPr>
          <w:rFonts w:ascii="Arial" w:hAnsi="Arial" w:cs="Arial"/>
          <w:b/>
          <w:color w:val="000000"/>
          <w:sz w:val="24"/>
          <w:szCs w:val="24"/>
        </w:rPr>
        <w:t xml:space="preserve"> </w:t>
      </w:r>
    </w:p>
    <w:p w14:paraId="12070584" w14:textId="73004A73" w:rsidR="001B104B" w:rsidRPr="005333F4" w:rsidRDefault="00F644F7" w:rsidP="001A75F3">
      <w:pPr>
        <w:widowControl w:val="0"/>
        <w:suppressAutoHyphens w:val="0"/>
        <w:autoSpaceDE w:val="0"/>
        <w:spacing w:after="0" w:line="360" w:lineRule="auto"/>
        <w:ind w:firstLine="709"/>
        <w:jc w:val="both"/>
        <w:rPr>
          <w:rFonts w:ascii="Arial" w:hAnsi="Arial" w:cs="Arial"/>
          <w:color w:val="000000"/>
          <w:sz w:val="24"/>
          <w:szCs w:val="24"/>
          <w:highlight w:val="yellow"/>
        </w:rPr>
      </w:pPr>
      <w:r>
        <w:rPr>
          <w:rFonts w:ascii="Arial" w:hAnsi="Arial" w:cs="Arial"/>
          <w:color w:val="000000"/>
          <w:sz w:val="24"/>
          <w:szCs w:val="24"/>
        </w:rPr>
        <w:t>Применяют</w:t>
      </w:r>
      <w:r w:rsidRPr="00F644F7">
        <w:rPr>
          <w:rFonts w:ascii="Arial" w:hAnsi="Arial" w:cs="Arial"/>
          <w:color w:val="000000"/>
          <w:sz w:val="24"/>
          <w:szCs w:val="24"/>
        </w:rPr>
        <w:t xml:space="preserve"> требования, </w:t>
      </w:r>
      <w:r>
        <w:rPr>
          <w:rFonts w:ascii="Arial" w:hAnsi="Arial" w:cs="Arial"/>
          <w:color w:val="000000"/>
          <w:sz w:val="24"/>
          <w:szCs w:val="24"/>
        </w:rPr>
        <w:t>приведенные</w:t>
      </w:r>
      <w:r w:rsidRPr="00F644F7">
        <w:rPr>
          <w:rFonts w:ascii="Arial" w:hAnsi="Arial" w:cs="Arial"/>
          <w:color w:val="000000"/>
          <w:sz w:val="24"/>
          <w:szCs w:val="24"/>
        </w:rPr>
        <w:t xml:space="preserve"> в IEC 61010-1:2010</w:t>
      </w:r>
      <w:r>
        <w:rPr>
          <w:rFonts w:ascii="Arial" w:hAnsi="Arial" w:cs="Arial"/>
          <w:color w:val="000000"/>
          <w:sz w:val="24"/>
          <w:szCs w:val="24"/>
        </w:rPr>
        <w:t xml:space="preserve"> (раздел</w:t>
      </w:r>
      <w:r w:rsidRPr="00F644F7">
        <w:rPr>
          <w:rFonts w:ascii="Arial" w:hAnsi="Arial" w:cs="Arial"/>
          <w:color w:val="000000"/>
          <w:sz w:val="24"/>
          <w:szCs w:val="24"/>
        </w:rPr>
        <w:t xml:space="preserve"> 6</w:t>
      </w:r>
      <w:r>
        <w:rPr>
          <w:rFonts w:ascii="Arial" w:hAnsi="Arial" w:cs="Arial"/>
          <w:color w:val="000000"/>
          <w:sz w:val="24"/>
          <w:szCs w:val="24"/>
        </w:rPr>
        <w:t>).</w:t>
      </w:r>
    </w:p>
    <w:p w14:paraId="56FB3FA8" w14:textId="69A821A8" w:rsidR="00D25ED3" w:rsidRPr="00F644F7" w:rsidRDefault="00D25ED3" w:rsidP="00D25ED3">
      <w:pPr>
        <w:widowControl w:val="0"/>
        <w:suppressAutoHyphens w:val="0"/>
        <w:autoSpaceDE w:val="0"/>
        <w:spacing w:after="0" w:line="360" w:lineRule="auto"/>
        <w:ind w:firstLine="709"/>
        <w:jc w:val="both"/>
        <w:rPr>
          <w:rFonts w:ascii="Arial" w:hAnsi="Arial" w:cs="Arial"/>
          <w:b/>
          <w:color w:val="000000"/>
          <w:sz w:val="24"/>
          <w:szCs w:val="24"/>
        </w:rPr>
      </w:pPr>
      <w:bookmarkStart w:id="0" w:name="а6_3"/>
      <w:bookmarkStart w:id="1" w:name="_Toc104473286"/>
      <w:r w:rsidRPr="00F644F7">
        <w:rPr>
          <w:rFonts w:ascii="Arial" w:hAnsi="Arial" w:cs="Arial"/>
          <w:b/>
          <w:color w:val="000000"/>
          <w:sz w:val="24"/>
          <w:szCs w:val="24"/>
        </w:rPr>
        <w:t>6.3</w:t>
      </w:r>
      <w:bookmarkEnd w:id="0"/>
      <w:r w:rsidRPr="00F644F7">
        <w:rPr>
          <w:rFonts w:ascii="Arial" w:hAnsi="Arial" w:cs="Arial"/>
          <w:b/>
          <w:color w:val="000000"/>
          <w:sz w:val="24"/>
          <w:szCs w:val="24"/>
        </w:rPr>
        <w:t xml:space="preserve"> </w:t>
      </w:r>
      <w:bookmarkEnd w:id="1"/>
      <w:r w:rsidR="00F644F7" w:rsidRPr="00F644F7">
        <w:rPr>
          <w:rFonts w:ascii="Arial" w:hAnsi="Arial" w:cs="Arial"/>
          <w:b/>
          <w:color w:val="000000"/>
          <w:sz w:val="24"/>
          <w:szCs w:val="24"/>
        </w:rPr>
        <w:t>Защита от механических повреждений</w:t>
      </w:r>
    </w:p>
    <w:p w14:paraId="6A3BF88E" w14:textId="7767B223" w:rsidR="00D25ED3" w:rsidRPr="005333F4" w:rsidRDefault="00F644F7" w:rsidP="00D25ED3">
      <w:pPr>
        <w:widowControl w:val="0"/>
        <w:suppressAutoHyphens w:val="0"/>
        <w:autoSpaceDE w:val="0"/>
        <w:spacing w:after="0" w:line="360" w:lineRule="auto"/>
        <w:ind w:firstLine="709"/>
        <w:jc w:val="both"/>
        <w:rPr>
          <w:rFonts w:ascii="Arial" w:hAnsi="Arial" w:cs="Arial"/>
          <w:color w:val="000000"/>
          <w:sz w:val="24"/>
          <w:szCs w:val="24"/>
          <w:highlight w:val="yellow"/>
        </w:rPr>
      </w:pPr>
      <w:r>
        <w:rPr>
          <w:rFonts w:ascii="Arial" w:hAnsi="Arial" w:cs="Arial"/>
          <w:color w:val="000000"/>
          <w:sz w:val="24"/>
          <w:szCs w:val="24"/>
        </w:rPr>
        <w:t>Применяют</w:t>
      </w:r>
      <w:r w:rsidRPr="00F644F7">
        <w:rPr>
          <w:rFonts w:ascii="Arial" w:hAnsi="Arial" w:cs="Arial"/>
          <w:color w:val="000000"/>
          <w:sz w:val="24"/>
          <w:szCs w:val="24"/>
        </w:rPr>
        <w:t xml:space="preserve"> требования, </w:t>
      </w:r>
      <w:r>
        <w:rPr>
          <w:rFonts w:ascii="Arial" w:hAnsi="Arial" w:cs="Arial"/>
          <w:color w:val="000000"/>
          <w:sz w:val="24"/>
          <w:szCs w:val="24"/>
        </w:rPr>
        <w:t>приведенные</w:t>
      </w:r>
      <w:r w:rsidRPr="00F644F7">
        <w:rPr>
          <w:rFonts w:ascii="Arial" w:hAnsi="Arial" w:cs="Arial"/>
          <w:color w:val="000000"/>
          <w:sz w:val="24"/>
          <w:szCs w:val="24"/>
        </w:rPr>
        <w:t xml:space="preserve"> в IEC 61010-1:2010</w:t>
      </w:r>
      <w:r>
        <w:rPr>
          <w:rFonts w:ascii="Arial" w:hAnsi="Arial" w:cs="Arial"/>
          <w:color w:val="000000"/>
          <w:sz w:val="24"/>
          <w:szCs w:val="24"/>
        </w:rPr>
        <w:t xml:space="preserve"> (раздел</w:t>
      </w:r>
      <w:r w:rsidRPr="00F644F7">
        <w:rPr>
          <w:rFonts w:ascii="Arial" w:hAnsi="Arial" w:cs="Arial"/>
          <w:color w:val="000000"/>
          <w:sz w:val="24"/>
          <w:szCs w:val="24"/>
        </w:rPr>
        <w:t xml:space="preserve"> 7</w:t>
      </w:r>
      <w:r>
        <w:rPr>
          <w:rFonts w:ascii="Arial" w:hAnsi="Arial" w:cs="Arial"/>
          <w:color w:val="000000"/>
          <w:sz w:val="24"/>
          <w:szCs w:val="24"/>
        </w:rPr>
        <w:t>)</w:t>
      </w:r>
      <w:r w:rsidRPr="00F644F7">
        <w:rPr>
          <w:rFonts w:ascii="Arial" w:hAnsi="Arial" w:cs="Arial"/>
          <w:color w:val="000000"/>
          <w:sz w:val="24"/>
          <w:szCs w:val="24"/>
        </w:rPr>
        <w:t>.</w:t>
      </w:r>
    </w:p>
    <w:p w14:paraId="612C7E18" w14:textId="72E3618A" w:rsidR="00D25ED3" w:rsidRPr="00ED73E9" w:rsidRDefault="00D25ED3" w:rsidP="00D25ED3">
      <w:pPr>
        <w:widowControl w:val="0"/>
        <w:suppressAutoHyphens w:val="0"/>
        <w:autoSpaceDE w:val="0"/>
        <w:spacing w:after="0" w:line="360" w:lineRule="auto"/>
        <w:ind w:firstLine="709"/>
        <w:jc w:val="both"/>
        <w:rPr>
          <w:rFonts w:ascii="Arial" w:hAnsi="Arial" w:cs="Arial"/>
          <w:b/>
          <w:color w:val="000000"/>
          <w:sz w:val="24"/>
          <w:szCs w:val="24"/>
        </w:rPr>
      </w:pPr>
      <w:bookmarkStart w:id="2" w:name="_Toc104473288"/>
      <w:r w:rsidRPr="00ED73E9">
        <w:rPr>
          <w:rFonts w:ascii="Arial" w:hAnsi="Arial" w:cs="Arial"/>
          <w:b/>
          <w:color w:val="000000"/>
          <w:sz w:val="24"/>
          <w:szCs w:val="24"/>
        </w:rPr>
        <w:t>6.</w:t>
      </w:r>
      <w:r w:rsidR="00ED73E9" w:rsidRPr="00ED73E9">
        <w:rPr>
          <w:rFonts w:ascii="Arial" w:hAnsi="Arial" w:cs="Arial"/>
          <w:b/>
          <w:color w:val="000000"/>
          <w:sz w:val="24"/>
          <w:szCs w:val="24"/>
        </w:rPr>
        <w:t>4</w:t>
      </w:r>
      <w:r w:rsidRPr="00ED73E9">
        <w:rPr>
          <w:rFonts w:ascii="Arial" w:hAnsi="Arial" w:cs="Arial"/>
          <w:b/>
          <w:color w:val="000000"/>
          <w:sz w:val="24"/>
          <w:szCs w:val="24"/>
        </w:rPr>
        <w:t xml:space="preserve"> </w:t>
      </w:r>
      <w:bookmarkEnd w:id="2"/>
      <w:r w:rsidR="00ED73E9" w:rsidRPr="00ED73E9">
        <w:rPr>
          <w:rFonts w:ascii="Arial" w:hAnsi="Arial" w:cs="Arial"/>
          <w:b/>
          <w:color w:val="000000"/>
          <w:sz w:val="24"/>
          <w:szCs w:val="24"/>
        </w:rPr>
        <w:t>Электромагнитная совместимость</w:t>
      </w:r>
    </w:p>
    <w:p w14:paraId="54F7D172" w14:textId="717AC86D" w:rsidR="00ED73E9" w:rsidRPr="00ED73E9" w:rsidRDefault="00ED73E9" w:rsidP="00ED73E9">
      <w:pPr>
        <w:widowControl w:val="0"/>
        <w:suppressAutoHyphens w:val="0"/>
        <w:autoSpaceDE w:val="0"/>
        <w:spacing w:after="0" w:line="360" w:lineRule="auto"/>
        <w:ind w:firstLine="709"/>
        <w:jc w:val="both"/>
        <w:rPr>
          <w:rFonts w:ascii="Arial" w:hAnsi="Arial" w:cs="Arial"/>
          <w:color w:val="000000"/>
          <w:sz w:val="24"/>
          <w:szCs w:val="24"/>
        </w:rPr>
      </w:pPr>
      <w:r w:rsidRPr="00ED73E9">
        <w:rPr>
          <w:rFonts w:ascii="Arial" w:hAnsi="Arial" w:cs="Arial"/>
          <w:color w:val="000000"/>
          <w:sz w:val="24"/>
          <w:szCs w:val="24"/>
        </w:rPr>
        <w:t xml:space="preserve">Применяются требования, приведенные в IEC 61326-1, IEC 61326-2-6 и </w:t>
      </w:r>
      <w:r w:rsidRPr="00ED73E9">
        <w:rPr>
          <w:rFonts w:ascii="Arial" w:hAnsi="Arial" w:cs="Arial"/>
          <w:color w:val="000000"/>
          <w:sz w:val="24"/>
          <w:szCs w:val="24"/>
        </w:rPr>
        <w:br/>
        <w:t>IEC 60601-1-2. Минимальные требования приведены в приложении A.</w:t>
      </w:r>
    </w:p>
    <w:p w14:paraId="156480DB" w14:textId="422AEC70" w:rsidR="00D25ED3" w:rsidRPr="00ED73E9" w:rsidRDefault="00ED73E9" w:rsidP="00ED73E9">
      <w:pPr>
        <w:widowControl w:val="0"/>
        <w:suppressAutoHyphens w:val="0"/>
        <w:autoSpaceDE w:val="0"/>
        <w:spacing w:after="0" w:line="360" w:lineRule="auto"/>
        <w:ind w:firstLine="709"/>
        <w:jc w:val="both"/>
        <w:rPr>
          <w:rFonts w:ascii="Arial" w:hAnsi="Arial" w:cs="Arial"/>
          <w:color w:val="000000"/>
          <w:sz w:val="24"/>
          <w:szCs w:val="24"/>
        </w:rPr>
      </w:pPr>
      <w:r w:rsidRPr="00ED73E9">
        <w:rPr>
          <w:rFonts w:ascii="Arial" w:hAnsi="Arial" w:cs="Arial"/>
          <w:color w:val="000000"/>
          <w:sz w:val="24"/>
          <w:szCs w:val="24"/>
        </w:rPr>
        <w:t>Кроме того, если система мониторинга может подключаться к другому оборудованию, такому как компьютер или мобильный телефон, то также необходимо провести испытание на электромагнитную совместимость (ЭМС), за исключением случаев, когда система мониторинга не способна выполнять испытание при подключении.</w:t>
      </w:r>
    </w:p>
    <w:p w14:paraId="0F8974E4" w14:textId="1BAF7CE8" w:rsidR="00ED73E9" w:rsidRPr="00ED73E9" w:rsidRDefault="00ED73E9" w:rsidP="00ED73E9">
      <w:pPr>
        <w:widowControl w:val="0"/>
        <w:suppressAutoHyphens w:val="0"/>
        <w:autoSpaceDE w:val="0"/>
        <w:spacing w:after="0" w:line="360" w:lineRule="auto"/>
        <w:ind w:firstLine="709"/>
        <w:jc w:val="both"/>
        <w:rPr>
          <w:rFonts w:ascii="Arial" w:hAnsi="Arial" w:cs="Arial"/>
          <w:b/>
          <w:color w:val="000000"/>
          <w:sz w:val="24"/>
          <w:szCs w:val="24"/>
        </w:rPr>
      </w:pPr>
      <w:r w:rsidRPr="00ED73E9">
        <w:rPr>
          <w:rFonts w:ascii="Arial" w:hAnsi="Arial" w:cs="Arial"/>
          <w:b/>
          <w:color w:val="000000"/>
          <w:sz w:val="24"/>
          <w:szCs w:val="24"/>
        </w:rPr>
        <w:t>6.5</w:t>
      </w:r>
      <w:r w:rsidRPr="00ED73E9">
        <w:rPr>
          <w:rFonts w:ascii="Arial" w:hAnsi="Arial" w:cs="Arial"/>
          <w:b/>
          <w:color w:val="000000"/>
          <w:sz w:val="24"/>
          <w:szCs w:val="24"/>
        </w:rPr>
        <w:tab/>
        <w:t>Устойчивость к воздействию высоких температур</w:t>
      </w:r>
    </w:p>
    <w:p w14:paraId="27560707" w14:textId="07416F23" w:rsidR="00ED73E9" w:rsidRPr="00ED73E9" w:rsidRDefault="00ED73E9" w:rsidP="00ED73E9">
      <w:pPr>
        <w:widowControl w:val="0"/>
        <w:suppressAutoHyphens w:val="0"/>
        <w:autoSpaceDE w:val="0"/>
        <w:spacing w:after="0" w:line="360" w:lineRule="auto"/>
        <w:ind w:firstLine="709"/>
        <w:jc w:val="both"/>
        <w:rPr>
          <w:rFonts w:ascii="Arial" w:hAnsi="Arial" w:cs="Arial"/>
          <w:color w:val="000000"/>
          <w:sz w:val="24"/>
          <w:szCs w:val="24"/>
        </w:rPr>
      </w:pPr>
      <w:r w:rsidRPr="00ED73E9">
        <w:rPr>
          <w:rFonts w:ascii="Arial" w:hAnsi="Arial" w:cs="Arial"/>
          <w:color w:val="000000"/>
          <w:sz w:val="24"/>
          <w:szCs w:val="24"/>
        </w:rPr>
        <w:t xml:space="preserve">Применяют требования, </w:t>
      </w:r>
      <w:r>
        <w:rPr>
          <w:rFonts w:ascii="Arial" w:hAnsi="Arial" w:cs="Arial"/>
          <w:color w:val="000000"/>
          <w:sz w:val="24"/>
          <w:szCs w:val="24"/>
        </w:rPr>
        <w:t>приведенные</w:t>
      </w:r>
      <w:r w:rsidRPr="00ED73E9">
        <w:rPr>
          <w:rFonts w:ascii="Arial" w:hAnsi="Arial" w:cs="Arial"/>
          <w:color w:val="000000"/>
          <w:sz w:val="24"/>
          <w:szCs w:val="24"/>
        </w:rPr>
        <w:t xml:space="preserve"> в IEC 61010-1:2010</w:t>
      </w:r>
      <w:r>
        <w:rPr>
          <w:rFonts w:ascii="Arial" w:hAnsi="Arial" w:cs="Arial"/>
          <w:color w:val="000000"/>
          <w:sz w:val="24"/>
          <w:szCs w:val="24"/>
        </w:rPr>
        <w:t xml:space="preserve"> (раздел</w:t>
      </w:r>
      <w:r w:rsidRPr="00ED73E9">
        <w:rPr>
          <w:rFonts w:ascii="Arial" w:hAnsi="Arial" w:cs="Arial"/>
          <w:color w:val="000000"/>
          <w:sz w:val="24"/>
          <w:szCs w:val="24"/>
        </w:rPr>
        <w:t xml:space="preserve"> 10</w:t>
      </w:r>
      <w:r>
        <w:rPr>
          <w:rFonts w:ascii="Arial" w:hAnsi="Arial" w:cs="Arial"/>
          <w:color w:val="000000"/>
          <w:sz w:val="24"/>
          <w:szCs w:val="24"/>
        </w:rPr>
        <w:t>)</w:t>
      </w:r>
      <w:r w:rsidRPr="00ED73E9">
        <w:rPr>
          <w:rFonts w:ascii="Arial" w:hAnsi="Arial" w:cs="Arial"/>
          <w:color w:val="000000"/>
          <w:sz w:val="24"/>
          <w:szCs w:val="24"/>
        </w:rPr>
        <w:t>.</w:t>
      </w:r>
    </w:p>
    <w:p w14:paraId="1996013B" w14:textId="3FE58534" w:rsidR="00ED73E9" w:rsidRPr="00ED73E9" w:rsidRDefault="00ED73E9" w:rsidP="00ED73E9">
      <w:pPr>
        <w:widowControl w:val="0"/>
        <w:suppressAutoHyphens w:val="0"/>
        <w:autoSpaceDE w:val="0"/>
        <w:spacing w:after="0" w:line="360" w:lineRule="auto"/>
        <w:ind w:firstLine="709"/>
        <w:jc w:val="both"/>
        <w:rPr>
          <w:rFonts w:ascii="Arial" w:hAnsi="Arial" w:cs="Arial"/>
          <w:b/>
          <w:color w:val="000000"/>
          <w:sz w:val="24"/>
          <w:szCs w:val="24"/>
        </w:rPr>
      </w:pPr>
      <w:r w:rsidRPr="00ED73E9">
        <w:rPr>
          <w:rFonts w:ascii="Arial" w:hAnsi="Arial" w:cs="Arial"/>
          <w:b/>
          <w:color w:val="000000"/>
          <w:sz w:val="24"/>
          <w:szCs w:val="24"/>
        </w:rPr>
        <w:t>6.6</w:t>
      </w:r>
      <w:r w:rsidRPr="00ED73E9">
        <w:rPr>
          <w:rFonts w:ascii="Arial" w:hAnsi="Arial" w:cs="Arial"/>
          <w:b/>
          <w:color w:val="000000"/>
          <w:sz w:val="24"/>
          <w:szCs w:val="24"/>
        </w:rPr>
        <w:tab/>
        <w:t>Устойчивость к воздействию  влажности и жидкости</w:t>
      </w:r>
    </w:p>
    <w:p w14:paraId="2AB9F3E6" w14:textId="3BA0CB3B" w:rsidR="00ED73E9" w:rsidRPr="00ED73E9" w:rsidRDefault="00ED73E9" w:rsidP="00ED73E9">
      <w:pPr>
        <w:widowControl w:val="0"/>
        <w:suppressAutoHyphens w:val="0"/>
        <w:autoSpaceDE w:val="0"/>
        <w:spacing w:after="0" w:line="360" w:lineRule="auto"/>
        <w:ind w:firstLine="709"/>
        <w:jc w:val="both"/>
        <w:rPr>
          <w:rFonts w:ascii="Arial" w:hAnsi="Arial" w:cs="Arial"/>
          <w:color w:val="000000"/>
          <w:sz w:val="24"/>
          <w:szCs w:val="24"/>
        </w:rPr>
      </w:pPr>
      <w:r w:rsidRPr="00ED73E9">
        <w:rPr>
          <w:rFonts w:ascii="Arial" w:hAnsi="Arial" w:cs="Arial"/>
          <w:color w:val="000000"/>
          <w:sz w:val="24"/>
          <w:szCs w:val="24"/>
        </w:rPr>
        <w:t xml:space="preserve">Применяются требования, </w:t>
      </w:r>
      <w:r>
        <w:rPr>
          <w:rFonts w:ascii="Arial" w:hAnsi="Arial" w:cs="Arial"/>
          <w:color w:val="000000"/>
          <w:sz w:val="24"/>
          <w:szCs w:val="24"/>
        </w:rPr>
        <w:t>приведенные</w:t>
      </w:r>
      <w:r w:rsidRPr="00ED73E9">
        <w:rPr>
          <w:rFonts w:ascii="Arial" w:hAnsi="Arial" w:cs="Arial"/>
          <w:color w:val="000000"/>
          <w:sz w:val="24"/>
          <w:szCs w:val="24"/>
        </w:rPr>
        <w:t xml:space="preserve"> в IEC 61010-1:2010</w:t>
      </w:r>
      <w:r>
        <w:rPr>
          <w:rFonts w:ascii="Arial" w:hAnsi="Arial" w:cs="Arial"/>
          <w:color w:val="000000"/>
          <w:sz w:val="24"/>
          <w:szCs w:val="24"/>
        </w:rPr>
        <w:t xml:space="preserve"> (подразделы </w:t>
      </w:r>
      <w:r w:rsidRPr="00ED73E9">
        <w:rPr>
          <w:rFonts w:ascii="Arial" w:hAnsi="Arial" w:cs="Arial"/>
          <w:color w:val="000000"/>
          <w:sz w:val="24"/>
          <w:szCs w:val="24"/>
        </w:rPr>
        <w:t>11.1, 11.2 и 11.3</w:t>
      </w:r>
      <w:r>
        <w:rPr>
          <w:rFonts w:ascii="Arial" w:hAnsi="Arial" w:cs="Arial"/>
          <w:color w:val="000000"/>
          <w:sz w:val="24"/>
          <w:szCs w:val="24"/>
        </w:rPr>
        <w:t>)</w:t>
      </w:r>
      <w:r w:rsidRPr="00ED73E9">
        <w:rPr>
          <w:rFonts w:ascii="Arial" w:hAnsi="Arial" w:cs="Arial"/>
          <w:color w:val="000000"/>
          <w:sz w:val="24"/>
          <w:szCs w:val="24"/>
        </w:rPr>
        <w:t>.</w:t>
      </w:r>
    </w:p>
    <w:p w14:paraId="21DBD653" w14:textId="7386721D" w:rsidR="00ED73E9" w:rsidRPr="00ED73E9" w:rsidRDefault="00ED73E9" w:rsidP="00ED73E9">
      <w:pPr>
        <w:widowControl w:val="0"/>
        <w:suppressAutoHyphens w:val="0"/>
        <w:autoSpaceDE w:val="0"/>
        <w:spacing w:after="0" w:line="360" w:lineRule="auto"/>
        <w:ind w:firstLine="709"/>
        <w:jc w:val="both"/>
        <w:rPr>
          <w:rFonts w:ascii="Arial" w:hAnsi="Arial" w:cs="Arial"/>
          <w:b/>
          <w:color w:val="000000"/>
          <w:sz w:val="24"/>
          <w:szCs w:val="24"/>
        </w:rPr>
      </w:pPr>
      <w:r w:rsidRPr="00ED73E9">
        <w:rPr>
          <w:rFonts w:ascii="Arial" w:hAnsi="Arial" w:cs="Arial"/>
          <w:b/>
          <w:color w:val="000000"/>
          <w:sz w:val="24"/>
          <w:szCs w:val="24"/>
        </w:rPr>
        <w:t>6.7</w:t>
      </w:r>
      <w:r w:rsidRPr="00ED73E9">
        <w:rPr>
          <w:rFonts w:ascii="Arial" w:hAnsi="Arial" w:cs="Arial"/>
          <w:b/>
          <w:color w:val="000000"/>
          <w:sz w:val="24"/>
          <w:szCs w:val="24"/>
        </w:rPr>
        <w:tab/>
        <w:t>Защита от выделяющихся газов, взрыва и имплозии</w:t>
      </w:r>
    </w:p>
    <w:p w14:paraId="09B9EB99" w14:textId="147B7DE0" w:rsidR="00ED73E9" w:rsidRPr="00ED73E9" w:rsidRDefault="00ED73E9" w:rsidP="00ED73E9">
      <w:pPr>
        <w:widowControl w:val="0"/>
        <w:suppressAutoHyphens w:val="0"/>
        <w:autoSpaceDE w:val="0"/>
        <w:spacing w:after="0" w:line="360" w:lineRule="auto"/>
        <w:ind w:firstLine="709"/>
        <w:jc w:val="both"/>
        <w:rPr>
          <w:rFonts w:ascii="Arial" w:hAnsi="Arial" w:cs="Arial"/>
          <w:color w:val="000000"/>
          <w:sz w:val="24"/>
          <w:szCs w:val="24"/>
        </w:rPr>
      </w:pPr>
      <w:r w:rsidRPr="00ED73E9">
        <w:rPr>
          <w:rFonts w:ascii="Arial" w:hAnsi="Arial" w:cs="Arial"/>
          <w:color w:val="000000"/>
          <w:sz w:val="24"/>
          <w:szCs w:val="24"/>
        </w:rPr>
        <w:t>Применяют требования, приведенные в IEC 61010-1:2010 (подраздел 13.1 и пункт 13.2.2).</w:t>
      </w:r>
    </w:p>
    <w:p w14:paraId="7B0E94BD" w14:textId="41DD6313" w:rsidR="00ED73E9" w:rsidRPr="00ED73E9" w:rsidRDefault="00ED73E9" w:rsidP="00ED73E9">
      <w:pPr>
        <w:widowControl w:val="0"/>
        <w:suppressAutoHyphens w:val="0"/>
        <w:autoSpaceDE w:val="0"/>
        <w:spacing w:after="0" w:line="360" w:lineRule="auto"/>
        <w:ind w:firstLine="709"/>
        <w:jc w:val="both"/>
        <w:rPr>
          <w:rFonts w:ascii="Arial" w:hAnsi="Arial" w:cs="Arial"/>
          <w:b/>
          <w:color w:val="000000"/>
          <w:sz w:val="24"/>
          <w:szCs w:val="24"/>
        </w:rPr>
      </w:pPr>
      <w:r w:rsidRPr="00ED73E9">
        <w:rPr>
          <w:rFonts w:ascii="Arial" w:hAnsi="Arial" w:cs="Arial"/>
          <w:b/>
          <w:color w:val="000000"/>
          <w:sz w:val="24"/>
          <w:szCs w:val="24"/>
        </w:rPr>
        <w:t>6.8</w:t>
      </w:r>
      <w:r w:rsidRPr="00ED73E9">
        <w:rPr>
          <w:rFonts w:ascii="Arial" w:hAnsi="Arial" w:cs="Arial"/>
          <w:b/>
          <w:color w:val="000000"/>
          <w:sz w:val="24"/>
          <w:szCs w:val="24"/>
        </w:rPr>
        <w:tab/>
        <w:t xml:space="preserve">Компоненты </w:t>
      </w:r>
      <w:r>
        <w:rPr>
          <w:rFonts w:ascii="Arial" w:hAnsi="Arial" w:cs="Arial"/>
          <w:b/>
          <w:color w:val="000000"/>
          <w:sz w:val="24"/>
          <w:szCs w:val="24"/>
        </w:rPr>
        <w:t>устройства</w:t>
      </w:r>
    </w:p>
    <w:p w14:paraId="796D16B6" w14:textId="05715867" w:rsidR="00ED73E9" w:rsidRPr="00ED73E9" w:rsidRDefault="00ED73E9" w:rsidP="00ED73E9">
      <w:pPr>
        <w:widowControl w:val="0"/>
        <w:suppressAutoHyphens w:val="0"/>
        <w:autoSpaceDE w:val="0"/>
        <w:spacing w:after="0" w:line="360" w:lineRule="auto"/>
        <w:ind w:firstLine="709"/>
        <w:jc w:val="both"/>
        <w:rPr>
          <w:rFonts w:ascii="Arial" w:hAnsi="Arial" w:cs="Arial"/>
          <w:color w:val="000000"/>
          <w:sz w:val="24"/>
          <w:szCs w:val="24"/>
        </w:rPr>
      </w:pPr>
      <w:r w:rsidRPr="00ED73E9">
        <w:rPr>
          <w:rFonts w:ascii="Arial" w:hAnsi="Arial" w:cs="Arial"/>
          <w:color w:val="000000"/>
          <w:sz w:val="24"/>
          <w:szCs w:val="24"/>
        </w:rPr>
        <w:t>Применяют требования, приведенные в IEC 61010-1:2010 (подразделы 14.1, 14.4, 14.5 и 14.6).</w:t>
      </w:r>
    </w:p>
    <w:p w14:paraId="39B5B58F" w14:textId="69911206" w:rsidR="00ED73E9" w:rsidRPr="00ED73E9" w:rsidRDefault="00ED73E9" w:rsidP="00ED73E9">
      <w:pPr>
        <w:widowControl w:val="0"/>
        <w:suppressAutoHyphens w:val="0"/>
        <w:autoSpaceDE w:val="0"/>
        <w:spacing w:after="0" w:line="360" w:lineRule="auto"/>
        <w:ind w:firstLine="709"/>
        <w:jc w:val="both"/>
        <w:rPr>
          <w:rFonts w:ascii="Arial" w:hAnsi="Arial" w:cs="Arial"/>
          <w:b/>
          <w:color w:val="000000"/>
          <w:sz w:val="24"/>
          <w:szCs w:val="24"/>
        </w:rPr>
      </w:pPr>
      <w:r w:rsidRPr="00ED73E9">
        <w:rPr>
          <w:rFonts w:ascii="Arial" w:hAnsi="Arial" w:cs="Arial"/>
          <w:b/>
          <w:color w:val="000000"/>
          <w:sz w:val="24"/>
          <w:szCs w:val="24"/>
        </w:rPr>
        <w:t>6.9</w:t>
      </w:r>
      <w:r w:rsidRPr="00ED73E9">
        <w:rPr>
          <w:rFonts w:ascii="Arial" w:hAnsi="Arial" w:cs="Arial"/>
          <w:b/>
          <w:color w:val="000000"/>
          <w:sz w:val="24"/>
          <w:szCs w:val="24"/>
        </w:rPr>
        <w:tab/>
        <w:t>Испытание рабочих характеристик</w:t>
      </w:r>
    </w:p>
    <w:p w14:paraId="311C9809" w14:textId="326C8ABC" w:rsidR="001A75F3" w:rsidRDefault="00ED73E9" w:rsidP="00ED73E9">
      <w:pPr>
        <w:widowControl w:val="0"/>
        <w:suppressAutoHyphens w:val="0"/>
        <w:autoSpaceDE w:val="0"/>
        <w:spacing w:after="0" w:line="360" w:lineRule="auto"/>
        <w:ind w:firstLine="709"/>
        <w:jc w:val="both"/>
        <w:rPr>
          <w:rFonts w:ascii="Arial" w:hAnsi="Arial" w:cs="Arial"/>
          <w:color w:val="000000"/>
          <w:sz w:val="24"/>
          <w:szCs w:val="24"/>
        </w:rPr>
      </w:pPr>
      <w:r w:rsidRPr="00ED73E9">
        <w:rPr>
          <w:rFonts w:ascii="Arial" w:hAnsi="Arial" w:cs="Arial"/>
          <w:color w:val="000000"/>
          <w:sz w:val="24"/>
          <w:szCs w:val="24"/>
        </w:rPr>
        <w:t xml:space="preserve">Испытание рабочих характеристик проводят до и после каждого определения механической устойчивости к ударам, вибрации и </w:t>
      </w:r>
      <w:r w:rsidR="00F33E16">
        <w:rPr>
          <w:rFonts w:ascii="Arial" w:hAnsi="Arial" w:cs="Arial"/>
          <w:color w:val="000000"/>
          <w:sz w:val="24"/>
          <w:szCs w:val="24"/>
        </w:rPr>
        <w:t>сдавливанию</w:t>
      </w:r>
      <w:r w:rsidRPr="00ED73E9">
        <w:rPr>
          <w:rFonts w:ascii="Arial" w:hAnsi="Arial" w:cs="Arial"/>
          <w:color w:val="000000"/>
          <w:sz w:val="24"/>
          <w:szCs w:val="24"/>
        </w:rPr>
        <w:t xml:space="preserve"> </w:t>
      </w:r>
      <w:r w:rsidRPr="00F33E16">
        <w:rPr>
          <w:rFonts w:ascii="Arial" w:hAnsi="Arial" w:cs="Arial"/>
          <w:color w:val="000000"/>
          <w:sz w:val="24"/>
          <w:szCs w:val="24"/>
        </w:rPr>
        <w:t xml:space="preserve">(см. 6.10) и защиты от </w:t>
      </w:r>
      <w:r w:rsidR="00F33E16" w:rsidRPr="00F33E16">
        <w:rPr>
          <w:rFonts w:ascii="Arial" w:hAnsi="Arial" w:cs="Arial"/>
          <w:color w:val="000000"/>
          <w:sz w:val="24"/>
          <w:szCs w:val="24"/>
        </w:rPr>
        <w:t xml:space="preserve">температурного </w:t>
      </w:r>
      <w:r w:rsidRPr="00F33E16">
        <w:rPr>
          <w:rFonts w:ascii="Arial" w:hAnsi="Arial" w:cs="Arial"/>
          <w:color w:val="000000"/>
          <w:sz w:val="24"/>
          <w:szCs w:val="24"/>
        </w:rPr>
        <w:t xml:space="preserve">воздействия и </w:t>
      </w:r>
      <w:r w:rsidR="00F33E16" w:rsidRPr="00F33E16">
        <w:rPr>
          <w:rFonts w:ascii="Arial" w:hAnsi="Arial" w:cs="Arial"/>
          <w:color w:val="000000"/>
          <w:sz w:val="24"/>
          <w:szCs w:val="24"/>
        </w:rPr>
        <w:t xml:space="preserve">воздействия </w:t>
      </w:r>
      <w:r w:rsidRPr="00F33E16">
        <w:rPr>
          <w:rFonts w:ascii="Arial" w:hAnsi="Arial" w:cs="Arial"/>
          <w:color w:val="000000"/>
          <w:sz w:val="24"/>
          <w:szCs w:val="24"/>
        </w:rPr>
        <w:t xml:space="preserve">влажности (см. 6.11 и 6.12). </w:t>
      </w:r>
      <w:r w:rsidRPr="00ED73E9">
        <w:rPr>
          <w:rFonts w:ascii="Arial" w:hAnsi="Arial" w:cs="Arial"/>
          <w:color w:val="000000"/>
          <w:sz w:val="24"/>
          <w:szCs w:val="24"/>
        </w:rPr>
        <w:t>Критерии прохождения/непрохождения испытания должны основываться на влиянии испытания на смещение системы и повторяемость.</w:t>
      </w:r>
    </w:p>
    <w:p w14:paraId="5E647FD3" w14:textId="6610BDC3" w:rsidR="00937BDA" w:rsidRPr="00937BDA" w:rsidRDefault="00937BDA" w:rsidP="00937BDA">
      <w:pPr>
        <w:widowControl w:val="0"/>
        <w:suppressAutoHyphens w:val="0"/>
        <w:autoSpaceDE w:val="0"/>
        <w:spacing w:after="0" w:line="360" w:lineRule="auto"/>
        <w:ind w:firstLine="709"/>
        <w:jc w:val="both"/>
        <w:rPr>
          <w:rFonts w:ascii="Arial" w:hAnsi="Arial" w:cs="Arial"/>
          <w:color w:val="000000"/>
          <w:sz w:val="24"/>
          <w:szCs w:val="24"/>
        </w:rPr>
      </w:pPr>
      <w:r w:rsidRPr="00937BDA">
        <w:rPr>
          <w:rFonts w:ascii="Arial" w:hAnsi="Arial" w:cs="Arial"/>
          <w:color w:val="000000"/>
          <w:sz w:val="24"/>
          <w:szCs w:val="24"/>
        </w:rPr>
        <w:t xml:space="preserve">Перед каждым испытанием </w:t>
      </w:r>
      <w:r>
        <w:rPr>
          <w:rFonts w:ascii="Arial" w:hAnsi="Arial" w:cs="Arial"/>
          <w:color w:val="000000"/>
          <w:sz w:val="24"/>
          <w:szCs w:val="24"/>
        </w:rPr>
        <w:t>рабочих характеристик</w:t>
      </w:r>
      <w:r w:rsidRPr="00937BDA">
        <w:rPr>
          <w:rFonts w:ascii="Arial" w:hAnsi="Arial" w:cs="Arial"/>
          <w:color w:val="000000"/>
          <w:sz w:val="24"/>
          <w:szCs w:val="24"/>
        </w:rPr>
        <w:t xml:space="preserve"> прибор для мониторинга пероральной антикоагуляции должен быть уравновешен до температуры </w:t>
      </w:r>
      <w:r>
        <w:rPr>
          <w:rFonts w:ascii="Arial" w:hAnsi="Arial" w:cs="Arial"/>
          <w:color w:val="000000"/>
          <w:sz w:val="24"/>
          <w:szCs w:val="24"/>
        </w:rPr>
        <w:t xml:space="preserve">(23 </w:t>
      </w:r>
      <w:r w:rsidRPr="00937BDA">
        <w:rPr>
          <w:rFonts w:ascii="Arial" w:hAnsi="Arial" w:cs="Arial"/>
          <w:color w:val="000000"/>
          <w:sz w:val="24"/>
          <w:szCs w:val="24"/>
        </w:rPr>
        <w:t>± 2</w:t>
      </w:r>
      <w:r>
        <w:rPr>
          <w:rFonts w:ascii="Arial" w:hAnsi="Arial" w:cs="Arial"/>
          <w:color w:val="000000"/>
          <w:sz w:val="24"/>
          <w:szCs w:val="24"/>
        </w:rPr>
        <w:t>)</w:t>
      </w:r>
      <w:r w:rsidRPr="00937BDA">
        <w:rPr>
          <w:rFonts w:ascii="Arial" w:hAnsi="Arial" w:cs="Arial"/>
          <w:color w:val="000000"/>
          <w:sz w:val="24"/>
          <w:szCs w:val="24"/>
        </w:rPr>
        <w:t xml:space="preserve"> °C. Для испытаний рабо</w:t>
      </w:r>
      <w:r>
        <w:rPr>
          <w:rFonts w:ascii="Arial" w:hAnsi="Arial" w:cs="Arial"/>
          <w:color w:val="000000"/>
          <w:sz w:val="24"/>
          <w:szCs w:val="24"/>
        </w:rPr>
        <w:t>чих характеристик</w:t>
      </w:r>
      <w:r w:rsidRPr="00937BDA">
        <w:rPr>
          <w:rFonts w:ascii="Arial" w:hAnsi="Arial" w:cs="Arial"/>
          <w:color w:val="000000"/>
          <w:sz w:val="24"/>
          <w:szCs w:val="24"/>
        </w:rPr>
        <w:t xml:space="preserve"> следует использовать контрольный материал, ре</w:t>
      </w:r>
      <w:r w:rsidRPr="00937BDA">
        <w:rPr>
          <w:rFonts w:ascii="Arial" w:hAnsi="Arial" w:cs="Arial"/>
          <w:color w:val="000000"/>
          <w:sz w:val="24"/>
          <w:szCs w:val="24"/>
        </w:rPr>
        <w:lastRenderedPageBreak/>
        <w:t>комендованный производителем, или подходящую альтернативу.</w:t>
      </w:r>
    </w:p>
    <w:p w14:paraId="5088A54E" w14:textId="77777777" w:rsidR="00937BDA" w:rsidRPr="00937BDA" w:rsidRDefault="00937BDA" w:rsidP="00937BDA">
      <w:pPr>
        <w:widowControl w:val="0"/>
        <w:suppressAutoHyphens w:val="0"/>
        <w:autoSpaceDE w:val="0"/>
        <w:spacing w:after="0" w:line="360" w:lineRule="auto"/>
        <w:ind w:firstLine="709"/>
        <w:jc w:val="both"/>
        <w:rPr>
          <w:rFonts w:ascii="Arial" w:hAnsi="Arial" w:cs="Arial"/>
          <w:color w:val="000000"/>
          <w:sz w:val="24"/>
          <w:szCs w:val="24"/>
        </w:rPr>
      </w:pPr>
      <w:r w:rsidRPr="00937BDA">
        <w:rPr>
          <w:rFonts w:ascii="Arial" w:hAnsi="Arial" w:cs="Arial"/>
          <w:color w:val="000000"/>
          <w:sz w:val="24"/>
          <w:szCs w:val="24"/>
        </w:rPr>
        <w:t>Может быть сложно отделить изменчивость, обусловленную компонентами образца и реагента, от изменчивости, обусловленной компонентами прибора. Это следует учитывать при разработке теста и критериев приемлемости.</w:t>
      </w:r>
    </w:p>
    <w:p w14:paraId="253A9181" w14:textId="33999F5D" w:rsidR="00937BDA" w:rsidRPr="00937BDA" w:rsidRDefault="00937BDA" w:rsidP="00937BDA">
      <w:pPr>
        <w:widowControl w:val="0"/>
        <w:suppressAutoHyphens w:val="0"/>
        <w:autoSpaceDE w:val="0"/>
        <w:spacing w:after="0" w:line="360" w:lineRule="auto"/>
        <w:ind w:firstLine="709"/>
        <w:jc w:val="both"/>
        <w:rPr>
          <w:rFonts w:ascii="Arial" w:hAnsi="Arial" w:cs="Arial"/>
          <w:color w:val="000000"/>
          <w:sz w:val="24"/>
          <w:szCs w:val="24"/>
        </w:rPr>
      </w:pPr>
      <w:r w:rsidRPr="00937BDA">
        <w:rPr>
          <w:rFonts w:ascii="Arial" w:hAnsi="Arial" w:cs="Arial"/>
          <w:color w:val="000000"/>
          <w:sz w:val="24"/>
          <w:szCs w:val="24"/>
        </w:rPr>
        <w:t xml:space="preserve">Для проверки того, что </w:t>
      </w:r>
      <w:r w:rsidR="00063C16">
        <w:rPr>
          <w:rFonts w:ascii="Arial" w:hAnsi="Arial" w:cs="Arial"/>
          <w:color w:val="000000"/>
          <w:sz w:val="24"/>
          <w:szCs w:val="24"/>
        </w:rPr>
        <w:t>рабочие характеристики</w:t>
      </w:r>
      <w:r w:rsidRPr="00937BDA">
        <w:rPr>
          <w:rFonts w:ascii="Arial" w:hAnsi="Arial" w:cs="Arial"/>
          <w:color w:val="000000"/>
          <w:sz w:val="24"/>
          <w:szCs w:val="24"/>
        </w:rPr>
        <w:t xml:space="preserve"> системы не пострадал</w:t>
      </w:r>
      <w:r w:rsidR="00063C16">
        <w:rPr>
          <w:rFonts w:ascii="Arial" w:hAnsi="Arial" w:cs="Arial"/>
          <w:color w:val="000000"/>
          <w:sz w:val="24"/>
          <w:szCs w:val="24"/>
        </w:rPr>
        <w:t>и</w:t>
      </w:r>
      <w:r w:rsidRPr="00937BDA">
        <w:rPr>
          <w:rFonts w:ascii="Arial" w:hAnsi="Arial" w:cs="Arial"/>
          <w:color w:val="000000"/>
          <w:sz w:val="24"/>
          <w:szCs w:val="24"/>
        </w:rPr>
        <w:t>, можно использовать контрольный стрип, имитирующий стрип с реагентом после реакции, или другой подходящий контрольный материал.</w:t>
      </w:r>
    </w:p>
    <w:p w14:paraId="52ECD87B" w14:textId="77777777" w:rsidR="00937BDA" w:rsidRPr="00937BDA" w:rsidRDefault="00937BDA" w:rsidP="00937BDA">
      <w:pPr>
        <w:widowControl w:val="0"/>
        <w:suppressAutoHyphens w:val="0"/>
        <w:autoSpaceDE w:val="0"/>
        <w:spacing w:after="0" w:line="360" w:lineRule="auto"/>
        <w:ind w:firstLine="709"/>
        <w:jc w:val="both"/>
        <w:rPr>
          <w:rFonts w:ascii="Arial" w:hAnsi="Arial" w:cs="Arial"/>
          <w:color w:val="000000"/>
          <w:sz w:val="24"/>
          <w:szCs w:val="24"/>
        </w:rPr>
      </w:pPr>
      <w:r w:rsidRPr="00937BDA">
        <w:rPr>
          <w:rFonts w:ascii="Arial" w:hAnsi="Arial" w:cs="Arial"/>
          <w:color w:val="000000"/>
          <w:sz w:val="24"/>
          <w:szCs w:val="24"/>
        </w:rPr>
        <w:t>Электронные системы контроля могут отображать результаты в единицах измерения (например, мВ), отличных от тех, которые используются для образцов крови. В этом случае можно использовать среднее значение и повторяемость значений, отображаемых системой.</w:t>
      </w:r>
    </w:p>
    <w:p w14:paraId="6339BF9F" w14:textId="77777777" w:rsidR="00937BDA" w:rsidRPr="00937BDA" w:rsidRDefault="00937BDA" w:rsidP="00937BDA">
      <w:pPr>
        <w:widowControl w:val="0"/>
        <w:suppressAutoHyphens w:val="0"/>
        <w:autoSpaceDE w:val="0"/>
        <w:spacing w:after="0" w:line="360" w:lineRule="auto"/>
        <w:ind w:firstLine="709"/>
        <w:jc w:val="both"/>
        <w:rPr>
          <w:rFonts w:ascii="Arial" w:hAnsi="Arial" w:cs="Arial"/>
          <w:color w:val="000000"/>
          <w:sz w:val="24"/>
          <w:szCs w:val="24"/>
        </w:rPr>
      </w:pPr>
      <w:r w:rsidRPr="00937BDA">
        <w:rPr>
          <w:rFonts w:ascii="Arial" w:hAnsi="Arial" w:cs="Arial"/>
          <w:color w:val="000000"/>
          <w:sz w:val="24"/>
          <w:szCs w:val="24"/>
        </w:rPr>
        <w:t>Порядок измерения испытательных образцов должен быть указан в протоколе.</w:t>
      </w:r>
    </w:p>
    <w:p w14:paraId="397927E7" w14:textId="4D28C2A9" w:rsidR="00937BDA" w:rsidRPr="00937BDA" w:rsidRDefault="00937BDA" w:rsidP="00937BDA">
      <w:pPr>
        <w:widowControl w:val="0"/>
        <w:suppressAutoHyphens w:val="0"/>
        <w:autoSpaceDE w:val="0"/>
        <w:spacing w:after="0" w:line="360" w:lineRule="auto"/>
        <w:ind w:firstLine="709"/>
        <w:jc w:val="both"/>
        <w:rPr>
          <w:rFonts w:ascii="Arial" w:hAnsi="Arial" w:cs="Arial"/>
          <w:color w:val="000000"/>
          <w:sz w:val="24"/>
          <w:szCs w:val="24"/>
        </w:rPr>
      </w:pPr>
      <w:r w:rsidRPr="00937BDA">
        <w:rPr>
          <w:rFonts w:ascii="Arial" w:hAnsi="Arial" w:cs="Arial"/>
          <w:color w:val="000000"/>
          <w:sz w:val="24"/>
          <w:szCs w:val="24"/>
        </w:rPr>
        <w:t xml:space="preserve">Среднее значение </w:t>
      </w:r>
      <w:r>
        <w:rPr>
          <w:rFonts w:ascii="Arial" w:hAnsi="Arial" w:cs="Arial"/>
          <w:color w:val="000000"/>
          <w:sz w:val="24"/>
          <w:szCs w:val="24"/>
        </w:rPr>
        <w:t>МНО</w:t>
      </w:r>
      <w:r w:rsidRPr="00937BDA">
        <w:rPr>
          <w:rFonts w:ascii="Arial" w:hAnsi="Arial" w:cs="Arial"/>
          <w:color w:val="000000"/>
          <w:sz w:val="24"/>
          <w:szCs w:val="24"/>
        </w:rPr>
        <w:t xml:space="preserve"> и дисперсия повторяемости вместе с 95 % двусторонним доверительным интервалом должны быть рассчитаны до и после каждого испытания, а результат сравнен с критериями приемлемости.</w:t>
      </w:r>
    </w:p>
    <w:p w14:paraId="77FCAD65" w14:textId="2254B3B2" w:rsidR="00937BDA" w:rsidRPr="00937BDA" w:rsidRDefault="00937BDA" w:rsidP="00937BDA">
      <w:pPr>
        <w:widowControl w:val="0"/>
        <w:suppressAutoHyphens w:val="0"/>
        <w:autoSpaceDE w:val="0"/>
        <w:spacing w:after="0" w:line="360" w:lineRule="auto"/>
        <w:ind w:firstLine="709"/>
        <w:jc w:val="both"/>
        <w:rPr>
          <w:rFonts w:ascii="Arial" w:hAnsi="Arial" w:cs="Arial"/>
          <w:color w:val="000000"/>
          <w:sz w:val="24"/>
          <w:szCs w:val="24"/>
        </w:rPr>
      </w:pPr>
      <w:r w:rsidRPr="00937BDA">
        <w:rPr>
          <w:rFonts w:ascii="Arial" w:hAnsi="Arial" w:cs="Arial"/>
          <w:color w:val="000000"/>
          <w:sz w:val="24"/>
          <w:szCs w:val="24"/>
        </w:rPr>
        <w:t>a)</w:t>
      </w:r>
      <w:r>
        <w:rPr>
          <w:rFonts w:ascii="Arial" w:hAnsi="Arial" w:cs="Arial"/>
          <w:color w:val="000000"/>
          <w:sz w:val="24"/>
          <w:szCs w:val="24"/>
        </w:rPr>
        <w:t xml:space="preserve"> с</w:t>
      </w:r>
      <w:r w:rsidRPr="00937BDA">
        <w:rPr>
          <w:rFonts w:ascii="Arial" w:hAnsi="Arial" w:cs="Arial"/>
          <w:color w:val="000000"/>
          <w:sz w:val="24"/>
          <w:szCs w:val="24"/>
        </w:rPr>
        <w:t xml:space="preserve">мещение: разница между средним значением </w:t>
      </w:r>
      <w:r>
        <w:rPr>
          <w:rFonts w:ascii="Arial" w:hAnsi="Arial" w:cs="Arial"/>
          <w:color w:val="000000"/>
          <w:sz w:val="24"/>
          <w:szCs w:val="24"/>
        </w:rPr>
        <w:t>МНО</w:t>
      </w:r>
      <w:r w:rsidRPr="00937BDA">
        <w:rPr>
          <w:rFonts w:ascii="Arial" w:hAnsi="Arial" w:cs="Arial"/>
          <w:color w:val="000000"/>
          <w:sz w:val="24"/>
          <w:szCs w:val="24"/>
        </w:rPr>
        <w:t xml:space="preserve"> после нагрузки и средним значением </w:t>
      </w:r>
      <w:r>
        <w:rPr>
          <w:rFonts w:ascii="Arial" w:hAnsi="Arial" w:cs="Arial"/>
          <w:color w:val="000000"/>
          <w:sz w:val="24"/>
          <w:szCs w:val="24"/>
        </w:rPr>
        <w:t>МНО</w:t>
      </w:r>
      <w:r w:rsidRPr="00937BDA">
        <w:rPr>
          <w:rFonts w:ascii="Arial" w:hAnsi="Arial" w:cs="Arial"/>
          <w:color w:val="000000"/>
          <w:sz w:val="24"/>
          <w:szCs w:val="24"/>
        </w:rPr>
        <w:t xml:space="preserve"> до нагрузки вместе с 95 % двусторонним доверительным интервалом должна быть рассчитана и сравнена с критериями приемлемости для смещения</w:t>
      </w:r>
      <w:r>
        <w:rPr>
          <w:rFonts w:ascii="Arial" w:hAnsi="Arial" w:cs="Arial"/>
          <w:color w:val="000000"/>
          <w:sz w:val="24"/>
          <w:szCs w:val="24"/>
        </w:rPr>
        <w:t>;</w:t>
      </w:r>
    </w:p>
    <w:p w14:paraId="28150D8C" w14:textId="08DAA80B" w:rsidR="00937BDA" w:rsidRPr="005333F4" w:rsidRDefault="00937BDA" w:rsidP="00937BDA">
      <w:pPr>
        <w:widowControl w:val="0"/>
        <w:suppressAutoHyphens w:val="0"/>
        <w:autoSpaceDE w:val="0"/>
        <w:spacing w:after="0" w:line="360" w:lineRule="auto"/>
        <w:ind w:firstLine="709"/>
        <w:jc w:val="both"/>
        <w:rPr>
          <w:rFonts w:ascii="Arial" w:hAnsi="Arial" w:cs="Arial"/>
          <w:color w:val="000000"/>
          <w:sz w:val="24"/>
          <w:szCs w:val="24"/>
          <w:highlight w:val="yellow"/>
        </w:rPr>
      </w:pPr>
      <w:r w:rsidRPr="00937BDA">
        <w:rPr>
          <w:rFonts w:ascii="Arial" w:hAnsi="Arial" w:cs="Arial"/>
          <w:color w:val="000000"/>
          <w:sz w:val="24"/>
          <w:szCs w:val="24"/>
        </w:rPr>
        <w:t>b)</w:t>
      </w:r>
      <w:r>
        <w:rPr>
          <w:rFonts w:ascii="Arial" w:hAnsi="Arial" w:cs="Arial"/>
          <w:color w:val="000000"/>
          <w:sz w:val="24"/>
          <w:szCs w:val="24"/>
        </w:rPr>
        <w:t xml:space="preserve"> п</w:t>
      </w:r>
      <w:r w:rsidRPr="00937BDA">
        <w:rPr>
          <w:rFonts w:ascii="Arial" w:hAnsi="Arial" w:cs="Arial"/>
          <w:color w:val="000000"/>
          <w:sz w:val="24"/>
          <w:szCs w:val="24"/>
        </w:rPr>
        <w:t>овторяемость: рассчитыва</w:t>
      </w:r>
      <w:r>
        <w:rPr>
          <w:rFonts w:ascii="Arial" w:hAnsi="Arial" w:cs="Arial"/>
          <w:color w:val="000000"/>
          <w:sz w:val="24"/>
          <w:szCs w:val="24"/>
        </w:rPr>
        <w:t>ют</w:t>
      </w:r>
      <w:r w:rsidRPr="00937BDA">
        <w:rPr>
          <w:rFonts w:ascii="Arial" w:hAnsi="Arial" w:cs="Arial"/>
          <w:color w:val="000000"/>
          <w:sz w:val="24"/>
          <w:szCs w:val="24"/>
        </w:rPr>
        <w:t xml:space="preserve"> отношение стандартного отклонения повторяемости после испытания к стандартному отклонению повторяемости до испытания вместе с двусторонним доверительным интервалом 95 % для этого отношения. Доверительный интервал для отношения двух стандартных отклонений основан на отношении дисперсий, </w:t>
      </w:r>
      <w:r w:rsidR="00D97A15">
        <w:rPr>
          <w:rFonts w:ascii="Arial" w:hAnsi="Arial" w:cs="Arial"/>
          <w:color w:val="000000"/>
          <w:sz w:val="24"/>
          <w:szCs w:val="24"/>
        </w:rPr>
        <w:t>которое следует F-распределению</w:t>
      </w:r>
      <w:r w:rsidRPr="00D97A15">
        <w:rPr>
          <w:rFonts w:ascii="Arial" w:hAnsi="Arial" w:cs="Arial"/>
          <w:color w:val="000000"/>
          <w:sz w:val="24"/>
          <w:szCs w:val="24"/>
          <w:vertAlign w:val="superscript"/>
        </w:rPr>
        <w:t>[43]</w:t>
      </w:r>
      <w:r w:rsidRPr="00937BDA">
        <w:rPr>
          <w:rFonts w:ascii="Arial" w:hAnsi="Arial" w:cs="Arial"/>
          <w:color w:val="000000"/>
          <w:sz w:val="24"/>
          <w:szCs w:val="24"/>
        </w:rPr>
        <w:t>. Может быть установлен критерий приемлемости для этого отношения, если нет, то приемлемость отношения будет основана на приемлемости стандартного отклонения. Например, если критерий приемлемости для коэффициента вариации повторяемости (%CV) составляет 5 %, а %CV до и после испытания составляют 1 % и 2 % соответственно, удвоение %CV все еще может быть приемлемым.</w:t>
      </w:r>
    </w:p>
    <w:p w14:paraId="31015D40" w14:textId="3FAC0965" w:rsidR="00D25ED3" w:rsidRPr="00937BDA" w:rsidRDefault="00937BDA" w:rsidP="00D25ED3">
      <w:pPr>
        <w:widowControl w:val="0"/>
        <w:suppressAutoHyphens w:val="0"/>
        <w:autoSpaceDE w:val="0"/>
        <w:spacing w:after="0" w:line="360" w:lineRule="auto"/>
        <w:ind w:firstLine="709"/>
        <w:jc w:val="both"/>
        <w:rPr>
          <w:rFonts w:ascii="Arial" w:hAnsi="Arial" w:cs="Arial"/>
          <w:b/>
          <w:color w:val="000000"/>
          <w:sz w:val="24"/>
          <w:szCs w:val="24"/>
        </w:rPr>
      </w:pPr>
      <w:r w:rsidRPr="00937BDA">
        <w:rPr>
          <w:rFonts w:ascii="Arial" w:hAnsi="Arial" w:cs="Arial"/>
          <w:b/>
          <w:color w:val="000000"/>
          <w:sz w:val="24"/>
          <w:szCs w:val="24"/>
        </w:rPr>
        <w:t>6.10</w:t>
      </w:r>
      <w:r w:rsidR="00D25ED3" w:rsidRPr="00937BDA">
        <w:rPr>
          <w:rFonts w:ascii="Arial" w:hAnsi="Arial" w:cs="Arial"/>
          <w:b/>
          <w:color w:val="000000"/>
          <w:sz w:val="24"/>
          <w:szCs w:val="24"/>
        </w:rPr>
        <w:t xml:space="preserve"> </w:t>
      </w:r>
      <w:r w:rsidRPr="00937BDA">
        <w:rPr>
          <w:rFonts w:ascii="Arial" w:hAnsi="Arial" w:cs="Arial"/>
          <w:b/>
          <w:color w:val="000000"/>
          <w:sz w:val="24"/>
          <w:szCs w:val="24"/>
        </w:rPr>
        <w:t>Механическая стойкость к ударам, вибрации и сдавливанию</w:t>
      </w:r>
    </w:p>
    <w:p w14:paraId="1ADB4BBF" w14:textId="77777777" w:rsidR="00D97A15" w:rsidRPr="00D97A15" w:rsidRDefault="00D97A15" w:rsidP="00D97A15">
      <w:pPr>
        <w:widowControl w:val="0"/>
        <w:suppressAutoHyphens w:val="0"/>
        <w:autoSpaceDE w:val="0"/>
        <w:spacing w:after="0" w:line="360" w:lineRule="auto"/>
        <w:ind w:firstLine="709"/>
        <w:jc w:val="both"/>
        <w:rPr>
          <w:rFonts w:ascii="Arial" w:hAnsi="Arial" w:cs="Arial"/>
          <w:b/>
          <w:color w:val="000000"/>
          <w:sz w:val="24"/>
          <w:szCs w:val="24"/>
        </w:rPr>
      </w:pPr>
      <w:r w:rsidRPr="00D97A15">
        <w:rPr>
          <w:rFonts w:ascii="Arial" w:hAnsi="Arial" w:cs="Arial"/>
          <w:b/>
          <w:color w:val="000000"/>
          <w:sz w:val="24"/>
          <w:szCs w:val="24"/>
        </w:rPr>
        <w:t>6.10.1</w:t>
      </w:r>
      <w:r w:rsidRPr="00D97A15">
        <w:rPr>
          <w:rFonts w:ascii="Arial" w:hAnsi="Arial" w:cs="Arial"/>
          <w:b/>
          <w:color w:val="000000"/>
          <w:sz w:val="24"/>
          <w:szCs w:val="24"/>
        </w:rPr>
        <w:tab/>
        <w:t>Протокол испытания на вибрацию</w:t>
      </w:r>
    </w:p>
    <w:p w14:paraId="69F5A6D7" w14:textId="7EC245EB" w:rsidR="00D97A15" w:rsidRPr="00D97A15" w:rsidRDefault="00D97A15" w:rsidP="00D97A15">
      <w:pPr>
        <w:widowControl w:val="0"/>
        <w:suppressAutoHyphens w:val="0"/>
        <w:autoSpaceDE w:val="0"/>
        <w:spacing w:after="0" w:line="360" w:lineRule="auto"/>
        <w:ind w:firstLine="709"/>
        <w:jc w:val="both"/>
        <w:rPr>
          <w:rFonts w:ascii="Arial" w:hAnsi="Arial" w:cs="Arial"/>
          <w:color w:val="000000"/>
          <w:sz w:val="24"/>
          <w:szCs w:val="24"/>
        </w:rPr>
      </w:pPr>
      <w:r w:rsidRPr="00D97A15">
        <w:rPr>
          <w:rFonts w:ascii="Arial" w:hAnsi="Arial" w:cs="Arial"/>
          <w:color w:val="000000"/>
          <w:sz w:val="24"/>
          <w:szCs w:val="24"/>
        </w:rPr>
        <w:t>Выполн</w:t>
      </w:r>
      <w:r>
        <w:rPr>
          <w:rFonts w:ascii="Arial" w:hAnsi="Arial" w:cs="Arial"/>
          <w:color w:val="000000"/>
          <w:sz w:val="24"/>
          <w:szCs w:val="24"/>
        </w:rPr>
        <w:t>яют</w:t>
      </w:r>
      <w:r w:rsidRPr="00D97A15">
        <w:rPr>
          <w:rFonts w:ascii="Arial" w:hAnsi="Arial" w:cs="Arial"/>
          <w:color w:val="000000"/>
          <w:sz w:val="24"/>
          <w:szCs w:val="24"/>
        </w:rPr>
        <w:t xml:space="preserve"> испытание </w:t>
      </w:r>
      <w:r>
        <w:rPr>
          <w:rFonts w:ascii="Arial" w:hAnsi="Arial" w:cs="Arial"/>
          <w:color w:val="000000"/>
          <w:sz w:val="24"/>
          <w:szCs w:val="24"/>
        </w:rPr>
        <w:t>рабочих характеристик</w:t>
      </w:r>
      <w:r w:rsidRPr="00D97A15">
        <w:rPr>
          <w:rFonts w:ascii="Arial" w:hAnsi="Arial" w:cs="Arial"/>
          <w:color w:val="000000"/>
          <w:sz w:val="24"/>
          <w:szCs w:val="24"/>
        </w:rPr>
        <w:t xml:space="preserve">, </w:t>
      </w:r>
      <w:r>
        <w:rPr>
          <w:rFonts w:ascii="Arial" w:hAnsi="Arial" w:cs="Arial"/>
          <w:color w:val="000000"/>
          <w:sz w:val="24"/>
          <w:szCs w:val="24"/>
        </w:rPr>
        <w:t>приведенное</w:t>
      </w:r>
      <w:r w:rsidRPr="00D97A15">
        <w:rPr>
          <w:rFonts w:ascii="Arial" w:hAnsi="Arial" w:cs="Arial"/>
          <w:color w:val="000000"/>
          <w:sz w:val="24"/>
          <w:szCs w:val="24"/>
        </w:rPr>
        <w:t xml:space="preserve"> в 6.9.</w:t>
      </w:r>
    </w:p>
    <w:p w14:paraId="100E78C0" w14:textId="630112E7" w:rsidR="00D97A15" w:rsidRPr="00E83178" w:rsidRDefault="00D97A15" w:rsidP="00D97A15">
      <w:pPr>
        <w:widowControl w:val="0"/>
        <w:suppressAutoHyphens w:val="0"/>
        <w:autoSpaceDE w:val="0"/>
        <w:spacing w:after="0" w:line="360" w:lineRule="auto"/>
        <w:ind w:firstLine="709"/>
        <w:jc w:val="both"/>
        <w:rPr>
          <w:rFonts w:ascii="Arial" w:hAnsi="Arial" w:cs="Arial"/>
          <w:sz w:val="24"/>
          <w:szCs w:val="24"/>
        </w:rPr>
      </w:pPr>
      <w:r w:rsidRPr="00E83178">
        <w:rPr>
          <w:rFonts w:ascii="Arial" w:hAnsi="Arial" w:cs="Arial"/>
          <w:sz w:val="24"/>
          <w:szCs w:val="24"/>
        </w:rPr>
        <w:t>Пров</w:t>
      </w:r>
      <w:r w:rsidR="00B43F7F" w:rsidRPr="00E83178">
        <w:rPr>
          <w:rFonts w:ascii="Arial" w:hAnsi="Arial" w:cs="Arial"/>
          <w:sz w:val="24"/>
          <w:szCs w:val="24"/>
        </w:rPr>
        <w:t>одят</w:t>
      </w:r>
      <w:r w:rsidRPr="00E83178">
        <w:rPr>
          <w:rFonts w:ascii="Arial" w:hAnsi="Arial" w:cs="Arial"/>
          <w:sz w:val="24"/>
          <w:szCs w:val="24"/>
        </w:rPr>
        <w:t xml:space="preserve"> испытание на вибрацию в соответствии с требованиями IEC 60068-2-64:2008</w:t>
      </w:r>
      <w:r w:rsidR="00E83178" w:rsidRPr="00E83178">
        <w:rPr>
          <w:rFonts w:ascii="Arial" w:hAnsi="Arial" w:cs="Arial"/>
          <w:sz w:val="24"/>
          <w:szCs w:val="24"/>
        </w:rPr>
        <w:t xml:space="preserve"> (подраздел </w:t>
      </w:r>
      <w:r w:rsidRPr="00E83178">
        <w:rPr>
          <w:rFonts w:ascii="Arial" w:hAnsi="Arial" w:cs="Arial"/>
          <w:sz w:val="24"/>
          <w:szCs w:val="24"/>
        </w:rPr>
        <w:t>8.3</w:t>
      </w:r>
      <w:r w:rsidR="00E83178" w:rsidRPr="00E83178">
        <w:rPr>
          <w:rFonts w:ascii="Arial" w:hAnsi="Arial" w:cs="Arial"/>
          <w:sz w:val="24"/>
          <w:szCs w:val="24"/>
        </w:rPr>
        <w:t>)</w:t>
      </w:r>
      <w:r w:rsidRPr="00E83178">
        <w:rPr>
          <w:rFonts w:ascii="Arial" w:hAnsi="Arial" w:cs="Arial"/>
          <w:sz w:val="24"/>
          <w:szCs w:val="24"/>
        </w:rPr>
        <w:t>. После завершения испытания на вибрацию повтор</w:t>
      </w:r>
      <w:r w:rsidR="00E83178" w:rsidRPr="00E83178">
        <w:rPr>
          <w:rFonts w:ascii="Arial" w:hAnsi="Arial" w:cs="Arial"/>
          <w:sz w:val="24"/>
          <w:szCs w:val="24"/>
        </w:rPr>
        <w:t>яют</w:t>
      </w:r>
      <w:r w:rsidRPr="00E83178">
        <w:rPr>
          <w:rFonts w:ascii="Arial" w:hAnsi="Arial" w:cs="Arial"/>
          <w:sz w:val="24"/>
          <w:szCs w:val="24"/>
        </w:rPr>
        <w:t xml:space="preserve"> испы</w:t>
      </w:r>
      <w:r w:rsidRPr="00E83178">
        <w:rPr>
          <w:rFonts w:ascii="Arial" w:hAnsi="Arial" w:cs="Arial"/>
          <w:sz w:val="24"/>
          <w:szCs w:val="24"/>
        </w:rPr>
        <w:lastRenderedPageBreak/>
        <w:t xml:space="preserve">тание </w:t>
      </w:r>
      <w:r w:rsidR="00E83178" w:rsidRPr="00E83178">
        <w:rPr>
          <w:rFonts w:ascii="Arial" w:hAnsi="Arial" w:cs="Arial"/>
          <w:sz w:val="24"/>
          <w:szCs w:val="24"/>
        </w:rPr>
        <w:t>рабочих характеристик</w:t>
      </w:r>
      <w:r w:rsidRPr="00E83178">
        <w:rPr>
          <w:rFonts w:ascii="Arial" w:hAnsi="Arial" w:cs="Arial"/>
          <w:sz w:val="24"/>
          <w:szCs w:val="24"/>
        </w:rPr>
        <w:t>.</w:t>
      </w:r>
    </w:p>
    <w:p w14:paraId="163B0DC8" w14:textId="51DF81EC" w:rsidR="00D97A15" w:rsidRPr="00E83178" w:rsidRDefault="00D97A15" w:rsidP="00D97A15">
      <w:pPr>
        <w:widowControl w:val="0"/>
        <w:suppressAutoHyphens w:val="0"/>
        <w:autoSpaceDE w:val="0"/>
        <w:spacing w:after="0" w:line="360" w:lineRule="auto"/>
        <w:ind w:firstLine="709"/>
        <w:jc w:val="both"/>
        <w:rPr>
          <w:rFonts w:ascii="Arial" w:hAnsi="Arial" w:cs="Arial"/>
          <w:sz w:val="24"/>
          <w:szCs w:val="24"/>
        </w:rPr>
      </w:pPr>
      <w:r w:rsidRPr="00E83178">
        <w:rPr>
          <w:rFonts w:ascii="Arial" w:hAnsi="Arial" w:cs="Arial"/>
          <w:sz w:val="24"/>
          <w:szCs w:val="24"/>
        </w:rPr>
        <w:t xml:space="preserve">Применяют требования, </w:t>
      </w:r>
      <w:r w:rsidR="00E83178" w:rsidRPr="00E83178">
        <w:rPr>
          <w:rFonts w:ascii="Arial" w:hAnsi="Arial" w:cs="Arial"/>
          <w:sz w:val="24"/>
          <w:szCs w:val="24"/>
        </w:rPr>
        <w:t>приведенные</w:t>
      </w:r>
      <w:r w:rsidRPr="00E83178">
        <w:rPr>
          <w:rFonts w:ascii="Arial" w:hAnsi="Arial" w:cs="Arial"/>
          <w:sz w:val="24"/>
          <w:szCs w:val="24"/>
        </w:rPr>
        <w:t xml:space="preserve"> в IEC 60068-2-64:2008</w:t>
      </w:r>
      <w:r w:rsidR="00E83178" w:rsidRPr="00E83178">
        <w:rPr>
          <w:rFonts w:ascii="Arial" w:hAnsi="Arial" w:cs="Arial"/>
          <w:sz w:val="24"/>
          <w:szCs w:val="24"/>
        </w:rPr>
        <w:t xml:space="preserve"> (подраздел </w:t>
      </w:r>
      <w:r w:rsidRPr="00E83178">
        <w:rPr>
          <w:rFonts w:ascii="Arial" w:hAnsi="Arial" w:cs="Arial"/>
          <w:sz w:val="24"/>
          <w:szCs w:val="24"/>
        </w:rPr>
        <w:t>8.3</w:t>
      </w:r>
      <w:r w:rsidR="00E83178" w:rsidRPr="00E83178">
        <w:rPr>
          <w:rFonts w:ascii="Arial" w:hAnsi="Arial" w:cs="Arial"/>
          <w:sz w:val="24"/>
          <w:szCs w:val="24"/>
        </w:rPr>
        <w:t>)</w:t>
      </w:r>
      <w:r w:rsidRPr="00E83178">
        <w:rPr>
          <w:rFonts w:ascii="Arial" w:hAnsi="Arial" w:cs="Arial"/>
          <w:sz w:val="24"/>
          <w:szCs w:val="24"/>
        </w:rPr>
        <w:t>.</w:t>
      </w:r>
    </w:p>
    <w:p w14:paraId="118BDE72" w14:textId="77777777" w:rsidR="00D97A15" w:rsidRPr="00E83178" w:rsidRDefault="00D97A15" w:rsidP="00D97A15">
      <w:pPr>
        <w:widowControl w:val="0"/>
        <w:suppressAutoHyphens w:val="0"/>
        <w:autoSpaceDE w:val="0"/>
        <w:spacing w:after="0" w:line="360" w:lineRule="auto"/>
        <w:ind w:firstLine="709"/>
        <w:jc w:val="both"/>
        <w:rPr>
          <w:rFonts w:ascii="Arial" w:hAnsi="Arial" w:cs="Arial"/>
          <w:b/>
          <w:sz w:val="24"/>
          <w:szCs w:val="24"/>
        </w:rPr>
      </w:pPr>
      <w:r w:rsidRPr="00E83178">
        <w:rPr>
          <w:rFonts w:ascii="Arial" w:hAnsi="Arial" w:cs="Arial"/>
          <w:b/>
          <w:sz w:val="24"/>
          <w:szCs w:val="24"/>
        </w:rPr>
        <w:t>6.10.2</w:t>
      </w:r>
      <w:r w:rsidRPr="00E83178">
        <w:rPr>
          <w:rFonts w:ascii="Arial" w:hAnsi="Arial" w:cs="Arial"/>
          <w:b/>
          <w:sz w:val="24"/>
          <w:szCs w:val="24"/>
        </w:rPr>
        <w:tab/>
        <w:t>Протокол испытания на падение</w:t>
      </w:r>
    </w:p>
    <w:p w14:paraId="3DE1787B" w14:textId="420D09D6" w:rsidR="00D97A15" w:rsidRPr="00E83178" w:rsidRDefault="00D97A15" w:rsidP="00D97A15">
      <w:pPr>
        <w:widowControl w:val="0"/>
        <w:suppressAutoHyphens w:val="0"/>
        <w:autoSpaceDE w:val="0"/>
        <w:spacing w:after="0" w:line="360" w:lineRule="auto"/>
        <w:ind w:firstLine="709"/>
        <w:jc w:val="both"/>
        <w:rPr>
          <w:rFonts w:ascii="Arial" w:hAnsi="Arial" w:cs="Arial"/>
          <w:sz w:val="24"/>
          <w:szCs w:val="24"/>
        </w:rPr>
      </w:pPr>
      <w:r w:rsidRPr="00E83178">
        <w:rPr>
          <w:rFonts w:ascii="Arial" w:hAnsi="Arial" w:cs="Arial"/>
          <w:sz w:val="24"/>
          <w:szCs w:val="24"/>
        </w:rPr>
        <w:t>Для проверки устойчивости к повреждениям при падении выполн</w:t>
      </w:r>
      <w:r w:rsidR="00E83178" w:rsidRPr="00E83178">
        <w:rPr>
          <w:rFonts w:ascii="Arial" w:hAnsi="Arial" w:cs="Arial"/>
          <w:sz w:val="24"/>
          <w:szCs w:val="24"/>
        </w:rPr>
        <w:t>яют</w:t>
      </w:r>
      <w:r w:rsidRPr="00E83178">
        <w:rPr>
          <w:rFonts w:ascii="Arial" w:hAnsi="Arial" w:cs="Arial"/>
          <w:sz w:val="24"/>
          <w:szCs w:val="24"/>
        </w:rPr>
        <w:t xml:space="preserve"> базовое испытание </w:t>
      </w:r>
      <w:r w:rsidR="00E83178" w:rsidRPr="00E83178">
        <w:rPr>
          <w:rFonts w:ascii="Arial" w:hAnsi="Arial" w:cs="Arial"/>
          <w:sz w:val="24"/>
          <w:szCs w:val="24"/>
        </w:rPr>
        <w:t>рабочих характеристик</w:t>
      </w:r>
      <w:r w:rsidRPr="00E83178">
        <w:rPr>
          <w:rFonts w:ascii="Arial" w:hAnsi="Arial" w:cs="Arial"/>
          <w:sz w:val="24"/>
          <w:szCs w:val="24"/>
        </w:rPr>
        <w:t>, как указано в 6.9.</w:t>
      </w:r>
    </w:p>
    <w:p w14:paraId="0DD7E1F3" w14:textId="23B07736" w:rsidR="00D97A15" w:rsidRPr="00E83178" w:rsidRDefault="00D97A15" w:rsidP="00D97A15">
      <w:pPr>
        <w:widowControl w:val="0"/>
        <w:suppressAutoHyphens w:val="0"/>
        <w:autoSpaceDE w:val="0"/>
        <w:spacing w:after="0" w:line="360" w:lineRule="auto"/>
        <w:ind w:firstLine="709"/>
        <w:jc w:val="both"/>
        <w:rPr>
          <w:rFonts w:ascii="Arial" w:hAnsi="Arial" w:cs="Arial"/>
          <w:sz w:val="24"/>
          <w:szCs w:val="24"/>
        </w:rPr>
      </w:pPr>
      <w:r w:rsidRPr="00E83178">
        <w:rPr>
          <w:rFonts w:ascii="Arial" w:hAnsi="Arial" w:cs="Arial"/>
          <w:sz w:val="24"/>
          <w:szCs w:val="24"/>
        </w:rPr>
        <w:t>Выполн</w:t>
      </w:r>
      <w:r w:rsidR="00E83178" w:rsidRPr="00E83178">
        <w:rPr>
          <w:rFonts w:ascii="Arial" w:hAnsi="Arial" w:cs="Arial"/>
          <w:sz w:val="24"/>
          <w:szCs w:val="24"/>
        </w:rPr>
        <w:t>яют</w:t>
      </w:r>
      <w:r w:rsidRPr="00E83178">
        <w:rPr>
          <w:rFonts w:ascii="Arial" w:hAnsi="Arial" w:cs="Arial"/>
          <w:sz w:val="24"/>
          <w:szCs w:val="24"/>
        </w:rPr>
        <w:t xml:space="preserve"> испытание на падение в соответствии с требованиями IEC 61010-1:2010</w:t>
      </w:r>
      <w:r w:rsidR="00E83178" w:rsidRPr="00E83178">
        <w:rPr>
          <w:rFonts w:ascii="Arial" w:hAnsi="Arial" w:cs="Arial"/>
          <w:sz w:val="24"/>
          <w:szCs w:val="24"/>
        </w:rPr>
        <w:t xml:space="preserve"> (подраздел </w:t>
      </w:r>
      <w:r w:rsidRPr="00E83178">
        <w:rPr>
          <w:rFonts w:ascii="Arial" w:hAnsi="Arial" w:cs="Arial"/>
          <w:sz w:val="24"/>
          <w:szCs w:val="24"/>
        </w:rPr>
        <w:t>8.2</w:t>
      </w:r>
      <w:r w:rsidR="00E83178" w:rsidRPr="00E83178">
        <w:rPr>
          <w:rFonts w:ascii="Arial" w:hAnsi="Arial" w:cs="Arial"/>
          <w:sz w:val="24"/>
          <w:szCs w:val="24"/>
        </w:rPr>
        <w:t>)</w:t>
      </w:r>
      <w:r w:rsidRPr="00E83178">
        <w:rPr>
          <w:rFonts w:ascii="Arial" w:hAnsi="Arial" w:cs="Arial"/>
          <w:sz w:val="24"/>
          <w:szCs w:val="24"/>
        </w:rPr>
        <w:t>. После завершения испытания на падение повтор</w:t>
      </w:r>
      <w:r w:rsidR="00E83178" w:rsidRPr="00E83178">
        <w:rPr>
          <w:rFonts w:ascii="Arial" w:hAnsi="Arial" w:cs="Arial"/>
          <w:sz w:val="24"/>
          <w:szCs w:val="24"/>
        </w:rPr>
        <w:t>яют</w:t>
      </w:r>
      <w:r w:rsidRPr="00E83178">
        <w:rPr>
          <w:rFonts w:ascii="Arial" w:hAnsi="Arial" w:cs="Arial"/>
          <w:sz w:val="24"/>
          <w:szCs w:val="24"/>
        </w:rPr>
        <w:t xml:space="preserve"> испытание </w:t>
      </w:r>
      <w:r w:rsidR="00E83178" w:rsidRPr="00E83178">
        <w:rPr>
          <w:rFonts w:ascii="Arial" w:hAnsi="Arial" w:cs="Arial"/>
          <w:sz w:val="24"/>
          <w:szCs w:val="24"/>
        </w:rPr>
        <w:t>рабочих характеристик</w:t>
      </w:r>
      <w:r w:rsidRPr="00E83178">
        <w:rPr>
          <w:rFonts w:ascii="Arial" w:hAnsi="Arial" w:cs="Arial"/>
          <w:sz w:val="24"/>
          <w:szCs w:val="24"/>
        </w:rPr>
        <w:t xml:space="preserve">. Применяют требования, </w:t>
      </w:r>
      <w:r w:rsidR="00E83178" w:rsidRPr="00E83178">
        <w:rPr>
          <w:rFonts w:ascii="Arial" w:hAnsi="Arial" w:cs="Arial"/>
          <w:sz w:val="24"/>
          <w:szCs w:val="24"/>
        </w:rPr>
        <w:t>приведенные</w:t>
      </w:r>
      <w:r w:rsidRPr="00E83178">
        <w:rPr>
          <w:rFonts w:ascii="Arial" w:hAnsi="Arial" w:cs="Arial"/>
          <w:sz w:val="24"/>
          <w:szCs w:val="24"/>
        </w:rPr>
        <w:t xml:space="preserve"> в IEC 61010-1:2010</w:t>
      </w:r>
      <w:r w:rsidR="00E83178" w:rsidRPr="00E83178">
        <w:rPr>
          <w:rFonts w:ascii="Arial" w:hAnsi="Arial" w:cs="Arial"/>
          <w:sz w:val="24"/>
          <w:szCs w:val="24"/>
        </w:rPr>
        <w:t xml:space="preserve"> (подраздел </w:t>
      </w:r>
      <w:r w:rsidRPr="00E83178">
        <w:rPr>
          <w:rFonts w:ascii="Arial" w:hAnsi="Arial" w:cs="Arial"/>
          <w:sz w:val="24"/>
          <w:szCs w:val="24"/>
        </w:rPr>
        <w:t>8.2</w:t>
      </w:r>
      <w:r w:rsidR="00E83178" w:rsidRPr="00E83178">
        <w:rPr>
          <w:rFonts w:ascii="Arial" w:hAnsi="Arial" w:cs="Arial"/>
          <w:sz w:val="24"/>
          <w:szCs w:val="24"/>
        </w:rPr>
        <w:t>)</w:t>
      </w:r>
      <w:r w:rsidRPr="00E83178">
        <w:rPr>
          <w:rFonts w:ascii="Arial" w:hAnsi="Arial" w:cs="Arial"/>
          <w:sz w:val="24"/>
          <w:szCs w:val="24"/>
        </w:rPr>
        <w:t>.</w:t>
      </w:r>
    </w:p>
    <w:p w14:paraId="2E03E3E5" w14:textId="382CD985" w:rsidR="00D97A15" w:rsidRPr="00E83178" w:rsidRDefault="00D97A15" w:rsidP="00D97A15">
      <w:pPr>
        <w:widowControl w:val="0"/>
        <w:suppressAutoHyphens w:val="0"/>
        <w:autoSpaceDE w:val="0"/>
        <w:spacing w:after="0" w:line="360" w:lineRule="auto"/>
        <w:ind w:firstLine="709"/>
        <w:jc w:val="both"/>
        <w:rPr>
          <w:rFonts w:ascii="Arial" w:hAnsi="Arial" w:cs="Arial"/>
          <w:b/>
          <w:sz w:val="24"/>
          <w:szCs w:val="24"/>
        </w:rPr>
      </w:pPr>
      <w:r w:rsidRPr="00E83178">
        <w:rPr>
          <w:rFonts w:ascii="Arial" w:hAnsi="Arial" w:cs="Arial"/>
          <w:b/>
          <w:sz w:val="24"/>
          <w:szCs w:val="24"/>
        </w:rPr>
        <w:t>6.11</w:t>
      </w:r>
      <w:r w:rsidRPr="00E83178">
        <w:rPr>
          <w:rFonts w:ascii="Arial" w:hAnsi="Arial" w:cs="Arial"/>
          <w:b/>
          <w:sz w:val="24"/>
          <w:szCs w:val="24"/>
        </w:rPr>
        <w:tab/>
      </w:r>
      <w:r w:rsidR="00E83178" w:rsidRPr="00E83178">
        <w:rPr>
          <w:rFonts w:ascii="Arial" w:hAnsi="Arial" w:cs="Arial"/>
          <w:b/>
          <w:sz w:val="24"/>
          <w:szCs w:val="24"/>
        </w:rPr>
        <w:t>Пределы температурного воздействия</w:t>
      </w:r>
    </w:p>
    <w:p w14:paraId="57E94212" w14:textId="77777777" w:rsidR="00D97A15" w:rsidRPr="00E83178" w:rsidRDefault="00D97A15" w:rsidP="00D97A15">
      <w:pPr>
        <w:widowControl w:val="0"/>
        <w:suppressAutoHyphens w:val="0"/>
        <w:autoSpaceDE w:val="0"/>
        <w:spacing w:after="0" w:line="360" w:lineRule="auto"/>
        <w:ind w:firstLine="709"/>
        <w:jc w:val="both"/>
        <w:rPr>
          <w:rFonts w:ascii="Arial" w:hAnsi="Arial" w:cs="Arial"/>
          <w:b/>
          <w:sz w:val="24"/>
          <w:szCs w:val="24"/>
        </w:rPr>
      </w:pPr>
      <w:r w:rsidRPr="00E83178">
        <w:rPr>
          <w:rFonts w:ascii="Arial" w:hAnsi="Arial" w:cs="Arial"/>
          <w:b/>
          <w:sz w:val="24"/>
          <w:szCs w:val="24"/>
        </w:rPr>
        <w:t>6.11.1</w:t>
      </w:r>
      <w:r w:rsidRPr="00E83178">
        <w:rPr>
          <w:rFonts w:ascii="Arial" w:hAnsi="Arial" w:cs="Arial"/>
          <w:b/>
          <w:sz w:val="24"/>
          <w:szCs w:val="24"/>
        </w:rPr>
        <w:tab/>
        <w:t>Протокол испытания на воздействие высоких температур</w:t>
      </w:r>
    </w:p>
    <w:p w14:paraId="1CD03DA3" w14:textId="15F65552" w:rsidR="00D25ED3" w:rsidRDefault="00D97A15" w:rsidP="00D97A15">
      <w:pPr>
        <w:widowControl w:val="0"/>
        <w:suppressAutoHyphens w:val="0"/>
        <w:autoSpaceDE w:val="0"/>
        <w:spacing w:after="0" w:line="360" w:lineRule="auto"/>
        <w:ind w:firstLine="709"/>
        <w:jc w:val="both"/>
        <w:rPr>
          <w:rFonts w:ascii="Arial" w:hAnsi="Arial" w:cs="Arial"/>
          <w:sz w:val="24"/>
          <w:szCs w:val="24"/>
        </w:rPr>
      </w:pPr>
      <w:r w:rsidRPr="00E83178">
        <w:rPr>
          <w:rFonts w:ascii="Arial" w:hAnsi="Arial" w:cs="Arial"/>
          <w:sz w:val="24"/>
          <w:szCs w:val="24"/>
        </w:rPr>
        <w:t>Пров</w:t>
      </w:r>
      <w:r w:rsidR="00E83178" w:rsidRPr="00E83178">
        <w:rPr>
          <w:rFonts w:ascii="Arial" w:hAnsi="Arial" w:cs="Arial"/>
          <w:sz w:val="24"/>
          <w:szCs w:val="24"/>
        </w:rPr>
        <w:t>одят</w:t>
      </w:r>
      <w:r w:rsidRPr="00E83178">
        <w:rPr>
          <w:rFonts w:ascii="Arial" w:hAnsi="Arial" w:cs="Arial"/>
          <w:sz w:val="24"/>
          <w:szCs w:val="24"/>
        </w:rPr>
        <w:t xml:space="preserve"> испытание </w:t>
      </w:r>
      <w:r w:rsidR="00E83178" w:rsidRPr="00E83178">
        <w:rPr>
          <w:rFonts w:ascii="Arial" w:hAnsi="Arial" w:cs="Arial"/>
          <w:sz w:val="24"/>
          <w:szCs w:val="24"/>
        </w:rPr>
        <w:t>рабочих характеристик</w:t>
      </w:r>
      <w:r w:rsidRPr="00E83178">
        <w:rPr>
          <w:rFonts w:ascii="Arial" w:hAnsi="Arial" w:cs="Arial"/>
          <w:sz w:val="24"/>
          <w:szCs w:val="24"/>
        </w:rPr>
        <w:t xml:space="preserve"> в соответствии с требованиями, </w:t>
      </w:r>
      <w:r w:rsidR="00E83178" w:rsidRPr="00E83178">
        <w:rPr>
          <w:rFonts w:ascii="Arial" w:hAnsi="Arial" w:cs="Arial"/>
          <w:sz w:val="24"/>
          <w:szCs w:val="24"/>
        </w:rPr>
        <w:t>приведенными</w:t>
      </w:r>
      <w:r w:rsidRPr="00E83178">
        <w:rPr>
          <w:rFonts w:ascii="Arial" w:hAnsi="Arial" w:cs="Arial"/>
          <w:sz w:val="24"/>
          <w:szCs w:val="24"/>
        </w:rPr>
        <w:t xml:space="preserve"> в 6.9.</w:t>
      </w:r>
    </w:p>
    <w:p w14:paraId="1F7F7B7A" w14:textId="1740CDF0" w:rsidR="00E83178" w:rsidRPr="00E83178" w:rsidRDefault="00E83178" w:rsidP="00E83178">
      <w:pPr>
        <w:widowControl w:val="0"/>
        <w:suppressAutoHyphens w:val="0"/>
        <w:autoSpaceDE w:val="0"/>
        <w:spacing w:after="0" w:line="360" w:lineRule="auto"/>
        <w:ind w:firstLine="709"/>
        <w:jc w:val="both"/>
        <w:rPr>
          <w:rFonts w:ascii="Arial" w:hAnsi="Arial" w:cs="Arial"/>
          <w:sz w:val="24"/>
          <w:szCs w:val="24"/>
        </w:rPr>
      </w:pPr>
      <w:r w:rsidRPr="00E83178">
        <w:rPr>
          <w:rFonts w:ascii="Arial" w:hAnsi="Arial" w:cs="Arial"/>
          <w:sz w:val="24"/>
          <w:szCs w:val="24"/>
        </w:rPr>
        <w:t>Помещают прибор в климатическую камеру, в которой можно контролировать внутреннюю температуру. Повышают температуру до (50 ± 2) °C и оставляют прибор при этой температуре в камере на 8 ч.</w:t>
      </w:r>
    </w:p>
    <w:p w14:paraId="78B0AE51" w14:textId="44100DE7" w:rsidR="00E83178" w:rsidRPr="00E83178" w:rsidRDefault="00E83178" w:rsidP="00E83178">
      <w:pPr>
        <w:widowControl w:val="0"/>
        <w:suppressAutoHyphens w:val="0"/>
        <w:autoSpaceDE w:val="0"/>
        <w:spacing w:after="0" w:line="360" w:lineRule="auto"/>
        <w:ind w:firstLine="709"/>
        <w:jc w:val="both"/>
        <w:rPr>
          <w:rFonts w:ascii="Arial" w:hAnsi="Arial" w:cs="Arial"/>
          <w:sz w:val="24"/>
          <w:szCs w:val="24"/>
        </w:rPr>
      </w:pPr>
      <w:r w:rsidRPr="00E83178">
        <w:rPr>
          <w:rFonts w:ascii="Arial" w:hAnsi="Arial" w:cs="Arial"/>
          <w:sz w:val="24"/>
          <w:szCs w:val="24"/>
        </w:rPr>
        <w:t>Извлекают прибор из климатической камеры и дают ему остыть до температуры (23 ± 2) °C, после чего повторяют испытание рабочих характеристик.</w:t>
      </w:r>
    </w:p>
    <w:p w14:paraId="2D1C3FB4" w14:textId="77777777" w:rsidR="00E83178" w:rsidRPr="00E83178" w:rsidRDefault="00E83178" w:rsidP="00E83178">
      <w:pPr>
        <w:widowControl w:val="0"/>
        <w:suppressAutoHyphens w:val="0"/>
        <w:autoSpaceDE w:val="0"/>
        <w:spacing w:after="0" w:line="360" w:lineRule="auto"/>
        <w:ind w:firstLine="709"/>
        <w:jc w:val="both"/>
        <w:rPr>
          <w:rFonts w:ascii="Arial" w:hAnsi="Arial" w:cs="Arial"/>
          <w:sz w:val="24"/>
          <w:szCs w:val="24"/>
        </w:rPr>
      </w:pPr>
      <w:r w:rsidRPr="00E83178">
        <w:rPr>
          <w:rFonts w:ascii="Arial" w:hAnsi="Arial" w:cs="Arial"/>
          <w:sz w:val="24"/>
          <w:szCs w:val="24"/>
        </w:rPr>
        <w:t>Для систем, в которых реагенты являются неотъемлемой частью прибора и не могут быть отделены от системы, условия воздействия высокой температуры должны ограничиваться условиями использования, указанными производителем.</w:t>
      </w:r>
    </w:p>
    <w:p w14:paraId="28398AFD" w14:textId="6775D066" w:rsidR="00E83178" w:rsidRPr="00E83178" w:rsidRDefault="00E83178" w:rsidP="00E83178">
      <w:pPr>
        <w:widowControl w:val="0"/>
        <w:suppressAutoHyphens w:val="0"/>
        <w:autoSpaceDE w:val="0"/>
        <w:spacing w:after="0" w:line="360" w:lineRule="auto"/>
        <w:ind w:firstLine="709"/>
        <w:jc w:val="both"/>
        <w:rPr>
          <w:rFonts w:ascii="Arial" w:hAnsi="Arial" w:cs="Arial"/>
          <w:b/>
          <w:sz w:val="24"/>
          <w:szCs w:val="24"/>
        </w:rPr>
      </w:pPr>
      <w:r w:rsidRPr="00E83178">
        <w:rPr>
          <w:rFonts w:ascii="Arial" w:hAnsi="Arial" w:cs="Arial"/>
          <w:b/>
          <w:sz w:val="24"/>
          <w:szCs w:val="24"/>
        </w:rPr>
        <w:t>6.11.2</w:t>
      </w:r>
      <w:r w:rsidRPr="00E83178">
        <w:rPr>
          <w:rFonts w:ascii="Arial" w:hAnsi="Arial" w:cs="Arial"/>
          <w:b/>
          <w:sz w:val="24"/>
          <w:szCs w:val="24"/>
        </w:rPr>
        <w:tab/>
        <w:t>Протокол испытания на воздействие низких температур</w:t>
      </w:r>
    </w:p>
    <w:p w14:paraId="4295C77A" w14:textId="7C0504E8" w:rsidR="00E83178" w:rsidRPr="00E83178" w:rsidRDefault="00E83178" w:rsidP="00E83178">
      <w:pPr>
        <w:widowControl w:val="0"/>
        <w:suppressAutoHyphens w:val="0"/>
        <w:autoSpaceDE w:val="0"/>
        <w:spacing w:after="0" w:line="360" w:lineRule="auto"/>
        <w:ind w:firstLine="709"/>
        <w:jc w:val="both"/>
        <w:rPr>
          <w:rFonts w:ascii="Arial" w:hAnsi="Arial" w:cs="Arial"/>
          <w:sz w:val="24"/>
          <w:szCs w:val="24"/>
        </w:rPr>
      </w:pPr>
      <w:r w:rsidRPr="00E83178">
        <w:rPr>
          <w:rFonts w:ascii="Arial" w:hAnsi="Arial" w:cs="Arial"/>
          <w:sz w:val="24"/>
          <w:szCs w:val="24"/>
        </w:rPr>
        <w:t>Выпол</w:t>
      </w:r>
      <w:r>
        <w:rPr>
          <w:rFonts w:ascii="Arial" w:hAnsi="Arial" w:cs="Arial"/>
          <w:sz w:val="24"/>
          <w:szCs w:val="24"/>
        </w:rPr>
        <w:t>н</w:t>
      </w:r>
      <w:r w:rsidRPr="00E83178">
        <w:rPr>
          <w:rFonts w:ascii="Arial" w:hAnsi="Arial" w:cs="Arial"/>
          <w:sz w:val="24"/>
          <w:szCs w:val="24"/>
        </w:rPr>
        <w:t>яют испытание рабочих характеристик, как указано в 6.9.</w:t>
      </w:r>
    </w:p>
    <w:p w14:paraId="07127CAC" w14:textId="1AAE468B" w:rsidR="00E83178" w:rsidRPr="00E83178" w:rsidRDefault="00E83178" w:rsidP="00E83178">
      <w:pPr>
        <w:widowControl w:val="0"/>
        <w:suppressAutoHyphens w:val="0"/>
        <w:autoSpaceDE w:val="0"/>
        <w:spacing w:after="0" w:line="360" w:lineRule="auto"/>
        <w:ind w:firstLine="709"/>
        <w:jc w:val="both"/>
        <w:rPr>
          <w:rFonts w:ascii="Arial" w:hAnsi="Arial" w:cs="Arial"/>
          <w:sz w:val="24"/>
          <w:szCs w:val="24"/>
        </w:rPr>
      </w:pPr>
      <w:r w:rsidRPr="00E83178">
        <w:rPr>
          <w:rFonts w:ascii="Arial" w:hAnsi="Arial" w:cs="Arial"/>
          <w:sz w:val="24"/>
          <w:szCs w:val="24"/>
        </w:rPr>
        <w:t>Помещают прибор в климатическую камеру, в которой можно контролировать внутреннюю температуру. Снижают температуру до минус (20 ± 2) °C и оставляют прибор при этой температуре в камере на 8 ч.</w:t>
      </w:r>
    </w:p>
    <w:p w14:paraId="6B4594CB" w14:textId="6B026A79" w:rsidR="00E83178" w:rsidRPr="005333EC" w:rsidRDefault="00E83178" w:rsidP="00E83178">
      <w:pPr>
        <w:widowControl w:val="0"/>
        <w:suppressAutoHyphens w:val="0"/>
        <w:autoSpaceDE w:val="0"/>
        <w:spacing w:after="0" w:line="360" w:lineRule="auto"/>
        <w:ind w:firstLine="709"/>
        <w:jc w:val="both"/>
        <w:rPr>
          <w:rFonts w:ascii="Arial" w:hAnsi="Arial" w:cs="Arial"/>
          <w:sz w:val="24"/>
          <w:szCs w:val="24"/>
        </w:rPr>
      </w:pPr>
      <w:r w:rsidRPr="005333EC">
        <w:rPr>
          <w:rFonts w:ascii="Arial" w:hAnsi="Arial" w:cs="Arial"/>
          <w:sz w:val="24"/>
          <w:szCs w:val="24"/>
        </w:rPr>
        <w:t>Дают прибору нагреться до температуры (23 ± 2) °C в климатической камере, чтобы избежать образования конденсата от контакта влажного наружного воздуха с холодным прибором. Извлек</w:t>
      </w:r>
      <w:r w:rsidR="005333EC" w:rsidRPr="005333EC">
        <w:rPr>
          <w:rFonts w:ascii="Arial" w:hAnsi="Arial" w:cs="Arial"/>
          <w:sz w:val="24"/>
          <w:szCs w:val="24"/>
        </w:rPr>
        <w:t>ают</w:t>
      </w:r>
      <w:r w:rsidRPr="005333EC">
        <w:rPr>
          <w:rFonts w:ascii="Arial" w:hAnsi="Arial" w:cs="Arial"/>
          <w:sz w:val="24"/>
          <w:szCs w:val="24"/>
        </w:rPr>
        <w:t xml:space="preserve"> прибор из камеры и повтор</w:t>
      </w:r>
      <w:r w:rsidR="005333EC" w:rsidRPr="005333EC">
        <w:rPr>
          <w:rFonts w:ascii="Arial" w:hAnsi="Arial" w:cs="Arial"/>
          <w:sz w:val="24"/>
          <w:szCs w:val="24"/>
        </w:rPr>
        <w:t>яют</w:t>
      </w:r>
      <w:r w:rsidRPr="005333EC">
        <w:rPr>
          <w:rFonts w:ascii="Arial" w:hAnsi="Arial" w:cs="Arial"/>
          <w:sz w:val="24"/>
          <w:szCs w:val="24"/>
        </w:rPr>
        <w:t xml:space="preserve"> испытание </w:t>
      </w:r>
      <w:r w:rsidR="005333EC" w:rsidRPr="005333EC">
        <w:rPr>
          <w:rFonts w:ascii="Arial" w:hAnsi="Arial" w:cs="Arial"/>
          <w:sz w:val="24"/>
          <w:szCs w:val="24"/>
        </w:rPr>
        <w:t>рабочих характеристик</w:t>
      </w:r>
      <w:r w:rsidRPr="005333EC">
        <w:rPr>
          <w:rFonts w:ascii="Arial" w:hAnsi="Arial" w:cs="Arial"/>
          <w:sz w:val="24"/>
          <w:szCs w:val="24"/>
        </w:rPr>
        <w:t>.</w:t>
      </w:r>
    </w:p>
    <w:p w14:paraId="676A266E" w14:textId="77777777" w:rsidR="00E83178" w:rsidRPr="005333EC" w:rsidRDefault="00E83178" w:rsidP="00E83178">
      <w:pPr>
        <w:widowControl w:val="0"/>
        <w:suppressAutoHyphens w:val="0"/>
        <w:autoSpaceDE w:val="0"/>
        <w:spacing w:after="0" w:line="360" w:lineRule="auto"/>
        <w:ind w:firstLine="709"/>
        <w:jc w:val="both"/>
        <w:rPr>
          <w:rFonts w:ascii="Arial" w:hAnsi="Arial" w:cs="Arial"/>
          <w:sz w:val="24"/>
          <w:szCs w:val="24"/>
        </w:rPr>
      </w:pPr>
      <w:r w:rsidRPr="005333EC">
        <w:rPr>
          <w:rFonts w:ascii="Arial" w:hAnsi="Arial" w:cs="Arial"/>
          <w:sz w:val="24"/>
          <w:szCs w:val="24"/>
        </w:rPr>
        <w:t>Для систем, в которых реагенты являются неотъемлемой частью прибора и не могут быть отделены от системы, условия воздействия низкой температуры должны ограничиваться условиями использования, указанными производителем.</w:t>
      </w:r>
    </w:p>
    <w:p w14:paraId="76EE583A" w14:textId="77777777" w:rsidR="006C22C1" w:rsidRDefault="006C22C1">
      <w:pPr>
        <w:suppressAutoHyphens w:val="0"/>
        <w:spacing w:after="0" w:line="240" w:lineRule="auto"/>
        <w:rPr>
          <w:rFonts w:ascii="Arial" w:hAnsi="Arial" w:cs="Arial"/>
          <w:b/>
          <w:sz w:val="24"/>
          <w:szCs w:val="24"/>
        </w:rPr>
      </w:pPr>
      <w:r>
        <w:rPr>
          <w:rFonts w:ascii="Arial" w:hAnsi="Arial" w:cs="Arial"/>
          <w:b/>
          <w:sz w:val="24"/>
          <w:szCs w:val="24"/>
        </w:rPr>
        <w:br w:type="page"/>
      </w:r>
    </w:p>
    <w:p w14:paraId="3DF9118E" w14:textId="10F3E03E" w:rsidR="00E83178" w:rsidRPr="001724D3" w:rsidRDefault="00E83178" w:rsidP="00E83178">
      <w:pPr>
        <w:widowControl w:val="0"/>
        <w:suppressAutoHyphens w:val="0"/>
        <w:autoSpaceDE w:val="0"/>
        <w:spacing w:after="0" w:line="360" w:lineRule="auto"/>
        <w:ind w:firstLine="709"/>
        <w:jc w:val="both"/>
        <w:rPr>
          <w:rFonts w:ascii="Arial" w:hAnsi="Arial" w:cs="Arial"/>
          <w:b/>
          <w:sz w:val="24"/>
          <w:szCs w:val="24"/>
        </w:rPr>
      </w:pPr>
      <w:r w:rsidRPr="001724D3">
        <w:rPr>
          <w:rFonts w:ascii="Arial" w:hAnsi="Arial" w:cs="Arial"/>
          <w:b/>
          <w:sz w:val="24"/>
          <w:szCs w:val="24"/>
        </w:rPr>
        <w:lastRenderedPageBreak/>
        <w:t>6.12</w:t>
      </w:r>
      <w:r w:rsidRPr="001724D3">
        <w:rPr>
          <w:rFonts w:ascii="Arial" w:hAnsi="Arial" w:cs="Arial"/>
          <w:b/>
          <w:sz w:val="24"/>
          <w:szCs w:val="24"/>
        </w:rPr>
        <w:tab/>
      </w:r>
      <w:r w:rsidR="001724D3" w:rsidRPr="001724D3">
        <w:rPr>
          <w:rFonts w:ascii="Arial" w:hAnsi="Arial" w:cs="Arial"/>
          <w:b/>
          <w:sz w:val="24"/>
          <w:szCs w:val="24"/>
        </w:rPr>
        <w:t>Протокол испытаний воздействия влажности</w:t>
      </w:r>
    </w:p>
    <w:p w14:paraId="172339BF" w14:textId="06DC9D71" w:rsidR="00E83178" w:rsidRPr="001724D3" w:rsidRDefault="00E83178" w:rsidP="00E83178">
      <w:pPr>
        <w:widowControl w:val="0"/>
        <w:suppressAutoHyphens w:val="0"/>
        <w:autoSpaceDE w:val="0"/>
        <w:spacing w:after="0" w:line="360" w:lineRule="auto"/>
        <w:ind w:firstLine="709"/>
        <w:jc w:val="both"/>
        <w:rPr>
          <w:rFonts w:ascii="Arial" w:hAnsi="Arial" w:cs="Arial"/>
          <w:sz w:val="24"/>
          <w:szCs w:val="24"/>
        </w:rPr>
      </w:pPr>
      <w:r w:rsidRPr="001724D3">
        <w:rPr>
          <w:rFonts w:ascii="Arial" w:hAnsi="Arial" w:cs="Arial"/>
          <w:sz w:val="24"/>
          <w:szCs w:val="24"/>
        </w:rPr>
        <w:t>Выполн</w:t>
      </w:r>
      <w:r w:rsidR="001724D3" w:rsidRPr="001724D3">
        <w:rPr>
          <w:rFonts w:ascii="Arial" w:hAnsi="Arial" w:cs="Arial"/>
          <w:sz w:val="24"/>
          <w:szCs w:val="24"/>
        </w:rPr>
        <w:t>яют</w:t>
      </w:r>
      <w:r w:rsidRPr="001724D3">
        <w:rPr>
          <w:rFonts w:ascii="Arial" w:hAnsi="Arial" w:cs="Arial"/>
          <w:sz w:val="24"/>
          <w:szCs w:val="24"/>
        </w:rPr>
        <w:t xml:space="preserve"> базовое испытание </w:t>
      </w:r>
      <w:r w:rsidR="001724D3" w:rsidRPr="001724D3">
        <w:rPr>
          <w:rFonts w:ascii="Arial" w:hAnsi="Arial" w:cs="Arial"/>
          <w:sz w:val="24"/>
          <w:szCs w:val="24"/>
        </w:rPr>
        <w:t>рабочих характеристик</w:t>
      </w:r>
      <w:r w:rsidRPr="001724D3">
        <w:rPr>
          <w:rFonts w:ascii="Arial" w:hAnsi="Arial" w:cs="Arial"/>
          <w:sz w:val="24"/>
          <w:szCs w:val="24"/>
        </w:rPr>
        <w:t>, как указано в 6.9. Поме</w:t>
      </w:r>
      <w:r w:rsidR="001724D3" w:rsidRPr="001724D3">
        <w:rPr>
          <w:rFonts w:ascii="Arial" w:hAnsi="Arial" w:cs="Arial"/>
          <w:sz w:val="24"/>
          <w:szCs w:val="24"/>
        </w:rPr>
        <w:t>щают</w:t>
      </w:r>
      <w:r w:rsidRPr="001724D3">
        <w:rPr>
          <w:rFonts w:ascii="Arial" w:hAnsi="Arial" w:cs="Arial"/>
          <w:sz w:val="24"/>
          <w:szCs w:val="24"/>
        </w:rPr>
        <w:t xml:space="preserve"> приборы в камеру с контролируемой температурой и влажностью.</w:t>
      </w:r>
    </w:p>
    <w:p w14:paraId="3D6B20F7" w14:textId="4ADF2D81" w:rsidR="00E83178" w:rsidRPr="009132B7" w:rsidRDefault="00E83178" w:rsidP="00E83178">
      <w:pPr>
        <w:widowControl w:val="0"/>
        <w:suppressAutoHyphens w:val="0"/>
        <w:autoSpaceDE w:val="0"/>
        <w:spacing w:after="0" w:line="360" w:lineRule="auto"/>
        <w:ind w:firstLine="709"/>
        <w:jc w:val="both"/>
        <w:rPr>
          <w:rFonts w:ascii="Arial" w:hAnsi="Arial" w:cs="Arial"/>
          <w:sz w:val="24"/>
          <w:szCs w:val="24"/>
        </w:rPr>
      </w:pPr>
      <w:r w:rsidRPr="009132B7">
        <w:rPr>
          <w:rFonts w:ascii="Arial" w:hAnsi="Arial" w:cs="Arial"/>
          <w:sz w:val="24"/>
          <w:szCs w:val="24"/>
        </w:rPr>
        <w:t>Стабилизи</w:t>
      </w:r>
      <w:r w:rsidR="009E2F8F" w:rsidRPr="009132B7">
        <w:rPr>
          <w:rFonts w:ascii="Arial" w:hAnsi="Arial" w:cs="Arial"/>
          <w:sz w:val="24"/>
          <w:szCs w:val="24"/>
        </w:rPr>
        <w:t>руют</w:t>
      </w:r>
      <w:r w:rsidRPr="009132B7">
        <w:rPr>
          <w:rFonts w:ascii="Arial" w:hAnsi="Arial" w:cs="Arial"/>
          <w:sz w:val="24"/>
          <w:szCs w:val="24"/>
        </w:rPr>
        <w:t xml:space="preserve"> относительную влажность без конденсации до </w:t>
      </w:r>
      <w:r w:rsidR="009E2F8F" w:rsidRPr="009132B7">
        <w:rPr>
          <w:rFonts w:ascii="Arial" w:hAnsi="Arial" w:cs="Arial"/>
          <w:sz w:val="24"/>
          <w:szCs w:val="24"/>
        </w:rPr>
        <w:t>(</w:t>
      </w:r>
      <w:r w:rsidRPr="009132B7">
        <w:rPr>
          <w:rFonts w:ascii="Arial" w:hAnsi="Arial" w:cs="Arial"/>
          <w:sz w:val="24"/>
          <w:szCs w:val="24"/>
        </w:rPr>
        <w:t>90 ± 3</w:t>
      </w:r>
      <w:r w:rsidR="009E2F8F" w:rsidRPr="009132B7">
        <w:rPr>
          <w:rFonts w:ascii="Arial" w:hAnsi="Arial" w:cs="Arial"/>
          <w:sz w:val="24"/>
          <w:szCs w:val="24"/>
        </w:rPr>
        <w:t>)</w:t>
      </w:r>
      <w:r w:rsidRPr="009132B7">
        <w:rPr>
          <w:rFonts w:ascii="Arial" w:hAnsi="Arial" w:cs="Arial"/>
          <w:sz w:val="24"/>
          <w:szCs w:val="24"/>
        </w:rPr>
        <w:t xml:space="preserve"> % и температуру до </w:t>
      </w:r>
      <w:r w:rsidR="009E2F8F" w:rsidRPr="009132B7">
        <w:rPr>
          <w:rFonts w:ascii="Arial" w:hAnsi="Arial" w:cs="Arial"/>
          <w:sz w:val="24"/>
          <w:szCs w:val="24"/>
        </w:rPr>
        <w:t>(</w:t>
      </w:r>
      <w:r w:rsidRPr="009132B7">
        <w:rPr>
          <w:rFonts w:ascii="Arial" w:hAnsi="Arial" w:cs="Arial"/>
          <w:sz w:val="24"/>
          <w:szCs w:val="24"/>
        </w:rPr>
        <w:t>32 ± 2</w:t>
      </w:r>
      <w:r w:rsidR="009E2F8F" w:rsidRPr="009132B7">
        <w:rPr>
          <w:rFonts w:ascii="Arial" w:hAnsi="Arial" w:cs="Arial"/>
          <w:sz w:val="24"/>
          <w:szCs w:val="24"/>
        </w:rPr>
        <w:t>)</w:t>
      </w:r>
      <w:r w:rsidRPr="009132B7">
        <w:rPr>
          <w:rFonts w:ascii="Arial" w:hAnsi="Arial" w:cs="Arial"/>
          <w:sz w:val="24"/>
          <w:szCs w:val="24"/>
        </w:rPr>
        <w:t xml:space="preserve"> °C. Остав</w:t>
      </w:r>
      <w:r w:rsidR="009E2F8F" w:rsidRPr="009132B7">
        <w:rPr>
          <w:rFonts w:ascii="Arial" w:hAnsi="Arial" w:cs="Arial"/>
          <w:sz w:val="24"/>
          <w:szCs w:val="24"/>
        </w:rPr>
        <w:t>ляют</w:t>
      </w:r>
      <w:r w:rsidRPr="009132B7">
        <w:rPr>
          <w:rFonts w:ascii="Arial" w:hAnsi="Arial" w:cs="Arial"/>
          <w:sz w:val="24"/>
          <w:szCs w:val="24"/>
        </w:rPr>
        <w:t xml:space="preserve"> приборы в камере на 48 ч при указанной температуре и влажности.</w:t>
      </w:r>
    </w:p>
    <w:p w14:paraId="51DC6FA2" w14:textId="38CD4C50" w:rsidR="00E83178" w:rsidRPr="009132B7" w:rsidRDefault="00E83178" w:rsidP="00E83178">
      <w:pPr>
        <w:widowControl w:val="0"/>
        <w:suppressAutoHyphens w:val="0"/>
        <w:autoSpaceDE w:val="0"/>
        <w:spacing w:after="0" w:line="360" w:lineRule="auto"/>
        <w:ind w:firstLine="709"/>
        <w:jc w:val="both"/>
        <w:rPr>
          <w:rFonts w:ascii="Arial" w:hAnsi="Arial" w:cs="Arial"/>
          <w:sz w:val="24"/>
          <w:szCs w:val="24"/>
        </w:rPr>
      </w:pPr>
      <w:r w:rsidRPr="009132B7">
        <w:rPr>
          <w:rFonts w:ascii="Arial" w:hAnsi="Arial" w:cs="Arial"/>
          <w:sz w:val="24"/>
          <w:szCs w:val="24"/>
        </w:rPr>
        <w:t>Перен</w:t>
      </w:r>
      <w:r w:rsidR="009132B7" w:rsidRPr="009132B7">
        <w:rPr>
          <w:rFonts w:ascii="Arial" w:hAnsi="Arial" w:cs="Arial"/>
          <w:sz w:val="24"/>
          <w:szCs w:val="24"/>
        </w:rPr>
        <w:t>осят</w:t>
      </w:r>
      <w:r w:rsidRPr="009132B7">
        <w:rPr>
          <w:rFonts w:ascii="Arial" w:hAnsi="Arial" w:cs="Arial"/>
          <w:sz w:val="24"/>
          <w:szCs w:val="24"/>
        </w:rPr>
        <w:t xml:space="preserve"> приборы из камеры в условия окружающей среды с относительной влажностью &lt; 60 % и температурой </w:t>
      </w:r>
      <w:r w:rsidR="009132B7" w:rsidRPr="009132B7">
        <w:rPr>
          <w:rFonts w:ascii="Arial" w:hAnsi="Arial" w:cs="Arial"/>
          <w:sz w:val="24"/>
          <w:szCs w:val="24"/>
        </w:rPr>
        <w:t>(</w:t>
      </w:r>
      <w:r w:rsidRPr="009132B7">
        <w:rPr>
          <w:rFonts w:ascii="Arial" w:hAnsi="Arial" w:cs="Arial"/>
          <w:sz w:val="24"/>
          <w:szCs w:val="24"/>
        </w:rPr>
        <w:t>23 ± 2</w:t>
      </w:r>
      <w:r w:rsidR="009132B7" w:rsidRPr="009132B7">
        <w:rPr>
          <w:rFonts w:ascii="Arial" w:hAnsi="Arial" w:cs="Arial"/>
          <w:sz w:val="24"/>
          <w:szCs w:val="24"/>
        </w:rPr>
        <w:t>)</w:t>
      </w:r>
      <w:r w:rsidRPr="009132B7">
        <w:rPr>
          <w:rFonts w:ascii="Arial" w:hAnsi="Arial" w:cs="Arial"/>
          <w:sz w:val="24"/>
          <w:szCs w:val="24"/>
        </w:rPr>
        <w:t xml:space="preserve"> °C и </w:t>
      </w:r>
      <w:r w:rsidR="009132B7" w:rsidRPr="009132B7">
        <w:rPr>
          <w:rFonts w:ascii="Arial" w:hAnsi="Arial" w:cs="Arial"/>
          <w:sz w:val="24"/>
          <w:szCs w:val="24"/>
        </w:rPr>
        <w:t>оставляют</w:t>
      </w:r>
      <w:r w:rsidRPr="009132B7">
        <w:rPr>
          <w:rFonts w:ascii="Arial" w:hAnsi="Arial" w:cs="Arial"/>
          <w:sz w:val="24"/>
          <w:szCs w:val="24"/>
        </w:rPr>
        <w:t xml:space="preserve"> 15 мин.</w:t>
      </w:r>
    </w:p>
    <w:p w14:paraId="10B373C5" w14:textId="1795D521" w:rsidR="00E83178" w:rsidRPr="009132B7" w:rsidRDefault="00E83178" w:rsidP="00E83178">
      <w:pPr>
        <w:widowControl w:val="0"/>
        <w:suppressAutoHyphens w:val="0"/>
        <w:autoSpaceDE w:val="0"/>
        <w:spacing w:after="0" w:line="360" w:lineRule="auto"/>
        <w:ind w:firstLine="709"/>
        <w:jc w:val="both"/>
        <w:rPr>
          <w:rFonts w:ascii="Arial" w:hAnsi="Arial" w:cs="Arial"/>
          <w:sz w:val="24"/>
          <w:szCs w:val="24"/>
        </w:rPr>
      </w:pPr>
      <w:r w:rsidRPr="009132B7">
        <w:rPr>
          <w:rFonts w:ascii="Arial" w:hAnsi="Arial" w:cs="Arial"/>
          <w:sz w:val="24"/>
          <w:szCs w:val="24"/>
        </w:rPr>
        <w:t xml:space="preserve">Целью данного испытания является оценка степени и последствий поглощения влаги. Вся влага, поглощенная системой во время нахождения в камере, намеренно сохраняется. В течение 15-минутной </w:t>
      </w:r>
      <w:r w:rsidR="009132B7" w:rsidRPr="009132B7">
        <w:rPr>
          <w:rFonts w:ascii="Arial" w:hAnsi="Arial" w:cs="Arial"/>
          <w:sz w:val="24"/>
          <w:szCs w:val="24"/>
        </w:rPr>
        <w:t>выдержки</w:t>
      </w:r>
      <w:r w:rsidRPr="009132B7">
        <w:rPr>
          <w:rFonts w:ascii="Arial" w:hAnsi="Arial" w:cs="Arial"/>
          <w:sz w:val="24"/>
          <w:szCs w:val="24"/>
        </w:rPr>
        <w:t xml:space="preserve"> температура должна приблизиться к температуре окружающей среды, но полное уравновешивание не требуется.</w:t>
      </w:r>
    </w:p>
    <w:p w14:paraId="4F6CFED8" w14:textId="4EED8F11" w:rsidR="00E83178" w:rsidRPr="009132B7" w:rsidRDefault="00E83178" w:rsidP="00E83178">
      <w:pPr>
        <w:widowControl w:val="0"/>
        <w:suppressAutoHyphens w:val="0"/>
        <w:autoSpaceDE w:val="0"/>
        <w:spacing w:after="0" w:line="360" w:lineRule="auto"/>
        <w:ind w:firstLine="709"/>
        <w:jc w:val="both"/>
        <w:rPr>
          <w:rFonts w:ascii="Arial" w:hAnsi="Arial" w:cs="Arial"/>
          <w:sz w:val="24"/>
          <w:szCs w:val="24"/>
        </w:rPr>
      </w:pPr>
      <w:r w:rsidRPr="009132B7">
        <w:rPr>
          <w:rFonts w:ascii="Arial" w:hAnsi="Arial" w:cs="Arial"/>
          <w:sz w:val="24"/>
          <w:szCs w:val="24"/>
        </w:rPr>
        <w:t>Повтор</w:t>
      </w:r>
      <w:r w:rsidR="009132B7" w:rsidRPr="009132B7">
        <w:rPr>
          <w:rFonts w:ascii="Arial" w:hAnsi="Arial" w:cs="Arial"/>
          <w:sz w:val="24"/>
          <w:szCs w:val="24"/>
        </w:rPr>
        <w:t>яют</w:t>
      </w:r>
      <w:r w:rsidRPr="009132B7">
        <w:rPr>
          <w:rFonts w:ascii="Arial" w:hAnsi="Arial" w:cs="Arial"/>
          <w:sz w:val="24"/>
          <w:szCs w:val="24"/>
        </w:rPr>
        <w:t xml:space="preserve"> испытание </w:t>
      </w:r>
      <w:r w:rsidR="009132B7" w:rsidRPr="009132B7">
        <w:rPr>
          <w:rFonts w:ascii="Arial" w:hAnsi="Arial" w:cs="Arial"/>
          <w:sz w:val="24"/>
          <w:szCs w:val="24"/>
        </w:rPr>
        <w:t>рабочих характеристик</w:t>
      </w:r>
      <w:r w:rsidRPr="009132B7">
        <w:rPr>
          <w:rFonts w:ascii="Arial" w:hAnsi="Arial" w:cs="Arial"/>
          <w:sz w:val="24"/>
          <w:szCs w:val="24"/>
        </w:rPr>
        <w:t>.</w:t>
      </w:r>
    </w:p>
    <w:p w14:paraId="06401644" w14:textId="6C457539" w:rsidR="00E83178" w:rsidRPr="009132B7" w:rsidRDefault="00E83178" w:rsidP="00E83178">
      <w:pPr>
        <w:widowControl w:val="0"/>
        <w:suppressAutoHyphens w:val="0"/>
        <w:autoSpaceDE w:val="0"/>
        <w:spacing w:after="0" w:line="360" w:lineRule="auto"/>
        <w:ind w:firstLine="709"/>
        <w:jc w:val="both"/>
        <w:rPr>
          <w:rFonts w:ascii="Arial" w:hAnsi="Arial" w:cs="Arial"/>
          <w:b/>
          <w:sz w:val="24"/>
          <w:szCs w:val="24"/>
        </w:rPr>
      </w:pPr>
      <w:r w:rsidRPr="009132B7">
        <w:rPr>
          <w:rFonts w:ascii="Arial" w:hAnsi="Arial" w:cs="Arial"/>
          <w:b/>
          <w:sz w:val="24"/>
          <w:szCs w:val="24"/>
        </w:rPr>
        <w:t>6.13</w:t>
      </w:r>
      <w:r w:rsidRPr="009132B7">
        <w:rPr>
          <w:rFonts w:ascii="Arial" w:hAnsi="Arial" w:cs="Arial"/>
          <w:b/>
          <w:sz w:val="24"/>
          <w:szCs w:val="24"/>
        </w:rPr>
        <w:tab/>
      </w:r>
      <w:r w:rsidR="009132B7" w:rsidRPr="009132B7">
        <w:rPr>
          <w:rFonts w:ascii="Arial" w:hAnsi="Arial" w:cs="Arial"/>
          <w:b/>
          <w:sz w:val="24"/>
          <w:szCs w:val="24"/>
        </w:rPr>
        <w:t>Испытание хранения и использования реагентов</w:t>
      </w:r>
    </w:p>
    <w:p w14:paraId="63A2D092" w14:textId="77777777" w:rsidR="00E83178" w:rsidRPr="009132B7" w:rsidRDefault="00E83178" w:rsidP="00E83178">
      <w:pPr>
        <w:widowControl w:val="0"/>
        <w:suppressAutoHyphens w:val="0"/>
        <w:autoSpaceDE w:val="0"/>
        <w:spacing w:after="0" w:line="360" w:lineRule="auto"/>
        <w:ind w:firstLine="709"/>
        <w:jc w:val="both"/>
        <w:rPr>
          <w:rFonts w:ascii="Arial" w:hAnsi="Arial" w:cs="Arial"/>
          <w:sz w:val="24"/>
          <w:szCs w:val="24"/>
        </w:rPr>
      </w:pPr>
      <w:r w:rsidRPr="009132B7">
        <w:rPr>
          <w:rFonts w:ascii="Arial" w:hAnsi="Arial" w:cs="Arial"/>
          <w:sz w:val="24"/>
          <w:szCs w:val="24"/>
        </w:rPr>
        <w:t>Условия хранения, использования и транспортировки реагентов и контрольных материалов должны быть определены и проверены.</w:t>
      </w:r>
    </w:p>
    <w:p w14:paraId="2633D786" w14:textId="4831760F" w:rsidR="00E83178" w:rsidRDefault="00E83178" w:rsidP="00E83178">
      <w:pPr>
        <w:widowControl w:val="0"/>
        <w:suppressAutoHyphens w:val="0"/>
        <w:autoSpaceDE w:val="0"/>
        <w:spacing w:after="0" w:line="360" w:lineRule="auto"/>
        <w:ind w:firstLine="709"/>
        <w:jc w:val="both"/>
        <w:rPr>
          <w:rFonts w:ascii="Arial" w:hAnsi="Arial" w:cs="Arial"/>
          <w:sz w:val="24"/>
          <w:szCs w:val="24"/>
        </w:rPr>
      </w:pPr>
      <w:r w:rsidRPr="009132B7">
        <w:rPr>
          <w:rFonts w:ascii="Arial" w:hAnsi="Arial" w:cs="Arial"/>
          <w:sz w:val="24"/>
          <w:szCs w:val="24"/>
        </w:rPr>
        <w:t xml:space="preserve">Должна быть продемонстрирована стабильность реагентов и контрольных материалов в течение срока годности. Применяют требования, </w:t>
      </w:r>
      <w:r w:rsidR="009132B7" w:rsidRPr="009132B7">
        <w:rPr>
          <w:rFonts w:ascii="Arial" w:hAnsi="Arial" w:cs="Arial"/>
          <w:sz w:val="24"/>
          <w:szCs w:val="24"/>
        </w:rPr>
        <w:t>приведенные</w:t>
      </w:r>
      <w:r w:rsidRPr="009132B7">
        <w:rPr>
          <w:rFonts w:ascii="Arial" w:hAnsi="Arial" w:cs="Arial"/>
          <w:sz w:val="24"/>
          <w:szCs w:val="24"/>
        </w:rPr>
        <w:t xml:space="preserve"> в </w:t>
      </w:r>
      <w:r w:rsidR="009132B7" w:rsidRPr="009132B7">
        <w:rPr>
          <w:rFonts w:ascii="Arial" w:hAnsi="Arial" w:cs="Arial"/>
          <w:sz w:val="24"/>
          <w:szCs w:val="24"/>
        </w:rPr>
        <w:br/>
      </w:r>
      <w:r w:rsidRPr="009132B7">
        <w:rPr>
          <w:rFonts w:ascii="Arial" w:hAnsi="Arial" w:cs="Arial"/>
          <w:sz w:val="24"/>
          <w:szCs w:val="24"/>
        </w:rPr>
        <w:t>ISO 23640.</w:t>
      </w:r>
    </w:p>
    <w:p w14:paraId="00006C2F" w14:textId="77777777" w:rsidR="001C221E" w:rsidRPr="005333F4" w:rsidRDefault="001C221E" w:rsidP="001C221E">
      <w:pPr>
        <w:widowControl w:val="0"/>
        <w:suppressAutoHyphens w:val="0"/>
        <w:autoSpaceDE w:val="0"/>
        <w:spacing w:after="0" w:line="360" w:lineRule="auto"/>
        <w:ind w:firstLine="709"/>
        <w:jc w:val="both"/>
        <w:rPr>
          <w:rFonts w:ascii="Arial" w:hAnsi="Arial" w:cs="Arial"/>
          <w:color w:val="000000"/>
          <w:sz w:val="24"/>
          <w:szCs w:val="24"/>
          <w:highlight w:val="yellow"/>
        </w:rPr>
      </w:pPr>
    </w:p>
    <w:p w14:paraId="2B42F54E" w14:textId="76A7B4C0" w:rsidR="001C221E" w:rsidRPr="002A4B9D" w:rsidRDefault="001C221E" w:rsidP="001C221E">
      <w:pPr>
        <w:widowControl w:val="0"/>
        <w:suppressAutoHyphens w:val="0"/>
        <w:autoSpaceDE w:val="0"/>
        <w:spacing w:after="0" w:line="360" w:lineRule="auto"/>
        <w:ind w:firstLine="709"/>
        <w:jc w:val="both"/>
        <w:rPr>
          <w:rFonts w:ascii="Arial" w:hAnsi="Arial" w:cs="Arial"/>
          <w:b/>
          <w:color w:val="000000"/>
          <w:sz w:val="28"/>
          <w:szCs w:val="28"/>
        </w:rPr>
      </w:pPr>
      <w:r w:rsidRPr="002A4B9D">
        <w:rPr>
          <w:rFonts w:ascii="Arial" w:hAnsi="Arial" w:cs="Arial"/>
          <w:b/>
          <w:color w:val="000000"/>
          <w:sz w:val="28"/>
          <w:szCs w:val="28"/>
        </w:rPr>
        <w:t xml:space="preserve">7 </w:t>
      </w:r>
      <w:r w:rsidR="002A4B9D" w:rsidRPr="002A4B9D">
        <w:rPr>
          <w:rFonts w:ascii="Arial" w:hAnsi="Arial" w:cs="Arial"/>
          <w:b/>
          <w:color w:val="000000"/>
          <w:sz w:val="28"/>
          <w:szCs w:val="28"/>
        </w:rPr>
        <w:t>Программы обучения и подготовки</w:t>
      </w:r>
    </w:p>
    <w:p w14:paraId="42C98DF3" w14:textId="5BEC12BA" w:rsidR="001C221E" w:rsidRPr="002A4B9D" w:rsidRDefault="001C221E" w:rsidP="001C221E">
      <w:pPr>
        <w:widowControl w:val="0"/>
        <w:suppressAutoHyphens w:val="0"/>
        <w:autoSpaceDE w:val="0"/>
        <w:spacing w:after="0" w:line="360" w:lineRule="auto"/>
        <w:ind w:firstLine="709"/>
        <w:jc w:val="both"/>
        <w:rPr>
          <w:rFonts w:ascii="Arial" w:hAnsi="Arial" w:cs="Arial"/>
          <w:b/>
          <w:color w:val="000000"/>
          <w:sz w:val="24"/>
          <w:szCs w:val="24"/>
        </w:rPr>
      </w:pPr>
      <w:r w:rsidRPr="002A4B9D">
        <w:rPr>
          <w:rFonts w:ascii="Arial" w:hAnsi="Arial" w:cs="Arial"/>
          <w:b/>
          <w:color w:val="000000"/>
          <w:sz w:val="24"/>
          <w:szCs w:val="24"/>
        </w:rPr>
        <w:t xml:space="preserve">7.1 </w:t>
      </w:r>
      <w:r w:rsidR="002A4B9D" w:rsidRPr="002A4B9D">
        <w:rPr>
          <w:rFonts w:ascii="Arial" w:hAnsi="Arial" w:cs="Arial"/>
          <w:b/>
          <w:color w:val="000000"/>
          <w:sz w:val="24"/>
          <w:szCs w:val="24"/>
        </w:rPr>
        <w:t>Обучение медицинских работников</w:t>
      </w:r>
    </w:p>
    <w:p w14:paraId="3BED6545" w14:textId="0815F350" w:rsidR="0033336F" w:rsidRPr="0033336F" w:rsidRDefault="0033336F" w:rsidP="0033336F">
      <w:pPr>
        <w:widowControl w:val="0"/>
        <w:suppressAutoHyphens w:val="0"/>
        <w:autoSpaceDE w:val="0"/>
        <w:spacing w:after="0" w:line="360" w:lineRule="auto"/>
        <w:ind w:firstLine="709"/>
        <w:jc w:val="both"/>
        <w:rPr>
          <w:rFonts w:ascii="Arial" w:hAnsi="Arial" w:cs="Arial"/>
          <w:color w:val="000000"/>
          <w:sz w:val="24"/>
          <w:szCs w:val="24"/>
        </w:rPr>
      </w:pPr>
      <w:r w:rsidRPr="0033336F">
        <w:rPr>
          <w:rFonts w:ascii="Arial" w:hAnsi="Arial" w:cs="Arial"/>
          <w:color w:val="000000"/>
          <w:sz w:val="24"/>
          <w:szCs w:val="24"/>
        </w:rPr>
        <w:t xml:space="preserve">Производитель должен разработать и утвердить программу обучения медицинских работников. Программа обучения должна </w:t>
      </w:r>
      <w:r>
        <w:rPr>
          <w:rFonts w:ascii="Arial" w:hAnsi="Arial" w:cs="Arial"/>
          <w:color w:val="000000"/>
          <w:sz w:val="24"/>
          <w:szCs w:val="24"/>
        </w:rPr>
        <w:t>научить</w:t>
      </w:r>
      <w:r w:rsidRPr="0033336F">
        <w:rPr>
          <w:rFonts w:ascii="Arial" w:hAnsi="Arial" w:cs="Arial"/>
          <w:color w:val="000000"/>
          <w:sz w:val="24"/>
          <w:szCs w:val="24"/>
        </w:rPr>
        <w:t xml:space="preserve"> медицинских работников правильному использованию системы, </w:t>
      </w:r>
      <w:r>
        <w:rPr>
          <w:rFonts w:ascii="Arial" w:hAnsi="Arial" w:cs="Arial"/>
          <w:color w:val="000000"/>
          <w:sz w:val="24"/>
          <w:szCs w:val="24"/>
        </w:rPr>
        <w:t>выбору</w:t>
      </w:r>
      <w:r w:rsidRPr="0033336F">
        <w:rPr>
          <w:rFonts w:ascii="Arial" w:hAnsi="Arial" w:cs="Arial"/>
          <w:color w:val="000000"/>
          <w:sz w:val="24"/>
          <w:szCs w:val="24"/>
        </w:rPr>
        <w:t xml:space="preserve"> пациентов и информированию пациентов.</w:t>
      </w:r>
    </w:p>
    <w:p w14:paraId="1D52E581" w14:textId="1D32AE3D" w:rsidR="0033336F" w:rsidRPr="0033336F" w:rsidRDefault="0033336F" w:rsidP="0033336F">
      <w:pPr>
        <w:widowControl w:val="0"/>
        <w:suppressAutoHyphens w:val="0"/>
        <w:autoSpaceDE w:val="0"/>
        <w:spacing w:after="0" w:line="360" w:lineRule="auto"/>
        <w:ind w:firstLine="709"/>
        <w:jc w:val="both"/>
        <w:rPr>
          <w:rFonts w:ascii="Arial" w:hAnsi="Arial" w:cs="Arial"/>
          <w:color w:val="000000"/>
          <w:sz w:val="24"/>
          <w:szCs w:val="24"/>
        </w:rPr>
      </w:pPr>
      <w:r w:rsidRPr="0033336F">
        <w:rPr>
          <w:rFonts w:ascii="Arial" w:hAnsi="Arial" w:cs="Arial"/>
          <w:color w:val="000000"/>
          <w:sz w:val="24"/>
          <w:szCs w:val="24"/>
        </w:rPr>
        <w:t xml:space="preserve">Программа обучения медицинских работников должна включать рекомендуемые критерии </w:t>
      </w:r>
      <w:r>
        <w:rPr>
          <w:rFonts w:ascii="Arial" w:hAnsi="Arial" w:cs="Arial"/>
          <w:color w:val="000000"/>
          <w:sz w:val="24"/>
          <w:szCs w:val="24"/>
        </w:rPr>
        <w:t>выбора</w:t>
      </w:r>
      <w:r w:rsidRPr="0033336F">
        <w:rPr>
          <w:rFonts w:ascii="Arial" w:hAnsi="Arial" w:cs="Arial"/>
          <w:color w:val="000000"/>
          <w:sz w:val="24"/>
          <w:szCs w:val="24"/>
        </w:rPr>
        <w:t xml:space="preserve"> пациентов и описание характеристик пользователей, которые могут предсказать успех в использовании системы.</w:t>
      </w:r>
    </w:p>
    <w:p w14:paraId="103B4CC0" w14:textId="77777777" w:rsidR="0033336F" w:rsidRPr="0033336F" w:rsidRDefault="0033336F" w:rsidP="0033336F">
      <w:pPr>
        <w:widowControl w:val="0"/>
        <w:suppressAutoHyphens w:val="0"/>
        <w:autoSpaceDE w:val="0"/>
        <w:spacing w:after="0" w:line="360" w:lineRule="auto"/>
        <w:ind w:firstLine="709"/>
        <w:jc w:val="both"/>
        <w:rPr>
          <w:rFonts w:ascii="Arial" w:hAnsi="Arial" w:cs="Arial"/>
          <w:color w:val="000000"/>
          <w:sz w:val="24"/>
          <w:szCs w:val="24"/>
        </w:rPr>
      </w:pPr>
      <w:r w:rsidRPr="0033336F">
        <w:rPr>
          <w:rFonts w:ascii="Arial" w:hAnsi="Arial" w:cs="Arial"/>
          <w:color w:val="000000"/>
          <w:sz w:val="24"/>
          <w:szCs w:val="24"/>
        </w:rPr>
        <w:t>Прогностические характеристики пользователей должны включать:</w:t>
      </w:r>
    </w:p>
    <w:p w14:paraId="4DFC0EC8" w14:textId="4FC6C9B4" w:rsidR="0033336F" w:rsidRPr="0033336F" w:rsidRDefault="0033336F" w:rsidP="0033336F">
      <w:pPr>
        <w:widowControl w:val="0"/>
        <w:suppressAutoHyphens w:val="0"/>
        <w:autoSpaceDE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 </w:t>
      </w:r>
      <w:r w:rsidRPr="0033336F">
        <w:rPr>
          <w:rFonts w:ascii="Arial" w:hAnsi="Arial" w:cs="Arial"/>
          <w:color w:val="000000"/>
          <w:sz w:val="24"/>
          <w:szCs w:val="24"/>
        </w:rPr>
        <w:t>способность понимать концепцию пероральной антикоагулянтной терапии и связанные с ней риски;</w:t>
      </w:r>
    </w:p>
    <w:p w14:paraId="59CFEEDD" w14:textId="34CBF15D" w:rsidR="0033336F" w:rsidRPr="0033336F" w:rsidRDefault="0033336F" w:rsidP="0033336F">
      <w:pPr>
        <w:widowControl w:val="0"/>
        <w:suppressAutoHyphens w:val="0"/>
        <w:autoSpaceDE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 </w:t>
      </w:r>
      <w:r w:rsidRPr="0033336F">
        <w:rPr>
          <w:rFonts w:ascii="Arial" w:hAnsi="Arial" w:cs="Arial"/>
          <w:color w:val="000000"/>
          <w:sz w:val="24"/>
          <w:szCs w:val="24"/>
        </w:rPr>
        <w:t>готовность проводить самотестирование пероральной антикоагулянтной терапии и активно участвовать вместе с медицинским работником в документировании и обмене информацией для корректировки терапии;</w:t>
      </w:r>
    </w:p>
    <w:p w14:paraId="190B76D2" w14:textId="21766F51" w:rsidR="0033336F" w:rsidRPr="0033336F" w:rsidRDefault="0033336F" w:rsidP="0033336F">
      <w:pPr>
        <w:widowControl w:val="0"/>
        <w:suppressAutoHyphens w:val="0"/>
        <w:autoSpaceDE w:val="0"/>
        <w:spacing w:after="0" w:line="360" w:lineRule="auto"/>
        <w:ind w:firstLine="709"/>
        <w:jc w:val="both"/>
        <w:rPr>
          <w:rFonts w:ascii="Arial" w:hAnsi="Arial" w:cs="Arial"/>
          <w:color w:val="000000"/>
          <w:sz w:val="24"/>
          <w:szCs w:val="24"/>
        </w:rPr>
      </w:pPr>
      <w:r>
        <w:rPr>
          <w:rFonts w:ascii="Arial" w:hAnsi="Arial" w:cs="Arial"/>
          <w:color w:val="000000"/>
          <w:sz w:val="24"/>
          <w:szCs w:val="24"/>
        </w:rPr>
        <w:lastRenderedPageBreak/>
        <w:t xml:space="preserve">- </w:t>
      </w:r>
      <w:r w:rsidRPr="0033336F">
        <w:rPr>
          <w:rFonts w:ascii="Arial" w:hAnsi="Arial" w:cs="Arial"/>
          <w:color w:val="000000"/>
          <w:sz w:val="24"/>
          <w:szCs w:val="24"/>
        </w:rPr>
        <w:t>достаточную ловкость рук и остроту зрения;</w:t>
      </w:r>
    </w:p>
    <w:p w14:paraId="67DA044B" w14:textId="1E429B46" w:rsidR="0033336F" w:rsidRPr="0033336F" w:rsidRDefault="0033336F" w:rsidP="0033336F">
      <w:pPr>
        <w:widowControl w:val="0"/>
        <w:suppressAutoHyphens w:val="0"/>
        <w:autoSpaceDE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 </w:t>
      </w:r>
      <w:r w:rsidRPr="0033336F">
        <w:rPr>
          <w:rFonts w:ascii="Arial" w:hAnsi="Arial" w:cs="Arial"/>
          <w:color w:val="000000"/>
          <w:sz w:val="24"/>
          <w:szCs w:val="24"/>
        </w:rPr>
        <w:t>подтвержденную приверженность пациента лечению.</w:t>
      </w:r>
    </w:p>
    <w:p w14:paraId="2792CEDE" w14:textId="04CAA612" w:rsidR="001C221E" w:rsidRPr="00C930DE" w:rsidRDefault="0033336F" w:rsidP="0033336F">
      <w:pPr>
        <w:widowControl w:val="0"/>
        <w:suppressAutoHyphens w:val="0"/>
        <w:autoSpaceDE w:val="0"/>
        <w:spacing w:after="0" w:line="360" w:lineRule="auto"/>
        <w:ind w:firstLine="709"/>
        <w:jc w:val="both"/>
        <w:rPr>
          <w:rFonts w:ascii="Arial" w:hAnsi="Arial" w:cs="Arial"/>
          <w:sz w:val="24"/>
          <w:szCs w:val="24"/>
          <w:highlight w:val="yellow"/>
        </w:rPr>
      </w:pPr>
      <w:r w:rsidRPr="0033336F">
        <w:rPr>
          <w:rFonts w:ascii="Arial" w:hAnsi="Arial" w:cs="Arial"/>
          <w:color w:val="000000"/>
          <w:sz w:val="24"/>
          <w:szCs w:val="24"/>
        </w:rPr>
        <w:t xml:space="preserve">В случаях, когда пациент не соответствует критериям, в программе обучения следует указать, что измерения могут проводиться обученными родственниками или </w:t>
      </w:r>
      <w:r w:rsidRPr="00C930DE">
        <w:rPr>
          <w:rFonts w:ascii="Arial" w:hAnsi="Arial" w:cs="Arial"/>
          <w:sz w:val="24"/>
          <w:szCs w:val="24"/>
        </w:rPr>
        <w:t>другими третьими лицами, которые соответствуют критериям выбора.</w:t>
      </w:r>
    </w:p>
    <w:p w14:paraId="4616CF66" w14:textId="3F6DAA3F" w:rsidR="001C221E" w:rsidRPr="00C930DE" w:rsidRDefault="001C221E" w:rsidP="001C221E">
      <w:pPr>
        <w:widowControl w:val="0"/>
        <w:suppressAutoHyphens w:val="0"/>
        <w:autoSpaceDE w:val="0"/>
        <w:spacing w:after="0" w:line="360" w:lineRule="auto"/>
        <w:ind w:firstLine="709"/>
        <w:jc w:val="both"/>
        <w:rPr>
          <w:rFonts w:ascii="Arial" w:hAnsi="Arial" w:cs="Arial"/>
          <w:b/>
          <w:sz w:val="24"/>
          <w:szCs w:val="24"/>
        </w:rPr>
      </w:pPr>
      <w:r w:rsidRPr="00C930DE">
        <w:rPr>
          <w:rFonts w:ascii="Arial" w:hAnsi="Arial" w:cs="Arial"/>
          <w:b/>
          <w:sz w:val="24"/>
          <w:szCs w:val="24"/>
        </w:rPr>
        <w:t xml:space="preserve">7.2 </w:t>
      </w:r>
      <w:r w:rsidR="002A4B9D" w:rsidRPr="00C930DE">
        <w:rPr>
          <w:rFonts w:ascii="Arial" w:hAnsi="Arial" w:cs="Arial"/>
          <w:b/>
          <w:sz w:val="24"/>
          <w:szCs w:val="24"/>
        </w:rPr>
        <w:t>Обучение непрофессионалов</w:t>
      </w:r>
    </w:p>
    <w:p w14:paraId="17ADEB40" w14:textId="77777777" w:rsidR="00772FCE" w:rsidRPr="00C930DE" w:rsidRDefault="00772FCE" w:rsidP="00772FCE">
      <w:pPr>
        <w:widowControl w:val="0"/>
        <w:suppressAutoHyphens w:val="0"/>
        <w:autoSpaceDE w:val="0"/>
        <w:spacing w:after="0" w:line="360" w:lineRule="auto"/>
        <w:ind w:firstLine="709"/>
        <w:jc w:val="both"/>
        <w:rPr>
          <w:rFonts w:ascii="Arial" w:hAnsi="Arial" w:cs="Arial"/>
          <w:sz w:val="24"/>
          <w:szCs w:val="24"/>
        </w:rPr>
      </w:pPr>
      <w:r w:rsidRPr="00C930DE">
        <w:rPr>
          <w:rFonts w:ascii="Arial" w:hAnsi="Arial" w:cs="Arial"/>
          <w:sz w:val="24"/>
          <w:szCs w:val="24"/>
        </w:rPr>
        <w:t>Производитель должен разработать и предоставить программу обучения для непрофессионалов. Программа должна включать следующие элементы:</w:t>
      </w:r>
    </w:p>
    <w:p w14:paraId="0626A562" w14:textId="2E278CB2" w:rsidR="00772FCE" w:rsidRPr="00C930DE" w:rsidRDefault="00C930DE" w:rsidP="00772FCE">
      <w:pPr>
        <w:widowControl w:val="0"/>
        <w:suppressAutoHyphens w:val="0"/>
        <w:autoSpaceDE w:val="0"/>
        <w:spacing w:after="0" w:line="360" w:lineRule="auto"/>
        <w:ind w:firstLine="709"/>
        <w:jc w:val="both"/>
        <w:rPr>
          <w:rFonts w:ascii="Arial" w:hAnsi="Arial" w:cs="Arial"/>
          <w:sz w:val="24"/>
          <w:szCs w:val="24"/>
        </w:rPr>
      </w:pPr>
      <w:r w:rsidRPr="00C930DE">
        <w:rPr>
          <w:rFonts w:ascii="Arial" w:hAnsi="Arial" w:cs="Arial"/>
          <w:sz w:val="24"/>
          <w:szCs w:val="24"/>
        </w:rPr>
        <w:t xml:space="preserve">- </w:t>
      </w:r>
      <w:r w:rsidR="00772FCE" w:rsidRPr="00C930DE">
        <w:rPr>
          <w:rFonts w:ascii="Arial" w:hAnsi="Arial" w:cs="Arial"/>
          <w:sz w:val="24"/>
          <w:szCs w:val="24"/>
        </w:rPr>
        <w:t>базов</w:t>
      </w:r>
      <w:r w:rsidRPr="00C930DE">
        <w:rPr>
          <w:rFonts w:ascii="Arial" w:hAnsi="Arial" w:cs="Arial"/>
          <w:sz w:val="24"/>
          <w:szCs w:val="24"/>
        </w:rPr>
        <w:t>ую</w:t>
      </w:r>
      <w:r w:rsidR="00772FCE" w:rsidRPr="00C930DE">
        <w:rPr>
          <w:rFonts w:ascii="Arial" w:hAnsi="Arial" w:cs="Arial"/>
          <w:sz w:val="24"/>
          <w:szCs w:val="24"/>
        </w:rPr>
        <w:t xml:space="preserve"> информаци</w:t>
      </w:r>
      <w:r w:rsidRPr="00C930DE">
        <w:rPr>
          <w:rFonts w:ascii="Arial" w:hAnsi="Arial" w:cs="Arial"/>
          <w:sz w:val="24"/>
          <w:szCs w:val="24"/>
        </w:rPr>
        <w:t>ю</w:t>
      </w:r>
      <w:r w:rsidR="00772FCE" w:rsidRPr="00C930DE">
        <w:rPr>
          <w:rFonts w:ascii="Arial" w:hAnsi="Arial" w:cs="Arial"/>
          <w:sz w:val="24"/>
          <w:szCs w:val="24"/>
        </w:rPr>
        <w:t xml:space="preserve"> о свертывании крови и пероральной антикоагулянтной терапии;</w:t>
      </w:r>
    </w:p>
    <w:p w14:paraId="13A35DBF" w14:textId="3A163720" w:rsidR="00772FCE" w:rsidRPr="00C930DE" w:rsidRDefault="00C930DE" w:rsidP="00772FCE">
      <w:pPr>
        <w:widowControl w:val="0"/>
        <w:suppressAutoHyphens w:val="0"/>
        <w:autoSpaceDE w:val="0"/>
        <w:spacing w:after="0" w:line="360" w:lineRule="auto"/>
        <w:ind w:firstLine="709"/>
        <w:jc w:val="both"/>
        <w:rPr>
          <w:rFonts w:ascii="Arial" w:hAnsi="Arial" w:cs="Arial"/>
          <w:sz w:val="24"/>
          <w:szCs w:val="24"/>
        </w:rPr>
      </w:pPr>
      <w:r w:rsidRPr="00C930DE">
        <w:rPr>
          <w:rFonts w:ascii="Arial" w:hAnsi="Arial" w:cs="Arial"/>
          <w:sz w:val="24"/>
          <w:szCs w:val="24"/>
        </w:rPr>
        <w:t xml:space="preserve">- </w:t>
      </w:r>
      <w:r w:rsidR="00772FCE" w:rsidRPr="00C930DE">
        <w:rPr>
          <w:rFonts w:ascii="Arial" w:hAnsi="Arial" w:cs="Arial"/>
          <w:sz w:val="24"/>
          <w:szCs w:val="24"/>
        </w:rPr>
        <w:t xml:space="preserve">объяснение результатов </w:t>
      </w:r>
      <w:r w:rsidRPr="00C930DE">
        <w:rPr>
          <w:rFonts w:ascii="Arial" w:hAnsi="Arial" w:cs="Arial"/>
          <w:sz w:val="24"/>
          <w:szCs w:val="24"/>
        </w:rPr>
        <w:t>МНО</w:t>
      </w:r>
      <w:r w:rsidR="00772FCE" w:rsidRPr="00C930DE">
        <w:rPr>
          <w:rFonts w:ascii="Arial" w:hAnsi="Arial" w:cs="Arial"/>
          <w:sz w:val="24"/>
          <w:szCs w:val="24"/>
        </w:rPr>
        <w:t>;</w:t>
      </w:r>
    </w:p>
    <w:p w14:paraId="7D502440" w14:textId="604F5AD3" w:rsidR="00772FCE" w:rsidRPr="00C930DE" w:rsidRDefault="00C930DE" w:rsidP="00772FCE">
      <w:pPr>
        <w:widowControl w:val="0"/>
        <w:suppressAutoHyphens w:val="0"/>
        <w:autoSpaceDE w:val="0"/>
        <w:spacing w:after="0" w:line="360" w:lineRule="auto"/>
        <w:ind w:firstLine="709"/>
        <w:jc w:val="both"/>
        <w:rPr>
          <w:rFonts w:ascii="Arial" w:hAnsi="Arial" w:cs="Arial"/>
          <w:sz w:val="24"/>
          <w:szCs w:val="24"/>
        </w:rPr>
      </w:pPr>
      <w:r w:rsidRPr="00C930DE">
        <w:rPr>
          <w:rFonts w:ascii="Arial" w:hAnsi="Arial" w:cs="Arial"/>
          <w:sz w:val="24"/>
          <w:szCs w:val="24"/>
        </w:rPr>
        <w:t xml:space="preserve">- </w:t>
      </w:r>
      <w:r w:rsidR="00772FCE" w:rsidRPr="00C930DE">
        <w:rPr>
          <w:rFonts w:ascii="Arial" w:hAnsi="Arial" w:cs="Arial"/>
          <w:sz w:val="24"/>
          <w:szCs w:val="24"/>
        </w:rPr>
        <w:t>объяснение индивидуального терапевтического интервала для конкретного пациента;</w:t>
      </w:r>
    </w:p>
    <w:p w14:paraId="068BB07A" w14:textId="74EFED20" w:rsidR="00772FCE" w:rsidRPr="00C930DE" w:rsidRDefault="00C930DE" w:rsidP="00772FCE">
      <w:pPr>
        <w:widowControl w:val="0"/>
        <w:suppressAutoHyphens w:val="0"/>
        <w:autoSpaceDE w:val="0"/>
        <w:spacing w:after="0" w:line="360" w:lineRule="auto"/>
        <w:ind w:firstLine="709"/>
        <w:jc w:val="both"/>
        <w:rPr>
          <w:rFonts w:ascii="Arial" w:hAnsi="Arial" w:cs="Arial"/>
          <w:sz w:val="24"/>
          <w:szCs w:val="24"/>
        </w:rPr>
      </w:pPr>
      <w:r w:rsidRPr="00C930DE">
        <w:rPr>
          <w:rFonts w:ascii="Arial" w:hAnsi="Arial" w:cs="Arial"/>
          <w:sz w:val="24"/>
          <w:szCs w:val="24"/>
        </w:rPr>
        <w:t xml:space="preserve">- </w:t>
      </w:r>
      <w:r w:rsidR="00772FCE" w:rsidRPr="00C930DE">
        <w:rPr>
          <w:rFonts w:ascii="Arial" w:hAnsi="Arial" w:cs="Arial"/>
          <w:sz w:val="24"/>
          <w:szCs w:val="24"/>
        </w:rPr>
        <w:t>обучение навыкам прокола кожи и самотестирования;</w:t>
      </w:r>
    </w:p>
    <w:p w14:paraId="37FDEA4C" w14:textId="39C098E9" w:rsidR="00772FCE" w:rsidRPr="00C930DE" w:rsidRDefault="00C930DE" w:rsidP="00772FCE">
      <w:pPr>
        <w:widowControl w:val="0"/>
        <w:suppressAutoHyphens w:val="0"/>
        <w:autoSpaceDE w:val="0"/>
        <w:spacing w:after="0" w:line="360" w:lineRule="auto"/>
        <w:ind w:firstLine="709"/>
        <w:jc w:val="both"/>
        <w:rPr>
          <w:rFonts w:ascii="Arial" w:hAnsi="Arial" w:cs="Arial"/>
          <w:sz w:val="24"/>
          <w:szCs w:val="24"/>
        </w:rPr>
      </w:pPr>
      <w:r w:rsidRPr="00C930DE">
        <w:rPr>
          <w:rFonts w:ascii="Arial" w:hAnsi="Arial" w:cs="Arial"/>
          <w:sz w:val="24"/>
          <w:szCs w:val="24"/>
        </w:rPr>
        <w:t xml:space="preserve">- </w:t>
      </w:r>
      <w:r w:rsidR="00772FCE" w:rsidRPr="00C930DE">
        <w:rPr>
          <w:rFonts w:ascii="Arial" w:hAnsi="Arial" w:cs="Arial"/>
          <w:sz w:val="24"/>
          <w:szCs w:val="24"/>
        </w:rPr>
        <w:t>задачи пользователей и медицинских работников при самотестировании пероральной антикоагулянтной терапии;</w:t>
      </w:r>
    </w:p>
    <w:p w14:paraId="2312455F" w14:textId="0F85FDCD" w:rsidR="00772FCE" w:rsidRPr="00C930DE" w:rsidRDefault="00C930DE" w:rsidP="00772FCE">
      <w:pPr>
        <w:widowControl w:val="0"/>
        <w:suppressAutoHyphens w:val="0"/>
        <w:autoSpaceDE w:val="0"/>
        <w:spacing w:after="0" w:line="360" w:lineRule="auto"/>
        <w:ind w:firstLine="709"/>
        <w:jc w:val="both"/>
        <w:rPr>
          <w:rFonts w:ascii="Arial" w:hAnsi="Arial" w:cs="Arial"/>
          <w:sz w:val="24"/>
          <w:szCs w:val="24"/>
        </w:rPr>
      </w:pPr>
      <w:r w:rsidRPr="00C930DE">
        <w:rPr>
          <w:rFonts w:ascii="Arial" w:hAnsi="Arial" w:cs="Arial"/>
          <w:sz w:val="24"/>
          <w:szCs w:val="24"/>
        </w:rPr>
        <w:t xml:space="preserve">- </w:t>
      </w:r>
      <w:r w:rsidR="00772FCE" w:rsidRPr="00C930DE">
        <w:rPr>
          <w:rFonts w:ascii="Arial" w:hAnsi="Arial" w:cs="Arial"/>
          <w:sz w:val="24"/>
          <w:szCs w:val="24"/>
        </w:rPr>
        <w:t>ведение документации пользователем и медицинским работником;</w:t>
      </w:r>
    </w:p>
    <w:p w14:paraId="0EFC063C" w14:textId="618247B9" w:rsidR="00772FCE" w:rsidRPr="00C930DE" w:rsidRDefault="00C930DE" w:rsidP="00772FCE">
      <w:pPr>
        <w:widowControl w:val="0"/>
        <w:suppressAutoHyphens w:val="0"/>
        <w:autoSpaceDE w:val="0"/>
        <w:spacing w:after="0" w:line="360" w:lineRule="auto"/>
        <w:ind w:firstLine="709"/>
        <w:jc w:val="both"/>
        <w:rPr>
          <w:rFonts w:ascii="Arial" w:hAnsi="Arial" w:cs="Arial"/>
          <w:sz w:val="24"/>
          <w:szCs w:val="24"/>
        </w:rPr>
      </w:pPr>
      <w:r w:rsidRPr="00C930DE">
        <w:rPr>
          <w:rFonts w:ascii="Arial" w:hAnsi="Arial" w:cs="Arial"/>
          <w:sz w:val="24"/>
          <w:szCs w:val="24"/>
        </w:rPr>
        <w:t xml:space="preserve">- </w:t>
      </w:r>
      <w:r w:rsidR="00772FCE" w:rsidRPr="00C930DE">
        <w:rPr>
          <w:rFonts w:ascii="Arial" w:hAnsi="Arial" w:cs="Arial"/>
          <w:sz w:val="24"/>
          <w:szCs w:val="24"/>
        </w:rPr>
        <w:t>описание процедур контроля и самопроверки системы;</w:t>
      </w:r>
    </w:p>
    <w:p w14:paraId="7587F287" w14:textId="119A0BE3" w:rsidR="00772FCE" w:rsidRPr="00C930DE" w:rsidRDefault="00C930DE" w:rsidP="00772FCE">
      <w:pPr>
        <w:widowControl w:val="0"/>
        <w:suppressAutoHyphens w:val="0"/>
        <w:autoSpaceDE w:val="0"/>
        <w:spacing w:after="0" w:line="360" w:lineRule="auto"/>
        <w:ind w:firstLine="709"/>
        <w:jc w:val="both"/>
        <w:rPr>
          <w:rFonts w:ascii="Arial" w:hAnsi="Arial" w:cs="Arial"/>
          <w:sz w:val="24"/>
          <w:szCs w:val="24"/>
        </w:rPr>
      </w:pPr>
      <w:r w:rsidRPr="00C930DE">
        <w:rPr>
          <w:rFonts w:ascii="Arial" w:hAnsi="Arial" w:cs="Arial"/>
          <w:sz w:val="24"/>
          <w:szCs w:val="24"/>
        </w:rPr>
        <w:t xml:space="preserve">- </w:t>
      </w:r>
      <w:r w:rsidR="00772FCE" w:rsidRPr="00C930DE">
        <w:rPr>
          <w:rFonts w:ascii="Arial" w:hAnsi="Arial" w:cs="Arial"/>
          <w:sz w:val="24"/>
          <w:szCs w:val="24"/>
        </w:rPr>
        <w:t>объяснение кодов ошибок и действий, которые необходимо предпринять при их возникновении;</w:t>
      </w:r>
    </w:p>
    <w:p w14:paraId="7B7010DD" w14:textId="085D69F0" w:rsidR="00772FCE" w:rsidRPr="00C930DE" w:rsidRDefault="00C930DE" w:rsidP="00772FCE">
      <w:pPr>
        <w:widowControl w:val="0"/>
        <w:suppressAutoHyphens w:val="0"/>
        <w:autoSpaceDE w:val="0"/>
        <w:spacing w:after="0" w:line="360" w:lineRule="auto"/>
        <w:ind w:firstLine="709"/>
        <w:jc w:val="both"/>
        <w:rPr>
          <w:rFonts w:ascii="Arial" w:hAnsi="Arial" w:cs="Arial"/>
          <w:sz w:val="24"/>
          <w:szCs w:val="24"/>
        </w:rPr>
      </w:pPr>
      <w:r w:rsidRPr="00C930DE">
        <w:rPr>
          <w:rFonts w:ascii="Arial" w:hAnsi="Arial" w:cs="Arial"/>
          <w:sz w:val="24"/>
          <w:szCs w:val="24"/>
        </w:rPr>
        <w:t xml:space="preserve">- </w:t>
      </w:r>
      <w:r w:rsidR="00772FCE" w:rsidRPr="00C930DE">
        <w:rPr>
          <w:rFonts w:ascii="Arial" w:hAnsi="Arial" w:cs="Arial"/>
          <w:sz w:val="24"/>
          <w:szCs w:val="24"/>
        </w:rPr>
        <w:t>акцент на правильной интерпретации результатов контроля;</w:t>
      </w:r>
    </w:p>
    <w:p w14:paraId="1543D6D0" w14:textId="17F60E88" w:rsidR="00772FCE" w:rsidRPr="00C930DE" w:rsidRDefault="00C930DE" w:rsidP="00772FCE">
      <w:pPr>
        <w:widowControl w:val="0"/>
        <w:suppressAutoHyphens w:val="0"/>
        <w:autoSpaceDE w:val="0"/>
        <w:spacing w:after="0" w:line="360" w:lineRule="auto"/>
        <w:ind w:firstLine="709"/>
        <w:jc w:val="both"/>
        <w:rPr>
          <w:rFonts w:ascii="Arial" w:hAnsi="Arial" w:cs="Arial"/>
          <w:sz w:val="24"/>
          <w:szCs w:val="24"/>
        </w:rPr>
      </w:pPr>
      <w:r w:rsidRPr="00C930DE">
        <w:rPr>
          <w:rFonts w:ascii="Arial" w:hAnsi="Arial" w:cs="Arial"/>
          <w:sz w:val="24"/>
          <w:szCs w:val="24"/>
        </w:rPr>
        <w:t xml:space="preserve">- </w:t>
      </w:r>
      <w:r w:rsidR="00772FCE" w:rsidRPr="00C930DE">
        <w:rPr>
          <w:rFonts w:ascii="Arial" w:hAnsi="Arial" w:cs="Arial"/>
          <w:sz w:val="24"/>
          <w:szCs w:val="24"/>
        </w:rPr>
        <w:t>действия, необходимые в случае, если результаты контроля не соответствуют целевым показателям;</w:t>
      </w:r>
    </w:p>
    <w:p w14:paraId="6694AC06" w14:textId="71B6E98E" w:rsidR="00772FCE" w:rsidRPr="00C930DE" w:rsidRDefault="00C930DE" w:rsidP="00772FCE">
      <w:pPr>
        <w:widowControl w:val="0"/>
        <w:suppressAutoHyphens w:val="0"/>
        <w:autoSpaceDE w:val="0"/>
        <w:spacing w:after="0" w:line="360" w:lineRule="auto"/>
        <w:ind w:firstLine="709"/>
        <w:jc w:val="both"/>
        <w:rPr>
          <w:rFonts w:ascii="Arial" w:hAnsi="Arial" w:cs="Arial"/>
          <w:sz w:val="24"/>
          <w:szCs w:val="24"/>
        </w:rPr>
      </w:pPr>
      <w:r w:rsidRPr="00C930DE">
        <w:rPr>
          <w:rFonts w:ascii="Arial" w:hAnsi="Arial" w:cs="Arial"/>
          <w:sz w:val="24"/>
          <w:szCs w:val="24"/>
        </w:rPr>
        <w:t xml:space="preserve">- </w:t>
      </w:r>
      <w:r w:rsidR="00772FCE" w:rsidRPr="00C930DE">
        <w:rPr>
          <w:rFonts w:ascii="Arial" w:hAnsi="Arial" w:cs="Arial"/>
          <w:sz w:val="24"/>
          <w:szCs w:val="24"/>
        </w:rPr>
        <w:t>протокол взаимодействия между пользователями и поставщиками медицинских услуг;</w:t>
      </w:r>
    </w:p>
    <w:p w14:paraId="70984070" w14:textId="1045C879" w:rsidR="00772FCE" w:rsidRPr="00C930DE" w:rsidRDefault="00C930DE" w:rsidP="00772FCE">
      <w:pPr>
        <w:widowControl w:val="0"/>
        <w:suppressAutoHyphens w:val="0"/>
        <w:autoSpaceDE w:val="0"/>
        <w:spacing w:after="0" w:line="360" w:lineRule="auto"/>
        <w:ind w:firstLine="709"/>
        <w:jc w:val="both"/>
        <w:rPr>
          <w:rFonts w:ascii="Arial" w:hAnsi="Arial" w:cs="Arial"/>
          <w:sz w:val="24"/>
          <w:szCs w:val="24"/>
        </w:rPr>
      </w:pPr>
      <w:r w:rsidRPr="00C930DE">
        <w:rPr>
          <w:rFonts w:ascii="Arial" w:hAnsi="Arial" w:cs="Arial"/>
          <w:sz w:val="24"/>
          <w:szCs w:val="24"/>
        </w:rPr>
        <w:t xml:space="preserve">- </w:t>
      </w:r>
      <w:r w:rsidR="00772FCE" w:rsidRPr="00C930DE">
        <w:rPr>
          <w:rFonts w:ascii="Arial" w:hAnsi="Arial" w:cs="Arial"/>
          <w:sz w:val="24"/>
          <w:szCs w:val="24"/>
        </w:rPr>
        <w:t>действия, необходимые в случае, если результаты не находятся в пределах индивидуального терапевтического интервала;</w:t>
      </w:r>
    </w:p>
    <w:p w14:paraId="1BECF5DC" w14:textId="4D1C72A2" w:rsidR="00772FCE" w:rsidRPr="00C930DE" w:rsidRDefault="00C930DE" w:rsidP="00772FCE">
      <w:pPr>
        <w:widowControl w:val="0"/>
        <w:suppressAutoHyphens w:val="0"/>
        <w:autoSpaceDE w:val="0"/>
        <w:spacing w:after="0" w:line="360" w:lineRule="auto"/>
        <w:ind w:firstLine="709"/>
        <w:jc w:val="both"/>
        <w:rPr>
          <w:rFonts w:ascii="Arial" w:hAnsi="Arial" w:cs="Arial"/>
          <w:sz w:val="24"/>
          <w:szCs w:val="24"/>
        </w:rPr>
      </w:pPr>
      <w:r w:rsidRPr="00C930DE">
        <w:rPr>
          <w:rFonts w:ascii="Arial" w:hAnsi="Arial" w:cs="Arial"/>
          <w:sz w:val="24"/>
          <w:szCs w:val="24"/>
        </w:rPr>
        <w:t xml:space="preserve">- </w:t>
      </w:r>
      <w:r w:rsidR="00772FCE" w:rsidRPr="00C930DE">
        <w:rPr>
          <w:rFonts w:ascii="Arial" w:hAnsi="Arial" w:cs="Arial"/>
          <w:sz w:val="24"/>
          <w:szCs w:val="24"/>
        </w:rPr>
        <w:t>необходимые действия в случае дополнительных заболеваний, чрезвычайных ситуаций или несчастных случаев.</w:t>
      </w:r>
    </w:p>
    <w:p w14:paraId="6CA0C56C" w14:textId="77777777" w:rsidR="00772FCE" w:rsidRPr="00040215" w:rsidRDefault="00772FCE" w:rsidP="00772FCE">
      <w:pPr>
        <w:widowControl w:val="0"/>
        <w:suppressAutoHyphens w:val="0"/>
        <w:autoSpaceDE w:val="0"/>
        <w:spacing w:after="0" w:line="360" w:lineRule="auto"/>
        <w:ind w:firstLine="709"/>
        <w:jc w:val="both"/>
        <w:rPr>
          <w:rFonts w:ascii="Arial" w:hAnsi="Arial" w:cs="Arial"/>
          <w:sz w:val="24"/>
          <w:szCs w:val="24"/>
        </w:rPr>
      </w:pPr>
      <w:r w:rsidRPr="00040215">
        <w:rPr>
          <w:rFonts w:ascii="Arial" w:hAnsi="Arial" w:cs="Arial"/>
          <w:sz w:val="24"/>
          <w:szCs w:val="24"/>
        </w:rPr>
        <w:t>Образовательная программа должна предоставлять достаточные технические знания об общей концепции терапии пероральными антикоагулянтами и обучать практическим навыкам проведения самотестирования и контрольных процедур.</w:t>
      </w:r>
    </w:p>
    <w:p w14:paraId="221995D3" w14:textId="15CE33A2" w:rsidR="001C221E" w:rsidRPr="00040215" w:rsidRDefault="00772FCE" w:rsidP="00772FCE">
      <w:pPr>
        <w:widowControl w:val="0"/>
        <w:suppressAutoHyphens w:val="0"/>
        <w:autoSpaceDE w:val="0"/>
        <w:spacing w:after="0" w:line="360" w:lineRule="auto"/>
        <w:ind w:firstLine="709"/>
        <w:jc w:val="both"/>
        <w:rPr>
          <w:rFonts w:ascii="Arial" w:hAnsi="Arial" w:cs="Arial"/>
          <w:sz w:val="24"/>
          <w:szCs w:val="24"/>
        </w:rPr>
      </w:pPr>
      <w:r w:rsidRPr="00040215">
        <w:rPr>
          <w:rFonts w:ascii="Arial" w:hAnsi="Arial" w:cs="Arial"/>
          <w:sz w:val="24"/>
          <w:szCs w:val="24"/>
        </w:rPr>
        <w:t>По завершении образовательной программы провод</w:t>
      </w:r>
      <w:r w:rsidR="00040215" w:rsidRPr="00040215">
        <w:rPr>
          <w:rFonts w:ascii="Arial" w:hAnsi="Arial" w:cs="Arial"/>
          <w:sz w:val="24"/>
          <w:szCs w:val="24"/>
        </w:rPr>
        <w:t>ят</w:t>
      </w:r>
      <w:r w:rsidRPr="00040215">
        <w:rPr>
          <w:rFonts w:ascii="Arial" w:hAnsi="Arial" w:cs="Arial"/>
          <w:sz w:val="24"/>
          <w:szCs w:val="24"/>
        </w:rPr>
        <w:t xml:space="preserve"> оценк</w:t>
      </w:r>
      <w:r w:rsidR="00040215" w:rsidRPr="00040215">
        <w:rPr>
          <w:rFonts w:ascii="Arial" w:hAnsi="Arial" w:cs="Arial"/>
          <w:sz w:val="24"/>
          <w:szCs w:val="24"/>
        </w:rPr>
        <w:t>у</w:t>
      </w:r>
      <w:r w:rsidRPr="00040215">
        <w:rPr>
          <w:rFonts w:ascii="Arial" w:hAnsi="Arial" w:cs="Arial"/>
          <w:sz w:val="24"/>
          <w:szCs w:val="24"/>
        </w:rPr>
        <w:t xml:space="preserve"> способности пользователя правильно выполнять самотестирование.</w:t>
      </w:r>
    </w:p>
    <w:p w14:paraId="28FB91F0" w14:textId="77777777" w:rsidR="00772FCE" w:rsidRPr="00040215" w:rsidRDefault="00772FCE" w:rsidP="00772FCE">
      <w:pPr>
        <w:widowControl w:val="0"/>
        <w:suppressAutoHyphens w:val="0"/>
        <w:autoSpaceDE w:val="0"/>
        <w:spacing w:after="0" w:line="360" w:lineRule="auto"/>
        <w:ind w:firstLine="709"/>
        <w:jc w:val="both"/>
        <w:rPr>
          <w:rFonts w:ascii="Arial" w:hAnsi="Arial" w:cs="Arial"/>
          <w:sz w:val="24"/>
          <w:szCs w:val="24"/>
        </w:rPr>
      </w:pPr>
      <w:r w:rsidRPr="00040215">
        <w:rPr>
          <w:rFonts w:ascii="Arial" w:hAnsi="Arial" w:cs="Arial"/>
          <w:sz w:val="24"/>
          <w:szCs w:val="24"/>
        </w:rPr>
        <w:lastRenderedPageBreak/>
        <w:t>Оценка должна включать практический тест на техническую подготовку и/или письменный тест на понимание.</w:t>
      </w:r>
    </w:p>
    <w:p w14:paraId="561A76D5" w14:textId="5D578157" w:rsidR="00772FCE" w:rsidRPr="00097243" w:rsidRDefault="00772FCE" w:rsidP="00097243">
      <w:pPr>
        <w:widowControl w:val="0"/>
        <w:suppressAutoHyphens w:val="0"/>
        <w:autoSpaceDE w:val="0"/>
        <w:spacing w:before="120" w:after="0" w:line="360" w:lineRule="auto"/>
        <w:ind w:firstLine="709"/>
        <w:jc w:val="both"/>
        <w:rPr>
          <w:rFonts w:ascii="Arial" w:hAnsi="Arial" w:cs="Arial"/>
        </w:rPr>
      </w:pPr>
      <w:r w:rsidRPr="00097243">
        <w:rPr>
          <w:rFonts w:ascii="Arial" w:hAnsi="Arial" w:cs="Arial"/>
          <w:spacing w:val="40"/>
        </w:rPr>
        <w:t>П</w:t>
      </w:r>
      <w:r w:rsidR="00040215" w:rsidRPr="00097243">
        <w:rPr>
          <w:rFonts w:ascii="Arial" w:hAnsi="Arial" w:cs="Arial"/>
          <w:spacing w:val="40"/>
        </w:rPr>
        <w:t>римечание</w:t>
      </w:r>
      <w:r w:rsidR="00040215" w:rsidRPr="00097243">
        <w:rPr>
          <w:rFonts w:ascii="Arial" w:hAnsi="Arial" w:cs="Arial"/>
        </w:rPr>
        <w:t xml:space="preserve"> − </w:t>
      </w:r>
      <w:r w:rsidRPr="00097243">
        <w:rPr>
          <w:rFonts w:ascii="Arial" w:hAnsi="Arial" w:cs="Arial"/>
        </w:rPr>
        <w:t>Рекомендуется проводить периодическую переоценку пользователей для оценки соответствия и проверки постоянной компетентности.</w:t>
      </w:r>
    </w:p>
    <w:p w14:paraId="504DB0A1" w14:textId="77777777" w:rsidR="00772FCE" w:rsidRPr="00097243" w:rsidRDefault="00772FCE" w:rsidP="00097243">
      <w:pPr>
        <w:widowControl w:val="0"/>
        <w:suppressAutoHyphens w:val="0"/>
        <w:autoSpaceDE w:val="0"/>
        <w:spacing w:before="120" w:after="0" w:line="360" w:lineRule="auto"/>
        <w:ind w:firstLine="709"/>
        <w:jc w:val="both"/>
        <w:rPr>
          <w:rFonts w:ascii="Arial" w:hAnsi="Arial" w:cs="Arial"/>
          <w:sz w:val="24"/>
          <w:szCs w:val="24"/>
        </w:rPr>
      </w:pPr>
      <w:r w:rsidRPr="00097243">
        <w:rPr>
          <w:rFonts w:ascii="Arial" w:hAnsi="Arial" w:cs="Arial"/>
          <w:sz w:val="24"/>
          <w:szCs w:val="24"/>
        </w:rPr>
        <w:t>Производитель должен предоставить метод документирования успешного завершения образовательной программы пользователем.</w:t>
      </w:r>
    </w:p>
    <w:p w14:paraId="3D3B5E71" w14:textId="4F7DF5DE" w:rsidR="00772FCE" w:rsidRPr="00097243" w:rsidRDefault="00772FCE" w:rsidP="00772FCE">
      <w:pPr>
        <w:widowControl w:val="0"/>
        <w:suppressAutoHyphens w:val="0"/>
        <w:autoSpaceDE w:val="0"/>
        <w:spacing w:after="0" w:line="360" w:lineRule="auto"/>
        <w:ind w:firstLine="709"/>
        <w:jc w:val="both"/>
        <w:rPr>
          <w:rFonts w:ascii="Arial" w:hAnsi="Arial" w:cs="Arial"/>
          <w:sz w:val="24"/>
          <w:szCs w:val="24"/>
          <w:highlight w:val="yellow"/>
        </w:rPr>
      </w:pPr>
      <w:r w:rsidRPr="00097243">
        <w:rPr>
          <w:rFonts w:ascii="Arial" w:hAnsi="Arial" w:cs="Arial"/>
          <w:sz w:val="24"/>
          <w:szCs w:val="24"/>
        </w:rPr>
        <w:t>Обучение может быть задокументировано производителем или медицинским работником.</w:t>
      </w:r>
    </w:p>
    <w:p w14:paraId="4A9583E9" w14:textId="11417E1A" w:rsidR="001C221E" w:rsidRPr="002A4B9D" w:rsidRDefault="002A4B9D" w:rsidP="001C221E">
      <w:pPr>
        <w:widowControl w:val="0"/>
        <w:suppressAutoHyphens w:val="0"/>
        <w:autoSpaceDE w:val="0"/>
        <w:spacing w:after="0" w:line="360" w:lineRule="auto"/>
        <w:ind w:firstLine="709"/>
        <w:jc w:val="both"/>
        <w:rPr>
          <w:rFonts w:ascii="Arial" w:hAnsi="Arial" w:cs="Arial"/>
          <w:b/>
          <w:color w:val="000000"/>
          <w:sz w:val="24"/>
          <w:szCs w:val="24"/>
        </w:rPr>
      </w:pPr>
      <w:r w:rsidRPr="002A4B9D">
        <w:rPr>
          <w:rFonts w:ascii="Arial" w:hAnsi="Arial" w:cs="Arial"/>
          <w:b/>
          <w:color w:val="000000"/>
          <w:sz w:val="24"/>
          <w:szCs w:val="24"/>
        </w:rPr>
        <w:t>7.3</w:t>
      </w:r>
      <w:r w:rsidR="001C221E" w:rsidRPr="002A4B9D">
        <w:rPr>
          <w:rFonts w:ascii="Arial" w:hAnsi="Arial" w:cs="Arial"/>
          <w:b/>
          <w:color w:val="000000"/>
          <w:sz w:val="24"/>
          <w:szCs w:val="24"/>
        </w:rPr>
        <w:t xml:space="preserve"> </w:t>
      </w:r>
      <w:r w:rsidRPr="002A4B9D">
        <w:rPr>
          <w:rFonts w:ascii="Arial" w:hAnsi="Arial" w:cs="Arial"/>
          <w:b/>
          <w:color w:val="000000"/>
          <w:sz w:val="24"/>
          <w:szCs w:val="24"/>
        </w:rPr>
        <w:t>Оценка соблюдения пользователями инструкций производителя и врача</w:t>
      </w:r>
    </w:p>
    <w:p w14:paraId="7F06064A" w14:textId="53F82575" w:rsidR="001C221E" w:rsidRPr="005333F4" w:rsidRDefault="00E31CF2" w:rsidP="001C221E">
      <w:pPr>
        <w:widowControl w:val="0"/>
        <w:suppressAutoHyphens w:val="0"/>
        <w:autoSpaceDE w:val="0"/>
        <w:spacing w:after="0" w:line="360" w:lineRule="auto"/>
        <w:ind w:firstLine="709"/>
        <w:jc w:val="both"/>
        <w:rPr>
          <w:rFonts w:ascii="Arial" w:hAnsi="Arial" w:cs="Arial"/>
          <w:color w:val="000000"/>
          <w:sz w:val="24"/>
          <w:szCs w:val="24"/>
          <w:highlight w:val="yellow"/>
        </w:rPr>
      </w:pPr>
      <w:r w:rsidRPr="00E31CF2">
        <w:rPr>
          <w:rFonts w:ascii="Arial" w:hAnsi="Arial" w:cs="Arial"/>
          <w:color w:val="000000"/>
          <w:sz w:val="24"/>
          <w:szCs w:val="24"/>
        </w:rPr>
        <w:t>Производитель должен рекомендовать в инструкциях по применению для медицинского работника подходящие процедуры для мониторинга и оценки соблюдения пользователем инструкций производителя и врача, где это применимо.</w:t>
      </w:r>
    </w:p>
    <w:p w14:paraId="09FB77CA" w14:textId="77777777" w:rsidR="0066076D" w:rsidRPr="005333F4" w:rsidRDefault="0066076D" w:rsidP="0066076D">
      <w:pPr>
        <w:widowControl w:val="0"/>
        <w:suppressAutoHyphens w:val="0"/>
        <w:autoSpaceDE w:val="0"/>
        <w:spacing w:after="0" w:line="360" w:lineRule="auto"/>
        <w:ind w:firstLine="709"/>
        <w:jc w:val="both"/>
        <w:rPr>
          <w:rFonts w:ascii="Arial" w:hAnsi="Arial" w:cs="Arial"/>
          <w:color w:val="000000"/>
          <w:sz w:val="24"/>
          <w:szCs w:val="24"/>
          <w:highlight w:val="yellow"/>
        </w:rPr>
      </w:pPr>
    </w:p>
    <w:p w14:paraId="0F2F3A75" w14:textId="5E7DB0E6" w:rsidR="0066076D" w:rsidRPr="00E31CF2" w:rsidRDefault="0066076D" w:rsidP="0066076D">
      <w:pPr>
        <w:widowControl w:val="0"/>
        <w:suppressAutoHyphens w:val="0"/>
        <w:autoSpaceDE w:val="0"/>
        <w:spacing w:after="0" w:line="360" w:lineRule="auto"/>
        <w:ind w:firstLine="709"/>
        <w:jc w:val="both"/>
        <w:rPr>
          <w:rFonts w:ascii="Arial" w:hAnsi="Arial" w:cs="Arial"/>
          <w:b/>
          <w:color w:val="000000"/>
          <w:sz w:val="28"/>
          <w:szCs w:val="28"/>
        </w:rPr>
      </w:pPr>
      <w:r w:rsidRPr="00E31CF2">
        <w:rPr>
          <w:rFonts w:ascii="Arial" w:hAnsi="Arial" w:cs="Arial"/>
          <w:b/>
          <w:color w:val="000000"/>
          <w:sz w:val="28"/>
          <w:szCs w:val="28"/>
        </w:rPr>
        <w:t xml:space="preserve">8 </w:t>
      </w:r>
      <w:r w:rsidR="00E31CF2" w:rsidRPr="00E31CF2">
        <w:rPr>
          <w:rFonts w:ascii="Arial" w:hAnsi="Arial" w:cs="Arial"/>
          <w:b/>
          <w:color w:val="000000"/>
          <w:sz w:val="28"/>
          <w:szCs w:val="28"/>
        </w:rPr>
        <w:t>Проверка рабочих характеристик системы</w:t>
      </w:r>
    </w:p>
    <w:p w14:paraId="21E24537" w14:textId="094D2BA1" w:rsidR="0066076D" w:rsidRPr="00E31CF2" w:rsidRDefault="0066076D" w:rsidP="0066076D">
      <w:pPr>
        <w:widowControl w:val="0"/>
        <w:suppressAutoHyphens w:val="0"/>
        <w:autoSpaceDE w:val="0"/>
        <w:spacing w:after="0" w:line="360" w:lineRule="auto"/>
        <w:ind w:firstLine="709"/>
        <w:jc w:val="both"/>
        <w:rPr>
          <w:rFonts w:ascii="Arial" w:hAnsi="Arial" w:cs="Arial"/>
          <w:b/>
          <w:color w:val="000000"/>
          <w:sz w:val="24"/>
          <w:szCs w:val="24"/>
        </w:rPr>
      </w:pPr>
      <w:r w:rsidRPr="00E31CF2">
        <w:rPr>
          <w:rFonts w:ascii="Arial" w:hAnsi="Arial" w:cs="Arial"/>
          <w:b/>
          <w:color w:val="000000"/>
          <w:sz w:val="24"/>
          <w:szCs w:val="24"/>
        </w:rPr>
        <w:t xml:space="preserve">8.1 Общие </w:t>
      </w:r>
      <w:r w:rsidR="00E31CF2" w:rsidRPr="00E31CF2">
        <w:rPr>
          <w:rFonts w:ascii="Arial" w:hAnsi="Arial" w:cs="Arial"/>
          <w:b/>
          <w:color w:val="000000"/>
          <w:sz w:val="24"/>
          <w:szCs w:val="24"/>
        </w:rPr>
        <w:t>положения</w:t>
      </w:r>
    </w:p>
    <w:p w14:paraId="5D18769F" w14:textId="13F338B5" w:rsidR="00E31CF2" w:rsidRPr="00E31CF2" w:rsidRDefault="00E31CF2" w:rsidP="00E31CF2">
      <w:pPr>
        <w:widowControl w:val="0"/>
        <w:suppressAutoHyphens w:val="0"/>
        <w:autoSpaceDE w:val="0"/>
        <w:spacing w:after="0" w:line="360" w:lineRule="auto"/>
        <w:ind w:firstLine="709"/>
        <w:jc w:val="both"/>
        <w:rPr>
          <w:rFonts w:ascii="Arial" w:hAnsi="Arial" w:cs="Arial"/>
          <w:sz w:val="24"/>
          <w:szCs w:val="24"/>
        </w:rPr>
      </w:pPr>
      <w:r w:rsidRPr="00E31CF2">
        <w:rPr>
          <w:rFonts w:ascii="Arial" w:hAnsi="Arial" w:cs="Arial"/>
          <w:sz w:val="24"/>
          <w:szCs w:val="24"/>
        </w:rPr>
        <w:t>Исследования по валидации рабочих характеристик системы должны проводиться в рамках системы контроля проектирования производителя с целью подтверждения того, что система мониторинга пероральной антикоагуляции соответствует требованиям к достоверности, точности и аккуратности системы.</w:t>
      </w:r>
    </w:p>
    <w:p w14:paraId="0E8B8EC0" w14:textId="74D326F5" w:rsidR="00E31CF2" w:rsidRPr="00E31CF2" w:rsidRDefault="00E31CF2" w:rsidP="00E31CF2">
      <w:pPr>
        <w:widowControl w:val="0"/>
        <w:suppressAutoHyphens w:val="0"/>
        <w:autoSpaceDE w:val="0"/>
        <w:spacing w:after="0" w:line="360" w:lineRule="auto"/>
        <w:ind w:firstLine="709"/>
        <w:jc w:val="both"/>
        <w:rPr>
          <w:rFonts w:ascii="Arial" w:hAnsi="Arial" w:cs="Arial"/>
          <w:sz w:val="24"/>
          <w:szCs w:val="24"/>
        </w:rPr>
      </w:pPr>
      <w:r w:rsidRPr="00E31CF2">
        <w:rPr>
          <w:rFonts w:ascii="Arial" w:hAnsi="Arial" w:cs="Arial"/>
          <w:sz w:val="24"/>
          <w:szCs w:val="24"/>
        </w:rPr>
        <w:t>Применяют требования, приведенные в ISO 13485.</w:t>
      </w:r>
    </w:p>
    <w:p w14:paraId="1AF01F30" w14:textId="41B93011" w:rsidR="00E31CF2" w:rsidRPr="00E31CF2" w:rsidRDefault="00E31CF2" w:rsidP="00E31CF2">
      <w:pPr>
        <w:widowControl w:val="0"/>
        <w:suppressAutoHyphens w:val="0"/>
        <w:autoSpaceDE w:val="0"/>
        <w:spacing w:after="0" w:line="360" w:lineRule="auto"/>
        <w:ind w:firstLine="709"/>
        <w:jc w:val="both"/>
        <w:rPr>
          <w:rFonts w:ascii="Arial" w:hAnsi="Arial" w:cs="Arial"/>
          <w:szCs w:val="24"/>
        </w:rPr>
      </w:pPr>
      <w:r w:rsidRPr="00E31CF2">
        <w:rPr>
          <w:rFonts w:ascii="Arial" w:hAnsi="Arial" w:cs="Arial"/>
          <w:spacing w:val="40"/>
        </w:rPr>
        <w:t>Примечание</w:t>
      </w:r>
      <w:r w:rsidRPr="00E31CF2">
        <w:rPr>
          <w:rFonts w:ascii="Arial" w:hAnsi="Arial" w:cs="Arial"/>
        </w:rPr>
        <w:t xml:space="preserve"> − </w:t>
      </w:r>
      <w:r w:rsidRPr="00E31CF2">
        <w:rPr>
          <w:rFonts w:ascii="Arial" w:hAnsi="Arial" w:cs="Arial"/>
          <w:szCs w:val="24"/>
        </w:rPr>
        <w:t>Как правило, эти исследования не включают непрофессиональных пользователей устройства, поскольку это отражено в разделе 9.</w:t>
      </w:r>
    </w:p>
    <w:p w14:paraId="766A6E1F" w14:textId="504A6AA2" w:rsidR="00E31CF2" w:rsidRPr="00C75B65" w:rsidRDefault="00E31CF2" w:rsidP="00E31CF2">
      <w:pPr>
        <w:widowControl w:val="0"/>
        <w:suppressAutoHyphens w:val="0"/>
        <w:autoSpaceDE w:val="0"/>
        <w:spacing w:after="0" w:line="360" w:lineRule="auto"/>
        <w:ind w:firstLine="709"/>
        <w:jc w:val="both"/>
        <w:rPr>
          <w:rFonts w:ascii="Arial" w:hAnsi="Arial" w:cs="Arial"/>
          <w:b/>
          <w:sz w:val="24"/>
          <w:szCs w:val="24"/>
        </w:rPr>
      </w:pPr>
      <w:r w:rsidRPr="00C75B65">
        <w:rPr>
          <w:rFonts w:ascii="Arial" w:hAnsi="Arial" w:cs="Arial"/>
          <w:b/>
          <w:sz w:val="24"/>
          <w:szCs w:val="24"/>
        </w:rPr>
        <w:t>8.2</w:t>
      </w:r>
      <w:r w:rsidRPr="00C75B65">
        <w:rPr>
          <w:rFonts w:ascii="Arial" w:hAnsi="Arial" w:cs="Arial"/>
          <w:b/>
          <w:sz w:val="24"/>
          <w:szCs w:val="24"/>
        </w:rPr>
        <w:tab/>
      </w:r>
      <w:r w:rsidR="00C75B65" w:rsidRPr="00C75B65">
        <w:rPr>
          <w:rFonts w:ascii="Arial" w:hAnsi="Arial" w:cs="Arial"/>
          <w:b/>
          <w:sz w:val="24"/>
          <w:szCs w:val="24"/>
        </w:rPr>
        <w:t>Факторы, влияющие на погрешность измерений</w:t>
      </w:r>
    </w:p>
    <w:p w14:paraId="6C0F92EB" w14:textId="25DD0AA5" w:rsidR="00E31CF2" w:rsidRPr="00C75B65" w:rsidRDefault="00E31CF2" w:rsidP="00E31CF2">
      <w:pPr>
        <w:widowControl w:val="0"/>
        <w:suppressAutoHyphens w:val="0"/>
        <w:autoSpaceDE w:val="0"/>
        <w:spacing w:after="0" w:line="360" w:lineRule="auto"/>
        <w:ind w:firstLine="709"/>
        <w:jc w:val="both"/>
        <w:rPr>
          <w:rFonts w:ascii="Arial" w:hAnsi="Arial" w:cs="Arial"/>
          <w:sz w:val="24"/>
          <w:szCs w:val="24"/>
        </w:rPr>
      </w:pPr>
      <w:r w:rsidRPr="00C75B65">
        <w:rPr>
          <w:rFonts w:ascii="Arial" w:hAnsi="Arial" w:cs="Arial"/>
          <w:sz w:val="24"/>
          <w:szCs w:val="24"/>
        </w:rPr>
        <w:t xml:space="preserve">Факторы, которые влияют на точность (прецизионность и достоверность) результатов </w:t>
      </w:r>
      <w:r w:rsidR="00C75B65" w:rsidRPr="00C75B65">
        <w:rPr>
          <w:rFonts w:ascii="Arial" w:hAnsi="Arial" w:cs="Arial"/>
          <w:sz w:val="24"/>
          <w:szCs w:val="24"/>
        </w:rPr>
        <w:t>МНО</w:t>
      </w:r>
      <w:r w:rsidRPr="00C75B65">
        <w:rPr>
          <w:rFonts w:ascii="Arial" w:hAnsi="Arial" w:cs="Arial"/>
          <w:sz w:val="24"/>
          <w:szCs w:val="24"/>
        </w:rPr>
        <w:t xml:space="preserve"> и вносят вклад в неопределенность измерений, должны быть определены и приняты во внимание при разработке протокола (протоколов) валидации.</w:t>
      </w:r>
    </w:p>
    <w:p w14:paraId="2C8444B9" w14:textId="77777777" w:rsidR="00E31CF2" w:rsidRPr="0072115C" w:rsidRDefault="00E31CF2" w:rsidP="00E31CF2">
      <w:pPr>
        <w:widowControl w:val="0"/>
        <w:suppressAutoHyphens w:val="0"/>
        <w:autoSpaceDE w:val="0"/>
        <w:spacing w:after="0" w:line="360" w:lineRule="auto"/>
        <w:ind w:firstLine="709"/>
        <w:jc w:val="both"/>
        <w:rPr>
          <w:rFonts w:ascii="Arial" w:hAnsi="Arial" w:cs="Arial"/>
          <w:sz w:val="24"/>
          <w:szCs w:val="24"/>
        </w:rPr>
      </w:pPr>
      <w:r w:rsidRPr="0072115C">
        <w:rPr>
          <w:rFonts w:ascii="Arial" w:hAnsi="Arial" w:cs="Arial"/>
          <w:sz w:val="24"/>
          <w:szCs w:val="24"/>
        </w:rPr>
        <w:t>К этим факторам относятся внутрииндивидуальная биологическая изменчивость, неопределенность измерения назначенного значения калибратора (отсутствие эталонного материала более высокого порядка и ограничения эталонной процедуры измерения ВОЗ), различия в чувствительности факторов, различия между партиями реагентов, нестабильность реагентов и неточность измерений.</w:t>
      </w:r>
    </w:p>
    <w:p w14:paraId="694D30B7" w14:textId="5B9EB158" w:rsidR="00E31CF2" w:rsidRPr="0072115C" w:rsidRDefault="00C75B65" w:rsidP="00703857">
      <w:pPr>
        <w:widowControl w:val="0"/>
        <w:suppressAutoHyphens w:val="0"/>
        <w:autoSpaceDE w:val="0"/>
        <w:spacing w:before="120" w:after="0" w:line="360" w:lineRule="auto"/>
        <w:ind w:firstLine="709"/>
        <w:jc w:val="both"/>
        <w:rPr>
          <w:rFonts w:ascii="Arial" w:hAnsi="Arial" w:cs="Arial"/>
        </w:rPr>
      </w:pPr>
      <w:r w:rsidRPr="0072115C">
        <w:rPr>
          <w:rFonts w:ascii="Arial" w:hAnsi="Arial" w:cs="Arial"/>
          <w:spacing w:val="40"/>
        </w:rPr>
        <w:t>Примечание</w:t>
      </w:r>
      <w:r w:rsidRPr="0072115C">
        <w:rPr>
          <w:rFonts w:ascii="Arial" w:hAnsi="Arial" w:cs="Arial"/>
        </w:rPr>
        <w:t xml:space="preserve"> 1 − </w:t>
      </w:r>
      <w:r w:rsidR="00E31CF2" w:rsidRPr="0072115C">
        <w:rPr>
          <w:rFonts w:ascii="Arial" w:hAnsi="Arial" w:cs="Arial"/>
        </w:rPr>
        <w:t>Специфичность в отношении интерферирующих веществ и влияние изолированных дефицитов факторов свертывания не рассматривают</w:t>
      </w:r>
      <w:r w:rsidR="00703857" w:rsidRPr="0072115C">
        <w:rPr>
          <w:rFonts w:ascii="Arial" w:hAnsi="Arial" w:cs="Arial"/>
        </w:rPr>
        <w:t xml:space="preserve"> </w:t>
      </w:r>
      <w:r w:rsidR="00E31CF2" w:rsidRPr="0072115C">
        <w:rPr>
          <w:rFonts w:ascii="Arial" w:hAnsi="Arial" w:cs="Arial"/>
        </w:rPr>
        <w:t xml:space="preserve">в исследованиях по </w:t>
      </w:r>
      <w:r w:rsidR="00E31CF2" w:rsidRPr="0072115C">
        <w:rPr>
          <w:rFonts w:ascii="Arial" w:hAnsi="Arial" w:cs="Arial"/>
        </w:rPr>
        <w:lastRenderedPageBreak/>
        <w:t xml:space="preserve">валидации </w:t>
      </w:r>
      <w:r w:rsidR="00063C16">
        <w:rPr>
          <w:rFonts w:ascii="Arial" w:hAnsi="Arial" w:cs="Arial"/>
        </w:rPr>
        <w:t>рабочих характеристик</w:t>
      </w:r>
      <w:r w:rsidR="00E31CF2" w:rsidRPr="0072115C">
        <w:rPr>
          <w:rFonts w:ascii="Arial" w:hAnsi="Arial" w:cs="Arial"/>
        </w:rPr>
        <w:t xml:space="preserve"> системы, описанных в </w:t>
      </w:r>
      <w:r w:rsidR="00703857" w:rsidRPr="0072115C">
        <w:rPr>
          <w:rFonts w:ascii="Arial" w:hAnsi="Arial" w:cs="Arial"/>
        </w:rPr>
        <w:t>настоящем стандарте</w:t>
      </w:r>
      <w:r w:rsidR="00E31CF2" w:rsidRPr="0072115C">
        <w:rPr>
          <w:rFonts w:ascii="Arial" w:hAnsi="Arial" w:cs="Arial"/>
        </w:rPr>
        <w:t>.</w:t>
      </w:r>
    </w:p>
    <w:p w14:paraId="70F1EDE0" w14:textId="3D5B9B1C" w:rsidR="00E31CF2" w:rsidRPr="0072115C" w:rsidRDefault="00C75B65" w:rsidP="00703857">
      <w:pPr>
        <w:widowControl w:val="0"/>
        <w:suppressAutoHyphens w:val="0"/>
        <w:autoSpaceDE w:val="0"/>
        <w:spacing w:after="120" w:line="360" w:lineRule="auto"/>
        <w:ind w:firstLine="709"/>
        <w:jc w:val="both"/>
        <w:rPr>
          <w:rFonts w:ascii="Arial" w:hAnsi="Arial" w:cs="Arial"/>
          <w:sz w:val="24"/>
          <w:szCs w:val="24"/>
        </w:rPr>
      </w:pPr>
      <w:r w:rsidRPr="0072115C">
        <w:rPr>
          <w:rFonts w:ascii="Arial" w:hAnsi="Arial" w:cs="Arial"/>
          <w:spacing w:val="40"/>
        </w:rPr>
        <w:t>Примечание</w:t>
      </w:r>
      <w:r w:rsidRPr="0072115C">
        <w:rPr>
          <w:rFonts w:ascii="Arial" w:hAnsi="Arial" w:cs="Arial"/>
        </w:rPr>
        <w:t xml:space="preserve"> 2 − </w:t>
      </w:r>
      <w:r w:rsidR="00E31CF2" w:rsidRPr="0072115C">
        <w:rPr>
          <w:rFonts w:ascii="Arial" w:hAnsi="Arial" w:cs="Arial"/>
        </w:rPr>
        <w:t>Установленная эталонная процедура измерения, метод наклонной пробирки ВОЗ, сложна в исполнении, в значительной степени зависит от техники пользователя и действительна только для значений МНО от 1,0 до 4,5. Попытки разработать подлинный калибратор не увенчались успехом. Эталонная процедура измерения и калибратор могут значительно увеличить погрешность измерения МНО.</w:t>
      </w:r>
    </w:p>
    <w:p w14:paraId="0C3FA26A" w14:textId="3D69CD9C" w:rsidR="00E31CF2" w:rsidRPr="0072115C" w:rsidRDefault="00E31CF2" w:rsidP="00E31CF2">
      <w:pPr>
        <w:widowControl w:val="0"/>
        <w:suppressAutoHyphens w:val="0"/>
        <w:autoSpaceDE w:val="0"/>
        <w:spacing w:after="0" w:line="360" w:lineRule="auto"/>
        <w:ind w:firstLine="709"/>
        <w:jc w:val="both"/>
        <w:rPr>
          <w:rFonts w:ascii="Arial" w:hAnsi="Arial" w:cs="Arial"/>
          <w:sz w:val="24"/>
          <w:szCs w:val="24"/>
        </w:rPr>
      </w:pPr>
      <w:r w:rsidRPr="0072115C">
        <w:rPr>
          <w:rFonts w:ascii="Arial" w:hAnsi="Arial" w:cs="Arial"/>
          <w:sz w:val="24"/>
          <w:szCs w:val="24"/>
        </w:rPr>
        <w:t>Дополнительн</w:t>
      </w:r>
      <w:r w:rsidR="0072115C" w:rsidRPr="0072115C">
        <w:rPr>
          <w:rFonts w:ascii="Arial" w:hAnsi="Arial" w:cs="Arial"/>
          <w:sz w:val="24"/>
          <w:szCs w:val="24"/>
        </w:rPr>
        <w:t>ая</w:t>
      </w:r>
      <w:r w:rsidRPr="0072115C">
        <w:rPr>
          <w:rFonts w:ascii="Arial" w:hAnsi="Arial" w:cs="Arial"/>
          <w:sz w:val="24"/>
          <w:szCs w:val="24"/>
        </w:rPr>
        <w:t xml:space="preserve"> информаци</w:t>
      </w:r>
      <w:r w:rsidR="0072115C" w:rsidRPr="0072115C">
        <w:rPr>
          <w:rFonts w:ascii="Arial" w:hAnsi="Arial" w:cs="Arial"/>
          <w:sz w:val="24"/>
          <w:szCs w:val="24"/>
        </w:rPr>
        <w:t>я</w:t>
      </w:r>
      <w:r w:rsidRPr="0072115C">
        <w:rPr>
          <w:rFonts w:ascii="Arial" w:hAnsi="Arial" w:cs="Arial"/>
          <w:sz w:val="24"/>
          <w:szCs w:val="24"/>
        </w:rPr>
        <w:t>/примеры расчета погрешности измерений</w:t>
      </w:r>
      <w:r w:rsidR="0072115C" w:rsidRPr="0072115C">
        <w:rPr>
          <w:rFonts w:ascii="Arial" w:hAnsi="Arial" w:cs="Arial"/>
          <w:sz w:val="24"/>
          <w:szCs w:val="24"/>
        </w:rPr>
        <w:t xml:space="preserve"> приведены </w:t>
      </w:r>
      <w:r w:rsidRPr="0072115C">
        <w:rPr>
          <w:rFonts w:ascii="Arial" w:hAnsi="Arial" w:cs="Arial"/>
          <w:sz w:val="24"/>
          <w:szCs w:val="24"/>
        </w:rPr>
        <w:t xml:space="preserve">в </w:t>
      </w:r>
      <w:r w:rsidR="0072115C" w:rsidRPr="0072115C">
        <w:rPr>
          <w:rFonts w:ascii="Arial" w:hAnsi="Arial" w:cs="Arial"/>
          <w:sz w:val="24"/>
          <w:szCs w:val="24"/>
        </w:rPr>
        <w:t>п</w:t>
      </w:r>
      <w:r w:rsidRPr="0072115C">
        <w:rPr>
          <w:rFonts w:ascii="Arial" w:hAnsi="Arial" w:cs="Arial"/>
          <w:sz w:val="24"/>
          <w:szCs w:val="24"/>
        </w:rPr>
        <w:t>риложении C.</w:t>
      </w:r>
    </w:p>
    <w:p w14:paraId="293768BD" w14:textId="0E9A5DEB" w:rsidR="00E31CF2" w:rsidRPr="0072115C" w:rsidRDefault="00E31CF2" w:rsidP="00E31CF2">
      <w:pPr>
        <w:widowControl w:val="0"/>
        <w:suppressAutoHyphens w:val="0"/>
        <w:autoSpaceDE w:val="0"/>
        <w:spacing w:after="0" w:line="360" w:lineRule="auto"/>
        <w:ind w:firstLine="709"/>
        <w:jc w:val="both"/>
        <w:rPr>
          <w:rFonts w:ascii="Arial" w:hAnsi="Arial" w:cs="Arial"/>
          <w:b/>
          <w:sz w:val="24"/>
          <w:szCs w:val="24"/>
        </w:rPr>
      </w:pPr>
      <w:r w:rsidRPr="0072115C">
        <w:rPr>
          <w:rFonts w:ascii="Arial" w:hAnsi="Arial" w:cs="Arial"/>
          <w:b/>
          <w:sz w:val="24"/>
          <w:szCs w:val="24"/>
        </w:rPr>
        <w:t>8.3</w:t>
      </w:r>
      <w:r w:rsidRPr="0072115C">
        <w:rPr>
          <w:rFonts w:ascii="Arial" w:hAnsi="Arial" w:cs="Arial"/>
          <w:b/>
          <w:sz w:val="24"/>
          <w:szCs w:val="24"/>
        </w:rPr>
        <w:tab/>
      </w:r>
      <w:r w:rsidR="0072115C" w:rsidRPr="0072115C">
        <w:rPr>
          <w:rFonts w:ascii="Arial" w:hAnsi="Arial" w:cs="Arial"/>
          <w:b/>
          <w:sz w:val="24"/>
          <w:szCs w:val="24"/>
        </w:rPr>
        <w:t>Исследование по проверке рабочих характеристик системы</w:t>
      </w:r>
    </w:p>
    <w:p w14:paraId="332CB0BE" w14:textId="738C91CE" w:rsidR="0066076D" w:rsidRDefault="00E31CF2" w:rsidP="00E31CF2">
      <w:pPr>
        <w:widowControl w:val="0"/>
        <w:suppressAutoHyphens w:val="0"/>
        <w:autoSpaceDE w:val="0"/>
        <w:spacing w:after="0" w:line="360" w:lineRule="auto"/>
        <w:ind w:firstLine="709"/>
        <w:jc w:val="both"/>
        <w:rPr>
          <w:rFonts w:ascii="Arial" w:hAnsi="Arial" w:cs="Arial"/>
          <w:sz w:val="24"/>
          <w:szCs w:val="24"/>
        </w:rPr>
      </w:pPr>
      <w:r w:rsidRPr="003F573E">
        <w:rPr>
          <w:rFonts w:ascii="Arial" w:hAnsi="Arial" w:cs="Arial"/>
          <w:sz w:val="24"/>
          <w:szCs w:val="24"/>
        </w:rPr>
        <w:t xml:space="preserve">Исследование по валидации </w:t>
      </w:r>
      <w:r w:rsidR="003F573E" w:rsidRPr="003F573E">
        <w:rPr>
          <w:rFonts w:ascii="Arial" w:hAnsi="Arial" w:cs="Arial"/>
          <w:sz w:val="24"/>
          <w:szCs w:val="24"/>
        </w:rPr>
        <w:t>рабочих характеристик</w:t>
      </w:r>
      <w:r w:rsidRPr="003F573E">
        <w:rPr>
          <w:rFonts w:ascii="Arial" w:hAnsi="Arial" w:cs="Arial"/>
          <w:sz w:val="24"/>
          <w:szCs w:val="24"/>
        </w:rPr>
        <w:t xml:space="preserve"> системы должно проводиться в соответствии с письменным протоколом. Протокол должен, как минимум, содержать подробную информацию об эксперименте, процедурах анализа данных и критериях приемлемости. Статистические схемы, включая количество приборов, единиц реагента, повторение проб и критерии приемлемости, должны быть обоснованы в протоколе. Результаты исследования по валидации </w:t>
      </w:r>
      <w:r w:rsidR="00063C16">
        <w:rPr>
          <w:rFonts w:ascii="Arial" w:hAnsi="Arial" w:cs="Arial"/>
          <w:sz w:val="24"/>
          <w:szCs w:val="24"/>
        </w:rPr>
        <w:t>рабочих характеристик</w:t>
      </w:r>
      <w:r w:rsidRPr="003F573E">
        <w:rPr>
          <w:rFonts w:ascii="Arial" w:hAnsi="Arial" w:cs="Arial"/>
          <w:sz w:val="24"/>
          <w:szCs w:val="24"/>
        </w:rPr>
        <w:t xml:space="preserve"> должны быть задокументированы в отчете.</w:t>
      </w:r>
    </w:p>
    <w:p w14:paraId="37A739A6" w14:textId="77777777" w:rsidR="00493119" w:rsidRPr="00493119" w:rsidRDefault="00493119" w:rsidP="00493119">
      <w:pPr>
        <w:widowControl w:val="0"/>
        <w:suppressAutoHyphens w:val="0"/>
        <w:autoSpaceDE w:val="0"/>
        <w:spacing w:after="0" w:line="360" w:lineRule="auto"/>
        <w:ind w:firstLine="709"/>
        <w:jc w:val="both"/>
        <w:rPr>
          <w:rFonts w:ascii="Arial" w:hAnsi="Arial" w:cs="Arial"/>
          <w:color w:val="000000"/>
          <w:sz w:val="24"/>
          <w:szCs w:val="24"/>
        </w:rPr>
      </w:pPr>
      <w:r w:rsidRPr="00493119">
        <w:rPr>
          <w:rFonts w:ascii="Arial" w:hAnsi="Arial" w:cs="Arial"/>
          <w:color w:val="000000"/>
          <w:sz w:val="24"/>
          <w:szCs w:val="24"/>
        </w:rPr>
        <w:t>Все компоненты системы, выбранные для оценки, включая инструменты, реагенты и принадлежности, должны быть представительными для продукта, предназначенного для продажи.</w:t>
      </w:r>
    </w:p>
    <w:p w14:paraId="255B6BEC" w14:textId="77777777" w:rsidR="00493119" w:rsidRPr="00493119" w:rsidRDefault="00493119" w:rsidP="00493119">
      <w:pPr>
        <w:widowControl w:val="0"/>
        <w:suppressAutoHyphens w:val="0"/>
        <w:autoSpaceDE w:val="0"/>
        <w:spacing w:after="0" w:line="360" w:lineRule="auto"/>
        <w:ind w:firstLine="709"/>
        <w:jc w:val="both"/>
        <w:rPr>
          <w:rFonts w:ascii="Arial" w:hAnsi="Arial" w:cs="Arial"/>
          <w:color w:val="000000"/>
          <w:sz w:val="24"/>
          <w:szCs w:val="24"/>
        </w:rPr>
      </w:pPr>
      <w:r w:rsidRPr="00493119">
        <w:rPr>
          <w:rFonts w:ascii="Arial" w:hAnsi="Arial" w:cs="Arial"/>
          <w:color w:val="000000"/>
          <w:sz w:val="24"/>
          <w:szCs w:val="24"/>
        </w:rPr>
        <w:t>Система мониторинга пероральной антикоагуляции должна быть отрегулирована перед валидационным исследованием в соответствии с инструкциями производителя (например, с помощью кодирования, микросхем). Между повторными измерениями не следует производить никаких регулировок, если только в инструкциях производителя не указано, что перед каждым измерением необходимо производить регулировку.</w:t>
      </w:r>
    </w:p>
    <w:p w14:paraId="3F4815AD" w14:textId="77777777" w:rsidR="00493119" w:rsidRPr="00493119" w:rsidRDefault="00493119" w:rsidP="00493119">
      <w:pPr>
        <w:widowControl w:val="0"/>
        <w:suppressAutoHyphens w:val="0"/>
        <w:autoSpaceDE w:val="0"/>
        <w:spacing w:after="0" w:line="360" w:lineRule="auto"/>
        <w:ind w:firstLine="709"/>
        <w:jc w:val="both"/>
        <w:rPr>
          <w:rFonts w:ascii="Arial" w:hAnsi="Arial" w:cs="Arial"/>
          <w:color w:val="000000"/>
          <w:sz w:val="24"/>
          <w:szCs w:val="24"/>
        </w:rPr>
      </w:pPr>
      <w:r w:rsidRPr="00493119">
        <w:rPr>
          <w:rFonts w:ascii="Arial" w:hAnsi="Arial" w:cs="Arial"/>
          <w:color w:val="000000"/>
          <w:sz w:val="24"/>
          <w:szCs w:val="24"/>
        </w:rPr>
        <w:t>Перед каждым валидационным исследованием должны выполняться рекомендуемые производителем контрольные процедуры.</w:t>
      </w:r>
    </w:p>
    <w:p w14:paraId="4B7458A0" w14:textId="6CA49D6C" w:rsidR="00493119" w:rsidRPr="00493119" w:rsidRDefault="00493119" w:rsidP="00493119">
      <w:pPr>
        <w:widowControl w:val="0"/>
        <w:suppressAutoHyphens w:val="0"/>
        <w:autoSpaceDE w:val="0"/>
        <w:spacing w:after="0" w:line="360" w:lineRule="auto"/>
        <w:ind w:firstLine="709"/>
        <w:jc w:val="both"/>
        <w:rPr>
          <w:rFonts w:ascii="Arial" w:hAnsi="Arial" w:cs="Arial"/>
          <w:color w:val="000000"/>
          <w:sz w:val="24"/>
          <w:szCs w:val="24"/>
        </w:rPr>
      </w:pPr>
      <w:r w:rsidRPr="00493119">
        <w:rPr>
          <w:rFonts w:ascii="Arial" w:hAnsi="Arial" w:cs="Arial"/>
          <w:color w:val="000000"/>
          <w:sz w:val="24"/>
          <w:szCs w:val="24"/>
        </w:rPr>
        <w:t xml:space="preserve">При разработке экспериментальных протоколов для проверки </w:t>
      </w:r>
      <w:r w:rsidR="00063C16">
        <w:rPr>
          <w:rFonts w:ascii="Arial" w:hAnsi="Arial" w:cs="Arial"/>
          <w:color w:val="000000"/>
          <w:sz w:val="24"/>
          <w:szCs w:val="24"/>
        </w:rPr>
        <w:t>рабочих характеристик</w:t>
      </w:r>
      <w:r w:rsidRPr="00493119">
        <w:rPr>
          <w:rFonts w:ascii="Arial" w:hAnsi="Arial" w:cs="Arial"/>
          <w:color w:val="000000"/>
          <w:sz w:val="24"/>
          <w:szCs w:val="24"/>
        </w:rPr>
        <w:t xml:space="preserve"> системы необходимо учитывать уникальный характер измерений МНО, характеристики конкретной системы самотестирования и нестабильность образцов.</w:t>
      </w:r>
    </w:p>
    <w:p w14:paraId="4978D69B" w14:textId="089D9BB2" w:rsidR="00493119" w:rsidRPr="00493119" w:rsidRDefault="00493119" w:rsidP="00493119">
      <w:pPr>
        <w:widowControl w:val="0"/>
        <w:suppressAutoHyphens w:val="0"/>
        <w:autoSpaceDE w:val="0"/>
        <w:spacing w:after="0" w:line="360" w:lineRule="auto"/>
        <w:ind w:firstLine="709"/>
        <w:jc w:val="both"/>
        <w:rPr>
          <w:rFonts w:ascii="Arial" w:hAnsi="Arial" w:cs="Arial"/>
          <w:color w:val="000000"/>
          <w:sz w:val="24"/>
          <w:szCs w:val="24"/>
        </w:rPr>
      </w:pPr>
      <w:r w:rsidRPr="00493119">
        <w:rPr>
          <w:rFonts w:ascii="Arial" w:hAnsi="Arial" w:cs="Arial"/>
          <w:color w:val="000000"/>
          <w:sz w:val="24"/>
          <w:szCs w:val="24"/>
        </w:rPr>
        <w:t xml:space="preserve">Соответствующая выборка для каждого валидационного исследования </w:t>
      </w:r>
      <w:r>
        <w:rPr>
          <w:rFonts w:ascii="Arial" w:hAnsi="Arial" w:cs="Arial"/>
          <w:color w:val="000000"/>
          <w:sz w:val="24"/>
          <w:szCs w:val="24"/>
        </w:rPr>
        <w:t>приведена в</w:t>
      </w:r>
      <w:r w:rsidRPr="00493119">
        <w:rPr>
          <w:rFonts w:ascii="Arial" w:hAnsi="Arial" w:cs="Arial"/>
          <w:color w:val="000000"/>
          <w:sz w:val="24"/>
          <w:szCs w:val="24"/>
        </w:rPr>
        <w:t xml:space="preserve"> 8.4 и 8.5. Для оценки конкретных переменных (например, точности между приборами) </w:t>
      </w:r>
      <w:r>
        <w:rPr>
          <w:rFonts w:ascii="Arial" w:hAnsi="Arial" w:cs="Arial"/>
          <w:color w:val="000000"/>
          <w:sz w:val="24"/>
          <w:szCs w:val="24"/>
        </w:rPr>
        <w:t>допускается использовать</w:t>
      </w:r>
      <w:r w:rsidRPr="00493119">
        <w:rPr>
          <w:rFonts w:ascii="Arial" w:hAnsi="Arial" w:cs="Arial"/>
          <w:color w:val="000000"/>
          <w:sz w:val="24"/>
          <w:szCs w:val="24"/>
        </w:rPr>
        <w:t xml:space="preserve"> альтернативн</w:t>
      </w:r>
      <w:r>
        <w:rPr>
          <w:rFonts w:ascii="Arial" w:hAnsi="Arial" w:cs="Arial"/>
          <w:color w:val="000000"/>
          <w:sz w:val="24"/>
          <w:szCs w:val="24"/>
        </w:rPr>
        <w:t>ую</w:t>
      </w:r>
      <w:r w:rsidRPr="00493119">
        <w:rPr>
          <w:rFonts w:ascii="Arial" w:hAnsi="Arial" w:cs="Arial"/>
          <w:color w:val="000000"/>
          <w:sz w:val="24"/>
          <w:szCs w:val="24"/>
        </w:rPr>
        <w:t xml:space="preserve"> выборк</w:t>
      </w:r>
      <w:r>
        <w:rPr>
          <w:rFonts w:ascii="Arial" w:hAnsi="Arial" w:cs="Arial"/>
          <w:color w:val="000000"/>
          <w:sz w:val="24"/>
          <w:szCs w:val="24"/>
        </w:rPr>
        <w:t>у</w:t>
      </w:r>
      <w:r w:rsidRPr="00493119">
        <w:rPr>
          <w:rFonts w:ascii="Arial" w:hAnsi="Arial" w:cs="Arial"/>
          <w:color w:val="000000"/>
          <w:sz w:val="24"/>
          <w:szCs w:val="24"/>
        </w:rPr>
        <w:t>, если доказана ее эквивалентность свежей капиллярной крови.</w:t>
      </w:r>
    </w:p>
    <w:p w14:paraId="3BCDC20A" w14:textId="44FACEEA" w:rsidR="00493119" w:rsidRPr="00A547CB" w:rsidRDefault="00A547CB" w:rsidP="00A547CB">
      <w:pPr>
        <w:widowControl w:val="0"/>
        <w:suppressAutoHyphens w:val="0"/>
        <w:autoSpaceDE w:val="0"/>
        <w:spacing w:before="120" w:after="120" w:line="360" w:lineRule="auto"/>
        <w:ind w:firstLine="709"/>
        <w:jc w:val="both"/>
        <w:rPr>
          <w:rFonts w:ascii="Arial" w:hAnsi="Arial" w:cs="Arial"/>
          <w:color w:val="000000"/>
        </w:rPr>
      </w:pPr>
      <w:r w:rsidRPr="00A547CB">
        <w:rPr>
          <w:rFonts w:ascii="Arial" w:hAnsi="Arial" w:cs="Arial"/>
          <w:spacing w:val="40"/>
        </w:rPr>
        <w:lastRenderedPageBreak/>
        <w:t>Примечание</w:t>
      </w:r>
      <w:r w:rsidRPr="00A547CB">
        <w:rPr>
          <w:rFonts w:ascii="Arial" w:hAnsi="Arial" w:cs="Arial"/>
        </w:rPr>
        <w:t xml:space="preserve"> − </w:t>
      </w:r>
      <w:r w:rsidR="00493119" w:rsidRPr="00A547CB">
        <w:rPr>
          <w:rFonts w:ascii="Arial" w:hAnsi="Arial" w:cs="Arial"/>
          <w:color w:val="000000"/>
        </w:rPr>
        <w:t>Хотя предполагаемыми пользователями системы являются лица, принимающие антагонисты витамина К, протокол требует, чтобы в исследование были включены образцы от группы лиц, не принимающих антагонисты витамина К, с целью проверки приемлемой точности (прецизионности и достоверности) в течение всего интервала измерения, включая интервал ниже терапевтического.</w:t>
      </w:r>
    </w:p>
    <w:p w14:paraId="14D392F3" w14:textId="38A8BCA3" w:rsidR="0066076D" w:rsidRPr="005333F4" w:rsidRDefault="00493119" w:rsidP="00493119">
      <w:pPr>
        <w:widowControl w:val="0"/>
        <w:suppressAutoHyphens w:val="0"/>
        <w:autoSpaceDE w:val="0"/>
        <w:spacing w:after="0" w:line="360" w:lineRule="auto"/>
        <w:ind w:firstLine="709"/>
        <w:jc w:val="both"/>
        <w:rPr>
          <w:rFonts w:ascii="Arial" w:hAnsi="Arial" w:cs="Arial"/>
          <w:color w:val="000000"/>
          <w:sz w:val="24"/>
          <w:szCs w:val="24"/>
          <w:highlight w:val="yellow"/>
        </w:rPr>
      </w:pPr>
      <w:r w:rsidRPr="00493119">
        <w:rPr>
          <w:rFonts w:ascii="Arial" w:hAnsi="Arial" w:cs="Arial"/>
          <w:color w:val="000000"/>
          <w:sz w:val="24"/>
          <w:szCs w:val="24"/>
        </w:rPr>
        <w:t xml:space="preserve">Исследования по валидации </w:t>
      </w:r>
      <w:r w:rsidR="00063C16">
        <w:rPr>
          <w:rFonts w:ascii="Arial" w:hAnsi="Arial" w:cs="Arial"/>
          <w:color w:val="000000"/>
          <w:sz w:val="24"/>
          <w:szCs w:val="24"/>
        </w:rPr>
        <w:t>рабочих характеристик</w:t>
      </w:r>
      <w:r w:rsidRPr="00493119">
        <w:rPr>
          <w:rFonts w:ascii="Arial" w:hAnsi="Arial" w:cs="Arial"/>
          <w:color w:val="000000"/>
          <w:sz w:val="24"/>
          <w:szCs w:val="24"/>
        </w:rPr>
        <w:t xml:space="preserve"> системы могут проводиться обученными операторами. Исследования </w:t>
      </w:r>
      <w:r w:rsidR="00063C16">
        <w:rPr>
          <w:rFonts w:ascii="Arial" w:hAnsi="Arial" w:cs="Arial"/>
          <w:color w:val="000000"/>
          <w:sz w:val="24"/>
          <w:szCs w:val="24"/>
        </w:rPr>
        <w:t>рабочих характеристик</w:t>
      </w:r>
      <w:r w:rsidRPr="00493119">
        <w:rPr>
          <w:rFonts w:ascii="Arial" w:hAnsi="Arial" w:cs="Arial"/>
          <w:color w:val="000000"/>
          <w:sz w:val="24"/>
          <w:szCs w:val="24"/>
        </w:rPr>
        <w:t xml:space="preserve"> системы, описанные в </w:t>
      </w:r>
      <w:r w:rsidR="00063C16">
        <w:rPr>
          <w:rFonts w:ascii="Arial" w:hAnsi="Arial" w:cs="Arial"/>
          <w:color w:val="000000"/>
          <w:sz w:val="24"/>
          <w:szCs w:val="24"/>
        </w:rPr>
        <w:t>разделе</w:t>
      </w:r>
      <w:r w:rsidRPr="00493119">
        <w:rPr>
          <w:rFonts w:ascii="Arial" w:hAnsi="Arial" w:cs="Arial"/>
          <w:color w:val="000000"/>
          <w:sz w:val="24"/>
          <w:szCs w:val="24"/>
        </w:rPr>
        <w:t xml:space="preserve"> 9, проводятся непрофессионалами</w:t>
      </w:r>
      <w:r w:rsidR="00063C16">
        <w:rPr>
          <w:rFonts w:ascii="Arial" w:hAnsi="Arial" w:cs="Arial"/>
          <w:color w:val="000000"/>
          <w:sz w:val="24"/>
          <w:szCs w:val="24"/>
        </w:rPr>
        <w:t>.</w:t>
      </w:r>
    </w:p>
    <w:p w14:paraId="3DCB6E20" w14:textId="77777777" w:rsidR="00B54A66" w:rsidRPr="00B54A66" w:rsidRDefault="00B54A66" w:rsidP="00B54A66">
      <w:pPr>
        <w:widowControl w:val="0"/>
        <w:suppressAutoHyphens w:val="0"/>
        <w:autoSpaceDE w:val="0"/>
        <w:spacing w:after="0" w:line="360" w:lineRule="auto"/>
        <w:ind w:firstLine="709"/>
        <w:jc w:val="both"/>
        <w:rPr>
          <w:rFonts w:ascii="Arial" w:hAnsi="Arial" w:cs="Arial"/>
          <w:b/>
          <w:color w:val="000000"/>
          <w:sz w:val="24"/>
          <w:szCs w:val="24"/>
        </w:rPr>
      </w:pPr>
      <w:r w:rsidRPr="00B54A66">
        <w:rPr>
          <w:rFonts w:ascii="Arial" w:hAnsi="Arial" w:cs="Arial"/>
          <w:b/>
          <w:color w:val="000000"/>
          <w:sz w:val="24"/>
          <w:szCs w:val="24"/>
        </w:rPr>
        <w:t>8.4</w:t>
      </w:r>
      <w:r w:rsidRPr="00B54A66">
        <w:rPr>
          <w:rFonts w:ascii="Arial" w:hAnsi="Arial" w:cs="Arial"/>
          <w:b/>
          <w:color w:val="000000"/>
          <w:sz w:val="24"/>
          <w:szCs w:val="24"/>
        </w:rPr>
        <w:tab/>
        <w:t>Валидация точности измерений</w:t>
      </w:r>
    </w:p>
    <w:p w14:paraId="58171D54" w14:textId="77777777" w:rsidR="00B54A66" w:rsidRPr="00B54A66" w:rsidRDefault="00B54A66" w:rsidP="00B54A66">
      <w:pPr>
        <w:widowControl w:val="0"/>
        <w:suppressAutoHyphens w:val="0"/>
        <w:autoSpaceDE w:val="0"/>
        <w:spacing w:after="0" w:line="360" w:lineRule="auto"/>
        <w:ind w:firstLine="709"/>
        <w:jc w:val="both"/>
        <w:rPr>
          <w:rFonts w:ascii="Arial" w:hAnsi="Arial" w:cs="Arial"/>
          <w:b/>
          <w:color w:val="000000"/>
          <w:sz w:val="24"/>
          <w:szCs w:val="24"/>
        </w:rPr>
      </w:pPr>
      <w:r w:rsidRPr="00B54A66">
        <w:rPr>
          <w:rFonts w:ascii="Arial" w:hAnsi="Arial" w:cs="Arial"/>
          <w:b/>
          <w:color w:val="000000"/>
          <w:sz w:val="24"/>
          <w:szCs w:val="24"/>
        </w:rPr>
        <w:t>8.4.1</w:t>
      </w:r>
      <w:r w:rsidRPr="00B54A66">
        <w:rPr>
          <w:rFonts w:ascii="Arial" w:hAnsi="Arial" w:cs="Arial"/>
          <w:b/>
          <w:color w:val="000000"/>
          <w:sz w:val="24"/>
          <w:szCs w:val="24"/>
        </w:rPr>
        <w:tab/>
        <w:t>Общие положения</w:t>
      </w:r>
    </w:p>
    <w:p w14:paraId="09CD0F89" w14:textId="77777777" w:rsidR="00B54A66" w:rsidRPr="00B54A66" w:rsidRDefault="00B54A66" w:rsidP="00B54A66">
      <w:pPr>
        <w:widowControl w:val="0"/>
        <w:suppressAutoHyphens w:val="0"/>
        <w:autoSpaceDE w:val="0"/>
        <w:spacing w:after="0" w:line="360" w:lineRule="auto"/>
        <w:ind w:firstLine="709"/>
        <w:jc w:val="both"/>
        <w:rPr>
          <w:rFonts w:ascii="Arial" w:hAnsi="Arial" w:cs="Arial"/>
          <w:color w:val="000000"/>
          <w:sz w:val="24"/>
          <w:szCs w:val="24"/>
        </w:rPr>
      </w:pPr>
      <w:r w:rsidRPr="00B54A66">
        <w:rPr>
          <w:rFonts w:ascii="Arial" w:hAnsi="Arial" w:cs="Arial"/>
          <w:color w:val="000000"/>
          <w:sz w:val="24"/>
          <w:szCs w:val="24"/>
        </w:rPr>
        <w:t>Точность измерений системы мониторинга антикоагуляции, используемой при самотестировании, должна быть валидирована в реальных или моделируемых условиях использования.</w:t>
      </w:r>
    </w:p>
    <w:p w14:paraId="1AD9C374" w14:textId="77777777" w:rsidR="00B54A66" w:rsidRPr="00B54A66" w:rsidRDefault="00B54A66" w:rsidP="00B54A66">
      <w:pPr>
        <w:widowControl w:val="0"/>
        <w:suppressAutoHyphens w:val="0"/>
        <w:autoSpaceDE w:val="0"/>
        <w:spacing w:after="0" w:line="360" w:lineRule="auto"/>
        <w:ind w:firstLine="709"/>
        <w:jc w:val="both"/>
        <w:rPr>
          <w:rFonts w:ascii="Arial" w:hAnsi="Arial" w:cs="Arial"/>
          <w:color w:val="000000"/>
          <w:sz w:val="24"/>
          <w:szCs w:val="24"/>
        </w:rPr>
      </w:pPr>
      <w:r w:rsidRPr="00B54A66">
        <w:rPr>
          <w:rFonts w:ascii="Arial" w:hAnsi="Arial" w:cs="Arial"/>
          <w:color w:val="000000"/>
          <w:sz w:val="24"/>
          <w:szCs w:val="24"/>
        </w:rPr>
        <w:t>Повторяемость и промежуточная точность измерений должны быть проверены на соответствие критериям эффективности, полученным на основе критериев точности системы, указанных в 8.6.1. Критерии приемлемости должны быть задокументированы в протоколе.</w:t>
      </w:r>
    </w:p>
    <w:p w14:paraId="2F2BF3F6" w14:textId="77777777" w:rsidR="00B54A66" w:rsidRPr="00B54A66" w:rsidRDefault="00B54A66" w:rsidP="00B54A66">
      <w:pPr>
        <w:widowControl w:val="0"/>
        <w:suppressAutoHyphens w:val="0"/>
        <w:autoSpaceDE w:val="0"/>
        <w:spacing w:after="0" w:line="360" w:lineRule="auto"/>
        <w:ind w:firstLine="709"/>
        <w:jc w:val="both"/>
        <w:rPr>
          <w:rFonts w:ascii="Arial" w:hAnsi="Arial" w:cs="Arial"/>
          <w:color w:val="000000"/>
          <w:sz w:val="24"/>
          <w:szCs w:val="24"/>
        </w:rPr>
      </w:pPr>
      <w:r w:rsidRPr="00B54A66">
        <w:rPr>
          <w:rFonts w:ascii="Arial" w:hAnsi="Arial" w:cs="Arial"/>
          <w:color w:val="000000"/>
          <w:sz w:val="24"/>
          <w:szCs w:val="24"/>
        </w:rPr>
        <w:t>Анализ дисперсии (</w:t>
      </w:r>
      <w:r w:rsidRPr="00B54A66">
        <w:rPr>
          <w:rFonts w:ascii="Arial" w:hAnsi="Arial" w:cs="Arial"/>
          <w:i/>
          <w:color w:val="000000"/>
          <w:sz w:val="24"/>
          <w:szCs w:val="24"/>
        </w:rPr>
        <w:t>ANOVA</w:t>
      </w:r>
      <w:r w:rsidRPr="00B54A66">
        <w:rPr>
          <w:rFonts w:ascii="Arial" w:hAnsi="Arial" w:cs="Arial"/>
          <w:color w:val="000000"/>
          <w:sz w:val="24"/>
          <w:szCs w:val="24"/>
        </w:rPr>
        <w:t>) является предпочтительным статистическим методом, который следует использовать при оценке нескольких факторов. Выбор факторов, таких как количество приборов, партии реагентов и повторные измерения для проверки точности, должен основываться на источниках изменчивости, выявленных в ходе оценки рисков.</w:t>
      </w:r>
    </w:p>
    <w:p w14:paraId="443AEE65" w14:textId="2169EE8A" w:rsidR="00B54A66" w:rsidRPr="00B54A66" w:rsidRDefault="00B54A66" w:rsidP="00B54A66">
      <w:pPr>
        <w:widowControl w:val="0"/>
        <w:suppressAutoHyphens w:val="0"/>
        <w:autoSpaceDE w:val="0"/>
        <w:spacing w:before="120" w:after="120" w:line="360" w:lineRule="auto"/>
        <w:ind w:firstLine="709"/>
        <w:jc w:val="both"/>
        <w:rPr>
          <w:rFonts w:ascii="Arial" w:hAnsi="Arial" w:cs="Arial"/>
          <w:color w:val="000000"/>
        </w:rPr>
      </w:pPr>
      <w:r w:rsidRPr="00B54A66">
        <w:rPr>
          <w:rFonts w:ascii="Arial" w:hAnsi="Arial" w:cs="Arial"/>
          <w:spacing w:val="40"/>
        </w:rPr>
        <w:t>Примечание</w:t>
      </w:r>
      <w:r w:rsidRPr="00B54A66">
        <w:rPr>
          <w:rFonts w:ascii="Arial" w:hAnsi="Arial" w:cs="Arial"/>
        </w:rPr>
        <w:t xml:space="preserve"> 1 − </w:t>
      </w:r>
      <w:r w:rsidRPr="00B54A66">
        <w:rPr>
          <w:rFonts w:ascii="Arial" w:hAnsi="Arial" w:cs="Arial"/>
          <w:color w:val="000000"/>
        </w:rPr>
        <w:t>Общие принципы оценки точности метода измерения см. в ISO 5725-1</w:t>
      </w:r>
      <w:r w:rsidRPr="00B54A66">
        <w:rPr>
          <w:rFonts w:ascii="Arial" w:hAnsi="Arial" w:cs="Arial"/>
          <w:color w:val="000000"/>
          <w:vertAlign w:val="superscript"/>
        </w:rPr>
        <w:t>[3]</w:t>
      </w:r>
      <w:r w:rsidRPr="00B54A66">
        <w:rPr>
          <w:rFonts w:ascii="Arial" w:hAnsi="Arial" w:cs="Arial"/>
          <w:color w:val="000000"/>
        </w:rPr>
        <w:t>. Определения и понятия повторяемости, воспроизводимости и промежуточных уровней точности описаны в ISO 5725-1</w:t>
      </w:r>
      <w:r w:rsidRPr="00B54A66">
        <w:rPr>
          <w:rFonts w:ascii="Arial" w:hAnsi="Arial" w:cs="Arial"/>
          <w:color w:val="000000"/>
          <w:vertAlign w:val="superscript"/>
        </w:rPr>
        <w:t>[3]</w:t>
      </w:r>
      <w:r w:rsidRPr="00B54A66">
        <w:rPr>
          <w:rFonts w:ascii="Arial" w:hAnsi="Arial" w:cs="Arial"/>
          <w:color w:val="000000"/>
        </w:rPr>
        <w:t>, ISO 5725-2</w:t>
      </w:r>
      <w:r w:rsidRPr="00B54A66">
        <w:rPr>
          <w:rFonts w:ascii="Arial" w:hAnsi="Arial" w:cs="Arial"/>
          <w:color w:val="000000"/>
          <w:vertAlign w:val="superscript"/>
        </w:rPr>
        <w:t>[5]</w:t>
      </w:r>
      <w:r w:rsidRPr="00B54A66">
        <w:rPr>
          <w:rFonts w:ascii="Arial" w:hAnsi="Arial" w:cs="Arial"/>
          <w:color w:val="000000"/>
        </w:rPr>
        <w:t>, ISO 5725-3</w:t>
      </w:r>
      <w:r w:rsidRPr="00B54A66">
        <w:rPr>
          <w:rFonts w:ascii="Arial" w:hAnsi="Arial" w:cs="Arial"/>
          <w:color w:val="000000"/>
          <w:vertAlign w:val="superscript"/>
        </w:rPr>
        <w:t>[6]</w:t>
      </w:r>
      <w:r w:rsidRPr="00B54A66">
        <w:rPr>
          <w:rFonts w:ascii="Arial" w:hAnsi="Arial" w:cs="Arial"/>
          <w:color w:val="000000"/>
        </w:rPr>
        <w:t xml:space="preserve"> и CLSI EP05</w:t>
      </w:r>
      <w:r w:rsidRPr="00B54A66">
        <w:rPr>
          <w:rFonts w:ascii="Arial" w:hAnsi="Arial" w:cs="Arial"/>
          <w:color w:val="000000"/>
          <w:vertAlign w:val="superscript"/>
        </w:rPr>
        <w:t>[21]</w:t>
      </w:r>
      <w:r w:rsidRPr="00B54A66">
        <w:rPr>
          <w:rFonts w:ascii="Arial" w:hAnsi="Arial" w:cs="Arial"/>
          <w:color w:val="000000"/>
        </w:rPr>
        <w:t>.</w:t>
      </w:r>
    </w:p>
    <w:p w14:paraId="23D88437" w14:textId="77777777" w:rsidR="00B54A66" w:rsidRPr="00B54A66" w:rsidRDefault="00B54A66" w:rsidP="00B54A66">
      <w:pPr>
        <w:widowControl w:val="0"/>
        <w:suppressAutoHyphens w:val="0"/>
        <w:autoSpaceDE w:val="0"/>
        <w:spacing w:after="0" w:line="360" w:lineRule="auto"/>
        <w:ind w:firstLine="709"/>
        <w:jc w:val="both"/>
        <w:rPr>
          <w:rFonts w:ascii="Arial" w:hAnsi="Arial" w:cs="Arial"/>
          <w:color w:val="000000"/>
          <w:sz w:val="24"/>
          <w:szCs w:val="24"/>
        </w:rPr>
      </w:pPr>
      <w:r w:rsidRPr="00B54A66">
        <w:rPr>
          <w:rFonts w:ascii="Arial" w:hAnsi="Arial" w:cs="Arial"/>
          <w:color w:val="000000"/>
          <w:sz w:val="24"/>
          <w:szCs w:val="24"/>
        </w:rPr>
        <w:t>Поскольку валидация точности требует отклонения от обычной процедуры измерения, например, проведения нескольких измерений одного или нескольких образцов, данные должны быть проверены на соответствие объективным критериям валидности для выявления эффектов нестабильности образца.</w:t>
      </w:r>
    </w:p>
    <w:p w14:paraId="4454FE8F" w14:textId="76D5F9A9" w:rsidR="00B54A66" w:rsidRPr="006A3D31" w:rsidRDefault="006A3D31" w:rsidP="006A3D31">
      <w:pPr>
        <w:widowControl w:val="0"/>
        <w:suppressAutoHyphens w:val="0"/>
        <w:autoSpaceDE w:val="0"/>
        <w:spacing w:before="120" w:after="0" w:line="360" w:lineRule="auto"/>
        <w:ind w:firstLine="709"/>
        <w:jc w:val="both"/>
        <w:rPr>
          <w:rFonts w:ascii="Arial" w:hAnsi="Arial" w:cs="Arial"/>
          <w:color w:val="000000"/>
        </w:rPr>
      </w:pPr>
      <w:r w:rsidRPr="006A3D31">
        <w:rPr>
          <w:rFonts w:ascii="Arial" w:hAnsi="Arial" w:cs="Arial"/>
          <w:spacing w:val="40"/>
        </w:rPr>
        <w:t>Примечание</w:t>
      </w:r>
      <w:r w:rsidRPr="006A3D31">
        <w:rPr>
          <w:rFonts w:ascii="Arial" w:hAnsi="Arial" w:cs="Arial"/>
        </w:rPr>
        <w:t xml:space="preserve"> 2 − </w:t>
      </w:r>
      <w:r w:rsidR="00B54A66" w:rsidRPr="006A3D31">
        <w:rPr>
          <w:rFonts w:ascii="Arial" w:hAnsi="Arial" w:cs="Arial"/>
          <w:color w:val="000000"/>
        </w:rPr>
        <w:t>В связи с нестабильностью образцов крови возможна только ограниченная валидация воспроизводимости измерений МНО, условия воспроизводимости могут быть установлены непосредственно во времени, для нескольких партий и для нескольких аналитиков. Исследование по валидации точности (см. 8.5) разработано с учетом неопределенности, обусловленной этими переменными.</w:t>
      </w:r>
    </w:p>
    <w:p w14:paraId="7353A81B" w14:textId="66338966" w:rsidR="00B54A66" w:rsidRPr="00B54A66" w:rsidRDefault="006A3D31" w:rsidP="006A3D31">
      <w:pPr>
        <w:widowControl w:val="0"/>
        <w:suppressAutoHyphens w:val="0"/>
        <w:autoSpaceDE w:val="0"/>
        <w:spacing w:after="120" w:line="360" w:lineRule="auto"/>
        <w:ind w:firstLine="709"/>
        <w:jc w:val="both"/>
        <w:rPr>
          <w:rFonts w:ascii="Arial" w:hAnsi="Arial" w:cs="Arial"/>
          <w:color w:val="000000"/>
          <w:sz w:val="24"/>
          <w:szCs w:val="24"/>
        </w:rPr>
      </w:pPr>
      <w:r w:rsidRPr="006A3D31">
        <w:rPr>
          <w:rFonts w:ascii="Arial" w:hAnsi="Arial" w:cs="Arial"/>
          <w:spacing w:val="40"/>
        </w:rPr>
        <w:lastRenderedPageBreak/>
        <w:t>Примечание</w:t>
      </w:r>
      <w:r w:rsidRPr="006A3D31">
        <w:rPr>
          <w:rFonts w:ascii="Arial" w:hAnsi="Arial" w:cs="Arial"/>
        </w:rPr>
        <w:t xml:space="preserve"> 3 − </w:t>
      </w:r>
      <w:r w:rsidR="00B54A66" w:rsidRPr="006A3D31">
        <w:rPr>
          <w:rFonts w:ascii="Arial" w:hAnsi="Arial" w:cs="Arial"/>
          <w:color w:val="000000"/>
        </w:rPr>
        <w:t xml:space="preserve">Для оценки вклада конкретных переменных могут потребоваться замещающие образцы (например, контрольные образцы) и альтернативные подходы к оценке. Такие оценки являются неотъемлемой частью валидации дизайна, но, поскольку дизайн исследований, как правило, зависит от конкретной системы, они выходят за рамки настоящего </w:t>
      </w:r>
      <w:r w:rsidR="00D16C98">
        <w:rPr>
          <w:rFonts w:ascii="Arial" w:hAnsi="Arial" w:cs="Arial"/>
          <w:color w:val="000000"/>
        </w:rPr>
        <w:t>стандарта</w:t>
      </w:r>
      <w:r w:rsidR="00B54A66" w:rsidRPr="006A3D31">
        <w:rPr>
          <w:rFonts w:ascii="Arial" w:hAnsi="Arial" w:cs="Arial"/>
          <w:color w:val="000000"/>
        </w:rPr>
        <w:t>.</w:t>
      </w:r>
    </w:p>
    <w:p w14:paraId="45C28BF9" w14:textId="6B6512CF" w:rsidR="00B249E4" w:rsidRDefault="00B54A66" w:rsidP="00B54A66">
      <w:pPr>
        <w:widowControl w:val="0"/>
        <w:suppressAutoHyphens w:val="0"/>
        <w:autoSpaceDE w:val="0"/>
        <w:spacing w:after="0" w:line="360" w:lineRule="auto"/>
        <w:ind w:firstLine="709"/>
        <w:jc w:val="both"/>
        <w:rPr>
          <w:rFonts w:ascii="Arial" w:hAnsi="Arial" w:cs="Arial"/>
          <w:color w:val="000000"/>
          <w:sz w:val="24"/>
          <w:szCs w:val="24"/>
        </w:rPr>
      </w:pPr>
      <w:r w:rsidRPr="00B54A66">
        <w:rPr>
          <w:rFonts w:ascii="Arial" w:hAnsi="Arial" w:cs="Arial"/>
          <w:color w:val="000000"/>
          <w:sz w:val="24"/>
          <w:szCs w:val="24"/>
        </w:rPr>
        <w:t>Различия в характеристиках системы могут наблюдаться в зависимости от состояния здоровья лиц, получающих пероральную антикоагулянтную терапию (например, хронически больных или остро больных). Исследуемая популяция должна отражать популяцию предполагаемого использования, т. е. стабилизированную на антикоагулянтной терапии.</w:t>
      </w:r>
    </w:p>
    <w:p w14:paraId="6D8B7EF7" w14:textId="77777777" w:rsidR="002445FD" w:rsidRPr="002445FD" w:rsidRDefault="002445FD" w:rsidP="002445FD">
      <w:pPr>
        <w:widowControl w:val="0"/>
        <w:suppressAutoHyphens w:val="0"/>
        <w:autoSpaceDE w:val="0"/>
        <w:spacing w:after="0" w:line="360" w:lineRule="auto"/>
        <w:ind w:firstLine="709"/>
        <w:jc w:val="both"/>
        <w:rPr>
          <w:rFonts w:ascii="Arial" w:hAnsi="Arial" w:cs="Arial"/>
          <w:b/>
          <w:sz w:val="24"/>
          <w:szCs w:val="24"/>
        </w:rPr>
      </w:pPr>
      <w:r w:rsidRPr="002445FD">
        <w:rPr>
          <w:rFonts w:ascii="Arial" w:hAnsi="Arial" w:cs="Arial"/>
          <w:b/>
          <w:sz w:val="24"/>
          <w:szCs w:val="24"/>
        </w:rPr>
        <w:t>8.4.2</w:t>
      </w:r>
      <w:r w:rsidRPr="002445FD">
        <w:rPr>
          <w:rFonts w:ascii="Arial" w:hAnsi="Arial" w:cs="Arial"/>
          <w:b/>
          <w:sz w:val="24"/>
          <w:szCs w:val="24"/>
        </w:rPr>
        <w:tab/>
        <w:t>Проверка повторяемости измерений</w:t>
      </w:r>
    </w:p>
    <w:p w14:paraId="6873B1EA" w14:textId="00B9918B" w:rsidR="002445FD" w:rsidRPr="002445FD" w:rsidRDefault="002445FD" w:rsidP="002445FD">
      <w:pPr>
        <w:widowControl w:val="0"/>
        <w:suppressAutoHyphens w:val="0"/>
        <w:autoSpaceDE w:val="0"/>
        <w:spacing w:after="0" w:line="360" w:lineRule="auto"/>
        <w:ind w:firstLine="709"/>
        <w:jc w:val="both"/>
        <w:rPr>
          <w:rFonts w:ascii="Arial" w:hAnsi="Arial" w:cs="Arial"/>
          <w:sz w:val="24"/>
          <w:szCs w:val="24"/>
        </w:rPr>
      </w:pPr>
      <w:r w:rsidRPr="002445FD">
        <w:rPr>
          <w:rFonts w:ascii="Arial" w:hAnsi="Arial" w:cs="Arial"/>
          <w:sz w:val="24"/>
          <w:szCs w:val="24"/>
        </w:rPr>
        <w:t>8.4.2.1</w:t>
      </w:r>
      <w:r w:rsidR="00A818A4">
        <w:rPr>
          <w:rFonts w:ascii="Arial" w:hAnsi="Arial" w:cs="Arial"/>
          <w:sz w:val="24"/>
          <w:szCs w:val="24"/>
        </w:rPr>
        <w:t xml:space="preserve"> </w:t>
      </w:r>
      <w:r w:rsidRPr="002445FD">
        <w:rPr>
          <w:rFonts w:ascii="Arial" w:hAnsi="Arial" w:cs="Arial"/>
          <w:sz w:val="24"/>
          <w:szCs w:val="24"/>
        </w:rPr>
        <w:t>Общие положения</w:t>
      </w:r>
    </w:p>
    <w:p w14:paraId="397D5525" w14:textId="44AEF4A8" w:rsidR="002445FD" w:rsidRPr="002445FD" w:rsidRDefault="002445FD" w:rsidP="002445FD">
      <w:pPr>
        <w:widowControl w:val="0"/>
        <w:suppressAutoHyphens w:val="0"/>
        <w:autoSpaceDE w:val="0"/>
        <w:spacing w:after="0" w:line="360" w:lineRule="auto"/>
        <w:ind w:firstLine="709"/>
        <w:jc w:val="both"/>
        <w:rPr>
          <w:rFonts w:ascii="Arial" w:hAnsi="Arial" w:cs="Arial"/>
          <w:sz w:val="24"/>
          <w:szCs w:val="24"/>
        </w:rPr>
      </w:pPr>
      <w:r w:rsidRPr="002445FD">
        <w:rPr>
          <w:rFonts w:ascii="Arial" w:hAnsi="Arial" w:cs="Arial"/>
          <w:sz w:val="24"/>
          <w:szCs w:val="24"/>
        </w:rPr>
        <w:t>Повторяемость измерений оценивают на основе дубликатов образцов капиллярной крови. Для приближения условий повторяемости оба образца должны быть взяты, а измерения проведены в течение короткого промежутка времени.</w:t>
      </w:r>
    </w:p>
    <w:p w14:paraId="18383EF1" w14:textId="77777777" w:rsidR="002445FD" w:rsidRPr="002445FD" w:rsidRDefault="002445FD" w:rsidP="002445FD">
      <w:pPr>
        <w:widowControl w:val="0"/>
        <w:suppressAutoHyphens w:val="0"/>
        <w:autoSpaceDE w:val="0"/>
        <w:spacing w:after="0" w:line="360" w:lineRule="auto"/>
        <w:ind w:firstLine="709"/>
        <w:jc w:val="both"/>
        <w:rPr>
          <w:rFonts w:ascii="Arial" w:hAnsi="Arial" w:cs="Arial"/>
          <w:sz w:val="24"/>
          <w:szCs w:val="24"/>
        </w:rPr>
      </w:pPr>
      <w:r w:rsidRPr="002445FD">
        <w:rPr>
          <w:rFonts w:ascii="Arial" w:hAnsi="Arial" w:cs="Arial"/>
          <w:sz w:val="24"/>
          <w:szCs w:val="24"/>
        </w:rPr>
        <w:t>Обоснование экспериментального дизайна должно быть задокументировано в протоколе.</w:t>
      </w:r>
    </w:p>
    <w:p w14:paraId="40D35681" w14:textId="3C408B97" w:rsidR="002445FD" w:rsidRPr="00CE20E0" w:rsidRDefault="002445FD" w:rsidP="002445FD">
      <w:pPr>
        <w:widowControl w:val="0"/>
        <w:suppressAutoHyphens w:val="0"/>
        <w:autoSpaceDE w:val="0"/>
        <w:spacing w:after="0" w:line="360" w:lineRule="auto"/>
        <w:ind w:firstLine="709"/>
        <w:jc w:val="both"/>
        <w:rPr>
          <w:rFonts w:ascii="Arial" w:hAnsi="Arial" w:cs="Arial"/>
          <w:sz w:val="24"/>
          <w:szCs w:val="24"/>
        </w:rPr>
      </w:pPr>
      <w:r w:rsidRPr="00CE20E0">
        <w:rPr>
          <w:rFonts w:ascii="Arial" w:hAnsi="Arial" w:cs="Arial"/>
          <w:spacing w:val="40"/>
        </w:rPr>
        <w:t>Примечание</w:t>
      </w:r>
      <w:r w:rsidRPr="00CE20E0">
        <w:rPr>
          <w:rFonts w:ascii="Arial" w:hAnsi="Arial" w:cs="Arial"/>
        </w:rPr>
        <w:t xml:space="preserve"> − </w:t>
      </w:r>
      <w:r w:rsidRPr="00CE20E0">
        <w:rPr>
          <w:rFonts w:ascii="Arial" w:hAnsi="Arial" w:cs="Arial"/>
          <w:szCs w:val="24"/>
        </w:rPr>
        <w:t>Руководящие указания по определению повторяемости процедуры измерения приведены в ISO 5725-2</w:t>
      </w:r>
      <w:r w:rsidRPr="00CE20E0">
        <w:rPr>
          <w:rFonts w:ascii="Arial" w:hAnsi="Arial" w:cs="Arial"/>
          <w:szCs w:val="24"/>
          <w:vertAlign w:val="superscript"/>
        </w:rPr>
        <w:t>[5]</w:t>
      </w:r>
      <w:r w:rsidRPr="00CE20E0">
        <w:rPr>
          <w:rFonts w:ascii="Arial" w:hAnsi="Arial" w:cs="Arial"/>
          <w:szCs w:val="24"/>
        </w:rPr>
        <w:t>.</w:t>
      </w:r>
    </w:p>
    <w:p w14:paraId="50502722" w14:textId="3032D141" w:rsidR="002445FD" w:rsidRPr="00CE20E0" w:rsidRDefault="002445FD" w:rsidP="002445FD">
      <w:pPr>
        <w:widowControl w:val="0"/>
        <w:suppressAutoHyphens w:val="0"/>
        <w:autoSpaceDE w:val="0"/>
        <w:spacing w:after="0" w:line="360" w:lineRule="auto"/>
        <w:ind w:firstLine="709"/>
        <w:jc w:val="both"/>
        <w:rPr>
          <w:rFonts w:ascii="Arial" w:hAnsi="Arial" w:cs="Arial"/>
          <w:sz w:val="24"/>
          <w:szCs w:val="24"/>
        </w:rPr>
      </w:pPr>
      <w:r w:rsidRPr="00CE20E0">
        <w:rPr>
          <w:rFonts w:ascii="Arial" w:hAnsi="Arial" w:cs="Arial"/>
          <w:sz w:val="24"/>
          <w:szCs w:val="24"/>
        </w:rPr>
        <w:t>8.4.2.2</w:t>
      </w:r>
      <w:r w:rsidR="00A818A4" w:rsidRPr="00CE20E0">
        <w:rPr>
          <w:rFonts w:ascii="Arial" w:hAnsi="Arial" w:cs="Arial"/>
          <w:sz w:val="24"/>
          <w:szCs w:val="24"/>
        </w:rPr>
        <w:t xml:space="preserve"> </w:t>
      </w:r>
      <w:r w:rsidRPr="00CE20E0">
        <w:rPr>
          <w:rFonts w:ascii="Arial" w:hAnsi="Arial" w:cs="Arial"/>
          <w:sz w:val="24"/>
          <w:szCs w:val="24"/>
        </w:rPr>
        <w:t>Образцы</w:t>
      </w:r>
    </w:p>
    <w:p w14:paraId="2DFA3552" w14:textId="77777777" w:rsidR="002445FD" w:rsidRPr="00CE20E0" w:rsidRDefault="002445FD" w:rsidP="002445FD">
      <w:pPr>
        <w:widowControl w:val="0"/>
        <w:suppressAutoHyphens w:val="0"/>
        <w:autoSpaceDE w:val="0"/>
        <w:spacing w:after="0" w:line="360" w:lineRule="auto"/>
        <w:ind w:firstLine="709"/>
        <w:jc w:val="both"/>
        <w:rPr>
          <w:rFonts w:ascii="Arial" w:hAnsi="Arial" w:cs="Arial"/>
          <w:sz w:val="24"/>
          <w:szCs w:val="24"/>
        </w:rPr>
      </w:pPr>
      <w:r w:rsidRPr="00CE20E0">
        <w:rPr>
          <w:rFonts w:ascii="Arial" w:hAnsi="Arial" w:cs="Arial"/>
          <w:sz w:val="24"/>
          <w:szCs w:val="24"/>
        </w:rPr>
        <w:t>Исследование по подтверждению повторяемости должно проводиться с использованием свежих образцов капиллярной крови не менее 45 человек, получающих терапию антагонистами витамина К, и не менее 15 человек, не получающих терапию. Эти люди должны быть отобраны таким образом, чтобы значения МНО охватывали интервал измерения системы, причем не менее 15 человек должны быть в каждом из интервалов, указанных в таблице 1.</w:t>
      </w:r>
    </w:p>
    <w:p w14:paraId="72DC48D4" w14:textId="6B5B261C" w:rsidR="002445FD" w:rsidRPr="00CE20E0" w:rsidRDefault="002445FD" w:rsidP="002445FD">
      <w:pPr>
        <w:widowControl w:val="0"/>
        <w:suppressAutoHyphens w:val="0"/>
        <w:autoSpaceDE w:val="0"/>
        <w:spacing w:after="0" w:line="360" w:lineRule="auto"/>
        <w:ind w:firstLine="709"/>
        <w:jc w:val="both"/>
        <w:rPr>
          <w:rFonts w:ascii="Arial" w:hAnsi="Arial" w:cs="Arial"/>
          <w:sz w:val="24"/>
          <w:szCs w:val="24"/>
        </w:rPr>
      </w:pPr>
      <w:r w:rsidRPr="00CE20E0">
        <w:rPr>
          <w:rFonts w:ascii="Arial" w:hAnsi="Arial" w:cs="Arial"/>
          <w:sz w:val="24"/>
          <w:szCs w:val="24"/>
        </w:rPr>
        <w:t xml:space="preserve">У каждого человека должны быть взяты две пробы путем прокола кожи (например, два отдельных прокола пальца). Значение </w:t>
      </w:r>
      <w:r w:rsidR="005D12B0" w:rsidRPr="00CE20E0">
        <w:rPr>
          <w:rFonts w:ascii="Arial" w:hAnsi="Arial" w:cs="Arial"/>
          <w:sz w:val="24"/>
          <w:szCs w:val="24"/>
        </w:rPr>
        <w:t>МНО</w:t>
      </w:r>
      <w:r w:rsidRPr="00CE20E0">
        <w:rPr>
          <w:rFonts w:ascii="Arial" w:hAnsi="Arial" w:cs="Arial"/>
          <w:sz w:val="24"/>
          <w:szCs w:val="24"/>
        </w:rPr>
        <w:t xml:space="preserve"> каждого образца определяется с помощью системы мониторинга пероральной антикоагуляции.</w:t>
      </w:r>
    </w:p>
    <w:p w14:paraId="07E2D625" w14:textId="77777777" w:rsidR="002445FD" w:rsidRPr="00CE20E0" w:rsidRDefault="002445FD" w:rsidP="002445FD">
      <w:pPr>
        <w:widowControl w:val="0"/>
        <w:suppressAutoHyphens w:val="0"/>
        <w:autoSpaceDE w:val="0"/>
        <w:spacing w:after="0" w:line="360" w:lineRule="auto"/>
        <w:ind w:firstLine="709"/>
        <w:jc w:val="both"/>
        <w:rPr>
          <w:rFonts w:ascii="Arial" w:hAnsi="Arial" w:cs="Arial"/>
          <w:sz w:val="24"/>
          <w:szCs w:val="24"/>
        </w:rPr>
      </w:pPr>
      <w:r w:rsidRPr="00CE20E0">
        <w:rPr>
          <w:rFonts w:ascii="Arial" w:hAnsi="Arial" w:cs="Arial"/>
          <w:sz w:val="24"/>
          <w:szCs w:val="24"/>
        </w:rPr>
        <w:t>Объемная доля эритроцитов в крови (гематокрит) должна находиться в пределах, заявленных производителем.</w:t>
      </w:r>
    </w:p>
    <w:p w14:paraId="5B26F87B" w14:textId="77777777" w:rsidR="00EC460F" w:rsidRDefault="00EC460F">
      <w:pPr>
        <w:suppressAutoHyphens w:val="0"/>
        <w:spacing w:after="0" w:line="240" w:lineRule="auto"/>
        <w:rPr>
          <w:rFonts w:ascii="Arial" w:hAnsi="Arial" w:cs="Arial"/>
          <w:spacing w:val="40"/>
          <w:sz w:val="24"/>
          <w:szCs w:val="24"/>
        </w:rPr>
      </w:pPr>
      <w:r>
        <w:rPr>
          <w:rFonts w:ascii="Arial" w:hAnsi="Arial" w:cs="Arial"/>
          <w:spacing w:val="40"/>
          <w:sz w:val="24"/>
          <w:szCs w:val="24"/>
        </w:rPr>
        <w:br w:type="page"/>
      </w:r>
    </w:p>
    <w:p w14:paraId="4D245F03" w14:textId="744A22D3" w:rsidR="002445FD" w:rsidRPr="00CE20E0" w:rsidRDefault="002445FD" w:rsidP="005D12B0">
      <w:pPr>
        <w:widowControl w:val="0"/>
        <w:suppressAutoHyphens w:val="0"/>
        <w:autoSpaceDE w:val="0"/>
        <w:spacing w:after="0" w:line="360" w:lineRule="auto"/>
        <w:jc w:val="both"/>
        <w:rPr>
          <w:rFonts w:ascii="Arial" w:hAnsi="Arial" w:cs="Arial"/>
          <w:sz w:val="24"/>
          <w:szCs w:val="24"/>
        </w:rPr>
      </w:pPr>
      <w:r w:rsidRPr="00CE20E0">
        <w:rPr>
          <w:rFonts w:ascii="Arial" w:hAnsi="Arial" w:cs="Arial"/>
          <w:spacing w:val="40"/>
          <w:sz w:val="24"/>
          <w:szCs w:val="24"/>
        </w:rPr>
        <w:lastRenderedPageBreak/>
        <w:t>Таблица</w:t>
      </w:r>
      <w:r w:rsidRPr="00CE20E0">
        <w:rPr>
          <w:rFonts w:ascii="Arial" w:hAnsi="Arial" w:cs="Arial"/>
          <w:sz w:val="24"/>
          <w:szCs w:val="24"/>
        </w:rPr>
        <w:t xml:space="preserve"> 1 — Интервалы </w:t>
      </w:r>
      <w:r w:rsidR="005D12B0" w:rsidRPr="00CE20E0">
        <w:rPr>
          <w:rFonts w:ascii="Arial" w:hAnsi="Arial" w:cs="Arial"/>
          <w:sz w:val="24"/>
          <w:szCs w:val="24"/>
        </w:rPr>
        <w:t>МНО</w:t>
      </w:r>
      <w:r w:rsidRPr="00CE20E0">
        <w:rPr>
          <w:rFonts w:ascii="Arial" w:hAnsi="Arial" w:cs="Arial"/>
          <w:sz w:val="24"/>
          <w:szCs w:val="24"/>
        </w:rPr>
        <w:t xml:space="preserve"> для валидации повторяемости измерений</w:t>
      </w:r>
    </w:p>
    <w:tbl>
      <w:tblPr>
        <w:tblStyle w:val="afb"/>
        <w:tblW w:w="0" w:type="auto"/>
        <w:tblLook w:val="04A0" w:firstRow="1" w:lastRow="0" w:firstColumn="1" w:lastColumn="0" w:noHBand="0" w:noVBand="1"/>
      </w:tblPr>
      <w:tblGrid>
        <w:gridCol w:w="4853"/>
        <w:gridCol w:w="4774"/>
      </w:tblGrid>
      <w:tr w:rsidR="00433980" w14:paraId="51EFAF24" w14:textId="77777777" w:rsidTr="00433980">
        <w:tc>
          <w:tcPr>
            <w:tcW w:w="4926" w:type="dxa"/>
            <w:tcBorders>
              <w:bottom w:val="double" w:sz="4" w:space="0" w:color="auto"/>
            </w:tcBorders>
          </w:tcPr>
          <w:p w14:paraId="773568C1" w14:textId="3AD2D829" w:rsidR="00433980" w:rsidRPr="00433980" w:rsidRDefault="00433980" w:rsidP="00433980">
            <w:pPr>
              <w:widowControl w:val="0"/>
              <w:suppressAutoHyphens w:val="0"/>
              <w:autoSpaceDE w:val="0"/>
              <w:spacing w:after="0" w:line="360" w:lineRule="auto"/>
              <w:jc w:val="center"/>
              <w:rPr>
                <w:rFonts w:ascii="Arial" w:hAnsi="Arial" w:cs="Arial"/>
                <w:sz w:val="24"/>
                <w:szCs w:val="24"/>
              </w:rPr>
            </w:pPr>
            <w:r w:rsidRPr="00433980">
              <w:rPr>
                <w:rFonts w:ascii="Arial" w:hAnsi="Arial" w:cs="Arial"/>
                <w:sz w:val="24"/>
                <w:szCs w:val="24"/>
              </w:rPr>
              <w:t>Интервал</w:t>
            </w:r>
          </w:p>
        </w:tc>
        <w:tc>
          <w:tcPr>
            <w:tcW w:w="4927" w:type="dxa"/>
            <w:tcBorders>
              <w:bottom w:val="double" w:sz="4" w:space="0" w:color="auto"/>
            </w:tcBorders>
          </w:tcPr>
          <w:p w14:paraId="5700BA15" w14:textId="45BB7C94" w:rsidR="00433980" w:rsidRPr="00433980" w:rsidRDefault="00433980" w:rsidP="00433980">
            <w:pPr>
              <w:widowControl w:val="0"/>
              <w:suppressAutoHyphens w:val="0"/>
              <w:autoSpaceDE w:val="0"/>
              <w:spacing w:after="0" w:line="360" w:lineRule="auto"/>
              <w:jc w:val="center"/>
              <w:rPr>
                <w:rFonts w:ascii="Arial" w:hAnsi="Arial" w:cs="Arial"/>
                <w:sz w:val="24"/>
                <w:szCs w:val="24"/>
              </w:rPr>
            </w:pPr>
            <w:r w:rsidRPr="00433980">
              <w:rPr>
                <w:rFonts w:ascii="Arial" w:hAnsi="Arial" w:cs="Arial"/>
                <w:sz w:val="24"/>
                <w:szCs w:val="24"/>
              </w:rPr>
              <w:t>Значение МНО</w:t>
            </w:r>
          </w:p>
        </w:tc>
      </w:tr>
      <w:tr w:rsidR="00DC2E36" w14:paraId="3974E351" w14:textId="77777777" w:rsidTr="00433980">
        <w:tc>
          <w:tcPr>
            <w:tcW w:w="4926" w:type="dxa"/>
            <w:tcBorders>
              <w:top w:val="double" w:sz="4" w:space="0" w:color="auto"/>
            </w:tcBorders>
          </w:tcPr>
          <w:p w14:paraId="731EC70D" w14:textId="160B53C2" w:rsidR="00DC2E36" w:rsidRPr="00433980" w:rsidRDefault="00DC2E36" w:rsidP="00433980">
            <w:pPr>
              <w:widowControl w:val="0"/>
              <w:suppressAutoHyphens w:val="0"/>
              <w:autoSpaceDE w:val="0"/>
              <w:spacing w:after="0" w:line="360" w:lineRule="auto"/>
              <w:jc w:val="center"/>
              <w:rPr>
                <w:rFonts w:ascii="Arial" w:hAnsi="Arial" w:cs="Arial"/>
                <w:sz w:val="24"/>
                <w:szCs w:val="24"/>
              </w:rPr>
            </w:pPr>
            <w:r w:rsidRPr="00433980">
              <w:rPr>
                <w:rFonts w:ascii="Arial" w:hAnsi="Arial" w:cs="Arial"/>
                <w:color w:val="231F20"/>
                <w:spacing w:val="-2"/>
                <w:w w:val="110"/>
                <w:sz w:val="24"/>
              </w:rPr>
              <w:t>Нетерапевтический</w:t>
            </w:r>
          </w:p>
        </w:tc>
        <w:tc>
          <w:tcPr>
            <w:tcW w:w="4927" w:type="dxa"/>
            <w:tcBorders>
              <w:top w:val="double" w:sz="4" w:space="0" w:color="auto"/>
            </w:tcBorders>
          </w:tcPr>
          <w:p w14:paraId="7EC728CB" w14:textId="1FCC7E31" w:rsidR="00DC2E36" w:rsidRPr="00DC2E36" w:rsidRDefault="006A3AFD" w:rsidP="00433980">
            <w:pPr>
              <w:widowControl w:val="0"/>
              <w:suppressAutoHyphens w:val="0"/>
              <w:autoSpaceDE w:val="0"/>
              <w:spacing w:after="0" w:line="360" w:lineRule="auto"/>
              <w:jc w:val="center"/>
              <w:rPr>
                <w:rFonts w:ascii="Arial" w:hAnsi="Arial" w:cs="Arial"/>
                <w:sz w:val="24"/>
                <w:szCs w:val="24"/>
              </w:rPr>
            </w:pPr>
            <w:r>
              <w:rPr>
                <w:rFonts w:ascii="Arial" w:hAnsi="Arial" w:cs="Arial"/>
                <w:color w:val="231F20"/>
                <w:sz w:val="24"/>
                <w:szCs w:val="24"/>
              </w:rPr>
              <w:t>Ниже</w:t>
            </w:r>
            <w:r w:rsidR="00DC2E36" w:rsidRPr="00DC2E36">
              <w:rPr>
                <w:rFonts w:ascii="Arial" w:hAnsi="Arial" w:cs="Arial"/>
                <w:color w:val="231F20"/>
                <w:spacing w:val="-5"/>
                <w:sz w:val="24"/>
                <w:szCs w:val="24"/>
              </w:rPr>
              <w:t xml:space="preserve"> 2,0</w:t>
            </w:r>
          </w:p>
        </w:tc>
      </w:tr>
      <w:tr w:rsidR="00DC2E36" w14:paraId="5B6DB439" w14:textId="77777777" w:rsidTr="00433980">
        <w:tc>
          <w:tcPr>
            <w:tcW w:w="4926" w:type="dxa"/>
          </w:tcPr>
          <w:p w14:paraId="54415FBC" w14:textId="7462CA38" w:rsidR="00DC2E36" w:rsidRPr="00433980" w:rsidRDefault="00DC2E36" w:rsidP="00433980">
            <w:pPr>
              <w:widowControl w:val="0"/>
              <w:suppressAutoHyphens w:val="0"/>
              <w:autoSpaceDE w:val="0"/>
              <w:spacing w:after="0" w:line="360" w:lineRule="auto"/>
              <w:jc w:val="center"/>
              <w:rPr>
                <w:rFonts w:ascii="Arial" w:hAnsi="Arial" w:cs="Arial"/>
                <w:sz w:val="24"/>
                <w:szCs w:val="24"/>
              </w:rPr>
            </w:pPr>
            <w:r w:rsidRPr="00433980">
              <w:rPr>
                <w:rFonts w:ascii="Arial" w:hAnsi="Arial" w:cs="Arial"/>
                <w:color w:val="231F20"/>
                <w:sz w:val="24"/>
              </w:rPr>
              <w:t>Низк</w:t>
            </w:r>
            <w:r>
              <w:rPr>
                <w:rFonts w:ascii="Arial" w:hAnsi="Arial" w:cs="Arial"/>
                <w:color w:val="231F20"/>
                <w:sz w:val="24"/>
              </w:rPr>
              <w:t>ий</w:t>
            </w:r>
            <w:r w:rsidRPr="00433980">
              <w:rPr>
                <w:rFonts w:ascii="Arial" w:hAnsi="Arial" w:cs="Arial"/>
                <w:color w:val="231F20"/>
                <w:spacing w:val="-1"/>
                <w:sz w:val="24"/>
              </w:rPr>
              <w:t xml:space="preserve"> </w:t>
            </w:r>
            <w:r w:rsidRPr="00433980">
              <w:rPr>
                <w:rFonts w:ascii="Arial" w:hAnsi="Arial" w:cs="Arial"/>
                <w:color w:val="231F20"/>
                <w:spacing w:val="-2"/>
                <w:sz w:val="24"/>
              </w:rPr>
              <w:t>терапевтическ</w:t>
            </w:r>
            <w:r>
              <w:rPr>
                <w:rFonts w:ascii="Arial" w:hAnsi="Arial" w:cs="Arial"/>
                <w:color w:val="231F20"/>
                <w:spacing w:val="-2"/>
                <w:sz w:val="24"/>
              </w:rPr>
              <w:t>ий</w:t>
            </w:r>
          </w:p>
        </w:tc>
        <w:tc>
          <w:tcPr>
            <w:tcW w:w="4927" w:type="dxa"/>
          </w:tcPr>
          <w:p w14:paraId="6B0289CF" w14:textId="576BF2F5" w:rsidR="00DC2E36" w:rsidRPr="00DC2E36" w:rsidRDefault="00DC2E36" w:rsidP="00433980">
            <w:pPr>
              <w:widowControl w:val="0"/>
              <w:suppressAutoHyphens w:val="0"/>
              <w:autoSpaceDE w:val="0"/>
              <w:spacing w:after="0" w:line="360" w:lineRule="auto"/>
              <w:jc w:val="center"/>
              <w:rPr>
                <w:rFonts w:ascii="Arial" w:hAnsi="Arial" w:cs="Arial"/>
                <w:sz w:val="24"/>
                <w:szCs w:val="24"/>
              </w:rPr>
            </w:pPr>
            <w:r w:rsidRPr="00DC2E36">
              <w:rPr>
                <w:rFonts w:ascii="Arial" w:hAnsi="Arial" w:cs="Arial"/>
                <w:color w:val="231F20"/>
                <w:w w:val="105"/>
                <w:sz w:val="24"/>
                <w:szCs w:val="24"/>
              </w:rPr>
              <w:t>От</w:t>
            </w:r>
            <w:r w:rsidRPr="00DC2E36">
              <w:rPr>
                <w:rFonts w:ascii="Arial" w:hAnsi="Arial" w:cs="Arial"/>
                <w:color w:val="231F20"/>
                <w:spacing w:val="-1"/>
                <w:w w:val="105"/>
                <w:sz w:val="24"/>
                <w:szCs w:val="24"/>
              </w:rPr>
              <w:t xml:space="preserve"> </w:t>
            </w:r>
            <w:r w:rsidRPr="00DC2E36">
              <w:rPr>
                <w:rFonts w:ascii="Arial" w:hAnsi="Arial" w:cs="Arial"/>
                <w:color w:val="231F20"/>
                <w:w w:val="105"/>
                <w:sz w:val="24"/>
                <w:szCs w:val="24"/>
              </w:rPr>
              <w:t>2,0 до</w:t>
            </w:r>
            <w:r w:rsidRPr="00DC2E36">
              <w:rPr>
                <w:rFonts w:ascii="Arial" w:hAnsi="Arial" w:cs="Arial"/>
                <w:color w:val="231F20"/>
                <w:spacing w:val="-5"/>
                <w:w w:val="105"/>
                <w:sz w:val="24"/>
                <w:szCs w:val="24"/>
              </w:rPr>
              <w:t xml:space="preserve"> 3,0</w:t>
            </w:r>
          </w:p>
        </w:tc>
      </w:tr>
      <w:tr w:rsidR="00DC2E36" w14:paraId="2A61557C" w14:textId="77777777" w:rsidTr="00433980">
        <w:tc>
          <w:tcPr>
            <w:tcW w:w="4926" w:type="dxa"/>
          </w:tcPr>
          <w:p w14:paraId="1AA7C973" w14:textId="7129E601" w:rsidR="00DC2E36" w:rsidRPr="00433980" w:rsidRDefault="00DC2E36" w:rsidP="00433980">
            <w:pPr>
              <w:widowControl w:val="0"/>
              <w:suppressAutoHyphens w:val="0"/>
              <w:autoSpaceDE w:val="0"/>
              <w:spacing w:after="0" w:line="360" w:lineRule="auto"/>
              <w:jc w:val="center"/>
              <w:rPr>
                <w:rFonts w:ascii="Arial" w:hAnsi="Arial" w:cs="Arial"/>
                <w:sz w:val="24"/>
                <w:szCs w:val="24"/>
              </w:rPr>
            </w:pPr>
            <w:r w:rsidRPr="00433980">
              <w:rPr>
                <w:rFonts w:ascii="Arial" w:hAnsi="Arial" w:cs="Arial"/>
                <w:color w:val="231F20"/>
                <w:sz w:val="24"/>
              </w:rPr>
              <w:t>Высок</w:t>
            </w:r>
            <w:r>
              <w:rPr>
                <w:rFonts w:ascii="Arial" w:hAnsi="Arial" w:cs="Arial"/>
                <w:color w:val="231F20"/>
                <w:sz w:val="24"/>
              </w:rPr>
              <w:t>ий</w:t>
            </w:r>
            <w:r w:rsidRPr="00433980">
              <w:rPr>
                <w:rFonts w:ascii="Arial" w:hAnsi="Arial" w:cs="Arial"/>
                <w:color w:val="231F20"/>
                <w:spacing w:val="-1"/>
                <w:sz w:val="24"/>
              </w:rPr>
              <w:t xml:space="preserve"> </w:t>
            </w:r>
            <w:r w:rsidRPr="00433980">
              <w:rPr>
                <w:rFonts w:ascii="Arial" w:hAnsi="Arial" w:cs="Arial"/>
                <w:color w:val="231F20"/>
                <w:spacing w:val="-2"/>
                <w:sz w:val="24"/>
              </w:rPr>
              <w:t>терапевтическ</w:t>
            </w:r>
            <w:r>
              <w:rPr>
                <w:rFonts w:ascii="Arial" w:hAnsi="Arial" w:cs="Arial"/>
                <w:color w:val="231F20"/>
                <w:spacing w:val="-2"/>
                <w:sz w:val="24"/>
              </w:rPr>
              <w:t>ий</w:t>
            </w:r>
          </w:p>
        </w:tc>
        <w:tc>
          <w:tcPr>
            <w:tcW w:w="4927" w:type="dxa"/>
          </w:tcPr>
          <w:p w14:paraId="31E7F2FB" w14:textId="080B3906" w:rsidR="00DC2E36" w:rsidRPr="00DC2E36" w:rsidRDefault="006A3AFD" w:rsidP="00433980">
            <w:pPr>
              <w:widowControl w:val="0"/>
              <w:suppressAutoHyphens w:val="0"/>
              <w:autoSpaceDE w:val="0"/>
              <w:spacing w:after="0" w:line="360" w:lineRule="auto"/>
              <w:jc w:val="center"/>
              <w:rPr>
                <w:rFonts w:ascii="Arial" w:hAnsi="Arial" w:cs="Arial"/>
                <w:sz w:val="24"/>
                <w:szCs w:val="24"/>
              </w:rPr>
            </w:pPr>
            <w:r>
              <w:rPr>
                <w:rFonts w:ascii="Arial" w:hAnsi="Arial" w:cs="Arial"/>
                <w:color w:val="231F20"/>
                <w:w w:val="105"/>
                <w:sz w:val="24"/>
                <w:szCs w:val="24"/>
              </w:rPr>
              <w:t>Выше</w:t>
            </w:r>
            <w:r w:rsidR="00DC2E36" w:rsidRPr="00DC2E36">
              <w:rPr>
                <w:rFonts w:ascii="Arial" w:hAnsi="Arial" w:cs="Arial"/>
                <w:color w:val="231F20"/>
                <w:spacing w:val="-1"/>
                <w:w w:val="105"/>
                <w:sz w:val="24"/>
                <w:szCs w:val="24"/>
              </w:rPr>
              <w:t xml:space="preserve"> </w:t>
            </w:r>
            <w:r w:rsidR="00DC2E36" w:rsidRPr="00DC2E36">
              <w:rPr>
                <w:rFonts w:ascii="Arial" w:hAnsi="Arial" w:cs="Arial"/>
                <w:color w:val="231F20"/>
                <w:w w:val="105"/>
                <w:sz w:val="24"/>
                <w:szCs w:val="24"/>
              </w:rPr>
              <w:t>3,0 до</w:t>
            </w:r>
            <w:r w:rsidR="00DC2E36" w:rsidRPr="00DC2E36">
              <w:rPr>
                <w:rFonts w:ascii="Arial" w:hAnsi="Arial" w:cs="Arial"/>
                <w:color w:val="231F20"/>
                <w:spacing w:val="-5"/>
                <w:w w:val="105"/>
                <w:sz w:val="24"/>
                <w:szCs w:val="24"/>
              </w:rPr>
              <w:t xml:space="preserve"> 4,5</w:t>
            </w:r>
          </w:p>
        </w:tc>
      </w:tr>
      <w:tr w:rsidR="00DC2E36" w14:paraId="01EA9192" w14:textId="77777777" w:rsidTr="00433980">
        <w:tc>
          <w:tcPr>
            <w:tcW w:w="4926" w:type="dxa"/>
          </w:tcPr>
          <w:p w14:paraId="731948C4" w14:textId="5C9DEA80" w:rsidR="00DC2E36" w:rsidRPr="00433980" w:rsidRDefault="006F2575" w:rsidP="00433980">
            <w:pPr>
              <w:widowControl w:val="0"/>
              <w:suppressAutoHyphens w:val="0"/>
              <w:autoSpaceDE w:val="0"/>
              <w:spacing w:after="0" w:line="360" w:lineRule="auto"/>
              <w:jc w:val="center"/>
              <w:rPr>
                <w:rFonts w:ascii="Arial" w:hAnsi="Arial" w:cs="Arial"/>
                <w:sz w:val="24"/>
                <w:szCs w:val="24"/>
              </w:rPr>
            </w:pPr>
            <w:r>
              <w:rPr>
                <w:rFonts w:ascii="Arial" w:hAnsi="Arial" w:cs="Arial"/>
                <w:color w:val="231F20"/>
                <w:spacing w:val="-2"/>
                <w:w w:val="110"/>
                <w:sz w:val="24"/>
                <w:lang w:val="en-US"/>
              </w:rPr>
              <w:t>C</w:t>
            </w:r>
            <w:r w:rsidRPr="006F2575">
              <w:rPr>
                <w:rFonts w:ascii="Arial" w:hAnsi="Arial" w:cs="Arial"/>
                <w:color w:val="231F20"/>
                <w:spacing w:val="-2"/>
                <w:w w:val="110"/>
                <w:sz w:val="24"/>
              </w:rPr>
              <w:t>упратерапевтический</w:t>
            </w:r>
          </w:p>
        </w:tc>
        <w:tc>
          <w:tcPr>
            <w:tcW w:w="4927" w:type="dxa"/>
          </w:tcPr>
          <w:p w14:paraId="2C09756D" w14:textId="27B142B7" w:rsidR="00DC2E36" w:rsidRPr="00DC2E36" w:rsidRDefault="006A3AFD" w:rsidP="00433980">
            <w:pPr>
              <w:widowControl w:val="0"/>
              <w:suppressAutoHyphens w:val="0"/>
              <w:autoSpaceDE w:val="0"/>
              <w:spacing w:after="0" w:line="360" w:lineRule="auto"/>
              <w:jc w:val="center"/>
              <w:rPr>
                <w:rFonts w:ascii="Arial" w:hAnsi="Arial" w:cs="Arial"/>
                <w:sz w:val="24"/>
                <w:szCs w:val="24"/>
              </w:rPr>
            </w:pPr>
            <w:r>
              <w:rPr>
                <w:rFonts w:ascii="Arial" w:hAnsi="Arial" w:cs="Arial"/>
                <w:color w:val="231F20"/>
                <w:sz w:val="24"/>
                <w:szCs w:val="24"/>
              </w:rPr>
              <w:t>Выше</w:t>
            </w:r>
            <w:r w:rsidR="00DC2E36" w:rsidRPr="00DC2E36">
              <w:rPr>
                <w:rFonts w:ascii="Arial" w:hAnsi="Arial" w:cs="Arial"/>
                <w:color w:val="231F20"/>
                <w:spacing w:val="-5"/>
                <w:sz w:val="24"/>
                <w:szCs w:val="24"/>
              </w:rPr>
              <w:t xml:space="preserve"> 4,5</w:t>
            </w:r>
          </w:p>
        </w:tc>
      </w:tr>
    </w:tbl>
    <w:p w14:paraId="6B712A7F" w14:textId="77777777" w:rsidR="005D12B0" w:rsidRDefault="005D12B0" w:rsidP="005D12B0">
      <w:pPr>
        <w:widowControl w:val="0"/>
        <w:suppressAutoHyphens w:val="0"/>
        <w:autoSpaceDE w:val="0"/>
        <w:spacing w:after="0" w:line="360" w:lineRule="auto"/>
        <w:jc w:val="both"/>
        <w:rPr>
          <w:rFonts w:ascii="Arial" w:hAnsi="Arial" w:cs="Arial"/>
          <w:color w:val="FF0000"/>
          <w:sz w:val="24"/>
          <w:szCs w:val="24"/>
          <w:highlight w:val="yellow"/>
        </w:rPr>
      </w:pPr>
    </w:p>
    <w:p w14:paraId="7F99D90B" w14:textId="77777777" w:rsidR="00CE20E0" w:rsidRPr="00CE20E0" w:rsidRDefault="00CE20E0" w:rsidP="00CE20E0">
      <w:pPr>
        <w:widowControl w:val="0"/>
        <w:suppressAutoHyphens w:val="0"/>
        <w:autoSpaceDE w:val="0"/>
        <w:spacing w:after="0" w:line="360" w:lineRule="auto"/>
        <w:ind w:firstLine="709"/>
        <w:jc w:val="both"/>
        <w:rPr>
          <w:rFonts w:ascii="Arial" w:hAnsi="Arial" w:cs="Arial"/>
          <w:sz w:val="24"/>
          <w:szCs w:val="24"/>
        </w:rPr>
      </w:pPr>
      <w:r w:rsidRPr="00CE20E0">
        <w:rPr>
          <w:rFonts w:ascii="Arial" w:hAnsi="Arial" w:cs="Arial"/>
          <w:sz w:val="24"/>
          <w:szCs w:val="24"/>
        </w:rPr>
        <w:t>Вместо образцов, взятых у реальных людей, для тестирования до 20 % образцов с высоким терапевтическим интервалом и 75 % образцов с супратерапевтическим интервалом могут использоваться надлежащим образом валидированные замещающие образцы.</w:t>
      </w:r>
    </w:p>
    <w:p w14:paraId="00E3367F" w14:textId="55115CFD" w:rsidR="00CE20E0" w:rsidRDefault="00CE20E0" w:rsidP="00CE20E0">
      <w:pPr>
        <w:widowControl w:val="0"/>
        <w:suppressAutoHyphens w:val="0"/>
        <w:autoSpaceDE w:val="0"/>
        <w:spacing w:after="0" w:line="360" w:lineRule="auto"/>
        <w:ind w:firstLine="709"/>
        <w:jc w:val="both"/>
        <w:rPr>
          <w:rFonts w:ascii="Arial" w:hAnsi="Arial" w:cs="Arial"/>
        </w:rPr>
      </w:pPr>
      <w:r w:rsidRPr="00CE20E0">
        <w:rPr>
          <w:rFonts w:ascii="Arial" w:hAnsi="Arial" w:cs="Arial"/>
          <w:spacing w:val="40"/>
        </w:rPr>
        <w:t>Примечание</w:t>
      </w:r>
      <w:r w:rsidRPr="00CE20E0">
        <w:rPr>
          <w:rFonts w:ascii="Arial" w:hAnsi="Arial" w:cs="Arial"/>
        </w:rPr>
        <w:t xml:space="preserve"> − Если заявленный производителем интервал измерения составляет до 4,5 или ниже, супратерапевтический интервал не требуется тестировать.</w:t>
      </w:r>
    </w:p>
    <w:p w14:paraId="28464E83" w14:textId="4138532F" w:rsidR="00973EA5" w:rsidRPr="00973EA5" w:rsidRDefault="00973EA5" w:rsidP="00973EA5">
      <w:pPr>
        <w:widowControl w:val="0"/>
        <w:suppressAutoHyphens w:val="0"/>
        <w:autoSpaceDE w:val="0"/>
        <w:spacing w:after="0" w:line="360" w:lineRule="auto"/>
        <w:ind w:firstLine="709"/>
        <w:jc w:val="both"/>
        <w:rPr>
          <w:rFonts w:ascii="Arial" w:hAnsi="Arial" w:cs="Arial"/>
        </w:rPr>
      </w:pPr>
      <w:r w:rsidRPr="00973EA5">
        <w:rPr>
          <w:rFonts w:ascii="Arial" w:hAnsi="Arial" w:cs="Arial"/>
        </w:rPr>
        <w:t>8.4.2.3</w:t>
      </w:r>
      <w:r>
        <w:rPr>
          <w:rFonts w:ascii="Arial" w:hAnsi="Arial" w:cs="Arial"/>
        </w:rPr>
        <w:t xml:space="preserve"> </w:t>
      </w:r>
      <w:r w:rsidRPr="00973EA5">
        <w:rPr>
          <w:rFonts w:ascii="Arial" w:hAnsi="Arial" w:cs="Arial"/>
        </w:rPr>
        <w:t>Приборы и реагенты</w:t>
      </w:r>
    </w:p>
    <w:p w14:paraId="2C3EB28F" w14:textId="77777777" w:rsidR="00973EA5" w:rsidRPr="00973EA5" w:rsidRDefault="00973EA5" w:rsidP="00973EA5">
      <w:pPr>
        <w:widowControl w:val="0"/>
        <w:suppressAutoHyphens w:val="0"/>
        <w:autoSpaceDE w:val="0"/>
        <w:spacing w:after="0" w:line="360" w:lineRule="auto"/>
        <w:ind w:firstLine="709"/>
        <w:jc w:val="both"/>
        <w:rPr>
          <w:rFonts w:ascii="Arial" w:hAnsi="Arial" w:cs="Arial"/>
        </w:rPr>
      </w:pPr>
      <w:r w:rsidRPr="00973EA5">
        <w:rPr>
          <w:rFonts w:ascii="Arial" w:hAnsi="Arial" w:cs="Arial"/>
        </w:rPr>
        <w:t>Повторяемость измерений может быть подтверждена с помощью одного или нескольких приборов и одной или нескольких партий реагентов. Если используется более одного прибора или партии реагентов, экспериментальный план должен позволять проводить анализ повторяемости в пределах одного прибора и/или одной партии.</w:t>
      </w:r>
    </w:p>
    <w:p w14:paraId="6184C749" w14:textId="77777777" w:rsidR="00973EA5" w:rsidRPr="00973EA5" w:rsidRDefault="00973EA5" w:rsidP="00973EA5">
      <w:pPr>
        <w:widowControl w:val="0"/>
        <w:suppressAutoHyphens w:val="0"/>
        <w:autoSpaceDE w:val="0"/>
        <w:spacing w:after="0" w:line="360" w:lineRule="auto"/>
        <w:ind w:firstLine="709"/>
        <w:jc w:val="both"/>
        <w:rPr>
          <w:rFonts w:ascii="Arial" w:hAnsi="Arial" w:cs="Arial"/>
          <w:b/>
        </w:rPr>
      </w:pPr>
      <w:r w:rsidRPr="00973EA5">
        <w:rPr>
          <w:rFonts w:ascii="Arial" w:hAnsi="Arial" w:cs="Arial"/>
          <w:b/>
        </w:rPr>
        <w:t>8.4.3</w:t>
      </w:r>
      <w:r w:rsidRPr="00973EA5">
        <w:rPr>
          <w:rFonts w:ascii="Arial" w:hAnsi="Arial" w:cs="Arial"/>
          <w:b/>
        </w:rPr>
        <w:tab/>
        <w:t>Проверка промежуточной точности</w:t>
      </w:r>
    </w:p>
    <w:p w14:paraId="0FC8CF5A" w14:textId="77777777" w:rsidR="00973EA5" w:rsidRPr="00973EA5" w:rsidRDefault="00973EA5" w:rsidP="00973EA5">
      <w:pPr>
        <w:widowControl w:val="0"/>
        <w:suppressAutoHyphens w:val="0"/>
        <w:autoSpaceDE w:val="0"/>
        <w:spacing w:after="0" w:line="360" w:lineRule="auto"/>
        <w:ind w:firstLine="709"/>
        <w:jc w:val="both"/>
        <w:rPr>
          <w:rFonts w:ascii="Arial" w:hAnsi="Arial" w:cs="Arial"/>
        </w:rPr>
      </w:pPr>
      <w:r w:rsidRPr="00973EA5">
        <w:rPr>
          <w:rFonts w:ascii="Arial" w:hAnsi="Arial" w:cs="Arial"/>
        </w:rPr>
        <w:t>8.4.3.1</w:t>
      </w:r>
      <w:r w:rsidRPr="00973EA5">
        <w:rPr>
          <w:rFonts w:ascii="Arial" w:hAnsi="Arial" w:cs="Arial"/>
        </w:rPr>
        <w:tab/>
        <w:t>Общие положения</w:t>
      </w:r>
    </w:p>
    <w:p w14:paraId="25C75C48" w14:textId="4B5A182C" w:rsidR="00973EA5" w:rsidRPr="00973EA5" w:rsidRDefault="00973EA5" w:rsidP="00973EA5">
      <w:pPr>
        <w:widowControl w:val="0"/>
        <w:suppressAutoHyphens w:val="0"/>
        <w:autoSpaceDE w:val="0"/>
        <w:spacing w:after="0" w:line="360" w:lineRule="auto"/>
        <w:ind w:firstLine="709"/>
        <w:jc w:val="both"/>
        <w:rPr>
          <w:rFonts w:ascii="Arial" w:hAnsi="Arial" w:cs="Arial"/>
        </w:rPr>
      </w:pPr>
      <w:r w:rsidRPr="00973EA5">
        <w:rPr>
          <w:rFonts w:ascii="Arial" w:hAnsi="Arial" w:cs="Arial"/>
        </w:rPr>
        <w:t xml:space="preserve">Валидация промежуточной точности </w:t>
      </w:r>
      <w:r>
        <w:rPr>
          <w:rFonts w:ascii="Arial" w:hAnsi="Arial" w:cs="Arial"/>
        </w:rPr>
        <w:t>проводят</w:t>
      </w:r>
      <w:r w:rsidRPr="00973EA5">
        <w:rPr>
          <w:rFonts w:ascii="Arial" w:hAnsi="Arial" w:cs="Arial"/>
        </w:rPr>
        <w:t xml:space="preserve"> в нормальных условиях использования (т. е. отдельным пользователем в течение нескольких дней с использованием одного и того же прибора).</w:t>
      </w:r>
    </w:p>
    <w:p w14:paraId="6C2BEC8D" w14:textId="77777777" w:rsidR="00973EA5" w:rsidRPr="00973EA5" w:rsidRDefault="00973EA5" w:rsidP="00973EA5">
      <w:pPr>
        <w:widowControl w:val="0"/>
        <w:suppressAutoHyphens w:val="0"/>
        <w:autoSpaceDE w:val="0"/>
        <w:spacing w:after="0" w:line="360" w:lineRule="auto"/>
        <w:ind w:firstLine="709"/>
        <w:jc w:val="both"/>
        <w:rPr>
          <w:rFonts w:ascii="Arial" w:hAnsi="Arial" w:cs="Arial"/>
        </w:rPr>
      </w:pPr>
      <w:r w:rsidRPr="00973EA5">
        <w:rPr>
          <w:rFonts w:ascii="Arial" w:hAnsi="Arial" w:cs="Arial"/>
        </w:rPr>
        <w:t xml:space="preserve">Производители должны использовать </w:t>
      </w:r>
      <w:r w:rsidRPr="00973EA5">
        <w:rPr>
          <w:rFonts w:ascii="Arial" w:hAnsi="Arial" w:cs="Arial"/>
          <w:i/>
        </w:rPr>
        <w:t>ANOVA</w:t>
      </w:r>
      <w:r w:rsidRPr="00973EA5">
        <w:rPr>
          <w:rFonts w:ascii="Arial" w:hAnsi="Arial" w:cs="Arial"/>
        </w:rPr>
        <w:t xml:space="preserve"> для определения значимых источников неопределенности измерений, которые необходимо включить в испытания промежуточной точности.</w:t>
      </w:r>
    </w:p>
    <w:p w14:paraId="132FAC5A" w14:textId="6C1ED87A" w:rsidR="00973EA5" w:rsidRDefault="00973EA5" w:rsidP="00973EA5">
      <w:pPr>
        <w:widowControl w:val="0"/>
        <w:suppressAutoHyphens w:val="0"/>
        <w:autoSpaceDE w:val="0"/>
        <w:spacing w:after="0" w:line="360" w:lineRule="auto"/>
        <w:ind w:firstLine="709"/>
        <w:jc w:val="both"/>
        <w:rPr>
          <w:rFonts w:ascii="Arial" w:hAnsi="Arial" w:cs="Arial"/>
        </w:rPr>
      </w:pPr>
      <w:r w:rsidRPr="00973EA5">
        <w:rPr>
          <w:rFonts w:ascii="Arial" w:hAnsi="Arial" w:cs="Arial"/>
        </w:rPr>
        <w:t>Условия промежуточной точности и обоснование экспериментального дизайна должны быть задокументированы в протоколе. Как минимум, производители должны включить компоненты неопределенности, связанные с различиями между партиями, приборами и днями.</w:t>
      </w:r>
    </w:p>
    <w:p w14:paraId="45539A48" w14:textId="77777777" w:rsidR="00973EA5" w:rsidRPr="00973EA5" w:rsidRDefault="00973EA5" w:rsidP="00973EA5">
      <w:pPr>
        <w:widowControl w:val="0"/>
        <w:suppressAutoHyphens w:val="0"/>
        <w:autoSpaceDE w:val="0"/>
        <w:spacing w:after="0" w:line="360" w:lineRule="auto"/>
        <w:ind w:firstLine="709"/>
        <w:jc w:val="both"/>
        <w:rPr>
          <w:rFonts w:ascii="Arial" w:hAnsi="Arial" w:cs="Arial"/>
        </w:rPr>
      </w:pPr>
      <w:r w:rsidRPr="00973EA5">
        <w:rPr>
          <w:rFonts w:ascii="Arial" w:hAnsi="Arial" w:cs="Arial"/>
        </w:rPr>
        <w:t xml:space="preserve">Промежуточная точность </w:t>
      </w:r>
      <w:r w:rsidRPr="00973EA5">
        <w:rPr>
          <w:rFonts w:ascii="Arial" w:hAnsi="Arial" w:cs="Arial"/>
          <w:i/>
        </w:rPr>
        <w:t>t</w:t>
      </w:r>
      <w:r w:rsidRPr="00973EA5">
        <w:rPr>
          <w:rFonts w:ascii="Arial" w:hAnsi="Arial" w:cs="Arial"/>
        </w:rPr>
        <w:t xml:space="preserve"> должна быть проверена на всем диапазоне измерения прибора.</w:t>
      </w:r>
    </w:p>
    <w:p w14:paraId="335289A2" w14:textId="6AF108F6" w:rsidR="00973EA5" w:rsidRPr="00973EA5" w:rsidRDefault="00973EA5" w:rsidP="00973EA5">
      <w:pPr>
        <w:widowControl w:val="0"/>
        <w:suppressAutoHyphens w:val="0"/>
        <w:autoSpaceDE w:val="0"/>
        <w:spacing w:after="0" w:line="360" w:lineRule="auto"/>
        <w:ind w:firstLine="709"/>
        <w:jc w:val="both"/>
        <w:rPr>
          <w:rFonts w:ascii="Arial" w:hAnsi="Arial" w:cs="Arial"/>
        </w:rPr>
      </w:pPr>
      <w:r w:rsidRPr="00973EA5">
        <w:rPr>
          <w:rFonts w:ascii="Arial" w:hAnsi="Arial" w:cs="Arial"/>
          <w:spacing w:val="40"/>
        </w:rPr>
        <w:t>Примечание</w:t>
      </w:r>
      <w:r w:rsidRPr="00973EA5">
        <w:rPr>
          <w:rFonts w:ascii="Arial" w:hAnsi="Arial" w:cs="Arial"/>
        </w:rPr>
        <w:t xml:space="preserve"> </w:t>
      </w:r>
      <w:r>
        <w:rPr>
          <w:rFonts w:ascii="Arial" w:hAnsi="Arial" w:cs="Arial"/>
        </w:rPr>
        <w:t xml:space="preserve">− </w:t>
      </w:r>
      <w:r w:rsidRPr="00973EA5">
        <w:rPr>
          <w:rFonts w:ascii="Arial" w:hAnsi="Arial" w:cs="Arial"/>
        </w:rPr>
        <w:t xml:space="preserve">Руководство по определению промежуточной точности измерений </w:t>
      </w:r>
      <w:r>
        <w:rPr>
          <w:rFonts w:ascii="Arial" w:hAnsi="Arial" w:cs="Arial"/>
        </w:rPr>
        <w:t>приведена</w:t>
      </w:r>
      <w:r w:rsidRPr="00973EA5">
        <w:rPr>
          <w:rFonts w:ascii="Arial" w:hAnsi="Arial" w:cs="Arial"/>
        </w:rPr>
        <w:t xml:space="preserve"> в ISO 5725-3</w:t>
      </w:r>
      <w:r w:rsidRPr="00973EA5">
        <w:rPr>
          <w:rFonts w:ascii="Arial" w:hAnsi="Arial" w:cs="Arial"/>
          <w:vertAlign w:val="superscript"/>
        </w:rPr>
        <w:t>[6]</w:t>
      </w:r>
      <w:r w:rsidRPr="00973EA5">
        <w:rPr>
          <w:rFonts w:ascii="Arial" w:hAnsi="Arial" w:cs="Arial"/>
        </w:rPr>
        <w:t>.</w:t>
      </w:r>
    </w:p>
    <w:p w14:paraId="6B485520" w14:textId="42F93D72" w:rsidR="00973EA5" w:rsidRPr="0042162F" w:rsidRDefault="00973EA5" w:rsidP="00973EA5">
      <w:pPr>
        <w:widowControl w:val="0"/>
        <w:suppressAutoHyphens w:val="0"/>
        <w:autoSpaceDE w:val="0"/>
        <w:spacing w:after="0" w:line="360" w:lineRule="auto"/>
        <w:ind w:firstLine="709"/>
        <w:jc w:val="both"/>
        <w:rPr>
          <w:rFonts w:ascii="Arial" w:hAnsi="Arial" w:cs="Arial"/>
          <w:sz w:val="24"/>
        </w:rPr>
      </w:pPr>
      <w:r w:rsidRPr="0042162F">
        <w:rPr>
          <w:rFonts w:ascii="Arial" w:hAnsi="Arial" w:cs="Arial"/>
          <w:sz w:val="24"/>
        </w:rPr>
        <w:t>8.4.3.1.1 Образцы</w:t>
      </w:r>
    </w:p>
    <w:p w14:paraId="50F6B020" w14:textId="394CCD56" w:rsidR="00973EA5" w:rsidRPr="0042162F" w:rsidRDefault="00973EA5" w:rsidP="00973EA5">
      <w:pPr>
        <w:widowControl w:val="0"/>
        <w:suppressAutoHyphens w:val="0"/>
        <w:autoSpaceDE w:val="0"/>
        <w:spacing w:after="0" w:line="360" w:lineRule="auto"/>
        <w:ind w:firstLine="709"/>
        <w:jc w:val="both"/>
        <w:rPr>
          <w:rFonts w:ascii="Arial" w:hAnsi="Arial" w:cs="Arial"/>
          <w:sz w:val="24"/>
        </w:rPr>
      </w:pPr>
      <w:r w:rsidRPr="0042162F">
        <w:rPr>
          <w:rFonts w:ascii="Arial" w:hAnsi="Arial" w:cs="Arial"/>
          <w:sz w:val="24"/>
        </w:rPr>
        <w:t>Промежуточная точность должна быть подтверждена с использованием жидких контрольных материалов или стабильных замещающих образцов в нижнем терапев</w:t>
      </w:r>
      <w:r w:rsidRPr="0042162F">
        <w:rPr>
          <w:rFonts w:ascii="Arial" w:hAnsi="Arial" w:cs="Arial"/>
          <w:sz w:val="24"/>
        </w:rPr>
        <w:lastRenderedPageBreak/>
        <w:t>тическом интервале (МНО от 2,0 до 3,0), в верхнем терапевтическом интервале (МНО от 3,1 до 4,5) и при высоком значении, близком к верхней границе измерительного интервала. Промежуточная точность должна быть подтверждена во всем измерительном интервале.</w:t>
      </w:r>
    </w:p>
    <w:p w14:paraId="22CF989D" w14:textId="77777777" w:rsidR="00973EA5" w:rsidRPr="0042162F" w:rsidRDefault="00973EA5" w:rsidP="00973EA5">
      <w:pPr>
        <w:widowControl w:val="0"/>
        <w:suppressAutoHyphens w:val="0"/>
        <w:autoSpaceDE w:val="0"/>
        <w:spacing w:after="0" w:line="360" w:lineRule="auto"/>
        <w:ind w:firstLine="709"/>
        <w:jc w:val="both"/>
        <w:rPr>
          <w:rFonts w:ascii="Arial" w:hAnsi="Arial" w:cs="Arial"/>
          <w:sz w:val="24"/>
        </w:rPr>
      </w:pPr>
      <w:r w:rsidRPr="0042162F">
        <w:rPr>
          <w:rFonts w:ascii="Arial" w:hAnsi="Arial" w:cs="Arial"/>
          <w:sz w:val="24"/>
        </w:rPr>
        <w:t>Образцы должны быть подготовлены в соответствии с инструкциями производителя по применению. Стабильность образцов в течение периода оценки должна быть проверена.</w:t>
      </w:r>
    </w:p>
    <w:p w14:paraId="5A8021B7" w14:textId="66DBCF4B" w:rsidR="00973EA5" w:rsidRPr="0042162F" w:rsidRDefault="00973EA5" w:rsidP="00973EA5">
      <w:pPr>
        <w:widowControl w:val="0"/>
        <w:suppressAutoHyphens w:val="0"/>
        <w:autoSpaceDE w:val="0"/>
        <w:spacing w:after="0" w:line="360" w:lineRule="auto"/>
        <w:ind w:firstLine="709"/>
        <w:jc w:val="both"/>
        <w:rPr>
          <w:rFonts w:ascii="Arial" w:hAnsi="Arial" w:cs="Arial"/>
          <w:sz w:val="24"/>
        </w:rPr>
      </w:pPr>
      <w:r w:rsidRPr="0042162F">
        <w:rPr>
          <w:rFonts w:ascii="Arial" w:hAnsi="Arial" w:cs="Arial"/>
          <w:sz w:val="24"/>
        </w:rPr>
        <w:t>8.4.3.1.2 Приборы и реагенты</w:t>
      </w:r>
    </w:p>
    <w:p w14:paraId="009A4772" w14:textId="77777777" w:rsidR="00973EA5" w:rsidRPr="0042162F" w:rsidRDefault="00973EA5" w:rsidP="00973EA5">
      <w:pPr>
        <w:widowControl w:val="0"/>
        <w:suppressAutoHyphens w:val="0"/>
        <w:autoSpaceDE w:val="0"/>
        <w:spacing w:after="0" w:line="360" w:lineRule="auto"/>
        <w:ind w:firstLine="709"/>
        <w:jc w:val="both"/>
        <w:rPr>
          <w:rFonts w:ascii="Arial" w:hAnsi="Arial" w:cs="Arial"/>
          <w:sz w:val="24"/>
        </w:rPr>
      </w:pPr>
      <w:r w:rsidRPr="0042162F">
        <w:rPr>
          <w:rFonts w:ascii="Arial" w:hAnsi="Arial" w:cs="Arial"/>
          <w:sz w:val="24"/>
        </w:rPr>
        <w:t>Для валидации промежуточной точности системы мониторинга пероральной антикоагуляции следует выбрать не менее трех-пяти приборов.</w:t>
      </w:r>
    </w:p>
    <w:p w14:paraId="39B38B59" w14:textId="521C577E" w:rsidR="00973EA5" w:rsidRPr="0042162F" w:rsidRDefault="00E75C16" w:rsidP="00973EA5">
      <w:pPr>
        <w:widowControl w:val="0"/>
        <w:suppressAutoHyphens w:val="0"/>
        <w:autoSpaceDE w:val="0"/>
        <w:spacing w:after="0" w:line="360" w:lineRule="auto"/>
        <w:ind w:firstLine="709"/>
        <w:jc w:val="both"/>
        <w:rPr>
          <w:rFonts w:ascii="Arial" w:hAnsi="Arial" w:cs="Arial"/>
          <w:sz w:val="24"/>
        </w:rPr>
      </w:pPr>
      <w:r w:rsidRPr="0042162F">
        <w:rPr>
          <w:rFonts w:ascii="Arial" w:hAnsi="Arial" w:cs="Arial"/>
          <w:sz w:val="24"/>
        </w:rPr>
        <w:t>Используют</w:t>
      </w:r>
      <w:r w:rsidR="00973EA5" w:rsidRPr="0042162F">
        <w:rPr>
          <w:rFonts w:ascii="Arial" w:hAnsi="Arial" w:cs="Arial"/>
          <w:sz w:val="24"/>
        </w:rPr>
        <w:t xml:space="preserve"> несколько партий, и эксперимент должен быть спланирован таким образом, чтобы учитывать вариативность между партиями. Количество используемых партий должно быть статистически обоснованным (</w:t>
      </w:r>
      <w:r w:rsidRPr="0042162F">
        <w:rPr>
          <w:rFonts w:ascii="Arial" w:hAnsi="Arial" w:cs="Arial"/>
          <w:sz w:val="24"/>
        </w:rPr>
        <w:t xml:space="preserve">как </w:t>
      </w:r>
      <w:r w:rsidR="00973EA5" w:rsidRPr="0042162F">
        <w:rPr>
          <w:rFonts w:ascii="Arial" w:hAnsi="Arial" w:cs="Arial"/>
          <w:sz w:val="24"/>
        </w:rPr>
        <w:t>минимум</w:t>
      </w:r>
      <w:r w:rsidRPr="0042162F">
        <w:rPr>
          <w:rFonts w:ascii="Arial" w:hAnsi="Arial" w:cs="Arial"/>
          <w:sz w:val="24"/>
        </w:rPr>
        <w:t>, быть равным трем</w:t>
      </w:r>
      <w:r w:rsidR="00973EA5" w:rsidRPr="0042162F">
        <w:rPr>
          <w:rFonts w:ascii="Arial" w:hAnsi="Arial" w:cs="Arial"/>
          <w:sz w:val="24"/>
        </w:rPr>
        <w:t>); если используется частичная партия (частичные партии), то обоснование должно быть зафиксировано. Исследование по валидации может быть проведено на одной партии реагента, если имеются данные, демонстрирующие, что промежуточная точность не зависит в значительной степени от партии реагента, а критерии выпуска партии таковы, что неточность между партиями очень мала.</w:t>
      </w:r>
    </w:p>
    <w:p w14:paraId="37F5B23F" w14:textId="77777777" w:rsidR="00973EA5" w:rsidRPr="0042162F" w:rsidRDefault="00973EA5" w:rsidP="00973EA5">
      <w:pPr>
        <w:widowControl w:val="0"/>
        <w:suppressAutoHyphens w:val="0"/>
        <w:autoSpaceDE w:val="0"/>
        <w:spacing w:after="0" w:line="360" w:lineRule="auto"/>
        <w:ind w:firstLine="709"/>
        <w:jc w:val="both"/>
        <w:rPr>
          <w:rFonts w:ascii="Arial" w:hAnsi="Arial" w:cs="Arial"/>
          <w:sz w:val="24"/>
        </w:rPr>
      </w:pPr>
      <w:r w:rsidRPr="0042162F">
        <w:rPr>
          <w:rFonts w:ascii="Arial" w:hAnsi="Arial" w:cs="Arial"/>
          <w:sz w:val="24"/>
        </w:rPr>
        <w:t>Единицы реагента должны быть взяты как минимум из десяти флаконов или упаковок. Протокол валидации должен гарантировать, что данные по различным переменным (например, партия, прибор) не смешиваются.</w:t>
      </w:r>
    </w:p>
    <w:p w14:paraId="60E15426" w14:textId="77777777" w:rsidR="00973EA5" w:rsidRPr="0042162F" w:rsidRDefault="00973EA5" w:rsidP="00973EA5">
      <w:pPr>
        <w:widowControl w:val="0"/>
        <w:suppressAutoHyphens w:val="0"/>
        <w:autoSpaceDE w:val="0"/>
        <w:spacing w:after="0" w:line="360" w:lineRule="auto"/>
        <w:ind w:firstLine="709"/>
        <w:jc w:val="both"/>
        <w:rPr>
          <w:rFonts w:ascii="Arial" w:hAnsi="Arial" w:cs="Arial"/>
          <w:sz w:val="24"/>
        </w:rPr>
      </w:pPr>
      <w:r w:rsidRPr="0042162F">
        <w:rPr>
          <w:rFonts w:ascii="Arial" w:hAnsi="Arial" w:cs="Arial"/>
          <w:sz w:val="24"/>
        </w:rPr>
        <w:t>8.4.3.2</w:t>
      </w:r>
      <w:r w:rsidRPr="0042162F">
        <w:rPr>
          <w:rFonts w:ascii="Arial" w:hAnsi="Arial" w:cs="Arial"/>
          <w:sz w:val="24"/>
        </w:rPr>
        <w:tab/>
        <w:t>Процедура валидации</w:t>
      </w:r>
    </w:p>
    <w:p w14:paraId="3F66290B" w14:textId="302B4806" w:rsidR="00973EA5" w:rsidRPr="0042162F" w:rsidRDefault="00973EA5" w:rsidP="00973EA5">
      <w:pPr>
        <w:widowControl w:val="0"/>
        <w:suppressAutoHyphens w:val="0"/>
        <w:autoSpaceDE w:val="0"/>
        <w:spacing w:after="0" w:line="360" w:lineRule="auto"/>
        <w:ind w:firstLine="709"/>
        <w:jc w:val="both"/>
        <w:rPr>
          <w:rFonts w:ascii="Arial" w:hAnsi="Arial" w:cs="Arial"/>
          <w:sz w:val="24"/>
        </w:rPr>
      </w:pPr>
      <w:r w:rsidRPr="0042162F">
        <w:rPr>
          <w:rFonts w:ascii="Arial" w:hAnsi="Arial" w:cs="Arial"/>
          <w:sz w:val="24"/>
        </w:rPr>
        <w:t>Минимальн</w:t>
      </w:r>
      <w:r w:rsidR="00E75C16" w:rsidRPr="0042162F">
        <w:rPr>
          <w:rFonts w:ascii="Arial" w:hAnsi="Arial" w:cs="Arial"/>
          <w:sz w:val="24"/>
        </w:rPr>
        <w:t>ая</w:t>
      </w:r>
      <w:r w:rsidRPr="0042162F">
        <w:rPr>
          <w:rFonts w:ascii="Arial" w:hAnsi="Arial" w:cs="Arial"/>
          <w:sz w:val="24"/>
        </w:rPr>
        <w:t xml:space="preserve"> </w:t>
      </w:r>
      <w:r w:rsidR="00E75C16" w:rsidRPr="0042162F">
        <w:rPr>
          <w:rFonts w:ascii="Arial" w:hAnsi="Arial" w:cs="Arial"/>
          <w:sz w:val="24"/>
        </w:rPr>
        <w:t>схема</w:t>
      </w:r>
      <w:r w:rsidRPr="0042162F">
        <w:rPr>
          <w:rFonts w:ascii="Arial" w:hAnsi="Arial" w:cs="Arial"/>
          <w:sz w:val="24"/>
        </w:rPr>
        <w:t xml:space="preserve"> для проверки промежуточной точности в течение нескольких дней требует двух измерений в день каждого образца, каждой партии, в течение пяти дней для каждого прибора. Проведение двух измерений в день позволяет оценить повторяемость жидких контрольных материалов, поскольку они имеют матрицу, отличную от типа образца, используемого в эксперименте по повторяемости в 8.4.2.</w:t>
      </w:r>
    </w:p>
    <w:p w14:paraId="5A5E3FDA" w14:textId="1333986B" w:rsidR="00973EA5" w:rsidRPr="0042162F" w:rsidRDefault="00973EA5" w:rsidP="00973EA5">
      <w:pPr>
        <w:widowControl w:val="0"/>
        <w:suppressAutoHyphens w:val="0"/>
        <w:autoSpaceDE w:val="0"/>
        <w:spacing w:after="0" w:line="360" w:lineRule="auto"/>
        <w:ind w:firstLine="709"/>
        <w:jc w:val="both"/>
        <w:rPr>
          <w:rFonts w:ascii="Arial" w:hAnsi="Arial" w:cs="Arial"/>
          <w:sz w:val="24"/>
        </w:rPr>
      </w:pPr>
      <w:r w:rsidRPr="0042162F">
        <w:rPr>
          <w:rFonts w:ascii="Arial" w:hAnsi="Arial" w:cs="Arial"/>
          <w:sz w:val="24"/>
        </w:rPr>
        <w:t xml:space="preserve">Пример плана исследования (с использованием одной пробы) </w:t>
      </w:r>
      <w:r w:rsidR="00E75C16" w:rsidRPr="0042162F">
        <w:rPr>
          <w:rFonts w:ascii="Arial" w:hAnsi="Arial" w:cs="Arial"/>
          <w:sz w:val="24"/>
        </w:rPr>
        <w:t>приведен</w:t>
      </w:r>
      <w:r w:rsidRPr="0042162F">
        <w:rPr>
          <w:rFonts w:ascii="Arial" w:hAnsi="Arial" w:cs="Arial"/>
          <w:sz w:val="24"/>
        </w:rPr>
        <w:t xml:space="preserve"> на рисунке 1.</w:t>
      </w:r>
    </w:p>
    <w:p w14:paraId="3D6AF300" w14:textId="1DFD27EF" w:rsidR="00E75C16" w:rsidRDefault="0015043A" w:rsidP="0015043A">
      <w:pPr>
        <w:widowControl w:val="0"/>
        <w:suppressAutoHyphens w:val="0"/>
        <w:autoSpaceDE w:val="0"/>
        <w:spacing w:after="0" w:line="360" w:lineRule="auto"/>
        <w:rPr>
          <w:rFonts w:ascii="Arial" w:hAnsi="Arial" w:cs="Arial"/>
          <w:highlight w:val="yellow"/>
        </w:rPr>
      </w:pPr>
      <w:r>
        <w:rPr>
          <w:rFonts w:ascii="Arial" w:hAnsi="Arial" w:cs="Arial"/>
          <w:noProof/>
          <w:lang w:eastAsia="ru-RU"/>
        </w:rPr>
        <w:lastRenderedPageBreak/>
        <w:drawing>
          <wp:inline distT="0" distB="0" distL="0" distR="0" wp14:anchorId="43176375" wp14:editId="184FC56D">
            <wp:extent cx="6119495" cy="3462062"/>
            <wp:effectExtent l="0" t="0" r="0" b="508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19495" cy="3462062"/>
                    </a:xfrm>
                    <a:prstGeom prst="rect">
                      <a:avLst/>
                    </a:prstGeom>
                    <a:noFill/>
                    <a:ln>
                      <a:noFill/>
                    </a:ln>
                  </pic:spPr>
                </pic:pic>
              </a:graphicData>
            </a:graphic>
          </wp:inline>
        </w:drawing>
      </w:r>
    </w:p>
    <w:p w14:paraId="5C66706F" w14:textId="0384FB63" w:rsidR="00AE49E4" w:rsidRPr="00AE49E4" w:rsidRDefault="00AE49E4" w:rsidP="00266545">
      <w:pPr>
        <w:widowControl w:val="0"/>
        <w:suppressAutoHyphens w:val="0"/>
        <w:autoSpaceDE w:val="0"/>
        <w:spacing w:after="0" w:line="360" w:lineRule="auto"/>
        <w:ind w:firstLine="709"/>
        <w:jc w:val="center"/>
        <w:rPr>
          <w:rFonts w:ascii="Arial" w:hAnsi="Arial" w:cs="Arial"/>
        </w:rPr>
      </w:pPr>
      <w:r>
        <w:rPr>
          <w:rFonts w:ascii="Arial" w:hAnsi="Arial" w:cs="Arial"/>
          <w:lang w:val="en-US"/>
        </w:rPr>
        <w:t>Lot</w:t>
      </w:r>
      <w:r w:rsidRPr="00AE49E4">
        <w:rPr>
          <w:rFonts w:ascii="Arial" w:hAnsi="Arial" w:cs="Arial"/>
        </w:rPr>
        <w:t xml:space="preserve"> </w:t>
      </w:r>
      <w:r>
        <w:rPr>
          <w:rFonts w:ascii="Arial" w:hAnsi="Arial" w:cs="Arial"/>
        </w:rPr>
        <w:t>– номер серии;</w:t>
      </w:r>
      <w:r w:rsidRPr="00AE49E4">
        <w:rPr>
          <w:rFonts w:ascii="Arial" w:hAnsi="Arial" w:cs="Arial"/>
        </w:rPr>
        <w:t xml:space="preserve"> </w:t>
      </w:r>
      <w:r>
        <w:rPr>
          <w:rFonts w:ascii="Arial" w:hAnsi="Arial" w:cs="Arial"/>
          <w:lang w:val="en-US"/>
        </w:rPr>
        <w:t>Inst</w:t>
      </w:r>
      <w:r>
        <w:rPr>
          <w:rFonts w:ascii="Arial" w:hAnsi="Arial" w:cs="Arial"/>
        </w:rPr>
        <w:t xml:space="preserve"> – прибор;</w:t>
      </w:r>
      <w:r w:rsidRPr="00AE49E4">
        <w:rPr>
          <w:rFonts w:ascii="Arial" w:hAnsi="Arial" w:cs="Arial"/>
        </w:rPr>
        <w:t xml:space="preserve"> </w:t>
      </w:r>
      <w:r>
        <w:rPr>
          <w:rFonts w:ascii="Arial" w:hAnsi="Arial" w:cs="Arial"/>
          <w:lang w:val="en-US"/>
        </w:rPr>
        <w:t>Rep</w:t>
      </w:r>
      <w:r>
        <w:rPr>
          <w:rFonts w:ascii="Arial" w:hAnsi="Arial" w:cs="Arial"/>
        </w:rPr>
        <w:t xml:space="preserve"> – номер измерения</w:t>
      </w:r>
    </w:p>
    <w:p w14:paraId="1F6D0C38" w14:textId="6A65BF3D" w:rsidR="00266545" w:rsidRDefault="00266545" w:rsidP="00266545">
      <w:pPr>
        <w:widowControl w:val="0"/>
        <w:suppressAutoHyphens w:val="0"/>
        <w:autoSpaceDE w:val="0"/>
        <w:spacing w:after="0" w:line="360" w:lineRule="auto"/>
        <w:ind w:firstLine="709"/>
        <w:jc w:val="center"/>
        <w:rPr>
          <w:rFonts w:ascii="Arial" w:hAnsi="Arial" w:cs="Arial"/>
        </w:rPr>
      </w:pPr>
      <w:r w:rsidRPr="00266545">
        <w:rPr>
          <w:rFonts w:ascii="Arial" w:hAnsi="Arial" w:cs="Arial"/>
        </w:rPr>
        <w:t>Рисунок 1 —</w:t>
      </w:r>
      <w:r>
        <w:rPr>
          <w:rFonts w:ascii="Arial" w:hAnsi="Arial" w:cs="Arial"/>
        </w:rPr>
        <w:t xml:space="preserve"> Схема</w:t>
      </w:r>
      <w:r w:rsidRPr="00266545">
        <w:rPr>
          <w:rFonts w:ascii="Arial" w:hAnsi="Arial" w:cs="Arial"/>
        </w:rPr>
        <w:t xml:space="preserve"> исследования промежуточной точности</w:t>
      </w:r>
    </w:p>
    <w:p w14:paraId="60F4F52B" w14:textId="13359EAF" w:rsidR="00266545" w:rsidRPr="0042162F" w:rsidRDefault="00266545" w:rsidP="00266545">
      <w:pPr>
        <w:widowControl w:val="0"/>
        <w:suppressAutoHyphens w:val="0"/>
        <w:autoSpaceDE w:val="0"/>
        <w:spacing w:after="0" w:line="360" w:lineRule="auto"/>
        <w:ind w:firstLine="709"/>
        <w:jc w:val="both"/>
        <w:rPr>
          <w:rFonts w:ascii="Arial" w:hAnsi="Arial" w:cs="Arial"/>
          <w:sz w:val="24"/>
        </w:rPr>
      </w:pPr>
      <w:r w:rsidRPr="0042162F">
        <w:rPr>
          <w:rFonts w:ascii="Arial" w:hAnsi="Arial" w:cs="Arial"/>
          <w:sz w:val="24"/>
        </w:rPr>
        <w:t>В качестве альтернативы, неточность между партиями может быть оценена в статистически эквивалентном исследовании, например, с использованием как минимум трех партий, одного прибора и одного оператора.</w:t>
      </w:r>
    </w:p>
    <w:p w14:paraId="7BAC3389" w14:textId="77777777" w:rsidR="0015314F" w:rsidRPr="0042162F" w:rsidRDefault="0015314F" w:rsidP="0015314F">
      <w:pPr>
        <w:widowControl w:val="0"/>
        <w:suppressAutoHyphens w:val="0"/>
        <w:autoSpaceDE w:val="0"/>
        <w:spacing w:after="0" w:line="360" w:lineRule="auto"/>
        <w:ind w:firstLine="709"/>
        <w:jc w:val="both"/>
        <w:rPr>
          <w:rFonts w:ascii="Arial" w:hAnsi="Arial" w:cs="Arial"/>
          <w:b/>
          <w:sz w:val="24"/>
        </w:rPr>
      </w:pPr>
      <w:r w:rsidRPr="0042162F">
        <w:rPr>
          <w:rFonts w:ascii="Arial" w:hAnsi="Arial" w:cs="Arial"/>
          <w:b/>
          <w:sz w:val="24"/>
        </w:rPr>
        <w:t>8.4.4</w:t>
      </w:r>
      <w:r w:rsidRPr="0042162F">
        <w:rPr>
          <w:rFonts w:ascii="Arial" w:hAnsi="Arial" w:cs="Arial"/>
          <w:b/>
          <w:sz w:val="24"/>
        </w:rPr>
        <w:tab/>
        <w:t>Анализ данных</w:t>
      </w:r>
    </w:p>
    <w:p w14:paraId="36B5D5B1" w14:textId="3513829A" w:rsidR="0015314F" w:rsidRPr="0042162F" w:rsidRDefault="0015314F" w:rsidP="0015314F">
      <w:pPr>
        <w:widowControl w:val="0"/>
        <w:suppressAutoHyphens w:val="0"/>
        <w:autoSpaceDE w:val="0"/>
        <w:spacing w:after="0" w:line="360" w:lineRule="auto"/>
        <w:ind w:firstLine="709"/>
        <w:jc w:val="both"/>
        <w:rPr>
          <w:rFonts w:ascii="Arial" w:hAnsi="Arial" w:cs="Arial"/>
          <w:sz w:val="24"/>
        </w:rPr>
      </w:pPr>
      <w:r w:rsidRPr="0042162F">
        <w:rPr>
          <w:rFonts w:ascii="Arial" w:hAnsi="Arial" w:cs="Arial"/>
          <w:sz w:val="24"/>
        </w:rPr>
        <w:t>8.4.4.1</w:t>
      </w:r>
      <w:r w:rsidR="002206AE">
        <w:rPr>
          <w:rFonts w:ascii="Arial" w:hAnsi="Arial" w:cs="Arial"/>
          <w:sz w:val="24"/>
        </w:rPr>
        <w:t xml:space="preserve"> </w:t>
      </w:r>
      <w:r w:rsidRPr="0042162F">
        <w:rPr>
          <w:rFonts w:ascii="Arial" w:hAnsi="Arial" w:cs="Arial"/>
          <w:sz w:val="24"/>
        </w:rPr>
        <w:t>Достоверность данных (выявление аномальных значений)</w:t>
      </w:r>
    </w:p>
    <w:p w14:paraId="78D3B42D" w14:textId="77777777" w:rsidR="0015314F" w:rsidRPr="0042162F" w:rsidRDefault="0015314F" w:rsidP="0015314F">
      <w:pPr>
        <w:widowControl w:val="0"/>
        <w:suppressAutoHyphens w:val="0"/>
        <w:autoSpaceDE w:val="0"/>
        <w:spacing w:after="0" w:line="360" w:lineRule="auto"/>
        <w:ind w:firstLine="709"/>
        <w:jc w:val="both"/>
        <w:rPr>
          <w:rFonts w:ascii="Arial" w:hAnsi="Arial" w:cs="Arial"/>
          <w:sz w:val="24"/>
        </w:rPr>
      </w:pPr>
      <w:r w:rsidRPr="0042162F">
        <w:rPr>
          <w:rFonts w:ascii="Arial" w:hAnsi="Arial" w:cs="Arial"/>
          <w:sz w:val="24"/>
        </w:rPr>
        <w:t>Перед анализом данные должны быть оценены с целью выявления ошибок и признаков нестабильности образцов. Очевидные ошибки (например, ошибки при переписке, недостаточный объем образца) должны быть задокументированы и исправлены. Никакие данные не могут быть исключены без причины (т. е. только по статистическим причинам).</w:t>
      </w:r>
    </w:p>
    <w:p w14:paraId="6CB40A1F" w14:textId="51151926" w:rsidR="0015314F" w:rsidRPr="0042162F" w:rsidRDefault="0015314F" w:rsidP="0015314F">
      <w:pPr>
        <w:widowControl w:val="0"/>
        <w:suppressAutoHyphens w:val="0"/>
        <w:autoSpaceDE w:val="0"/>
        <w:spacing w:after="0" w:line="360" w:lineRule="auto"/>
        <w:ind w:firstLine="709"/>
        <w:jc w:val="both"/>
        <w:rPr>
          <w:rFonts w:ascii="Arial" w:hAnsi="Arial" w:cs="Arial"/>
          <w:sz w:val="24"/>
        </w:rPr>
      </w:pPr>
      <w:r w:rsidRPr="0042162F">
        <w:rPr>
          <w:rFonts w:ascii="Arial" w:hAnsi="Arial" w:cs="Arial"/>
          <w:sz w:val="24"/>
        </w:rPr>
        <w:t>Нестабильность образца, выражающаяся в отклонении результатов, может быть выявлена посредством статистического анализа результатов повторных измерений каждого образца. Применяются следующие рекомендации:</w:t>
      </w:r>
    </w:p>
    <w:p w14:paraId="51F53721" w14:textId="4234716D" w:rsidR="0015314F" w:rsidRPr="0042162F" w:rsidRDefault="0015314F" w:rsidP="0015314F">
      <w:pPr>
        <w:widowControl w:val="0"/>
        <w:suppressAutoHyphens w:val="0"/>
        <w:autoSpaceDE w:val="0"/>
        <w:spacing w:after="0" w:line="360" w:lineRule="auto"/>
        <w:ind w:firstLine="709"/>
        <w:jc w:val="both"/>
        <w:rPr>
          <w:rFonts w:ascii="Arial" w:hAnsi="Arial" w:cs="Arial"/>
          <w:sz w:val="24"/>
        </w:rPr>
      </w:pPr>
      <w:r w:rsidRPr="0042162F">
        <w:rPr>
          <w:rFonts w:ascii="Arial" w:hAnsi="Arial" w:cs="Arial"/>
          <w:sz w:val="24"/>
        </w:rPr>
        <w:t>a) для данных по повторяемости рассчитайте предел диапазона дубликатов по всем данным. Если точность связана с МНО, то предел диапазона дубликатов также будет зависеть от МНО, поскольку при более высоких значениях МНО можно ожидать больших различий между повторными измерениями. Обоснование этого предела основано на статистическом распределении диапазона и также зависит от точности системы. Предел рассчитывается следующим образом:</w:t>
      </w:r>
    </w:p>
    <w:p w14:paraId="4750CE2C" w14:textId="1128C91C" w:rsidR="0015314F" w:rsidRPr="0042162F" w:rsidRDefault="0015314F" w:rsidP="00BB602D">
      <w:pPr>
        <w:widowControl w:val="0"/>
        <w:suppressAutoHyphens w:val="0"/>
        <w:autoSpaceDE w:val="0"/>
        <w:spacing w:after="0" w:line="360" w:lineRule="auto"/>
        <w:ind w:firstLine="993"/>
        <w:jc w:val="both"/>
        <w:rPr>
          <w:rFonts w:ascii="Arial" w:hAnsi="Arial" w:cs="Arial"/>
          <w:sz w:val="24"/>
        </w:rPr>
      </w:pPr>
      <w:r w:rsidRPr="0042162F">
        <w:rPr>
          <w:rFonts w:ascii="Arial" w:hAnsi="Arial" w:cs="Arial"/>
          <w:sz w:val="24"/>
        </w:rPr>
        <w:lastRenderedPageBreak/>
        <w:t>1) рассчитывают разницу между дубликатами измерений для каждого образца;</w:t>
      </w:r>
    </w:p>
    <w:p w14:paraId="02023805" w14:textId="7043E0B9" w:rsidR="0015314F" w:rsidRPr="0042162F" w:rsidRDefault="0015314F" w:rsidP="00BB602D">
      <w:pPr>
        <w:widowControl w:val="0"/>
        <w:suppressAutoHyphens w:val="0"/>
        <w:autoSpaceDE w:val="0"/>
        <w:spacing w:after="0" w:line="360" w:lineRule="auto"/>
        <w:ind w:firstLine="993"/>
        <w:jc w:val="both"/>
        <w:rPr>
          <w:rFonts w:ascii="Arial" w:hAnsi="Arial" w:cs="Arial"/>
          <w:sz w:val="24"/>
        </w:rPr>
      </w:pPr>
      <w:r w:rsidRPr="0042162F">
        <w:rPr>
          <w:rFonts w:ascii="Arial" w:hAnsi="Arial" w:cs="Arial"/>
          <w:sz w:val="24"/>
        </w:rPr>
        <w:t>2) рассчитывают средний результат для каждой пробы;</w:t>
      </w:r>
    </w:p>
    <w:p w14:paraId="2A2BB69D" w14:textId="1A82BDFA" w:rsidR="0015314F" w:rsidRPr="0042162F" w:rsidRDefault="0015314F" w:rsidP="00BB602D">
      <w:pPr>
        <w:widowControl w:val="0"/>
        <w:suppressAutoHyphens w:val="0"/>
        <w:autoSpaceDE w:val="0"/>
        <w:spacing w:after="0" w:line="360" w:lineRule="auto"/>
        <w:ind w:firstLine="993"/>
        <w:jc w:val="both"/>
        <w:rPr>
          <w:rFonts w:ascii="Arial" w:hAnsi="Arial" w:cs="Arial"/>
          <w:sz w:val="24"/>
        </w:rPr>
      </w:pPr>
      <w:r w:rsidRPr="0042162F">
        <w:rPr>
          <w:rFonts w:ascii="Arial" w:hAnsi="Arial" w:cs="Arial"/>
          <w:sz w:val="24"/>
        </w:rPr>
        <w:t>3) получают оценку точности внутри образца из статистически эквивалентного исследования или из спецификаций системы. Поскольку точность обычно уменьшается с увеличением МНО, она должна быть выражена в виде коэффициента вариации (</w:t>
      </w:r>
      <w:r w:rsidRPr="0042162F">
        <w:rPr>
          <w:rFonts w:ascii="Arial" w:hAnsi="Arial" w:cs="Arial"/>
          <w:i/>
          <w:sz w:val="24"/>
        </w:rPr>
        <w:t>CV</w:t>
      </w:r>
      <w:r w:rsidRPr="0042162F">
        <w:rPr>
          <w:rFonts w:ascii="Arial" w:hAnsi="Arial" w:cs="Arial"/>
          <w:sz w:val="24"/>
        </w:rPr>
        <w:t>);</w:t>
      </w:r>
    </w:p>
    <w:p w14:paraId="6A09719D" w14:textId="70A08523" w:rsidR="0015314F" w:rsidRPr="0042162F" w:rsidRDefault="0015314F" w:rsidP="00BB602D">
      <w:pPr>
        <w:widowControl w:val="0"/>
        <w:suppressAutoHyphens w:val="0"/>
        <w:autoSpaceDE w:val="0"/>
        <w:spacing w:after="0" w:line="360" w:lineRule="auto"/>
        <w:ind w:firstLine="993"/>
        <w:jc w:val="both"/>
        <w:rPr>
          <w:rFonts w:ascii="Arial" w:hAnsi="Arial" w:cs="Arial"/>
          <w:sz w:val="24"/>
        </w:rPr>
      </w:pPr>
      <w:r w:rsidRPr="0042162F">
        <w:rPr>
          <w:rFonts w:ascii="Arial" w:hAnsi="Arial" w:cs="Arial"/>
          <w:sz w:val="24"/>
        </w:rPr>
        <w:t xml:space="preserve">4) для каждого образца пациента умножают средний результат на </w:t>
      </w:r>
      <w:r w:rsidRPr="0042162F">
        <w:rPr>
          <w:rFonts w:ascii="Arial" w:hAnsi="Arial" w:cs="Arial"/>
          <w:i/>
          <w:sz w:val="24"/>
        </w:rPr>
        <w:t>CV</w:t>
      </w:r>
      <w:r w:rsidRPr="0042162F">
        <w:rPr>
          <w:rFonts w:ascii="Arial" w:hAnsi="Arial" w:cs="Arial"/>
          <w:sz w:val="24"/>
        </w:rPr>
        <w:t>, а затем на 4,2. Это значение является пределом диапазона дубликатов для данного человека;</w:t>
      </w:r>
    </w:p>
    <w:p w14:paraId="075876F2" w14:textId="7DCA589A" w:rsidR="0015314F" w:rsidRPr="0042162F" w:rsidRDefault="0015314F" w:rsidP="00BB602D">
      <w:pPr>
        <w:widowControl w:val="0"/>
        <w:suppressAutoHyphens w:val="0"/>
        <w:autoSpaceDE w:val="0"/>
        <w:spacing w:after="0" w:line="360" w:lineRule="auto"/>
        <w:ind w:firstLine="993"/>
        <w:jc w:val="both"/>
        <w:rPr>
          <w:rFonts w:ascii="Arial" w:hAnsi="Arial" w:cs="Arial"/>
          <w:sz w:val="24"/>
        </w:rPr>
      </w:pPr>
      <w:r w:rsidRPr="0042162F">
        <w:rPr>
          <w:rFonts w:ascii="Arial" w:hAnsi="Arial" w:cs="Arial"/>
          <w:sz w:val="24"/>
        </w:rPr>
        <w:t>5) например, предполагают, что два результата для человека составляют 2,4 и 2,6. Среднее значение составляет 2,5. Если в качестве оценки внутриличностной точности используется коэффициент вариации 5 %, то предел диапазона дубликатов составляет 2,5 × 0,05 × 4,2, или 0,525. Поскольку фактическая разница составляет 0,2, она будет принята. Если бы два повторных результата были 2,2 и 2,8, то среднее значение по-прежнему было бы 2,5, но эта разница превысила бы предельное значение диапазона дубликатов. Все данные по этому человеку исключаются. Данные не более чем по двум людям должны быть исключены (</w:t>
      </w:r>
      <w:r w:rsidR="0042162F" w:rsidRPr="0042162F">
        <w:rPr>
          <w:rFonts w:ascii="Arial" w:hAnsi="Arial" w:cs="Arial"/>
          <w:sz w:val="24"/>
        </w:rPr>
        <w:t>менее</w:t>
      </w:r>
      <w:r w:rsidRPr="0042162F">
        <w:rPr>
          <w:rFonts w:ascii="Arial" w:hAnsi="Arial" w:cs="Arial"/>
          <w:sz w:val="24"/>
        </w:rPr>
        <w:t xml:space="preserve"> 3,5 %).</w:t>
      </w:r>
    </w:p>
    <w:p w14:paraId="67D7CC65" w14:textId="4FA539A8" w:rsidR="0015314F" w:rsidRPr="00620A0F" w:rsidRDefault="0015314F" w:rsidP="00BB602D">
      <w:pPr>
        <w:widowControl w:val="0"/>
        <w:suppressAutoHyphens w:val="0"/>
        <w:autoSpaceDE w:val="0"/>
        <w:spacing w:before="120" w:after="0" w:line="360" w:lineRule="auto"/>
        <w:ind w:firstLine="993"/>
        <w:jc w:val="both"/>
        <w:rPr>
          <w:rFonts w:ascii="Arial" w:hAnsi="Arial" w:cs="Arial"/>
        </w:rPr>
      </w:pPr>
      <w:r w:rsidRPr="00620A0F">
        <w:rPr>
          <w:rFonts w:ascii="Arial" w:hAnsi="Arial" w:cs="Arial"/>
          <w:spacing w:val="40"/>
        </w:rPr>
        <w:t>П</w:t>
      </w:r>
      <w:r w:rsidR="0042162F" w:rsidRPr="00620A0F">
        <w:rPr>
          <w:rFonts w:ascii="Arial" w:hAnsi="Arial" w:cs="Arial"/>
          <w:spacing w:val="40"/>
        </w:rPr>
        <w:t>римечание</w:t>
      </w:r>
      <w:r w:rsidRPr="00620A0F">
        <w:rPr>
          <w:rFonts w:ascii="Arial" w:hAnsi="Arial" w:cs="Arial"/>
        </w:rPr>
        <w:t xml:space="preserve"> 1</w:t>
      </w:r>
      <w:r w:rsidRPr="00620A0F">
        <w:rPr>
          <w:rFonts w:ascii="Arial" w:hAnsi="Arial" w:cs="Arial"/>
        </w:rPr>
        <w:tab/>
      </w:r>
      <w:r w:rsidR="0042162F" w:rsidRPr="00620A0F">
        <w:rPr>
          <w:rFonts w:ascii="Arial" w:hAnsi="Arial" w:cs="Arial"/>
        </w:rPr>
        <w:t xml:space="preserve">− </w:t>
      </w:r>
      <w:r w:rsidRPr="00620A0F">
        <w:rPr>
          <w:rFonts w:ascii="Arial" w:hAnsi="Arial" w:cs="Arial"/>
        </w:rPr>
        <w:t>Дубликаты различий, превышающие пределы диапазона дубликатов, с вероятностью 99,7 % являются недействительными данными, что может быть связано с нестабильностью образца или дрейфом</w:t>
      </w:r>
      <w:r w:rsidRPr="00620A0F">
        <w:rPr>
          <w:rFonts w:ascii="Arial" w:hAnsi="Arial" w:cs="Arial"/>
          <w:vertAlign w:val="superscript"/>
        </w:rPr>
        <w:t>[31]</w:t>
      </w:r>
      <w:r w:rsidRPr="00620A0F">
        <w:rPr>
          <w:rFonts w:ascii="Arial" w:hAnsi="Arial" w:cs="Arial"/>
        </w:rPr>
        <w:t>.</w:t>
      </w:r>
    </w:p>
    <w:p w14:paraId="2F704983" w14:textId="7115B1E4" w:rsidR="0015314F" w:rsidRPr="00620A0F" w:rsidRDefault="0015314F" w:rsidP="00BB602D">
      <w:pPr>
        <w:widowControl w:val="0"/>
        <w:suppressAutoHyphens w:val="0"/>
        <w:autoSpaceDE w:val="0"/>
        <w:spacing w:before="120" w:after="0" w:line="360" w:lineRule="auto"/>
        <w:ind w:firstLine="993"/>
        <w:jc w:val="both"/>
        <w:rPr>
          <w:rFonts w:ascii="Arial" w:hAnsi="Arial" w:cs="Arial"/>
        </w:rPr>
      </w:pPr>
      <w:r w:rsidRPr="00620A0F">
        <w:rPr>
          <w:rFonts w:ascii="Arial" w:hAnsi="Arial" w:cs="Arial"/>
        </w:rPr>
        <w:t>6)</w:t>
      </w:r>
      <w:r w:rsidR="00620A0F">
        <w:rPr>
          <w:rFonts w:ascii="Arial" w:hAnsi="Arial" w:cs="Arial"/>
        </w:rPr>
        <w:t xml:space="preserve"> в</w:t>
      </w:r>
      <w:r w:rsidRPr="00620A0F">
        <w:rPr>
          <w:rFonts w:ascii="Arial" w:hAnsi="Arial" w:cs="Arial"/>
        </w:rPr>
        <w:t>се результаты являются частью набора данных и должны быть указаны в отчете. Оценка точности должна проводиться с исключением и без исключения этих результатов</w:t>
      </w:r>
      <w:r w:rsidR="00620A0F">
        <w:rPr>
          <w:rFonts w:ascii="Arial" w:hAnsi="Arial" w:cs="Arial"/>
        </w:rPr>
        <w:t>;</w:t>
      </w:r>
    </w:p>
    <w:p w14:paraId="01C0EE3A" w14:textId="0CCEF1DD" w:rsidR="0015314F" w:rsidRPr="00620A0F" w:rsidRDefault="0015314F" w:rsidP="0015314F">
      <w:pPr>
        <w:widowControl w:val="0"/>
        <w:suppressAutoHyphens w:val="0"/>
        <w:autoSpaceDE w:val="0"/>
        <w:spacing w:after="0" w:line="360" w:lineRule="auto"/>
        <w:ind w:firstLine="709"/>
        <w:jc w:val="both"/>
        <w:rPr>
          <w:rFonts w:ascii="Arial" w:hAnsi="Arial" w:cs="Arial"/>
        </w:rPr>
      </w:pPr>
      <w:r w:rsidRPr="00620A0F">
        <w:rPr>
          <w:rFonts w:ascii="Arial" w:hAnsi="Arial" w:cs="Arial"/>
        </w:rPr>
        <w:t>b)</w:t>
      </w:r>
      <w:r w:rsidR="00620A0F">
        <w:rPr>
          <w:rFonts w:ascii="Arial" w:hAnsi="Arial" w:cs="Arial"/>
        </w:rPr>
        <w:t xml:space="preserve"> д</w:t>
      </w:r>
      <w:r w:rsidRPr="00620A0F">
        <w:rPr>
          <w:rFonts w:ascii="Arial" w:hAnsi="Arial" w:cs="Arial"/>
        </w:rPr>
        <w:t>ля промежуточной точности использу</w:t>
      </w:r>
      <w:r w:rsidR="00620A0F">
        <w:rPr>
          <w:rFonts w:ascii="Arial" w:hAnsi="Arial" w:cs="Arial"/>
        </w:rPr>
        <w:t>ют</w:t>
      </w:r>
      <w:r w:rsidRPr="00620A0F">
        <w:rPr>
          <w:rFonts w:ascii="Arial" w:hAnsi="Arial" w:cs="Arial"/>
        </w:rPr>
        <w:t xml:space="preserve"> все данные для расчета предела исключения данных. Этот предел основан на серии из 10 проб и предназначен для обнаружения высоких или низких выбросов. Это значение рассчитыва</w:t>
      </w:r>
      <w:r w:rsidR="00620A0F">
        <w:rPr>
          <w:rFonts w:ascii="Arial" w:hAnsi="Arial" w:cs="Arial"/>
        </w:rPr>
        <w:t>ют</w:t>
      </w:r>
      <w:r w:rsidRPr="00620A0F">
        <w:rPr>
          <w:rFonts w:ascii="Arial" w:hAnsi="Arial" w:cs="Arial"/>
        </w:rPr>
        <w:t xml:space="preserve"> следующим образом:</w:t>
      </w:r>
    </w:p>
    <w:p w14:paraId="617FCD0F" w14:textId="71CD3396" w:rsidR="0015314F" w:rsidRPr="00620A0F" w:rsidRDefault="0015314F" w:rsidP="00BB602D">
      <w:pPr>
        <w:widowControl w:val="0"/>
        <w:suppressAutoHyphens w:val="0"/>
        <w:autoSpaceDE w:val="0"/>
        <w:spacing w:after="0" w:line="360" w:lineRule="auto"/>
        <w:ind w:firstLine="993"/>
        <w:jc w:val="both"/>
        <w:rPr>
          <w:rFonts w:ascii="Arial" w:hAnsi="Arial" w:cs="Arial"/>
        </w:rPr>
      </w:pPr>
      <w:r w:rsidRPr="00620A0F">
        <w:rPr>
          <w:rFonts w:ascii="Arial" w:hAnsi="Arial" w:cs="Arial"/>
        </w:rPr>
        <w:t>1)</w:t>
      </w:r>
      <w:r w:rsidR="00620A0F">
        <w:rPr>
          <w:rFonts w:ascii="Arial" w:hAnsi="Arial" w:cs="Arial"/>
        </w:rPr>
        <w:t xml:space="preserve"> д</w:t>
      </w:r>
      <w:r w:rsidRPr="00620A0F">
        <w:rPr>
          <w:rFonts w:ascii="Arial" w:hAnsi="Arial" w:cs="Arial"/>
        </w:rPr>
        <w:t>ля каждой пробы рассчитайте среднее значение и стандартное отклонение (</w:t>
      </w:r>
      <w:r w:rsidRPr="00620A0F">
        <w:rPr>
          <w:rFonts w:ascii="Arial" w:hAnsi="Arial" w:cs="Arial"/>
          <w:i/>
        </w:rPr>
        <w:t>SD</w:t>
      </w:r>
      <w:r w:rsidRPr="00620A0F">
        <w:rPr>
          <w:rFonts w:ascii="Arial" w:hAnsi="Arial" w:cs="Arial"/>
        </w:rPr>
        <w:t>) из 10 проб</w:t>
      </w:r>
      <w:r w:rsidR="00620A0F">
        <w:rPr>
          <w:rFonts w:ascii="Arial" w:hAnsi="Arial" w:cs="Arial"/>
        </w:rPr>
        <w:t>;</w:t>
      </w:r>
    </w:p>
    <w:p w14:paraId="7EEA95CF" w14:textId="5F73EED8" w:rsidR="0015314F" w:rsidRPr="00620A0F" w:rsidRDefault="0015314F" w:rsidP="00BB602D">
      <w:pPr>
        <w:widowControl w:val="0"/>
        <w:suppressAutoHyphens w:val="0"/>
        <w:autoSpaceDE w:val="0"/>
        <w:spacing w:after="0" w:line="360" w:lineRule="auto"/>
        <w:ind w:firstLine="993"/>
        <w:jc w:val="both"/>
        <w:rPr>
          <w:rFonts w:ascii="Arial" w:hAnsi="Arial" w:cs="Arial"/>
        </w:rPr>
      </w:pPr>
      <w:r w:rsidRPr="00620A0F">
        <w:rPr>
          <w:rFonts w:ascii="Arial" w:hAnsi="Arial" w:cs="Arial"/>
        </w:rPr>
        <w:t>2)</w:t>
      </w:r>
      <w:r w:rsidR="00620A0F">
        <w:rPr>
          <w:rFonts w:ascii="Arial" w:hAnsi="Arial" w:cs="Arial"/>
        </w:rPr>
        <w:t xml:space="preserve"> </w:t>
      </w:r>
      <w:r w:rsidRPr="00620A0F">
        <w:rPr>
          <w:rFonts w:ascii="Arial" w:hAnsi="Arial" w:cs="Arial"/>
        </w:rPr>
        <w:t>определ</w:t>
      </w:r>
      <w:r w:rsidR="00620A0F">
        <w:rPr>
          <w:rFonts w:ascii="Arial" w:hAnsi="Arial" w:cs="Arial"/>
        </w:rPr>
        <w:t>яют</w:t>
      </w:r>
      <w:r w:rsidR="00620A0F" w:rsidRPr="00620A0F">
        <w:rPr>
          <w:rFonts w:ascii="Arial" w:hAnsi="Arial" w:cs="Arial"/>
        </w:rPr>
        <w:t xml:space="preserve"> </w:t>
      </w:r>
      <w:r w:rsidR="00620A0F">
        <w:rPr>
          <w:rFonts w:ascii="Arial" w:hAnsi="Arial" w:cs="Arial"/>
        </w:rPr>
        <w:t>т</w:t>
      </w:r>
      <w:r w:rsidR="00620A0F" w:rsidRPr="00620A0F">
        <w:rPr>
          <w:rFonts w:ascii="Arial" w:hAnsi="Arial" w:cs="Arial"/>
        </w:rPr>
        <w:t>акже</w:t>
      </w:r>
      <w:r w:rsidRPr="00620A0F">
        <w:rPr>
          <w:rFonts w:ascii="Arial" w:hAnsi="Arial" w:cs="Arial"/>
        </w:rPr>
        <w:t xml:space="preserve"> минимальное и максимальное значение из серии из 10 проб</w:t>
      </w:r>
      <w:r w:rsidR="00620A0F">
        <w:rPr>
          <w:rFonts w:ascii="Arial" w:hAnsi="Arial" w:cs="Arial"/>
        </w:rPr>
        <w:t>;</w:t>
      </w:r>
    </w:p>
    <w:p w14:paraId="0397F423" w14:textId="52788AA0" w:rsidR="0015314F" w:rsidRPr="00620A0F" w:rsidRDefault="0015314F" w:rsidP="00BB602D">
      <w:pPr>
        <w:widowControl w:val="0"/>
        <w:suppressAutoHyphens w:val="0"/>
        <w:autoSpaceDE w:val="0"/>
        <w:spacing w:after="0" w:line="360" w:lineRule="auto"/>
        <w:ind w:firstLine="993"/>
        <w:jc w:val="both"/>
        <w:rPr>
          <w:rFonts w:ascii="Arial" w:hAnsi="Arial" w:cs="Arial"/>
        </w:rPr>
      </w:pPr>
      <w:r w:rsidRPr="00620A0F">
        <w:rPr>
          <w:rFonts w:ascii="Arial" w:hAnsi="Arial" w:cs="Arial"/>
        </w:rPr>
        <w:t>3)</w:t>
      </w:r>
      <w:r w:rsidR="00620A0F">
        <w:rPr>
          <w:rFonts w:ascii="Arial" w:hAnsi="Arial" w:cs="Arial"/>
        </w:rPr>
        <w:t xml:space="preserve"> р</w:t>
      </w:r>
      <w:r w:rsidRPr="00620A0F">
        <w:rPr>
          <w:rFonts w:ascii="Arial" w:hAnsi="Arial" w:cs="Arial"/>
        </w:rPr>
        <w:t>ассчит</w:t>
      </w:r>
      <w:r w:rsidR="00620A0F">
        <w:rPr>
          <w:rFonts w:ascii="Arial" w:hAnsi="Arial" w:cs="Arial"/>
        </w:rPr>
        <w:t>ывают</w:t>
      </w:r>
      <w:r w:rsidRPr="00620A0F">
        <w:rPr>
          <w:rFonts w:ascii="Arial" w:hAnsi="Arial" w:cs="Arial"/>
        </w:rPr>
        <w:t xml:space="preserve"> следующие статистические показатели: (максимум – среднее значение)/</w:t>
      </w:r>
      <w:r w:rsidRPr="00620A0F">
        <w:rPr>
          <w:rFonts w:ascii="Arial" w:hAnsi="Arial" w:cs="Arial"/>
          <w:i/>
        </w:rPr>
        <w:t>SD</w:t>
      </w:r>
      <w:r w:rsidRPr="00620A0F">
        <w:rPr>
          <w:rFonts w:ascii="Arial" w:hAnsi="Arial" w:cs="Arial"/>
        </w:rPr>
        <w:t xml:space="preserve"> и (среднее значение –</w:t>
      </w:r>
      <w:r w:rsidR="00620A0F">
        <w:rPr>
          <w:rFonts w:ascii="Arial" w:hAnsi="Arial" w:cs="Arial"/>
        </w:rPr>
        <w:t xml:space="preserve"> </w:t>
      </w:r>
      <w:r w:rsidRPr="00620A0F">
        <w:rPr>
          <w:rFonts w:ascii="Arial" w:hAnsi="Arial" w:cs="Arial"/>
        </w:rPr>
        <w:t>минимум)/</w:t>
      </w:r>
      <w:r w:rsidRPr="00620A0F">
        <w:rPr>
          <w:rFonts w:ascii="Arial" w:hAnsi="Arial" w:cs="Arial"/>
          <w:i/>
        </w:rPr>
        <w:t>SD</w:t>
      </w:r>
      <w:r w:rsidR="00620A0F">
        <w:rPr>
          <w:rFonts w:ascii="Arial" w:hAnsi="Arial" w:cs="Arial"/>
        </w:rPr>
        <w:t>;</w:t>
      </w:r>
    </w:p>
    <w:p w14:paraId="777D9D02" w14:textId="659B6319" w:rsidR="0015314F" w:rsidRPr="00620A0F" w:rsidRDefault="0015314F" w:rsidP="00BB602D">
      <w:pPr>
        <w:widowControl w:val="0"/>
        <w:suppressAutoHyphens w:val="0"/>
        <w:autoSpaceDE w:val="0"/>
        <w:spacing w:after="0" w:line="360" w:lineRule="auto"/>
        <w:ind w:firstLine="993"/>
        <w:jc w:val="both"/>
        <w:rPr>
          <w:rFonts w:ascii="Arial" w:hAnsi="Arial" w:cs="Arial"/>
        </w:rPr>
      </w:pPr>
      <w:r w:rsidRPr="00620A0F">
        <w:rPr>
          <w:rFonts w:ascii="Arial" w:hAnsi="Arial" w:cs="Arial"/>
        </w:rPr>
        <w:t>4)</w:t>
      </w:r>
      <w:r w:rsidR="00620A0F">
        <w:rPr>
          <w:rFonts w:ascii="Arial" w:hAnsi="Arial" w:cs="Arial"/>
        </w:rPr>
        <w:t xml:space="preserve"> берут</w:t>
      </w:r>
      <w:r w:rsidRPr="00620A0F">
        <w:rPr>
          <w:rFonts w:ascii="Arial" w:hAnsi="Arial" w:cs="Arial"/>
        </w:rPr>
        <w:t xml:space="preserve"> большее из двух чисел. Оно представляет собой возможную подозрительную точку</w:t>
      </w:r>
      <w:r w:rsidR="00620A0F">
        <w:rPr>
          <w:rFonts w:ascii="Arial" w:hAnsi="Arial" w:cs="Arial"/>
        </w:rPr>
        <w:t>;</w:t>
      </w:r>
    </w:p>
    <w:p w14:paraId="6413D8E5" w14:textId="03609E7B" w:rsidR="00266545" w:rsidRPr="00620A0F" w:rsidRDefault="0015314F" w:rsidP="00BB602D">
      <w:pPr>
        <w:widowControl w:val="0"/>
        <w:suppressAutoHyphens w:val="0"/>
        <w:autoSpaceDE w:val="0"/>
        <w:spacing w:after="0" w:line="360" w:lineRule="auto"/>
        <w:ind w:firstLine="993"/>
        <w:jc w:val="both"/>
        <w:rPr>
          <w:rFonts w:ascii="Arial" w:hAnsi="Arial" w:cs="Arial"/>
          <w:highlight w:val="yellow"/>
        </w:rPr>
      </w:pPr>
      <w:r w:rsidRPr="00620A0F">
        <w:rPr>
          <w:rFonts w:ascii="Arial" w:hAnsi="Arial" w:cs="Arial"/>
        </w:rPr>
        <w:t>5)</w:t>
      </w:r>
      <w:r w:rsidR="00620A0F">
        <w:rPr>
          <w:rFonts w:ascii="Arial" w:hAnsi="Arial" w:cs="Arial"/>
        </w:rPr>
        <w:t xml:space="preserve"> е</w:t>
      </w:r>
      <w:r w:rsidRPr="00620A0F">
        <w:rPr>
          <w:rFonts w:ascii="Arial" w:hAnsi="Arial" w:cs="Arial"/>
        </w:rPr>
        <w:t>сли результат шага b) 4 больше 2,48, то подозреваемый превышает предел исключения данных.</w:t>
      </w:r>
    </w:p>
    <w:p w14:paraId="2E45B4CD" w14:textId="4697346D" w:rsidR="002F0218" w:rsidRPr="002F0218" w:rsidRDefault="002F0218" w:rsidP="002F0218">
      <w:pPr>
        <w:widowControl w:val="0"/>
        <w:suppressAutoHyphens w:val="0"/>
        <w:autoSpaceDE w:val="0"/>
        <w:spacing w:after="0" w:line="360" w:lineRule="auto"/>
        <w:ind w:firstLine="709"/>
        <w:jc w:val="both"/>
        <w:rPr>
          <w:rFonts w:ascii="Arial" w:hAnsi="Arial" w:cs="Arial"/>
        </w:rPr>
      </w:pPr>
      <w:r w:rsidRPr="002F0218">
        <w:rPr>
          <w:rFonts w:ascii="Arial" w:hAnsi="Arial" w:cs="Arial"/>
        </w:rPr>
        <w:t xml:space="preserve">Значения данных, превышающие предел исключения данных, имеют 99 % вероятность </w:t>
      </w:r>
      <w:r w:rsidRPr="002F0218">
        <w:rPr>
          <w:rFonts w:ascii="Arial" w:hAnsi="Arial" w:cs="Arial"/>
        </w:rPr>
        <w:lastRenderedPageBreak/>
        <w:t>того, что их экстремальное значение не обусловлено базовой неточностью системы. Их следует рассматривать как выбросы. Они представляют собой случаи экстремальной производительности, которые не ожидаются при нормальном использовании</w:t>
      </w:r>
      <w:r w:rsidRPr="00F347BC">
        <w:rPr>
          <w:rFonts w:ascii="Arial" w:hAnsi="Arial" w:cs="Arial"/>
          <w:vertAlign w:val="superscript"/>
        </w:rPr>
        <w:t>[33]</w:t>
      </w:r>
      <w:r w:rsidRPr="002F0218">
        <w:rPr>
          <w:rFonts w:ascii="Arial" w:hAnsi="Arial" w:cs="Arial"/>
        </w:rPr>
        <w:t>.</w:t>
      </w:r>
    </w:p>
    <w:p w14:paraId="4335DD96" w14:textId="5321F374" w:rsidR="002F0218" w:rsidRPr="002F0218" w:rsidRDefault="00F347BC" w:rsidP="002F0218">
      <w:pPr>
        <w:widowControl w:val="0"/>
        <w:suppressAutoHyphens w:val="0"/>
        <w:autoSpaceDE w:val="0"/>
        <w:spacing w:after="0" w:line="360" w:lineRule="auto"/>
        <w:ind w:firstLine="709"/>
        <w:jc w:val="both"/>
        <w:rPr>
          <w:rFonts w:ascii="Arial" w:hAnsi="Arial" w:cs="Arial"/>
        </w:rPr>
      </w:pPr>
      <w:r w:rsidRPr="00620A0F">
        <w:rPr>
          <w:rFonts w:ascii="Arial" w:hAnsi="Arial" w:cs="Arial"/>
          <w:spacing w:val="40"/>
        </w:rPr>
        <w:t>Примечание</w:t>
      </w:r>
      <w:r w:rsidRPr="00620A0F">
        <w:rPr>
          <w:rFonts w:ascii="Arial" w:hAnsi="Arial" w:cs="Arial"/>
        </w:rPr>
        <w:t xml:space="preserve"> </w:t>
      </w:r>
      <w:r>
        <w:rPr>
          <w:rFonts w:ascii="Arial" w:hAnsi="Arial" w:cs="Arial"/>
        </w:rPr>
        <w:t xml:space="preserve">2 </w:t>
      </w:r>
      <w:r w:rsidRPr="00620A0F">
        <w:rPr>
          <w:rFonts w:ascii="Arial" w:hAnsi="Arial" w:cs="Arial"/>
        </w:rPr>
        <w:t xml:space="preserve">− </w:t>
      </w:r>
      <w:r w:rsidR="002F0218" w:rsidRPr="002F0218">
        <w:rPr>
          <w:rFonts w:ascii="Arial" w:hAnsi="Arial" w:cs="Arial"/>
        </w:rPr>
        <w:t>Руководство по выявлению выбросов приведено в ISO 5725-2:2019</w:t>
      </w:r>
      <w:r w:rsidR="002F0218" w:rsidRPr="00F347BC">
        <w:rPr>
          <w:rFonts w:ascii="Arial" w:hAnsi="Arial" w:cs="Arial"/>
          <w:vertAlign w:val="superscript"/>
        </w:rPr>
        <w:t>[5]</w:t>
      </w:r>
      <w:r w:rsidR="002F0218" w:rsidRPr="002F0218">
        <w:rPr>
          <w:rFonts w:ascii="Arial" w:hAnsi="Arial" w:cs="Arial"/>
        </w:rPr>
        <w:t xml:space="preserve"> и в </w:t>
      </w:r>
      <w:r>
        <w:rPr>
          <w:rFonts w:ascii="Arial" w:hAnsi="Arial" w:cs="Arial"/>
        </w:rPr>
        <w:t>CLSI EP05-A3</w:t>
      </w:r>
      <w:r w:rsidR="002F0218" w:rsidRPr="00F347BC">
        <w:rPr>
          <w:rFonts w:ascii="Arial" w:hAnsi="Arial" w:cs="Arial"/>
          <w:vertAlign w:val="superscript"/>
        </w:rPr>
        <w:t>[21]</w:t>
      </w:r>
      <w:r w:rsidR="002F0218" w:rsidRPr="002F0218">
        <w:rPr>
          <w:rFonts w:ascii="Arial" w:hAnsi="Arial" w:cs="Arial"/>
        </w:rPr>
        <w:t>.</w:t>
      </w:r>
    </w:p>
    <w:p w14:paraId="0482976A" w14:textId="77777777" w:rsidR="002F0218" w:rsidRPr="00F347BC" w:rsidRDefault="002F0218" w:rsidP="002F0218">
      <w:pPr>
        <w:widowControl w:val="0"/>
        <w:suppressAutoHyphens w:val="0"/>
        <w:autoSpaceDE w:val="0"/>
        <w:spacing w:after="0" w:line="360" w:lineRule="auto"/>
        <w:ind w:firstLine="709"/>
        <w:jc w:val="both"/>
        <w:rPr>
          <w:rFonts w:ascii="Arial" w:hAnsi="Arial" w:cs="Arial"/>
          <w:sz w:val="24"/>
        </w:rPr>
      </w:pPr>
      <w:r w:rsidRPr="00F347BC">
        <w:rPr>
          <w:rFonts w:ascii="Arial" w:hAnsi="Arial" w:cs="Arial"/>
          <w:sz w:val="24"/>
        </w:rPr>
        <w:t>К исключению данных применяются следующие требования:</w:t>
      </w:r>
    </w:p>
    <w:p w14:paraId="20F781C5" w14:textId="52901595" w:rsidR="002F0218" w:rsidRPr="00F347BC" w:rsidRDefault="002F0218" w:rsidP="002F0218">
      <w:pPr>
        <w:widowControl w:val="0"/>
        <w:suppressAutoHyphens w:val="0"/>
        <w:autoSpaceDE w:val="0"/>
        <w:spacing w:after="0" w:line="360" w:lineRule="auto"/>
        <w:ind w:firstLine="709"/>
        <w:jc w:val="both"/>
        <w:rPr>
          <w:rFonts w:ascii="Arial" w:hAnsi="Arial" w:cs="Arial"/>
          <w:sz w:val="24"/>
        </w:rPr>
      </w:pPr>
      <w:r w:rsidRPr="00F347BC">
        <w:rPr>
          <w:rFonts w:ascii="Arial" w:hAnsi="Arial" w:cs="Arial"/>
          <w:sz w:val="24"/>
        </w:rPr>
        <w:t>c)</w:t>
      </w:r>
      <w:r w:rsidR="00F347BC">
        <w:rPr>
          <w:rFonts w:ascii="Arial" w:hAnsi="Arial" w:cs="Arial"/>
          <w:sz w:val="24"/>
        </w:rPr>
        <w:t xml:space="preserve"> д</w:t>
      </w:r>
      <w:r w:rsidRPr="00F347BC">
        <w:rPr>
          <w:rFonts w:ascii="Arial" w:hAnsi="Arial" w:cs="Arial"/>
          <w:sz w:val="24"/>
        </w:rPr>
        <w:t>ля статистических выбросов:</w:t>
      </w:r>
    </w:p>
    <w:p w14:paraId="523A2840" w14:textId="3A6A1C90" w:rsidR="002F0218" w:rsidRPr="00F347BC" w:rsidRDefault="002F0218" w:rsidP="00F347BC">
      <w:pPr>
        <w:widowControl w:val="0"/>
        <w:suppressAutoHyphens w:val="0"/>
        <w:autoSpaceDE w:val="0"/>
        <w:spacing w:after="0" w:line="360" w:lineRule="auto"/>
        <w:ind w:firstLine="993"/>
        <w:jc w:val="both"/>
        <w:rPr>
          <w:rFonts w:ascii="Arial" w:hAnsi="Arial" w:cs="Arial"/>
          <w:sz w:val="24"/>
        </w:rPr>
      </w:pPr>
      <w:r w:rsidRPr="00F347BC">
        <w:rPr>
          <w:rFonts w:ascii="Arial" w:hAnsi="Arial" w:cs="Arial"/>
          <w:sz w:val="24"/>
        </w:rPr>
        <w:t>1)</w:t>
      </w:r>
      <w:r w:rsidRPr="00F347BC">
        <w:rPr>
          <w:rFonts w:ascii="Arial" w:hAnsi="Arial" w:cs="Arial"/>
          <w:sz w:val="24"/>
        </w:rPr>
        <w:tab/>
      </w:r>
      <w:r w:rsidR="00F347BC">
        <w:rPr>
          <w:rFonts w:ascii="Arial" w:hAnsi="Arial" w:cs="Arial"/>
          <w:sz w:val="24"/>
        </w:rPr>
        <w:t>д</w:t>
      </w:r>
      <w:r w:rsidRPr="00F347BC">
        <w:rPr>
          <w:rFonts w:ascii="Arial" w:hAnsi="Arial" w:cs="Arial"/>
          <w:sz w:val="24"/>
        </w:rPr>
        <w:t>анные, определенные как статистические выбросы, не должны быть отбракованы. Анализ данных должен быть выполнен, а результаты представлены с учетом и без учета выбросов</w:t>
      </w:r>
      <w:r w:rsidR="00F347BC">
        <w:rPr>
          <w:rFonts w:ascii="Arial" w:hAnsi="Arial" w:cs="Arial"/>
          <w:sz w:val="24"/>
        </w:rPr>
        <w:t>;</w:t>
      </w:r>
    </w:p>
    <w:p w14:paraId="1C26F63F" w14:textId="79F7296B" w:rsidR="002F0218" w:rsidRPr="00F347BC" w:rsidRDefault="002F0218" w:rsidP="00F347BC">
      <w:pPr>
        <w:widowControl w:val="0"/>
        <w:suppressAutoHyphens w:val="0"/>
        <w:autoSpaceDE w:val="0"/>
        <w:spacing w:after="0" w:line="360" w:lineRule="auto"/>
        <w:ind w:firstLine="993"/>
        <w:jc w:val="both"/>
        <w:rPr>
          <w:rFonts w:ascii="Arial" w:hAnsi="Arial" w:cs="Arial"/>
          <w:sz w:val="24"/>
        </w:rPr>
      </w:pPr>
      <w:r w:rsidRPr="00F347BC">
        <w:rPr>
          <w:rFonts w:ascii="Arial" w:hAnsi="Arial" w:cs="Arial"/>
          <w:sz w:val="24"/>
        </w:rPr>
        <w:t>2)</w:t>
      </w:r>
      <w:r w:rsidRPr="00F347BC">
        <w:rPr>
          <w:rFonts w:ascii="Arial" w:hAnsi="Arial" w:cs="Arial"/>
          <w:sz w:val="24"/>
        </w:rPr>
        <w:tab/>
      </w:r>
      <w:r w:rsidR="00F347BC">
        <w:rPr>
          <w:rFonts w:ascii="Arial" w:hAnsi="Arial" w:cs="Arial"/>
          <w:sz w:val="24"/>
        </w:rPr>
        <w:t>в</w:t>
      </w:r>
      <w:r w:rsidRPr="00F347BC">
        <w:rPr>
          <w:rFonts w:ascii="Arial" w:hAnsi="Arial" w:cs="Arial"/>
          <w:sz w:val="24"/>
        </w:rPr>
        <w:t xml:space="preserve"> случае повторяемости превышение допустимой разницы между дубликатами указывает на нестабильность образца. Оба измерения должны считаться недействительными. Однако анализ данных должен быть проведен, а результаты представлены с учетом и без учета этих образцов</w:t>
      </w:r>
      <w:r w:rsidR="00F347BC">
        <w:rPr>
          <w:rFonts w:ascii="Arial" w:hAnsi="Arial" w:cs="Arial"/>
          <w:sz w:val="24"/>
        </w:rPr>
        <w:t>;</w:t>
      </w:r>
    </w:p>
    <w:p w14:paraId="1DC17DF2" w14:textId="174BE065" w:rsidR="002F0218" w:rsidRPr="00F347BC" w:rsidRDefault="002F0218" w:rsidP="00F347BC">
      <w:pPr>
        <w:widowControl w:val="0"/>
        <w:suppressAutoHyphens w:val="0"/>
        <w:autoSpaceDE w:val="0"/>
        <w:spacing w:after="0" w:line="360" w:lineRule="auto"/>
        <w:ind w:firstLine="993"/>
        <w:jc w:val="both"/>
        <w:rPr>
          <w:rFonts w:ascii="Arial" w:hAnsi="Arial" w:cs="Arial"/>
          <w:sz w:val="24"/>
        </w:rPr>
      </w:pPr>
      <w:r w:rsidRPr="00F347BC">
        <w:rPr>
          <w:rFonts w:ascii="Arial" w:hAnsi="Arial" w:cs="Arial"/>
          <w:sz w:val="24"/>
        </w:rPr>
        <w:t>3)</w:t>
      </w:r>
      <w:r w:rsidRPr="00F347BC">
        <w:rPr>
          <w:rFonts w:ascii="Arial" w:hAnsi="Arial" w:cs="Arial"/>
          <w:sz w:val="24"/>
        </w:rPr>
        <w:tab/>
      </w:r>
      <w:r w:rsidR="00F347BC">
        <w:rPr>
          <w:rFonts w:ascii="Arial" w:hAnsi="Arial" w:cs="Arial"/>
          <w:sz w:val="24"/>
        </w:rPr>
        <w:t>д</w:t>
      </w:r>
      <w:r w:rsidRPr="00F347BC">
        <w:rPr>
          <w:rFonts w:ascii="Arial" w:hAnsi="Arial" w:cs="Arial"/>
          <w:sz w:val="24"/>
        </w:rPr>
        <w:t>ля промежуточной точности тенденция, превышающая допустимый предел, указывает на нестабильность образца. Однако анализ данных должен быть проведен, а результаты представлены с учетом и без учета этих образцов.</w:t>
      </w:r>
    </w:p>
    <w:p w14:paraId="23096317" w14:textId="04A4C445" w:rsidR="002F0218" w:rsidRPr="00F347BC" w:rsidRDefault="002F0218" w:rsidP="002F0218">
      <w:pPr>
        <w:widowControl w:val="0"/>
        <w:suppressAutoHyphens w:val="0"/>
        <w:autoSpaceDE w:val="0"/>
        <w:spacing w:after="0" w:line="360" w:lineRule="auto"/>
        <w:ind w:firstLine="709"/>
        <w:jc w:val="both"/>
        <w:rPr>
          <w:rFonts w:ascii="Arial" w:hAnsi="Arial" w:cs="Arial"/>
          <w:sz w:val="24"/>
        </w:rPr>
      </w:pPr>
      <w:r w:rsidRPr="00F347BC">
        <w:rPr>
          <w:rFonts w:ascii="Arial" w:hAnsi="Arial" w:cs="Arial"/>
          <w:sz w:val="24"/>
        </w:rPr>
        <w:t>d)</w:t>
      </w:r>
      <w:r w:rsidRPr="00F347BC">
        <w:rPr>
          <w:rFonts w:ascii="Arial" w:hAnsi="Arial" w:cs="Arial"/>
          <w:sz w:val="24"/>
        </w:rPr>
        <w:tab/>
      </w:r>
      <w:r w:rsidR="00F347BC">
        <w:rPr>
          <w:rFonts w:ascii="Arial" w:hAnsi="Arial" w:cs="Arial"/>
          <w:sz w:val="24"/>
        </w:rPr>
        <w:t>в</w:t>
      </w:r>
      <w:r w:rsidRPr="00F347BC">
        <w:rPr>
          <w:rFonts w:ascii="Arial" w:hAnsi="Arial" w:cs="Arial"/>
          <w:sz w:val="24"/>
        </w:rPr>
        <w:t xml:space="preserve"> случае процедурной ошибки или неисправности прибора, произошедшей во время испытания:</w:t>
      </w:r>
    </w:p>
    <w:p w14:paraId="3A2B2958" w14:textId="251F8FA0" w:rsidR="002F0218" w:rsidRPr="00F347BC" w:rsidRDefault="002F0218" w:rsidP="00F347BC">
      <w:pPr>
        <w:widowControl w:val="0"/>
        <w:suppressAutoHyphens w:val="0"/>
        <w:autoSpaceDE w:val="0"/>
        <w:spacing w:after="0" w:line="360" w:lineRule="auto"/>
        <w:ind w:firstLine="993"/>
        <w:jc w:val="both"/>
        <w:rPr>
          <w:rFonts w:ascii="Arial" w:hAnsi="Arial" w:cs="Arial"/>
          <w:sz w:val="24"/>
        </w:rPr>
      </w:pPr>
      <w:r w:rsidRPr="00F347BC">
        <w:rPr>
          <w:rFonts w:ascii="Arial" w:hAnsi="Arial" w:cs="Arial"/>
          <w:sz w:val="24"/>
        </w:rPr>
        <w:t>1)</w:t>
      </w:r>
      <w:r w:rsidR="00F347BC">
        <w:rPr>
          <w:rFonts w:ascii="Arial" w:hAnsi="Arial" w:cs="Arial"/>
          <w:sz w:val="24"/>
        </w:rPr>
        <w:t xml:space="preserve"> </w:t>
      </w:r>
      <w:r w:rsidRPr="00F347BC">
        <w:rPr>
          <w:rFonts w:ascii="Arial" w:hAnsi="Arial" w:cs="Arial"/>
          <w:sz w:val="24"/>
        </w:rPr>
        <w:t>необходимо провести расследование для определения причины. Расследование и его выводы должны быть задокументированы в отчете</w:t>
      </w:r>
      <w:r w:rsidR="00F347BC">
        <w:rPr>
          <w:rFonts w:ascii="Arial" w:hAnsi="Arial" w:cs="Arial"/>
          <w:sz w:val="24"/>
        </w:rPr>
        <w:t>;</w:t>
      </w:r>
    </w:p>
    <w:p w14:paraId="24DDF375" w14:textId="6B44830B" w:rsidR="002F0218" w:rsidRPr="00F347BC" w:rsidRDefault="002F0218" w:rsidP="00F347BC">
      <w:pPr>
        <w:widowControl w:val="0"/>
        <w:suppressAutoHyphens w:val="0"/>
        <w:autoSpaceDE w:val="0"/>
        <w:spacing w:after="0" w:line="360" w:lineRule="auto"/>
        <w:ind w:firstLine="993"/>
        <w:jc w:val="both"/>
        <w:rPr>
          <w:rFonts w:ascii="Arial" w:hAnsi="Arial" w:cs="Arial"/>
          <w:sz w:val="24"/>
        </w:rPr>
      </w:pPr>
      <w:r w:rsidRPr="00F347BC">
        <w:rPr>
          <w:rFonts w:ascii="Arial" w:hAnsi="Arial" w:cs="Arial"/>
          <w:sz w:val="24"/>
        </w:rPr>
        <w:t>2)</w:t>
      </w:r>
      <w:r w:rsidR="00F347BC">
        <w:rPr>
          <w:rFonts w:ascii="Arial" w:hAnsi="Arial" w:cs="Arial"/>
          <w:sz w:val="24"/>
        </w:rPr>
        <w:t xml:space="preserve"> е</w:t>
      </w:r>
      <w:r w:rsidRPr="00F347BC">
        <w:rPr>
          <w:rFonts w:ascii="Arial" w:hAnsi="Arial" w:cs="Arial"/>
          <w:sz w:val="24"/>
        </w:rPr>
        <w:t>сли причина найдена, результаты по затронутой пробе должны считаться недействительными и не должны использоваться в расчетах</w:t>
      </w:r>
      <w:r w:rsidR="00F347BC">
        <w:rPr>
          <w:rFonts w:ascii="Arial" w:hAnsi="Arial" w:cs="Arial"/>
          <w:sz w:val="24"/>
        </w:rPr>
        <w:t>;</w:t>
      </w:r>
    </w:p>
    <w:p w14:paraId="71D184DA" w14:textId="383763BB" w:rsidR="002F0218" w:rsidRPr="00F347BC" w:rsidRDefault="002F0218" w:rsidP="00F347BC">
      <w:pPr>
        <w:widowControl w:val="0"/>
        <w:suppressAutoHyphens w:val="0"/>
        <w:autoSpaceDE w:val="0"/>
        <w:spacing w:after="0" w:line="360" w:lineRule="auto"/>
        <w:ind w:firstLine="993"/>
        <w:jc w:val="both"/>
        <w:rPr>
          <w:rFonts w:ascii="Arial" w:hAnsi="Arial" w:cs="Arial"/>
          <w:sz w:val="24"/>
        </w:rPr>
      </w:pPr>
      <w:r w:rsidRPr="00F347BC">
        <w:rPr>
          <w:rFonts w:ascii="Arial" w:hAnsi="Arial" w:cs="Arial"/>
          <w:sz w:val="24"/>
        </w:rPr>
        <w:t>3)</w:t>
      </w:r>
      <w:r w:rsidR="00F347BC">
        <w:rPr>
          <w:rFonts w:ascii="Arial" w:hAnsi="Arial" w:cs="Arial"/>
          <w:sz w:val="24"/>
        </w:rPr>
        <w:t xml:space="preserve"> д</w:t>
      </w:r>
      <w:r w:rsidRPr="00F347BC">
        <w:rPr>
          <w:rFonts w:ascii="Arial" w:hAnsi="Arial" w:cs="Arial"/>
          <w:sz w:val="24"/>
        </w:rPr>
        <w:t>анные, отклоненные по причине (например, подтвержденная ошибка аналитика), могут быть заменены новыми результатами измерений</w:t>
      </w:r>
      <w:r w:rsidR="00F347BC">
        <w:rPr>
          <w:rFonts w:ascii="Arial" w:hAnsi="Arial" w:cs="Arial"/>
          <w:sz w:val="24"/>
        </w:rPr>
        <w:t>;</w:t>
      </w:r>
    </w:p>
    <w:p w14:paraId="0DE285A0" w14:textId="1780C781" w:rsidR="002F0218" w:rsidRPr="00F347BC" w:rsidRDefault="002F0218" w:rsidP="00F347BC">
      <w:pPr>
        <w:widowControl w:val="0"/>
        <w:suppressAutoHyphens w:val="0"/>
        <w:autoSpaceDE w:val="0"/>
        <w:spacing w:after="0" w:line="360" w:lineRule="auto"/>
        <w:ind w:firstLine="993"/>
        <w:jc w:val="both"/>
        <w:rPr>
          <w:rFonts w:ascii="Arial" w:hAnsi="Arial" w:cs="Arial"/>
          <w:sz w:val="24"/>
        </w:rPr>
      </w:pPr>
      <w:r w:rsidRPr="00F347BC">
        <w:rPr>
          <w:rFonts w:ascii="Arial" w:hAnsi="Arial" w:cs="Arial"/>
          <w:sz w:val="24"/>
        </w:rPr>
        <w:t>4)</w:t>
      </w:r>
      <w:r w:rsidR="00F347BC">
        <w:rPr>
          <w:rFonts w:ascii="Arial" w:hAnsi="Arial" w:cs="Arial"/>
          <w:sz w:val="24"/>
        </w:rPr>
        <w:t xml:space="preserve"> е</w:t>
      </w:r>
      <w:r w:rsidRPr="00F347BC">
        <w:rPr>
          <w:rFonts w:ascii="Arial" w:hAnsi="Arial" w:cs="Arial"/>
          <w:sz w:val="24"/>
        </w:rPr>
        <w:t>сли причину установить невозможно, следует провести анализ данных и представить результаты с учетом и без учета данных, вызывающих сомнения.</w:t>
      </w:r>
    </w:p>
    <w:p w14:paraId="48F09771" w14:textId="101F7BD9" w:rsidR="002F0218" w:rsidRPr="00F347BC" w:rsidRDefault="002F0218" w:rsidP="002F0218">
      <w:pPr>
        <w:widowControl w:val="0"/>
        <w:suppressAutoHyphens w:val="0"/>
        <w:autoSpaceDE w:val="0"/>
        <w:spacing w:after="0" w:line="360" w:lineRule="auto"/>
        <w:ind w:firstLine="709"/>
        <w:jc w:val="both"/>
        <w:rPr>
          <w:rFonts w:ascii="Arial" w:hAnsi="Arial" w:cs="Arial"/>
          <w:sz w:val="24"/>
        </w:rPr>
      </w:pPr>
      <w:r w:rsidRPr="00F347BC">
        <w:rPr>
          <w:rFonts w:ascii="Arial" w:hAnsi="Arial" w:cs="Arial"/>
          <w:sz w:val="24"/>
        </w:rPr>
        <w:t>8.4.4.2</w:t>
      </w:r>
      <w:r w:rsidR="00F347BC">
        <w:rPr>
          <w:rFonts w:ascii="Arial" w:hAnsi="Arial" w:cs="Arial"/>
          <w:sz w:val="24"/>
        </w:rPr>
        <w:t xml:space="preserve"> </w:t>
      </w:r>
      <w:r w:rsidRPr="00F347BC">
        <w:rPr>
          <w:rFonts w:ascii="Arial" w:hAnsi="Arial" w:cs="Arial"/>
          <w:sz w:val="24"/>
        </w:rPr>
        <w:t>Анализ повторяемости</w:t>
      </w:r>
    </w:p>
    <w:p w14:paraId="50EEACBB" w14:textId="7B2D8F1C" w:rsidR="002F0218" w:rsidRPr="00F347BC" w:rsidRDefault="002F0218" w:rsidP="002F0218">
      <w:pPr>
        <w:widowControl w:val="0"/>
        <w:suppressAutoHyphens w:val="0"/>
        <w:autoSpaceDE w:val="0"/>
        <w:spacing w:after="0" w:line="360" w:lineRule="auto"/>
        <w:ind w:firstLine="709"/>
        <w:jc w:val="both"/>
        <w:rPr>
          <w:rFonts w:ascii="Arial" w:hAnsi="Arial" w:cs="Arial"/>
          <w:sz w:val="24"/>
        </w:rPr>
      </w:pPr>
      <w:r w:rsidRPr="00F347BC">
        <w:rPr>
          <w:rFonts w:ascii="Arial" w:hAnsi="Arial" w:cs="Arial"/>
          <w:sz w:val="24"/>
        </w:rPr>
        <w:t xml:space="preserve">Оценка повторяемости с использованием свежих образцов капиллярной крови в исследовании точности проводится отдельно для каждого из четырех интервалов МНО: интервал 1 (нетерапевтический), интервал 2 (низкий терапевтический), интервал 3 (высокий терапевтический) и интервал 4 (сверхтерапевтический). Субъекты, отобранные для исследования точности, должны быть отобраны таким образом, чтобы значения </w:t>
      </w:r>
      <w:r w:rsidR="00F347BC">
        <w:rPr>
          <w:rFonts w:ascii="Arial" w:hAnsi="Arial" w:cs="Arial"/>
          <w:sz w:val="24"/>
        </w:rPr>
        <w:t>МНО</w:t>
      </w:r>
      <w:r w:rsidRPr="00F347BC">
        <w:rPr>
          <w:rFonts w:ascii="Arial" w:hAnsi="Arial" w:cs="Arial"/>
          <w:sz w:val="24"/>
        </w:rPr>
        <w:t xml:space="preserve"> охватывали интервал измерения с участием не менее 15 субъектов в каждом из четырех интервалов. Каждый субъект имеет два измерения с двумя отдель</w:t>
      </w:r>
      <w:r w:rsidRPr="00F347BC">
        <w:rPr>
          <w:rFonts w:ascii="Arial" w:hAnsi="Arial" w:cs="Arial"/>
          <w:sz w:val="24"/>
        </w:rPr>
        <w:lastRenderedPageBreak/>
        <w:t xml:space="preserve">ными проколами пальца </w:t>
      </w:r>
      <w:r w:rsidRPr="00F347BC">
        <w:rPr>
          <w:rFonts w:ascii="Arial" w:hAnsi="Arial" w:cs="Arial"/>
          <w:i/>
          <w:sz w:val="24"/>
        </w:rPr>
        <w:t>X</w:t>
      </w:r>
      <w:r w:rsidRPr="00F347BC">
        <w:rPr>
          <w:rFonts w:ascii="Arial" w:hAnsi="Arial" w:cs="Arial"/>
          <w:i/>
          <w:sz w:val="24"/>
          <w:vertAlign w:val="subscript"/>
        </w:rPr>
        <w:t>i</w:t>
      </w:r>
      <w:r w:rsidRPr="00F347BC">
        <w:rPr>
          <w:rFonts w:ascii="Arial" w:hAnsi="Arial" w:cs="Arial"/>
          <w:sz w:val="24"/>
          <w:vertAlign w:val="subscript"/>
        </w:rPr>
        <w:t>,1</w:t>
      </w:r>
      <w:r w:rsidRPr="00F347BC">
        <w:rPr>
          <w:rFonts w:ascii="Arial" w:hAnsi="Arial" w:cs="Arial"/>
          <w:sz w:val="24"/>
        </w:rPr>
        <w:t xml:space="preserve"> и </w:t>
      </w:r>
      <w:r w:rsidRPr="00F347BC">
        <w:rPr>
          <w:rFonts w:ascii="Arial" w:hAnsi="Arial" w:cs="Arial"/>
          <w:i/>
          <w:sz w:val="24"/>
        </w:rPr>
        <w:t>X</w:t>
      </w:r>
      <w:r w:rsidRPr="00F347BC">
        <w:rPr>
          <w:rFonts w:ascii="Arial" w:hAnsi="Arial" w:cs="Arial"/>
          <w:i/>
          <w:sz w:val="24"/>
          <w:vertAlign w:val="subscript"/>
        </w:rPr>
        <w:t>i</w:t>
      </w:r>
      <w:r w:rsidRPr="00F347BC">
        <w:rPr>
          <w:rFonts w:ascii="Arial" w:hAnsi="Arial" w:cs="Arial"/>
          <w:sz w:val="24"/>
          <w:vertAlign w:val="subscript"/>
        </w:rPr>
        <w:t>,2</w:t>
      </w:r>
      <w:r w:rsidRPr="00F347BC">
        <w:rPr>
          <w:rFonts w:ascii="Arial" w:hAnsi="Arial" w:cs="Arial"/>
          <w:sz w:val="24"/>
        </w:rPr>
        <w:t>; для каждого человека (</w:t>
      </w:r>
      <w:r w:rsidRPr="00F347BC">
        <w:rPr>
          <w:rFonts w:ascii="Arial" w:hAnsi="Arial" w:cs="Arial"/>
          <w:i/>
          <w:sz w:val="24"/>
        </w:rPr>
        <w:t>i</w:t>
      </w:r>
      <w:r w:rsidR="00F347BC">
        <w:rPr>
          <w:rFonts w:ascii="Arial" w:hAnsi="Arial" w:cs="Arial"/>
          <w:sz w:val="24"/>
        </w:rPr>
        <w:t xml:space="preserve"> </w:t>
      </w:r>
      <w:r w:rsidRPr="00F347BC">
        <w:rPr>
          <w:rFonts w:ascii="Arial" w:hAnsi="Arial" w:cs="Arial"/>
          <w:sz w:val="24"/>
        </w:rPr>
        <w:t>=</w:t>
      </w:r>
      <w:r w:rsidR="00F347BC">
        <w:rPr>
          <w:rFonts w:ascii="Arial" w:hAnsi="Arial" w:cs="Arial"/>
          <w:sz w:val="24"/>
        </w:rPr>
        <w:t xml:space="preserve"> </w:t>
      </w:r>
      <w:r w:rsidRPr="00F347BC">
        <w:rPr>
          <w:rFonts w:ascii="Arial" w:hAnsi="Arial" w:cs="Arial"/>
          <w:sz w:val="24"/>
        </w:rPr>
        <w:t>1, 60) должны быть рассчитаны среднее значение (</w:t>
      </w:r>
      <w:r w:rsidRPr="00F347BC">
        <w:rPr>
          <w:rFonts w:ascii="Arial" w:hAnsi="Arial" w:cs="Arial"/>
          <w:i/>
          <w:sz w:val="24"/>
        </w:rPr>
        <w:t>Average</w:t>
      </w:r>
      <w:r w:rsidRPr="00F347BC">
        <w:rPr>
          <w:rFonts w:ascii="Arial" w:hAnsi="Arial" w:cs="Arial"/>
          <w:i/>
          <w:sz w:val="24"/>
          <w:vertAlign w:val="subscript"/>
        </w:rPr>
        <w:t>i</w:t>
      </w:r>
      <w:r w:rsidR="00F347BC">
        <w:rPr>
          <w:rFonts w:ascii="Arial" w:hAnsi="Arial" w:cs="Arial"/>
          <w:sz w:val="24"/>
        </w:rPr>
        <w:t>) и стандартное отклонение (</w:t>
      </w:r>
      <w:r w:rsidR="00F347BC" w:rsidRPr="00F347BC">
        <w:rPr>
          <w:rFonts w:ascii="Arial" w:hAnsi="Arial" w:cs="Arial"/>
          <w:i/>
          <w:sz w:val="24"/>
        </w:rPr>
        <w:t>SD</w:t>
      </w:r>
      <w:r w:rsidR="00F347BC" w:rsidRPr="00F347BC">
        <w:rPr>
          <w:rFonts w:ascii="Arial" w:hAnsi="Arial" w:cs="Arial"/>
          <w:i/>
          <w:sz w:val="24"/>
          <w:vertAlign w:val="subscript"/>
        </w:rPr>
        <w:t>i</w:t>
      </w:r>
      <w:r w:rsidRPr="00F347BC">
        <w:rPr>
          <w:rFonts w:ascii="Arial" w:hAnsi="Arial" w:cs="Arial"/>
          <w:sz w:val="24"/>
        </w:rPr>
        <w:t>) с использованием двух измерений (</w:t>
      </w:r>
      <w:r w:rsidRPr="00F347BC">
        <w:rPr>
          <w:rFonts w:ascii="Arial" w:hAnsi="Arial" w:cs="Arial"/>
          <w:i/>
          <w:sz w:val="24"/>
        </w:rPr>
        <w:t>X</w:t>
      </w:r>
      <w:r w:rsidRPr="00F347BC">
        <w:rPr>
          <w:rFonts w:ascii="Arial" w:hAnsi="Arial" w:cs="Arial"/>
          <w:i/>
          <w:sz w:val="24"/>
          <w:vertAlign w:val="subscript"/>
        </w:rPr>
        <w:t>i</w:t>
      </w:r>
      <w:r w:rsidRPr="00F347BC">
        <w:rPr>
          <w:rFonts w:ascii="Arial" w:hAnsi="Arial" w:cs="Arial"/>
          <w:sz w:val="24"/>
          <w:vertAlign w:val="subscript"/>
        </w:rPr>
        <w:t>,1</w:t>
      </w:r>
      <w:r w:rsidRPr="00F347BC">
        <w:rPr>
          <w:rFonts w:ascii="Arial" w:hAnsi="Arial" w:cs="Arial"/>
          <w:sz w:val="24"/>
        </w:rPr>
        <w:t xml:space="preserve"> и </w:t>
      </w:r>
      <w:r w:rsidRPr="00F347BC">
        <w:rPr>
          <w:rFonts w:ascii="Arial" w:hAnsi="Arial" w:cs="Arial"/>
          <w:i/>
          <w:sz w:val="24"/>
        </w:rPr>
        <w:t>X</w:t>
      </w:r>
      <w:r w:rsidRPr="00F347BC">
        <w:rPr>
          <w:rFonts w:ascii="Arial" w:hAnsi="Arial" w:cs="Arial"/>
          <w:i/>
          <w:sz w:val="24"/>
          <w:vertAlign w:val="subscript"/>
        </w:rPr>
        <w:t>i</w:t>
      </w:r>
      <w:r w:rsidRPr="00F347BC">
        <w:rPr>
          <w:rFonts w:ascii="Arial" w:hAnsi="Arial" w:cs="Arial"/>
          <w:sz w:val="24"/>
          <w:vertAlign w:val="subscript"/>
        </w:rPr>
        <w:t>,2</w:t>
      </w:r>
      <w:r w:rsidRPr="00F347BC">
        <w:rPr>
          <w:rFonts w:ascii="Arial" w:hAnsi="Arial" w:cs="Arial"/>
          <w:sz w:val="24"/>
        </w:rPr>
        <w:t xml:space="preserve">). </w:t>
      </w:r>
      <w:r w:rsidR="00F347BC">
        <w:rPr>
          <w:rFonts w:ascii="Arial" w:hAnsi="Arial" w:cs="Arial"/>
          <w:sz w:val="24"/>
        </w:rPr>
        <w:t>Представляют</w:t>
      </w:r>
      <w:r w:rsidRPr="00F347BC">
        <w:rPr>
          <w:rFonts w:ascii="Arial" w:hAnsi="Arial" w:cs="Arial"/>
          <w:sz w:val="24"/>
        </w:rPr>
        <w:t xml:space="preserve"> </w:t>
      </w:r>
      <w:r w:rsidRPr="00F347BC">
        <w:rPr>
          <w:rFonts w:ascii="Arial" w:hAnsi="Arial" w:cs="Arial"/>
          <w:i/>
          <w:sz w:val="24"/>
        </w:rPr>
        <w:t>Average</w:t>
      </w:r>
      <w:r w:rsidRPr="00F347BC">
        <w:rPr>
          <w:rFonts w:ascii="Arial" w:hAnsi="Arial" w:cs="Arial"/>
          <w:i/>
          <w:sz w:val="24"/>
          <w:vertAlign w:val="subscript"/>
        </w:rPr>
        <w:t>i</w:t>
      </w:r>
      <w:r w:rsidRPr="00F347BC">
        <w:rPr>
          <w:rFonts w:ascii="Arial" w:hAnsi="Arial" w:cs="Arial"/>
          <w:sz w:val="24"/>
        </w:rPr>
        <w:t xml:space="preserve"> и </w:t>
      </w:r>
      <w:r w:rsidRPr="00F347BC">
        <w:rPr>
          <w:rFonts w:ascii="Arial" w:hAnsi="Arial" w:cs="Arial"/>
          <w:i/>
          <w:sz w:val="24"/>
        </w:rPr>
        <w:t>SD</w:t>
      </w:r>
      <w:r w:rsidRPr="00F347BC">
        <w:rPr>
          <w:rFonts w:ascii="Arial" w:hAnsi="Arial" w:cs="Arial"/>
          <w:i/>
          <w:sz w:val="24"/>
          <w:vertAlign w:val="subscript"/>
        </w:rPr>
        <w:t>i</w:t>
      </w:r>
      <w:r w:rsidRPr="00F347BC">
        <w:rPr>
          <w:rFonts w:ascii="Arial" w:hAnsi="Arial" w:cs="Arial"/>
          <w:sz w:val="24"/>
        </w:rPr>
        <w:t xml:space="preserve"> для всех испытуемых в исследовании на плоскости (</w:t>
      </w:r>
      <w:r w:rsidRPr="00F347BC">
        <w:rPr>
          <w:rFonts w:ascii="Arial" w:hAnsi="Arial" w:cs="Arial"/>
          <w:i/>
          <w:sz w:val="24"/>
        </w:rPr>
        <w:t>X</w:t>
      </w:r>
      <w:r w:rsidRPr="00F347BC">
        <w:rPr>
          <w:rFonts w:ascii="Arial" w:hAnsi="Arial" w:cs="Arial"/>
          <w:sz w:val="24"/>
        </w:rPr>
        <w:t>,</w:t>
      </w:r>
      <w:r w:rsidRPr="00F347BC">
        <w:rPr>
          <w:rFonts w:ascii="Arial" w:hAnsi="Arial" w:cs="Arial"/>
          <w:i/>
          <w:sz w:val="24"/>
        </w:rPr>
        <w:t>Y</w:t>
      </w:r>
      <w:r w:rsidRPr="00F347BC">
        <w:rPr>
          <w:rFonts w:ascii="Arial" w:hAnsi="Arial" w:cs="Arial"/>
          <w:sz w:val="24"/>
        </w:rPr>
        <w:t xml:space="preserve">), где ось </w:t>
      </w:r>
      <w:r w:rsidRPr="00F347BC">
        <w:rPr>
          <w:rFonts w:ascii="Arial" w:hAnsi="Arial" w:cs="Arial"/>
          <w:i/>
          <w:sz w:val="24"/>
        </w:rPr>
        <w:t>X</w:t>
      </w:r>
      <w:r w:rsidRPr="00F347BC">
        <w:rPr>
          <w:rFonts w:ascii="Arial" w:hAnsi="Arial" w:cs="Arial"/>
          <w:sz w:val="24"/>
        </w:rPr>
        <w:t xml:space="preserve"> — среднее значение (</w:t>
      </w:r>
      <w:r w:rsidRPr="00F347BC">
        <w:rPr>
          <w:rFonts w:ascii="Arial" w:hAnsi="Arial" w:cs="Arial"/>
          <w:i/>
          <w:sz w:val="24"/>
        </w:rPr>
        <w:t>Average</w:t>
      </w:r>
      <w:r w:rsidRPr="00F347BC">
        <w:rPr>
          <w:rFonts w:ascii="Arial" w:hAnsi="Arial" w:cs="Arial"/>
          <w:i/>
          <w:sz w:val="24"/>
          <w:vertAlign w:val="subscript"/>
        </w:rPr>
        <w:t>i</w:t>
      </w:r>
      <w:r w:rsidRPr="00F347BC">
        <w:rPr>
          <w:rFonts w:ascii="Arial" w:hAnsi="Arial" w:cs="Arial"/>
          <w:sz w:val="24"/>
        </w:rPr>
        <w:t xml:space="preserve">) для испытуемого, а ось </w:t>
      </w:r>
      <w:r w:rsidRPr="00F347BC">
        <w:rPr>
          <w:rFonts w:ascii="Arial" w:hAnsi="Arial" w:cs="Arial"/>
          <w:i/>
          <w:sz w:val="24"/>
        </w:rPr>
        <w:t>Y</w:t>
      </w:r>
      <w:r w:rsidR="00F347BC">
        <w:rPr>
          <w:rFonts w:ascii="Arial" w:hAnsi="Arial" w:cs="Arial"/>
          <w:sz w:val="24"/>
        </w:rPr>
        <w:t xml:space="preserve"> — стандартное отклонение (</w:t>
      </w:r>
      <w:r w:rsidR="00F347BC" w:rsidRPr="00F347BC">
        <w:rPr>
          <w:rFonts w:ascii="Arial" w:hAnsi="Arial" w:cs="Arial"/>
          <w:i/>
          <w:sz w:val="24"/>
        </w:rPr>
        <w:t>SD</w:t>
      </w:r>
      <w:r w:rsidR="00F347BC" w:rsidRPr="00F347BC">
        <w:rPr>
          <w:rFonts w:ascii="Arial" w:hAnsi="Arial" w:cs="Arial"/>
          <w:i/>
          <w:sz w:val="24"/>
          <w:vertAlign w:val="subscript"/>
        </w:rPr>
        <w:t>i</w:t>
      </w:r>
      <w:r w:rsidRPr="00F347BC">
        <w:rPr>
          <w:rFonts w:ascii="Arial" w:hAnsi="Arial" w:cs="Arial"/>
          <w:sz w:val="24"/>
        </w:rPr>
        <w:t xml:space="preserve">) для испытуемого. Данные анализируются с целью определения количества испытуемых со значениями </w:t>
      </w:r>
      <w:r w:rsidRPr="00F347BC">
        <w:rPr>
          <w:rFonts w:ascii="Arial" w:hAnsi="Arial" w:cs="Arial"/>
          <w:i/>
          <w:sz w:val="24"/>
        </w:rPr>
        <w:t>Average</w:t>
      </w:r>
      <w:r w:rsidRPr="00F347BC">
        <w:rPr>
          <w:rFonts w:ascii="Arial" w:hAnsi="Arial" w:cs="Arial"/>
          <w:i/>
          <w:sz w:val="24"/>
          <w:vertAlign w:val="subscript"/>
        </w:rPr>
        <w:t>i</w:t>
      </w:r>
      <w:r w:rsidRPr="00F347BC">
        <w:rPr>
          <w:rFonts w:ascii="Arial" w:hAnsi="Arial" w:cs="Arial"/>
          <w:sz w:val="24"/>
        </w:rPr>
        <w:t xml:space="preserve"> из интервала 1 (количество испытуемых </w:t>
      </w:r>
      <w:r w:rsidRPr="00F347BC">
        <w:rPr>
          <w:rFonts w:ascii="Arial" w:hAnsi="Arial" w:cs="Arial"/>
          <w:i/>
          <w:sz w:val="24"/>
        </w:rPr>
        <w:t>N</w:t>
      </w:r>
      <w:r w:rsidRPr="00F347BC">
        <w:rPr>
          <w:rFonts w:ascii="Arial" w:hAnsi="Arial" w:cs="Arial"/>
          <w:sz w:val="24"/>
        </w:rPr>
        <w:t xml:space="preserve">1), интервала 2 (количество испытуемых </w:t>
      </w:r>
      <w:r w:rsidRPr="00F347BC">
        <w:rPr>
          <w:rFonts w:ascii="Arial" w:hAnsi="Arial" w:cs="Arial"/>
          <w:i/>
          <w:sz w:val="24"/>
        </w:rPr>
        <w:t>N</w:t>
      </w:r>
      <w:r w:rsidRPr="00F347BC">
        <w:rPr>
          <w:rFonts w:ascii="Arial" w:hAnsi="Arial" w:cs="Arial"/>
          <w:sz w:val="24"/>
        </w:rPr>
        <w:t xml:space="preserve">2), интервала 3 (количество испытуемых </w:t>
      </w:r>
      <w:r w:rsidRPr="00F347BC">
        <w:rPr>
          <w:rFonts w:ascii="Arial" w:hAnsi="Arial" w:cs="Arial"/>
          <w:i/>
          <w:sz w:val="24"/>
        </w:rPr>
        <w:t>N</w:t>
      </w:r>
      <w:r w:rsidRPr="00F347BC">
        <w:rPr>
          <w:rFonts w:ascii="Arial" w:hAnsi="Arial" w:cs="Arial"/>
          <w:sz w:val="24"/>
        </w:rPr>
        <w:t xml:space="preserve">3) и интервала 4 (количество испытуемых </w:t>
      </w:r>
      <w:r w:rsidRPr="00F347BC">
        <w:rPr>
          <w:rFonts w:ascii="Arial" w:hAnsi="Arial" w:cs="Arial"/>
          <w:i/>
          <w:sz w:val="24"/>
        </w:rPr>
        <w:t>N</w:t>
      </w:r>
      <w:r w:rsidRPr="00F347BC">
        <w:rPr>
          <w:rFonts w:ascii="Arial" w:hAnsi="Arial" w:cs="Arial"/>
          <w:sz w:val="24"/>
        </w:rPr>
        <w:t xml:space="preserve">4) </w:t>
      </w:r>
      <w:r w:rsidR="006C22C1">
        <w:rPr>
          <w:rFonts w:ascii="Arial" w:hAnsi="Arial" w:cs="Arial"/>
          <w:sz w:val="24"/>
        </w:rPr>
        <w:br/>
      </w:r>
      <w:r w:rsidRPr="00F347BC">
        <w:rPr>
          <w:rFonts w:ascii="Arial" w:hAnsi="Arial" w:cs="Arial"/>
          <w:sz w:val="24"/>
        </w:rPr>
        <w:t>[</w:t>
      </w:r>
      <w:r w:rsidRPr="00F347BC">
        <w:rPr>
          <w:rFonts w:ascii="Arial" w:hAnsi="Arial" w:cs="Arial"/>
          <w:i/>
          <w:sz w:val="24"/>
        </w:rPr>
        <w:t>N</w:t>
      </w:r>
      <w:r w:rsidRPr="00F347BC">
        <w:rPr>
          <w:rFonts w:ascii="Arial" w:hAnsi="Arial" w:cs="Arial"/>
          <w:sz w:val="24"/>
        </w:rPr>
        <w:t>1</w:t>
      </w:r>
      <w:r w:rsidR="00F347BC">
        <w:rPr>
          <w:rFonts w:ascii="Arial" w:hAnsi="Arial" w:cs="Arial"/>
          <w:sz w:val="24"/>
        </w:rPr>
        <w:t xml:space="preserve"> </w:t>
      </w:r>
      <w:r w:rsidRPr="00F347BC">
        <w:rPr>
          <w:rFonts w:ascii="Arial" w:hAnsi="Arial" w:cs="Arial"/>
          <w:sz w:val="24"/>
        </w:rPr>
        <w:t>+</w:t>
      </w:r>
      <w:r w:rsidR="00F347BC">
        <w:rPr>
          <w:rFonts w:ascii="Arial" w:hAnsi="Arial" w:cs="Arial"/>
          <w:sz w:val="24"/>
        </w:rPr>
        <w:t xml:space="preserve"> </w:t>
      </w:r>
      <w:r w:rsidRPr="00F347BC">
        <w:rPr>
          <w:rFonts w:ascii="Arial" w:hAnsi="Arial" w:cs="Arial"/>
          <w:i/>
          <w:sz w:val="24"/>
        </w:rPr>
        <w:t>N</w:t>
      </w:r>
      <w:r w:rsidRPr="00F347BC">
        <w:rPr>
          <w:rFonts w:ascii="Arial" w:hAnsi="Arial" w:cs="Arial"/>
          <w:sz w:val="24"/>
        </w:rPr>
        <w:t>2</w:t>
      </w:r>
      <w:r w:rsidR="00F347BC">
        <w:rPr>
          <w:rFonts w:ascii="Arial" w:hAnsi="Arial" w:cs="Arial"/>
          <w:sz w:val="24"/>
        </w:rPr>
        <w:t xml:space="preserve"> </w:t>
      </w:r>
      <w:r w:rsidRPr="00F347BC">
        <w:rPr>
          <w:rFonts w:ascii="Arial" w:hAnsi="Arial" w:cs="Arial"/>
          <w:sz w:val="24"/>
        </w:rPr>
        <w:t>+</w:t>
      </w:r>
      <w:r w:rsidR="00F347BC">
        <w:rPr>
          <w:rFonts w:ascii="Arial" w:hAnsi="Arial" w:cs="Arial"/>
          <w:sz w:val="24"/>
        </w:rPr>
        <w:t xml:space="preserve"> </w:t>
      </w:r>
      <w:r w:rsidRPr="00F347BC">
        <w:rPr>
          <w:rFonts w:ascii="Arial" w:hAnsi="Arial" w:cs="Arial"/>
          <w:i/>
          <w:sz w:val="24"/>
        </w:rPr>
        <w:t>N</w:t>
      </w:r>
      <w:r w:rsidRPr="00F347BC">
        <w:rPr>
          <w:rFonts w:ascii="Arial" w:hAnsi="Arial" w:cs="Arial"/>
          <w:sz w:val="24"/>
        </w:rPr>
        <w:t>3</w:t>
      </w:r>
      <w:r w:rsidR="00F347BC">
        <w:rPr>
          <w:rFonts w:ascii="Arial" w:hAnsi="Arial" w:cs="Arial"/>
          <w:sz w:val="24"/>
        </w:rPr>
        <w:t xml:space="preserve"> </w:t>
      </w:r>
      <w:r w:rsidRPr="00F347BC">
        <w:rPr>
          <w:rFonts w:ascii="Arial" w:hAnsi="Arial" w:cs="Arial"/>
          <w:sz w:val="24"/>
        </w:rPr>
        <w:t>+</w:t>
      </w:r>
      <w:r w:rsidR="00F347BC">
        <w:rPr>
          <w:rFonts w:ascii="Arial" w:hAnsi="Arial" w:cs="Arial"/>
          <w:sz w:val="24"/>
        </w:rPr>
        <w:t xml:space="preserve"> </w:t>
      </w:r>
      <w:r w:rsidRPr="00F347BC">
        <w:rPr>
          <w:rFonts w:ascii="Arial" w:hAnsi="Arial" w:cs="Arial"/>
          <w:i/>
          <w:sz w:val="24"/>
        </w:rPr>
        <w:t>N</w:t>
      </w:r>
      <w:r w:rsidRPr="00F347BC">
        <w:rPr>
          <w:rFonts w:ascii="Arial" w:hAnsi="Arial" w:cs="Arial"/>
          <w:sz w:val="24"/>
        </w:rPr>
        <w:t>4</w:t>
      </w:r>
      <w:r w:rsidR="00F347BC">
        <w:rPr>
          <w:rFonts w:ascii="Arial" w:hAnsi="Arial" w:cs="Arial"/>
          <w:sz w:val="24"/>
        </w:rPr>
        <w:t xml:space="preserve"> </w:t>
      </w:r>
      <w:r w:rsidRPr="00F347BC">
        <w:rPr>
          <w:rFonts w:ascii="Arial" w:hAnsi="Arial" w:cs="Arial"/>
          <w:sz w:val="24"/>
        </w:rPr>
        <w:t>=</w:t>
      </w:r>
      <w:r w:rsidR="00F347BC">
        <w:rPr>
          <w:rFonts w:ascii="Arial" w:hAnsi="Arial" w:cs="Arial"/>
          <w:sz w:val="24"/>
        </w:rPr>
        <w:t xml:space="preserve"> </w:t>
      </w:r>
      <w:r w:rsidRPr="00F347BC">
        <w:rPr>
          <w:rFonts w:ascii="Arial" w:hAnsi="Arial" w:cs="Arial"/>
          <w:sz w:val="24"/>
        </w:rPr>
        <w:t>60].</w:t>
      </w:r>
    </w:p>
    <w:p w14:paraId="6F65643D" w14:textId="1E26DBA0" w:rsidR="002F0218" w:rsidRPr="00F347BC" w:rsidRDefault="002F0218" w:rsidP="002F0218">
      <w:pPr>
        <w:widowControl w:val="0"/>
        <w:suppressAutoHyphens w:val="0"/>
        <w:autoSpaceDE w:val="0"/>
        <w:spacing w:after="0" w:line="360" w:lineRule="auto"/>
        <w:ind w:firstLine="709"/>
        <w:jc w:val="both"/>
        <w:rPr>
          <w:rFonts w:ascii="Arial" w:hAnsi="Arial" w:cs="Arial"/>
          <w:sz w:val="24"/>
        </w:rPr>
      </w:pPr>
      <w:r w:rsidRPr="00F347BC">
        <w:rPr>
          <w:rFonts w:ascii="Arial" w:hAnsi="Arial" w:cs="Arial"/>
          <w:sz w:val="24"/>
        </w:rPr>
        <w:t>Повторяемость с использованием свежих образцов капиллярной крови оценива</w:t>
      </w:r>
      <w:r w:rsidR="008A0931">
        <w:rPr>
          <w:rFonts w:ascii="Arial" w:hAnsi="Arial" w:cs="Arial"/>
          <w:sz w:val="24"/>
        </w:rPr>
        <w:t>ют</w:t>
      </w:r>
      <w:r w:rsidRPr="00F347BC">
        <w:rPr>
          <w:rFonts w:ascii="Arial" w:hAnsi="Arial" w:cs="Arial"/>
          <w:sz w:val="24"/>
        </w:rPr>
        <w:t xml:space="preserve"> для каждого из четырех интервалов отдельно следующим образом:</w:t>
      </w:r>
    </w:p>
    <w:p w14:paraId="357A8C9F" w14:textId="1DD81F02" w:rsidR="00266545" w:rsidRDefault="008A0931" w:rsidP="002F0218">
      <w:pPr>
        <w:widowControl w:val="0"/>
        <w:suppressAutoHyphens w:val="0"/>
        <w:autoSpaceDE w:val="0"/>
        <w:spacing w:after="0" w:line="360" w:lineRule="auto"/>
        <w:ind w:firstLine="709"/>
        <w:jc w:val="both"/>
        <w:rPr>
          <w:rFonts w:ascii="Arial" w:hAnsi="Arial" w:cs="Arial"/>
          <w:sz w:val="24"/>
        </w:rPr>
      </w:pPr>
      <w:r>
        <w:rPr>
          <w:rFonts w:ascii="Arial" w:hAnsi="Arial" w:cs="Arial"/>
          <w:sz w:val="24"/>
        </w:rPr>
        <w:t>Рассматривают</w:t>
      </w:r>
      <w:r w:rsidR="002F0218" w:rsidRPr="00F347BC">
        <w:rPr>
          <w:rFonts w:ascii="Arial" w:hAnsi="Arial" w:cs="Arial"/>
          <w:sz w:val="24"/>
        </w:rPr>
        <w:t xml:space="preserve"> интервал 1 (у </w:t>
      </w:r>
      <w:r w:rsidR="002F0218" w:rsidRPr="008A0931">
        <w:rPr>
          <w:rFonts w:ascii="Arial" w:hAnsi="Arial" w:cs="Arial"/>
          <w:i/>
          <w:sz w:val="24"/>
        </w:rPr>
        <w:t>N</w:t>
      </w:r>
      <w:r w:rsidR="002F0218" w:rsidRPr="00F347BC">
        <w:rPr>
          <w:rFonts w:ascii="Arial" w:hAnsi="Arial" w:cs="Arial"/>
          <w:sz w:val="24"/>
        </w:rPr>
        <w:t xml:space="preserve">1 испытуемых среднее значение </w:t>
      </w:r>
      <w:r w:rsidR="002F0218" w:rsidRPr="008A0931">
        <w:rPr>
          <w:rFonts w:ascii="Arial" w:hAnsi="Arial" w:cs="Arial"/>
          <w:i/>
          <w:sz w:val="24"/>
        </w:rPr>
        <w:t>i</w:t>
      </w:r>
      <w:r>
        <w:rPr>
          <w:rFonts w:ascii="Arial" w:hAnsi="Arial" w:cs="Arial"/>
          <w:i/>
          <w:sz w:val="24"/>
        </w:rPr>
        <w:t xml:space="preserve"> </w:t>
      </w:r>
      <w:r w:rsidR="002F0218" w:rsidRPr="00F347BC">
        <w:rPr>
          <w:rFonts w:ascii="Arial" w:hAnsi="Arial" w:cs="Arial"/>
          <w:sz w:val="24"/>
        </w:rPr>
        <w:t xml:space="preserve">результатов </w:t>
      </w:r>
      <w:r>
        <w:rPr>
          <w:rFonts w:ascii="Arial" w:hAnsi="Arial" w:cs="Arial"/>
          <w:sz w:val="24"/>
        </w:rPr>
        <w:t>МНО</w:t>
      </w:r>
      <w:r w:rsidR="002F0218" w:rsidRPr="00F347BC">
        <w:rPr>
          <w:rFonts w:ascii="Arial" w:hAnsi="Arial" w:cs="Arial"/>
          <w:sz w:val="24"/>
        </w:rPr>
        <w:t xml:space="preserve"> в интервале 1). Пример данных, где каждый интервал имеет 15 испытуемых </w:t>
      </w:r>
      <w:r w:rsidR="006C22C1">
        <w:rPr>
          <w:rFonts w:ascii="Arial" w:hAnsi="Arial" w:cs="Arial"/>
          <w:sz w:val="24"/>
        </w:rPr>
        <w:br/>
      </w:r>
      <w:r w:rsidR="002F0218" w:rsidRPr="00F347BC">
        <w:rPr>
          <w:rFonts w:ascii="Arial" w:hAnsi="Arial" w:cs="Arial"/>
          <w:sz w:val="24"/>
        </w:rPr>
        <w:t>(</w:t>
      </w:r>
      <w:r w:rsidR="002F0218" w:rsidRPr="008A0931">
        <w:rPr>
          <w:rFonts w:ascii="Arial" w:hAnsi="Arial" w:cs="Arial"/>
          <w:i/>
          <w:sz w:val="24"/>
        </w:rPr>
        <w:t>N</w:t>
      </w:r>
      <w:r w:rsidR="002F0218" w:rsidRPr="00F347BC">
        <w:rPr>
          <w:rFonts w:ascii="Arial" w:hAnsi="Arial" w:cs="Arial"/>
          <w:sz w:val="24"/>
        </w:rPr>
        <w:t>1</w:t>
      </w:r>
      <w:r>
        <w:rPr>
          <w:rFonts w:ascii="Arial" w:hAnsi="Arial" w:cs="Arial"/>
          <w:sz w:val="24"/>
        </w:rPr>
        <w:t xml:space="preserve"> </w:t>
      </w:r>
      <w:r w:rsidR="002F0218" w:rsidRPr="00F347BC">
        <w:rPr>
          <w:rFonts w:ascii="Arial" w:hAnsi="Arial" w:cs="Arial"/>
          <w:sz w:val="24"/>
        </w:rPr>
        <w:t>=</w:t>
      </w:r>
      <w:r>
        <w:rPr>
          <w:rFonts w:ascii="Arial" w:hAnsi="Arial" w:cs="Arial"/>
          <w:sz w:val="24"/>
        </w:rPr>
        <w:t xml:space="preserve"> </w:t>
      </w:r>
      <w:r w:rsidR="002F0218" w:rsidRPr="008A0931">
        <w:rPr>
          <w:rFonts w:ascii="Arial" w:hAnsi="Arial" w:cs="Arial"/>
          <w:i/>
          <w:sz w:val="24"/>
        </w:rPr>
        <w:t>N</w:t>
      </w:r>
      <w:r w:rsidR="002F0218" w:rsidRPr="00F347BC">
        <w:rPr>
          <w:rFonts w:ascii="Arial" w:hAnsi="Arial" w:cs="Arial"/>
          <w:sz w:val="24"/>
        </w:rPr>
        <w:t>2</w:t>
      </w:r>
      <w:r>
        <w:rPr>
          <w:rFonts w:ascii="Arial" w:hAnsi="Arial" w:cs="Arial"/>
          <w:sz w:val="24"/>
        </w:rPr>
        <w:t xml:space="preserve"> </w:t>
      </w:r>
      <w:r w:rsidR="002F0218" w:rsidRPr="00F347BC">
        <w:rPr>
          <w:rFonts w:ascii="Arial" w:hAnsi="Arial" w:cs="Arial"/>
          <w:sz w:val="24"/>
        </w:rPr>
        <w:t>=</w:t>
      </w:r>
      <w:r>
        <w:rPr>
          <w:rFonts w:ascii="Arial" w:hAnsi="Arial" w:cs="Arial"/>
          <w:sz w:val="24"/>
        </w:rPr>
        <w:t xml:space="preserve"> </w:t>
      </w:r>
      <w:r w:rsidR="002F0218" w:rsidRPr="008A0931">
        <w:rPr>
          <w:rFonts w:ascii="Arial" w:hAnsi="Arial" w:cs="Arial"/>
          <w:i/>
          <w:sz w:val="24"/>
        </w:rPr>
        <w:t>N</w:t>
      </w:r>
      <w:r w:rsidR="002F0218" w:rsidRPr="00F347BC">
        <w:rPr>
          <w:rFonts w:ascii="Arial" w:hAnsi="Arial" w:cs="Arial"/>
          <w:sz w:val="24"/>
        </w:rPr>
        <w:t>3</w:t>
      </w:r>
      <w:r>
        <w:rPr>
          <w:rFonts w:ascii="Arial" w:hAnsi="Arial" w:cs="Arial"/>
          <w:sz w:val="24"/>
        </w:rPr>
        <w:t xml:space="preserve"> </w:t>
      </w:r>
      <w:r w:rsidR="002F0218" w:rsidRPr="00F347BC">
        <w:rPr>
          <w:rFonts w:ascii="Arial" w:hAnsi="Arial" w:cs="Arial"/>
          <w:sz w:val="24"/>
        </w:rPr>
        <w:t>=</w:t>
      </w:r>
      <w:r>
        <w:rPr>
          <w:rFonts w:ascii="Arial" w:hAnsi="Arial" w:cs="Arial"/>
          <w:sz w:val="24"/>
        </w:rPr>
        <w:t xml:space="preserve"> </w:t>
      </w:r>
      <w:r w:rsidR="002F0218" w:rsidRPr="008A0931">
        <w:rPr>
          <w:rFonts w:ascii="Arial" w:hAnsi="Arial" w:cs="Arial"/>
          <w:i/>
          <w:sz w:val="24"/>
        </w:rPr>
        <w:t>N</w:t>
      </w:r>
      <w:r w:rsidR="002F0218" w:rsidRPr="00F347BC">
        <w:rPr>
          <w:rFonts w:ascii="Arial" w:hAnsi="Arial" w:cs="Arial"/>
          <w:sz w:val="24"/>
        </w:rPr>
        <w:t>4</w:t>
      </w:r>
      <w:r>
        <w:rPr>
          <w:rFonts w:ascii="Arial" w:hAnsi="Arial" w:cs="Arial"/>
          <w:sz w:val="24"/>
        </w:rPr>
        <w:t xml:space="preserve"> </w:t>
      </w:r>
      <w:r w:rsidR="002F0218" w:rsidRPr="00F347BC">
        <w:rPr>
          <w:rFonts w:ascii="Arial" w:hAnsi="Arial" w:cs="Arial"/>
          <w:sz w:val="24"/>
        </w:rPr>
        <w:t>=</w:t>
      </w:r>
      <w:r>
        <w:rPr>
          <w:rFonts w:ascii="Arial" w:hAnsi="Arial" w:cs="Arial"/>
          <w:sz w:val="24"/>
        </w:rPr>
        <w:t xml:space="preserve"> </w:t>
      </w:r>
      <w:r w:rsidR="002F0218" w:rsidRPr="00F347BC">
        <w:rPr>
          <w:rFonts w:ascii="Arial" w:hAnsi="Arial" w:cs="Arial"/>
          <w:sz w:val="24"/>
        </w:rPr>
        <w:t>15), представлен в таблице 2.</w:t>
      </w:r>
    </w:p>
    <w:p w14:paraId="658F79B9" w14:textId="6C4588C6" w:rsidR="008A0931" w:rsidRDefault="00BD39C9" w:rsidP="00B32B32">
      <w:pPr>
        <w:widowControl w:val="0"/>
        <w:suppressAutoHyphens w:val="0"/>
        <w:autoSpaceDE w:val="0"/>
        <w:spacing w:after="0" w:line="360" w:lineRule="auto"/>
        <w:ind w:left="1843" w:hanging="1843"/>
        <w:jc w:val="both"/>
        <w:rPr>
          <w:rFonts w:ascii="Arial" w:hAnsi="Arial" w:cs="Arial"/>
          <w:sz w:val="24"/>
        </w:rPr>
      </w:pPr>
      <w:r w:rsidRPr="00BD39C9">
        <w:rPr>
          <w:rFonts w:ascii="Arial" w:hAnsi="Arial" w:cs="Arial"/>
          <w:spacing w:val="40"/>
          <w:sz w:val="24"/>
        </w:rPr>
        <w:t>Таблица</w:t>
      </w:r>
      <w:r w:rsidRPr="00BD39C9">
        <w:rPr>
          <w:rFonts w:ascii="Arial" w:hAnsi="Arial" w:cs="Arial"/>
          <w:sz w:val="24"/>
        </w:rPr>
        <w:t xml:space="preserve"> 2 — Возможность повторного использования</w:t>
      </w:r>
      <w:r w:rsidR="00B32B32">
        <w:rPr>
          <w:rFonts w:ascii="Arial" w:hAnsi="Arial" w:cs="Arial"/>
          <w:sz w:val="24"/>
        </w:rPr>
        <w:t xml:space="preserve"> </w:t>
      </w:r>
      <w:r w:rsidRPr="00BD39C9">
        <w:rPr>
          <w:rFonts w:ascii="Arial" w:hAnsi="Arial" w:cs="Arial"/>
          <w:sz w:val="24"/>
        </w:rPr>
        <w:t>— Демонстрация образцов в каждом интервале</w:t>
      </w:r>
    </w:p>
    <w:tbl>
      <w:tblPr>
        <w:tblStyle w:val="TableNormal"/>
        <w:tblW w:w="9746" w:type="dxa"/>
        <w:tblInd w:w="-13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2269"/>
        <w:gridCol w:w="1134"/>
        <w:gridCol w:w="1134"/>
        <w:gridCol w:w="1275"/>
        <w:gridCol w:w="1418"/>
        <w:gridCol w:w="1276"/>
        <w:gridCol w:w="1240"/>
      </w:tblGrid>
      <w:tr w:rsidR="00B32B32" w:rsidRPr="00B32B32" w14:paraId="3C13B0A6" w14:textId="77777777" w:rsidTr="003A2F49">
        <w:trPr>
          <w:trHeight w:val="965"/>
        </w:trPr>
        <w:tc>
          <w:tcPr>
            <w:tcW w:w="2269" w:type="dxa"/>
            <w:tcBorders>
              <w:bottom w:val="double" w:sz="4" w:space="0" w:color="auto"/>
              <w:right w:val="single" w:sz="4" w:space="0" w:color="231F20"/>
            </w:tcBorders>
          </w:tcPr>
          <w:p w14:paraId="4B69AC57" w14:textId="77777777" w:rsidR="00B32B32" w:rsidRPr="00914F02" w:rsidRDefault="00B32B32" w:rsidP="00EC460F">
            <w:pPr>
              <w:pStyle w:val="TableParagraph"/>
              <w:tabs>
                <w:tab w:val="left" w:pos="-1560"/>
              </w:tabs>
              <w:spacing w:line="360" w:lineRule="auto"/>
              <w:ind w:left="-1278"/>
              <w:rPr>
                <w:rFonts w:ascii="Arial" w:hAnsi="Arial" w:cs="Arial"/>
                <w:lang w:val="ru-RU"/>
              </w:rPr>
            </w:pPr>
          </w:p>
        </w:tc>
        <w:tc>
          <w:tcPr>
            <w:tcW w:w="1134" w:type="dxa"/>
            <w:tcBorders>
              <w:left w:val="single" w:sz="4" w:space="0" w:color="231F20"/>
              <w:bottom w:val="double" w:sz="4" w:space="0" w:color="auto"/>
              <w:right w:val="single" w:sz="4" w:space="0" w:color="231F20"/>
            </w:tcBorders>
          </w:tcPr>
          <w:p w14:paraId="78324E1C" w14:textId="77777777" w:rsidR="00EC460F" w:rsidRDefault="00B32B32" w:rsidP="00EC460F">
            <w:pPr>
              <w:pStyle w:val="TableParagraph"/>
              <w:spacing w:line="360" w:lineRule="auto"/>
              <w:jc w:val="center"/>
              <w:rPr>
                <w:rFonts w:ascii="Arial" w:hAnsi="Arial" w:cs="Arial"/>
                <w:color w:val="231F20"/>
                <w:spacing w:val="-8"/>
                <w:w w:val="105"/>
                <w:lang w:val="ru-RU"/>
              </w:rPr>
            </w:pPr>
            <w:r w:rsidRPr="00EC460F">
              <w:rPr>
                <w:rFonts w:ascii="Arial" w:hAnsi="Arial" w:cs="Arial"/>
                <w:color w:val="231F20"/>
                <w:spacing w:val="-8"/>
                <w:w w:val="105"/>
                <w:lang w:val="ru-RU"/>
              </w:rPr>
              <w:t>Иденти</w:t>
            </w:r>
            <w:r w:rsidR="00EC460F">
              <w:rPr>
                <w:rFonts w:ascii="Arial" w:hAnsi="Arial" w:cs="Arial"/>
                <w:color w:val="231F20"/>
                <w:spacing w:val="-8"/>
                <w:w w:val="105"/>
                <w:lang w:val="ru-RU"/>
              </w:rPr>
              <w:t>-</w:t>
            </w:r>
          </w:p>
          <w:p w14:paraId="4C5A5135" w14:textId="5BDDEA82" w:rsidR="00EC460F" w:rsidRDefault="00EC460F" w:rsidP="00EC460F">
            <w:pPr>
              <w:pStyle w:val="TableParagraph"/>
              <w:spacing w:line="360" w:lineRule="auto"/>
              <w:jc w:val="center"/>
              <w:rPr>
                <w:rFonts w:ascii="Arial" w:hAnsi="Arial" w:cs="Arial"/>
                <w:color w:val="231F20"/>
                <w:spacing w:val="-6"/>
                <w:w w:val="105"/>
                <w:lang w:val="ru-RU"/>
              </w:rPr>
            </w:pPr>
            <w:r>
              <w:rPr>
                <w:rFonts w:ascii="Arial" w:hAnsi="Arial" w:cs="Arial"/>
                <w:color w:val="231F20"/>
                <w:spacing w:val="-8"/>
                <w:w w:val="105"/>
                <w:lang w:val="ru-RU"/>
              </w:rPr>
              <w:t>фикаци</w:t>
            </w:r>
            <w:r>
              <w:rPr>
                <w:rFonts w:ascii="Arial" w:hAnsi="Arial" w:cs="Arial"/>
                <w:color w:val="231F20"/>
                <w:spacing w:val="-6"/>
                <w:w w:val="105"/>
                <w:lang w:val="ru-RU"/>
              </w:rPr>
              <w:t>-</w:t>
            </w:r>
          </w:p>
          <w:p w14:paraId="529B541E" w14:textId="77777777" w:rsidR="00EC460F" w:rsidRDefault="00B32B32" w:rsidP="00EC460F">
            <w:pPr>
              <w:pStyle w:val="TableParagraph"/>
              <w:spacing w:line="360" w:lineRule="auto"/>
              <w:jc w:val="center"/>
              <w:rPr>
                <w:rFonts w:ascii="Arial" w:hAnsi="Arial" w:cs="Arial"/>
                <w:color w:val="231F20"/>
                <w:spacing w:val="-4"/>
                <w:w w:val="105"/>
                <w:lang w:val="ru-RU"/>
              </w:rPr>
            </w:pPr>
            <w:r w:rsidRPr="00EC460F">
              <w:rPr>
                <w:rFonts w:ascii="Arial" w:hAnsi="Arial" w:cs="Arial"/>
                <w:color w:val="231F20"/>
                <w:spacing w:val="-6"/>
                <w:w w:val="105"/>
                <w:lang w:val="ru-RU"/>
              </w:rPr>
              <w:t>он</w:t>
            </w:r>
            <w:r w:rsidRPr="00EC460F">
              <w:rPr>
                <w:rFonts w:ascii="Arial" w:hAnsi="Arial" w:cs="Arial"/>
                <w:color w:val="231F20"/>
                <w:spacing w:val="-4"/>
                <w:w w:val="105"/>
                <w:lang w:val="ru-RU"/>
              </w:rPr>
              <w:t xml:space="preserve">ный </w:t>
            </w:r>
          </w:p>
          <w:p w14:paraId="3005624B" w14:textId="2BF6EF52" w:rsidR="00B32B32" w:rsidRPr="00EC460F" w:rsidRDefault="00B32B32" w:rsidP="00EC460F">
            <w:pPr>
              <w:pStyle w:val="TableParagraph"/>
              <w:spacing w:line="360" w:lineRule="auto"/>
              <w:jc w:val="center"/>
              <w:rPr>
                <w:rFonts w:ascii="Arial" w:hAnsi="Arial" w:cs="Arial"/>
                <w:lang w:val="ru-RU"/>
              </w:rPr>
            </w:pPr>
            <w:r w:rsidRPr="00EC460F">
              <w:rPr>
                <w:rFonts w:ascii="Arial" w:hAnsi="Arial" w:cs="Arial"/>
                <w:color w:val="231F20"/>
                <w:spacing w:val="-2"/>
                <w:w w:val="105"/>
                <w:lang w:val="ru-RU"/>
              </w:rPr>
              <w:t>номер</w:t>
            </w:r>
          </w:p>
        </w:tc>
        <w:tc>
          <w:tcPr>
            <w:tcW w:w="1134" w:type="dxa"/>
            <w:tcBorders>
              <w:left w:val="single" w:sz="4" w:space="0" w:color="231F20"/>
              <w:bottom w:val="double" w:sz="4" w:space="0" w:color="auto"/>
              <w:right w:val="single" w:sz="4" w:space="0" w:color="231F20"/>
            </w:tcBorders>
          </w:tcPr>
          <w:p w14:paraId="5998A52C" w14:textId="3B47F043" w:rsidR="00B32B32" w:rsidRDefault="00B32B32" w:rsidP="00EC460F">
            <w:pPr>
              <w:pStyle w:val="TableParagraph"/>
              <w:spacing w:line="360" w:lineRule="auto"/>
              <w:jc w:val="center"/>
              <w:rPr>
                <w:rFonts w:ascii="Arial" w:hAnsi="Arial" w:cs="Arial"/>
                <w:color w:val="231F20"/>
                <w:spacing w:val="-5"/>
                <w:w w:val="105"/>
                <w:lang w:val="ru-RU"/>
              </w:rPr>
            </w:pPr>
            <w:r w:rsidRPr="00B32B32">
              <w:rPr>
                <w:rFonts w:ascii="Arial" w:hAnsi="Arial" w:cs="Arial"/>
                <w:color w:val="231F20"/>
                <w:w w:val="105"/>
              </w:rPr>
              <w:t>Повто</w:t>
            </w:r>
            <w:r w:rsidR="00EC460F">
              <w:rPr>
                <w:rFonts w:ascii="Arial" w:hAnsi="Arial" w:cs="Arial"/>
                <w:color w:val="231F20"/>
                <w:w w:val="105"/>
                <w:lang w:val="ru-RU"/>
              </w:rPr>
              <w:t>-</w:t>
            </w:r>
            <w:r w:rsidRPr="00B32B32">
              <w:rPr>
                <w:rFonts w:ascii="Arial" w:hAnsi="Arial" w:cs="Arial"/>
                <w:color w:val="231F20"/>
                <w:w w:val="105"/>
              </w:rPr>
              <w:t>рение</w:t>
            </w:r>
            <w:r w:rsidRPr="00B32B32">
              <w:rPr>
                <w:rFonts w:ascii="Arial" w:hAnsi="Arial" w:cs="Arial"/>
                <w:color w:val="231F20"/>
                <w:spacing w:val="-2"/>
                <w:w w:val="105"/>
              </w:rPr>
              <w:t xml:space="preserve"> </w:t>
            </w:r>
            <w:r w:rsidRPr="00B32B32">
              <w:rPr>
                <w:rFonts w:ascii="Arial" w:hAnsi="Arial" w:cs="Arial"/>
                <w:color w:val="231F20"/>
                <w:spacing w:val="-5"/>
                <w:w w:val="105"/>
              </w:rPr>
              <w:t>1,</w:t>
            </w:r>
          </w:p>
          <w:p w14:paraId="50055F3A" w14:textId="1CE2560F" w:rsidR="00B32B32" w:rsidRPr="00EC460F" w:rsidRDefault="00EC460F" w:rsidP="00EC460F">
            <w:pPr>
              <w:pStyle w:val="TableParagraph"/>
              <w:spacing w:line="360" w:lineRule="auto"/>
              <w:jc w:val="center"/>
              <w:rPr>
                <w:rFonts w:ascii="Arial" w:hAnsi="Arial" w:cs="Arial"/>
                <w:lang w:val="ru-RU"/>
              </w:rPr>
            </w:pPr>
            <w:r w:rsidRPr="00EC460F">
              <w:rPr>
                <w:rFonts w:ascii="Arial" w:hAnsi="Arial" w:cs="Arial"/>
                <w:i/>
                <w:color w:val="231F20"/>
                <w:spacing w:val="-4"/>
              </w:rPr>
              <w:t>X</w:t>
            </w:r>
            <w:r w:rsidRPr="00EC460F">
              <w:rPr>
                <w:rFonts w:ascii="Arial" w:hAnsi="Arial" w:cs="Arial"/>
                <w:i/>
                <w:color w:val="231F20"/>
                <w:spacing w:val="-4"/>
                <w:vertAlign w:val="subscript"/>
              </w:rPr>
              <w:t>i</w:t>
            </w:r>
            <w:r w:rsidRPr="00EC460F">
              <w:rPr>
                <w:rFonts w:ascii="Arial" w:hAnsi="Arial" w:cs="Arial"/>
                <w:color w:val="231F20"/>
                <w:spacing w:val="-4"/>
                <w:vertAlign w:val="subscript"/>
              </w:rPr>
              <w:t>,</w:t>
            </w:r>
            <w:r>
              <w:rPr>
                <w:rFonts w:ascii="Arial" w:hAnsi="Arial" w:cs="Arial"/>
                <w:color w:val="231F20"/>
                <w:spacing w:val="-4"/>
                <w:vertAlign w:val="subscript"/>
                <w:lang w:val="ru-RU"/>
              </w:rPr>
              <w:t>1</w:t>
            </w:r>
          </w:p>
        </w:tc>
        <w:tc>
          <w:tcPr>
            <w:tcW w:w="1275" w:type="dxa"/>
            <w:tcBorders>
              <w:left w:val="single" w:sz="4" w:space="0" w:color="231F20"/>
              <w:bottom w:val="double" w:sz="4" w:space="0" w:color="auto"/>
              <w:right w:val="single" w:sz="4" w:space="0" w:color="231F20"/>
            </w:tcBorders>
          </w:tcPr>
          <w:p w14:paraId="79231087" w14:textId="0C27E595" w:rsidR="00B32B32" w:rsidRPr="00B32B32" w:rsidRDefault="00B32B32" w:rsidP="00EC460F">
            <w:pPr>
              <w:pStyle w:val="TableParagraph"/>
              <w:spacing w:line="360" w:lineRule="auto"/>
              <w:jc w:val="center"/>
              <w:rPr>
                <w:rFonts w:ascii="Arial" w:hAnsi="Arial" w:cs="Arial"/>
              </w:rPr>
            </w:pPr>
            <w:r w:rsidRPr="00B32B32">
              <w:rPr>
                <w:rFonts w:ascii="Arial" w:hAnsi="Arial" w:cs="Arial"/>
                <w:color w:val="231F20"/>
                <w:w w:val="105"/>
              </w:rPr>
              <w:t>Повторе</w:t>
            </w:r>
            <w:r w:rsidR="00EC460F">
              <w:rPr>
                <w:rFonts w:ascii="Arial" w:hAnsi="Arial" w:cs="Arial"/>
                <w:color w:val="231F20"/>
                <w:w w:val="105"/>
                <w:lang w:val="ru-RU"/>
              </w:rPr>
              <w:t>-</w:t>
            </w:r>
            <w:r w:rsidRPr="00B32B32">
              <w:rPr>
                <w:rFonts w:ascii="Arial" w:hAnsi="Arial" w:cs="Arial"/>
                <w:color w:val="231F20"/>
                <w:w w:val="105"/>
              </w:rPr>
              <w:t>ние</w:t>
            </w:r>
            <w:r w:rsidRPr="00B32B32">
              <w:rPr>
                <w:rFonts w:ascii="Arial" w:hAnsi="Arial" w:cs="Arial"/>
                <w:color w:val="231F20"/>
                <w:spacing w:val="-7"/>
                <w:w w:val="105"/>
              </w:rPr>
              <w:t xml:space="preserve"> </w:t>
            </w:r>
            <w:r w:rsidRPr="00B32B32">
              <w:rPr>
                <w:rFonts w:ascii="Arial" w:hAnsi="Arial" w:cs="Arial"/>
                <w:color w:val="231F20"/>
                <w:spacing w:val="-5"/>
                <w:w w:val="105"/>
              </w:rPr>
              <w:t>2,</w:t>
            </w:r>
          </w:p>
          <w:p w14:paraId="513E10CA" w14:textId="77777777" w:rsidR="00B32B32" w:rsidRPr="00B32B32" w:rsidRDefault="00B32B32" w:rsidP="00EC460F">
            <w:pPr>
              <w:pStyle w:val="TableParagraph"/>
              <w:spacing w:line="360" w:lineRule="auto"/>
              <w:jc w:val="center"/>
              <w:rPr>
                <w:rFonts w:ascii="Arial" w:hAnsi="Arial" w:cs="Arial"/>
              </w:rPr>
            </w:pPr>
            <w:r w:rsidRPr="00EC460F">
              <w:rPr>
                <w:rFonts w:ascii="Arial" w:hAnsi="Arial" w:cs="Arial"/>
                <w:i/>
                <w:color w:val="231F20"/>
                <w:spacing w:val="-4"/>
              </w:rPr>
              <w:t>X</w:t>
            </w:r>
            <w:r w:rsidRPr="00EC460F">
              <w:rPr>
                <w:rFonts w:ascii="Arial" w:hAnsi="Arial" w:cs="Arial"/>
                <w:i/>
                <w:color w:val="231F20"/>
                <w:spacing w:val="-4"/>
                <w:vertAlign w:val="subscript"/>
              </w:rPr>
              <w:t>i</w:t>
            </w:r>
            <w:r w:rsidRPr="00EC460F">
              <w:rPr>
                <w:rFonts w:ascii="Arial" w:hAnsi="Arial" w:cs="Arial"/>
                <w:color w:val="231F20"/>
                <w:spacing w:val="-4"/>
                <w:vertAlign w:val="subscript"/>
              </w:rPr>
              <w:t>,2</w:t>
            </w:r>
          </w:p>
        </w:tc>
        <w:tc>
          <w:tcPr>
            <w:tcW w:w="1418" w:type="dxa"/>
            <w:tcBorders>
              <w:left w:val="single" w:sz="4" w:space="0" w:color="231F20"/>
              <w:bottom w:val="double" w:sz="4" w:space="0" w:color="auto"/>
              <w:right w:val="single" w:sz="4" w:space="0" w:color="231F20"/>
            </w:tcBorders>
          </w:tcPr>
          <w:p w14:paraId="5516F810" w14:textId="320C3187" w:rsidR="00B32B32" w:rsidRPr="00EC460F" w:rsidRDefault="00B32B32" w:rsidP="00EC460F">
            <w:pPr>
              <w:pStyle w:val="TableParagraph"/>
              <w:spacing w:line="360" w:lineRule="auto"/>
              <w:jc w:val="center"/>
              <w:rPr>
                <w:rFonts w:ascii="Arial" w:hAnsi="Arial" w:cs="Arial"/>
                <w:lang w:val="ru-RU"/>
              </w:rPr>
            </w:pPr>
            <w:r w:rsidRPr="00EC460F">
              <w:rPr>
                <w:rFonts w:ascii="Arial" w:hAnsi="Arial" w:cs="Arial"/>
                <w:color w:val="231F20"/>
                <w:spacing w:val="-2"/>
                <w:w w:val="105"/>
                <w:lang w:val="ru-RU"/>
              </w:rPr>
              <w:t xml:space="preserve">Среднее </w:t>
            </w:r>
            <w:r w:rsidRPr="00EC460F">
              <w:rPr>
                <w:rFonts w:ascii="Arial" w:hAnsi="Arial" w:cs="Arial"/>
                <w:color w:val="231F20"/>
                <w:w w:val="105"/>
                <w:lang w:val="ru-RU"/>
              </w:rPr>
              <w:t xml:space="preserve">значение </w:t>
            </w:r>
            <w:r w:rsidR="00EC460F">
              <w:rPr>
                <w:rFonts w:ascii="Arial" w:hAnsi="Arial" w:cs="Arial"/>
                <w:color w:val="231F20"/>
                <w:w w:val="105"/>
                <w:lang w:val="ru-RU"/>
              </w:rPr>
              <w:br/>
            </w:r>
            <w:r w:rsidRPr="00EC460F">
              <w:rPr>
                <w:rFonts w:ascii="Arial" w:hAnsi="Arial" w:cs="Arial"/>
                <w:color w:val="231F20"/>
                <w:w w:val="105"/>
                <w:lang w:val="ru-RU"/>
              </w:rPr>
              <w:t xml:space="preserve">2 </w:t>
            </w:r>
            <w:r w:rsidRPr="00EC460F">
              <w:rPr>
                <w:rFonts w:ascii="Arial" w:hAnsi="Arial" w:cs="Arial"/>
                <w:color w:val="231F20"/>
                <w:spacing w:val="-2"/>
                <w:w w:val="105"/>
                <w:lang w:val="ru-RU"/>
              </w:rPr>
              <w:t>повторений</w:t>
            </w:r>
          </w:p>
        </w:tc>
        <w:tc>
          <w:tcPr>
            <w:tcW w:w="1276" w:type="dxa"/>
            <w:tcBorders>
              <w:left w:val="single" w:sz="4" w:space="0" w:color="231F20"/>
              <w:bottom w:val="double" w:sz="4" w:space="0" w:color="auto"/>
              <w:right w:val="single" w:sz="4" w:space="0" w:color="231F20"/>
            </w:tcBorders>
          </w:tcPr>
          <w:p w14:paraId="6D37601E" w14:textId="46412D4F" w:rsidR="00B32B32" w:rsidRPr="00EC460F" w:rsidRDefault="00EC460F" w:rsidP="00EC460F">
            <w:pPr>
              <w:pStyle w:val="TableParagraph"/>
              <w:spacing w:line="360" w:lineRule="auto"/>
              <w:jc w:val="center"/>
              <w:rPr>
                <w:rFonts w:ascii="Arial" w:hAnsi="Arial" w:cs="Arial"/>
                <w:lang w:val="ru-RU"/>
              </w:rPr>
            </w:pPr>
            <w:r w:rsidRPr="00EC460F">
              <w:rPr>
                <w:rFonts w:ascii="Arial" w:hAnsi="Arial" w:cs="Arial"/>
                <w:i/>
                <w:color w:val="231F20"/>
                <w:spacing w:val="-2"/>
                <w:w w:val="110"/>
              </w:rPr>
              <w:t>SD</w:t>
            </w:r>
            <w:r w:rsidR="00B32B32" w:rsidRPr="00EC460F">
              <w:rPr>
                <w:rFonts w:ascii="Arial" w:hAnsi="Arial" w:cs="Arial"/>
                <w:color w:val="231F20"/>
                <w:spacing w:val="40"/>
                <w:w w:val="110"/>
                <w:lang w:val="ru-RU"/>
              </w:rPr>
              <w:t xml:space="preserve"> </w:t>
            </w:r>
            <w:r w:rsidRPr="00EC460F">
              <w:rPr>
                <w:rFonts w:ascii="Arial" w:hAnsi="Arial" w:cs="Arial"/>
                <w:color w:val="231F20"/>
                <w:spacing w:val="40"/>
                <w:w w:val="110"/>
                <w:lang w:val="ru-RU"/>
              </w:rPr>
              <w:br/>
            </w:r>
            <w:r w:rsidR="00B32B32" w:rsidRPr="00EC460F">
              <w:rPr>
                <w:rFonts w:ascii="Arial" w:hAnsi="Arial" w:cs="Arial"/>
                <w:color w:val="231F20"/>
                <w:spacing w:val="-10"/>
                <w:w w:val="110"/>
                <w:lang w:val="ru-RU"/>
              </w:rPr>
              <w:t>2</w:t>
            </w:r>
          </w:p>
          <w:p w14:paraId="006F44BB" w14:textId="77777777" w:rsidR="00B32B32" w:rsidRPr="00EC460F" w:rsidRDefault="00B32B32" w:rsidP="00EC460F">
            <w:pPr>
              <w:pStyle w:val="TableParagraph"/>
              <w:spacing w:line="360" w:lineRule="auto"/>
              <w:jc w:val="center"/>
              <w:rPr>
                <w:rFonts w:ascii="Arial" w:hAnsi="Arial" w:cs="Arial"/>
                <w:lang w:val="ru-RU"/>
              </w:rPr>
            </w:pPr>
            <w:r w:rsidRPr="00EC460F">
              <w:rPr>
                <w:rFonts w:ascii="Arial" w:hAnsi="Arial" w:cs="Arial"/>
                <w:color w:val="231F20"/>
                <w:spacing w:val="-2"/>
                <w:w w:val="110"/>
                <w:lang w:val="ru-RU"/>
              </w:rPr>
              <w:t>повторений</w:t>
            </w:r>
          </w:p>
        </w:tc>
        <w:tc>
          <w:tcPr>
            <w:tcW w:w="1240" w:type="dxa"/>
            <w:tcBorders>
              <w:left w:val="single" w:sz="4" w:space="0" w:color="231F20"/>
              <w:bottom w:val="double" w:sz="4" w:space="0" w:color="auto"/>
            </w:tcBorders>
          </w:tcPr>
          <w:p w14:paraId="47AC67B7" w14:textId="43E53A9E" w:rsidR="00B32B32" w:rsidRPr="00EC460F" w:rsidRDefault="00B32B32" w:rsidP="00EC460F">
            <w:pPr>
              <w:pStyle w:val="TableParagraph"/>
              <w:spacing w:line="360" w:lineRule="auto"/>
              <w:jc w:val="center"/>
              <w:rPr>
                <w:rFonts w:ascii="Arial" w:hAnsi="Arial" w:cs="Arial"/>
                <w:lang w:val="ru-RU"/>
              </w:rPr>
            </w:pPr>
            <w:r w:rsidRPr="00EC460F">
              <w:rPr>
                <w:rFonts w:ascii="Arial" w:hAnsi="Arial" w:cs="Arial"/>
                <w:i/>
                <w:color w:val="231F20"/>
                <w:spacing w:val="-2"/>
              </w:rPr>
              <w:t>Var</w:t>
            </w:r>
            <w:r w:rsidR="00EC460F">
              <w:rPr>
                <w:rFonts w:ascii="Arial" w:hAnsi="Arial" w:cs="Arial"/>
                <w:color w:val="231F20"/>
                <w:spacing w:val="-2"/>
              </w:rPr>
              <w:t xml:space="preserve"> </w:t>
            </w:r>
            <w:r w:rsidRPr="00EC460F">
              <w:rPr>
                <w:rFonts w:ascii="Arial" w:hAnsi="Arial" w:cs="Arial"/>
                <w:color w:val="231F20"/>
                <w:spacing w:val="-2"/>
                <w:lang w:val="ru-RU"/>
              </w:rPr>
              <w:t>=</w:t>
            </w:r>
            <w:r w:rsidR="00EC460F">
              <w:rPr>
                <w:rFonts w:ascii="Arial" w:hAnsi="Arial" w:cs="Arial"/>
                <w:color w:val="231F20"/>
                <w:spacing w:val="-2"/>
              </w:rPr>
              <w:t xml:space="preserve"> </w:t>
            </w:r>
            <w:r w:rsidRPr="00EC460F">
              <w:rPr>
                <w:rFonts w:ascii="Arial" w:hAnsi="Arial" w:cs="Arial"/>
                <w:i/>
                <w:color w:val="231F20"/>
                <w:spacing w:val="-2"/>
              </w:rPr>
              <w:t>SD</w:t>
            </w:r>
            <w:r w:rsidR="00EC460F">
              <w:rPr>
                <w:rFonts w:ascii="Arial" w:hAnsi="Arial" w:cs="Arial"/>
                <w:color w:val="231F20"/>
                <w:spacing w:val="-2"/>
                <w:lang w:val="ru-RU"/>
              </w:rPr>
              <w:t>∙</w:t>
            </w:r>
            <w:r w:rsidRPr="00EC460F">
              <w:rPr>
                <w:rFonts w:ascii="Arial" w:hAnsi="Arial" w:cs="Arial"/>
                <w:i/>
                <w:color w:val="231F20"/>
                <w:spacing w:val="-2"/>
              </w:rPr>
              <w:t>SD</w:t>
            </w:r>
          </w:p>
        </w:tc>
      </w:tr>
      <w:tr w:rsidR="00B32B32" w:rsidRPr="00B32B32" w14:paraId="68A6BE0C" w14:textId="77777777" w:rsidTr="003A2F49">
        <w:trPr>
          <w:trHeight w:val="287"/>
        </w:trPr>
        <w:tc>
          <w:tcPr>
            <w:tcW w:w="2269" w:type="dxa"/>
            <w:vMerge w:val="restart"/>
            <w:tcBorders>
              <w:top w:val="double" w:sz="4" w:space="0" w:color="auto"/>
              <w:bottom w:val="single" w:sz="4" w:space="0" w:color="231F20"/>
              <w:right w:val="single" w:sz="4" w:space="0" w:color="231F20"/>
            </w:tcBorders>
          </w:tcPr>
          <w:p w14:paraId="5A6C9516" w14:textId="18D4C4BD" w:rsidR="00B32B32" w:rsidRPr="00EC460F" w:rsidRDefault="00B32B32" w:rsidP="00EC460F">
            <w:pPr>
              <w:pStyle w:val="TableParagraph"/>
              <w:spacing w:line="360" w:lineRule="auto"/>
              <w:ind w:left="55"/>
              <w:rPr>
                <w:rFonts w:ascii="Arial" w:hAnsi="Arial" w:cs="Arial"/>
                <w:lang w:val="ru-RU"/>
              </w:rPr>
            </w:pPr>
            <w:r w:rsidRPr="00EC460F">
              <w:rPr>
                <w:rFonts w:ascii="Arial" w:hAnsi="Arial" w:cs="Arial"/>
                <w:color w:val="231F20"/>
                <w:w w:val="110"/>
                <w:lang w:val="ru-RU"/>
              </w:rPr>
              <w:t>Интервал</w:t>
            </w:r>
            <w:r w:rsidRPr="00EC460F">
              <w:rPr>
                <w:rFonts w:ascii="Arial" w:hAnsi="Arial" w:cs="Arial"/>
                <w:color w:val="231F20"/>
                <w:spacing w:val="-2"/>
                <w:w w:val="110"/>
                <w:lang w:val="ru-RU"/>
              </w:rPr>
              <w:t xml:space="preserve"> </w:t>
            </w:r>
            <w:r w:rsidRPr="00EC460F">
              <w:rPr>
                <w:rFonts w:ascii="Arial" w:hAnsi="Arial" w:cs="Arial"/>
                <w:color w:val="231F20"/>
                <w:w w:val="110"/>
                <w:lang w:val="ru-RU"/>
              </w:rPr>
              <w:t xml:space="preserve">1 </w:t>
            </w:r>
            <w:r w:rsidRPr="00EC460F">
              <w:rPr>
                <w:rFonts w:ascii="Arial" w:hAnsi="Arial" w:cs="Arial"/>
                <w:color w:val="231F20"/>
                <w:spacing w:val="-4"/>
                <w:w w:val="110"/>
                <w:lang w:val="ru-RU"/>
              </w:rPr>
              <w:t>(нетерапевтический)</w:t>
            </w:r>
          </w:p>
        </w:tc>
        <w:tc>
          <w:tcPr>
            <w:tcW w:w="1134" w:type="dxa"/>
            <w:tcBorders>
              <w:top w:val="double" w:sz="4" w:space="0" w:color="auto"/>
              <w:left w:val="single" w:sz="4" w:space="0" w:color="231F20"/>
              <w:bottom w:val="single" w:sz="4" w:space="0" w:color="231F20"/>
              <w:right w:val="single" w:sz="4" w:space="0" w:color="231F20"/>
            </w:tcBorders>
          </w:tcPr>
          <w:p w14:paraId="12A06375" w14:textId="77777777" w:rsidR="00B32B32" w:rsidRPr="00EC460F" w:rsidRDefault="00B32B32" w:rsidP="004F4D9E">
            <w:pPr>
              <w:pStyle w:val="TableParagraph"/>
              <w:spacing w:before="21"/>
              <w:ind w:left="59"/>
              <w:rPr>
                <w:rFonts w:ascii="Arial" w:hAnsi="Arial" w:cs="Arial"/>
                <w:lang w:val="ru-RU"/>
              </w:rPr>
            </w:pPr>
            <w:r w:rsidRPr="00EC460F">
              <w:rPr>
                <w:rFonts w:ascii="Arial" w:hAnsi="Arial" w:cs="Arial"/>
                <w:color w:val="231F20"/>
                <w:spacing w:val="-10"/>
                <w:w w:val="110"/>
                <w:lang w:val="ru-RU"/>
              </w:rPr>
              <w:t>1</w:t>
            </w:r>
          </w:p>
        </w:tc>
        <w:tc>
          <w:tcPr>
            <w:tcW w:w="1134" w:type="dxa"/>
            <w:tcBorders>
              <w:top w:val="double" w:sz="4" w:space="0" w:color="auto"/>
              <w:left w:val="single" w:sz="4" w:space="0" w:color="231F20"/>
              <w:bottom w:val="single" w:sz="4" w:space="0" w:color="231F20"/>
              <w:right w:val="single" w:sz="4" w:space="0" w:color="231F20"/>
            </w:tcBorders>
          </w:tcPr>
          <w:p w14:paraId="2E1439A6" w14:textId="77777777" w:rsidR="00B32B32" w:rsidRPr="00EC460F" w:rsidRDefault="00B32B32" w:rsidP="004F4D9E">
            <w:pPr>
              <w:pStyle w:val="TableParagraph"/>
              <w:rPr>
                <w:rFonts w:ascii="Arial" w:hAnsi="Arial" w:cs="Arial"/>
                <w:lang w:val="ru-RU"/>
              </w:rPr>
            </w:pPr>
          </w:p>
        </w:tc>
        <w:tc>
          <w:tcPr>
            <w:tcW w:w="1275" w:type="dxa"/>
            <w:tcBorders>
              <w:top w:val="double" w:sz="4" w:space="0" w:color="auto"/>
              <w:left w:val="single" w:sz="4" w:space="0" w:color="231F20"/>
              <w:bottom w:val="single" w:sz="4" w:space="0" w:color="231F20"/>
              <w:right w:val="single" w:sz="4" w:space="0" w:color="231F20"/>
            </w:tcBorders>
          </w:tcPr>
          <w:p w14:paraId="58F46D58" w14:textId="77777777" w:rsidR="00B32B32" w:rsidRPr="00EC460F" w:rsidRDefault="00B32B32" w:rsidP="004F4D9E">
            <w:pPr>
              <w:pStyle w:val="TableParagraph"/>
              <w:rPr>
                <w:rFonts w:ascii="Arial" w:hAnsi="Arial" w:cs="Arial"/>
                <w:lang w:val="ru-RU"/>
              </w:rPr>
            </w:pPr>
          </w:p>
        </w:tc>
        <w:tc>
          <w:tcPr>
            <w:tcW w:w="1418" w:type="dxa"/>
            <w:tcBorders>
              <w:top w:val="double" w:sz="4" w:space="0" w:color="auto"/>
              <w:left w:val="single" w:sz="4" w:space="0" w:color="231F20"/>
              <w:bottom w:val="single" w:sz="4" w:space="0" w:color="231F20"/>
              <w:right w:val="single" w:sz="4" w:space="0" w:color="231F20"/>
            </w:tcBorders>
          </w:tcPr>
          <w:p w14:paraId="3413B338" w14:textId="77777777" w:rsidR="00B32B32" w:rsidRPr="00EC460F" w:rsidRDefault="00B32B32" w:rsidP="004F4D9E">
            <w:pPr>
              <w:pStyle w:val="TableParagraph"/>
              <w:rPr>
                <w:rFonts w:ascii="Arial" w:hAnsi="Arial" w:cs="Arial"/>
                <w:lang w:val="ru-RU"/>
              </w:rPr>
            </w:pPr>
          </w:p>
        </w:tc>
        <w:tc>
          <w:tcPr>
            <w:tcW w:w="1276" w:type="dxa"/>
            <w:tcBorders>
              <w:top w:val="double" w:sz="4" w:space="0" w:color="auto"/>
              <w:left w:val="single" w:sz="4" w:space="0" w:color="231F20"/>
              <w:bottom w:val="single" w:sz="4" w:space="0" w:color="231F20"/>
              <w:right w:val="single" w:sz="4" w:space="0" w:color="231F20"/>
            </w:tcBorders>
          </w:tcPr>
          <w:p w14:paraId="72CF348C" w14:textId="77777777" w:rsidR="00B32B32" w:rsidRPr="00EC460F" w:rsidRDefault="00B32B32" w:rsidP="004F4D9E">
            <w:pPr>
              <w:pStyle w:val="TableParagraph"/>
              <w:rPr>
                <w:rFonts w:ascii="Arial" w:hAnsi="Arial" w:cs="Arial"/>
                <w:lang w:val="ru-RU"/>
              </w:rPr>
            </w:pPr>
          </w:p>
        </w:tc>
        <w:tc>
          <w:tcPr>
            <w:tcW w:w="1240" w:type="dxa"/>
            <w:tcBorders>
              <w:top w:val="double" w:sz="4" w:space="0" w:color="auto"/>
              <w:left w:val="single" w:sz="4" w:space="0" w:color="231F20"/>
              <w:bottom w:val="single" w:sz="4" w:space="0" w:color="231F20"/>
            </w:tcBorders>
          </w:tcPr>
          <w:p w14:paraId="121FCA76" w14:textId="77777777" w:rsidR="00B32B32" w:rsidRPr="00EC460F" w:rsidRDefault="00B32B32" w:rsidP="004F4D9E">
            <w:pPr>
              <w:pStyle w:val="TableParagraph"/>
              <w:rPr>
                <w:rFonts w:ascii="Arial" w:hAnsi="Arial" w:cs="Arial"/>
                <w:lang w:val="ru-RU"/>
              </w:rPr>
            </w:pPr>
          </w:p>
        </w:tc>
      </w:tr>
      <w:tr w:rsidR="00B32B32" w:rsidRPr="00B32B32" w14:paraId="3D3FEC88" w14:textId="77777777" w:rsidTr="00EC460F">
        <w:trPr>
          <w:trHeight w:val="293"/>
        </w:trPr>
        <w:tc>
          <w:tcPr>
            <w:tcW w:w="2269" w:type="dxa"/>
            <w:vMerge/>
            <w:tcBorders>
              <w:top w:val="nil"/>
              <w:bottom w:val="single" w:sz="4" w:space="0" w:color="231F20"/>
              <w:right w:val="single" w:sz="4" w:space="0" w:color="231F20"/>
            </w:tcBorders>
          </w:tcPr>
          <w:p w14:paraId="5FD5C081" w14:textId="77777777" w:rsidR="00B32B32" w:rsidRPr="00EC460F" w:rsidRDefault="00B32B32" w:rsidP="00EC460F">
            <w:pPr>
              <w:spacing w:after="0" w:line="360" w:lineRule="auto"/>
              <w:rPr>
                <w:rFonts w:ascii="Arial" w:hAnsi="Arial" w:cs="Arial"/>
                <w:lang w:val="ru-RU"/>
              </w:rPr>
            </w:pPr>
          </w:p>
        </w:tc>
        <w:tc>
          <w:tcPr>
            <w:tcW w:w="1134" w:type="dxa"/>
            <w:tcBorders>
              <w:top w:val="single" w:sz="4" w:space="0" w:color="231F20"/>
              <w:left w:val="single" w:sz="4" w:space="0" w:color="231F20"/>
              <w:bottom w:val="single" w:sz="4" w:space="0" w:color="231F20"/>
              <w:right w:val="single" w:sz="4" w:space="0" w:color="231F20"/>
            </w:tcBorders>
          </w:tcPr>
          <w:p w14:paraId="2646EF27" w14:textId="77777777" w:rsidR="00B32B32" w:rsidRPr="00EC460F" w:rsidRDefault="00B32B32" w:rsidP="004F4D9E">
            <w:pPr>
              <w:pStyle w:val="TableParagraph"/>
              <w:spacing w:before="26"/>
              <w:ind w:left="59"/>
              <w:rPr>
                <w:rFonts w:ascii="Arial" w:hAnsi="Arial" w:cs="Arial"/>
                <w:lang w:val="ru-RU"/>
              </w:rPr>
            </w:pPr>
            <w:r w:rsidRPr="00EC460F">
              <w:rPr>
                <w:rFonts w:ascii="Arial" w:hAnsi="Arial" w:cs="Arial"/>
                <w:color w:val="231F20"/>
                <w:spacing w:val="-10"/>
                <w:w w:val="110"/>
                <w:lang w:val="ru-RU"/>
              </w:rPr>
              <w:t>2</w:t>
            </w:r>
          </w:p>
        </w:tc>
        <w:tc>
          <w:tcPr>
            <w:tcW w:w="1134" w:type="dxa"/>
            <w:tcBorders>
              <w:top w:val="single" w:sz="4" w:space="0" w:color="231F20"/>
              <w:left w:val="single" w:sz="4" w:space="0" w:color="231F20"/>
              <w:bottom w:val="single" w:sz="4" w:space="0" w:color="231F20"/>
              <w:right w:val="single" w:sz="4" w:space="0" w:color="231F20"/>
            </w:tcBorders>
          </w:tcPr>
          <w:p w14:paraId="0A51804A" w14:textId="77777777" w:rsidR="00B32B32" w:rsidRPr="00EC460F" w:rsidRDefault="00B32B32" w:rsidP="004F4D9E">
            <w:pPr>
              <w:pStyle w:val="TableParagraph"/>
              <w:rPr>
                <w:rFonts w:ascii="Arial" w:hAnsi="Arial" w:cs="Arial"/>
                <w:lang w:val="ru-RU"/>
              </w:rPr>
            </w:pPr>
          </w:p>
        </w:tc>
        <w:tc>
          <w:tcPr>
            <w:tcW w:w="1275" w:type="dxa"/>
            <w:tcBorders>
              <w:top w:val="single" w:sz="4" w:space="0" w:color="231F20"/>
              <w:left w:val="single" w:sz="4" w:space="0" w:color="231F20"/>
              <w:bottom w:val="single" w:sz="4" w:space="0" w:color="231F20"/>
              <w:right w:val="single" w:sz="4" w:space="0" w:color="231F20"/>
            </w:tcBorders>
          </w:tcPr>
          <w:p w14:paraId="73B3578B" w14:textId="77777777" w:rsidR="00B32B32" w:rsidRPr="00EC460F" w:rsidRDefault="00B32B32" w:rsidP="004F4D9E">
            <w:pPr>
              <w:pStyle w:val="TableParagraph"/>
              <w:rPr>
                <w:rFonts w:ascii="Arial" w:hAnsi="Arial" w:cs="Arial"/>
                <w:lang w:val="ru-RU"/>
              </w:rPr>
            </w:pPr>
          </w:p>
        </w:tc>
        <w:tc>
          <w:tcPr>
            <w:tcW w:w="1418" w:type="dxa"/>
            <w:tcBorders>
              <w:top w:val="single" w:sz="4" w:space="0" w:color="231F20"/>
              <w:left w:val="single" w:sz="4" w:space="0" w:color="231F20"/>
              <w:bottom w:val="single" w:sz="4" w:space="0" w:color="231F20"/>
              <w:right w:val="single" w:sz="4" w:space="0" w:color="231F20"/>
            </w:tcBorders>
          </w:tcPr>
          <w:p w14:paraId="42326655" w14:textId="77777777" w:rsidR="00B32B32" w:rsidRPr="00EC460F" w:rsidRDefault="00B32B32" w:rsidP="004F4D9E">
            <w:pPr>
              <w:pStyle w:val="TableParagraph"/>
              <w:rPr>
                <w:rFonts w:ascii="Arial" w:hAnsi="Arial" w:cs="Arial"/>
                <w:lang w:val="ru-RU"/>
              </w:rPr>
            </w:pPr>
          </w:p>
        </w:tc>
        <w:tc>
          <w:tcPr>
            <w:tcW w:w="1276" w:type="dxa"/>
            <w:tcBorders>
              <w:top w:val="single" w:sz="4" w:space="0" w:color="231F20"/>
              <w:left w:val="single" w:sz="4" w:space="0" w:color="231F20"/>
              <w:bottom w:val="single" w:sz="4" w:space="0" w:color="231F20"/>
              <w:right w:val="single" w:sz="4" w:space="0" w:color="231F20"/>
            </w:tcBorders>
          </w:tcPr>
          <w:p w14:paraId="228CA804" w14:textId="77777777" w:rsidR="00B32B32" w:rsidRPr="00EC460F" w:rsidRDefault="00B32B32" w:rsidP="004F4D9E">
            <w:pPr>
              <w:pStyle w:val="TableParagraph"/>
              <w:rPr>
                <w:rFonts w:ascii="Arial" w:hAnsi="Arial" w:cs="Arial"/>
                <w:lang w:val="ru-RU"/>
              </w:rPr>
            </w:pPr>
          </w:p>
        </w:tc>
        <w:tc>
          <w:tcPr>
            <w:tcW w:w="1240" w:type="dxa"/>
            <w:tcBorders>
              <w:top w:val="single" w:sz="4" w:space="0" w:color="231F20"/>
              <w:left w:val="single" w:sz="4" w:space="0" w:color="231F20"/>
              <w:bottom w:val="single" w:sz="4" w:space="0" w:color="231F20"/>
            </w:tcBorders>
          </w:tcPr>
          <w:p w14:paraId="091672D4" w14:textId="77777777" w:rsidR="00B32B32" w:rsidRPr="00EC460F" w:rsidRDefault="00B32B32" w:rsidP="004F4D9E">
            <w:pPr>
              <w:pStyle w:val="TableParagraph"/>
              <w:rPr>
                <w:rFonts w:ascii="Arial" w:hAnsi="Arial" w:cs="Arial"/>
                <w:lang w:val="ru-RU"/>
              </w:rPr>
            </w:pPr>
          </w:p>
        </w:tc>
      </w:tr>
      <w:tr w:rsidR="00B32B32" w:rsidRPr="00B32B32" w14:paraId="1AC0CE94" w14:textId="77777777" w:rsidTr="00EC460F">
        <w:trPr>
          <w:trHeight w:val="293"/>
        </w:trPr>
        <w:tc>
          <w:tcPr>
            <w:tcW w:w="2269" w:type="dxa"/>
            <w:vMerge/>
            <w:tcBorders>
              <w:top w:val="nil"/>
              <w:bottom w:val="single" w:sz="4" w:space="0" w:color="231F20"/>
              <w:right w:val="single" w:sz="4" w:space="0" w:color="231F20"/>
            </w:tcBorders>
          </w:tcPr>
          <w:p w14:paraId="5861FC1D" w14:textId="77777777" w:rsidR="00B32B32" w:rsidRPr="00EC460F" w:rsidRDefault="00B32B32" w:rsidP="00EC460F">
            <w:pPr>
              <w:spacing w:after="0" w:line="360" w:lineRule="auto"/>
              <w:rPr>
                <w:rFonts w:ascii="Arial" w:hAnsi="Arial" w:cs="Arial"/>
                <w:lang w:val="ru-RU"/>
              </w:rPr>
            </w:pPr>
          </w:p>
        </w:tc>
        <w:tc>
          <w:tcPr>
            <w:tcW w:w="1134" w:type="dxa"/>
            <w:tcBorders>
              <w:top w:val="single" w:sz="4" w:space="0" w:color="231F20"/>
              <w:left w:val="single" w:sz="4" w:space="0" w:color="231F20"/>
              <w:bottom w:val="single" w:sz="4" w:space="0" w:color="231F20"/>
              <w:right w:val="single" w:sz="4" w:space="0" w:color="231F20"/>
            </w:tcBorders>
          </w:tcPr>
          <w:p w14:paraId="4211D527" w14:textId="77777777" w:rsidR="00B32B32" w:rsidRPr="00EC460F" w:rsidRDefault="00B32B32" w:rsidP="004F4D9E">
            <w:pPr>
              <w:pStyle w:val="TableParagraph"/>
              <w:spacing w:before="26"/>
              <w:ind w:left="59"/>
              <w:rPr>
                <w:rFonts w:ascii="Arial" w:hAnsi="Arial" w:cs="Arial"/>
                <w:lang w:val="ru-RU"/>
              </w:rPr>
            </w:pPr>
            <w:r w:rsidRPr="00EC460F">
              <w:rPr>
                <w:rFonts w:ascii="Arial" w:hAnsi="Arial" w:cs="Arial"/>
                <w:color w:val="231F20"/>
                <w:spacing w:val="-10"/>
                <w:w w:val="110"/>
                <w:lang w:val="ru-RU"/>
              </w:rPr>
              <w:t>3</w:t>
            </w:r>
          </w:p>
        </w:tc>
        <w:tc>
          <w:tcPr>
            <w:tcW w:w="1134" w:type="dxa"/>
            <w:tcBorders>
              <w:top w:val="single" w:sz="4" w:space="0" w:color="231F20"/>
              <w:left w:val="single" w:sz="4" w:space="0" w:color="231F20"/>
              <w:bottom w:val="single" w:sz="4" w:space="0" w:color="231F20"/>
              <w:right w:val="single" w:sz="4" w:space="0" w:color="231F20"/>
            </w:tcBorders>
          </w:tcPr>
          <w:p w14:paraId="412B133B" w14:textId="77777777" w:rsidR="00B32B32" w:rsidRPr="00EC460F" w:rsidRDefault="00B32B32" w:rsidP="004F4D9E">
            <w:pPr>
              <w:pStyle w:val="TableParagraph"/>
              <w:rPr>
                <w:rFonts w:ascii="Arial" w:hAnsi="Arial" w:cs="Arial"/>
                <w:lang w:val="ru-RU"/>
              </w:rPr>
            </w:pPr>
          </w:p>
        </w:tc>
        <w:tc>
          <w:tcPr>
            <w:tcW w:w="1275" w:type="dxa"/>
            <w:tcBorders>
              <w:top w:val="single" w:sz="4" w:space="0" w:color="231F20"/>
              <w:left w:val="single" w:sz="4" w:space="0" w:color="231F20"/>
              <w:bottom w:val="single" w:sz="4" w:space="0" w:color="231F20"/>
              <w:right w:val="single" w:sz="4" w:space="0" w:color="231F20"/>
            </w:tcBorders>
          </w:tcPr>
          <w:p w14:paraId="2C8DA503" w14:textId="77777777" w:rsidR="00B32B32" w:rsidRPr="00EC460F" w:rsidRDefault="00B32B32" w:rsidP="004F4D9E">
            <w:pPr>
              <w:pStyle w:val="TableParagraph"/>
              <w:rPr>
                <w:rFonts w:ascii="Arial" w:hAnsi="Arial" w:cs="Arial"/>
                <w:lang w:val="ru-RU"/>
              </w:rPr>
            </w:pPr>
          </w:p>
        </w:tc>
        <w:tc>
          <w:tcPr>
            <w:tcW w:w="1418" w:type="dxa"/>
            <w:tcBorders>
              <w:top w:val="single" w:sz="4" w:space="0" w:color="231F20"/>
              <w:left w:val="single" w:sz="4" w:space="0" w:color="231F20"/>
              <w:bottom w:val="single" w:sz="4" w:space="0" w:color="231F20"/>
              <w:right w:val="single" w:sz="4" w:space="0" w:color="231F20"/>
            </w:tcBorders>
          </w:tcPr>
          <w:p w14:paraId="5100311E" w14:textId="77777777" w:rsidR="00B32B32" w:rsidRPr="00EC460F" w:rsidRDefault="00B32B32" w:rsidP="004F4D9E">
            <w:pPr>
              <w:pStyle w:val="TableParagraph"/>
              <w:rPr>
                <w:rFonts w:ascii="Arial" w:hAnsi="Arial" w:cs="Arial"/>
                <w:lang w:val="ru-RU"/>
              </w:rPr>
            </w:pPr>
          </w:p>
        </w:tc>
        <w:tc>
          <w:tcPr>
            <w:tcW w:w="1276" w:type="dxa"/>
            <w:tcBorders>
              <w:top w:val="single" w:sz="4" w:space="0" w:color="231F20"/>
              <w:left w:val="single" w:sz="4" w:space="0" w:color="231F20"/>
              <w:bottom w:val="single" w:sz="4" w:space="0" w:color="231F20"/>
              <w:right w:val="single" w:sz="4" w:space="0" w:color="231F20"/>
            </w:tcBorders>
          </w:tcPr>
          <w:p w14:paraId="0F691B40" w14:textId="77777777" w:rsidR="00B32B32" w:rsidRPr="00EC460F" w:rsidRDefault="00B32B32" w:rsidP="004F4D9E">
            <w:pPr>
              <w:pStyle w:val="TableParagraph"/>
              <w:rPr>
                <w:rFonts w:ascii="Arial" w:hAnsi="Arial" w:cs="Arial"/>
                <w:lang w:val="ru-RU"/>
              </w:rPr>
            </w:pPr>
          </w:p>
        </w:tc>
        <w:tc>
          <w:tcPr>
            <w:tcW w:w="1240" w:type="dxa"/>
            <w:tcBorders>
              <w:top w:val="single" w:sz="4" w:space="0" w:color="231F20"/>
              <w:left w:val="single" w:sz="4" w:space="0" w:color="231F20"/>
              <w:bottom w:val="single" w:sz="4" w:space="0" w:color="231F20"/>
            </w:tcBorders>
          </w:tcPr>
          <w:p w14:paraId="4E472770" w14:textId="77777777" w:rsidR="00B32B32" w:rsidRPr="00EC460F" w:rsidRDefault="00B32B32" w:rsidP="004F4D9E">
            <w:pPr>
              <w:pStyle w:val="TableParagraph"/>
              <w:rPr>
                <w:rFonts w:ascii="Arial" w:hAnsi="Arial" w:cs="Arial"/>
                <w:lang w:val="ru-RU"/>
              </w:rPr>
            </w:pPr>
          </w:p>
        </w:tc>
      </w:tr>
      <w:tr w:rsidR="00B32B32" w:rsidRPr="00B32B32" w14:paraId="591FC267" w14:textId="77777777" w:rsidTr="00EC460F">
        <w:trPr>
          <w:trHeight w:val="293"/>
        </w:trPr>
        <w:tc>
          <w:tcPr>
            <w:tcW w:w="2269" w:type="dxa"/>
            <w:vMerge/>
            <w:tcBorders>
              <w:top w:val="nil"/>
              <w:bottom w:val="single" w:sz="4" w:space="0" w:color="231F20"/>
              <w:right w:val="single" w:sz="4" w:space="0" w:color="231F20"/>
            </w:tcBorders>
          </w:tcPr>
          <w:p w14:paraId="71C1C3E7" w14:textId="77777777" w:rsidR="00B32B32" w:rsidRPr="00EC460F" w:rsidRDefault="00B32B32" w:rsidP="00EC460F">
            <w:pPr>
              <w:spacing w:after="0" w:line="360" w:lineRule="auto"/>
              <w:rPr>
                <w:rFonts w:ascii="Arial" w:hAnsi="Arial" w:cs="Arial"/>
                <w:lang w:val="ru-RU"/>
              </w:rPr>
            </w:pPr>
          </w:p>
        </w:tc>
        <w:tc>
          <w:tcPr>
            <w:tcW w:w="1134" w:type="dxa"/>
            <w:tcBorders>
              <w:top w:val="single" w:sz="4" w:space="0" w:color="231F20"/>
              <w:left w:val="single" w:sz="4" w:space="0" w:color="231F20"/>
              <w:bottom w:val="single" w:sz="4" w:space="0" w:color="231F20"/>
              <w:right w:val="single" w:sz="4" w:space="0" w:color="231F20"/>
            </w:tcBorders>
          </w:tcPr>
          <w:p w14:paraId="31856157" w14:textId="77777777" w:rsidR="00B32B32" w:rsidRPr="00EC460F" w:rsidRDefault="00B32B32" w:rsidP="004F4D9E">
            <w:pPr>
              <w:pStyle w:val="TableParagraph"/>
              <w:spacing w:before="26"/>
              <w:ind w:left="59"/>
              <w:rPr>
                <w:rFonts w:ascii="Arial" w:hAnsi="Arial" w:cs="Arial"/>
                <w:lang w:val="ru-RU"/>
              </w:rPr>
            </w:pPr>
            <w:r w:rsidRPr="00EC460F">
              <w:rPr>
                <w:rFonts w:ascii="Arial" w:hAnsi="Arial" w:cs="Arial"/>
                <w:color w:val="231F20"/>
                <w:spacing w:val="-10"/>
                <w:w w:val="95"/>
                <w:lang w:val="ru-RU"/>
              </w:rPr>
              <w:t>…</w:t>
            </w:r>
          </w:p>
        </w:tc>
        <w:tc>
          <w:tcPr>
            <w:tcW w:w="1134" w:type="dxa"/>
            <w:tcBorders>
              <w:top w:val="single" w:sz="4" w:space="0" w:color="231F20"/>
              <w:left w:val="single" w:sz="4" w:space="0" w:color="231F20"/>
              <w:bottom w:val="single" w:sz="4" w:space="0" w:color="231F20"/>
              <w:right w:val="single" w:sz="4" w:space="0" w:color="231F20"/>
            </w:tcBorders>
          </w:tcPr>
          <w:p w14:paraId="64F41A26" w14:textId="77777777" w:rsidR="00B32B32" w:rsidRPr="00EC460F" w:rsidRDefault="00B32B32" w:rsidP="004F4D9E">
            <w:pPr>
              <w:pStyle w:val="TableParagraph"/>
              <w:rPr>
                <w:rFonts w:ascii="Arial" w:hAnsi="Arial" w:cs="Arial"/>
                <w:lang w:val="ru-RU"/>
              </w:rPr>
            </w:pPr>
          </w:p>
        </w:tc>
        <w:tc>
          <w:tcPr>
            <w:tcW w:w="1275" w:type="dxa"/>
            <w:tcBorders>
              <w:top w:val="single" w:sz="4" w:space="0" w:color="231F20"/>
              <w:left w:val="single" w:sz="4" w:space="0" w:color="231F20"/>
              <w:bottom w:val="single" w:sz="4" w:space="0" w:color="231F20"/>
              <w:right w:val="single" w:sz="4" w:space="0" w:color="231F20"/>
            </w:tcBorders>
          </w:tcPr>
          <w:p w14:paraId="039C11F4" w14:textId="77777777" w:rsidR="00B32B32" w:rsidRPr="00EC460F" w:rsidRDefault="00B32B32" w:rsidP="004F4D9E">
            <w:pPr>
              <w:pStyle w:val="TableParagraph"/>
              <w:rPr>
                <w:rFonts w:ascii="Arial" w:hAnsi="Arial" w:cs="Arial"/>
                <w:lang w:val="ru-RU"/>
              </w:rPr>
            </w:pPr>
          </w:p>
        </w:tc>
        <w:tc>
          <w:tcPr>
            <w:tcW w:w="1418" w:type="dxa"/>
            <w:tcBorders>
              <w:top w:val="single" w:sz="4" w:space="0" w:color="231F20"/>
              <w:left w:val="single" w:sz="4" w:space="0" w:color="231F20"/>
              <w:bottom w:val="single" w:sz="4" w:space="0" w:color="231F20"/>
              <w:right w:val="single" w:sz="4" w:space="0" w:color="231F20"/>
            </w:tcBorders>
          </w:tcPr>
          <w:p w14:paraId="15697192" w14:textId="77777777" w:rsidR="00B32B32" w:rsidRPr="00EC460F" w:rsidRDefault="00B32B32" w:rsidP="004F4D9E">
            <w:pPr>
              <w:pStyle w:val="TableParagraph"/>
              <w:rPr>
                <w:rFonts w:ascii="Arial" w:hAnsi="Arial" w:cs="Arial"/>
                <w:lang w:val="ru-RU"/>
              </w:rPr>
            </w:pPr>
          </w:p>
        </w:tc>
        <w:tc>
          <w:tcPr>
            <w:tcW w:w="1276" w:type="dxa"/>
            <w:tcBorders>
              <w:top w:val="single" w:sz="4" w:space="0" w:color="231F20"/>
              <w:left w:val="single" w:sz="4" w:space="0" w:color="231F20"/>
              <w:bottom w:val="single" w:sz="4" w:space="0" w:color="231F20"/>
              <w:right w:val="single" w:sz="4" w:space="0" w:color="231F20"/>
            </w:tcBorders>
          </w:tcPr>
          <w:p w14:paraId="09369CCC" w14:textId="77777777" w:rsidR="00B32B32" w:rsidRPr="00EC460F" w:rsidRDefault="00B32B32" w:rsidP="004F4D9E">
            <w:pPr>
              <w:pStyle w:val="TableParagraph"/>
              <w:rPr>
                <w:rFonts w:ascii="Arial" w:hAnsi="Arial" w:cs="Arial"/>
                <w:lang w:val="ru-RU"/>
              </w:rPr>
            </w:pPr>
          </w:p>
        </w:tc>
        <w:tc>
          <w:tcPr>
            <w:tcW w:w="1240" w:type="dxa"/>
            <w:tcBorders>
              <w:top w:val="single" w:sz="4" w:space="0" w:color="231F20"/>
              <w:left w:val="single" w:sz="4" w:space="0" w:color="231F20"/>
              <w:bottom w:val="single" w:sz="4" w:space="0" w:color="231F20"/>
            </w:tcBorders>
          </w:tcPr>
          <w:p w14:paraId="0F29FEC7" w14:textId="77777777" w:rsidR="00B32B32" w:rsidRPr="00EC460F" w:rsidRDefault="00B32B32" w:rsidP="004F4D9E">
            <w:pPr>
              <w:pStyle w:val="TableParagraph"/>
              <w:rPr>
                <w:rFonts w:ascii="Arial" w:hAnsi="Arial" w:cs="Arial"/>
                <w:lang w:val="ru-RU"/>
              </w:rPr>
            </w:pPr>
          </w:p>
        </w:tc>
      </w:tr>
      <w:tr w:rsidR="00B32B32" w:rsidRPr="00B32B32" w14:paraId="22B18F13" w14:textId="77777777" w:rsidTr="00EC460F">
        <w:trPr>
          <w:trHeight w:val="293"/>
        </w:trPr>
        <w:tc>
          <w:tcPr>
            <w:tcW w:w="2269" w:type="dxa"/>
            <w:vMerge/>
            <w:tcBorders>
              <w:top w:val="nil"/>
              <w:bottom w:val="single" w:sz="4" w:space="0" w:color="231F20"/>
              <w:right w:val="single" w:sz="4" w:space="0" w:color="231F20"/>
            </w:tcBorders>
          </w:tcPr>
          <w:p w14:paraId="3271C668" w14:textId="77777777" w:rsidR="00B32B32" w:rsidRPr="00EC460F" w:rsidRDefault="00B32B32" w:rsidP="00EC460F">
            <w:pPr>
              <w:spacing w:after="0" w:line="360" w:lineRule="auto"/>
              <w:rPr>
                <w:rFonts w:ascii="Arial" w:hAnsi="Arial" w:cs="Arial"/>
                <w:lang w:val="ru-RU"/>
              </w:rPr>
            </w:pPr>
          </w:p>
        </w:tc>
        <w:tc>
          <w:tcPr>
            <w:tcW w:w="1134" w:type="dxa"/>
            <w:tcBorders>
              <w:top w:val="single" w:sz="4" w:space="0" w:color="231F20"/>
              <w:left w:val="single" w:sz="4" w:space="0" w:color="231F20"/>
              <w:bottom w:val="single" w:sz="4" w:space="0" w:color="231F20"/>
              <w:right w:val="single" w:sz="4" w:space="0" w:color="231F20"/>
            </w:tcBorders>
          </w:tcPr>
          <w:p w14:paraId="51D54737" w14:textId="77777777" w:rsidR="00B32B32" w:rsidRPr="00EC460F" w:rsidRDefault="00B32B32" w:rsidP="004F4D9E">
            <w:pPr>
              <w:pStyle w:val="TableParagraph"/>
              <w:spacing w:before="26"/>
              <w:ind w:left="59"/>
              <w:rPr>
                <w:rFonts w:ascii="Arial" w:hAnsi="Arial" w:cs="Arial"/>
                <w:lang w:val="ru-RU"/>
              </w:rPr>
            </w:pPr>
            <w:r w:rsidRPr="00EC460F">
              <w:rPr>
                <w:rFonts w:ascii="Arial" w:hAnsi="Arial" w:cs="Arial"/>
                <w:color w:val="231F20"/>
                <w:spacing w:val="-5"/>
                <w:w w:val="110"/>
                <w:lang w:val="ru-RU"/>
              </w:rPr>
              <w:t>15</w:t>
            </w:r>
          </w:p>
        </w:tc>
        <w:tc>
          <w:tcPr>
            <w:tcW w:w="1134" w:type="dxa"/>
            <w:tcBorders>
              <w:top w:val="single" w:sz="4" w:space="0" w:color="231F20"/>
              <w:left w:val="single" w:sz="4" w:space="0" w:color="231F20"/>
              <w:bottom w:val="single" w:sz="4" w:space="0" w:color="231F20"/>
              <w:right w:val="single" w:sz="4" w:space="0" w:color="231F20"/>
            </w:tcBorders>
          </w:tcPr>
          <w:p w14:paraId="7E19F519" w14:textId="77777777" w:rsidR="00B32B32" w:rsidRPr="00EC460F" w:rsidRDefault="00B32B32" w:rsidP="004F4D9E">
            <w:pPr>
              <w:pStyle w:val="TableParagraph"/>
              <w:rPr>
                <w:rFonts w:ascii="Arial" w:hAnsi="Arial" w:cs="Arial"/>
                <w:lang w:val="ru-RU"/>
              </w:rPr>
            </w:pPr>
          </w:p>
        </w:tc>
        <w:tc>
          <w:tcPr>
            <w:tcW w:w="1275" w:type="dxa"/>
            <w:tcBorders>
              <w:top w:val="single" w:sz="4" w:space="0" w:color="231F20"/>
              <w:left w:val="single" w:sz="4" w:space="0" w:color="231F20"/>
              <w:bottom w:val="single" w:sz="4" w:space="0" w:color="231F20"/>
              <w:right w:val="single" w:sz="4" w:space="0" w:color="231F20"/>
            </w:tcBorders>
          </w:tcPr>
          <w:p w14:paraId="44DCC468" w14:textId="77777777" w:rsidR="00B32B32" w:rsidRPr="00EC460F" w:rsidRDefault="00B32B32" w:rsidP="004F4D9E">
            <w:pPr>
              <w:pStyle w:val="TableParagraph"/>
              <w:rPr>
                <w:rFonts w:ascii="Arial" w:hAnsi="Arial" w:cs="Arial"/>
                <w:lang w:val="ru-RU"/>
              </w:rPr>
            </w:pPr>
          </w:p>
        </w:tc>
        <w:tc>
          <w:tcPr>
            <w:tcW w:w="1418" w:type="dxa"/>
            <w:tcBorders>
              <w:top w:val="single" w:sz="4" w:space="0" w:color="231F20"/>
              <w:left w:val="single" w:sz="4" w:space="0" w:color="231F20"/>
              <w:bottom w:val="single" w:sz="4" w:space="0" w:color="231F20"/>
              <w:right w:val="single" w:sz="4" w:space="0" w:color="231F20"/>
            </w:tcBorders>
          </w:tcPr>
          <w:p w14:paraId="64679B3A" w14:textId="77777777" w:rsidR="00B32B32" w:rsidRPr="00EC460F" w:rsidRDefault="00B32B32" w:rsidP="004F4D9E">
            <w:pPr>
              <w:pStyle w:val="TableParagraph"/>
              <w:rPr>
                <w:rFonts w:ascii="Arial" w:hAnsi="Arial" w:cs="Arial"/>
                <w:lang w:val="ru-RU"/>
              </w:rPr>
            </w:pPr>
          </w:p>
        </w:tc>
        <w:tc>
          <w:tcPr>
            <w:tcW w:w="1276" w:type="dxa"/>
            <w:tcBorders>
              <w:top w:val="single" w:sz="4" w:space="0" w:color="231F20"/>
              <w:left w:val="single" w:sz="4" w:space="0" w:color="231F20"/>
              <w:bottom w:val="single" w:sz="4" w:space="0" w:color="231F20"/>
              <w:right w:val="single" w:sz="4" w:space="0" w:color="231F20"/>
            </w:tcBorders>
          </w:tcPr>
          <w:p w14:paraId="75BAEAEA" w14:textId="77777777" w:rsidR="00B32B32" w:rsidRPr="00EC460F" w:rsidRDefault="00B32B32" w:rsidP="004F4D9E">
            <w:pPr>
              <w:pStyle w:val="TableParagraph"/>
              <w:rPr>
                <w:rFonts w:ascii="Arial" w:hAnsi="Arial" w:cs="Arial"/>
                <w:lang w:val="ru-RU"/>
              </w:rPr>
            </w:pPr>
          </w:p>
        </w:tc>
        <w:tc>
          <w:tcPr>
            <w:tcW w:w="1240" w:type="dxa"/>
            <w:tcBorders>
              <w:top w:val="single" w:sz="4" w:space="0" w:color="231F20"/>
              <w:left w:val="single" w:sz="4" w:space="0" w:color="231F20"/>
              <w:bottom w:val="single" w:sz="4" w:space="0" w:color="231F20"/>
            </w:tcBorders>
          </w:tcPr>
          <w:p w14:paraId="1ED313F6" w14:textId="77777777" w:rsidR="00B32B32" w:rsidRPr="00EC460F" w:rsidRDefault="00B32B32" w:rsidP="004F4D9E">
            <w:pPr>
              <w:pStyle w:val="TableParagraph"/>
              <w:rPr>
                <w:rFonts w:ascii="Arial" w:hAnsi="Arial" w:cs="Arial"/>
                <w:lang w:val="ru-RU"/>
              </w:rPr>
            </w:pPr>
          </w:p>
        </w:tc>
      </w:tr>
      <w:tr w:rsidR="00B32B32" w:rsidRPr="00B32B32" w14:paraId="0A5FB487" w14:textId="77777777" w:rsidTr="00EC460F">
        <w:trPr>
          <w:trHeight w:val="292"/>
        </w:trPr>
        <w:tc>
          <w:tcPr>
            <w:tcW w:w="2269" w:type="dxa"/>
            <w:vMerge w:val="restart"/>
            <w:tcBorders>
              <w:top w:val="single" w:sz="4" w:space="0" w:color="231F20"/>
              <w:bottom w:val="single" w:sz="4" w:space="0" w:color="231F20"/>
              <w:right w:val="single" w:sz="4" w:space="0" w:color="231F20"/>
            </w:tcBorders>
          </w:tcPr>
          <w:p w14:paraId="10CA830E" w14:textId="77777777" w:rsidR="00B32B32" w:rsidRPr="00EC460F" w:rsidRDefault="00B32B32" w:rsidP="00EC460F">
            <w:pPr>
              <w:pStyle w:val="TableParagraph"/>
              <w:spacing w:line="360" w:lineRule="auto"/>
              <w:ind w:left="55"/>
              <w:rPr>
                <w:rFonts w:ascii="Arial" w:hAnsi="Arial" w:cs="Arial"/>
                <w:lang w:val="ru-RU"/>
              </w:rPr>
            </w:pPr>
            <w:r w:rsidRPr="00EC460F">
              <w:rPr>
                <w:rFonts w:ascii="Arial" w:hAnsi="Arial" w:cs="Arial"/>
                <w:color w:val="231F20"/>
                <w:spacing w:val="-2"/>
                <w:w w:val="110"/>
                <w:lang w:val="ru-RU"/>
              </w:rPr>
              <w:t>Интервал</w:t>
            </w:r>
            <w:r w:rsidRPr="00EC460F">
              <w:rPr>
                <w:rFonts w:ascii="Arial" w:hAnsi="Arial" w:cs="Arial"/>
                <w:color w:val="231F20"/>
                <w:spacing w:val="-3"/>
                <w:w w:val="110"/>
                <w:lang w:val="ru-RU"/>
              </w:rPr>
              <w:t xml:space="preserve"> </w:t>
            </w:r>
            <w:r w:rsidRPr="00EC460F">
              <w:rPr>
                <w:rFonts w:ascii="Arial" w:hAnsi="Arial" w:cs="Arial"/>
                <w:color w:val="231F20"/>
                <w:spacing w:val="-10"/>
                <w:w w:val="110"/>
                <w:lang w:val="ru-RU"/>
              </w:rPr>
              <w:t>2</w:t>
            </w:r>
          </w:p>
          <w:p w14:paraId="44125793" w14:textId="590B907B" w:rsidR="00B32B32" w:rsidRPr="00EC460F" w:rsidRDefault="00B32B32" w:rsidP="00EC460F">
            <w:pPr>
              <w:pStyle w:val="TableParagraph"/>
              <w:spacing w:line="360" w:lineRule="auto"/>
              <w:ind w:left="55"/>
              <w:rPr>
                <w:rFonts w:ascii="Arial" w:hAnsi="Arial" w:cs="Arial"/>
                <w:lang w:val="ru-RU"/>
              </w:rPr>
            </w:pPr>
            <w:r w:rsidRPr="00EC460F">
              <w:rPr>
                <w:rFonts w:ascii="Arial" w:hAnsi="Arial" w:cs="Arial"/>
                <w:color w:val="231F20"/>
                <w:w w:val="105"/>
                <w:lang w:val="ru-RU"/>
              </w:rPr>
              <w:t>(низк</w:t>
            </w:r>
            <w:r w:rsidRPr="00B32B32">
              <w:rPr>
                <w:rFonts w:ascii="Arial" w:hAnsi="Arial" w:cs="Arial"/>
                <w:color w:val="231F20"/>
                <w:w w:val="105"/>
                <w:lang w:val="ru-RU"/>
              </w:rPr>
              <w:t>ий</w:t>
            </w:r>
            <w:r w:rsidRPr="00EC460F">
              <w:rPr>
                <w:rFonts w:ascii="Arial" w:hAnsi="Arial" w:cs="Arial"/>
                <w:color w:val="231F20"/>
                <w:spacing w:val="-1"/>
                <w:w w:val="105"/>
                <w:lang w:val="ru-RU"/>
              </w:rPr>
              <w:t xml:space="preserve"> </w:t>
            </w:r>
            <w:r w:rsidRPr="00EC460F">
              <w:rPr>
                <w:rFonts w:ascii="Arial" w:hAnsi="Arial" w:cs="Arial"/>
                <w:color w:val="231F20"/>
                <w:spacing w:val="-2"/>
                <w:w w:val="110"/>
                <w:lang w:val="ru-RU"/>
              </w:rPr>
              <w:t>терапевтическ</w:t>
            </w:r>
            <w:r w:rsidRPr="00B32B32">
              <w:rPr>
                <w:rFonts w:ascii="Arial" w:hAnsi="Arial" w:cs="Arial"/>
                <w:color w:val="231F20"/>
                <w:spacing w:val="-2"/>
                <w:w w:val="110"/>
                <w:lang w:val="ru-RU"/>
              </w:rPr>
              <w:t>ий</w:t>
            </w:r>
            <w:r w:rsidRPr="00EC460F">
              <w:rPr>
                <w:rFonts w:ascii="Arial" w:hAnsi="Arial" w:cs="Arial"/>
                <w:color w:val="231F20"/>
                <w:spacing w:val="-2"/>
                <w:w w:val="110"/>
                <w:lang w:val="ru-RU"/>
              </w:rPr>
              <w:t>)</w:t>
            </w:r>
          </w:p>
        </w:tc>
        <w:tc>
          <w:tcPr>
            <w:tcW w:w="1134" w:type="dxa"/>
            <w:tcBorders>
              <w:top w:val="single" w:sz="4" w:space="0" w:color="231F20"/>
              <w:left w:val="single" w:sz="4" w:space="0" w:color="231F20"/>
              <w:bottom w:val="single" w:sz="4" w:space="0" w:color="231F20"/>
              <w:right w:val="single" w:sz="4" w:space="0" w:color="231F20"/>
            </w:tcBorders>
          </w:tcPr>
          <w:p w14:paraId="0EB671AE" w14:textId="77777777" w:rsidR="00B32B32" w:rsidRPr="00EC460F" w:rsidRDefault="00B32B32" w:rsidP="004F4D9E">
            <w:pPr>
              <w:pStyle w:val="TableParagraph"/>
              <w:spacing w:before="26"/>
              <w:ind w:left="59"/>
              <w:rPr>
                <w:rFonts w:ascii="Arial" w:hAnsi="Arial" w:cs="Arial"/>
                <w:lang w:val="ru-RU"/>
              </w:rPr>
            </w:pPr>
            <w:r w:rsidRPr="00EC460F">
              <w:rPr>
                <w:rFonts w:ascii="Arial" w:hAnsi="Arial" w:cs="Arial"/>
                <w:color w:val="231F20"/>
                <w:spacing w:val="-5"/>
                <w:w w:val="110"/>
                <w:lang w:val="ru-RU"/>
              </w:rPr>
              <w:t>16</w:t>
            </w:r>
          </w:p>
        </w:tc>
        <w:tc>
          <w:tcPr>
            <w:tcW w:w="1134" w:type="dxa"/>
            <w:tcBorders>
              <w:top w:val="single" w:sz="4" w:space="0" w:color="231F20"/>
              <w:left w:val="single" w:sz="4" w:space="0" w:color="231F20"/>
              <w:bottom w:val="single" w:sz="4" w:space="0" w:color="231F20"/>
              <w:right w:val="single" w:sz="4" w:space="0" w:color="231F20"/>
            </w:tcBorders>
          </w:tcPr>
          <w:p w14:paraId="0833DA6F" w14:textId="77777777" w:rsidR="00B32B32" w:rsidRPr="00EC460F" w:rsidRDefault="00B32B32" w:rsidP="004F4D9E">
            <w:pPr>
              <w:pStyle w:val="TableParagraph"/>
              <w:rPr>
                <w:rFonts w:ascii="Arial" w:hAnsi="Arial" w:cs="Arial"/>
                <w:lang w:val="ru-RU"/>
              </w:rPr>
            </w:pPr>
          </w:p>
        </w:tc>
        <w:tc>
          <w:tcPr>
            <w:tcW w:w="1275" w:type="dxa"/>
            <w:tcBorders>
              <w:top w:val="single" w:sz="4" w:space="0" w:color="231F20"/>
              <w:left w:val="single" w:sz="4" w:space="0" w:color="231F20"/>
              <w:bottom w:val="single" w:sz="4" w:space="0" w:color="231F20"/>
              <w:right w:val="single" w:sz="4" w:space="0" w:color="231F20"/>
            </w:tcBorders>
          </w:tcPr>
          <w:p w14:paraId="484F8CF8" w14:textId="77777777" w:rsidR="00B32B32" w:rsidRPr="00EC460F" w:rsidRDefault="00B32B32" w:rsidP="004F4D9E">
            <w:pPr>
              <w:pStyle w:val="TableParagraph"/>
              <w:rPr>
                <w:rFonts w:ascii="Arial" w:hAnsi="Arial" w:cs="Arial"/>
                <w:lang w:val="ru-RU"/>
              </w:rPr>
            </w:pPr>
          </w:p>
        </w:tc>
        <w:tc>
          <w:tcPr>
            <w:tcW w:w="1418" w:type="dxa"/>
            <w:tcBorders>
              <w:top w:val="single" w:sz="4" w:space="0" w:color="231F20"/>
              <w:left w:val="single" w:sz="4" w:space="0" w:color="231F20"/>
              <w:bottom w:val="single" w:sz="4" w:space="0" w:color="231F20"/>
              <w:right w:val="single" w:sz="4" w:space="0" w:color="231F20"/>
            </w:tcBorders>
          </w:tcPr>
          <w:p w14:paraId="2EDFEC39" w14:textId="77777777" w:rsidR="00B32B32" w:rsidRPr="00EC460F" w:rsidRDefault="00B32B32" w:rsidP="004F4D9E">
            <w:pPr>
              <w:pStyle w:val="TableParagraph"/>
              <w:rPr>
                <w:rFonts w:ascii="Arial" w:hAnsi="Arial" w:cs="Arial"/>
                <w:lang w:val="ru-RU"/>
              </w:rPr>
            </w:pPr>
          </w:p>
        </w:tc>
        <w:tc>
          <w:tcPr>
            <w:tcW w:w="1276" w:type="dxa"/>
            <w:tcBorders>
              <w:top w:val="single" w:sz="4" w:space="0" w:color="231F20"/>
              <w:left w:val="single" w:sz="4" w:space="0" w:color="231F20"/>
              <w:bottom w:val="single" w:sz="4" w:space="0" w:color="231F20"/>
              <w:right w:val="single" w:sz="4" w:space="0" w:color="231F20"/>
            </w:tcBorders>
          </w:tcPr>
          <w:p w14:paraId="5F761049" w14:textId="77777777" w:rsidR="00B32B32" w:rsidRPr="00EC460F" w:rsidRDefault="00B32B32" w:rsidP="004F4D9E">
            <w:pPr>
              <w:pStyle w:val="TableParagraph"/>
              <w:rPr>
                <w:rFonts w:ascii="Arial" w:hAnsi="Arial" w:cs="Arial"/>
                <w:lang w:val="ru-RU"/>
              </w:rPr>
            </w:pPr>
          </w:p>
        </w:tc>
        <w:tc>
          <w:tcPr>
            <w:tcW w:w="1240" w:type="dxa"/>
            <w:tcBorders>
              <w:top w:val="single" w:sz="4" w:space="0" w:color="231F20"/>
              <w:left w:val="single" w:sz="4" w:space="0" w:color="231F20"/>
              <w:bottom w:val="single" w:sz="4" w:space="0" w:color="231F20"/>
            </w:tcBorders>
          </w:tcPr>
          <w:p w14:paraId="4F5BA898" w14:textId="77777777" w:rsidR="00B32B32" w:rsidRPr="00EC460F" w:rsidRDefault="00B32B32" w:rsidP="004F4D9E">
            <w:pPr>
              <w:pStyle w:val="TableParagraph"/>
              <w:rPr>
                <w:rFonts w:ascii="Arial" w:hAnsi="Arial" w:cs="Arial"/>
                <w:lang w:val="ru-RU"/>
              </w:rPr>
            </w:pPr>
          </w:p>
        </w:tc>
      </w:tr>
      <w:tr w:rsidR="00B32B32" w:rsidRPr="00B32B32" w14:paraId="5835ED4B" w14:textId="77777777" w:rsidTr="00EC460F">
        <w:trPr>
          <w:trHeight w:val="292"/>
        </w:trPr>
        <w:tc>
          <w:tcPr>
            <w:tcW w:w="2269" w:type="dxa"/>
            <w:vMerge/>
            <w:tcBorders>
              <w:top w:val="nil"/>
              <w:bottom w:val="single" w:sz="4" w:space="0" w:color="231F20"/>
              <w:right w:val="single" w:sz="4" w:space="0" w:color="231F20"/>
            </w:tcBorders>
          </w:tcPr>
          <w:p w14:paraId="149D4256" w14:textId="77777777" w:rsidR="00B32B32" w:rsidRPr="00EC460F" w:rsidRDefault="00B32B32" w:rsidP="00EC460F">
            <w:pPr>
              <w:spacing w:after="0" w:line="360" w:lineRule="auto"/>
              <w:rPr>
                <w:rFonts w:ascii="Arial" w:hAnsi="Arial" w:cs="Arial"/>
                <w:lang w:val="ru-RU"/>
              </w:rPr>
            </w:pPr>
          </w:p>
        </w:tc>
        <w:tc>
          <w:tcPr>
            <w:tcW w:w="1134" w:type="dxa"/>
            <w:tcBorders>
              <w:top w:val="single" w:sz="4" w:space="0" w:color="231F20"/>
              <w:left w:val="single" w:sz="4" w:space="0" w:color="231F20"/>
              <w:bottom w:val="single" w:sz="4" w:space="0" w:color="231F20"/>
              <w:right w:val="single" w:sz="4" w:space="0" w:color="231F20"/>
            </w:tcBorders>
          </w:tcPr>
          <w:p w14:paraId="7006A5EC" w14:textId="77777777" w:rsidR="00B32B32" w:rsidRPr="00B32B32" w:rsidRDefault="00B32B32" w:rsidP="004F4D9E">
            <w:pPr>
              <w:pStyle w:val="TableParagraph"/>
              <w:spacing w:before="26"/>
              <w:ind w:left="59"/>
              <w:rPr>
                <w:rFonts w:ascii="Arial" w:hAnsi="Arial" w:cs="Arial"/>
              </w:rPr>
            </w:pPr>
            <w:r w:rsidRPr="00B32B32">
              <w:rPr>
                <w:rFonts w:ascii="Arial" w:hAnsi="Arial" w:cs="Arial"/>
                <w:color w:val="231F20"/>
                <w:spacing w:val="-5"/>
                <w:w w:val="110"/>
              </w:rPr>
              <w:t>17</w:t>
            </w:r>
          </w:p>
        </w:tc>
        <w:tc>
          <w:tcPr>
            <w:tcW w:w="1134" w:type="dxa"/>
            <w:tcBorders>
              <w:top w:val="single" w:sz="4" w:space="0" w:color="231F20"/>
              <w:left w:val="single" w:sz="4" w:space="0" w:color="231F20"/>
              <w:bottom w:val="single" w:sz="4" w:space="0" w:color="231F20"/>
              <w:right w:val="single" w:sz="4" w:space="0" w:color="231F20"/>
            </w:tcBorders>
          </w:tcPr>
          <w:p w14:paraId="4A182FEB" w14:textId="77777777" w:rsidR="00B32B32" w:rsidRPr="00B32B32" w:rsidRDefault="00B32B32" w:rsidP="004F4D9E">
            <w:pPr>
              <w:pStyle w:val="TableParagraph"/>
              <w:rPr>
                <w:rFonts w:ascii="Arial" w:hAnsi="Arial" w:cs="Arial"/>
              </w:rPr>
            </w:pPr>
          </w:p>
        </w:tc>
        <w:tc>
          <w:tcPr>
            <w:tcW w:w="1275" w:type="dxa"/>
            <w:tcBorders>
              <w:top w:val="single" w:sz="4" w:space="0" w:color="231F20"/>
              <w:left w:val="single" w:sz="4" w:space="0" w:color="231F20"/>
              <w:bottom w:val="single" w:sz="4" w:space="0" w:color="231F20"/>
              <w:right w:val="single" w:sz="4" w:space="0" w:color="231F20"/>
            </w:tcBorders>
          </w:tcPr>
          <w:p w14:paraId="1CF3147A" w14:textId="77777777" w:rsidR="00B32B32" w:rsidRPr="00B32B32" w:rsidRDefault="00B32B32" w:rsidP="004F4D9E">
            <w:pPr>
              <w:pStyle w:val="TableParagraph"/>
              <w:rPr>
                <w:rFonts w:ascii="Arial" w:hAnsi="Arial" w:cs="Arial"/>
              </w:rPr>
            </w:pPr>
          </w:p>
        </w:tc>
        <w:tc>
          <w:tcPr>
            <w:tcW w:w="1418" w:type="dxa"/>
            <w:tcBorders>
              <w:top w:val="single" w:sz="4" w:space="0" w:color="231F20"/>
              <w:left w:val="single" w:sz="4" w:space="0" w:color="231F20"/>
              <w:bottom w:val="single" w:sz="4" w:space="0" w:color="231F20"/>
              <w:right w:val="single" w:sz="4" w:space="0" w:color="231F20"/>
            </w:tcBorders>
          </w:tcPr>
          <w:p w14:paraId="34655873" w14:textId="77777777" w:rsidR="00B32B32" w:rsidRPr="00B32B32" w:rsidRDefault="00B32B32" w:rsidP="004F4D9E">
            <w:pPr>
              <w:pStyle w:val="TableParagraph"/>
              <w:rPr>
                <w:rFonts w:ascii="Arial" w:hAnsi="Arial" w:cs="Arial"/>
              </w:rPr>
            </w:pPr>
          </w:p>
        </w:tc>
        <w:tc>
          <w:tcPr>
            <w:tcW w:w="1276" w:type="dxa"/>
            <w:tcBorders>
              <w:top w:val="single" w:sz="4" w:space="0" w:color="231F20"/>
              <w:left w:val="single" w:sz="4" w:space="0" w:color="231F20"/>
              <w:bottom w:val="single" w:sz="4" w:space="0" w:color="231F20"/>
              <w:right w:val="single" w:sz="4" w:space="0" w:color="231F20"/>
            </w:tcBorders>
          </w:tcPr>
          <w:p w14:paraId="2EFEFC3C" w14:textId="77777777" w:rsidR="00B32B32" w:rsidRPr="00B32B32" w:rsidRDefault="00B32B32" w:rsidP="004F4D9E">
            <w:pPr>
              <w:pStyle w:val="TableParagraph"/>
              <w:rPr>
                <w:rFonts w:ascii="Arial" w:hAnsi="Arial" w:cs="Arial"/>
              </w:rPr>
            </w:pPr>
          </w:p>
        </w:tc>
        <w:tc>
          <w:tcPr>
            <w:tcW w:w="1240" w:type="dxa"/>
            <w:tcBorders>
              <w:top w:val="single" w:sz="4" w:space="0" w:color="231F20"/>
              <w:left w:val="single" w:sz="4" w:space="0" w:color="231F20"/>
              <w:bottom w:val="single" w:sz="4" w:space="0" w:color="231F20"/>
            </w:tcBorders>
          </w:tcPr>
          <w:p w14:paraId="071F5614" w14:textId="77777777" w:rsidR="00B32B32" w:rsidRPr="00B32B32" w:rsidRDefault="00B32B32" w:rsidP="004F4D9E">
            <w:pPr>
              <w:pStyle w:val="TableParagraph"/>
              <w:rPr>
                <w:rFonts w:ascii="Arial" w:hAnsi="Arial" w:cs="Arial"/>
              </w:rPr>
            </w:pPr>
          </w:p>
        </w:tc>
      </w:tr>
      <w:tr w:rsidR="00B32B32" w:rsidRPr="00B32B32" w14:paraId="3D48A583" w14:textId="77777777" w:rsidTr="00EC460F">
        <w:trPr>
          <w:trHeight w:val="292"/>
        </w:trPr>
        <w:tc>
          <w:tcPr>
            <w:tcW w:w="2269" w:type="dxa"/>
            <w:vMerge/>
            <w:tcBorders>
              <w:top w:val="nil"/>
              <w:bottom w:val="single" w:sz="4" w:space="0" w:color="231F20"/>
              <w:right w:val="single" w:sz="4" w:space="0" w:color="231F20"/>
            </w:tcBorders>
          </w:tcPr>
          <w:p w14:paraId="27DD40A5" w14:textId="77777777" w:rsidR="00B32B32" w:rsidRPr="00B32B32" w:rsidRDefault="00B32B32" w:rsidP="00EC460F">
            <w:pPr>
              <w:spacing w:after="0" w:line="360" w:lineRule="auto"/>
              <w:rPr>
                <w:rFonts w:ascii="Arial" w:hAnsi="Arial" w:cs="Arial"/>
              </w:rPr>
            </w:pPr>
          </w:p>
        </w:tc>
        <w:tc>
          <w:tcPr>
            <w:tcW w:w="1134" w:type="dxa"/>
            <w:tcBorders>
              <w:top w:val="single" w:sz="4" w:space="0" w:color="231F20"/>
              <w:left w:val="single" w:sz="4" w:space="0" w:color="231F20"/>
              <w:bottom w:val="single" w:sz="4" w:space="0" w:color="231F20"/>
              <w:right w:val="single" w:sz="4" w:space="0" w:color="231F20"/>
            </w:tcBorders>
          </w:tcPr>
          <w:p w14:paraId="6E05D115" w14:textId="77777777" w:rsidR="00B32B32" w:rsidRPr="00B32B32" w:rsidRDefault="00B32B32" w:rsidP="004F4D9E">
            <w:pPr>
              <w:pStyle w:val="TableParagraph"/>
              <w:spacing w:before="26"/>
              <w:ind w:left="59"/>
              <w:rPr>
                <w:rFonts w:ascii="Arial" w:hAnsi="Arial" w:cs="Arial"/>
              </w:rPr>
            </w:pPr>
            <w:r w:rsidRPr="00B32B32">
              <w:rPr>
                <w:rFonts w:ascii="Arial" w:hAnsi="Arial" w:cs="Arial"/>
                <w:color w:val="231F20"/>
                <w:spacing w:val="-10"/>
                <w:w w:val="95"/>
              </w:rPr>
              <w:t>…</w:t>
            </w:r>
          </w:p>
        </w:tc>
        <w:tc>
          <w:tcPr>
            <w:tcW w:w="1134" w:type="dxa"/>
            <w:tcBorders>
              <w:top w:val="single" w:sz="4" w:space="0" w:color="231F20"/>
              <w:left w:val="single" w:sz="4" w:space="0" w:color="231F20"/>
              <w:bottom w:val="single" w:sz="4" w:space="0" w:color="231F20"/>
              <w:right w:val="single" w:sz="4" w:space="0" w:color="231F20"/>
            </w:tcBorders>
          </w:tcPr>
          <w:p w14:paraId="7032F5FB" w14:textId="77777777" w:rsidR="00B32B32" w:rsidRPr="00B32B32" w:rsidRDefault="00B32B32" w:rsidP="004F4D9E">
            <w:pPr>
              <w:pStyle w:val="TableParagraph"/>
              <w:rPr>
                <w:rFonts w:ascii="Arial" w:hAnsi="Arial" w:cs="Arial"/>
              </w:rPr>
            </w:pPr>
          </w:p>
        </w:tc>
        <w:tc>
          <w:tcPr>
            <w:tcW w:w="1275" w:type="dxa"/>
            <w:tcBorders>
              <w:top w:val="single" w:sz="4" w:space="0" w:color="231F20"/>
              <w:left w:val="single" w:sz="4" w:space="0" w:color="231F20"/>
              <w:bottom w:val="single" w:sz="4" w:space="0" w:color="231F20"/>
              <w:right w:val="single" w:sz="4" w:space="0" w:color="231F20"/>
            </w:tcBorders>
          </w:tcPr>
          <w:p w14:paraId="6E1398FD" w14:textId="77777777" w:rsidR="00B32B32" w:rsidRPr="00B32B32" w:rsidRDefault="00B32B32" w:rsidP="004F4D9E">
            <w:pPr>
              <w:pStyle w:val="TableParagraph"/>
              <w:rPr>
                <w:rFonts w:ascii="Arial" w:hAnsi="Arial" w:cs="Arial"/>
              </w:rPr>
            </w:pPr>
          </w:p>
        </w:tc>
        <w:tc>
          <w:tcPr>
            <w:tcW w:w="1418" w:type="dxa"/>
            <w:tcBorders>
              <w:top w:val="single" w:sz="4" w:space="0" w:color="231F20"/>
              <w:left w:val="single" w:sz="4" w:space="0" w:color="231F20"/>
              <w:bottom w:val="single" w:sz="4" w:space="0" w:color="231F20"/>
              <w:right w:val="single" w:sz="4" w:space="0" w:color="231F20"/>
            </w:tcBorders>
          </w:tcPr>
          <w:p w14:paraId="00E11707" w14:textId="77777777" w:rsidR="00B32B32" w:rsidRPr="00B32B32" w:rsidRDefault="00B32B32" w:rsidP="004F4D9E">
            <w:pPr>
              <w:pStyle w:val="TableParagraph"/>
              <w:rPr>
                <w:rFonts w:ascii="Arial" w:hAnsi="Arial" w:cs="Arial"/>
              </w:rPr>
            </w:pPr>
          </w:p>
        </w:tc>
        <w:tc>
          <w:tcPr>
            <w:tcW w:w="1276" w:type="dxa"/>
            <w:tcBorders>
              <w:top w:val="single" w:sz="4" w:space="0" w:color="231F20"/>
              <w:left w:val="single" w:sz="4" w:space="0" w:color="231F20"/>
              <w:bottom w:val="single" w:sz="4" w:space="0" w:color="231F20"/>
              <w:right w:val="single" w:sz="4" w:space="0" w:color="231F20"/>
            </w:tcBorders>
          </w:tcPr>
          <w:p w14:paraId="563D176C" w14:textId="77777777" w:rsidR="00B32B32" w:rsidRPr="00B32B32" w:rsidRDefault="00B32B32" w:rsidP="004F4D9E">
            <w:pPr>
              <w:pStyle w:val="TableParagraph"/>
              <w:rPr>
                <w:rFonts w:ascii="Arial" w:hAnsi="Arial" w:cs="Arial"/>
              </w:rPr>
            </w:pPr>
          </w:p>
        </w:tc>
        <w:tc>
          <w:tcPr>
            <w:tcW w:w="1240" w:type="dxa"/>
            <w:tcBorders>
              <w:top w:val="single" w:sz="4" w:space="0" w:color="231F20"/>
              <w:left w:val="single" w:sz="4" w:space="0" w:color="231F20"/>
              <w:bottom w:val="single" w:sz="4" w:space="0" w:color="231F20"/>
            </w:tcBorders>
          </w:tcPr>
          <w:p w14:paraId="00B866B4" w14:textId="77777777" w:rsidR="00B32B32" w:rsidRPr="00B32B32" w:rsidRDefault="00B32B32" w:rsidP="004F4D9E">
            <w:pPr>
              <w:pStyle w:val="TableParagraph"/>
              <w:rPr>
                <w:rFonts w:ascii="Arial" w:hAnsi="Arial" w:cs="Arial"/>
              </w:rPr>
            </w:pPr>
          </w:p>
        </w:tc>
      </w:tr>
      <w:tr w:rsidR="00B32B32" w:rsidRPr="00B32B32" w14:paraId="1F9C9D4B" w14:textId="77777777" w:rsidTr="00EC460F">
        <w:trPr>
          <w:trHeight w:val="292"/>
        </w:trPr>
        <w:tc>
          <w:tcPr>
            <w:tcW w:w="2269" w:type="dxa"/>
            <w:vMerge/>
            <w:tcBorders>
              <w:top w:val="nil"/>
              <w:bottom w:val="single" w:sz="4" w:space="0" w:color="231F20"/>
              <w:right w:val="single" w:sz="4" w:space="0" w:color="231F20"/>
            </w:tcBorders>
          </w:tcPr>
          <w:p w14:paraId="27026D2E" w14:textId="77777777" w:rsidR="00B32B32" w:rsidRPr="00B32B32" w:rsidRDefault="00B32B32" w:rsidP="00EC460F">
            <w:pPr>
              <w:spacing w:after="0" w:line="360" w:lineRule="auto"/>
              <w:rPr>
                <w:rFonts w:ascii="Arial" w:hAnsi="Arial" w:cs="Arial"/>
              </w:rPr>
            </w:pPr>
          </w:p>
        </w:tc>
        <w:tc>
          <w:tcPr>
            <w:tcW w:w="1134" w:type="dxa"/>
            <w:tcBorders>
              <w:top w:val="single" w:sz="4" w:space="0" w:color="231F20"/>
              <w:left w:val="single" w:sz="4" w:space="0" w:color="231F20"/>
              <w:bottom w:val="single" w:sz="4" w:space="0" w:color="231F20"/>
              <w:right w:val="single" w:sz="4" w:space="0" w:color="231F20"/>
            </w:tcBorders>
          </w:tcPr>
          <w:p w14:paraId="232353CE" w14:textId="77777777" w:rsidR="00B32B32" w:rsidRPr="00B32B32" w:rsidRDefault="00B32B32" w:rsidP="004F4D9E">
            <w:pPr>
              <w:pStyle w:val="TableParagraph"/>
              <w:spacing w:before="26"/>
              <w:ind w:left="59"/>
              <w:rPr>
                <w:rFonts w:ascii="Arial" w:hAnsi="Arial" w:cs="Arial"/>
              </w:rPr>
            </w:pPr>
            <w:r w:rsidRPr="00B32B32">
              <w:rPr>
                <w:rFonts w:ascii="Arial" w:hAnsi="Arial" w:cs="Arial"/>
                <w:color w:val="231F20"/>
                <w:spacing w:val="-5"/>
                <w:w w:val="110"/>
              </w:rPr>
              <w:t>30</w:t>
            </w:r>
          </w:p>
        </w:tc>
        <w:tc>
          <w:tcPr>
            <w:tcW w:w="1134" w:type="dxa"/>
            <w:tcBorders>
              <w:top w:val="single" w:sz="4" w:space="0" w:color="231F20"/>
              <w:left w:val="single" w:sz="4" w:space="0" w:color="231F20"/>
              <w:bottom w:val="single" w:sz="4" w:space="0" w:color="231F20"/>
              <w:right w:val="single" w:sz="4" w:space="0" w:color="231F20"/>
            </w:tcBorders>
          </w:tcPr>
          <w:p w14:paraId="1D52D45D" w14:textId="77777777" w:rsidR="00B32B32" w:rsidRPr="00B32B32" w:rsidRDefault="00B32B32" w:rsidP="004F4D9E">
            <w:pPr>
              <w:pStyle w:val="TableParagraph"/>
              <w:rPr>
                <w:rFonts w:ascii="Arial" w:hAnsi="Arial" w:cs="Arial"/>
              </w:rPr>
            </w:pPr>
          </w:p>
        </w:tc>
        <w:tc>
          <w:tcPr>
            <w:tcW w:w="1275" w:type="dxa"/>
            <w:tcBorders>
              <w:top w:val="single" w:sz="4" w:space="0" w:color="231F20"/>
              <w:left w:val="single" w:sz="4" w:space="0" w:color="231F20"/>
              <w:bottom w:val="single" w:sz="4" w:space="0" w:color="231F20"/>
              <w:right w:val="single" w:sz="4" w:space="0" w:color="231F20"/>
            </w:tcBorders>
          </w:tcPr>
          <w:p w14:paraId="0DA9B50D" w14:textId="77777777" w:rsidR="00B32B32" w:rsidRPr="00B32B32" w:rsidRDefault="00B32B32" w:rsidP="004F4D9E">
            <w:pPr>
              <w:pStyle w:val="TableParagraph"/>
              <w:rPr>
                <w:rFonts w:ascii="Arial" w:hAnsi="Arial" w:cs="Arial"/>
              </w:rPr>
            </w:pPr>
          </w:p>
        </w:tc>
        <w:tc>
          <w:tcPr>
            <w:tcW w:w="1418" w:type="dxa"/>
            <w:tcBorders>
              <w:top w:val="single" w:sz="4" w:space="0" w:color="231F20"/>
              <w:left w:val="single" w:sz="4" w:space="0" w:color="231F20"/>
              <w:bottom w:val="single" w:sz="4" w:space="0" w:color="231F20"/>
              <w:right w:val="single" w:sz="4" w:space="0" w:color="231F20"/>
            </w:tcBorders>
          </w:tcPr>
          <w:p w14:paraId="42936F37" w14:textId="77777777" w:rsidR="00B32B32" w:rsidRPr="00B32B32" w:rsidRDefault="00B32B32" w:rsidP="004F4D9E">
            <w:pPr>
              <w:pStyle w:val="TableParagraph"/>
              <w:rPr>
                <w:rFonts w:ascii="Arial" w:hAnsi="Arial" w:cs="Arial"/>
              </w:rPr>
            </w:pPr>
          </w:p>
        </w:tc>
        <w:tc>
          <w:tcPr>
            <w:tcW w:w="1276" w:type="dxa"/>
            <w:tcBorders>
              <w:top w:val="single" w:sz="4" w:space="0" w:color="231F20"/>
              <w:left w:val="single" w:sz="4" w:space="0" w:color="231F20"/>
              <w:bottom w:val="single" w:sz="4" w:space="0" w:color="231F20"/>
              <w:right w:val="single" w:sz="4" w:space="0" w:color="231F20"/>
            </w:tcBorders>
          </w:tcPr>
          <w:p w14:paraId="2D1E735D" w14:textId="77777777" w:rsidR="00B32B32" w:rsidRPr="00B32B32" w:rsidRDefault="00B32B32" w:rsidP="004F4D9E">
            <w:pPr>
              <w:pStyle w:val="TableParagraph"/>
              <w:rPr>
                <w:rFonts w:ascii="Arial" w:hAnsi="Arial" w:cs="Arial"/>
              </w:rPr>
            </w:pPr>
          </w:p>
        </w:tc>
        <w:tc>
          <w:tcPr>
            <w:tcW w:w="1240" w:type="dxa"/>
            <w:tcBorders>
              <w:top w:val="single" w:sz="4" w:space="0" w:color="231F20"/>
              <w:left w:val="single" w:sz="4" w:space="0" w:color="231F20"/>
              <w:bottom w:val="single" w:sz="4" w:space="0" w:color="231F20"/>
            </w:tcBorders>
          </w:tcPr>
          <w:p w14:paraId="043C7D39" w14:textId="77777777" w:rsidR="00B32B32" w:rsidRPr="00B32B32" w:rsidRDefault="00B32B32" w:rsidP="004F4D9E">
            <w:pPr>
              <w:pStyle w:val="TableParagraph"/>
              <w:rPr>
                <w:rFonts w:ascii="Arial" w:hAnsi="Arial" w:cs="Arial"/>
              </w:rPr>
            </w:pPr>
          </w:p>
        </w:tc>
      </w:tr>
      <w:tr w:rsidR="00B32B32" w:rsidRPr="00B32B32" w14:paraId="33681047" w14:textId="77777777" w:rsidTr="00EC460F">
        <w:trPr>
          <w:trHeight w:val="292"/>
        </w:trPr>
        <w:tc>
          <w:tcPr>
            <w:tcW w:w="2269" w:type="dxa"/>
            <w:vMerge w:val="restart"/>
            <w:tcBorders>
              <w:top w:val="single" w:sz="4" w:space="0" w:color="231F20"/>
              <w:bottom w:val="single" w:sz="4" w:space="0" w:color="231F20"/>
              <w:right w:val="single" w:sz="4" w:space="0" w:color="231F20"/>
            </w:tcBorders>
          </w:tcPr>
          <w:p w14:paraId="564B18D1" w14:textId="77777777" w:rsidR="00B32B32" w:rsidRPr="00B32B32" w:rsidRDefault="00B32B32" w:rsidP="00EC460F">
            <w:pPr>
              <w:pStyle w:val="TableParagraph"/>
              <w:spacing w:line="360" w:lineRule="auto"/>
              <w:ind w:left="55"/>
              <w:rPr>
                <w:rFonts w:ascii="Arial" w:hAnsi="Arial" w:cs="Arial"/>
              </w:rPr>
            </w:pPr>
            <w:r w:rsidRPr="00B32B32">
              <w:rPr>
                <w:rFonts w:ascii="Arial" w:hAnsi="Arial" w:cs="Arial"/>
                <w:color w:val="231F20"/>
                <w:spacing w:val="-2"/>
                <w:w w:val="110"/>
              </w:rPr>
              <w:t>Интервал</w:t>
            </w:r>
            <w:r w:rsidRPr="00B32B32">
              <w:rPr>
                <w:rFonts w:ascii="Arial" w:hAnsi="Arial" w:cs="Arial"/>
                <w:color w:val="231F20"/>
                <w:spacing w:val="-3"/>
                <w:w w:val="110"/>
              </w:rPr>
              <w:t xml:space="preserve"> </w:t>
            </w:r>
            <w:r w:rsidRPr="00B32B32">
              <w:rPr>
                <w:rFonts w:ascii="Arial" w:hAnsi="Arial" w:cs="Arial"/>
                <w:color w:val="231F20"/>
                <w:spacing w:val="-10"/>
                <w:w w:val="110"/>
              </w:rPr>
              <w:t>3</w:t>
            </w:r>
          </w:p>
          <w:p w14:paraId="1A03EA36" w14:textId="657F366F" w:rsidR="00B32B32" w:rsidRPr="00B32B32" w:rsidRDefault="00B32B32" w:rsidP="00EC460F">
            <w:pPr>
              <w:pStyle w:val="TableParagraph"/>
              <w:spacing w:line="360" w:lineRule="auto"/>
              <w:ind w:left="55"/>
              <w:rPr>
                <w:rFonts w:ascii="Arial" w:hAnsi="Arial" w:cs="Arial"/>
              </w:rPr>
            </w:pPr>
            <w:r w:rsidRPr="00B32B32">
              <w:rPr>
                <w:rFonts w:ascii="Arial" w:hAnsi="Arial" w:cs="Arial"/>
                <w:color w:val="231F20"/>
              </w:rPr>
              <w:t>(высок</w:t>
            </w:r>
            <w:r w:rsidRPr="00B32B32">
              <w:rPr>
                <w:rFonts w:ascii="Arial" w:hAnsi="Arial" w:cs="Arial"/>
                <w:color w:val="231F20"/>
                <w:lang w:val="ru-RU"/>
              </w:rPr>
              <w:t>ий</w:t>
            </w:r>
            <w:r w:rsidRPr="00B32B32">
              <w:rPr>
                <w:rFonts w:ascii="Arial" w:hAnsi="Arial" w:cs="Arial"/>
                <w:color w:val="231F20"/>
              </w:rPr>
              <w:t xml:space="preserve"> </w:t>
            </w:r>
            <w:r w:rsidRPr="00B32B32">
              <w:rPr>
                <w:rFonts w:ascii="Arial" w:hAnsi="Arial" w:cs="Arial"/>
                <w:color w:val="231F20"/>
                <w:spacing w:val="-2"/>
              </w:rPr>
              <w:t>терапевтическ</w:t>
            </w:r>
            <w:r w:rsidRPr="00B32B32">
              <w:rPr>
                <w:rFonts w:ascii="Arial" w:hAnsi="Arial" w:cs="Arial"/>
                <w:color w:val="231F20"/>
                <w:spacing w:val="-2"/>
                <w:lang w:val="ru-RU"/>
              </w:rPr>
              <w:t>ий</w:t>
            </w:r>
            <w:r w:rsidRPr="00B32B32">
              <w:rPr>
                <w:rFonts w:ascii="Arial" w:hAnsi="Arial" w:cs="Arial"/>
                <w:color w:val="231F20"/>
                <w:spacing w:val="-2"/>
              </w:rPr>
              <w:t>)</w:t>
            </w:r>
          </w:p>
        </w:tc>
        <w:tc>
          <w:tcPr>
            <w:tcW w:w="1134" w:type="dxa"/>
            <w:tcBorders>
              <w:top w:val="single" w:sz="4" w:space="0" w:color="231F20"/>
              <w:left w:val="single" w:sz="4" w:space="0" w:color="231F20"/>
              <w:bottom w:val="single" w:sz="4" w:space="0" w:color="231F20"/>
              <w:right w:val="single" w:sz="4" w:space="0" w:color="231F20"/>
            </w:tcBorders>
          </w:tcPr>
          <w:p w14:paraId="233CDCC1" w14:textId="77777777" w:rsidR="00B32B32" w:rsidRPr="00B32B32" w:rsidRDefault="00B32B32" w:rsidP="004F4D9E">
            <w:pPr>
              <w:pStyle w:val="TableParagraph"/>
              <w:spacing w:before="26"/>
              <w:ind w:left="59"/>
              <w:rPr>
                <w:rFonts w:ascii="Arial" w:hAnsi="Arial" w:cs="Arial"/>
              </w:rPr>
            </w:pPr>
            <w:r w:rsidRPr="00B32B32">
              <w:rPr>
                <w:rFonts w:ascii="Arial" w:hAnsi="Arial" w:cs="Arial"/>
                <w:color w:val="231F20"/>
                <w:spacing w:val="-5"/>
                <w:w w:val="110"/>
              </w:rPr>
              <w:t>31</w:t>
            </w:r>
          </w:p>
        </w:tc>
        <w:tc>
          <w:tcPr>
            <w:tcW w:w="1134" w:type="dxa"/>
            <w:tcBorders>
              <w:top w:val="single" w:sz="4" w:space="0" w:color="231F20"/>
              <w:left w:val="single" w:sz="4" w:space="0" w:color="231F20"/>
              <w:bottom w:val="single" w:sz="4" w:space="0" w:color="231F20"/>
              <w:right w:val="single" w:sz="4" w:space="0" w:color="231F20"/>
            </w:tcBorders>
          </w:tcPr>
          <w:p w14:paraId="70EDA85C" w14:textId="77777777" w:rsidR="00B32B32" w:rsidRPr="00B32B32" w:rsidRDefault="00B32B32" w:rsidP="004F4D9E">
            <w:pPr>
              <w:pStyle w:val="TableParagraph"/>
              <w:rPr>
                <w:rFonts w:ascii="Arial" w:hAnsi="Arial" w:cs="Arial"/>
              </w:rPr>
            </w:pPr>
          </w:p>
        </w:tc>
        <w:tc>
          <w:tcPr>
            <w:tcW w:w="1275" w:type="dxa"/>
            <w:tcBorders>
              <w:top w:val="single" w:sz="4" w:space="0" w:color="231F20"/>
              <w:left w:val="single" w:sz="4" w:space="0" w:color="231F20"/>
              <w:bottom w:val="single" w:sz="4" w:space="0" w:color="231F20"/>
              <w:right w:val="single" w:sz="4" w:space="0" w:color="231F20"/>
            </w:tcBorders>
          </w:tcPr>
          <w:p w14:paraId="6860BFDD" w14:textId="77777777" w:rsidR="00B32B32" w:rsidRPr="00B32B32" w:rsidRDefault="00B32B32" w:rsidP="004F4D9E">
            <w:pPr>
              <w:pStyle w:val="TableParagraph"/>
              <w:rPr>
                <w:rFonts w:ascii="Arial" w:hAnsi="Arial" w:cs="Arial"/>
              </w:rPr>
            </w:pPr>
          </w:p>
        </w:tc>
        <w:tc>
          <w:tcPr>
            <w:tcW w:w="1418" w:type="dxa"/>
            <w:tcBorders>
              <w:top w:val="single" w:sz="4" w:space="0" w:color="231F20"/>
              <w:left w:val="single" w:sz="4" w:space="0" w:color="231F20"/>
              <w:bottom w:val="single" w:sz="4" w:space="0" w:color="231F20"/>
              <w:right w:val="single" w:sz="4" w:space="0" w:color="231F20"/>
            </w:tcBorders>
          </w:tcPr>
          <w:p w14:paraId="62AD7798" w14:textId="77777777" w:rsidR="00B32B32" w:rsidRPr="00B32B32" w:rsidRDefault="00B32B32" w:rsidP="004F4D9E">
            <w:pPr>
              <w:pStyle w:val="TableParagraph"/>
              <w:rPr>
                <w:rFonts w:ascii="Arial" w:hAnsi="Arial" w:cs="Arial"/>
              </w:rPr>
            </w:pPr>
          </w:p>
        </w:tc>
        <w:tc>
          <w:tcPr>
            <w:tcW w:w="1276" w:type="dxa"/>
            <w:tcBorders>
              <w:top w:val="single" w:sz="4" w:space="0" w:color="231F20"/>
              <w:left w:val="single" w:sz="4" w:space="0" w:color="231F20"/>
              <w:bottom w:val="single" w:sz="4" w:space="0" w:color="231F20"/>
              <w:right w:val="single" w:sz="4" w:space="0" w:color="231F20"/>
            </w:tcBorders>
          </w:tcPr>
          <w:p w14:paraId="33D1FB27" w14:textId="77777777" w:rsidR="00B32B32" w:rsidRPr="00B32B32" w:rsidRDefault="00B32B32" w:rsidP="004F4D9E">
            <w:pPr>
              <w:pStyle w:val="TableParagraph"/>
              <w:rPr>
                <w:rFonts w:ascii="Arial" w:hAnsi="Arial" w:cs="Arial"/>
              </w:rPr>
            </w:pPr>
          </w:p>
        </w:tc>
        <w:tc>
          <w:tcPr>
            <w:tcW w:w="1240" w:type="dxa"/>
            <w:tcBorders>
              <w:top w:val="single" w:sz="4" w:space="0" w:color="231F20"/>
              <w:left w:val="single" w:sz="4" w:space="0" w:color="231F20"/>
              <w:bottom w:val="single" w:sz="4" w:space="0" w:color="231F20"/>
            </w:tcBorders>
          </w:tcPr>
          <w:p w14:paraId="199CE774" w14:textId="77777777" w:rsidR="00B32B32" w:rsidRPr="00B32B32" w:rsidRDefault="00B32B32" w:rsidP="004F4D9E">
            <w:pPr>
              <w:pStyle w:val="TableParagraph"/>
              <w:rPr>
                <w:rFonts w:ascii="Arial" w:hAnsi="Arial" w:cs="Arial"/>
              </w:rPr>
            </w:pPr>
          </w:p>
        </w:tc>
      </w:tr>
      <w:tr w:rsidR="00B32B32" w:rsidRPr="00B32B32" w14:paraId="3FC3D348" w14:textId="77777777" w:rsidTr="00EC460F">
        <w:trPr>
          <w:trHeight w:val="292"/>
        </w:trPr>
        <w:tc>
          <w:tcPr>
            <w:tcW w:w="2269" w:type="dxa"/>
            <w:vMerge/>
            <w:tcBorders>
              <w:top w:val="nil"/>
              <w:bottom w:val="single" w:sz="4" w:space="0" w:color="231F20"/>
              <w:right w:val="single" w:sz="4" w:space="0" w:color="231F20"/>
            </w:tcBorders>
          </w:tcPr>
          <w:p w14:paraId="3A45440B" w14:textId="77777777" w:rsidR="00B32B32" w:rsidRPr="00B32B32" w:rsidRDefault="00B32B32" w:rsidP="00EC460F">
            <w:pPr>
              <w:spacing w:after="0" w:line="360" w:lineRule="auto"/>
              <w:rPr>
                <w:rFonts w:ascii="Arial" w:hAnsi="Arial" w:cs="Arial"/>
              </w:rPr>
            </w:pPr>
          </w:p>
        </w:tc>
        <w:tc>
          <w:tcPr>
            <w:tcW w:w="1134" w:type="dxa"/>
            <w:tcBorders>
              <w:top w:val="single" w:sz="4" w:space="0" w:color="231F20"/>
              <w:left w:val="single" w:sz="4" w:space="0" w:color="231F20"/>
              <w:bottom w:val="single" w:sz="4" w:space="0" w:color="231F20"/>
              <w:right w:val="single" w:sz="4" w:space="0" w:color="231F20"/>
            </w:tcBorders>
          </w:tcPr>
          <w:p w14:paraId="0E502215" w14:textId="77777777" w:rsidR="00B32B32" w:rsidRPr="00B32B32" w:rsidRDefault="00B32B32" w:rsidP="004F4D9E">
            <w:pPr>
              <w:pStyle w:val="TableParagraph"/>
              <w:spacing w:before="26"/>
              <w:ind w:left="59"/>
              <w:rPr>
                <w:rFonts w:ascii="Arial" w:hAnsi="Arial" w:cs="Arial"/>
              </w:rPr>
            </w:pPr>
            <w:r w:rsidRPr="00B32B32">
              <w:rPr>
                <w:rFonts w:ascii="Arial" w:hAnsi="Arial" w:cs="Arial"/>
                <w:color w:val="231F20"/>
                <w:spacing w:val="-5"/>
                <w:w w:val="110"/>
              </w:rPr>
              <w:t>32</w:t>
            </w:r>
          </w:p>
        </w:tc>
        <w:tc>
          <w:tcPr>
            <w:tcW w:w="1134" w:type="dxa"/>
            <w:tcBorders>
              <w:top w:val="single" w:sz="4" w:space="0" w:color="231F20"/>
              <w:left w:val="single" w:sz="4" w:space="0" w:color="231F20"/>
              <w:bottom w:val="single" w:sz="4" w:space="0" w:color="231F20"/>
              <w:right w:val="single" w:sz="4" w:space="0" w:color="231F20"/>
            </w:tcBorders>
          </w:tcPr>
          <w:p w14:paraId="33382911" w14:textId="77777777" w:rsidR="00B32B32" w:rsidRPr="00B32B32" w:rsidRDefault="00B32B32" w:rsidP="004F4D9E">
            <w:pPr>
              <w:pStyle w:val="TableParagraph"/>
              <w:rPr>
                <w:rFonts w:ascii="Arial" w:hAnsi="Arial" w:cs="Arial"/>
              </w:rPr>
            </w:pPr>
          </w:p>
        </w:tc>
        <w:tc>
          <w:tcPr>
            <w:tcW w:w="1275" w:type="dxa"/>
            <w:tcBorders>
              <w:top w:val="single" w:sz="4" w:space="0" w:color="231F20"/>
              <w:left w:val="single" w:sz="4" w:space="0" w:color="231F20"/>
              <w:bottom w:val="single" w:sz="4" w:space="0" w:color="231F20"/>
              <w:right w:val="single" w:sz="4" w:space="0" w:color="231F20"/>
            </w:tcBorders>
          </w:tcPr>
          <w:p w14:paraId="0C8C35D0" w14:textId="77777777" w:rsidR="00B32B32" w:rsidRPr="00B32B32" w:rsidRDefault="00B32B32" w:rsidP="004F4D9E">
            <w:pPr>
              <w:pStyle w:val="TableParagraph"/>
              <w:rPr>
                <w:rFonts w:ascii="Arial" w:hAnsi="Arial" w:cs="Arial"/>
              </w:rPr>
            </w:pPr>
          </w:p>
        </w:tc>
        <w:tc>
          <w:tcPr>
            <w:tcW w:w="1418" w:type="dxa"/>
            <w:tcBorders>
              <w:top w:val="single" w:sz="4" w:space="0" w:color="231F20"/>
              <w:left w:val="single" w:sz="4" w:space="0" w:color="231F20"/>
              <w:bottom w:val="single" w:sz="4" w:space="0" w:color="231F20"/>
              <w:right w:val="single" w:sz="4" w:space="0" w:color="231F20"/>
            </w:tcBorders>
          </w:tcPr>
          <w:p w14:paraId="79F92EB9" w14:textId="77777777" w:rsidR="00B32B32" w:rsidRPr="00B32B32" w:rsidRDefault="00B32B32" w:rsidP="004F4D9E">
            <w:pPr>
              <w:pStyle w:val="TableParagraph"/>
              <w:rPr>
                <w:rFonts w:ascii="Arial" w:hAnsi="Arial" w:cs="Arial"/>
              </w:rPr>
            </w:pPr>
          </w:p>
        </w:tc>
        <w:tc>
          <w:tcPr>
            <w:tcW w:w="1276" w:type="dxa"/>
            <w:tcBorders>
              <w:top w:val="single" w:sz="4" w:space="0" w:color="231F20"/>
              <w:left w:val="single" w:sz="4" w:space="0" w:color="231F20"/>
              <w:bottom w:val="single" w:sz="4" w:space="0" w:color="231F20"/>
              <w:right w:val="single" w:sz="4" w:space="0" w:color="231F20"/>
            </w:tcBorders>
          </w:tcPr>
          <w:p w14:paraId="678257F4" w14:textId="77777777" w:rsidR="00B32B32" w:rsidRPr="00B32B32" w:rsidRDefault="00B32B32" w:rsidP="004F4D9E">
            <w:pPr>
              <w:pStyle w:val="TableParagraph"/>
              <w:rPr>
                <w:rFonts w:ascii="Arial" w:hAnsi="Arial" w:cs="Arial"/>
              </w:rPr>
            </w:pPr>
          </w:p>
        </w:tc>
        <w:tc>
          <w:tcPr>
            <w:tcW w:w="1240" w:type="dxa"/>
            <w:tcBorders>
              <w:top w:val="single" w:sz="4" w:space="0" w:color="231F20"/>
              <w:left w:val="single" w:sz="4" w:space="0" w:color="231F20"/>
              <w:bottom w:val="single" w:sz="4" w:space="0" w:color="231F20"/>
            </w:tcBorders>
          </w:tcPr>
          <w:p w14:paraId="0E752973" w14:textId="77777777" w:rsidR="00B32B32" w:rsidRPr="00B32B32" w:rsidRDefault="00B32B32" w:rsidP="004F4D9E">
            <w:pPr>
              <w:pStyle w:val="TableParagraph"/>
              <w:rPr>
                <w:rFonts w:ascii="Arial" w:hAnsi="Arial" w:cs="Arial"/>
              </w:rPr>
            </w:pPr>
          </w:p>
        </w:tc>
      </w:tr>
      <w:tr w:rsidR="00B32B32" w:rsidRPr="00B32B32" w14:paraId="24AF9C2F" w14:textId="77777777" w:rsidTr="00EC460F">
        <w:trPr>
          <w:trHeight w:val="292"/>
        </w:trPr>
        <w:tc>
          <w:tcPr>
            <w:tcW w:w="2269" w:type="dxa"/>
            <w:vMerge/>
            <w:tcBorders>
              <w:top w:val="nil"/>
              <w:bottom w:val="single" w:sz="4" w:space="0" w:color="231F20"/>
              <w:right w:val="single" w:sz="4" w:space="0" w:color="231F20"/>
            </w:tcBorders>
          </w:tcPr>
          <w:p w14:paraId="568D34F7" w14:textId="77777777" w:rsidR="00B32B32" w:rsidRPr="00B32B32" w:rsidRDefault="00B32B32" w:rsidP="00EC460F">
            <w:pPr>
              <w:spacing w:after="0" w:line="360" w:lineRule="auto"/>
              <w:rPr>
                <w:rFonts w:ascii="Arial" w:hAnsi="Arial" w:cs="Arial"/>
              </w:rPr>
            </w:pPr>
          </w:p>
        </w:tc>
        <w:tc>
          <w:tcPr>
            <w:tcW w:w="1134" w:type="dxa"/>
            <w:tcBorders>
              <w:top w:val="single" w:sz="4" w:space="0" w:color="231F20"/>
              <w:left w:val="single" w:sz="4" w:space="0" w:color="231F20"/>
              <w:bottom w:val="single" w:sz="4" w:space="0" w:color="231F20"/>
              <w:right w:val="single" w:sz="4" w:space="0" w:color="231F20"/>
            </w:tcBorders>
          </w:tcPr>
          <w:p w14:paraId="0235D056" w14:textId="77777777" w:rsidR="00B32B32" w:rsidRPr="00B32B32" w:rsidRDefault="00B32B32" w:rsidP="004F4D9E">
            <w:pPr>
              <w:pStyle w:val="TableParagraph"/>
              <w:spacing w:before="26"/>
              <w:ind w:left="59"/>
              <w:rPr>
                <w:rFonts w:ascii="Arial" w:hAnsi="Arial" w:cs="Arial"/>
              </w:rPr>
            </w:pPr>
            <w:r w:rsidRPr="00B32B32">
              <w:rPr>
                <w:rFonts w:ascii="Arial" w:hAnsi="Arial" w:cs="Arial"/>
                <w:color w:val="231F20"/>
                <w:spacing w:val="-5"/>
              </w:rPr>
              <w:t>..</w:t>
            </w:r>
          </w:p>
        </w:tc>
        <w:tc>
          <w:tcPr>
            <w:tcW w:w="1134" w:type="dxa"/>
            <w:tcBorders>
              <w:top w:val="single" w:sz="4" w:space="0" w:color="231F20"/>
              <w:left w:val="single" w:sz="4" w:space="0" w:color="231F20"/>
              <w:bottom w:val="single" w:sz="4" w:space="0" w:color="231F20"/>
              <w:right w:val="single" w:sz="4" w:space="0" w:color="231F20"/>
            </w:tcBorders>
          </w:tcPr>
          <w:p w14:paraId="6586163B" w14:textId="77777777" w:rsidR="00B32B32" w:rsidRPr="00B32B32" w:rsidRDefault="00B32B32" w:rsidP="004F4D9E">
            <w:pPr>
              <w:pStyle w:val="TableParagraph"/>
              <w:rPr>
                <w:rFonts w:ascii="Arial" w:hAnsi="Arial" w:cs="Arial"/>
              </w:rPr>
            </w:pPr>
          </w:p>
        </w:tc>
        <w:tc>
          <w:tcPr>
            <w:tcW w:w="1275" w:type="dxa"/>
            <w:tcBorders>
              <w:top w:val="single" w:sz="4" w:space="0" w:color="231F20"/>
              <w:left w:val="single" w:sz="4" w:space="0" w:color="231F20"/>
              <w:bottom w:val="single" w:sz="4" w:space="0" w:color="231F20"/>
              <w:right w:val="single" w:sz="4" w:space="0" w:color="231F20"/>
            </w:tcBorders>
          </w:tcPr>
          <w:p w14:paraId="640FCEF8" w14:textId="77777777" w:rsidR="00B32B32" w:rsidRPr="00B32B32" w:rsidRDefault="00B32B32" w:rsidP="004F4D9E">
            <w:pPr>
              <w:pStyle w:val="TableParagraph"/>
              <w:rPr>
                <w:rFonts w:ascii="Arial" w:hAnsi="Arial" w:cs="Arial"/>
              </w:rPr>
            </w:pPr>
          </w:p>
        </w:tc>
        <w:tc>
          <w:tcPr>
            <w:tcW w:w="1418" w:type="dxa"/>
            <w:tcBorders>
              <w:top w:val="single" w:sz="4" w:space="0" w:color="231F20"/>
              <w:left w:val="single" w:sz="4" w:space="0" w:color="231F20"/>
              <w:bottom w:val="single" w:sz="4" w:space="0" w:color="231F20"/>
              <w:right w:val="single" w:sz="4" w:space="0" w:color="231F20"/>
            </w:tcBorders>
          </w:tcPr>
          <w:p w14:paraId="4D83E266" w14:textId="77777777" w:rsidR="00B32B32" w:rsidRPr="00B32B32" w:rsidRDefault="00B32B32" w:rsidP="004F4D9E">
            <w:pPr>
              <w:pStyle w:val="TableParagraph"/>
              <w:rPr>
                <w:rFonts w:ascii="Arial" w:hAnsi="Arial" w:cs="Arial"/>
              </w:rPr>
            </w:pPr>
          </w:p>
        </w:tc>
        <w:tc>
          <w:tcPr>
            <w:tcW w:w="1276" w:type="dxa"/>
            <w:tcBorders>
              <w:top w:val="single" w:sz="4" w:space="0" w:color="231F20"/>
              <w:left w:val="single" w:sz="4" w:space="0" w:color="231F20"/>
              <w:bottom w:val="single" w:sz="4" w:space="0" w:color="231F20"/>
              <w:right w:val="single" w:sz="4" w:space="0" w:color="231F20"/>
            </w:tcBorders>
          </w:tcPr>
          <w:p w14:paraId="579148E2" w14:textId="77777777" w:rsidR="00B32B32" w:rsidRPr="00B32B32" w:rsidRDefault="00B32B32" w:rsidP="004F4D9E">
            <w:pPr>
              <w:pStyle w:val="TableParagraph"/>
              <w:rPr>
                <w:rFonts w:ascii="Arial" w:hAnsi="Arial" w:cs="Arial"/>
              </w:rPr>
            </w:pPr>
          </w:p>
        </w:tc>
        <w:tc>
          <w:tcPr>
            <w:tcW w:w="1240" w:type="dxa"/>
            <w:tcBorders>
              <w:top w:val="single" w:sz="4" w:space="0" w:color="231F20"/>
              <w:left w:val="single" w:sz="4" w:space="0" w:color="231F20"/>
              <w:bottom w:val="single" w:sz="4" w:space="0" w:color="231F20"/>
            </w:tcBorders>
          </w:tcPr>
          <w:p w14:paraId="7BA5DA2B" w14:textId="77777777" w:rsidR="00B32B32" w:rsidRPr="00B32B32" w:rsidRDefault="00B32B32" w:rsidP="004F4D9E">
            <w:pPr>
              <w:pStyle w:val="TableParagraph"/>
              <w:rPr>
                <w:rFonts w:ascii="Arial" w:hAnsi="Arial" w:cs="Arial"/>
              </w:rPr>
            </w:pPr>
          </w:p>
        </w:tc>
      </w:tr>
      <w:tr w:rsidR="00B32B32" w:rsidRPr="00B32B32" w14:paraId="0080CE92" w14:textId="77777777" w:rsidTr="00EC460F">
        <w:trPr>
          <w:trHeight w:val="292"/>
        </w:trPr>
        <w:tc>
          <w:tcPr>
            <w:tcW w:w="2269" w:type="dxa"/>
            <w:vMerge/>
            <w:tcBorders>
              <w:top w:val="nil"/>
              <w:bottom w:val="single" w:sz="4" w:space="0" w:color="231F20"/>
              <w:right w:val="single" w:sz="4" w:space="0" w:color="231F20"/>
            </w:tcBorders>
          </w:tcPr>
          <w:p w14:paraId="00077498" w14:textId="77777777" w:rsidR="00B32B32" w:rsidRPr="00B32B32" w:rsidRDefault="00B32B32" w:rsidP="00EC460F">
            <w:pPr>
              <w:spacing w:after="0" w:line="360" w:lineRule="auto"/>
              <w:rPr>
                <w:rFonts w:ascii="Arial" w:hAnsi="Arial" w:cs="Arial"/>
              </w:rPr>
            </w:pPr>
          </w:p>
        </w:tc>
        <w:tc>
          <w:tcPr>
            <w:tcW w:w="1134" w:type="dxa"/>
            <w:tcBorders>
              <w:top w:val="single" w:sz="4" w:space="0" w:color="231F20"/>
              <w:left w:val="single" w:sz="4" w:space="0" w:color="231F20"/>
              <w:bottom w:val="single" w:sz="4" w:space="0" w:color="231F20"/>
              <w:right w:val="single" w:sz="4" w:space="0" w:color="231F20"/>
            </w:tcBorders>
          </w:tcPr>
          <w:p w14:paraId="3910A391" w14:textId="77777777" w:rsidR="00B32B32" w:rsidRPr="00B32B32" w:rsidRDefault="00B32B32" w:rsidP="004F4D9E">
            <w:pPr>
              <w:pStyle w:val="TableParagraph"/>
              <w:spacing w:before="26"/>
              <w:ind w:left="59"/>
              <w:rPr>
                <w:rFonts w:ascii="Arial" w:hAnsi="Arial" w:cs="Arial"/>
              </w:rPr>
            </w:pPr>
            <w:r w:rsidRPr="00B32B32">
              <w:rPr>
                <w:rFonts w:ascii="Arial" w:hAnsi="Arial" w:cs="Arial"/>
                <w:color w:val="231F20"/>
                <w:spacing w:val="-5"/>
                <w:w w:val="110"/>
              </w:rPr>
              <w:t>45</w:t>
            </w:r>
          </w:p>
        </w:tc>
        <w:tc>
          <w:tcPr>
            <w:tcW w:w="1134" w:type="dxa"/>
            <w:tcBorders>
              <w:top w:val="single" w:sz="4" w:space="0" w:color="231F20"/>
              <w:left w:val="single" w:sz="4" w:space="0" w:color="231F20"/>
              <w:bottom w:val="single" w:sz="4" w:space="0" w:color="231F20"/>
              <w:right w:val="single" w:sz="4" w:space="0" w:color="231F20"/>
            </w:tcBorders>
          </w:tcPr>
          <w:p w14:paraId="4E5FBBEE" w14:textId="77777777" w:rsidR="00B32B32" w:rsidRPr="00B32B32" w:rsidRDefault="00B32B32" w:rsidP="004F4D9E">
            <w:pPr>
              <w:pStyle w:val="TableParagraph"/>
              <w:rPr>
                <w:rFonts w:ascii="Arial" w:hAnsi="Arial" w:cs="Arial"/>
              </w:rPr>
            </w:pPr>
          </w:p>
        </w:tc>
        <w:tc>
          <w:tcPr>
            <w:tcW w:w="1275" w:type="dxa"/>
            <w:tcBorders>
              <w:top w:val="single" w:sz="4" w:space="0" w:color="231F20"/>
              <w:left w:val="single" w:sz="4" w:space="0" w:color="231F20"/>
              <w:bottom w:val="single" w:sz="4" w:space="0" w:color="231F20"/>
              <w:right w:val="single" w:sz="4" w:space="0" w:color="231F20"/>
            </w:tcBorders>
          </w:tcPr>
          <w:p w14:paraId="49B98129" w14:textId="77777777" w:rsidR="00B32B32" w:rsidRPr="00B32B32" w:rsidRDefault="00B32B32" w:rsidP="004F4D9E">
            <w:pPr>
              <w:pStyle w:val="TableParagraph"/>
              <w:rPr>
                <w:rFonts w:ascii="Arial" w:hAnsi="Arial" w:cs="Arial"/>
              </w:rPr>
            </w:pPr>
          </w:p>
        </w:tc>
        <w:tc>
          <w:tcPr>
            <w:tcW w:w="1418" w:type="dxa"/>
            <w:tcBorders>
              <w:top w:val="single" w:sz="4" w:space="0" w:color="231F20"/>
              <w:left w:val="single" w:sz="4" w:space="0" w:color="231F20"/>
              <w:bottom w:val="single" w:sz="4" w:space="0" w:color="231F20"/>
              <w:right w:val="single" w:sz="4" w:space="0" w:color="231F20"/>
            </w:tcBorders>
          </w:tcPr>
          <w:p w14:paraId="6C9CEAB8" w14:textId="77777777" w:rsidR="00B32B32" w:rsidRPr="00B32B32" w:rsidRDefault="00B32B32" w:rsidP="004F4D9E">
            <w:pPr>
              <w:pStyle w:val="TableParagraph"/>
              <w:rPr>
                <w:rFonts w:ascii="Arial" w:hAnsi="Arial" w:cs="Arial"/>
              </w:rPr>
            </w:pPr>
          </w:p>
        </w:tc>
        <w:tc>
          <w:tcPr>
            <w:tcW w:w="1276" w:type="dxa"/>
            <w:tcBorders>
              <w:top w:val="single" w:sz="4" w:space="0" w:color="231F20"/>
              <w:left w:val="single" w:sz="4" w:space="0" w:color="231F20"/>
              <w:bottom w:val="single" w:sz="4" w:space="0" w:color="231F20"/>
              <w:right w:val="single" w:sz="4" w:space="0" w:color="231F20"/>
            </w:tcBorders>
          </w:tcPr>
          <w:p w14:paraId="5AE5731A" w14:textId="77777777" w:rsidR="00B32B32" w:rsidRPr="00B32B32" w:rsidRDefault="00B32B32" w:rsidP="004F4D9E">
            <w:pPr>
              <w:pStyle w:val="TableParagraph"/>
              <w:rPr>
                <w:rFonts w:ascii="Arial" w:hAnsi="Arial" w:cs="Arial"/>
              </w:rPr>
            </w:pPr>
          </w:p>
        </w:tc>
        <w:tc>
          <w:tcPr>
            <w:tcW w:w="1240" w:type="dxa"/>
            <w:tcBorders>
              <w:top w:val="single" w:sz="4" w:space="0" w:color="231F20"/>
              <w:left w:val="single" w:sz="4" w:space="0" w:color="231F20"/>
              <w:bottom w:val="single" w:sz="4" w:space="0" w:color="231F20"/>
            </w:tcBorders>
          </w:tcPr>
          <w:p w14:paraId="2F7D99C4" w14:textId="77777777" w:rsidR="00B32B32" w:rsidRPr="00B32B32" w:rsidRDefault="00B32B32" w:rsidP="004F4D9E">
            <w:pPr>
              <w:pStyle w:val="TableParagraph"/>
              <w:rPr>
                <w:rFonts w:ascii="Arial" w:hAnsi="Arial" w:cs="Arial"/>
              </w:rPr>
            </w:pPr>
          </w:p>
        </w:tc>
      </w:tr>
      <w:tr w:rsidR="00B32B32" w:rsidRPr="00B32B32" w14:paraId="5360E69D" w14:textId="77777777" w:rsidTr="00EC460F">
        <w:trPr>
          <w:trHeight w:val="282"/>
        </w:trPr>
        <w:tc>
          <w:tcPr>
            <w:tcW w:w="2269" w:type="dxa"/>
            <w:vMerge w:val="restart"/>
            <w:tcBorders>
              <w:top w:val="single" w:sz="4" w:space="0" w:color="231F20"/>
              <w:right w:val="single" w:sz="4" w:space="0" w:color="231F20"/>
            </w:tcBorders>
          </w:tcPr>
          <w:p w14:paraId="68816CC3" w14:textId="3934C5B1" w:rsidR="00B32B32" w:rsidRPr="00B32B32" w:rsidRDefault="00B32B32" w:rsidP="00EC460F">
            <w:pPr>
              <w:pStyle w:val="TableParagraph"/>
              <w:spacing w:line="360" w:lineRule="auto"/>
              <w:ind w:left="55"/>
              <w:rPr>
                <w:rFonts w:ascii="Arial" w:hAnsi="Arial" w:cs="Arial"/>
              </w:rPr>
            </w:pPr>
            <w:r w:rsidRPr="00B32B32">
              <w:rPr>
                <w:rFonts w:ascii="Arial" w:hAnsi="Arial" w:cs="Arial"/>
                <w:color w:val="231F20"/>
                <w:w w:val="110"/>
              </w:rPr>
              <w:t>Интервал</w:t>
            </w:r>
            <w:r w:rsidRPr="00B32B32">
              <w:rPr>
                <w:rFonts w:ascii="Arial" w:hAnsi="Arial" w:cs="Arial"/>
                <w:color w:val="231F20"/>
                <w:spacing w:val="-2"/>
                <w:w w:val="110"/>
              </w:rPr>
              <w:t xml:space="preserve"> </w:t>
            </w:r>
            <w:r w:rsidRPr="00B32B32">
              <w:rPr>
                <w:rFonts w:ascii="Arial" w:hAnsi="Arial" w:cs="Arial"/>
                <w:color w:val="231F20"/>
                <w:w w:val="110"/>
              </w:rPr>
              <w:t xml:space="preserve">4 </w:t>
            </w:r>
            <w:r w:rsidRPr="00B32B32">
              <w:rPr>
                <w:rFonts w:ascii="Arial" w:hAnsi="Arial" w:cs="Arial"/>
                <w:color w:val="231F20"/>
                <w:spacing w:val="-4"/>
                <w:w w:val="110"/>
              </w:rPr>
              <w:t>(супратерапевти</w:t>
            </w:r>
            <w:r w:rsidR="00B14034">
              <w:rPr>
                <w:rFonts w:ascii="Arial" w:hAnsi="Arial" w:cs="Arial"/>
                <w:color w:val="231F20"/>
                <w:spacing w:val="-4"/>
                <w:w w:val="110"/>
              </w:rPr>
              <w:t>-</w:t>
            </w:r>
            <w:r w:rsidRPr="00B32B32">
              <w:rPr>
                <w:rFonts w:ascii="Arial" w:hAnsi="Arial" w:cs="Arial"/>
                <w:color w:val="231F20"/>
                <w:spacing w:val="-4"/>
                <w:w w:val="110"/>
              </w:rPr>
              <w:t>ческий)</w:t>
            </w:r>
          </w:p>
        </w:tc>
        <w:tc>
          <w:tcPr>
            <w:tcW w:w="1134" w:type="dxa"/>
            <w:tcBorders>
              <w:top w:val="single" w:sz="4" w:space="0" w:color="231F20"/>
              <w:left w:val="single" w:sz="4" w:space="0" w:color="231F20"/>
              <w:bottom w:val="single" w:sz="4" w:space="0" w:color="231F20"/>
              <w:right w:val="single" w:sz="4" w:space="0" w:color="231F20"/>
            </w:tcBorders>
          </w:tcPr>
          <w:p w14:paraId="483657BF" w14:textId="77777777" w:rsidR="00B32B32" w:rsidRPr="00B32B32" w:rsidRDefault="00B32B32" w:rsidP="004F4D9E">
            <w:pPr>
              <w:pStyle w:val="TableParagraph"/>
              <w:spacing w:before="26"/>
              <w:ind w:left="59"/>
              <w:rPr>
                <w:rFonts w:ascii="Arial" w:hAnsi="Arial" w:cs="Arial"/>
              </w:rPr>
            </w:pPr>
            <w:r w:rsidRPr="00B32B32">
              <w:rPr>
                <w:rFonts w:ascii="Arial" w:hAnsi="Arial" w:cs="Arial"/>
                <w:color w:val="231F20"/>
                <w:spacing w:val="-5"/>
                <w:w w:val="110"/>
              </w:rPr>
              <w:t>46</w:t>
            </w:r>
          </w:p>
        </w:tc>
        <w:tc>
          <w:tcPr>
            <w:tcW w:w="1134" w:type="dxa"/>
            <w:tcBorders>
              <w:top w:val="single" w:sz="4" w:space="0" w:color="231F20"/>
              <w:left w:val="single" w:sz="4" w:space="0" w:color="231F20"/>
              <w:bottom w:val="single" w:sz="4" w:space="0" w:color="231F20"/>
              <w:right w:val="single" w:sz="4" w:space="0" w:color="231F20"/>
            </w:tcBorders>
          </w:tcPr>
          <w:p w14:paraId="67D116B2" w14:textId="77777777" w:rsidR="00B32B32" w:rsidRPr="00B32B32" w:rsidRDefault="00B32B32" w:rsidP="004F4D9E">
            <w:pPr>
              <w:pStyle w:val="TableParagraph"/>
              <w:rPr>
                <w:rFonts w:ascii="Arial" w:hAnsi="Arial" w:cs="Arial"/>
              </w:rPr>
            </w:pPr>
          </w:p>
        </w:tc>
        <w:tc>
          <w:tcPr>
            <w:tcW w:w="1275" w:type="dxa"/>
            <w:tcBorders>
              <w:top w:val="single" w:sz="4" w:space="0" w:color="231F20"/>
              <w:left w:val="single" w:sz="4" w:space="0" w:color="231F20"/>
              <w:bottom w:val="single" w:sz="4" w:space="0" w:color="231F20"/>
              <w:right w:val="single" w:sz="4" w:space="0" w:color="231F20"/>
            </w:tcBorders>
          </w:tcPr>
          <w:p w14:paraId="5B60A279" w14:textId="77777777" w:rsidR="00B32B32" w:rsidRPr="00B32B32" w:rsidRDefault="00B32B32" w:rsidP="004F4D9E">
            <w:pPr>
              <w:pStyle w:val="TableParagraph"/>
              <w:rPr>
                <w:rFonts w:ascii="Arial" w:hAnsi="Arial" w:cs="Arial"/>
              </w:rPr>
            </w:pPr>
          </w:p>
        </w:tc>
        <w:tc>
          <w:tcPr>
            <w:tcW w:w="1418" w:type="dxa"/>
            <w:tcBorders>
              <w:top w:val="single" w:sz="4" w:space="0" w:color="231F20"/>
              <w:left w:val="single" w:sz="4" w:space="0" w:color="231F20"/>
              <w:bottom w:val="single" w:sz="4" w:space="0" w:color="231F20"/>
              <w:right w:val="single" w:sz="4" w:space="0" w:color="231F20"/>
            </w:tcBorders>
          </w:tcPr>
          <w:p w14:paraId="2545E6CF" w14:textId="77777777" w:rsidR="00B32B32" w:rsidRPr="00B32B32" w:rsidRDefault="00B32B32" w:rsidP="004F4D9E">
            <w:pPr>
              <w:pStyle w:val="TableParagraph"/>
              <w:rPr>
                <w:rFonts w:ascii="Arial" w:hAnsi="Arial" w:cs="Arial"/>
              </w:rPr>
            </w:pPr>
          </w:p>
        </w:tc>
        <w:tc>
          <w:tcPr>
            <w:tcW w:w="1276" w:type="dxa"/>
            <w:tcBorders>
              <w:top w:val="single" w:sz="4" w:space="0" w:color="231F20"/>
              <w:left w:val="single" w:sz="4" w:space="0" w:color="231F20"/>
              <w:bottom w:val="single" w:sz="4" w:space="0" w:color="231F20"/>
              <w:right w:val="single" w:sz="4" w:space="0" w:color="231F20"/>
            </w:tcBorders>
          </w:tcPr>
          <w:p w14:paraId="05B4476E" w14:textId="77777777" w:rsidR="00B32B32" w:rsidRPr="00B32B32" w:rsidRDefault="00B32B32" w:rsidP="004F4D9E">
            <w:pPr>
              <w:pStyle w:val="TableParagraph"/>
              <w:rPr>
                <w:rFonts w:ascii="Arial" w:hAnsi="Arial" w:cs="Arial"/>
              </w:rPr>
            </w:pPr>
          </w:p>
        </w:tc>
        <w:tc>
          <w:tcPr>
            <w:tcW w:w="1240" w:type="dxa"/>
            <w:tcBorders>
              <w:top w:val="single" w:sz="4" w:space="0" w:color="231F20"/>
              <w:left w:val="single" w:sz="4" w:space="0" w:color="231F20"/>
              <w:bottom w:val="single" w:sz="4" w:space="0" w:color="231F20"/>
            </w:tcBorders>
          </w:tcPr>
          <w:p w14:paraId="7024EB39" w14:textId="77777777" w:rsidR="00B32B32" w:rsidRPr="00B32B32" w:rsidRDefault="00B32B32" w:rsidP="004F4D9E">
            <w:pPr>
              <w:pStyle w:val="TableParagraph"/>
              <w:rPr>
                <w:rFonts w:ascii="Arial" w:hAnsi="Arial" w:cs="Arial"/>
              </w:rPr>
            </w:pPr>
          </w:p>
        </w:tc>
      </w:tr>
      <w:tr w:rsidR="00B32B32" w:rsidRPr="00B32B32" w14:paraId="4E175D04" w14:textId="77777777" w:rsidTr="00EC460F">
        <w:trPr>
          <w:trHeight w:val="282"/>
        </w:trPr>
        <w:tc>
          <w:tcPr>
            <w:tcW w:w="2269" w:type="dxa"/>
            <w:vMerge/>
            <w:tcBorders>
              <w:top w:val="nil"/>
              <w:right w:val="single" w:sz="4" w:space="0" w:color="231F20"/>
            </w:tcBorders>
          </w:tcPr>
          <w:p w14:paraId="477BE715" w14:textId="77777777" w:rsidR="00B32B32" w:rsidRPr="00B32B32" w:rsidRDefault="00B32B32" w:rsidP="004F4D9E">
            <w:pPr>
              <w:rPr>
                <w:rFonts w:ascii="Arial" w:hAnsi="Arial" w:cs="Arial"/>
              </w:rPr>
            </w:pPr>
          </w:p>
        </w:tc>
        <w:tc>
          <w:tcPr>
            <w:tcW w:w="1134" w:type="dxa"/>
            <w:tcBorders>
              <w:top w:val="single" w:sz="4" w:space="0" w:color="231F20"/>
              <w:left w:val="single" w:sz="4" w:space="0" w:color="231F20"/>
              <w:bottom w:val="single" w:sz="4" w:space="0" w:color="231F20"/>
              <w:right w:val="single" w:sz="4" w:space="0" w:color="231F20"/>
            </w:tcBorders>
          </w:tcPr>
          <w:p w14:paraId="775CE67E" w14:textId="77777777" w:rsidR="00B32B32" w:rsidRPr="00B32B32" w:rsidRDefault="00B32B32" w:rsidP="004F4D9E">
            <w:pPr>
              <w:pStyle w:val="TableParagraph"/>
              <w:spacing w:before="26"/>
              <w:ind w:left="59"/>
              <w:rPr>
                <w:rFonts w:ascii="Arial" w:hAnsi="Arial" w:cs="Arial"/>
              </w:rPr>
            </w:pPr>
            <w:r w:rsidRPr="00B32B32">
              <w:rPr>
                <w:rFonts w:ascii="Arial" w:hAnsi="Arial" w:cs="Arial"/>
                <w:color w:val="231F20"/>
                <w:spacing w:val="-5"/>
                <w:w w:val="110"/>
              </w:rPr>
              <w:t>47</w:t>
            </w:r>
          </w:p>
        </w:tc>
        <w:tc>
          <w:tcPr>
            <w:tcW w:w="1134" w:type="dxa"/>
            <w:tcBorders>
              <w:top w:val="single" w:sz="4" w:space="0" w:color="231F20"/>
              <w:left w:val="single" w:sz="4" w:space="0" w:color="231F20"/>
              <w:bottom w:val="single" w:sz="4" w:space="0" w:color="231F20"/>
              <w:right w:val="single" w:sz="4" w:space="0" w:color="231F20"/>
            </w:tcBorders>
          </w:tcPr>
          <w:p w14:paraId="4203761F" w14:textId="77777777" w:rsidR="00B32B32" w:rsidRPr="00B32B32" w:rsidRDefault="00B32B32" w:rsidP="004F4D9E">
            <w:pPr>
              <w:pStyle w:val="TableParagraph"/>
              <w:rPr>
                <w:rFonts w:ascii="Arial" w:hAnsi="Arial" w:cs="Arial"/>
              </w:rPr>
            </w:pPr>
          </w:p>
        </w:tc>
        <w:tc>
          <w:tcPr>
            <w:tcW w:w="1275" w:type="dxa"/>
            <w:tcBorders>
              <w:top w:val="single" w:sz="4" w:space="0" w:color="231F20"/>
              <w:left w:val="single" w:sz="4" w:space="0" w:color="231F20"/>
              <w:bottom w:val="single" w:sz="4" w:space="0" w:color="231F20"/>
              <w:right w:val="single" w:sz="4" w:space="0" w:color="231F20"/>
            </w:tcBorders>
          </w:tcPr>
          <w:p w14:paraId="19D750F7" w14:textId="77777777" w:rsidR="00B32B32" w:rsidRPr="00B32B32" w:rsidRDefault="00B32B32" w:rsidP="004F4D9E">
            <w:pPr>
              <w:pStyle w:val="TableParagraph"/>
              <w:rPr>
                <w:rFonts w:ascii="Arial" w:hAnsi="Arial" w:cs="Arial"/>
              </w:rPr>
            </w:pPr>
          </w:p>
        </w:tc>
        <w:tc>
          <w:tcPr>
            <w:tcW w:w="1418" w:type="dxa"/>
            <w:tcBorders>
              <w:top w:val="single" w:sz="4" w:space="0" w:color="231F20"/>
              <w:left w:val="single" w:sz="4" w:space="0" w:color="231F20"/>
              <w:bottom w:val="single" w:sz="4" w:space="0" w:color="231F20"/>
              <w:right w:val="single" w:sz="4" w:space="0" w:color="231F20"/>
            </w:tcBorders>
          </w:tcPr>
          <w:p w14:paraId="7449D511" w14:textId="77777777" w:rsidR="00B32B32" w:rsidRPr="00B32B32" w:rsidRDefault="00B32B32" w:rsidP="004F4D9E">
            <w:pPr>
              <w:pStyle w:val="TableParagraph"/>
              <w:rPr>
                <w:rFonts w:ascii="Arial" w:hAnsi="Arial" w:cs="Arial"/>
              </w:rPr>
            </w:pPr>
          </w:p>
        </w:tc>
        <w:tc>
          <w:tcPr>
            <w:tcW w:w="1276" w:type="dxa"/>
            <w:tcBorders>
              <w:top w:val="single" w:sz="4" w:space="0" w:color="231F20"/>
              <w:left w:val="single" w:sz="4" w:space="0" w:color="231F20"/>
              <w:bottom w:val="single" w:sz="4" w:space="0" w:color="231F20"/>
              <w:right w:val="single" w:sz="4" w:space="0" w:color="231F20"/>
            </w:tcBorders>
          </w:tcPr>
          <w:p w14:paraId="4F7FD600" w14:textId="77777777" w:rsidR="00B32B32" w:rsidRPr="00B32B32" w:rsidRDefault="00B32B32" w:rsidP="004F4D9E">
            <w:pPr>
              <w:pStyle w:val="TableParagraph"/>
              <w:rPr>
                <w:rFonts w:ascii="Arial" w:hAnsi="Arial" w:cs="Arial"/>
              </w:rPr>
            </w:pPr>
          </w:p>
        </w:tc>
        <w:tc>
          <w:tcPr>
            <w:tcW w:w="1240" w:type="dxa"/>
            <w:tcBorders>
              <w:top w:val="single" w:sz="4" w:space="0" w:color="231F20"/>
              <w:left w:val="single" w:sz="4" w:space="0" w:color="231F20"/>
              <w:bottom w:val="single" w:sz="4" w:space="0" w:color="231F20"/>
            </w:tcBorders>
          </w:tcPr>
          <w:p w14:paraId="76419C55" w14:textId="77777777" w:rsidR="00B32B32" w:rsidRPr="00B32B32" w:rsidRDefault="00B32B32" w:rsidP="004F4D9E">
            <w:pPr>
              <w:pStyle w:val="TableParagraph"/>
              <w:rPr>
                <w:rFonts w:ascii="Arial" w:hAnsi="Arial" w:cs="Arial"/>
              </w:rPr>
            </w:pPr>
          </w:p>
        </w:tc>
      </w:tr>
      <w:tr w:rsidR="00B32B32" w:rsidRPr="00B32B32" w14:paraId="3339ECD7" w14:textId="77777777" w:rsidTr="00EC460F">
        <w:trPr>
          <w:trHeight w:val="282"/>
        </w:trPr>
        <w:tc>
          <w:tcPr>
            <w:tcW w:w="2269" w:type="dxa"/>
            <w:vMerge/>
            <w:tcBorders>
              <w:top w:val="nil"/>
              <w:right w:val="single" w:sz="4" w:space="0" w:color="231F20"/>
            </w:tcBorders>
          </w:tcPr>
          <w:p w14:paraId="71585145" w14:textId="77777777" w:rsidR="00B32B32" w:rsidRPr="00B32B32" w:rsidRDefault="00B32B32" w:rsidP="004F4D9E">
            <w:pPr>
              <w:rPr>
                <w:rFonts w:ascii="Arial" w:hAnsi="Arial" w:cs="Arial"/>
              </w:rPr>
            </w:pPr>
          </w:p>
        </w:tc>
        <w:tc>
          <w:tcPr>
            <w:tcW w:w="1134" w:type="dxa"/>
            <w:tcBorders>
              <w:top w:val="single" w:sz="4" w:space="0" w:color="231F20"/>
              <w:left w:val="single" w:sz="4" w:space="0" w:color="231F20"/>
              <w:bottom w:val="single" w:sz="4" w:space="0" w:color="231F20"/>
              <w:right w:val="single" w:sz="4" w:space="0" w:color="231F20"/>
            </w:tcBorders>
          </w:tcPr>
          <w:p w14:paraId="6432B6B4" w14:textId="77777777" w:rsidR="00B32B32" w:rsidRPr="00B32B32" w:rsidRDefault="00B32B32" w:rsidP="004F4D9E">
            <w:pPr>
              <w:pStyle w:val="TableParagraph"/>
              <w:spacing w:before="26"/>
              <w:ind w:left="59"/>
              <w:rPr>
                <w:rFonts w:ascii="Arial" w:hAnsi="Arial" w:cs="Arial"/>
              </w:rPr>
            </w:pPr>
            <w:r w:rsidRPr="00B32B32">
              <w:rPr>
                <w:rFonts w:ascii="Arial" w:hAnsi="Arial" w:cs="Arial"/>
                <w:color w:val="231F20"/>
                <w:spacing w:val="-5"/>
              </w:rPr>
              <w:t>..</w:t>
            </w:r>
          </w:p>
        </w:tc>
        <w:tc>
          <w:tcPr>
            <w:tcW w:w="1134" w:type="dxa"/>
            <w:tcBorders>
              <w:top w:val="single" w:sz="4" w:space="0" w:color="231F20"/>
              <w:left w:val="single" w:sz="4" w:space="0" w:color="231F20"/>
              <w:bottom w:val="single" w:sz="4" w:space="0" w:color="231F20"/>
              <w:right w:val="single" w:sz="4" w:space="0" w:color="231F20"/>
            </w:tcBorders>
          </w:tcPr>
          <w:p w14:paraId="0898144D" w14:textId="77777777" w:rsidR="00B32B32" w:rsidRPr="00B32B32" w:rsidRDefault="00B32B32" w:rsidP="004F4D9E">
            <w:pPr>
              <w:pStyle w:val="TableParagraph"/>
              <w:rPr>
                <w:rFonts w:ascii="Arial" w:hAnsi="Arial" w:cs="Arial"/>
              </w:rPr>
            </w:pPr>
          </w:p>
        </w:tc>
        <w:tc>
          <w:tcPr>
            <w:tcW w:w="1275" w:type="dxa"/>
            <w:tcBorders>
              <w:top w:val="single" w:sz="4" w:space="0" w:color="231F20"/>
              <w:left w:val="single" w:sz="4" w:space="0" w:color="231F20"/>
              <w:bottom w:val="single" w:sz="4" w:space="0" w:color="231F20"/>
              <w:right w:val="single" w:sz="4" w:space="0" w:color="231F20"/>
            </w:tcBorders>
          </w:tcPr>
          <w:p w14:paraId="4D4F7995" w14:textId="77777777" w:rsidR="00B32B32" w:rsidRPr="00B32B32" w:rsidRDefault="00B32B32" w:rsidP="004F4D9E">
            <w:pPr>
              <w:pStyle w:val="TableParagraph"/>
              <w:rPr>
                <w:rFonts w:ascii="Arial" w:hAnsi="Arial" w:cs="Arial"/>
              </w:rPr>
            </w:pPr>
          </w:p>
        </w:tc>
        <w:tc>
          <w:tcPr>
            <w:tcW w:w="1418" w:type="dxa"/>
            <w:tcBorders>
              <w:top w:val="single" w:sz="4" w:space="0" w:color="231F20"/>
              <w:left w:val="single" w:sz="4" w:space="0" w:color="231F20"/>
              <w:bottom w:val="single" w:sz="4" w:space="0" w:color="231F20"/>
              <w:right w:val="single" w:sz="4" w:space="0" w:color="231F20"/>
            </w:tcBorders>
          </w:tcPr>
          <w:p w14:paraId="7CF81806" w14:textId="77777777" w:rsidR="00B32B32" w:rsidRPr="00B32B32" w:rsidRDefault="00B32B32" w:rsidP="004F4D9E">
            <w:pPr>
              <w:pStyle w:val="TableParagraph"/>
              <w:rPr>
                <w:rFonts w:ascii="Arial" w:hAnsi="Arial" w:cs="Arial"/>
              </w:rPr>
            </w:pPr>
          </w:p>
        </w:tc>
        <w:tc>
          <w:tcPr>
            <w:tcW w:w="1276" w:type="dxa"/>
            <w:tcBorders>
              <w:top w:val="single" w:sz="4" w:space="0" w:color="231F20"/>
              <w:left w:val="single" w:sz="4" w:space="0" w:color="231F20"/>
              <w:bottom w:val="single" w:sz="4" w:space="0" w:color="231F20"/>
              <w:right w:val="single" w:sz="4" w:space="0" w:color="231F20"/>
            </w:tcBorders>
          </w:tcPr>
          <w:p w14:paraId="54BEA8A5" w14:textId="77777777" w:rsidR="00B32B32" w:rsidRPr="00B32B32" w:rsidRDefault="00B32B32" w:rsidP="004F4D9E">
            <w:pPr>
              <w:pStyle w:val="TableParagraph"/>
              <w:rPr>
                <w:rFonts w:ascii="Arial" w:hAnsi="Arial" w:cs="Arial"/>
              </w:rPr>
            </w:pPr>
          </w:p>
        </w:tc>
        <w:tc>
          <w:tcPr>
            <w:tcW w:w="1240" w:type="dxa"/>
            <w:tcBorders>
              <w:top w:val="single" w:sz="4" w:space="0" w:color="231F20"/>
              <w:left w:val="single" w:sz="4" w:space="0" w:color="231F20"/>
              <w:bottom w:val="single" w:sz="4" w:space="0" w:color="231F20"/>
            </w:tcBorders>
          </w:tcPr>
          <w:p w14:paraId="3158B58F" w14:textId="77777777" w:rsidR="00B32B32" w:rsidRPr="00B32B32" w:rsidRDefault="00B32B32" w:rsidP="004F4D9E">
            <w:pPr>
              <w:pStyle w:val="TableParagraph"/>
              <w:rPr>
                <w:rFonts w:ascii="Arial" w:hAnsi="Arial" w:cs="Arial"/>
              </w:rPr>
            </w:pPr>
          </w:p>
        </w:tc>
      </w:tr>
      <w:tr w:rsidR="00B32B32" w:rsidRPr="00B32B32" w14:paraId="21D3E8E0" w14:textId="77777777" w:rsidTr="00EC460F">
        <w:trPr>
          <w:trHeight w:val="287"/>
        </w:trPr>
        <w:tc>
          <w:tcPr>
            <w:tcW w:w="2269" w:type="dxa"/>
            <w:vMerge/>
            <w:tcBorders>
              <w:top w:val="nil"/>
              <w:right w:val="single" w:sz="4" w:space="0" w:color="231F20"/>
            </w:tcBorders>
          </w:tcPr>
          <w:p w14:paraId="503FCF4B" w14:textId="77777777" w:rsidR="00B32B32" w:rsidRPr="00B32B32" w:rsidRDefault="00B32B32" w:rsidP="004F4D9E">
            <w:pPr>
              <w:rPr>
                <w:rFonts w:ascii="Arial" w:hAnsi="Arial" w:cs="Arial"/>
              </w:rPr>
            </w:pPr>
          </w:p>
        </w:tc>
        <w:tc>
          <w:tcPr>
            <w:tcW w:w="1134" w:type="dxa"/>
            <w:tcBorders>
              <w:top w:val="single" w:sz="4" w:space="0" w:color="231F20"/>
              <w:left w:val="single" w:sz="4" w:space="0" w:color="231F20"/>
              <w:right w:val="single" w:sz="4" w:space="0" w:color="231F20"/>
            </w:tcBorders>
          </w:tcPr>
          <w:p w14:paraId="3B004C42" w14:textId="77777777" w:rsidR="00B32B32" w:rsidRPr="00B32B32" w:rsidRDefault="00B32B32" w:rsidP="004F4D9E">
            <w:pPr>
              <w:pStyle w:val="TableParagraph"/>
              <w:spacing w:before="26"/>
              <w:ind w:left="59"/>
              <w:rPr>
                <w:rFonts w:ascii="Arial" w:hAnsi="Arial" w:cs="Arial"/>
              </w:rPr>
            </w:pPr>
            <w:r w:rsidRPr="00B32B32">
              <w:rPr>
                <w:rFonts w:ascii="Arial" w:hAnsi="Arial" w:cs="Arial"/>
                <w:color w:val="231F20"/>
                <w:spacing w:val="-5"/>
                <w:w w:val="110"/>
              </w:rPr>
              <w:t>60</w:t>
            </w:r>
          </w:p>
        </w:tc>
        <w:tc>
          <w:tcPr>
            <w:tcW w:w="1134" w:type="dxa"/>
            <w:tcBorders>
              <w:top w:val="single" w:sz="4" w:space="0" w:color="231F20"/>
              <w:left w:val="single" w:sz="4" w:space="0" w:color="231F20"/>
              <w:right w:val="single" w:sz="4" w:space="0" w:color="231F20"/>
            </w:tcBorders>
          </w:tcPr>
          <w:p w14:paraId="157A5BEB" w14:textId="77777777" w:rsidR="00B32B32" w:rsidRPr="00B32B32" w:rsidRDefault="00B32B32" w:rsidP="004F4D9E">
            <w:pPr>
              <w:pStyle w:val="TableParagraph"/>
              <w:rPr>
                <w:rFonts w:ascii="Arial" w:hAnsi="Arial" w:cs="Arial"/>
              </w:rPr>
            </w:pPr>
          </w:p>
        </w:tc>
        <w:tc>
          <w:tcPr>
            <w:tcW w:w="1275" w:type="dxa"/>
            <w:tcBorders>
              <w:top w:val="single" w:sz="4" w:space="0" w:color="231F20"/>
              <w:left w:val="single" w:sz="4" w:space="0" w:color="231F20"/>
              <w:right w:val="single" w:sz="4" w:space="0" w:color="231F20"/>
            </w:tcBorders>
          </w:tcPr>
          <w:p w14:paraId="1224F4FB" w14:textId="77777777" w:rsidR="00B32B32" w:rsidRPr="00B32B32" w:rsidRDefault="00B32B32" w:rsidP="004F4D9E">
            <w:pPr>
              <w:pStyle w:val="TableParagraph"/>
              <w:rPr>
                <w:rFonts w:ascii="Arial" w:hAnsi="Arial" w:cs="Arial"/>
              </w:rPr>
            </w:pPr>
          </w:p>
        </w:tc>
        <w:tc>
          <w:tcPr>
            <w:tcW w:w="1418" w:type="dxa"/>
            <w:tcBorders>
              <w:top w:val="single" w:sz="4" w:space="0" w:color="231F20"/>
              <w:left w:val="single" w:sz="4" w:space="0" w:color="231F20"/>
              <w:right w:val="single" w:sz="4" w:space="0" w:color="231F20"/>
            </w:tcBorders>
          </w:tcPr>
          <w:p w14:paraId="2ED6F3E9" w14:textId="77777777" w:rsidR="00B32B32" w:rsidRPr="00B32B32" w:rsidRDefault="00B32B32" w:rsidP="004F4D9E">
            <w:pPr>
              <w:pStyle w:val="TableParagraph"/>
              <w:rPr>
                <w:rFonts w:ascii="Arial" w:hAnsi="Arial" w:cs="Arial"/>
              </w:rPr>
            </w:pPr>
          </w:p>
        </w:tc>
        <w:tc>
          <w:tcPr>
            <w:tcW w:w="1276" w:type="dxa"/>
            <w:tcBorders>
              <w:top w:val="single" w:sz="4" w:space="0" w:color="231F20"/>
              <w:left w:val="single" w:sz="4" w:space="0" w:color="231F20"/>
              <w:right w:val="single" w:sz="4" w:space="0" w:color="231F20"/>
            </w:tcBorders>
          </w:tcPr>
          <w:p w14:paraId="07580A5D" w14:textId="77777777" w:rsidR="00B32B32" w:rsidRPr="00B32B32" w:rsidRDefault="00B32B32" w:rsidP="004F4D9E">
            <w:pPr>
              <w:pStyle w:val="TableParagraph"/>
              <w:rPr>
                <w:rFonts w:ascii="Arial" w:hAnsi="Arial" w:cs="Arial"/>
              </w:rPr>
            </w:pPr>
          </w:p>
        </w:tc>
        <w:tc>
          <w:tcPr>
            <w:tcW w:w="1240" w:type="dxa"/>
            <w:tcBorders>
              <w:top w:val="single" w:sz="4" w:space="0" w:color="231F20"/>
              <w:left w:val="single" w:sz="4" w:space="0" w:color="231F20"/>
            </w:tcBorders>
          </w:tcPr>
          <w:p w14:paraId="579247A8" w14:textId="77777777" w:rsidR="00B32B32" w:rsidRPr="00B32B32" w:rsidRDefault="00B32B32" w:rsidP="004F4D9E">
            <w:pPr>
              <w:pStyle w:val="TableParagraph"/>
              <w:rPr>
                <w:rFonts w:ascii="Arial" w:hAnsi="Arial" w:cs="Arial"/>
              </w:rPr>
            </w:pPr>
          </w:p>
        </w:tc>
      </w:tr>
    </w:tbl>
    <w:p w14:paraId="5380AF11" w14:textId="1E234DBA" w:rsidR="0066076D" w:rsidRDefault="0066076D" w:rsidP="0066076D">
      <w:pPr>
        <w:widowControl w:val="0"/>
        <w:suppressAutoHyphens w:val="0"/>
        <w:autoSpaceDE w:val="0"/>
        <w:spacing w:after="0" w:line="360" w:lineRule="auto"/>
        <w:ind w:firstLine="709"/>
        <w:jc w:val="both"/>
        <w:rPr>
          <w:rFonts w:ascii="Arial" w:hAnsi="Arial" w:cs="Arial"/>
          <w:b/>
          <w:color w:val="000000"/>
          <w:sz w:val="24"/>
          <w:szCs w:val="24"/>
          <w:highlight w:val="yellow"/>
          <w:lang w:val="en-US"/>
        </w:rPr>
      </w:pPr>
    </w:p>
    <w:p w14:paraId="6F577755" w14:textId="64ADDCDD" w:rsidR="004F4D9E" w:rsidRPr="004F4D9E" w:rsidRDefault="004F4D9E" w:rsidP="004F4D9E">
      <w:pPr>
        <w:widowControl w:val="0"/>
        <w:suppressAutoHyphens w:val="0"/>
        <w:autoSpaceDE w:val="0"/>
        <w:spacing w:after="0" w:line="360" w:lineRule="auto"/>
        <w:ind w:firstLine="709"/>
        <w:jc w:val="both"/>
        <w:rPr>
          <w:rFonts w:ascii="Arial" w:hAnsi="Arial" w:cs="Arial"/>
          <w:color w:val="000000"/>
          <w:sz w:val="24"/>
          <w:szCs w:val="24"/>
        </w:rPr>
      </w:pPr>
      <w:r>
        <w:rPr>
          <w:rFonts w:ascii="Arial" w:hAnsi="Arial" w:cs="Arial"/>
          <w:color w:val="000000"/>
          <w:sz w:val="24"/>
          <w:szCs w:val="24"/>
        </w:rPr>
        <w:t>П</w:t>
      </w:r>
      <w:r w:rsidRPr="004F4D9E">
        <w:rPr>
          <w:rFonts w:ascii="Arial" w:hAnsi="Arial" w:cs="Arial"/>
          <w:color w:val="000000"/>
          <w:sz w:val="24"/>
          <w:szCs w:val="24"/>
        </w:rPr>
        <w:t>ровод</w:t>
      </w:r>
      <w:r>
        <w:rPr>
          <w:rFonts w:ascii="Arial" w:hAnsi="Arial" w:cs="Arial"/>
          <w:color w:val="000000"/>
          <w:sz w:val="24"/>
          <w:szCs w:val="24"/>
        </w:rPr>
        <w:t>ят</w:t>
      </w:r>
      <w:r w:rsidRPr="004F4D9E">
        <w:rPr>
          <w:rFonts w:ascii="Arial" w:hAnsi="Arial" w:cs="Arial"/>
          <w:color w:val="000000"/>
          <w:sz w:val="24"/>
          <w:szCs w:val="24"/>
        </w:rPr>
        <w:t xml:space="preserve"> </w:t>
      </w:r>
      <w:r>
        <w:rPr>
          <w:rFonts w:ascii="Arial" w:hAnsi="Arial" w:cs="Arial"/>
          <w:color w:val="000000"/>
          <w:sz w:val="24"/>
          <w:szCs w:val="24"/>
        </w:rPr>
        <w:t>а</w:t>
      </w:r>
      <w:r w:rsidRPr="004F4D9E">
        <w:rPr>
          <w:rFonts w:ascii="Arial" w:hAnsi="Arial" w:cs="Arial"/>
          <w:color w:val="000000"/>
          <w:sz w:val="24"/>
          <w:szCs w:val="24"/>
        </w:rPr>
        <w:t>нализ повторяемости и указыва</w:t>
      </w:r>
      <w:r>
        <w:rPr>
          <w:rFonts w:ascii="Arial" w:hAnsi="Arial" w:cs="Arial"/>
          <w:color w:val="000000"/>
          <w:sz w:val="24"/>
          <w:szCs w:val="24"/>
        </w:rPr>
        <w:t>ют</w:t>
      </w:r>
      <w:r w:rsidRPr="004F4D9E">
        <w:rPr>
          <w:rFonts w:ascii="Arial" w:hAnsi="Arial" w:cs="Arial"/>
          <w:color w:val="000000"/>
          <w:sz w:val="24"/>
          <w:szCs w:val="24"/>
        </w:rPr>
        <w:t xml:space="preserve"> следующим образом:</w:t>
      </w:r>
    </w:p>
    <w:p w14:paraId="08928255" w14:textId="5D4CA1F8" w:rsidR="004F4D9E" w:rsidRPr="004F4D9E" w:rsidRDefault="004F4D9E" w:rsidP="004F4D9E">
      <w:pPr>
        <w:widowControl w:val="0"/>
        <w:suppressAutoHyphens w:val="0"/>
        <w:autoSpaceDE w:val="0"/>
        <w:spacing w:after="0" w:line="360" w:lineRule="auto"/>
        <w:ind w:firstLine="709"/>
        <w:jc w:val="both"/>
        <w:rPr>
          <w:rFonts w:ascii="Arial" w:hAnsi="Arial" w:cs="Arial"/>
          <w:color w:val="000000"/>
          <w:sz w:val="24"/>
          <w:szCs w:val="24"/>
        </w:rPr>
      </w:pPr>
      <w:r w:rsidRPr="004F4D9E">
        <w:rPr>
          <w:rFonts w:ascii="Arial" w:hAnsi="Arial" w:cs="Arial"/>
          <w:color w:val="000000"/>
          <w:sz w:val="24"/>
          <w:szCs w:val="24"/>
          <w:lang w:val="en-US"/>
        </w:rPr>
        <w:lastRenderedPageBreak/>
        <w:t>a</w:t>
      </w:r>
      <w:r w:rsidRPr="004F4D9E">
        <w:rPr>
          <w:rFonts w:ascii="Arial" w:hAnsi="Arial" w:cs="Arial"/>
          <w:color w:val="000000"/>
          <w:sz w:val="24"/>
          <w:szCs w:val="24"/>
        </w:rPr>
        <w:t>)</w:t>
      </w:r>
      <w:r>
        <w:rPr>
          <w:rFonts w:ascii="Arial" w:hAnsi="Arial" w:cs="Arial"/>
          <w:color w:val="000000"/>
          <w:sz w:val="24"/>
          <w:szCs w:val="24"/>
        </w:rPr>
        <w:t xml:space="preserve"> с</w:t>
      </w:r>
      <w:r w:rsidRPr="004F4D9E">
        <w:rPr>
          <w:rFonts w:ascii="Arial" w:hAnsi="Arial" w:cs="Arial"/>
          <w:color w:val="000000"/>
          <w:sz w:val="24"/>
          <w:szCs w:val="24"/>
        </w:rPr>
        <w:t xml:space="preserve">реднее отклонение </w:t>
      </w:r>
      <w:r w:rsidRPr="004F4D9E">
        <w:rPr>
          <w:rFonts w:ascii="Arial" w:hAnsi="Arial" w:cs="Arial"/>
          <w:i/>
          <w:color w:val="000000"/>
          <w:sz w:val="24"/>
          <w:szCs w:val="24"/>
          <w:lang w:val="en-US"/>
        </w:rPr>
        <w:t>N</w:t>
      </w:r>
      <w:r w:rsidRPr="004F4D9E">
        <w:rPr>
          <w:rFonts w:ascii="Arial" w:hAnsi="Arial" w:cs="Arial"/>
          <w:color w:val="000000"/>
          <w:sz w:val="24"/>
          <w:szCs w:val="24"/>
        </w:rPr>
        <w:t xml:space="preserve">1 отклонений для интервала 1 — это среднее отклонение по всем испытуемым в интервале 1. Для примера с </w:t>
      </w:r>
      <w:r w:rsidRPr="00080D0B">
        <w:rPr>
          <w:rFonts w:ascii="Arial" w:hAnsi="Arial" w:cs="Arial"/>
          <w:i/>
          <w:color w:val="000000"/>
          <w:sz w:val="24"/>
          <w:szCs w:val="24"/>
          <w:lang w:val="en-US"/>
        </w:rPr>
        <w:t>N</w:t>
      </w:r>
      <w:r w:rsidRPr="004F4D9E">
        <w:rPr>
          <w:rFonts w:ascii="Arial" w:hAnsi="Arial" w:cs="Arial"/>
          <w:color w:val="000000"/>
          <w:sz w:val="24"/>
          <w:szCs w:val="24"/>
        </w:rPr>
        <w:t>1</w:t>
      </w:r>
      <w:r w:rsidR="00080D0B">
        <w:rPr>
          <w:rFonts w:ascii="Arial" w:hAnsi="Arial" w:cs="Arial"/>
          <w:color w:val="000000"/>
          <w:sz w:val="24"/>
          <w:szCs w:val="24"/>
        </w:rPr>
        <w:t xml:space="preserve"> </w:t>
      </w:r>
      <w:r w:rsidRPr="004F4D9E">
        <w:rPr>
          <w:rFonts w:ascii="Arial" w:hAnsi="Arial" w:cs="Arial"/>
          <w:color w:val="000000"/>
          <w:sz w:val="24"/>
          <w:szCs w:val="24"/>
        </w:rPr>
        <w:t>=</w:t>
      </w:r>
      <w:r w:rsidR="00080D0B">
        <w:rPr>
          <w:rFonts w:ascii="Arial" w:hAnsi="Arial" w:cs="Arial"/>
          <w:color w:val="000000"/>
          <w:sz w:val="24"/>
          <w:szCs w:val="24"/>
        </w:rPr>
        <w:t xml:space="preserve"> </w:t>
      </w:r>
      <w:r w:rsidRPr="004F4D9E">
        <w:rPr>
          <w:rFonts w:ascii="Arial" w:hAnsi="Arial" w:cs="Arial"/>
          <w:color w:val="000000"/>
          <w:sz w:val="24"/>
          <w:szCs w:val="24"/>
        </w:rPr>
        <w:t xml:space="preserve">15 отклонение для интервала 1 рассчитывается как </w:t>
      </w:r>
      <w:r w:rsidRPr="00080D0B">
        <w:rPr>
          <w:rFonts w:ascii="Arial" w:hAnsi="Arial" w:cs="Arial"/>
          <w:i/>
          <w:color w:val="000000"/>
          <w:sz w:val="24"/>
          <w:szCs w:val="24"/>
          <w:lang w:val="en-US"/>
        </w:rPr>
        <w:t>Var</w:t>
      </w:r>
      <w:r w:rsidRPr="00080D0B">
        <w:rPr>
          <w:rFonts w:ascii="Arial" w:hAnsi="Arial" w:cs="Arial"/>
          <w:i/>
          <w:color w:val="000000"/>
          <w:sz w:val="24"/>
          <w:szCs w:val="24"/>
          <w:vertAlign w:val="subscript"/>
          <w:lang w:val="en-US"/>
        </w:rPr>
        <w:t>Interval</w:t>
      </w:r>
      <w:r w:rsidRPr="00080D0B">
        <w:rPr>
          <w:rFonts w:ascii="Arial" w:hAnsi="Arial" w:cs="Arial"/>
          <w:color w:val="000000"/>
          <w:sz w:val="24"/>
          <w:szCs w:val="24"/>
          <w:vertAlign w:val="subscript"/>
        </w:rPr>
        <w:t>1</w:t>
      </w:r>
      <w:r w:rsidRPr="004F4D9E">
        <w:rPr>
          <w:rFonts w:ascii="Arial" w:hAnsi="Arial" w:cs="Arial"/>
          <w:color w:val="000000"/>
          <w:sz w:val="24"/>
          <w:szCs w:val="24"/>
        </w:rPr>
        <w:t xml:space="preserve"> </w:t>
      </w:r>
      <w:r w:rsidR="00080D0B">
        <w:rPr>
          <w:rFonts w:ascii="Arial" w:hAnsi="Arial" w:cs="Arial"/>
          <w:color w:val="000000"/>
          <w:sz w:val="24"/>
          <w:szCs w:val="24"/>
        </w:rPr>
        <w:t xml:space="preserve"> </w:t>
      </w:r>
      <w:r w:rsidRPr="004F4D9E">
        <w:rPr>
          <w:rFonts w:ascii="Arial" w:hAnsi="Arial" w:cs="Arial"/>
          <w:color w:val="000000"/>
          <w:sz w:val="24"/>
          <w:szCs w:val="24"/>
        </w:rPr>
        <w:t>=</w:t>
      </w:r>
      <w:r w:rsidR="00080D0B">
        <w:rPr>
          <w:rFonts w:ascii="Arial" w:hAnsi="Arial" w:cs="Arial"/>
          <w:color w:val="000000"/>
          <w:sz w:val="24"/>
          <w:szCs w:val="24"/>
        </w:rPr>
        <w:t xml:space="preserve"> </w:t>
      </w:r>
      <w:r w:rsidRPr="004F4D9E">
        <w:rPr>
          <w:rFonts w:ascii="Arial" w:hAnsi="Arial" w:cs="Arial"/>
          <w:color w:val="000000"/>
          <w:sz w:val="24"/>
          <w:szCs w:val="24"/>
        </w:rPr>
        <w:t>(</w:t>
      </w:r>
      <w:r w:rsidRPr="00080D0B">
        <w:rPr>
          <w:rFonts w:ascii="Arial" w:hAnsi="Arial" w:cs="Arial"/>
          <w:i/>
          <w:color w:val="000000"/>
          <w:sz w:val="24"/>
          <w:szCs w:val="24"/>
          <w:lang w:val="en-US"/>
        </w:rPr>
        <w:t>Var</w:t>
      </w:r>
      <w:r w:rsidRPr="00080D0B">
        <w:rPr>
          <w:rFonts w:ascii="Arial" w:hAnsi="Arial" w:cs="Arial"/>
          <w:color w:val="000000"/>
          <w:sz w:val="24"/>
          <w:szCs w:val="24"/>
          <w:vertAlign w:val="subscript"/>
        </w:rPr>
        <w:t>1</w:t>
      </w:r>
      <w:r w:rsidRPr="004F4D9E">
        <w:rPr>
          <w:rFonts w:ascii="Arial" w:hAnsi="Arial" w:cs="Arial"/>
          <w:color w:val="000000"/>
          <w:sz w:val="24"/>
          <w:szCs w:val="24"/>
        </w:rPr>
        <w:t xml:space="preserve"> +</w:t>
      </w:r>
      <w:r w:rsidR="00080D0B">
        <w:rPr>
          <w:rFonts w:ascii="Arial" w:hAnsi="Arial" w:cs="Arial"/>
          <w:color w:val="000000"/>
          <w:sz w:val="24"/>
          <w:szCs w:val="24"/>
        </w:rPr>
        <w:t xml:space="preserve"> </w:t>
      </w:r>
      <w:r w:rsidRPr="00080D0B">
        <w:rPr>
          <w:rFonts w:ascii="Arial" w:hAnsi="Arial" w:cs="Arial"/>
          <w:i/>
          <w:color w:val="000000"/>
          <w:sz w:val="24"/>
          <w:szCs w:val="24"/>
          <w:lang w:val="en-US"/>
        </w:rPr>
        <w:t>Var</w:t>
      </w:r>
      <w:r w:rsidRPr="00080D0B">
        <w:rPr>
          <w:rFonts w:ascii="Arial" w:hAnsi="Arial" w:cs="Arial"/>
          <w:color w:val="000000"/>
          <w:sz w:val="24"/>
          <w:szCs w:val="24"/>
          <w:vertAlign w:val="subscript"/>
        </w:rPr>
        <w:t>2</w:t>
      </w:r>
      <w:r w:rsidR="00080D0B">
        <w:rPr>
          <w:rFonts w:ascii="Arial" w:hAnsi="Arial" w:cs="Arial"/>
          <w:color w:val="000000"/>
          <w:sz w:val="24"/>
          <w:szCs w:val="24"/>
          <w:vertAlign w:val="subscript"/>
        </w:rPr>
        <w:t xml:space="preserve"> </w:t>
      </w:r>
      <w:r w:rsidRPr="004F4D9E">
        <w:rPr>
          <w:rFonts w:ascii="Arial" w:hAnsi="Arial" w:cs="Arial"/>
          <w:color w:val="000000"/>
          <w:sz w:val="24"/>
          <w:szCs w:val="24"/>
        </w:rPr>
        <w:t>+…+</w:t>
      </w:r>
      <w:r w:rsidR="00080D0B">
        <w:rPr>
          <w:rFonts w:ascii="Arial" w:hAnsi="Arial" w:cs="Arial"/>
          <w:color w:val="000000"/>
          <w:sz w:val="24"/>
          <w:szCs w:val="24"/>
        </w:rPr>
        <w:t xml:space="preserve"> </w:t>
      </w:r>
      <w:r w:rsidRPr="00080D0B">
        <w:rPr>
          <w:rFonts w:ascii="Arial" w:hAnsi="Arial" w:cs="Arial"/>
          <w:i/>
          <w:color w:val="000000"/>
          <w:sz w:val="24"/>
          <w:szCs w:val="24"/>
          <w:lang w:val="en-US"/>
        </w:rPr>
        <w:t>Var</w:t>
      </w:r>
      <w:r w:rsidRPr="00080D0B">
        <w:rPr>
          <w:rFonts w:ascii="Arial" w:hAnsi="Arial" w:cs="Arial"/>
          <w:color w:val="000000"/>
          <w:sz w:val="24"/>
          <w:szCs w:val="24"/>
          <w:vertAlign w:val="subscript"/>
        </w:rPr>
        <w:t>15</w:t>
      </w:r>
      <w:r w:rsidRPr="004F4D9E">
        <w:rPr>
          <w:rFonts w:ascii="Arial" w:hAnsi="Arial" w:cs="Arial"/>
          <w:color w:val="000000"/>
          <w:sz w:val="24"/>
          <w:szCs w:val="24"/>
        </w:rPr>
        <w:t>)/15</w:t>
      </w:r>
      <w:r w:rsidR="00080D0B">
        <w:rPr>
          <w:rFonts w:ascii="Arial" w:hAnsi="Arial" w:cs="Arial"/>
          <w:color w:val="000000"/>
          <w:sz w:val="24"/>
          <w:szCs w:val="24"/>
        </w:rPr>
        <w:t>;</w:t>
      </w:r>
    </w:p>
    <w:p w14:paraId="1FD17603" w14:textId="5B84A61E" w:rsidR="004F4D9E" w:rsidRPr="004F4D9E" w:rsidRDefault="004F4D9E" w:rsidP="004F4D9E">
      <w:pPr>
        <w:widowControl w:val="0"/>
        <w:suppressAutoHyphens w:val="0"/>
        <w:autoSpaceDE w:val="0"/>
        <w:spacing w:after="0" w:line="360" w:lineRule="auto"/>
        <w:ind w:firstLine="709"/>
        <w:jc w:val="both"/>
        <w:rPr>
          <w:rFonts w:ascii="Arial" w:hAnsi="Arial" w:cs="Arial"/>
          <w:color w:val="000000"/>
          <w:sz w:val="24"/>
          <w:szCs w:val="24"/>
        </w:rPr>
      </w:pPr>
      <w:r w:rsidRPr="004F4D9E">
        <w:rPr>
          <w:rFonts w:ascii="Arial" w:hAnsi="Arial" w:cs="Arial"/>
          <w:color w:val="000000"/>
          <w:sz w:val="24"/>
          <w:szCs w:val="24"/>
          <w:lang w:val="en-US"/>
        </w:rPr>
        <w:t>b</w:t>
      </w:r>
      <w:r w:rsidR="00080D0B">
        <w:rPr>
          <w:rFonts w:ascii="Arial" w:hAnsi="Arial" w:cs="Arial"/>
          <w:color w:val="000000"/>
          <w:sz w:val="24"/>
          <w:szCs w:val="24"/>
        </w:rPr>
        <w:t xml:space="preserve">) затем </w:t>
      </w:r>
      <w:r w:rsidRPr="004F4D9E">
        <w:rPr>
          <w:rFonts w:ascii="Arial" w:hAnsi="Arial" w:cs="Arial"/>
          <w:color w:val="000000"/>
          <w:sz w:val="24"/>
          <w:szCs w:val="24"/>
        </w:rPr>
        <w:t>рассчит</w:t>
      </w:r>
      <w:r w:rsidR="00080D0B">
        <w:rPr>
          <w:rFonts w:ascii="Arial" w:hAnsi="Arial" w:cs="Arial"/>
          <w:color w:val="000000"/>
          <w:sz w:val="24"/>
          <w:szCs w:val="24"/>
        </w:rPr>
        <w:t>ывают</w:t>
      </w:r>
      <w:r w:rsidRPr="004F4D9E">
        <w:rPr>
          <w:rFonts w:ascii="Arial" w:hAnsi="Arial" w:cs="Arial"/>
          <w:color w:val="000000"/>
          <w:sz w:val="24"/>
          <w:szCs w:val="24"/>
        </w:rPr>
        <w:t xml:space="preserve"> стандартное отклонение повторяемости для </w:t>
      </w:r>
      <w:r w:rsidR="00080D0B">
        <w:rPr>
          <w:rFonts w:ascii="Arial" w:hAnsi="Arial" w:cs="Arial"/>
          <w:color w:val="000000"/>
          <w:sz w:val="24"/>
          <w:szCs w:val="24"/>
        </w:rPr>
        <w:br/>
      </w:r>
      <w:r w:rsidRPr="004F4D9E">
        <w:rPr>
          <w:rFonts w:ascii="Arial" w:hAnsi="Arial" w:cs="Arial"/>
          <w:color w:val="000000"/>
          <w:sz w:val="24"/>
          <w:szCs w:val="24"/>
        </w:rPr>
        <w:t>интервала 1 как</w:t>
      </w:r>
      <w:r w:rsidR="00080D0B">
        <w:rPr>
          <w:rFonts w:ascii="Arial" w:hAnsi="Arial" w:cs="Arial"/>
          <w:color w:val="000000"/>
          <w:sz w:val="24"/>
          <w:szCs w:val="24"/>
        </w:rPr>
        <w:t xml:space="preserve"> </w:t>
      </w:r>
      <w:r w:rsidRPr="00080D0B">
        <w:rPr>
          <w:rFonts w:ascii="Arial" w:hAnsi="Arial" w:cs="Arial"/>
          <w:i/>
          <w:color w:val="000000"/>
          <w:sz w:val="24"/>
          <w:szCs w:val="24"/>
          <w:lang w:val="en-US"/>
        </w:rPr>
        <w:t>SD</w:t>
      </w:r>
      <w:r w:rsidRPr="00080D0B">
        <w:rPr>
          <w:rFonts w:ascii="Arial" w:hAnsi="Arial" w:cs="Arial"/>
          <w:i/>
          <w:color w:val="000000"/>
          <w:sz w:val="24"/>
          <w:szCs w:val="24"/>
          <w:vertAlign w:val="subscript"/>
          <w:lang w:val="en-US"/>
        </w:rPr>
        <w:t>Interval</w:t>
      </w:r>
      <w:r w:rsidRPr="00080D0B">
        <w:rPr>
          <w:rFonts w:ascii="Arial" w:hAnsi="Arial" w:cs="Arial"/>
          <w:color w:val="000000"/>
          <w:sz w:val="24"/>
          <w:szCs w:val="24"/>
          <w:vertAlign w:val="subscript"/>
        </w:rPr>
        <w:t>1</w:t>
      </w:r>
      <w:r w:rsidRPr="004F4D9E">
        <w:rPr>
          <w:rFonts w:ascii="Arial" w:hAnsi="Arial" w:cs="Arial"/>
          <w:color w:val="000000"/>
          <w:sz w:val="24"/>
          <w:szCs w:val="24"/>
        </w:rPr>
        <w:t xml:space="preserve"> =</w:t>
      </w:r>
      <w:r w:rsidR="00080D0B">
        <w:rPr>
          <w:rFonts w:ascii="Arial" w:hAnsi="Arial" w:cs="Arial"/>
          <w:color w:val="000000"/>
          <w:sz w:val="24"/>
          <w:szCs w:val="24"/>
        </w:rPr>
        <w:t xml:space="preserve"> </w:t>
      </w:r>
      <w:r w:rsidRPr="004F4D9E">
        <w:rPr>
          <w:rFonts w:ascii="Arial" w:hAnsi="Arial" w:cs="Arial"/>
          <w:color w:val="000000"/>
          <w:sz w:val="24"/>
          <w:szCs w:val="24"/>
          <w:lang w:val="en-US"/>
        </w:rPr>
        <w:t>sqrt</w:t>
      </w:r>
      <w:r w:rsidRPr="004F4D9E">
        <w:rPr>
          <w:rFonts w:ascii="Arial" w:hAnsi="Arial" w:cs="Arial"/>
          <w:color w:val="000000"/>
          <w:sz w:val="24"/>
          <w:szCs w:val="24"/>
        </w:rPr>
        <w:t>(</w:t>
      </w:r>
      <w:r w:rsidRPr="00080D0B">
        <w:rPr>
          <w:rFonts w:ascii="Arial" w:hAnsi="Arial" w:cs="Arial"/>
          <w:i/>
          <w:color w:val="000000"/>
          <w:sz w:val="24"/>
          <w:szCs w:val="24"/>
          <w:lang w:val="en-US"/>
        </w:rPr>
        <w:t>Var</w:t>
      </w:r>
      <w:r w:rsidRPr="00080D0B">
        <w:rPr>
          <w:rFonts w:ascii="Arial" w:hAnsi="Arial" w:cs="Arial"/>
          <w:i/>
          <w:color w:val="000000"/>
          <w:sz w:val="24"/>
          <w:szCs w:val="24"/>
          <w:vertAlign w:val="subscript"/>
          <w:lang w:val="en-US"/>
        </w:rPr>
        <w:t>Interval</w:t>
      </w:r>
      <w:r w:rsidRPr="00080D0B">
        <w:rPr>
          <w:rFonts w:ascii="Arial" w:hAnsi="Arial" w:cs="Arial"/>
          <w:color w:val="000000"/>
          <w:sz w:val="24"/>
          <w:szCs w:val="24"/>
          <w:vertAlign w:val="subscript"/>
        </w:rPr>
        <w:t>1</w:t>
      </w:r>
      <w:r w:rsidRPr="004F4D9E">
        <w:rPr>
          <w:rFonts w:ascii="Arial" w:hAnsi="Arial" w:cs="Arial"/>
          <w:color w:val="000000"/>
          <w:sz w:val="24"/>
          <w:szCs w:val="24"/>
        </w:rPr>
        <w:t>)</w:t>
      </w:r>
      <w:r w:rsidR="00080D0B">
        <w:rPr>
          <w:rFonts w:ascii="Arial" w:hAnsi="Arial" w:cs="Arial"/>
          <w:color w:val="000000"/>
          <w:sz w:val="24"/>
          <w:szCs w:val="24"/>
        </w:rPr>
        <w:t>;</w:t>
      </w:r>
    </w:p>
    <w:p w14:paraId="1B83423D" w14:textId="50739BCF" w:rsidR="004F4D9E" w:rsidRPr="004F4D9E" w:rsidRDefault="004F4D9E" w:rsidP="004F4D9E">
      <w:pPr>
        <w:widowControl w:val="0"/>
        <w:suppressAutoHyphens w:val="0"/>
        <w:autoSpaceDE w:val="0"/>
        <w:spacing w:after="0" w:line="360" w:lineRule="auto"/>
        <w:ind w:firstLine="709"/>
        <w:jc w:val="both"/>
        <w:rPr>
          <w:rFonts w:ascii="Arial" w:hAnsi="Arial" w:cs="Arial"/>
          <w:color w:val="000000"/>
          <w:sz w:val="24"/>
          <w:szCs w:val="24"/>
        </w:rPr>
      </w:pPr>
      <w:r w:rsidRPr="004F4D9E">
        <w:rPr>
          <w:rFonts w:ascii="Arial" w:hAnsi="Arial" w:cs="Arial"/>
          <w:color w:val="000000"/>
          <w:sz w:val="24"/>
          <w:szCs w:val="24"/>
          <w:lang w:val="en-US"/>
        </w:rPr>
        <w:t>c</w:t>
      </w:r>
      <w:r w:rsidRPr="004F4D9E">
        <w:rPr>
          <w:rFonts w:ascii="Arial" w:hAnsi="Arial" w:cs="Arial"/>
          <w:color w:val="000000"/>
          <w:sz w:val="24"/>
          <w:szCs w:val="24"/>
        </w:rPr>
        <w:t>)</w:t>
      </w:r>
      <w:r w:rsidR="00080D0B">
        <w:rPr>
          <w:rFonts w:ascii="Arial" w:hAnsi="Arial" w:cs="Arial"/>
          <w:color w:val="000000"/>
          <w:sz w:val="24"/>
          <w:szCs w:val="24"/>
        </w:rPr>
        <w:t xml:space="preserve">  </w:t>
      </w:r>
      <w:r w:rsidRPr="004F4D9E">
        <w:rPr>
          <w:rFonts w:ascii="Arial" w:hAnsi="Arial" w:cs="Arial"/>
          <w:color w:val="000000"/>
          <w:sz w:val="24"/>
          <w:szCs w:val="24"/>
        </w:rPr>
        <w:t>среднее</w:t>
      </w:r>
      <w:r w:rsidRPr="004F4D9E">
        <w:rPr>
          <w:rFonts w:ascii="Arial" w:hAnsi="Arial" w:cs="Arial"/>
          <w:color w:val="000000"/>
          <w:sz w:val="24"/>
          <w:szCs w:val="24"/>
        </w:rPr>
        <w:tab/>
        <w:t>среднее</w:t>
      </w:r>
      <w:r w:rsidRPr="004F4D9E">
        <w:rPr>
          <w:rFonts w:ascii="Arial" w:hAnsi="Arial" w:cs="Arial"/>
          <w:color w:val="000000"/>
          <w:sz w:val="24"/>
          <w:szCs w:val="24"/>
        </w:rPr>
        <w:tab/>
        <w:t>из</w:t>
      </w:r>
      <w:r w:rsidRPr="004F4D9E">
        <w:rPr>
          <w:rFonts w:ascii="Arial" w:hAnsi="Arial" w:cs="Arial"/>
          <w:color w:val="000000"/>
          <w:sz w:val="24"/>
          <w:szCs w:val="24"/>
        </w:rPr>
        <w:tab/>
      </w:r>
      <w:r w:rsidRPr="00080D0B">
        <w:rPr>
          <w:rFonts w:ascii="Arial" w:hAnsi="Arial" w:cs="Arial"/>
          <w:i/>
          <w:color w:val="000000"/>
          <w:sz w:val="24"/>
          <w:szCs w:val="24"/>
          <w:lang w:val="en-US"/>
        </w:rPr>
        <w:t>N</w:t>
      </w:r>
      <w:r w:rsidRPr="004F4D9E">
        <w:rPr>
          <w:rFonts w:ascii="Arial" w:hAnsi="Arial" w:cs="Arial"/>
          <w:color w:val="000000"/>
          <w:sz w:val="24"/>
          <w:szCs w:val="24"/>
        </w:rPr>
        <w:t>1</w:t>
      </w:r>
      <w:r w:rsidRPr="004F4D9E">
        <w:rPr>
          <w:rFonts w:ascii="Arial" w:hAnsi="Arial" w:cs="Arial"/>
          <w:color w:val="000000"/>
          <w:sz w:val="24"/>
          <w:szCs w:val="24"/>
        </w:rPr>
        <w:tab/>
        <w:t>среднее</w:t>
      </w:r>
      <w:r w:rsidRPr="004F4D9E">
        <w:rPr>
          <w:rFonts w:ascii="Arial" w:hAnsi="Arial" w:cs="Arial"/>
          <w:color w:val="000000"/>
          <w:sz w:val="24"/>
          <w:szCs w:val="24"/>
        </w:rPr>
        <w:tab/>
        <w:t>значения</w:t>
      </w:r>
      <w:r w:rsidRPr="004F4D9E">
        <w:rPr>
          <w:rFonts w:ascii="Arial" w:hAnsi="Arial" w:cs="Arial"/>
          <w:color w:val="000000"/>
          <w:sz w:val="24"/>
          <w:szCs w:val="24"/>
        </w:rPr>
        <w:tab/>
        <w:t>из</w:t>
      </w:r>
      <w:r w:rsidRPr="004F4D9E">
        <w:rPr>
          <w:rFonts w:ascii="Arial" w:hAnsi="Arial" w:cs="Arial"/>
          <w:color w:val="000000"/>
          <w:sz w:val="24"/>
          <w:szCs w:val="24"/>
        </w:rPr>
        <w:tab/>
      </w:r>
      <w:r w:rsidRPr="00080D0B">
        <w:rPr>
          <w:rFonts w:ascii="Arial" w:hAnsi="Arial" w:cs="Arial"/>
          <w:i/>
          <w:color w:val="000000"/>
          <w:sz w:val="24"/>
          <w:szCs w:val="24"/>
          <w:lang w:val="en-US"/>
        </w:rPr>
        <w:t>Interval</w:t>
      </w:r>
      <w:r w:rsidR="00080D0B">
        <w:rPr>
          <w:rFonts w:ascii="Arial" w:hAnsi="Arial" w:cs="Arial"/>
          <w:color w:val="000000"/>
          <w:sz w:val="24"/>
          <w:szCs w:val="24"/>
        </w:rPr>
        <w:t xml:space="preserve">1. </w:t>
      </w:r>
      <w:r w:rsidRPr="004F4D9E">
        <w:rPr>
          <w:rFonts w:ascii="Arial" w:hAnsi="Arial" w:cs="Arial"/>
          <w:color w:val="000000"/>
          <w:sz w:val="24"/>
          <w:szCs w:val="24"/>
        </w:rPr>
        <w:t xml:space="preserve">Для примера с </w:t>
      </w:r>
      <w:r w:rsidRPr="00080D0B">
        <w:rPr>
          <w:rFonts w:ascii="Arial" w:hAnsi="Arial" w:cs="Arial"/>
          <w:i/>
          <w:color w:val="000000"/>
          <w:sz w:val="24"/>
          <w:szCs w:val="24"/>
          <w:lang w:val="en-US"/>
        </w:rPr>
        <w:t>N</w:t>
      </w:r>
      <w:r w:rsidRPr="004F4D9E">
        <w:rPr>
          <w:rFonts w:ascii="Arial" w:hAnsi="Arial" w:cs="Arial"/>
          <w:color w:val="000000"/>
          <w:sz w:val="24"/>
          <w:szCs w:val="24"/>
        </w:rPr>
        <w:t>1</w:t>
      </w:r>
      <w:r w:rsidR="00080D0B">
        <w:rPr>
          <w:rFonts w:ascii="Arial" w:hAnsi="Arial" w:cs="Arial"/>
          <w:color w:val="000000"/>
          <w:sz w:val="24"/>
          <w:szCs w:val="24"/>
        </w:rPr>
        <w:t xml:space="preserve"> </w:t>
      </w:r>
      <w:r w:rsidRPr="004F4D9E">
        <w:rPr>
          <w:rFonts w:ascii="Arial" w:hAnsi="Arial" w:cs="Arial"/>
          <w:color w:val="000000"/>
          <w:sz w:val="24"/>
          <w:szCs w:val="24"/>
        </w:rPr>
        <w:t>=</w:t>
      </w:r>
      <w:r w:rsidR="00080D0B">
        <w:rPr>
          <w:rFonts w:ascii="Arial" w:hAnsi="Arial" w:cs="Arial"/>
          <w:color w:val="000000"/>
          <w:sz w:val="24"/>
          <w:szCs w:val="24"/>
        </w:rPr>
        <w:t xml:space="preserve"> </w:t>
      </w:r>
      <w:r w:rsidRPr="004F4D9E">
        <w:rPr>
          <w:rFonts w:ascii="Arial" w:hAnsi="Arial" w:cs="Arial"/>
          <w:color w:val="000000"/>
          <w:sz w:val="24"/>
          <w:szCs w:val="24"/>
        </w:rPr>
        <w:t xml:space="preserve">15 общее среднее значение рассчитывается как </w:t>
      </w:r>
      <w:r w:rsidR="00080D0B">
        <w:rPr>
          <w:rFonts w:ascii="Arial" w:hAnsi="Arial" w:cs="Arial"/>
          <w:color w:val="000000"/>
          <w:sz w:val="24"/>
          <w:szCs w:val="24"/>
        </w:rPr>
        <w:br/>
      </w:r>
      <w:r w:rsidR="00080D0B" w:rsidRPr="00080D0B">
        <w:rPr>
          <w:rFonts w:ascii="Arial" w:hAnsi="Arial" w:cs="Arial"/>
          <w:i/>
          <w:color w:val="000000"/>
          <w:sz w:val="24"/>
          <w:szCs w:val="24"/>
        </w:rPr>
        <w:t>Average</w:t>
      </w:r>
      <w:r w:rsidR="00080D0B" w:rsidRPr="00080D0B">
        <w:rPr>
          <w:rFonts w:ascii="Arial" w:hAnsi="Arial" w:cs="Arial"/>
          <w:i/>
          <w:color w:val="000000"/>
          <w:sz w:val="24"/>
          <w:szCs w:val="24"/>
          <w:vertAlign w:val="subscript"/>
        </w:rPr>
        <w:t>Interval</w:t>
      </w:r>
      <w:r w:rsidR="00080D0B" w:rsidRPr="00080D0B">
        <w:rPr>
          <w:rFonts w:ascii="Arial" w:hAnsi="Arial" w:cs="Arial"/>
          <w:color w:val="000000"/>
          <w:sz w:val="24"/>
          <w:szCs w:val="24"/>
          <w:vertAlign w:val="subscript"/>
        </w:rPr>
        <w:t>1</w:t>
      </w:r>
      <w:r w:rsidRPr="004F4D9E">
        <w:rPr>
          <w:rFonts w:ascii="Arial" w:hAnsi="Arial" w:cs="Arial"/>
          <w:color w:val="000000"/>
          <w:sz w:val="24"/>
          <w:szCs w:val="24"/>
        </w:rPr>
        <w:t xml:space="preserve"> =(</w:t>
      </w:r>
      <w:r w:rsidR="00080D0B" w:rsidRPr="00080D0B">
        <w:rPr>
          <w:rFonts w:ascii="Arial" w:hAnsi="Arial" w:cs="Arial"/>
          <w:i/>
          <w:color w:val="000000"/>
          <w:sz w:val="24"/>
          <w:szCs w:val="24"/>
        </w:rPr>
        <w:t>Average</w:t>
      </w:r>
      <w:r w:rsidRPr="00080D0B">
        <w:rPr>
          <w:rFonts w:ascii="Arial" w:hAnsi="Arial" w:cs="Arial"/>
          <w:color w:val="000000"/>
          <w:sz w:val="24"/>
          <w:szCs w:val="24"/>
          <w:vertAlign w:val="subscript"/>
        </w:rPr>
        <w:t>1</w:t>
      </w:r>
      <w:r w:rsidRPr="004F4D9E">
        <w:rPr>
          <w:rFonts w:ascii="Arial" w:hAnsi="Arial" w:cs="Arial"/>
          <w:color w:val="000000"/>
          <w:sz w:val="24"/>
          <w:szCs w:val="24"/>
        </w:rPr>
        <w:t xml:space="preserve"> +</w:t>
      </w:r>
      <w:r w:rsidR="00080D0B">
        <w:rPr>
          <w:rFonts w:ascii="Arial" w:hAnsi="Arial" w:cs="Arial"/>
          <w:color w:val="000000"/>
          <w:sz w:val="24"/>
          <w:szCs w:val="24"/>
        </w:rPr>
        <w:t xml:space="preserve"> </w:t>
      </w:r>
      <w:r w:rsidR="00080D0B" w:rsidRPr="00080D0B">
        <w:rPr>
          <w:rFonts w:ascii="Arial" w:hAnsi="Arial" w:cs="Arial"/>
          <w:i/>
          <w:color w:val="000000"/>
          <w:sz w:val="24"/>
          <w:szCs w:val="24"/>
        </w:rPr>
        <w:t>Average</w:t>
      </w:r>
      <w:r w:rsidRPr="00080D0B">
        <w:rPr>
          <w:rFonts w:ascii="Arial" w:hAnsi="Arial" w:cs="Arial"/>
          <w:color w:val="000000"/>
          <w:sz w:val="24"/>
          <w:szCs w:val="24"/>
          <w:vertAlign w:val="subscript"/>
        </w:rPr>
        <w:t>2</w:t>
      </w:r>
      <w:r w:rsidR="00080D0B">
        <w:rPr>
          <w:rFonts w:ascii="Arial" w:hAnsi="Arial" w:cs="Arial"/>
          <w:color w:val="000000"/>
          <w:sz w:val="24"/>
          <w:szCs w:val="24"/>
        </w:rPr>
        <w:t xml:space="preserve">  </w:t>
      </w:r>
      <w:r w:rsidRPr="004F4D9E">
        <w:rPr>
          <w:rFonts w:ascii="Arial" w:hAnsi="Arial" w:cs="Arial"/>
          <w:color w:val="000000"/>
          <w:sz w:val="24"/>
          <w:szCs w:val="24"/>
        </w:rPr>
        <w:t>+…+</w:t>
      </w:r>
      <w:r w:rsidR="00080D0B">
        <w:rPr>
          <w:rFonts w:ascii="Arial" w:hAnsi="Arial" w:cs="Arial"/>
          <w:color w:val="000000"/>
          <w:sz w:val="24"/>
          <w:szCs w:val="24"/>
        </w:rPr>
        <w:t xml:space="preserve"> </w:t>
      </w:r>
      <w:r w:rsidR="00080D0B" w:rsidRPr="00080D0B">
        <w:rPr>
          <w:rFonts w:ascii="Arial" w:hAnsi="Arial" w:cs="Arial"/>
          <w:i/>
          <w:color w:val="000000"/>
          <w:sz w:val="24"/>
          <w:szCs w:val="24"/>
        </w:rPr>
        <w:t>Average</w:t>
      </w:r>
      <w:r w:rsidRPr="00080D0B">
        <w:rPr>
          <w:rFonts w:ascii="Arial" w:hAnsi="Arial" w:cs="Arial"/>
          <w:color w:val="000000"/>
          <w:sz w:val="24"/>
          <w:szCs w:val="24"/>
          <w:vertAlign w:val="subscript"/>
        </w:rPr>
        <w:t>15</w:t>
      </w:r>
      <w:r w:rsidRPr="004F4D9E">
        <w:rPr>
          <w:rFonts w:ascii="Arial" w:hAnsi="Arial" w:cs="Arial"/>
          <w:color w:val="000000"/>
          <w:sz w:val="24"/>
          <w:szCs w:val="24"/>
        </w:rPr>
        <w:t>)/15</w:t>
      </w:r>
      <w:r w:rsidR="00080D0B">
        <w:rPr>
          <w:rFonts w:ascii="Arial" w:hAnsi="Arial" w:cs="Arial"/>
          <w:color w:val="000000"/>
          <w:sz w:val="24"/>
          <w:szCs w:val="24"/>
        </w:rPr>
        <w:t>;</w:t>
      </w:r>
    </w:p>
    <w:p w14:paraId="1590EEC9" w14:textId="5304D00A" w:rsidR="004F4D9E" w:rsidRPr="004F4D9E" w:rsidRDefault="004F4D9E" w:rsidP="004F4D9E">
      <w:pPr>
        <w:widowControl w:val="0"/>
        <w:suppressAutoHyphens w:val="0"/>
        <w:autoSpaceDE w:val="0"/>
        <w:spacing w:after="0" w:line="360" w:lineRule="auto"/>
        <w:ind w:firstLine="709"/>
        <w:jc w:val="both"/>
        <w:rPr>
          <w:rFonts w:ascii="Arial" w:hAnsi="Arial" w:cs="Arial"/>
          <w:color w:val="000000"/>
          <w:sz w:val="24"/>
          <w:szCs w:val="24"/>
        </w:rPr>
      </w:pPr>
      <w:r w:rsidRPr="004F4D9E">
        <w:rPr>
          <w:rFonts w:ascii="Arial" w:hAnsi="Arial" w:cs="Arial"/>
          <w:color w:val="000000"/>
          <w:sz w:val="24"/>
          <w:szCs w:val="24"/>
          <w:lang w:val="en-US"/>
        </w:rPr>
        <w:t>d</w:t>
      </w:r>
      <w:r w:rsidRPr="004F4D9E">
        <w:rPr>
          <w:rFonts w:ascii="Arial" w:hAnsi="Arial" w:cs="Arial"/>
          <w:color w:val="000000"/>
          <w:sz w:val="24"/>
          <w:szCs w:val="24"/>
        </w:rPr>
        <w:t>)</w:t>
      </w:r>
      <w:r w:rsidR="00080D0B">
        <w:rPr>
          <w:rFonts w:ascii="Arial" w:hAnsi="Arial" w:cs="Arial"/>
          <w:color w:val="000000"/>
          <w:sz w:val="24"/>
          <w:szCs w:val="24"/>
        </w:rPr>
        <w:t xml:space="preserve"> </w:t>
      </w:r>
      <w:r w:rsidRPr="00080D0B">
        <w:rPr>
          <w:rFonts w:ascii="Arial" w:hAnsi="Arial" w:cs="Arial"/>
          <w:i/>
          <w:color w:val="000000"/>
          <w:sz w:val="24"/>
          <w:szCs w:val="24"/>
          <w:lang w:val="en-US"/>
        </w:rPr>
        <w:t>CV</w:t>
      </w:r>
      <w:r w:rsidRPr="004F4D9E">
        <w:rPr>
          <w:rFonts w:ascii="Arial" w:hAnsi="Arial" w:cs="Arial"/>
          <w:color w:val="000000"/>
          <w:sz w:val="24"/>
          <w:szCs w:val="24"/>
        </w:rPr>
        <w:t xml:space="preserve"> для каждого из четырех интервалов рассчитыва</w:t>
      </w:r>
      <w:r w:rsidR="00080D0B">
        <w:rPr>
          <w:rFonts w:ascii="Arial" w:hAnsi="Arial" w:cs="Arial"/>
          <w:color w:val="000000"/>
          <w:sz w:val="24"/>
          <w:szCs w:val="24"/>
        </w:rPr>
        <w:t>ют</w:t>
      </w:r>
      <w:r w:rsidRPr="004F4D9E">
        <w:rPr>
          <w:rFonts w:ascii="Arial" w:hAnsi="Arial" w:cs="Arial"/>
          <w:color w:val="000000"/>
          <w:sz w:val="24"/>
          <w:szCs w:val="24"/>
        </w:rPr>
        <w:t xml:space="preserve"> как </w:t>
      </w:r>
      <w:r w:rsidR="00080D0B">
        <w:rPr>
          <w:rFonts w:ascii="Arial" w:hAnsi="Arial" w:cs="Arial"/>
          <w:color w:val="000000"/>
          <w:sz w:val="24"/>
          <w:szCs w:val="24"/>
        </w:rPr>
        <w:br/>
      </w:r>
      <w:r w:rsidRPr="00080D0B">
        <w:rPr>
          <w:rFonts w:ascii="Arial" w:hAnsi="Arial" w:cs="Arial"/>
          <w:i/>
          <w:color w:val="000000"/>
          <w:sz w:val="24"/>
          <w:szCs w:val="24"/>
          <w:lang w:val="en-US"/>
        </w:rPr>
        <w:t>CV</w:t>
      </w:r>
      <w:r w:rsidRPr="00080D0B">
        <w:rPr>
          <w:rFonts w:ascii="Arial" w:hAnsi="Arial" w:cs="Arial"/>
          <w:i/>
          <w:color w:val="000000"/>
          <w:sz w:val="24"/>
          <w:szCs w:val="24"/>
          <w:vertAlign w:val="subscript"/>
          <w:lang w:val="en-US"/>
        </w:rPr>
        <w:t>Interval</w:t>
      </w:r>
      <w:r w:rsidRPr="00080D0B">
        <w:rPr>
          <w:rFonts w:ascii="Arial" w:hAnsi="Arial" w:cs="Arial"/>
          <w:color w:val="000000"/>
          <w:sz w:val="24"/>
          <w:szCs w:val="24"/>
          <w:vertAlign w:val="subscript"/>
        </w:rPr>
        <w:t>1</w:t>
      </w:r>
      <w:r w:rsidR="00080D0B">
        <w:rPr>
          <w:rFonts w:ascii="Arial" w:hAnsi="Arial" w:cs="Arial"/>
          <w:color w:val="000000"/>
          <w:sz w:val="24"/>
          <w:szCs w:val="24"/>
        </w:rPr>
        <w:t xml:space="preserve"> </w:t>
      </w:r>
      <w:r w:rsidRPr="004F4D9E">
        <w:rPr>
          <w:rFonts w:ascii="Arial" w:hAnsi="Arial" w:cs="Arial"/>
          <w:color w:val="000000"/>
          <w:sz w:val="24"/>
          <w:szCs w:val="24"/>
        </w:rPr>
        <w:t>=</w:t>
      </w:r>
      <w:r w:rsidR="00080D0B">
        <w:rPr>
          <w:rFonts w:ascii="Arial" w:hAnsi="Arial" w:cs="Arial"/>
          <w:color w:val="000000"/>
          <w:sz w:val="24"/>
          <w:szCs w:val="24"/>
        </w:rPr>
        <w:t xml:space="preserve"> </w:t>
      </w:r>
      <w:r w:rsidRPr="00080D0B">
        <w:rPr>
          <w:rFonts w:ascii="Arial" w:hAnsi="Arial" w:cs="Arial"/>
          <w:i/>
          <w:color w:val="000000"/>
          <w:sz w:val="24"/>
          <w:szCs w:val="24"/>
          <w:lang w:val="en-US"/>
        </w:rPr>
        <w:t>SD</w:t>
      </w:r>
      <w:r w:rsidRPr="00080D0B">
        <w:rPr>
          <w:rFonts w:ascii="Arial" w:hAnsi="Arial" w:cs="Arial"/>
          <w:i/>
          <w:color w:val="000000"/>
          <w:sz w:val="24"/>
          <w:szCs w:val="24"/>
          <w:vertAlign w:val="subscript"/>
          <w:lang w:val="en-US"/>
        </w:rPr>
        <w:t>Interval</w:t>
      </w:r>
      <w:r w:rsidRPr="00080D0B">
        <w:rPr>
          <w:rFonts w:ascii="Arial" w:hAnsi="Arial" w:cs="Arial"/>
          <w:color w:val="000000"/>
          <w:sz w:val="24"/>
          <w:szCs w:val="24"/>
          <w:vertAlign w:val="subscript"/>
        </w:rPr>
        <w:t>1</w:t>
      </w:r>
      <w:r w:rsidRPr="004F4D9E">
        <w:rPr>
          <w:rFonts w:ascii="Arial" w:hAnsi="Arial" w:cs="Arial"/>
          <w:color w:val="000000"/>
          <w:sz w:val="24"/>
          <w:szCs w:val="24"/>
        </w:rPr>
        <w:t>/</w:t>
      </w:r>
      <w:r w:rsidRPr="00080D0B">
        <w:rPr>
          <w:rFonts w:ascii="Arial" w:hAnsi="Arial" w:cs="Arial"/>
          <w:i/>
          <w:color w:val="000000"/>
          <w:sz w:val="24"/>
          <w:szCs w:val="24"/>
          <w:lang w:val="en-US"/>
        </w:rPr>
        <w:t>Average</w:t>
      </w:r>
      <w:r w:rsidRPr="00080D0B">
        <w:rPr>
          <w:rFonts w:ascii="Arial" w:hAnsi="Arial" w:cs="Arial"/>
          <w:i/>
          <w:color w:val="000000"/>
          <w:sz w:val="24"/>
          <w:szCs w:val="24"/>
          <w:vertAlign w:val="subscript"/>
          <w:lang w:val="en-US"/>
        </w:rPr>
        <w:t>Interval</w:t>
      </w:r>
      <w:r w:rsidRPr="00080D0B">
        <w:rPr>
          <w:rFonts w:ascii="Arial" w:hAnsi="Arial" w:cs="Arial"/>
          <w:color w:val="000000"/>
          <w:sz w:val="24"/>
          <w:szCs w:val="24"/>
          <w:vertAlign w:val="subscript"/>
        </w:rPr>
        <w:t>1</w:t>
      </w:r>
      <w:r w:rsidRPr="004F4D9E">
        <w:rPr>
          <w:rFonts w:ascii="Arial" w:hAnsi="Arial" w:cs="Arial"/>
          <w:color w:val="000000"/>
          <w:sz w:val="24"/>
          <w:szCs w:val="24"/>
        </w:rPr>
        <w:t>.</w:t>
      </w:r>
    </w:p>
    <w:p w14:paraId="74255993" w14:textId="77777777" w:rsidR="004F4D9E" w:rsidRPr="004F4D9E" w:rsidRDefault="004F4D9E" w:rsidP="004F4D9E">
      <w:pPr>
        <w:widowControl w:val="0"/>
        <w:suppressAutoHyphens w:val="0"/>
        <w:autoSpaceDE w:val="0"/>
        <w:spacing w:after="0" w:line="360" w:lineRule="auto"/>
        <w:ind w:firstLine="709"/>
        <w:jc w:val="both"/>
        <w:rPr>
          <w:rFonts w:ascii="Arial" w:hAnsi="Arial" w:cs="Arial"/>
          <w:color w:val="000000"/>
          <w:sz w:val="24"/>
          <w:szCs w:val="24"/>
        </w:rPr>
      </w:pPr>
      <w:r w:rsidRPr="004F4D9E">
        <w:rPr>
          <w:rFonts w:ascii="Arial" w:hAnsi="Arial" w:cs="Arial"/>
          <w:color w:val="000000"/>
          <w:sz w:val="24"/>
          <w:szCs w:val="24"/>
        </w:rPr>
        <w:t>Результаты анализа повторяемости представлены в таблице 3.</w:t>
      </w:r>
    </w:p>
    <w:p w14:paraId="73A99159" w14:textId="56178ACF" w:rsidR="004F4D9E" w:rsidRDefault="004F4D9E" w:rsidP="00080D0B">
      <w:pPr>
        <w:widowControl w:val="0"/>
        <w:suppressAutoHyphens w:val="0"/>
        <w:autoSpaceDE w:val="0"/>
        <w:spacing w:after="0" w:line="360" w:lineRule="auto"/>
        <w:jc w:val="both"/>
        <w:rPr>
          <w:rFonts w:ascii="Arial" w:hAnsi="Arial" w:cs="Arial"/>
          <w:color w:val="000000"/>
          <w:sz w:val="24"/>
          <w:szCs w:val="24"/>
        </w:rPr>
      </w:pPr>
      <w:r w:rsidRPr="00080D0B">
        <w:rPr>
          <w:rFonts w:ascii="Arial" w:hAnsi="Arial" w:cs="Arial"/>
          <w:color w:val="000000"/>
          <w:spacing w:val="40"/>
          <w:sz w:val="24"/>
          <w:szCs w:val="24"/>
          <w:lang w:val="en-US"/>
        </w:rPr>
        <w:t>Таблица</w:t>
      </w:r>
      <w:r w:rsidRPr="004F4D9E">
        <w:rPr>
          <w:rFonts w:ascii="Arial" w:hAnsi="Arial" w:cs="Arial"/>
          <w:color w:val="000000"/>
          <w:sz w:val="24"/>
          <w:szCs w:val="24"/>
          <w:lang w:val="en-US"/>
        </w:rPr>
        <w:t xml:space="preserve"> 3 — Результаты анализа повторяемости</w:t>
      </w:r>
    </w:p>
    <w:tbl>
      <w:tblPr>
        <w:tblStyle w:val="TableNormal"/>
        <w:tblW w:w="9743" w:type="dxa"/>
        <w:tblInd w:w="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1941"/>
        <w:gridCol w:w="1929"/>
        <w:gridCol w:w="1986"/>
        <w:gridCol w:w="1934"/>
        <w:gridCol w:w="1953"/>
      </w:tblGrid>
      <w:tr w:rsidR="00D21006" w14:paraId="1499E123" w14:textId="77777777" w:rsidTr="00745E92">
        <w:trPr>
          <w:trHeight w:val="711"/>
        </w:trPr>
        <w:tc>
          <w:tcPr>
            <w:tcW w:w="1941" w:type="dxa"/>
            <w:tcBorders>
              <w:bottom w:val="double" w:sz="4" w:space="0" w:color="auto"/>
              <w:right w:val="single" w:sz="4" w:space="0" w:color="231F20"/>
            </w:tcBorders>
          </w:tcPr>
          <w:p w14:paraId="0CEC2182" w14:textId="77777777" w:rsidR="00D21006" w:rsidRPr="00D21006" w:rsidRDefault="00D21006" w:rsidP="00D21006">
            <w:pPr>
              <w:pStyle w:val="TableParagraph"/>
              <w:spacing w:line="360" w:lineRule="auto"/>
              <w:ind w:left="-711"/>
              <w:rPr>
                <w:rFonts w:ascii="Arial" w:hAnsi="Arial" w:cs="Arial"/>
              </w:rPr>
            </w:pPr>
          </w:p>
        </w:tc>
        <w:tc>
          <w:tcPr>
            <w:tcW w:w="1929" w:type="dxa"/>
            <w:tcBorders>
              <w:left w:val="single" w:sz="4" w:space="0" w:color="231F20"/>
              <w:bottom w:val="double" w:sz="4" w:space="0" w:color="auto"/>
              <w:right w:val="single" w:sz="4" w:space="0" w:color="231F20"/>
            </w:tcBorders>
          </w:tcPr>
          <w:p w14:paraId="59CE3584" w14:textId="794577A4" w:rsidR="00D21006" w:rsidRPr="00D21006" w:rsidRDefault="00321ECD" w:rsidP="00D21006">
            <w:pPr>
              <w:pStyle w:val="TableParagraph"/>
              <w:spacing w:line="360" w:lineRule="auto"/>
              <w:jc w:val="center"/>
              <w:rPr>
                <w:rFonts w:ascii="Arial" w:hAnsi="Arial" w:cs="Arial"/>
              </w:rPr>
            </w:pPr>
            <w:r w:rsidRPr="002206AE">
              <w:rPr>
                <w:rFonts w:ascii="Arial" w:hAnsi="Arial" w:cs="Arial"/>
                <w:i/>
                <w:iCs/>
                <w:color w:val="231F20"/>
                <w:w w:val="105"/>
              </w:rPr>
              <w:t>N</w:t>
            </w:r>
            <w:r w:rsidR="00D21006" w:rsidRPr="00D21006">
              <w:rPr>
                <w:rFonts w:ascii="Arial" w:hAnsi="Arial" w:cs="Arial"/>
                <w:color w:val="231F20"/>
                <w:spacing w:val="-12"/>
                <w:w w:val="105"/>
              </w:rPr>
              <w:t xml:space="preserve"> </w:t>
            </w:r>
            <w:r w:rsidR="00D21006" w:rsidRPr="00D21006">
              <w:rPr>
                <w:rFonts w:ascii="Arial" w:hAnsi="Arial" w:cs="Arial"/>
                <w:color w:val="231F20"/>
                <w:w w:val="105"/>
              </w:rPr>
              <w:t>испытуемых</w:t>
            </w:r>
            <w:r w:rsidR="00D21006" w:rsidRPr="00D21006">
              <w:rPr>
                <w:rFonts w:ascii="Arial" w:hAnsi="Arial" w:cs="Arial"/>
                <w:color w:val="231F20"/>
                <w:spacing w:val="-11"/>
                <w:w w:val="105"/>
              </w:rPr>
              <w:t xml:space="preserve"> </w:t>
            </w:r>
            <w:r w:rsidR="00D21006" w:rsidRPr="00D21006">
              <w:rPr>
                <w:rFonts w:ascii="Arial" w:hAnsi="Arial" w:cs="Arial"/>
                <w:color w:val="231F20"/>
                <w:w w:val="105"/>
              </w:rPr>
              <w:t xml:space="preserve">в </w:t>
            </w:r>
            <w:r w:rsidR="00D21006" w:rsidRPr="00D21006">
              <w:rPr>
                <w:rFonts w:ascii="Arial" w:hAnsi="Arial" w:cs="Arial"/>
                <w:color w:val="231F20"/>
                <w:spacing w:val="-2"/>
                <w:w w:val="105"/>
              </w:rPr>
              <w:t>интервале</w:t>
            </w:r>
          </w:p>
        </w:tc>
        <w:tc>
          <w:tcPr>
            <w:tcW w:w="1986" w:type="dxa"/>
            <w:tcBorders>
              <w:left w:val="single" w:sz="4" w:space="0" w:color="231F20"/>
              <w:bottom w:val="double" w:sz="4" w:space="0" w:color="auto"/>
              <w:right w:val="single" w:sz="4" w:space="0" w:color="231F20"/>
            </w:tcBorders>
          </w:tcPr>
          <w:p w14:paraId="56E7F91F" w14:textId="77777777" w:rsidR="00D21006" w:rsidRPr="00D21006" w:rsidRDefault="00D21006" w:rsidP="00D21006">
            <w:pPr>
              <w:pStyle w:val="TableParagraph"/>
              <w:spacing w:line="360" w:lineRule="auto"/>
              <w:jc w:val="center"/>
              <w:rPr>
                <w:rFonts w:ascii="Arial" w:hAnsi="Arial" w:cs="Arial"/>
              </w:rPr>
            </w:pPr>
            <w:r w:rsidRPr="00D21006">
              <w:rPr>
                <w:rFonts w:ascii="Arial" w:hAnsi="Arial" w:cs="Arial"/>
                <w:color w:val="231F20"/>
              </w:rPr>
              <w:t>Среднее</w:t>
            </w:r>
            <w:r w:rsidRPr="00D21006">
              <w:rPr>
                <w:rFonts w:ascii="Arial" w:hAnsi="Arial" w:cs="Arial"/>
                <w:color w:val="231F20"/>
                <w:spacing w:val="-11"/>
              </w:rPr>
              <w:t xml:space="preserve"> </w:t>
            </w:r>
            <w:r w:rsidRPr="00D21006">
              <w:rPr>
                <w:rFonts w:ascii="Arial" w:hAnsi="Arial" w:cs="Arial"/>
                <w:color w:val="231F20"/>
              </w:rPr>
              <w:t>значение</w:t>
            </w:r>
            <w:r w:rsidRPr="00D21006">
              <w:rPr>
                <w:rFonts w:ascii="Arial" w:hAnsi="Arial" w:cs="Arial"/>
                <w:color w:val="231F20"/>
                <w:spacing w:val="-11"/>
              </w:rPr>
              <w:t xml:space="preserve"> </w:t>
            </w:r>
            <w:r w:rsidRPr="00D21006">
              <w:rPr>
                <w:rFonts w:ascii="Arial" w:hAnsi="Arial" w:cs="Arial"/>
                <w:color w:val="231F20"/>
              </w:rPr>
              <w:t xml:space="preserve">в </w:t>
            </w:r>
            <w:r w:rsidRPr="00D21006">
              <w:rPr>
                <w:rFonts w:ascii="Arial" w:hAnsi="Arial" w:cs="Arial"/>
                <w:color w:val="231F20"/>
                <w:spacing w:val="-2"/>
              </w:rPr>
              <w:t>интервале</w:t>
            </w:r>
          </w:p>
        </w:tc>
        <w:tc>
          <w:tcPr>
            <w:tcW w:w="1934" w:type="dxa"/>
            <w:tcBorders>
              <w:left w:val="single" w:sz="4" w:space="0" w:color="231F20"/>
              <w:bottom w:val="double" w:sz="4" w:space="0" w:color="auto"/>
              <w:right w:val="single" w:sz="4" w:space="0" w:color="231F20"/>
            </w:tcBorders>
          </w:tcPr>
          <w:p w14:paraId="1C4CF0E2" w14:textId="77777777" w:rsidR="00D21006" w:rsidRPr="00D21006" w:rsidRDefault="00D21006" w:rsidP="00D21006">
            <w:pPr>
              <w:pStyle w:val="TableParagraph"/>
              <w:spacing w:line="360" w:lineRule="auto"/>
              <w:jc w:val="center"/>
              <w:rPr>
                <w:rFonts w:ascii="Arial" w:hAnsi="Arial" w:cs="Arial"/>
              </w:rPr>
            </w:pPr>
            <w:r w:rsidRPr="00D21006">
              <w:rPr>
                <w:rFonts w:ascii="Arial" w:hAnsi="Arial" w:cs="Arial"/>
                <w:color w:val="231F20"/>
                <w:spacing w:val="-4"/>
              </w:rPr>
              <w:t>Стандартное</w:t>
            </w:r>
            <w:r w:rsidRPr="00D21006">
              <w:rPr>
                <w:rFonts w:ascii="Arial" w:hAnsi="Arial" w:cs="Arial"/>
                <w:color w:val="231F20"/>
                <w:spacing w:val="-11"/>
              </w:rPr>
              <w:t xml:space="preserve"> </w:t>
            </w:r>
            <w:r w:rsidRPr="00D21006">
              <w:rPr>
                <w:rFonts w:ascii="Arial" w:hAnsi="Arial" w:cs="Arial"/>
                <w:color w:val="231F20"/>
                <w:spacing w:val="-4"/>
              </w:rPr>
              <w:t>отклонение</w:t>
            </w:r>
            <w:r w:rsidRPr="00D21006">
              <w:rPr>
                <w:rFonts w:ascii="Arial" w:hAnsi="Arial" w:cs="Arial"/>
                <w:color w:val="231F20"/>
              </w:rPr>
              <w:t xml:space="preserve"> </w:t>
            </w:r>
            <w:r w:rsidRPr="00D21006">
              <w:rPr>
                <w:rFonts w:ascii="Arial" w:hAnsi="Arial" w:cs="Arial"/>
                <w:color w:val="231F20"/>
                <w:spacing w:val="-10"/>
              </w:rPr>
              <w:t>в</w:t>
            </w:r>
          </w:p>
          <w:p w14:paraId="4EC1C0AD" w14:textId="138B13D3" w:rsidR="00D21006" w:rsidRPr="00D21006" w:rsidRDefault="00D21006" w:rsidP="00D21006">
            <w:pPr>
              <w:pStyle w:val="TableParagraph"/>
              <w:spacing w:line="360" w:lineRule="auto"/>
              <w:jc w:val="center"/>
              <w:rPr>
                <w:rFonts w:ascii="Arial" w:hAnsi="Arial" w:cs="Arial"/>
                <w:lang w:val="ru-RU"/>
              </w:rPr>
            </w:pPr>
            <w:r>
              <w:rPr>
                <w:rFonts w:ascii="Arial" w:hAnsi="Arial" w:cs="Arial"/>
                <w:color w:val="231F20"/>
                <w:spacing w:val="-2"/>
                <w:w w:val="105"/>
                <w:lang w:val="ru-RU"/>
              </w:rPr>
              <w:t>и</w:t>
            </w:r>
            <w:r w:rsidRPr="00D21006">
              <w:rPr>
                <w:rFonts w:ascii="Arial" w:hAnsi="Arial" w:cs="Arial"/>
                <w:color w:val="231F20"/>
                <w:spacing w:val="-2"/>
                <w:w w:val="105"/>
              </w:rPr>
              <w:t>нтервал</w:t>
            </w:r>
            <w:r>
              <w:rPr>
                <w:rFonts w:ascii="Arial" w:hAnsi="Arial" w:cs="Arial"/>
                <w:color w:val="231F20"/>
                <w:spacing w:val="-2"/>
                <w:w w:val="105"/>
                <w:lang w:val="ru-RU"/>
              </w:rPr>
              <w:t>е</w:t>
            </w:r>
          </w:p>
        </w:tc>
        <w:tc>
          <w:tcPr>
            <w:tcW w:w="1953" w:type="dxa"/>
            <w:tcBorders>
              <w:left w:val="single" w:sz="4" w:space="0" w:color="231F20"/>
              <w:bottom w:val="double" w:sz="4" w:space="0" w:color="auto"/>
            </w:tcBorders>
          </w:tcPr>
          <w:p w14:paraId="7A099DFC" w14:textId="77777777" w:rsidR="00D21006" w:rsidRPr="00D21006" w:rsidRDefault="00D21006" w:rsidP="00D21006">
            <w:pPr>
              <w:pStyle w:val="TableParagraph"/>
              <w:spacing w:line="360" w:lineRule="auto"/>
              <w:jc w:val="center"/>
              <w:rPr>
                <w:rFonts w:ascii="Arial" w:hAnsi="Arial" w:cs="Arial"/>
              </w:rPr>
            </w:pPr>
            <w:r w:rsidRPr="00D21006">
              <w:rPr>
                <w:rFonts w:ascii="Arial" w:hAnsi="Arial" w:cs="Arial"/>
                <w:color w:val="231F20"/>
                <w:spacing w:val="-5"/>
              </w:rPr>
              <w:t>%</w:t>
            </w:r>
            <w:r w:rsidRPr="00D21006">
              <w:rPr>
                <w:rFonts w:ascii="Arial" w:hAnsi="Arial" w:cs="Arial"/>
                <w:i/>
                <w:color w:val="231F20"/>
                <w:spacing w:val="-5"/>
              </w:rPr>
              <w:t>CV</w:t>
            </w:r>
          </w:p>
          <w:p w14:paraId="5DFED763" w14:textId="77777777" w:rsidR="00D21006" w:rsidRPr="00D21006" w:rsidRDefault="00D21006" w:rsidP="00D21006">
            <w:pPr>
              <w:pStyle w:val="TableParagraph"/>
              <w:spacing w:line="360" w:lineRule="auto"/>
              <w:jc w:val="center"/>
              <w:rPr>
                <w:rFonts w:ascii="Arial" w:hAnsi="Arial" w:cs="Arial"/>
              </w:rPr>
            </w:pPr>
            <w:r w:rsidRPr="00D21006">
              <w:rPr>
                <w:rFonts w:ascii="Arial" w:hAnsi="Arial" w:cs="Arial"/>
                <w:color w:val="231F20"/>
                <w:w w:val="110"/>
              </w:rPr>
              <w:t>в</w:t>
            </w:r>
            <w:r w:rsidRPr="00D21006">
              <w:rPr>
                <w:rFonts w:ascii="Arial" w:hAnsi="Arial" w:cs="Arial"/>
                <w:color w:val="231F20"/>
                <w:spacing w:val="-1"/>
                <w:w w:val="110"/>
              </w:rPr>
              <w:t xml:space="preserve"> </w:t>
            </w:r>
            <w:r w:rsidRPr="00D21006">
              <w:rPr>
                <w:rFonts w:ascii="Arial" w:hAnsi="Arial" w:cs="Arial"/>
                <w:color w:val="231F20"/>
                <w:spacing w:val="-2"/>
                <w:w w:val="110"/>
              </w:rPr>
              <w:t>интервале</w:t>
            </w:r>
          </w:p>
        </w:tc>
      </w:tr>
      <w:tr w:rsidR="00D21006" w14:paraId="72193497" w14:textId="77777777" w:rsidTr="00745E92">
        <w:trPr>
          <w:trHeight w:val="288"/>
        </w:trPr>
        <w:tc>
          <w:tcPr>
            <w:tcW w:w="1941" w:type="dxa"/>
            <w:tcBorders>
              <w:top w:val="double" w:sz="4" w:space="0" w:color="auto"/>
              <w:bottom w:val="single" w:sz="4" w:space="0" w:color="231F20"/>
              <w:right w:val="single" w:sz="4" w:space="0" w:color="231F20"/>
            </w:tcBorders>
          </w:tcPr>
          <w:p w14:paraId="6E5EABF7" w14:textId="77777777" w:rsidR="00D21006" w:rsidRPr="00D21006" w:rsidRDefault="00D21006" w:rsidP="00D21006">
            <w:pPr>
              <w:pStyle w:val="TableParagraph"/>
              <w:spacing w:before="21" w:line="360" w:lineRule="auto"/>
              <w:ind w:left="55"/>
              <w:rPr>
                <w:rFonts w:ascii="Arial" w:hAnsi="Arial" w:cs="Arial"/>
              </w:rPr>
            </w:pPr>
            <w:r w:rsidRPr="00D21006">
              <w:rPr>
                <w:rFonts w:ascii="Arial" w:hAnsi="Arial" w:cs="Arial"/>
                <w:color w:val="231F20"/>
                <w:spacing w:val="-2"/>
                <w:w w:val="110"/>
              </w:rPr>
              <w:t>Интервал1</w:t>
            </w:r>
          </w:p>
        </w:tc>
        <w:tc>
          <w:tcPr>
            <w:tcW w:w="1929" w:type="dxa"/>
            <w:tcBorders>
              <w:top w:val="double" w:sz="4" w:space="0" w:color="auto"/>
              <w:left w:val="single" w:sz="4" w:space="0" w:color="231F20"/>
              <w:bottom w:val="single" w:sz="4" w:space="0" w:color="231F20"/>
              <w:right w:val="single" w:sz="4" w:space="0" w:color="231F20"/>
            </w:tcBorders>
          </w:tcPr>
          <w:p w14:paraId="40F82209" w14:textId="77777777" w:rsidR="00D21006" w:rsidRPr="00D21006" w:rsidRDefault="00D21006" w:rsidP="00D21006">
            <w:pPr>
              <w:pStyle w:val="TableParagraph"/>
              <w:spacing w:before="21" w:line="360" w:lineRule="auto"/>
              <w:ind w:left="45"/>
              <w:jc w:val="center"/>
              <w:rPr>
                <w:rFonts w:ascii="Arial" w:hAnsi="Arial" w:cs="Arial"/>
              </w:rPr>
            </w:pPr>
            <w:r w:rsidRPr="00D21006">
              <w:rPr>
                <w:rFonts w:ascii="Arial" w:hAnsi="Arial" w:cs="Arial"/>
                <w:color w:val="231F20"/>
                <w:spacing w:val="-5"/>
              </w:rPr>
              <w:t>N1</w:t>
            </w:r>
          </w:p>
        </w:tc>
        <w:tc>
          <w:tcPr>
            <w:tcW w:w="1986" w:type="dxa"/>
            <w:tcBorders>
              <w:top w:val="double" w:sz="4" w:space="0" w:color="auto"/>
              <w:left w:val="single" w:sz="4" w:space="0" w:color="231F20"/>
              <w:bottom w:val="single" w:sz="4" w:space="0" w:color="231F20"/>
              <w:right w:val="single" w:sz="4" w:space="0" w:color="231F20"/>
            </w:tcBorders>
          </w:tcPr>
          <w:p w14:paraId="0A3E7E20" w14:textId="7536F590" w:rsidR="00D21006" w:rsidRPr="00D21006" w:rsidRDefault="00D21006" w:rsidP="00D21006">
            <w:pPr>
              <w:pStyle w:val="TableParagraph"/>
              <w:spacing w:before="107" w:line="360" w:lineRule="auto"/>
              <w:ind w:left="42"/>
              <w:jc w:val="center"/>
              <w:rPr>
                <w:rFonts w:ascii="Arial" w:hAnsi="Arial" w:cs="Arial"/>
              </w:rPr>
            </w:pPr>
            <w:r w:rsidRPr="00745E92">
              <w:rPr>
                <w:rFonts w:ascii="Arial" w:hAnsi="Arial" w:cs="Arial"/>
                <w:i/>
                <w:color w:val="231F20"/>
                <w:spacing w:val="-2"/>
                <w:w w:val="105"/>
              </w:rPr>
              <w:t>Average</w:t>
            </w:r>
            <w:r w:rsidRPr="00745E92">
              <w:rPr>
                <w:rFonts w:ascii="Arial" w:hAnsi="Arial" w:cs="Arial"/>
                <w:i/>
                <w:color w:val="231F20"/>
                <w:spacing w:val="-2"/>
                <w:w w:val="105"/>
                <w:vertAlign w:val="subscript"/>
              </w:rPr>
              <w:t>Interval</w:t>
            </w:r>
            <w:r w:rsidRPr="00745E92">
              <w:rPr>
                <w:rFonts w:ascii="Arial" w:hAnsi="Arial" w:cs="Arial"/>
                <w:color w:val="231F20"/>
                <w:spacing w:val="-2"/>
                <w:w w:val="105"/>
                <w:vertAlign w:val="subscript"/>
              </w:rPr>
              <w:t>1</w:t>
            </w:r>
          </w:p>
        </w:tc>
        <w:tc>
          <w:tcPr>
            <w:tcW w:w="1934" w:type="dxa"/>
            <w:tcBorders>
              <w:top w:val="double" w:sz="4" w:space="0" w:color="auto"/>
              <w:left w:val="single" w:sz="4" w:space="0" w:color="231F20"/>
              <w:bottom w:val="single" w:sz="4" w:space="0" w:color="231F20"/>
              <w:right w:val="single" w:sz="4" w:space="0" w:color="231F20"/>
            </w:tcBorders>
          </w:tcPr>
          <w:p w14:paraId="1A7956B6" w14:textId="7384CE22" w:rsidR="00D21006" w:rsidRPr="00745E92" w:rsidRDefault="00D21006" w:rsidP="00D21006">
            <w:pPr>
              <w:pStyle w:val="TableParagraph"/>
              <w:spacing w:before="107" w:line="360" w:lineRule="auto"/>
              <w:ind w:left="46" w:right="4"/>
              <w:jc w:val="center"/>
              <w:rPr>
                <w:rFonts w:ascii="Arial" w:hAnsi="Arial" w:cs="Arial"/>
                <w:i/>
              </w:rPr>
            </w:pPr>
            <w:r w:rsidRPr="00745E92">
              <w:rPr>
                <w:rFonts w:ascii="Arial" w:hAnsi="Arial" w:cs="Arial"/>
                <w:i/>
                <w:color w:val="231F20"/>
                <w:spacing w:val="-2"/>
                <w:w w:val="105"/>
              </w:rPr>
              <w:t>SD</w:t>
            </w:r>
            <w:r w:rsidRPr="00745E92">
              <w:rPr>
                <w:rFonts w:ascii="Arial" w:hAnsi="Arial" w:cs="Arial"/>
                <w:i/>
                <w:color w:val="231F20"/>
                <w:spacing w:val="-2"/>
                <w:w w:val="105"/>
                <w:vertAlign w:val="subscript"/>
              </w:rPr>
              <w:t>Interval1</w:t>
            </w:r>
          </w:p>
        </w:tc>
        <w:tc>
          <w:tcPr>
            <w:tcW w:w="1953" w:type="dxa"/>
            <w:tcBorders>
              <w:top w:val="double" w:sz="4" w:space="0" w:color="auto"/>
              <w:left w:val="single" w:sz="4" w:space="0" w:color="231F20"/>
              <w:bottom w:val="single" w:sz="4" w:space="0" w:color="231F20"/>
            </w:tcBorders>
          </w:tcPr>
          <w:p w14:paraId="3C0049BA" w14:textId="0F3E75A9" w:rsidR="00D21006" w:rsidRPr="00D21006" w:rsidRDefault="00D21006" w:rsidP="00D21006">
            <w:pPr>
              <w:pStyle w:val="TableParagraph"/>
              <w:spacing w:before="107" w:line="360" w:lineRule="auto"/>
              <w:ind w:left="50" w:right="2"/>
              <w:jc w:val="center"/>
              <w:rPr>
                <w:rFonts w:ascii="Arial" w:hAnsi="Arial" w:cs="Arial"/>
              </w:rPr>
            </w:pPr>
            <w:r w:rsidRPr="00D21006">
              <w:rPr>
                <w:rFonts w:ascii="Arial" w:hAnsi="Arial" w:cs="Arial"/>
                <w:color w:val="231F20"/>
                <w:spacing w:val="-2"/>
                <w:w w:val="105"/>
              </w:rPr>
              <w:t>%</w:t>
            </w:r>
            <w:r w:rsidRPr="00D21006">
              <w:rPr>
                <w:rFonts w:ascii="Arial" w:hAnsi="Arial" w:cs="Arial"/>
                <w:i/>
                <w:color w:val="231F20"/>
                <w:spacing w:val="-2"/>
                <w:w w:val="105"/>
              </w:rPr>
              <w:t>CV</w:t>
            </w:r>
            <w:r w:rsidRPr="00745E92">
              <w:rPr>
                <w:rFonts w:ascii="Arial" w:hAnsi="Arial" w:cs="Arial"/>
                <w:i/>
                <w:color w:val="231F20"/>
                <w:spacing w:val="-2"/>
                <w:w w:val="105"/>
                <w:vertAlign w:val="subscript"/>
              </w:rPr>
              <w:t>Interval</w:t>
            </w:r>
            <w:r w:rsidRPr="00745E92">
              <w:rPr>
                <w:rFonts w:ascii="Arial" w:hAnsi="Arial" w:cs="Arial"/>
                <w:color w:val="231F20"/>
                <w:spacing w:val="-2"/>
                <w:w w:val="105"/>
                <w:vertAlign w:val="subscript"/>
              </w:rPr>
              <w:t>1</w:t>
            </w:r>
          </w:p>
        </w:tc>
      </w:tr>
      <w:tr w:rsidR="00D21006" w14:paraId="7691D381" w14:textId="77777777" w:rsidTr="00D21006">
        <w:trPr>
          <w:trHeight w:val="293"/>
        </w:trPr>
        <w:tc>
          <w:tcPr>
            <w:tcW w:w="1941" w:type="dxa"/>
            <w:tcBorders>
              <w:top w:val="single" w:sz="4" w:space="0" w:color="231F20"/>
              <w:bottom w:val="single" w:sz="4" w:space="0" w:color="231F20"/>
              <w:right w:val="single" w:sz="4" w:space="0" w:color="231F20"/>
            </w:tcBorders>
          </w:tcPr>
          <w:p w14:paraId="4C0384C2" w14:textId="77777777" w:rsidR="00D21006" w:rsidRPr="00D21006" w:rsidRDefault="00D21006" w:rsidP="00D21006">
            <w:pPr>
              <w:pStyle w:val="TableParagraph"/>
              <w:spacing w:before="26" w:line="360" w:lineRule="auto"/>
              <w:ind w:left="55"/>
              <w:rPr>
                <w:rFonts w:ascii="Arial" w:hAnsi="Arial" w:cs="Arial"/>
              </w:rPr>
            </w:pPr>
            <w:r w:rsidRPr="00D21006">
              <w:rPr>
                <w:rFonts w:ascii="Arial" w:hAnsi="Arial" w:cs="Arial"/>
                <w:color w:val="231F20"/>
                <w:spacing w:val="-2"/>
                <w:w w:val="110"/>
              </w:rPr>
              <w:t>Интервал2</w:t>
            </w:r>
          </w:p>
        </w:tc>
        <w:tc>
          <w:tcPr>
            <w:tcW w:w="1929" w:type="dxa"/>
            <w:tcBorders>
              <w:top w:val="single" w:sz="4" w:space="0" w:color="231F20"/>
              <w:left w:val="single" w:sz="4" w:space="0" w:color="231F20"/>
              <w:bottom w:val="single" w:sz="4" w:space="0" w:color="231F20"/>
              <w:right w:val="single" w:sz="4" w:space="0" w:color="231F20"/>
            </w:tcBorders>
          </w:tcPr>
          <w:p w14:paraId="3E08E2B7" w14:textId="77777777" w:rsidR="00D21006" w:rsidRPr="00D21006" w:rsidRDefault="00D21006" w:rsidP="00D21006">
            <w:pPr>
              <w:pStyle w:val="TableParagraph"/>
              <w:spacing w:before="26" w:line="360" w:lineRule="auto"/>
              <w:ind w:left="45"/>
              <w:jc w:val="center"/>
              <w:rPr>
                <w:rFonts w:ascii="Arial" w:hAnsi="Arial" w:cs="Arial"/>
              </w:rPr>
            </w:pPr>
            <w:r w:rsidRPr="00D21006">
              <w:rPr>
                <w:rFonts w:ascii="Arial" w:hAnsi="Arial" w:cs="Arial"/>
                <w:color w:val="231F20"/>
                <w:spacing w:val="-5"/>
              </w:rPr>
              <w:t>N2</w:t>
            </w:r>
          </w:p>
        </w:tc>
        <w:tc>
          <w:tcPr>
            <w:tcW w:w="1986" w:type="dxa"/>
            <w:tcBorders>
              <w:top w:val="single" w:sz="4" w:space="0" w:color="231F20"/>
              <w:left w:val="single" w:sz="4" w:space="0" w:color="231F20"/>
              <w:bottom w:val="single" w:sz="4" w:space="0" w:color="231F20"/>
              <w:right w:val="single" w:sz="4" w:space="0" w:color="231F20"/>
            </w:tcBorders>
          </w:tcPr>
          <w:p w14:paraId="75EE50F5" w14:textId="6DD1BDEF" w:rsidR="00D21006" w:rsidRPr="00745E92" w:rsidRDefault="00745E92" w:rsidP="00745E92">
            <w:pPr>
              <w:pStyle w:val="TableParagraph"/>
              <w:spacing w:before="112" w:line="360" w:lineRule="auto"/>
              <w:ind w:left="42"/>
              <w:jc w:val="center"/>
              <w:rPr>
                <w:rFonts w:ascii="Arial" w:hAnsi="Arial" w:cs="Arial"/>
                <w:lang w:val="ru-RU"/>
              </w:rPr>
            </w:pPr>
            <w:r w:rsidRPr="00745E92">
              <w:rPr>
                <w:rFonts w:ascii="Arial" w:hAnsi="Arial" w:cs="Arial"/>
                <w:i/>
                <w:color w:val="231F20"/>
                <w:spacing w:val="-2"/>
                <w:w w:val="105"/>
              </w:rPr>
              <w:t>Average</w:t>
            </w:r>
            <w:r w:rsidRPr="00745E92">
              <w:rPr>
                <w:rFonts w:ascii="Arial" w:hAnsi="Arial" w:cs="Arial"/>
                <w:i/>
                <w:color w:val="231F20"/>
                <w:spacing w:val="-2"/>
                <w:w w:val="105"/>
                <w:vertAlign w:val="subscript"/>
              </w:rPr>
              <w:t>Interval</w:t>
            </w:r>
            <w:r>
              <w:rPr>
                <w:rFonts w:ascii="Arial" w:hAnsi="Arial" w:cs="Arial"/>
                <w:color w:val="231F20"/>
                <w:spacing w:val="-2"/>
                <w:w w:val="105"/>
                <w:vertAlign w:val="subscript"/>
                <w:lang w:val="ru-RU"/>
              </w:rPr>
              <w:t>2</w:t>
            </w:r>
          </w:p>
        </w:tc>
        <w:tc>
          <w:tcPr>
            <w:tcW w:w="1934" w:type="dxa"/>
            <w:tcBorders>
              <w:top w:val="single" w:sz="4" w:space="0" w:color="231F20"/>
              <w:left w:val="single" w:sz="4" w:space="0" w:color="231F20"/>
              <w:bottom w:val="single" w:sz="4" w:space="0" w:color="231F20"/>
              <w:right w:val="single" w:sz="4" w:space="0" w:color="231F20"/>
            </w:tcBorders>
          </w:tcPr>
          <w:p w14:paraId="52A4B5F9" w14:textId="77777777" w:rsidR="00D21006" w:rsidRPr="00745E92" w:rsidRDefault="00D21006" w:rsidP="00D21006">
            <w:pPr>
              <w:pStyle w:val="TableParagraph"/>
              <w:spacing w:before="112" w:line="360" w:lineRule="auto"/>
              <w:ind w:left="46" w:right="4"/>
              <w:jc w:val="center"/>
              <w:rPr>
                <w:rFonts w:ascii="Arial" w:hAnsi="Arial" w:cs="Arial"/>
                <w:i/>
              </w:rPr>
            </w:pPr>
            <w:r w:rsidRPr="00745E92">
              <w:rPr>
                <w:rFonts w:ascii="Arial" w:hAnsi="Arial" w:cs="Arial"/>
                <w:i/>
                <w:color w:val="231F20"/>
                <w:spacing w:val="-2"/>
                <w:w w:val="105"/>
              </w:rPr>
              <w:t>SD</w:t>
            </w:r>
            <w:r w:rsidRPr="00745E92">
              <w:rPr>
                <w:rFonts w:ascii="Arial" w:hAnsi="Arial" w:cs="Arial"/>
                <w:i/>
                <w:color w:val="231F20"/>
                <w:spacing w:val="-2"/>
                <w:w w:val="105"/>
                <w:vertAlign w:val="subscript"/>
              </w:rPr>
              <w:t>Interval2</w:t>
            </w:r>
          </w:p>
        </w:tc>
        <w:tc>
          <w:tcPr>
            <w:tcW w:w="1953" w:type="dxa"/>
            <w:tcBorders>
              <w:top w:val="single" w:sz="4" w:space="0" w:color="231F20"/>
              <w:left w:val="single" w:sz="4" w:space="0" w:color="231F20"/>
              <w:bottom w:val="single" w:sz="4" w:space="0" w:color="231F20"/>
            </w:tcBorders>
          </w:tcPr>
          <w:p w14:paraId="13E5EBC0" w14:textId="435BDF3E" w:rsidR="00D21006" w:rsidRPr="00D21006" w:rsidRDefault="00D21006" w:rsidP="00D21006">
            <w:pPr>
              <w:pStyle w:val="TableParagraph"/>
              <w:spacing w:before="112" w:line="360" w:lineRule="auto"/>
              <w:ind w:left="50" w:right="2"/>
              <w:jc w:val="center"/>
              <w:rPr>
                <w:rFonts w:ascii="Arial" w:hAnsi="Arial" w:cs="Arial"/>
                <w:lang w:val="ru-RU"/>
              </w:rPr>
            </w:pPr>
            <w:r w:rsidRPr="00D21006">
              <w:rPr>
                <w:rFonts w:ascii="Arial" w:hAnsi="Arial" w:cs="Arial"/>
                <w:color w:val="231F20"/>
                <w:spacing w:val="-2"/>
                <w:w w:val="105"/>
              </w:rPr>
              <w:t>%</w:t>
            </w:r>
            <w:r w:rsidRPr="00D21006">
              <w:rPr>
                <w:rFonts w:ascii="Arial" w:hAnsi="Arial" w:cs="Arial"/>
                <w:i/>
                <w:color w:val="231F20"/>
                <w:spacing w:val="-2"/>
                <w:w w:val="105"/>
              </w:rPr>
              <w:t>CV</w:t>
            </w:r>
            <w:r w:rsidRPr="00745E92">
              <w:rPr>
                <w:rFonts w:ascii="Arial" w:hAnsi="Arial" w:cs="Arial"/>
                <w:i/>
                <w:color w:val="231F20"/>
                <w:spacing w:val="-2"/>
                <w:w w:val="105"/>
                <w:vertAlign w:val="subscript"/>
              </w:rPr>
              <w:t>Interval</w:t>
            </w:r>
            <w:r w:rsidRPr="00745E92">
              <w:rPr>
                <w:rFonts w:ascii="Arial" w:hAnsi="Arial" w:cs="Arial"/>
                <w:i/>
                <w:color w:val="231F20"/>
                <w:spacing w:val="-2"/>
                <w:w w:val="105"/>
                <w:vertAlign w:val="subscript"/>
                <w:lang w:val="ru-RU"/>
              </w:rPr>
              <w:t>2</w:t>
            </w:r>
          </w:p>
        </w:tc>
      </w:tr>
      <w:tr w:rsidR="00D21006" w14:paraId="66F4A77A" w14:textId="77777777" w:rsidTr="00D21006">
        <w:trPr>
          <w:trHeight w:val="293"/>
        </w:trPr>
        <w:tc>
          <w:tcPr>
            <w:tcW w:w="1941" w:type="dxa"/>
            <w:tcBorders>
              <w:top w:val="single" w:sz="4" w:space="0" w:color="231F20"/>
              <w:bottom w:val="single" w:sz="4" w:space="0" w:color="231F20"/>
              <w:right w:val="single" w:sz="4" w:space="0" w:color="231F20"/>
            </w:tcBorders>
          </w:tcPr>
          <w:p w14:paraId="536BE2E4" w14:textId="77777777" w:rsidR="00D21006" w:rsidRPr="00D21006" w:rsidRDefault="00D21006" w:rsidP="00D21006">
            <w:pPr>
              <w:pStyle w:val="TableParagraph"/>
              <w:spacing w:before="26" w:line="360" w:lineRule="auto"/>
              <w:ind w:left="55"/>
              <w:rPr>
                <w:rFonts w:ascii="Arial" w:hAnsi="Arial" w:cs="Arial"/>
              </w:rPr>
            </w:pPr>
            <w:r w:rsidRPr="00D21006">
              <w:rPr>
                <w:rFonts w:ascii="Arial" w:hAnsi="Arial" w:cs="Arial"/>
                <w:color w:val="231F20"/>
                <w:spacing w:val="-2"/>
                <w:w w:val="110"/>
              </w:rPr>
              <w:t>Интервал3</w:t>
            </w:r>
          </w:p>
        </w:tc>
        <w:tc>
          <w:tcPr>
            <w:tcW w:w="1929" w:type="dxa"/>
            <w:tcBorders>
              <w:top w:val="single" w:sz="4" w:space="0" w:color="231F20"/>
              <w:left w:val="single" w:sz="4" w:space="0" w:color="231F20"/>
              <w:bottom w:val="single" w:sz="4" w:space="0" w:color="231F20"/>
              <w:right w:val="single" w:sz="4" w:space="0" w:color="231F20"/>
            </w:tcBorders>
          </w:tcPr>
          <w:p w14:paraId="6CEC1560" w14:textId="77777777" w:rsidR="00D21006" w:rsidRPr="00D21006" w:rsidRDefault="00D21006" w:rsidP="00D21006">
            <w:pPr>
              <w:pStyle w:val="TableParagraph"/>
              <w:spacing w:before="26" w:line="360" w:lineRule="auto"/>
              <w:ind w:left="45"/>
              <w:jc w:val="center"/>
              <w:rPr>
                <w:rFonts w:ascii="Arial" w:hAnsi="Arial" w:cs="Arial"/>
              </w:rPr>
            </w:pPr>
            <w:r w:rsidRPr="00D21006">
              <w:rPr>
                <w:rFonts w:ascii="Arial" w:hAnsi="Arial" w:cs="Arial"/>
                <w:color w:val="231F20"/>
                <w:spacing w:val="-5"/>
              </w:rPr>
              <w:t>N3</w:t>
            </w:r>
          </w:p>
        </w:tc>
        <w:tc>
          <w:tcPr>
            <w:tcW w:w="1986" w:type="dxa"/>
            <w:tcBorders>
              <w:top w:val="single" w:sz="4" w:space="0" w:color="231F20"/>
              <w:left w:val="single" w:sz="4" w:space="0" w:color="231F20"/>
              <w:bottom w:val="single" w:sz="4" w:space="0" w:color="231F20"/>
              <w:right w:val="single" w:sz="4" w:space="0" w:color="231F20"/>
            </w:tcBorders>
          </w:tcPr>
          <w:p w14:paraId="37FCE7D5" w14:textId="07DBEF38" w:rsidR="00D21006" w:rsidRPr="00745E92" w:rsidRDefault="00745E92" w:rsidP="00745E92">
            <w:pPr>
              <w:pStyle w:val="TableParagraph"/>
              <w:spacing w:before="112" w:line="360" w:lineRule="auto"/>
              <w:ind w:left="42"/>
              <w:jc w:val="center"/>
              <w:rPr>
                <w:rFonts w:ascii="Arial" w:hAnsi="Arial" w:cs="Arial"/>
                <w:lang w:val="ru-RU"/>
              </w:rPr>
            </w:pPr>
            <w:r w:rsidRPr="00745E92">
              <w:rPr>
                <w:rFonts w:ascii="Arial" w:hAnsi="Arial" w:cs="Arial"/>
                <w:i/>
                <w:color w:val="231F20"/>
                <w:spacing w:val="-2"/>
                <w:w w:val="105"/>
              </w:rPr>
              <w:t>Average</w:t>
            </w:r>
            <w:r w:rsidRPr="00745E92">
              <w:rPr>
                <w:rFonts w:ascii="Arial" w:hAnsi="Arial" w:cs="Arial"/>
                <w:i/>
                <w:color w:val="231F20"/>
                <w:spacing w:val="-2"/>
                <w:w w:val="105"/>
                <w:vertAlign w:val="subscript"/>
              </w:rPr>
              <w:t>Interval</w:t>
            </w:r>
            <w:r>
              <w:rPr>
                <w:rFonts w:ascii="Arial" w:hAnsi="Arial" w:cs="Arial"/>
                <w:color w:val="231F20"/>
                <w:spacing w:val="-2"/>
                <w:w w:val="105"/>
                <w:vertAlign w:val="subscript"/>
                <w:lang w:val="ru-RU"/>
              </w:rPr>
              <w:t>3</w:t>
            </w:r>
          </w:p>
        </w:tc>
        <w:tc>
          <w:tcPr>
            <w:tcW w:w="1934" w:type="dxa"/>
            <w:tcBorders>
              <w:top w:val="single" w:sz="4" w:space="0" w:color="231F20"/>
              <w:left w:val="single" w:sz="4" w:space="0" w:color="231F20"/>
              <w:bottom w:val="single" w:sz="4" w:space="0" w:color="231F20"/>
              <w:right w:val="single" w:sz="4" w:space="0" w:color="231F20"/>
            </w:tcBorders>
          </w:tcPr>
          <w:p w14:paraId="7C5695D7" w14:textId="77777777" w:rsidR="00D21006" w:rsidRPr="00745E92" w:rsidRDefault="00D21006" w:rsidP="00D21006">
            <w:pPr>
              <w:pStyle w:val="TableParagraph"/>
              <w:spacing w:before="112" w:line="360" w:lineRule="auto"/>
              <w:ind w:left="46" w:right="4"/>
              <w:jc w:val="center"/>
              <w:rPr>
                <w:rFonts w:ascii="Arial" w:hAnsi="Arial" w:cs="Arial"/>
                <w:i/>
              </w:rPr>
            </w:pPr>
            <w:r w:rsidRPr="00745E92">
              <w:rPr>
                <w:rFonts w:ascii="Arial" w:hAnsi="Arial" w:cs="Arial"/>
                <w:i/>
                <w:color w:val="231F20"/>
                <w:spacing w:val="-2"/>
                <w:w w:val="105"/>
              </w:rPr>
              <w:t>SD</w:t>
            </w:r>
            <w:r w:rsidRPr="00745E92">
              <w:rPr>
                <w:rFonts w:ascii="Arial" w:hAnsi="Arial" w:cs="Arial"/>
                <w:i/>
                <w:color w:val="231F20"/>
                <w:spacing w:val="-2"/>
                <w:w w:val="105"/>
                <w:vertAlign w:val="subscript"/>
              </w:rPr>
              <w:t>Interval3</w:t>
            </w:r>
          </w:p>
        </w:tc>
        <w:tc>
          <w:tcPr>
            <w:tcW w:w="1953" w:type="dxa"/>
            <w:tcBorders>
              <w:top w:val="single" w:sz="4" w:space="0" w:color="231F20"/>
              <w:left w:val="single" w:sz="4" w:space="0" w:color="231F20"/>
              <w:bottom w:val="single" w:sz="4" w:space="0" w:color="231F20"/>
            </w:tcBorders>
          </w:tcPr>
          <w:p w14:paraId="20BF538A" w14:textId="553FB591" w:rsidR="00D21006" w:rsidRPr="00D21006" w:rsidRDefault="00D21006" w:rsidP="00D21006">
            <w:pPr>
              <w:pStyle w:val="TableParagraph"/>
              <w:spacing w:before="112" w:line="360" w:lineRule="auto"/>
              <w:ind w:left="50" w:right="2"/>
              <w:jc w:val="center"/>
              <w:rPr>
                <w:rFonts w:ascii="Arial" w:hAnsi="Arial" w:cs="Arial"/>
              </w:rPr>
            </w:pPr>
            <w:r w:rsidRPr="00D21006">
              <w:rPr>
                <w:rFonts w:ascii="Arial" w:hAnsi="Arial" w:cs="Arial"/>
                <w:color w:val="231F20"/>
                <w:spacing w:val="-2"/>
                <w:w w:val="105"/>
              </w:rPr>
              <w:t>%</w:t>
            </w:r>
            <w:r w:rsidRPr="00D21006">
              <w:rPr>
                <w:rFonts w:ascii="Arial" w:hAnsi="Arial" w:cs="Arial"/>
                <w:i/>
                <w:color w:val="231F20"/>
                <w:spacing w:val="-2"/>
                <w:w w:val="105"/>
              </w:rPr>
              <w:t>CV</w:t>
            </w:r>
            <w:r w:rsidRPr="00745E92">
              <w:rPr>
                <w:rFonts w:ascii="Arial" w:hAnsi="Arial" w:cs="Arial"/>
                <w:i/>
                <w:color w:val="231F20"/>
                <w:spacing w:val="-2"/>
                <w:w w:val="105"/>
                <w:vertAlign w:val="subscript"/>
              </w:rPr>
              <w:t>Interval</w:t>
            </w:r>
            <w:r w:rsidRPr="00745E92">
              <w:rPr>
                <w:rFonts w:ascii="Arial" w:hAnsi="Arial" w:cs="Arial"/>
                <w:color w:val="231F20"/>
                <w:spacing w:val="-2"/>
                <w:w w:val="105"/>
                <w:vertAlign w:val="subscript"/>
              </w:rPr>
              <w:t>3</w:t>
            </w:r>
          </w:p>
        </w:tc>
      </w:tr>
      <w:tr w:rsidR="00D21006" w14:paraId="47245F1E" w14:textId="77777777" w:rsidTr="00D21006">
        <w:trPr>
          <w:trHeight w:val="288"/>
        </w:trPr>
        <w:tc>
          <w:tcPr>
            <w:tcW w:w="1941" w:type="dxa"/>
            <w:tcBorders>
              <w:top w:val="single" w:sz="4" w:space="0" w:color="231F20"/>
              <w:right w:val="single" w:sz="4" w:space="0" w:color="231F20"/>
            </w:tcBorders>
          </w:tcPr>
          <w:p w14:paraId="52C9E510" w14:textId="77777777" w:rsidR="00D21006" w:rsidRPr="00D21006" w:rsidRDefault="00D21006" w:rsidP="00D21006">
            <w:pPr>
              <w:pStyle w:val="TableParagraph"/>
              <w:spacing w:before="26" w:line="360" w:lineRule="auto"/>
              <w:ind w:left="55"/>
              <w:rPr>
                <w:rFonts w:ascii="Arial" w:hAnsi="Arial" w:cs="Arial"/>
              </w:rPr>
            </w:pPr>
            <w:r w:rsidRPr="00D21006">
              <w:rPr>
                <w:rFonts w:ascii="Arial" w:hAnsi="Arial" w:cs="Arial"/>
                <w:color w:val="231F20"/>
                <w:spacing w:val="-2"/>
                <w:w w:val="110"/>
              </w:rPr>
              <w:t>Интервал4</w:t>
            </w:r>
          </w:p>
        </w:tc>
        <w:tc>
          <w:tcPr>
            <w:tcW w:w="1929" w:type="dxa"/>
            <w:tcBorders>
              <w:top w:val="single" w:sz="4" w:space="0" w:color="231F20"/>
              <w:left w:val="single" w:sz="4" w:space="0" w:color="231F20"/>
              <w:right w:val="single" w:sz="4" w:space="0" w:color="231F20"/>
            </w:tcBorders>
          </w:tcPr>
          <w:p w14:paraId="26656650" w14:textId="77777777" w:rsidR="00D21006" w:rsidRPr="00D21006" w:rsidRDefault="00D21006" w:rsidP="00D21006">
            <w:pPr>
              <w:pStyle w:val="TableParagraph"/>
              <w:spacing w:before="26" w:line="360" w:lineRule="auto"/>
              <w:ind w:left="45"/>
              <w:jc w:val="center"/>
              <w:rPr>
                <w:rFonts w:ascii="Arial" w:hAnsi="Arial" w:cs="Arial"/>
              </w:rPr>
            </w:pPr>
            <w:r w:rsidRPr="00D21006">
              <w:rPr>
                <w:rFonts w:ascii="Arial" w:hAnsi="Arial" w:cs="Arial"/>
                <w:color w:val="231F20"/>
                <w:spacing w:val="-5"/>
              </w:rPr>
              <w:t>N4</w:t>
            </w:r>
          </w:p>
        </w:tc>
        <w:tc>
          <w:tcPr>
            <w:tcW w:w="1986" w:type="dxa"/>
            <w:tcBorders>
              <w:top w:val="single" w:sz="4" w:space="0" w:color="231F20"/>
              <w:left w:val="single" w:sz="4" w:space="0" w:color="231F20"/>
              <w:right w:val="single" w:sz="4" w:space="0" w:color="231F20"/>
            </w:tcBorders>
          </w:tcPr>
          <w:p w14:paraId="1B12DA30" w14:textId="750A9593" w:rsidR="00D21006" w:rsidRPr="00745E92" w:rsidRDefault="00745E92" w:rsidP="00745E92">
            <w:pPr>
              <w:pStyle w:val="TableParagraph"/>
              <w:spacing w:before="108" w:line="360" w:lineRule="auto"/>
              <w:ind w:left="42"/>
              <w:jc w:val="center"/>
              <w:rPr>
                <w:rFonts w:ascii="Arial" w:hAnsi="Arial" w:cs="Arial"/>
                <w:lang w:val="ru-RU"/>
              </w:rPr>
            </w:pPr>
            <w:r w:rsidRPr="00745E92">
              <w:rPr>
                <w:rFonts w:ascii="Arial" w:hAnsi="Arial" w:cs="Arial"/>
                <w:i/>
                <w:color w:val="231F20"/>
                <w:spacing w:val="-2"/>
                <w:w w:val="105"/>
              </w:rPr>
              <w:t>Average</w:t>
            </w:r>
            <w:r w:rsidRPr="00745E92">
              <w:rPr>
                <w:rFonts w:ascii="Arial" w:hAnsi="Arial" w:cs="Arial"/>
                <w:i/>
                <w:color w:val="231F20"/>
                <w:spacing w:val="-2"/>
                <w:w w:val="105"/>
                <w:vertAlign w:val="subscript"/>
              </w:rPr>
              <w:t>Interval</w:t>
            </w:r>
            <w:r>
              <w:rPr>
                <w:rFonts w:ascii="Arial" w:hAnsi="Arial" w:cs="Arial"/>
                <w:color w:val="231F20"/>
                <w:spacing w:val="-2"/>
                <w:w w:val="105"/>
                <w:vertAlign w:val="subscript"/>
                <w:lang w:val="ru-RU"/>
              </w:rPr>
              <w:t>4</w:t>
            </w:r>
          </w:p>
        </w:tc>
        <w:tc>
          <w:tcPr>
            <w:tcW w:w="1934" w:type="dxa"/>
            <w:tcBorders>
              <w:top w:val="single" w:sz="4" w:space="0" w:color="231F20"/>
              <w:left w:val="single" w:sz="4" w:space="0" w:color="231F20"/>
              <w:right w:val="single" w:sz="4" w:space="0" w:color="231F20"/>
            </w:tcBorders>
          </w:tcPr>
          <w:p w14:paraId="3D493615" w14:textId="77777777" w:rsidR="00D21006" w:rsidRPr="00745E92" w:rsidRDefault="00D21006" w:rsidP="00D21006">
            <w:pPr>
              <w:pStyle w:val="TableParagraph"/>
              <w:spacing w:before="108" w:line="360" w:lineRule="auto"/>
              <w:ind w:left="46" w:right="4"/>
              <w:jc w:val="center"/>
              <w:rPr>
                <w:rFonts w:ascii="Arial" w:hAnsi="Arial" w:cs="Arial"/>
                <w:i/>
              </w:rPr>
            </w:pPr>
            <w:r w:rsidRPr="00745E92">
              <w:rPr>
                <w:rFonts w:ascii="Arial" w:hAnsi="Arial" w:cs="Arial"/>
                <w:i/>
                <w:color w:val="231F20"/>
                <w:spacing w:val="-2"/>
                <w:w w:val="105"/>
              </w:rPr>
              <w:t>SD</w:t>
            </w:r>
            <w:r w:rsidRPr="00745E92">
              <w:rPr>
                <w:rFonts w:ascii="Arial" w:hAnsi="Arial" w:cs="Arial"/>
                <w:i/>
                <w:color w:val="231F20"/>
                <w:spacing w:val="-2"/>
                <w:w w:val="105"/>
                <w:vertAlign w:val="subscript"/>
              </w:rPr>
              <w:t>Interval4</w:t>
            </w:r>
          </w:p>
        </w:tc>
        <w:tc>
          <w:tcPr>
            <w:tcW w:w="1953" w:type="dxa"/>
            <w:tcBorders>
              <w:top w:val="single" w:sz="4" w:space="0" w:color="231F20"/>
              <w:left w:val="single" w:sz="4" w:space="0" w:color="231F20"/>
            </w:tcBorders>
          </w:tcPr>
          <w:p w14:paraId="3CACAAE1" w14:textId="77777777" w:rsidR="00D21006" w:rsidRPr="00D21006" w:rsidRDefault="00D21006" w:rsidP="00D21006">
            <w:pPr>
              <w:pStyle w:val="TableParagraph"/>
              <w:spacing w:before="108" w:line="360" w:lineRule="auto"/>
              <w:ind w:left="50" w:right="2"/>
              <w:jc w:val="center"/>
              <w:rPr>
                <w:rFonts w:ascii="Arial" w:hAnsi="Arial" w:cs="Arial"/>
              </w:rPr>
            </w:pPr>
            <w:r w:rsidRPr="00D21006">
              <w:rPr>
                <w:rFonts w:ascii="Arial" w:hAnsi="Arial" w:cs="Arial"/>
                <w:color w:val="231F20"/>
                <w:spacing w:val="-2"/>
                <w:w w:val="105"/>
              </w:rPr>
              <w:t>%</w:t>
            </w:r>
            <w:r w:rsidRPr="00D21006">
              <w:rPr>
                <w:rFonts w:ascii="Arial" w:hAnsi="Arial" w:cs="Arial"/>
                <w:i/>
                <w:color w:val="231F20"/>
                <w:spacing w:val="-2"/>
                <w:w w:val="105"/>
              </w:rPr>
              <w:t>CV</w:t>
            </w:r>
            <w:r w:rsidRPr="00745E92">
              <w:rPr>
                <w:rFonts w:ascii="Arial" w:hAnsi="Arial" w:cs="Arial"/>
                <w:i/>
                <w:color w:val="231F20"/>
                <w:spacing w:val="-2"/>
                <w:w w:val="105"/>
                <w:vertAlign w:val="subscript"/>
              </w:rPr>
              <w:t>Interval</w:t>
            </w:r>
            <w:r w:rsidRPr="00745E92">
              <w:rPr>
                <w:rFonts w:ascii="Arial" w:hAnsi="Arial" w:cs="Arial"/>
                <w:color w:val="231F20"/>
                <w:spacing w:val="-2"/>
                <w:w w:val="105"/>
                <w:vertAlign w:val="subscript"/>
              </w:rPr>
              <w:t>4</w:t>
            </w:r>
          </w:p>
        </w:tc>
      </w:tr>
    </w:tbl>
    <w:p w14:paraId="7AAE03FE" w14:textId="77777777" w:rsidR="00080D0B" w:rsidRPr="00080D0B" w:rsidRDefault="00080D0B" w:rsidP="00080D0B">
      <w:pPr>
        <w:widowControl w:val="0"/>
        <w:suppressAutoHyphens w:val="0"/>
        <w:autoSpaceDE w:val="0"/>
        <w:spacing w:after="0" w:line="360" w:lineRule="auto"/>
        <w:jc w:val="both"/>
        <w:rPr>
          <w:rFonts w:ascii="Arial" w:hAnsi="Arial" w:cs="Arial"/>
          <w:color w:val="000000"/>
          <w:sz w:val="24"/>
          <w:szCs w:val="24"/>
          <w:highlight w:val="yellow"/>
        </w:rPr>
      </w:pPr>
    </w:p>
    <w:p w14:paraId="3F5110AF" w14:textId="77777777" w:rsidR="0057164B" w:rsidRPr="0057164B" w:rsidRDefault="0057164B" w:rsidP="0057164B">
      <w:pPr>
        <w:widowControl w:val="0"/>
        <w:suppressAutoHyphens w:val="0"/>
        <w:autoSpaceDE w:val="0"/>
        <w:spacing w:after="0" w:line="360" w:lineRule="auto"/>
        <w:ind w:firstLine="709"/>
        <w:jc w:val="both"/>
        <w:rPr>
          <w:rFonts w:ascii="Arial" w:hAnsi="Arial" w:cs="Arial"/>
          <w:color w:val="000000"/>
          <w:sz w:val="24"/>
          <w:szCs w:val="24"/>
        </w:rPr>
      </w:pPr>
      <w:bookmarkStart w:id="3" w:name="_Toc104473359"/>
      <w:r w:rsidRPr="0057164B">
        <w:rPr>
          <w:rFonts w:ascii="Arial" w:hAnsi="Arial" w:cs="Arial"/>
          <w:color w:val="000000"/>
          <w:sz w:val="24"/>
          <w:szCs w:val="24"/>
        </w:rPr>
        <w:t>Кроме того, для каждого испытуемого должна быть указана следующая информация:</w:t>
      </w:r>
    </w:p>
    <w:p w14:paraId="79F845DB" w14:textId="1AE83121" w:rsidR="0057164B" w:rsidRDefault="0057164B" w:rsidP="0057164B">
      <w:pPr>
        <w:widowControl w:val="0"/>
        <w:suppressAutoHyphens w:val="0"/>
        <w:autoSpaceDE w:val="0"/>
        <w:spacing w:after="0" w:line="360" w:lineRule="auto"/>
        <w:ind w:firstLine="709"/>
        <w:jc w:val="both"/>
        <w:rPr>
          <w:rFonts w:ascii="Arial" w:hAnsi="Arial" w:cs="Arial"/>
          <w:color w:val="000000"/>
          <w:sz w:val="24"/>
          <w:szCs w:val="24"/>
        </w:rPr>
      </w:pPr>
      <w:r w:rsidRPr="0057164B">
        <w:rPr>
          <w:rFonts w:ascii="Arial" w:hAnsi="Arial" w:cs="Arial"/>
          <w:color w:val="000000"/>
          <w:sz w:val="24"/>
          <w:szCs w:val="24"/>
        </w:rPr>
        <w:t>a)</w:t>
      </w:r>
      <w:r>
        <w:rPr>
          <w:rFonts w:ascii="Arial" w:hAnsi="Arial" w:cs="Arial"/>
          <w:color w:val="000000"/>
          <w:sz w:val="24"/>
          <w:szCs w:val="24"/>
        </w:rPr>
        <w:t xml:space="preserve"> к</w:t>
      </w:r>
      <w:r w:rsidRPr="0057164B">
        <w:rPr>
          <w:rFonts w:ascii="Arial" w:hAnsi="Arial" w:cs="Arial"/>
          <w:color w:val="000000"/>
          <w:sz w:val="24"/>
          <w:szCs w:val="24"/>
        </w:rPr>
        <w:t>оличество первоначальных недействительных результатов;</w:t>
      </w:r>
    </w:p>
    <w:p w14:paraId="6755ADBA" w14:textId="3EA58D64" w:rsidR="0057164B" w:rsidRPr="0057164B" w:rsidRDefault="0057164B" w:rsidP="0057164B">
      <w:pPr>
        <w:widowControl w:val="0"/>
        <w:suppressAutoHyphens w:val="0"/>
        <w:autoSpaceDE w:val="0"/>
        <w:spacing w:after="0" w:line="360" w:lineRule="auto"/>
        <w:ind w:firstLine="709"/>
        <w:jc w:val="both"/>
        <w:rPr>
          <w:rFonts w:ascii="Arial" w:hAnsi="Arial" w:cs="Arial"/>
          <w:color w:val="000000"/>
          <w:sz w:val="24"/>
          <w:szCs w:val="24"/>
        </w:rPr>
      </w:pPr>
      <w:r w:rsidRPr="0057164B">
        <w:rPr>
          <w:rFonts w:ascii="Arial" w:hAnsi="Arial" w:cs="Arial"/>
          <w:color w:val="000000"/>
          <w:sz w:val="24"/>
          <w:szCs w:val="24"/>
        </w:rPr>
        <w:t>b)</w:t>
      </w:r>
      <w:r>
        <w:rPr>
          <w:rFonts w:ascii="Arial" w:hAnsi="Arial" w:cs="Arial"/>
          <w:color w:val="000000"/>
          <w:sz w:val="24"/>
          <w:szCs w:val="24"/>
        </w:rPr>
        <w:t xml:space="preserve"> е</w:t>
      </w:r>
      <w:r w:rsidRPr="0057164B">
        <w:rPr>
          <w:rFonts w:ascii="Arial" w:hAnsi="Arial" w:cs="Arial"/>
          <w:color w:val="000000"/>
          <w:sz w:val="24"/>
          <w:szCs w:val="24"/>
        </w:rPr>
        <w:t>сли недействительные результаты были повторно проверены, количество повторно проверенных недействительных результатов и количество окончательных недействительных результатов.</w:t>
      </w:r>
    </w:p>
    <w:p w14:paraId="5CF6AE0E" w14:textId="77777777" w:rsidR="0057164B" w:rsidRPr="0057164B" w:rsidRDefault="0057164B" w:rsidP="0057164B">
      <w:pPr>
        <w:widowControl w:val="0"/>
        <w:suppressAutoHyphens w:val="0"/>
        <w:autoSpaceDE w:val="0"/>
        <w:spacing w:after="0" w:line="360" w:lineRule="auto"/>
        <w:ind w:firstLine="709"/>
        <w:jc w:val="both"/>
        <w:rPr>
          <w:rFonts w:ascii="Arial" w:hAnsi="Arial" w:cs="Arial"/>
          <w:color w:val="000000"/>
          <w:sz w:val="24"/>
          <w:szCs w:val="24"/>
        </w:rPr>
      </w:pPr>
      <w:r w:rsidRPr="0057164B">
        <w:rPr>
          <w:rFonts w:ascii="Arial" w:hAnsi="Arial" w:cs="Arial"/>
          <w:color w:val="000000"/>
          <w:sz w:val="24"/>
          <w:szCs w:val="24"/>
        </w:rPr>
        <w:t>В сводке исключенных результатов:</w:t>
      </w:r>
    </w:p>
    <w:p w14:paraId="7E804817" w14:textId="40992C92" w:rsidR="0057164B" w:rsidRPr="0057164B" w:rsidRDefault="0057164B" w:rsidP="0057164B">
      <w:pPr>
        <w:widowControl w:val="0"/>
        <w:suppressAutoHyphens w:val="0"/>
        <w:autoSpaceDE w:val="0"/>
        <w:spacing w:after="0" w:line="360" w:lineRule="auto"/>
        <w:ind w:firstLine="709"/>
        <w:jc w:val="both"/>
        <w:rPr>
          <w:rFonts w:ascii="Arial" w:hAnsi="Arial" w:cs="Arial"/>
          <w:color w:val="000000"/>
          <w:sz w:val="24"/>
          <w:szCs w:val="24"/>
        </w:rPr>
      </w:pPr>
      <w:r>
        <w:rPr>
          <w:rFonts w:ascii="Arial" w:hAnsi="Arial" w:cs="Arial"/>
          <w:color w:val="000000"/>
          <w:sz w:val="24"/>
          <w:szCs w:val="24"/>
        </w:rPr>
        <w:t>- к</w:t>
      </w:r>
      <w:r w:rsidRPr="0057164B">
        <w:rPr>
          <w:rFonts w:ascii="Arial" w:hAnsi="Arial" w:cs="Arial"/>
          <w:color w:val="000000"/>
          <w:sz w:val="24"/>
          <w:szCs w:val="24"/>
        </w:rPr>
        <w:t>оличество недействительных результатов, исключенных из статистического анализа;</w:t>
      </w:r>
    </w:p>
    <w:p w14:paraId="1A5AA7F9" w14:textId="79DF729A" w:rsidR="0057164B" w:rsidRPr="0057164B" w:rsidRDefault="0057164B" w:rsidP="0057164B">
      <w:pPr>
        <w:widowControl w:val="0"/>
        <w:suppressAutoHyphens w:val="0"/>
        <w:autoSpaceDE w:val="0"/>
        <w:spacing w:after="0" w:line="360" w:lineRule="auto"/>
        <w:ind w:firstLine="709"/>
        <w:jc w:val="both"/>
        <w:rPr>
          <w:rFonts w:ascii="Arial" w:hAnsi="Arial" w:cs="Arial"/>
          <w:color w:val="000000"/>
          <w:sz w:val="24"/>
          <w:szCs w:val="24"/>
        </w:rPr>
      </w:pPr>
      <w:r>
        <w:rPr>
          <w:rFonts w:ascii="Arial" w:hAnsi="Arial" w:cs="Arial"/>
          <w:color w:val="000000"/>
          <w:sz w:val="24"/>
          <w:szCs w:val="24"/>
        </w:rPr>
        <w:t>- б</w:t>
      </w:r>
      <w:r w:rsidRPr="0057164B">
        <w:rPr>
          <w:rFonts w:ascii="Arial" w:hAnsi="Arial" w:cs="Arial"/>
          <w:color w:val="000000"/>
          <w:sz w:val="24"/>
          <w:szCs w:val="24"/>
        </w:rPr>
        <w:t>ыли ли исключены другие результаты, включая метод идентификации и результаты исследования.</w:t>
      </w:r>
    </w:p>
    <w:p w14:paraId="22064453" w14:textId="0941783A" w:rsidR="0057164B" w:rsidRPr="0057164B" w:rsidRDefault="0057164B" w:rsidP="0057164B">
      <w:pPr>
        <w:widowControl w:val="0"/>
        <w:suppressAutoHyphens w:val="0"/>
        <w:autoSpaceDE w:val="0"/>
        <w:spacing w:after="0" w:line="360" w:lineRule="auto"/>
        <w:ind w:firstLine="709"/>
        <w:jc w:val="both"/>
        <w:rPr>
          <w:rFonts w:ascii="Arial" w:hAnsi="Arial" w:cs="Arial"/>
          <w:color w:val="000000"/>
          <w:sz w:val="24"/>
          <w:szCs w:val="24"/>
        </w:rPr>
      </w:pPr>
      <w:r w:rsidRPr="0057164B">
        <w:rPr>
          <w:rFonts w:ascii="Arial" w:hAnsi="Arial" w:cs="Arial"/>
          <w:color w:val="000000"/>
          <w:sz w:val="24"/>
          <w:szCs w:val="24"/>
        </w:rPr>
        <w:t>8.4.4.3</w:t>
      </w:r>
      <w:r>
        <w:rPr>
          <w:rFonts w:ascii="Arial" w:hAnsi="Arial" w:cs="Arial"/>
          <w:color w:val="000000"/>
          <w:sz w:val="24"/>
          <w:szCs w:val="24"/>
        </w:rPr>
        <w:t xml:space="preserve"> </w:t>
      </w:r>
      <w:r w:rsidRPr="0057164B">
        <w:rPr>
          <w:rFonts w:ascii="Arial" w:hAnsi="Arial" w:cs="Arial"/>
          <w:color w:val="000000"/>
          <w:sz w:val="24"/>
          <w:szCs w:val="24"/>
        </w:rPr>
        <w:t>Анализ промежуточной точности</w:t>
      </w:r>
    </w:p>
    <w:p w14:paraId="6577E078" w14:textId="77777777" w:rsidR="0057164B" w:rsidRPr="0057164B" w:rsidRDefault="0057164B" w:rsidP="0057164B">
      <w:pPr>
        <w:widowControl w:val="0"/>
        <w:suppressAutoHyphens w:val="0"/>
        <w:autoSpaceDE w:val="0"/>
        <w:spacing w:after="0" w:line="360" w:lineRule="auto"/>
        <w:ind w:firstLine="709"/>
        <w:jc w:val="both"/>
        <w:rPr>
          <w:rFonts w:ascii="Arial" w:hAnsi="Arial" w:cs="Arial"/>
          <w:color w:val="000000"/>
          <w:sz w:val="24"/>
          <w:szCs w:val="24"/>
        </w:rPr>
      </w:pPr>
      <w:r w:rsidRPr="0057164B">
        <w:rPr>
          <w:rFonts w:ascii="Arial" w:hAnsi="Arial" w:cs="Arial"/>
          <w:color w:val="000000"/>
          <w:sz w:val="24"/>
          <w:szCs w:val="24"/>
        </w:rPr>
        <w:t xml:space="preserve">Среднее значение, стандартное отклонение и коэффициент вариации для промежуточной точности должны быть рассчитаны для каждой пробы с использованием </w:t>
      </w:r>
      <w:r w:rsidRPr="0057164B">
        <w:rPr>
          <w:rFonts w:ascii="Arial" w:hAnsi="Arial" w:cs="Arial"/>
          <w:color w:val="000000"/>
          <w:sz w:val="24"/>
          <w:szCs w:val="24"/>
        </w:rPr>
        <w:lastRenderedPageBreak/>
        <w:t>задокументированных статистических процедур.</w:t>
      </w:r>
    </w:p>
    <w:p w14:paraId="42EB3DE6" w14:textId="77777777" w:rsidR="0057164B" w:rsidRPr="0057164B" w:rsidRDefault="0057164B" w:rsidP="0057164B">
      <w:pPr>
        <w:widowControl w:val="0"/>
        <w:suppressAutoHyphens w:val="0"/>
        <w:autoSpaceDE w:val="0"/>
        <w:spacing w:after="0" w:line="360" w:lineRule="auto"/>
        <w:ind w:firstLine="709"/>
        <w:jc w:val="both"/>
        <w:rPr>
          <w:rFonts w:ascii="Arial" w:hAnsi="Arial" w:cs="Arial"/>
          <w:color w:val="000000"/>
          <w:sz w:val="24"/>
          <w:szCs w:val="24"/>
        </w:rPr>
      </w:pPr>
      <w:r w:rsidRPr="0057164B">
        <w:rPr>
          <w:rFonts w:ascii="Arial" w:hAnsi="Arial" w:cs="Arial"/>
          <w:i/>
          <w:color w:val="000000"/>
          <w:sz w:val="24"/>
          <w:szCs w:val="24"/>
        </w:rPr>
        <w:t>ANOVA</w:t>
      </w:r>
      <w:r w:rsidRPr="0057164B">
        <w:rPr>
          <w:rFonts w:ascii="Arial" w:hAnsi="Arial" w:cs="Arial"/>
          <w:color w:val="000000"/>
          <w:sz w:val="24"/>
          <w:szCs w:val="24"/>
        </w:rPr>
        <w:t xml:space="preserve"> является предпочтительным методом анализа данных для промежуточной точности. Для каждой пробы должна быть представлена следующая информация:</w:t>
      </w:r>
    </w:p>
    <w:p w14:paraId="55B28662" w14:textId="3F73C767" w:rsidR="0057164B" w:rsidRPr="0057164B" w:rsidRDefault="0057164B" w:rsidP="0057164B">
      <w:pPr>
        <w:widowControl w:val="0"/>
        <w:suppressAutoHyphens w:val="0"/>
        <w:autoSpaceDE w:val="0"/>
        <w:spacing w:after="0" w:line="360" w:lineRule="auto"/>
        <w:ind w:firstLine="709"/>
        <w:jc w:val="both"/>
        <w:rPr>
          <w:rFonts w:ascii="Arial" w:hAnsi="Arial" w:cs="Arial"/>
          <w:color w:val="000000"/>
          <w:sz w:val="24"/>
          <w:szCs w:val="24"/>
        </w:rPr>
      </w:pPr>
      <w:r w:rsidRPr="0057164B">
        <w:rPr>
          <w:rFonts w:ascii="Arial" w:hAnsi="Arial" w:cs="Arial"/>
          <w:color w:val="000000"/>
          <w:sz w:val="24"/>
          <w:szCs w:val="24"/>
        </w:rPr>
        <w:t>a)</w:t>
      </w:r>
      <w:r>
        <w:rPr>
          <w:rFonts w:ascii="Arial" w:hAnsi="Arial" w:cs="Arial"/>
          <w:color w:val="000000"/>
          <w:sz w:val="24"/>
          <w:szCs w:val="24"/>
        </w:rPr>
        <w:t xml:space="preserve"> </w:t>
      </w:r>
      <w:r w:rsidRPr="0057164B">
        <w:rPr>
          <w:rFonts w:ascii="Arial" w:hAnsi="Arial" w:cs="Arial"/>
          <w:color w:val="000000"/>
          <w:sz w:val="24"/>
          <w:szCs w:val="24"/>
        </w:rPr>
        <w:t>общее среднее значение наблюдаемых значений МНО для каждой пробы;</w:t>
      </w:r>
    </w:p>
    <w:p w14:paraId="3CDA31AC" w14:textId="2B6C2028" w:rsidR="0057164B" w:rsidRPr="0057164B" w:rsidRDefault="0057164B" w:rsidP="0057164B">
      <w:pPr>
        <w:widowControl w:val="0"/>
        <w:suppressAutoHyphens w:val="0"/>
        <w:autoSpaceDE w:val="0"/>
        <w:spacing w:after="0" w:line="360" w:lineRule="auto"/>
        <w:ind w:firstLine="709"/>
        <w:jc w:val="both"/>
        <w:rPr>
          <w:rFonts w:ascii="Arial" w:hAnsi="Arial" w:cs="Arial"/>
          <w:color w:val="000000"/>
          <w:sz w:val="24"/>
          <w:szCs w:val="24"/>
        </w:rPr>
      </w:pPr>
      <w:r w:rsidRPr="0057164B">
        <w:rPr>
          <w:rFonts w:ascii="Arial" w:hAnsi="Arial" w:cs="Arial"/>
          <w:color w:val="000000"/>
          <w:sz w:val="24"/>
          <w:szCs w:val="24"/>
        </w:rPr>
        <w:t>b)</w:t>
      </w:r>
      <w:r>
        <w:rPr>
          <w:rFonts w:ascii="Arial" w:hAnsi="Arial" w:cs="Arial"/>
          <w:color w:val="000000"/>
          <w:sz w:val="24"/>
          <w:szCs w:val="24"/>
        </w:rPr>
        <w:t xml:space="preserve"> </w:t>
      </w:r>
      <w:r w:rsidRPr="0057164B">
        <w:rPr>
          <w:rFonts w:ascii="Arial" w:hAnsi="Arial" w:cs="Arial"/>
          <w:color w:val="000000"/>
          <w:sz w:val="24"/>
          <w:szCs w:val="24"/>
        </w:rPr>
        <w:t xml:space="preserve">стандартное отклонение промежуточной точности с 95 % доверительным интервалом и коэффициент вариации для значений </w:t>
      </w:r>
      <w:r>
        <w:rPr>
          <w:rFonts w:ascii="Arial" w:hAnsi="Arial" w:cs="Arial"/>
          <w:color w:val="000000"/>
          <w:sz w:val="24"/>
          <w:szCs w:val="24"/>
        </w:rPr>
        <w:t>МНО</w:t>
      </w:r>
      <w:r w:rsidRPr="0057164B">
        <w:rPr>
          <w:rFonts w:ascii="Arial" w:hAnsi="Arial" w:cs="Arial"/>
          <w:color w:val="000000"/>
          <w:sz w:val="24"/>
          <w:szCs w:val="24"/>
        </w:rPr>
        <w:t xml:space="preserve"> из каждой пробы;</w:t>
      </w:r>
    </w:p>
    <w:p w14:paraId="19B065AF" w14:textId="06833D77" w:rsidR="0057164B" w:rsidRPr="0057164B" w:rsidRDefault="0057164B" w:rsidP="0057164B">
      <w:pPr>
        <w:widowControl w:val="0"/>
        <w:suppressAutoHyphens w:val="0"/>
        <w:autoSpaceDE w:val="0"/>
        <w:spacing w:after="0" w:line="360" w:lineRule="auto"/>
        <w:ind w:firstLine="709"/>
        <w:jc w:val="both"/>
        <w:rPr>
          <w:rFonts w:ascii="Arial" w:hAnsi="Arial" w:cs="Arial"/>
          <w:color w:val="000000"/>
          <w:sz w:val="24"/>
          <w:szCs w:val="24"/>
        </w:rPr>
      </w:pPr>
      <w:r w:rsidRPr="0057164B">
        <w:rPr>
          <w:rFonts w:ascii="Arial" w:hAnsi="Arial" w:cs="Arial"/>
          <w:color w:val="000000"/>
          <w:sz w:val="24"/>
          <w:szCs w:val="24"/>
        </w:rPr>
        <w:t>c)</w:t>
      </w:r>
      <w:r>
        <w:rPr>
          <w:rFonts w:ascii="Arial" w:hAnsi="Arial" w:cs="Arial"/>
          <w:color w:val="000000"/>
          <w:sz w:val="24"/>
          <w:szCs w:val="24"/>
        </w:rPr>
        <w:t xml:space="preserve"> </w:t>
      </w:r>
      <w:r w:rsidRPr="0057164B">
        <w:rPr>
          <w:rFonts w:ascii="Arial" w:hAnsi="Arial" w:cs="Arial"/>
          <w:color w:val="000000"/>
          <w:sz w:val="24"/>
          <w:szCs w:val="24"/>
        </w:rPr>
        <w:t>сводная информация о любых недействительных данных, выявленных и исключенных из статистического анализа, включая метод идентификации и результаты расследования;</w:t>
      </w:r>
    </w:p>
    <w:p w14:paraId="58B17E60" w14:textId="036628B4" w:rsidR="0057164B" w:rsidRDefault="0057164B" w:rsidP="0057164B">
      <w:pPr>
        <w:widowControl w:val="0"/>
        <w:suppressAutoHyphens w:val="0"/>
        <w:autoSpaceDE w:val="0"/>
        <w:spacing w:after="0" w:line="360" w:lineRule="auto"/>
        <w:ind w:firstLine="709"/>
        <w:jc w:val="both"/>
        <w:rPr>
          <w:rFonts w:ascii="Arial" w:hAnsi="Arial" w:cs="Arial"/>
          <w:color w:val="000000"/>
          <w:sz w:val="24"/>
          <w:szCs w:val="24"/>
        </w:rPr>
      </w:pPr>
      <w:r w:rsidRPr="0057164B">
        <w:rPr>
          <w:rFonts w:ascii="Arial" w:hAnsi="Arial" w:cs="Arial"/>
          <w:color w:val="000000"/>
          <w:sz w:val="24"/>
          <w:szCs w:val="24"/>
        </w:rPr>
        <w:t>d)</w:t>
      </w:r>
      <w:r>
        <w:rPr>
          <w:rFonts w:ascii="Arial" w:hAnsi="Arial" w:cs="Arial"/>
          <w:color w:val="000000"/>
          <w:sz w:val="24"/>
          <w:szCs w:val="24"/>
        </w:rPr>
        <w:t xml:space="preserve"> </w:t>
      </w:r>
      <w:r w:rsidRPr="0057164B">
        <w:rPr>
          <w:rFonts w:ascii="Arial" w:hAnsi="Arial" w:cs="Arial"/>
          <w:color w:val="000000"/>
          <w:sz w:val="24"/>
          <w:szCs w:val="24"/>
        </w:rPr>
        <w:t>ссылки на процедуры статистического анализа.</w:t>
      </w:r>
    </w:p>
    <w:p w14:paraId="5C2C42BE" w14:textId="5A3BC386" w:rsidR="00204018" w:rsidRPr="00204018" w:rsidRDefault="00204018" w:rsidP="00204018">
      <w:pPr>
        <w:widowControl w:val="0"/>
        <w:suppressAutoHyphens w:val="0"/>
        <w:autoSpaceDE w:val="0"/>
        <w:spacing w:after="0" w:line="360" w:lineRule="auto"/>
        <w:ind w:firstLine="709"/>
        <w:jc w:val="both"/>
        <w:rPr>
          <w:rFonts w:ascii="Arial" w:hAnsi="Arial" w:cs="Arial"/>
          <w:b/>
          <w:color w:val="000000"/>
          <w:sz w:val="24"/>
          <w:szCs w:val="24"/>
        </w:rPr>
      </w:pPr>
      <w:r w:rsidRPr="00204018">
        <w:rPr>
          <w:rFonts w:ascii="Arial" w:hAnsi="Arial" w:cs="Arial"/>
          <w:b/>
          <w:color w:val="000000"/>
          <w:sz w:val="24"/>
          <w:szCs w:val="24"/>
        </w:rPr>
        <w:t>8.5</w:t>
      </w:r>
      <w:r w:rsidR="002206AE">
        <w:rPr>
          <w:rFonts w:ascii="Arial" w:hAnsi="Arial" w:cs="Arial"/>
          <w:b/>
          <w:color w:val="000000"/>
          <w:sz w:val="24"/>
          <w:szCs w:val="24"/>
        </w:rPr>
        <w:t xml:space="preserve"> </w:t>
      </w:r>
      <w:r w:rsidRPr="00204018">
        <w:rPr>
          <w:rFonts w:ascii="Arial" w:hAnsi="Arial" w:cs="Arial"/>
          <w:b/>
          <w:color w:val="000000"/>
          <w:sz w:val="24"/>
          <w:szCs w:val="24"/>
        </w:rPr>
        <w:t>Валидация точности системы</w:t>
      </w:r>
    </w:p>
    <w:p w14:paraId="6962B794" w14:textId="4EBB8C13" w:rsidR="00204018" w:rsidRPr="00204018" w:rsidRDefault="00204018" w:rsidP="00204018">
      <w:pPr>
        <w:widowControl w:val="0"/>
        <w:suppressAutoHyphens w:val="0"/>
        <w:autoSpaceDE w:val="0"/>
        <w:spacing w:after="0" w:line="360" w:lineRule="auto"/>
        <w:ind w:firstLine="709"/>
        <w:jc w:val="both"/>
        <w:rPr>
          <w:rFonts w:ascii="Arial" w:hAnsi="Arial" w:cs="Arial"/>
          <w:b/>
          <w:color w:val="000000"/>
          <w:sz w:val="24"/>
          <w:szCs w:val="24"/>
        </w:rPr>
      </w:pPr>
      <w:r w:rsidRPr="00204018">
        <w:rPr>
          <w:rFonts w:ascii="Arial" w:hAnsi="Arial" w:cs="Arial"/>
          <w:b/>
          <w:color w:val="000000"/>
          <w:sz w:val="24"/>
          <w:szCs w:val="24"/>
        </w:rPr>
        <w:t>8.5.1</w:t>
      </w:r>
      <w:r w:rsidR="002206AE">
        <w:rPr>
          <w:rFonts w:ascii="Arial" w:hAnsi="Arial" w:cs="Arial"/>
          <w:b/>
          <w:color w:val="000000"/>
          <w:sz w:val="24"/>
          <w:szCs w:val="24"/>
        </w:rPr>
        <w:t xml:space="preserve"> </w:t>
      </w:r>
      <w:r w:rsidRPr="00204018">
        <w:rPr>
          <w:rFonts w:ascii="Arial" w:hAnsi="Arial" w:cs="Arial"/>
          <w:b/>
          <w:color w:val="000000"/>
          <w:sz w:val="24"/>
          <w:szCs w:val="24"/>
        </w:rPr>
        <w:t>Общие требования</w:t>
      </w:r>
    </w:p>
    <w:p w14:paraId="0B29951E" w14:textId="77777777" w:rsidR="00204018" w:rsidRPr="00204018" w:rsidRDefault="00204018" w:rsidP="00204018">
      <w:pPr>
        <w:widowControl w:val="0"/>
        <w:suppressAutoHyphens w:val="0"/>
        <w:autoSpaceDE w:val="0"/>
        <w:spacing w:after="0" w:line="360" w:lineRule="auto"/>
        <w:ind w:firstLine="709"/>
        <w:jc w:val="both"/>
        <w:rPr>
          <w:rFonts w:ascii="Arial" w:hAnsi="Arial" w:cs="Arial"/>
          <w:color w:val="000000"/>
          <w:sz w:val="24"/>
          <w:szCs w:val="24"/>
        </w:rPr>
      </w:pPr>
      <w:r w:rsidRPr="00204018">
        <w:rPr>
          <w:rFonts w:ascii="Arial" w:hAnsi="Arial" w:cs="Arial"/>
          <w:color w:val="000000"/>
          <w:sz w:val="24"/>
          <w:szCs w:val="24"/>
        </w:rPr>
        <w:t>Точность системы должна быть валидирована в реальных или моделируемых условиях использования.</w:t>
      </w:r>
    </w:p>
    <w:p w14:paraId="554A4609" w14:textId="77777777" w:rsidR="00204018" w:rsidRPr="00204018" w:rsidRDefault="00204018" w:rsidP="00204018">
      <w:pPr>
        <w:widowControl w:val="0"/>
        <w:suppressAutoHyphens w:val="0"/>
        <w:autoSpaceDE w:val="0"/>
        <w:spacing w:after="0" w:line="360" w:lineRule="auto"/>
        <w:ind w:firstLine="709"/>
        <w:jc w:val="both"/>
        <w:rPr>
          <w:rFonts w:ascii="Arial" w:hAnsi="Arial" w:cs="Arial"/>
          <w:color w:val="000000"/>
          <w:sz w:val="24"/>
          <w:szCs w:val="24"/>
        </w:rPr>
      </w:pPr>
      <w:r w:rsidRPr="00204018">
        <w:rPr>
          <w:rFonts w:ascii="Arial" w:hAnsi="Arial" w:cs="Arial"/>
          <w:color w:val="000000"/>
          <w:sz w:val="24"/>
          <w:szCs w:val="24"/>
        </w:rPr>
        <w:t>Исследование по проверке точности системы должно быть разработано с учетом систематических эффектов (погрешности) и случайных эффектов (неточности), с которыми может столкнуться отдельный пользователь в предполагаемых условиях использования.</w:t>
      </w:r>
    </w:p>
    <w:p w14:paraId="1D6DB292" w14:textId="249082BC" w:rsidR="00204018" w:rsidRPr="00204018" w:rsidRDefault="00204018" w:rsidP="00204018">
      <w:pPr>
        <w:widowControl w:val="0"/>
        <w:suppressAutoHyphens w:val="0"/>
        <w:autoSpaceDE w:val="0"/>
        <w:spacing w:before="120" w:after="120" w:line="360" w:lineRule="auto"/>
        <w:ind w:firstLine="709"/>
        <w:jc w:val="both"/>
        <w:rPr>
          <w:rFonts w:ascii="Arial" w:hAnsi="Arial" w:cs="Arial"/>
          <w:color w:val="000000"/>
          <w:sz w:val="24"/>
          <w:szCs w:val="24"/>
        </w:rPr>
      </w:pPr>
      <w:r w:rsidRPr="00204018">
        <w:rPr>
          <w:rFonts w:ascii="Arial" w:hAnsi="Arial" w:cs="Arial"/>
          <w:color w:val="000000"/>
          <w:spacing w:val="40"/>
          <w:szCs w:val="24"/>
        </w:rPr>
        <w:t>Примечание</w:t>
      </w:r>
      <w:r w:rsidRPr="00204018">
        <w:rPr>
          <w:rFonts w:ascii="Arial" w:hAnsi="Arial" w:cs="Arial"/>
          <w:color w:val="000000"/>
          <w:szCs w:val="24"/>
        </w:rPr>
        <w:t xml:space="preserve"> </w:t>
      </w:r>
      <w:r w:rsidR="00777817">
        <w:rPr>
          <w:rFonts w:ascii="Arial" w:hAnsi="Arial" w:cs="Arial"/>
          <w:color w:val="000000"/>
          <w:szCs w:val="24"/>
        </w:rPr>
        <w:t xml:space="preserve">1 </w:t>
      </w:r>
      <w:r w:rsidRPr="00204018">
        <w:rPr>
          <w:rFonts w:ascii="Arial" w:hAnsi="Arial" w:cs="Arial"/>
          <w:color w:val="000000"/>
          <w:szCs w:val="24"/>
        </w:rPr>
        <w:t>− Взаимосвязь между точностью, достоверностью и прецизионностью рассмотрена в ISO 5725-1.</w:t>
      </w:r>
    </w:p>
    <w:p w14:paraId="146842B7" w14:textId="77777777" w:rsidR="00204018" w:rsidRPr="00204018" w:rsidRDefault="00204018" w:rsidP="00204018">
      <w:pPr>
        <w:widowControl w:val="0"/>
        <w:suppressAutoHyphens w:val="0"/>
        <w:autoSpaceDE w:val="0"/>
        <w:spacing w:after="0" w:line="360" w:lineRule="auto"/>
        <w:ind w:firstLine="709"/>
        <w:jc w:val="both"/>
        <w:rPr>
          <w:rFonts w:ascii="Arial" w:hAnsi="Arial" w:cs="Arial"/>
          <w:color w:val="000000"/>
          <w:sz w:val="24"/>
          <w:szCs w:val="24"/>
        </w:rPr>
      </w:pPr>
      <w:r w:rsidRPr="00204018">
        <w:rPr>
          <w:rFonts w:ascii="Arial" w:hAnsi="Arial" w:cs="Arial"/>
          <w:color w:val="000000"/>
          <w:sz w:val="24"/>
          <w:szCs w:val="24"/>
        </w:rPr>
        <w:t>Процедура измерения (компаратор), используемая в качестве основы для проверки точности системы, должна быть предпочтительно эталонной процедурой измерения и, как минимум, иметь более высокий метрологический порядок, чем процедура, используемая для калибровки рутинной процедуры измерения, выполняемой неспециалистом, и должна быть связана с методом наклонной трубки ВОЗ через отдельный непрерывный путь.</w:t>
      </w:r>
    </w:p>
    <w:p w14:paraId="7ED41861" w14:textId="7649F865" w:rsidR="00204018" w:rsidRPr="00777817" w:rsidRDefault="00777817" w:rsidP="00777817">
      <w:pPr>
        <w:widowControl w:val="0"/>
        <w:suppressAutoHyphens w:val="0"/>
        <w:autoSpaceDE w:val="0"/>
        <w:spacing w:before="120" w:after="120" w:line="360" w:lineRule="auto"/>
        <w:ind w:firstLine="709"/>
        <w:jc w:val="both"/>
        <w:rPr>
          <w:rFonts w:ascii="Arial" w:hAnsi="Arial" w:cs="Arial"/>
          <w:color w:val="000000"/>
        </w:rPr>
      </w:pPr>
      <w:r w:rsidRPr="00777817">
        <w:rPr>
          <w:rFonts w:ascii="Arial" w:hAnsi="Arial" w:cs="Arial"/>
          <w:color w:val="000000"/>
          <w:spacing w:val="40"/>
        </w:rPr>
        <w:t>Примечание</w:t>
      </w:r>
      <w:r w:rsidRPr="00777817">
        <w:rPr>
          <w:rFonts w:ascii="Arial" w:hAnsi="Arial" w:cs="Arial"/>
          <w:color w:val="000000"/>
        </w:rPr>
        <w:t xml:space="preserve"> 2 − </w:t>
      </w:r>
      <w:r w:rsidR="00204018" w:rsidRPr="00777817">
        <w:rPr>
          <w:rFonts w:ascii="Arial" w:hAnsi="Arial" w:cs="Arial"/>
          <w:color w:val="000000"/>
        </w:rPr>
        <w:t>Если эталонная процедура измерения недоступна, предпочтительно, чтобы процедура измерения компаратора была от другого производителя, чем система самотестирования, использующая тот же тип образца.</w:t>
      </w:r>
    </w:p>
    <w:p w14:paraId="29B84065" w14:textId="270983BB" w:rsidR="00204018" w:rsidRPr="00204018" w:rsidRDefault="00204018" w:rsidP="00204018">
      <w:pPr>
        <w:widowControl w:val="0"/>
        <w:suppressAutoHyphens w:val="0"/>
        <w:autoSpaceDE w:val="0"/>
        <w:spacing w:after="0" w:line="360" w:lineRule="auto"/>
        <w:ind w:firstLine="709"/>
        <w:jc w:val="both"/>
        <w:rPr>
          <w:rFonts w:ascii="Arial" w:hAnsi="Arial" w:cs="Arial"/>
          <w:color w:val="000000"/>
          <w:sz w:val="24"/>
          <w:szCs w:val="24"/>
        </w:rPr>
      </w:pPr>
      <w:r w:rsidRPr="00204018">
        <w:rPr>
          <w:rFonts w:ascii="Arial" w:hAnsi="Arial" w:cs="Arial"/>
          <w:color w:val="000000"/>
          <w:sz w:val="24"/>
          <w:szCs w:val="24"/>
        </w:rPr>
        <w:t xml:space="preserve">Применяются требования, </w:t>
      </w:r>
      <w:r w:rsidR="00777817">
        <w:rPr>
          <w:rFonts w:ascii="Arial" w:hAnsi="Arial" w:cs="Arial"/>
          <w:color w:val="000000"/>
          <w:sz w:val="24"/>
          <w:szCs w:val="24"/>
        </w:rPr>
        <w:t>приведенные</w:t>
      </w:r>
      <w:r w:rsidRPr="00204018">
        <w:rPr>
          <w:rFonts w:ascii="Arial" w:hAnsi="Arial" w:cs="Arial"/>
          <w:color w:val="000000"/>
          <w:sz w:val="24"/>
          <w:szCs w:val="24"/>
        </w:rPr>
        <w:t xml:space="preserve"> в ISO 20916.</w:t>
      </w:r>
    </w:p>
    <w:p w14:paraId="20487100" w14:textId="77777777" w:rsidR="00204018" w:rsidRPr="00777817" w:rsidRDefault="00204018" w:rsidP="00204018">
      <w:pPr>
        <w:widowControl w:val="0"/>
        <w:suppressAutoHyphens w:val="0"/>
        <w:autoSpaceDE w:val="0"/>
        <w:spacing w:after="0" w:line="360" w:lineRule="auto"/>
        <w:ind w:firstLine="709"/>
        <w:jc w:val="both"/>
        <w:rPr>
          <w:rFonts w:ascii="Arial" w:hAnsi="Arial" w:cs="Arial"/>
          <w:b/>
          <w:color w:val="000000"/>
          <w:sz w:val="24"/>
          <w:szCs w:val="24"/>
        </w:rPr>
      </w:pPr>
      <w:r w:rsidRPr="00777817">
        <w:rPr>
          <w:rFonts w:ascii="Arial" w:hAnsi="Arial" w:cs="Arial"/>
          <w:b/>
          <w:color w:val="000000"/>
          <w:sz w:val="24"/>
          <w:szCs w:val="24"/>
        </w:rPr>
        <w:t>8.5.2</w:t>
      </w:r>
      <w:r w:rsidRPr="00777817">
        <w:rPr>
          <w:rFonts w:ascii="Arial" w:hAnsi="Arial" w:cs="Arial"/>
          <w:b/>
          <w:color w:val="000000"/>
          <w:sz w:val="24"/>
          <w:szCs w:val="24"/>
        </w:rPr>
        <w:tab/>
        <w:t>Исследуемая популяция</w:t>
      </w:r>
    </w:p>
    <w:p w14:paraId="1623D1DD" w14:textId="7D505498" w:rsidR="00204018" w:rsidRPr="00204018" w:rsidRDefault="00204018" w:rsidP="00204018">
      <w:pPr>
        <w:widowControl w:val="0"/>
        <w:suppressAutoHyphens w:val="0"/>
        <w:autoSpaceDE w:val="0"/>
        <w:spacing w:after="0" w:line="360" w:lineRule="auto"/>
        <w:ind w:firstLine="709"/>
        <w:jc w:val="both"/>
        <w:rPr>
          <w:rFonts w:ascii="Arial" w:hAnsi="Arial" w:cs="Arial"/>
          <w:color w:val="000000"/>
          <w:sz w:val="24"/>
          <w:szCs w:val="24"/>
        </w:rPr>
      </w:pPr>
      <w:r w:rsidRPr="00204018">
        <w:rPr>
          <w:rFonts w:ascii="Arial" w:hAnsi="Arial" w:cs="Arial"/>
          <w:color w:val="000000"/>
          <w:sz w:val="24"/>
          <w:szCs w:val="24"/>
        </w:rPr>
        <w:t>Лица, участвующие в исследовании, должны соответствовать критериям отбора, указанным в 7.1, в рамках обучения медицинских работников с описанием характеристик пользователей, которые могут предсказать успех в использовании си</w:t>
      </w:r>
      <w:r w:rsidRPr="00204018">
        <w:rPr>
          <w:rFonts w:ascii="Arial" w:hAnsi="Arial" w:cs="Arial"/>
          <w:color w:val="000000"/>
          <w:sz w:val="24"/>
          <w:szCs w:val="24"/>
        </w:rPr>
        <w:lastRenderedPageBreak/>
        <w:t>стемы, а также прогнозируемых характеристик пользователей.</w:t>
      </w:r>
    </w:p>
    <w:p w14:paraId="013432C6" w14:textId="7736BBFC" w:rsidR="0057164B" w:rsidRPr="0057164B" w:rsidRDefault="00204018" w:rsidP="00204018">
      <w:pPr>
        <w:widowControl w:val="0"/>
        <w:suppressAutoHyphens w:val="0"/>
        <w:autoSpaceDE w:val="0"/>
        <w:spacing w:after="0" w:line="360" w:lineRule="auto"/>
        <w:ind w:firstLine="709"/>
        <w:jc w:val="both"/>
        <w:rPr>
          <w:rFonts w:ascii="Arial" w:hAnsi="Arial" w:cs="Arial"/>
          <w:color w:val="000000"/>
          <w:sz w:val="24"/>
          <w:szCs w:val="24"/>
          <w:highlight w:val="yellow"/>
        </w:rPr>
      </w:pPr>
      <w:r w:rsidRPr="00204018">
        <w:rPr>
          <w:rFonts w:ascii="Arial" w:hAnsi="Arial" w:cs="Arial"/>
          <w:color w:val="000000"/>
          <w:sz w:val="24"/>
          <w:szCs w:val="24"/>
        </w:rPr>
        <w:t>Сто восемьдесят (180) человек, получающих лечение антагонистами витамина K, должны быть включены как минимум в трех центрах. Кроме того, 20 человек, не получающих терапию антагонистами витамина K, должны быть включены во всех центрах.</w:t>
      </w:r>
    </w:p>
    <w:p w14:paraId="7AF4BC1A" w14:textId="77777777" w:rsidR="00396A24" w:rsidRPr="00396A24" w:rsidRDefault="00396A24" w:rsidP="00396A24">
      <w:pPr>
        <w:widowControl w:val="0"/>
        <w:suppressAutoHyphens w:val="0"/>
        <w:autoSpaceDE w:val="0"/>
        <w:spacing w:after="0" w:line="360" w:lineRule="auto"/>
        <w:ind w:firstLine="709"/>
        <w:jc w:val="both"/>
        <w:rPr>
          <w:rFonts w:ascii="Arial" w:hAnsi="Arial" w:cs="Arial"/>
          <w:sz w:val="24"/>
          <w:szCs w:val="24"/>
        </w:rPr>
      </w:pPr>
      <w:r w:rsidRPr="00396A24">
        <w:rPr>
          <w:rFonts w:ascii="Arial" w:hAnsi="Arial" w:cs="Arial"/>
          <w:sz w:val="24"/>
          <w:szCs w:val="24"/>
        </w:rPr>
        <w:t>Демографические данные, целевой МНО и показания к пероральной антикоагулянтной терапии должны регистрироваться для каждого человека, проходящего терапию, а демографические данные — для людей, не проходящих пероральную антикоагулянтную терапию. Демографические данные должны включать описание состояния здоровья человека.</w:t>
      </w:r>
    </w:p>
    <w:p w14:paraId="19E12BE1" w14:textId="77777777" w:rsidR="00396A24" w:rsidRPr="00396A24" w:rsidRDefault="00396A24" w:rsidP="00396A24">
      <w:pPr>
        <w:widowControl w:val="0"/>
        <w:suppressAutoHyphens w:val="0"/>
        <w:autoSpaceDE w:val="0"/>
        <w:spacing w:after="0" w:line="360" w:lineRule="auto"/>
        <w:ind w:firstLine="709"/>
        <w:jc w:val="both"/>
        <w:rPr>
          <w:rFonts w:ascii="Arial" w:hAnsi="Arial" w:cs="Arial"/>
          <w:sz w:val="24"/>
          <w:szCs w:val="24"/>
        </w:rPr>
      </w:pPr>
      <w:r w:rsidRPr="00396A24">
        <w:rPr>
          <w:rFonts w:ascii="Arial" w:hAnsi="Arial" w:cs="Arial"/>
          <w:sz w:val="24"/>
          <w:szCs w:val="24"/>
        </w:rPr>
        <w:t>Значения МНО исследуемых лиц должны охватывать заявленный интервал измерения системы, измеренный в соответствии с постоянной процедурой измерения производителя или альтернативной процедурой измерения.</w:t>
      </w:r>
    </w:p>
    <w:p w14:paraId="6E5D2915" w14:textId="756436F2" w:rsidR="00396A24" w:rsidRPr="00396A24" w:rsidRDefault="00396A24" w:rsidP="00396A24">
      <w:pPr>
        <w:widowControl w:val="0"/>
        <w:suppressAutoHyphens w:val="0"/>
        <w:autoSpaceDE w:val="0"/>
        <w:spacing w:after="0" w:line="360" w:lineRule="auto"/>
        <w:ind w:firstLine="709"/>
        <w:jc w:val="both"/>
        <w:rPr>
          <w:rFonts w:ascii="Arial" w:hAnsi="Arial" w:cs="Arial"/>
          <w:sz w:val="24"/>
          <w:szCs w:val="24"/>
        </w:rPr>
      </w:pPr>
      <w:r w:rsidRPr="00396A24">
        <w:rPr>
          <w:rFonts w:ascii="Arial" w:hAnsi="Arial" w:cs="Arial"/>
          <w:sz w:val="24"/>
          <w:szCs w:val="24"/>
        </w:rPr>
        <w:t>По крайней мере, 5 % исследуемых лиц (</w:t>
      </w:r>
      <w:r w:rsidRPr="00396A24">
        <w:rPr>
          <w:rFonts w:ascii="Arial" w:hAnsi="Arial" w:cs="Arial"/>
          <w:i/>
          <w:sz w:val="24"/>
          <w:szCs w:val="24"/>
        </w:rPr>
        <w:t>n</w:t>
      </w:r>
      <w:r w:rsidRPr="00396A24">
        <w:rPr>
          <w:rFonts w:ascii="Arial" w:hAnsi="Arial" w:cs="Arial"/>
          <w:sz w:val="24"/>
          <w:szCs w:val="24"/>
        </w:rPr>
        <w:t xml:space="preserve"> = 10) должны иметь значение </w:t>
      </w:r>
      <w:r w:rsidRPr="00396A24">
        <w:rPr>
          <w:rFonts w:ascii="Arial" w:hAnsi="Arial" w:cs="Arial"/>
          <w:sz w:val="24"/>
          <w:szCs w:val="24"/>
        </w:rPr>
        <w:br/>
        <w:t>МНО более или равное 4,6 (см. таблицу 4 в 8.5.3). Если требуемое количество пациентов с МНО выше 4,5 не может быть получено на начальных участках исследования, может потребоваться расширение исследования на дополнительные участки.</w:t>
      </w:r>
    </w:p>
    <w:p w14:paraId="58C79829" w14:textId="77777777" w:rsidR="00396A24" w:rsidRPr="00396A24" w:rsidRDefault="00396A24" w:rsidP="00396A24">
      <w:pPr>
        <w:widowControl w:val="0"/>
        <w:suppressAutoHyphens w:val="0"/>
        <w:autoSpaceDE w:val="0"/>
        <w:spacing w:after="0" w:line="360" w:lineRule="auto"/>
        <w:ind w:firstLine="709"/>
        <w:jc w:val="both"/>
        <w:rPr>
          <w:rFonts w:ascii="Arial" w:hAnsi="Arial" w:cs="Arial"/>
          <w:b/>
          <w:sz w:val="24"/>
          <w:szCs w:val="24"/>
        </w:rPr>
      </w:pPr>
      <w:r w:rsidRPr="00396A24">
        <w:rPr>
          <w:rFonts w:ascii="Arial" w:hAnsi="Arial" w:cs="Arial"/>
          <w:b/>
          <w:sz w:val="24"/>
          <w:szCs w:val="24"/>
        </w:rPr>
        <w:t>8.5.3</w:t>
      </w:r>
      <w:r w:rsidRPr="00396A24">
        <w:rPr>
          <w:rFonts w:ascii="Arial" w:hAnsi="Arial" w:cs="Arial"/>
          <w:b/>
          <w:sz w:val="24"/>
          <w:szCs w:val="24"/>
        </w:rPr>
        <w:tab/>
        <w:t>Образцы/пробы</w:t>
      </w:r>
    </w:p>
    <w:p w14:paraId="7C2539F4" w14:textId="77777777" w:rsidR="00396A24" w:rsidRPr="00396A24" w:rsidRDefault="00396A24" w:rsidP="00396A24">
      <w:pPr>
        <w:widowControl w:val="0"/>
        <w:suppressAutoHyphens w:val="0"/>
        <w:autoSpaceDE w:val="0"/>
        <w:spacing w:after="0" w:line="360" w:lineRule="auto"/>
        <w:ind w:firstLine="709"/>
        <w:jc w:val="both"/>
        <w:rPr>
          <w:rFonts w:ascii="Arial" w:hAnsi="Arial" w:cs="Arial"/>
          <w:sz w:val="24"/>
          <w:szCs w:val="24"/>
        </w:rPr>
      </w:pPr>
      <w:r w:rsidRPr="00396A24">
        <w:rPr>
          <w:rFonts w:ascii="Arial" w:hAnsi="Arial" w:cs="Arial"/>
          <w:sz w:val="24"/>
          <w:szCs w:val="24"/>
        </w:rPr>
        <w:t>Для проверки точности системы должны использоваться свежие образцы капиллярной крови. В качестве альтернативы могут использоваться стабилизированные образцы венозной крови, если доказана эквивалентность венозных образцов свежим образцам капиллярной крови.</w:t>
      </w:r>
    </w:p>
    <w:p w14:paraId="3B2D3669" w14:textId="77777777" w:rsidR="00396A24" w:rsidRPr="00396A24" w:rsidRDefault="00396A24" w:rsidP="00396A24">
      <w:pPr>
        <w:widowControl w:val="0"/>
        <w:suppressAutoHyphens w:val="0"/>
        <w:autoSpaceDE w:val="0"/>
        <w:spacing w:after="0" w:line="360" w:lineRule="auto"/>
        <w:ind w:firstLine="709"/>
        <w:jc w:val="both"/>
        <w:rPr>
          <w:rFonts w:ascii="Arial" w:hAnsi="Arial" w:cs="Arial"/>
          <w:sz w:val="24"/>
          <w:szCs w:val="24"/>
        </w:rPr>
      </w:pPr>
      <w:r w:rsidRPr="00396A24">
        <w:rPr>
          <w:rFonts w:ascii="Arial" w:hAnsi="Arial" w:cs="Arial"/>
          <w:sz w:val="24"/>
          <w:szCs w:val="24"/>
        </w:rPr>
        <w:t>Для процедуры сравнительного измерения следует использовать образец, предназначенный для использования.</w:t>
      </w:r>
    </w:p>
    <w:p w14:paraId="508D1BDB" w14:textId="77777777" w:rsidR="00396A24" w:rsidRPr="00396A24" w:rsidRDefault="00396A24" w:rsidP="00396A24">
      <w:pPr>
        <w:widowControl w:val="0"/>
        <w:suppressAutoHyphens w:val="0"/>
        <w:autoSpaceDE w:val="0"/>
        <w:spacing w:after="0" w:line="360" w:lineRule="auto"/>
        <w:ind w:firstLine="709"/>
        <w:jc w:val="both"/>
        <w:rPr>
          <w:rFonts w:ascii="Arial" w:hAnsi="Arial" w:cs="Arial"/>
          <w:sz w:val="24"/>
          <w:szCs w:val="24"/>
        </w:rPr>
      </w:pPr>
      <w:r w:rsidRPr="00396A24">
        <w:rPr>
          <w:rFonts w:ascii="Arial" w:hAnsi="Arial" w:cs="Arial"/>
          <w:sz w:val="24"/>
          <w:szCs w:val="24"/>
        </w:rPr>
        <w:t>Свежие образцы капиллярной крови должны быть взяты путем прокола кожи (например, пальца). Каждый образец должен быть взят с помощью отдельного прокола пальца. При необходимости следует использовать контейнеры для образцов, предназначенные для сбора капиллярной крови.</w:t>
      </w:r>
    </w:p>
    <w:p w14:paraId="507285DC" w14:textId="77777777" w:rsidR="00396A24" w:rsidRPr="00396A24" w:rsidRDefault="00396A24" w:rsidP="00396A24">
      <w:pPr>
        <w:widowControl w:val="0"/>
        <w:suppressAutoHyphens w:val="0"/>
        <w:autoSpaceDE w:val="0"/>
        <w:spacing w:after="0" w:line="360" w:lineRule="auto"/>
        <w:ind w:firstLine="709"/>
        <w:jc w:val="both"/>
        <w:rPr>
          <w:rFonts w:ascii="Arial" w:hAnsi="Arial" w:cs="Arial"/>
          <w:sz w:val="24"/>
          <w:szCs w:val="24"/>
        </w:rPr>
      </w:pPr>
      <w:r w:rsidRPr="00396A24">
        <w:rPr>
          <w:rFonts w:ascii="Arial" w:hAnsi="Arial" w:cs="Arial"/>
          <w:sz w:val="24"/>
          <w:szCs w:val="24"/>
        </w:rPr>
        <w:t>Образцы должны быть подготовлены из проб, которые могут быть обработаны в соответствии с инструкциями по применению, включая предварительную обработку проб, если это необходимо.</w:t>
      </w:r>
    </w:p>
    <w:p w14:paraId="548638F0" w14:textId="77777777" w:rsidR="00396A24" w:rsidRPr="007249A9" w:rsidRDefault="00396A24" w:rsidP="00396A24">
      <w:pPr>
        <w:widowControl w:val="0"/>
        <w:suppressAutoHyphens w:val="0"/>
        <w:autoSpaceDE w:val="0"/>
        <w:spacing w:after="0" w:line="360" w:lineRule="auto"/>
        <w:ind w:firstLine="709"/>
        <w:jc w:val="both"/>
        <w:rPr>
          <w:rFonts w:ascii="Arial" w:hAnsi="Arial" w:cs="Arial"/>
          <w:sz w:val="24"/>
          <w:szCs w:val="24"/>
        </w:rPr>
      </w:pPr>
      <w:r w:rsidRPr="00396A24">
        <w:rPr>
          <w:rFonts w:ascii="Arial" w:hAnsi="Arial" w:cs="Arial"/>
          <w:sz w:val="24"/>
          <w:szCs w:val="24"/>
        </w:rPr>
        <w:t>Каждый образец должен иметь достаточный объем для измерения с помощью системы мониторинга пероральной антикоагуляции и, по крайней мере, в двух экзе</w:t>
      </w:r>
      <w:r w:rsidRPr="007249A9">
        <w:rPr>
          <w:rFonts w:ascii="Arial" w:hAnsi="Arial" w:cs="Arial"/>
          <w:sz w:val="24"/>
          <w:szCs w:val="24"/>
        </w:rPr>
        <w:t>мплярах с помощью процедуры измерения, рекомендованной производителем.</w:t>
      </w:r>
    </w:p>
    <w:p w14:paraId="3C433E3B" w14:textId="77777777" w:rsidR="00396A24" w:rsidRPr="007249A9" w:rsidRDefault="00396A24" w:rsidP="00396A24">
      <w:pPr>
        <w:widowControl w:val="0"/>
        <w:suppressAutoHyphens w:val="0"/>
        <w:autoSpaceDE w:val="0"/>
        <w:spacing w:after="0" w:line="360" w:lineRule="auto"/>
        <w:ind w:firstLine="709"/>
        <w:jc w:val="both"/>
        <w:rPr>
          <w:rFonts w:ascii="Arial" w:hAnsi="Arial" w:cs="Arial"/>
          <w:sz w:val="24"/>
          <w:szCs w:val="24"/>
        </w:rPr>
      </w:pPr>
      <w:r w:rsidRPr="007249A9">
        <w:rPr>
          <w:rFonts w:ascii="Arial" w:hAnsi="Arial" w:cs="Arial"/>
          <w:sz w:val="24"/>
          <w:szCs w:val="24"/>
        </w:rPr>
        <w:lastRenderedPageBreak/>
        <w:t>Критерии исключения, такие как объемная доля эритроцитов (объем упакованных клеток, гематокрит), должны основываться на инструкциях по применению производителя и быть указаны в протоколе. Однако должны быть включены образцы, охватывающие заявленный интервал гематокрита.</w:t>
      </w:r>
    </w:p>
    <w:p w14:paraId="7AB73E9D" w14:textId="29AD7DE5" w:rsidR="00396A24" w:rsidRPr="007249A9" w:rsidRDefault="00396A24" w:rsidP="00396A24">
      <w:pPr>
        <w:widowControl w:val="0"/>
        <w:suppressAutoHyphens w:val="0"/>
        <w:autoSpaceDE w:val="0"/>
        <w:spacing w:after="0" w:line="360" w:lineRule="auto"/>
        <w:ind w:firstLine="709"/>
        <w:jc w:val="both"/>
        <w:rPr>
          <w:rFonts w:ascii="Arial" w:hAnsi="Arial" w:cs="Arial"/>
          <w:sz w:val="24"/>
          <w:szCs w:val="24"/>
        </w:rPr>
      </w:pPr>
      <w:r w:rsidRPr="007249A9">
        <w:rPr>
          <w:rFonts w:ascii="Arial" w:hAnsi="Arial" w:cs="Arial"/>
          <w:sz w:val="24"/>
          <w:szCs w:val="24"/>
        </w:rPr>
        <w:t>Значения МНО должны распределяться только в соответствии с таблицей 4. Дополнительные образцы в категории искажают результаты и не допускаются. Значения МНО должны определяться в соответствии с процедурой измерения, установленной производителем.</w:t>
      </w:r>
    </w:p>
    <w:p w14:paraId="449CDA4B" w14:textId="77DF3F78" w:rsidR="0057164B" w:rsidRPr="007249A9" w:rsidRDefault="00396A24" w:rsidP="007249A9">
      <w:pPr>
        <w:widowControl w:val="0"/>
        <w:suppressAutoHyphens w:val="0"/>
        <w:autoSpaceDE w:val="0"/>
        <w:spacing w:after="0" w:line="360" w:lineRule="auto"/>
        <w:jc w:val="both"/>
        <w:rPr>
          <w:rFonts w:ascii="Arial" w:hAnsi="Arial" w:cs="Arial"/>
          <w:sz w:val="24"/>
          <w:szCs w:val="24"/>
        </w:rPr>
      </w:pPr>
      <w:r w:rsidRPr="007249A9">
        <w:rPr>
          <w:rFonts w:ascii="Arial" w:hAnsi="Arial" w:cs="Arial"/>
          <w:spacing w:val="40"/>
          <w:sz w:val="24"/>
          <w:szCs w:val="24"/>
        </w:rPr>
        <w:t>Таблица</w:t>
      </w:r>
      <w:r w:rsidR="007249A9" w:rsidRPr="007249A9">
        <w:rPr>
          <w:rFonts w:ascii="Arial" w:hAnsi="Arial" w:cs="Arial"/>
          <w:sz w:val="24"/>
          <w:szCs w:val="24"/>
        </w:rPr>
        <w:t xml:space="preserve"> 4 — Значения МНО </w:t>
      </w:r>
      <w:r w:rsidRPr="007249A9">
        <w:rPr>
          <w:rFonts w:ascii="Arial" w:hAnsi="Arial" w:cs="Arial"/>
          <w:sz w:val="24"/>
          <w:szCs w:val="24"/>
        </w:rPr>
        <w:t>образцов для проверки точности системы</w:t>
      </w:r>
    </w:p>
    <w:tbl>
      <w:tblPr>
        <w:tblStyle w:val="TableNormal"/>
        <w:tblW w:w="0" w:type="auto"/>
        <w:tblInd w:w="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4962"/>
        <w:gridCol w:w="4677"/>
      </w:tblGrid>
      <w:tr w:rsidR="00E913FE" w14:paraId="49E3E585" w14:textId="77777777" w:rsidTr="00E913FE">
        <w:trPr>
          <w:trHeight w:val="502"/>
        </w:trPr>
        <w:tc>
          <w:tcPr>
            <w:tcW w:w="4962" w:type="dxa"/>
            <w:tcBorders>
              <w:bottom w:val="double" w:sz="4" w:space="0" w:color="auto"/>
              <w:right w:val="single" w:sz="4" w:space="0" w:color="231F20"/>
            </w:tcBorders>
          </w:tcPr>
          <w:p w14:paraId="64AC3C6E" w14:textId="093DBEBA" w:rsidR="00E913FE" w:rsidRPr="00E913FE" w:rsidRDefault="00E913FE" w:rsidP="009C3BE7">
            <w:pPr>
              <w:pStyle w:val="TableParagraph"/>
              <w:spacing w:line="360" w:lineRule="auto"/>
              <w:ind w:left="57"/>
              <w:jc w:val="center"/>
              <w:rPr>
                <w:rFonts w:ascii="Arial" w:hAnsi="Arial" w:cs="Arial"/>
              </w:rPr>
            </w:pPr>
            <w:r w:rsidRPr="00E913FE">
              <w:rPr>
                <w:rFonts w:ascii="Arial" w:hAnsi="Arial" w:cs="Arial"/>
                <w:color w:val="231F20"/>
              </w:rPr>
              <w:t>Числовая дол</w:t>
            </w:r>
            <w:r>
              <w:rPr>
                <w:rFonts w:ascii="Arial" w:hAnsi="Arial" w:cs="Arial"/>
                <w:color w:val="231F20"/>
              </w:rPr>
              <w:t>я образцов</w:t>
            </w:r>
            <w:r w:rsidRPr="00E913FE">
              <w:rPr>
                <w:rFonts w:ascii="Arial" w:hAnsi="Arial" w:cs="Arial"/>
                <w:color w:val="231F20"/>
                <w:spacing w:val="-10"/>
                <w:position w:val="5"/>
                <w:vertAlign w:val="superscript"/>
              </w:rPr>
              <w:t>a</w:t>
            </w:r>
            <w:r w:rsidRPr="00E913FE">
              <w:rPr>
                <w:rFonts w:ascii="Arial" w:hAnsi="Arial" w:cs="Arial"/>
                <w:color w:val="231F20"/>
                <w:lang w:val="ru-RU"/>
              </w:rPr>
              <w:t xml:space="preserve">, </w:t>
            </w:r>
            <w:r w:rsidRPr="00E913FE">
              <w:rPr>
                <w:rFonts w:ascii="Arial" w:hAnsi="Arial" w:cs="Arial"/>
                <w:color w:val="231F20"/>
              </w:rPr>
              <w:t>%</w:t>
            </w:r>
          </w:p>
        </w:tc>
        <w:tc>
          <w:tcPr>
            <w:tcW w:w="4677" w:type="dxa"/>
            <w:tcBorders>
              <w:left w:val="single" w:sz="4" w:space="0" w:color="231F20"/>
              <w:bottom w:val="double" w:sz="4" w:space="0" w:color="auto"/>
            </w:tcBorders>
          </w:tcPr>
          <w:p w14:paraId="3E973548" w14:textId="76584D7B" w:rsidR="00E913FE" w:rsidRPr="00E913FE" w:rsidRDefault="00E913FE" w:rsidP="009C3BE7">
            <w:pPr>
              <w:pStyle w:val="TableParagraph"/>
              <w:spacing w:before="21" w:line="360" w:lineRule="auto"/>
              <w:ind w:left="60"/>
              <w:jc w:val="center"/>
              <w:rPr>
                <w:rFonts w:ascii="Arial" w:hAnsi="Arial" w:cs="Arial"/>
                <w:lang w:val="ru-RU"/>
              </w:rPr>
            </w:pPr>
            <w:r w:rsidRPr="00E913FE">
              <w:rPr>
                <w:rFonts w:ascii="Arial" w:hAnsi="Arial" w:cs="Arial"/>
                <w:color w:val="231F20"/>
              </w:rPr>
              <w:t>Значения</w:t>
            </w:r>
            <w:r w:rsidRPr="00E913FE">
              <w:rPr>
                <w:rFonts w:ascii="Arial" w:hAnsi="Arial" w:cs="Arial"/>
                <w:color w:val="231F20"/>
                <w:spacing w:val="20"/>
              </w:rPr>
              <w:t xml:space="preserve"> </w:t>
            </w:r>
            <w:r>
              <w:rPr>
                <w:rFonts w:ascii="Arial" w:hAnsi="Arial" w:cs="Arial"/>
                <w:color w:val="231F20"/>
                <w:spacing w:val="-5"/>
                <w:lang w:val="ru-RU"/>
              </w:rPr>
              <w:t>МНО</w:t>
            </w:r>
          </w:p>
        </w:tc>
      </w:tr>
      <w:tr w:rsidR="00E913FE" w14:paraId="1BCB1E01" w14:textId="77777777" w:rsidTr="00E913FE">
        <w:trPr>
          <w:trHeight w:val="287"/>
        </w:trPr>
        <w:tc>
          <w:tcPr>
            <w:tcW w:w="4962" w:type="dxa"/>
            <w:tcBorders>
              <w:top w:val="double" w:sz="4" w:space="0" w:color="auto"/>
              <w:bottom w:val="single" w:sz="4" w:space="0" w:color="231F20"/>
              <w:right w:val="single" w:sz="4" w:space="0" w:color="231F20"/>
            </w:tcBorders>
          </w:tcPr>
          <w:p w14:paraId="46E8FB67" w14:textId="77777777" w:rsidR="00E913FE" w:rsidRPr="00E913FE" w:rsidRDefault="00E913FE" w:rsidP="009C3BE7">
            <w:pPr>
              <w:pStyle w:val="TableParagraph"/>
              <w:spacing w:before="21" w:line="360" w:lineRule="auto"/>
              <w:ind w:left="55"/>
              <w:jc w:val="center"/>
              <w:rPr>
                <w:rFonts w:ascii="Arial" w:hAnsi="Arial" w:cs="Arial"/>
              </w:rPr>
            </w:pPr>
            <w:r w:rsidRPr="00E913FE">
              <w:rPr>
                <w:rFonts w:ascii="Arial" w:hAnsi="Arial" w:cs="Arial"/>
                <w:color w:val="231F20"/>
                <w:w w:val="110"/>
              </w:rPr>
              <w:t>От</w:t>
            </w:r>
            <w:r w:rsidRPr="00E913FE">
              <w:rPr>
                <w:rFonts w:ascii="Arial" w:hAnsi="Arial" w:cs="Arial"/>
                <w:color w:val="231F20"/>
                <w:spacing w:val="-1"/>
                <w:w w:val="110"/>
              </w:rPr>
              <w:t xml:space="preserve"> </w:t>
            </w:r>
            <w:r w:rsidRPr="00E913FE">
              <w:rPr>
                <w:rFonts w:ascii="Arial" w:hAnsi="Arial" w:cs="Arial"/>
                <w:color w:val="231F20"/>
                <w:w w:val="110"/>
              </w:rPr>
              <w:t>10 до</w:t>
            </w:r>
            <w:r w:rsidRPr="00E913FE">
              <w:rPr>
                <w:rFonts w:ascii="Arial" w:hAnsi="Arial" w:cs="Arial"/>
                <w:color w:val="231F20"/>
                <w:spacing w:val="-5"/>
                <w:w w:val="110"/>
              </w:rPr>
              <w:t xml:space="preserve"> 15</w:t>
            </w:r>
          </w:p>
        </w:tc>
        <w:tc>
          <w:tcPr>
            <w:tcW w:w="4677" w:type="dxa"/>
            <w:tcBorders>
              <w:top w:val="double" w:sz="4" w:space="0" w:color="auto"/>
              <w:left w:val="single" w:sz="4" w:space="0" w:color="231F20"/>
              <w:bottom w:val="single" w:sz="4" w:space="0" w:color="231F20"/>
            </w:tcBorders>
          </w:tcPr>
          <w:p w14:paraId="73018152" w14:textId="2EC75305" w:rsidR="00E913FE" w:rsidRPr="00E913FE" w:rsidRDefault="009C3BE7" w:rsidP="009C3BE7">
            <w:pPr>
              <w:pStyle w:val="TableParagraph"/>
              <w:spacing w:before="21" w:line="360" w:lineRule="auto"/>
              <w:ind w:left="60"/>
              <w:jc w:val="center"/>
              <w:rPr>
                <w:rFonts w:ascii="Arial" w:hAnsi="Arial" w:cs="Arial"/>
              </w:rPr>
            </w:pPr>
            <w:r>
              <w:rPr>
                <w:rFonts w:ascii="Arial" w:hAnsi="Arial" w:cs="Arial"/>
                <w:color w:val="231F20"/>
                <w:lang w:val="ru-RU"/>
              </w:rPr>
              <w:t>Менее</w:t>
            </w:r>
            <w:r w:rsidR="00E913FE" w:rsidRPr="00E913FE">
              <w:rPr>
                <w:rFonts w:ascii="Arial" w:hAnsi="Arial" w:cs="Arial"/>
                <w:color w:val="231F20"/>
                <w:spacing w:val="-5"/>
              </w:rPr>
              <w:t xml:space="preserve"> 2,0</w:t>
            </w:r>
          </w:p>
        </w:tc>
      </w:tr>
      <w:tr w:rsidR="00E913FE" w14:paraId="05764020" w14:textId="77777777" w:rsidTr="00E913FE">
        <w:trPr>
          <w:trHeight w:val="292"/>
        </w:trPr>
        <w:tc>
          <w:tcPr>
            <w:tcW w:w="4962" w:type="dxa"/>
            <w:tcBorders>
              <w:top w:val="single" w:sz="4" w:space="0" w:color="231F20"/>
              <w:bottom w:val="single" w:sz="4" w:space="0" w:color="231F20"/>
              <w:right w:val="single" w:sz="4" w:space="0" w:color="231F20"/>
            </w:tcBorders>
          </w:tcPr>
          <w:p w14:paraId="5A4ABF8A" w14:textId="21BD2030" w:rsidR="00E913FE" w:rsidRPr="00E913FE" w:rsidRDefault="00E913FE" w:rsidP="009C3BE7">
            <w:pPr>
              <w:pStyle w:val="TableParagraph"/>
              <w:spacing w:before="26" w:line="360" w:lineRule="auto"/>
              <w:ind w:left="55"/>
              <w:jc w:val="center"/>
              <w:rPr>
                <w:rFonts w:ascii="Arial" w:hAnsi="Arial" w:cs="Arial"/>
              </w:rPr>
            </w:pPr>
            <w:r>
              <w:rPr>
                <w:rFonts w:ascii="Arial" w:hAnsi="Arial" w:cs="Arial"/>
                <w:color w:val="231F20"/>
                <w:w w:val="110"/>
                <w:lang w:val="ru-RU"/>
              </w:rPr>
              <w:t xml:space="preserve">От </w:t>
            </w:r>
            <w:r w:rsidRPr="00E913FE">
              <w:rPr>
                <w:rFonts w:ascii="Arial" w:hAnsi="Arial" w:cs="Arial"/>
                <w:color w:val="231F20"/>
                <w:w w:val="110"/>
              </w:rPr>
              <w:t>15</w:t>
            </w:r>
            <w:r>
              <w:rPr>
                <w:rFonts w:ascii="Arial" w:hAnsi="Arial" w:cs="Arial"/>
                <w:color w:val="231F20"/>
                <w:w w:val="110"/>
                <w:lang w:val="ru-RU"/>
              </w:rPr>
              <w:t xml:space="preserve"> до </w:t>
            </w:r>
            <w:r w:rsidRPr="00E913FE">
              <w:rPr>
                <w:rFonts w:ascii="Arial" w:hAnsi="Arial" w:cs="Arial"/>
                <w:color w:val="231F20"/>
                <w:spacing w:val="-5"/>
                <w:w w:val="110"/>
              </w:rPr>
              <w:t>40</w:t>
            </w:r>
          </w:p>
        </w:tc>
        <w:tc>
          <w:tcPr>
            <w:tcW w:w="4677" w:type="dxa"/>
            <w:tcBorders>
              <w:top w:val="single" w:sz="4" w:space="0" w:color="231F20"/>
              <w:left w:val="single" w:sz="4" w:space="0" w:color="231F20"/>
              <w:bottom w:val="single" w:sz="4" w:space="0" w:color="231F20"/>
            </w:tcBorders>
          </w:tcPr>
          <w:p w14:paraId="00A2ED4C" w14:textId="77777777" w:rsidR="00E913FE" w:rsidRPr="00E913FE" w:rsidRDefault="00E913FE" w:rsidP="009C3BE7">
            <w:pPr>
              <w:pStyle w:val="TableParagraph"/>
              <w:spacing w:before="26" w:line="360" w:lineRule="auto"/>
              <w:ind w:left="60"/>
              <w:jc w:val="center"/>
              <w:rPr>
                <w:rFonts w:ascii="Arial" w:hAnsi="Arial" w:cs="Arial"/>
              </w:rPr>
            </w:pPr>
            <w:r w:rsidRPr="00E913FE">
              <w:rPr>
                <w:rFonts w:ascii="Arial" w:hAnsi="Arial" w:cs="Arial"/>
                <w:color w:val="231F20"/>
                <w:w w:val="105"/>
              </w:rPr>
              <w:t>От</w:t>
            </w:r>
            <w:r w:rsidRPr="00E913FE">
              <w:rPr>
                <w:rFonts w:ascii="Arial" w:hAnsi="Arial" w:cs="Arial"/>
                <w:color w:val="231F20"/>
                <w:spacing w:val="-1"/>
                <w:w w:val="105"/>
              </w:rPr>
              <w:t xml:space="preserve"> </w:t>
            </w:r>
            <w:r w:rsidRPr="00E913FE">
              <w:rPr>
                <w:rFonts w:ascii="Arial" w:hAnsi="Arial" w:cs="Arial"/>
                <w:color w:val="231F20"/>
                <w:w w:val="105"/>
              </w:rPr>
              <w:t>2,0 до</w:t>
            </w:r>
            <w:r w:rsidRPr="00E913FE">
              <w:rPr>
                <w:rFonts w:ascii="Arial" w:hAnsi="Arial" w:cs="Arial"/>
                <w:color w:val="231F20"/>
                <w:spacing w:val="-5"/>
                <w:w w:val="105"/>
              </w:rPr>
              <w:t xml:space="preserve"> 2,8</w:t>
            </w:r>
          </w:p>
        </w:tc>
      </w:tr>
      <w:tr w:rsidR="00E913FE" w14:paraId="34B37591" w14:textId="77777777" w:rsidTr="00E913FE">
        <w:trPr>
          <w:trHeight w:val="293"/>
        </w:trPr>
        <w:tc>
          <w:tcPr>
            <w:tcW w:w="4962" w:type="dxa"/>
            <w:tcBorders>
              <w:top w:val="single" w:sz="4" w:space="0" w:color="231F20"/>
              <w:bottom w:val="single" w:sz="4" w:space="0" w:color="231F20"/>
              <w:right w:val="single" w:sz="4" w:space="0" w:color="231F20"/>
            </w:tcBorders>
          </w:tcPr>
          <w:p w14:paraId="2486B1FE" w14:textId="649DA4D2" w:rsidR="00E913FE" w:rsidRPr="00E913FE" w:rsidRDefault="00E913FE" w:rsidP="009C3BE7">
            <w:pPr>
              <w:pStyle w:val="TableParagraph"/>
              <w:spacing w:before="26" w:line="360" w:lineRule="auto"/>
              <w:ind w:left="55"/>
              <w:jc w:val="center"/>
              <w:rPr>
                <w:rFonts w:ascii="Arial" w:hAnsi="Arial" w:cs="Arial"/>
              </w:rPr>
            </w:pPr>
            <w:r>
              <w:rPr>
                <w:rFonts w:ascii="Arial" w:hAnsi="Arial" w:cs="Arial"/>
                <w:color w:val="231F20"/>
                <w:w w:val="110"/>
                <w:lang w:val="ru-RU"/>
              </w:rPr>
              <w:t xml:space="preserve">От </w:t>
            </w:r>
            <w:r w:rsidRPr="00E913FE">
              <w:rPr>
                <w:rFonts w:ascii="Arial" w:hAnsi="Arial" w:cs="Arial"/>
                <w:color w:val="231F20"/>
                <w:w w:val="110"/>
              </w:rPr>
              <w:t>15</w:t>
            </w:r>
            <w:r>
              <w:rPr>
                <w:rFonts w:ascii="Arial" w:hAnsi="Arial" w:cs="Arial"/>
                <w:color w:val="231F20"/>
                <w:w w:val="110"/>
                <w:lang w:val="ru-RU"/>
              </w:rPr>
              <w:t xml:space="preserve"> до </w:t>
            </w:r>
            <w:r w:rsidRPr="00E913FE">
              <w:rPr>
                <w:rFonts w:ascii="Arial" w:hAnsi="Arial" w:cs="Arial"/>
                <w:color w:val="231F20"/>
                <w:spacing w:val="-5"/>
                <w:w w:val="110"/>
              </w:rPr>
              <w:t>40</w:t>
            </w:r>
          </w:p>
        </w:tc>
        <w:tc>
          <w:tcPr>
            <w:tcW w:w="4677" w:type="dxa"/>
            <w:tcBorders>
              <w:top w:val="single" w:sz="4" w:space="0" w:color="231F20"/>
              <w:left w:val="single" w:sz="4" w:space="0" w:color="231F20"/>
              <w:bottom w:val="single" w:sz="4" w:space="0" w:color="231F20"/>
            </w:tcBorders>
          </w:tcPr>
          <w:p w14:paraId="5E671C3F" w14:textId="630034BA" w:rsidR="00E913FE" w:rsidRPr="00E913FE" w:rsidRDefault="009C3BE7" w:rsidP="009C3BE7">
            <w:pPr>
              <w:pStyle w:val="TableParagraph"/>
              <w:spacing w:before="26" w:line="360" w:lineRule="auto"/>
              <w:ind w:left="60"/>
              <w:jc w:val="center"/>
              <w:rPr>
                <w:rFonts w:ascii="Arial" w:hAnsi="Arial" w:cs="Arial"/>
              </w:rPr>
            </w:pPr>
            <w:r>
              <w:rPr>
                <w:rFonts w:ascii="Arial" w:hAnsi="Arial" w:cs="Arial"/>
                <w:color w:val="231F20"/>
                <w:lang w:val="ru-RU"/>
              </w:rPr>
              <w:t>От</w:t>
            </w:r>
            <w:r w:rsidR="00E913FE">
              <w:rPr>
                <w:rFonts w:ascii="Arial" w:hAnsi="Arial" w:cs="Arial"/>
                <w:color w:val="231F20"/>
                <w:lang w:val="ru-RU"/>
              </w:rPr>
              <w:t xml:space="preserve"> </w:t>
            </w:r>
            <w:r w:rsidR="00E913FE" w:rsidRPr="00E913FE">
              <w:rPr>
                <w:rFonts w:ascii="Arial" w:hAnsi="Arial" w:cs="Arial"/>
                <w:color w:val="231F20"/>
              </w:rPr>
              <w:t>2,8 до</w:t>
            </w:r>
            <w:r w:rsidR="00E913FE" w:rsidRPr="00E913FE">
              <w:rPr>
                <w:rFonts w:ascii="Arial" w:hAnsi="Arial" w:cs="Arial"/>
                <w:color w:val="231F20"/>
                <w:spacing w:val="-6"/>
              </w:rPr>
              <w:t xml:space="preserve"> </w:t>
            </w:r>
            <w:r w:rsidR="00E913FE" w:rsidRPr="00E913FE">
              <w:rPr>
                <w:rFonts w:ascii="Arial" w:hAnsi="Arial" w:cs="Arial"/>
                <w:color w:val="231F20"/>
                <w:spacing w:val="-5"/>
              </w:rPr>
              <w:t>3,7</w:t>
            </w:r>
          </w:p>
        </w:tc>
      </w:tr>
      <w:tr w:rsidR="00E913FE" w14:paraId="7B7BCD24" w14:textId="77777777" w:rsidTr="00E913FE">
        <w:trPr>
          <w:trHeight w:val="293"/>
        </w:trPr>
        <w:tc>
          <w:tcPr>
            <w:tcW w:w="4962" w:type="dxa"/>
            <w:tcBorders>
              <w:top w:val="single" w:sz="4" w:space="0" w:color="231F20"/>
              <w:bottom w:val="single" w:sz="4" w:space="0" w:color="231F20"/>
              <w:right w:val="single" w:sz="4" w:space="0" w:color="231F20"/>
            </w:tcBorders>
          </w:tcPr>
          <w:p w14:paraId="63B20135" w14:textId="11D1E5D1" w:rsidR="00E913FE" w:rsidRPr="00E913FE" w:rsidRDefault="00E913FE" w:rsidP="009C3BE7">
            <w:pPr>
              <w:pStyle w:val="TableParagraph"/>
              <w:spacing w:before="26" w:line="360" w:lineRule="auto"/>
              <w:ind w:left="55"/>
              <w:jc w:val="center"/>
              <w:rPr>
                <w:rFonts w:ascii="Arial" w:hAnsi="Arial" w:cs="Arial"/>
              </w:rPr>
            </w:pPr>
            <w:r>
              <w:rPr>
                <w:rFonts w:ascii="Arial" w:hAnsi="Arial" w:cs="Arial"/>
                <w:color w:val="231F20"/>
                <w:w w:val="110"/>
                <w:lang w:val="ru-RU"/>
              </w:rPr>
              <w:t xml:space="preserve">От </w:t>
            </w:r>
            <w:r w:rsidRPr="00E913FE">
              <w:rPr>
                <w:rFonts w:ascii="Arial" w:hAnsi="Arial" w:cs="Arial"/>
                <w:color w:val="231F20"/>
                <w:w w:val="110"/>
              </w:rPr>
              <w:t>10</w:t>
            </w:r>
            <w:r w:rsidRPr="00E913FE">
              <w:rPr>
                <w:rFonts w:ascii="Arial" w:hAnsi="Arial" w:cs="Arial"/>
                <w:color w:val="231F20"/>
                <w:spacing w:val="-1"/>
                <w:w w:val="110"/>
              </w:rPr>
              <w:t xml:space="preserve"> </w:t>
            </w:r>
            <w:r w:rsidRPr="00E913FE">
              <w:rPr>
                <w:rFonts w:ascii="Arial" w:hAnsi="Arial" w:cs="Arial"/>
                <w:color w:val="231F20"/>
                <w:w w:val="110"/>
              </w:rPr>
              <w:t>до</w:t>
            </w:r>
            <w:r w:rsidRPr="00E913FE">
              <w:rPr>
                <w:rFonts w:ascii="Arial" w:hAnsi="Arial" w:cs="Arial"/>
                <w:color w:val="231F20"/>
                <w:spacing w:val="-5"/>
                <w:w w:val="110"/>
              </w:rPr>
              <w:t xml:space="preserve"> 30</w:t>
            </w:r>
          </w:p>
        </w:tc>
        <w:tc>
          <w:tcPr>
            <w:tcW w:w="4677" w:type="dxa"/>
            <w:tcBorders>
              <w:top w:val="single" w:sz="4" w:space="0" w:color="231F20"/>
              <w:left w:val="single" w:sz="4" w:space="0" w:color="231F20"/>
              <w:bottom w:val="single" w:sz="4" w:space="0" w:color="231F20"/>
            </w:tcBorders>
          </w:tcPr>
          <w:p w14:paraId="3EE53DAC" w14:textId="6587E80C" w:rsidR="00E913FE" w:rsidRPr="00E913FE" w:rsidRDefault="009C3BE7" w:rsidP="009C3BE7">
            <w:pPr>
              <w:pStyle w:val="TableParagraph"/>
              <w:spacing w:before="26" w:line="360" w:lineRule="auto"/>
              <w:ind w:left="60"/>
              <w:jc w:val="center"/>
              <w:rPr>
                <w:rFonts w:ascii="Arial" w:hAnsi="Arial" w:cs="Arial"/>
              </w:rPr>
            </w:pPr>
            <w:r>
              <w:rPr>
                <w:rFonts w:ascii="Arial" w:hAnsi="Arial" w:cs="Arial"/>
                <w:color w:val="231F20"/>
                <w:lang w:val="ru-RU"/>
              </w:rPr>
              <w:t>От</w:t>
            </w:r>
            <w:r w:rsidR="00E913FE">
              <w:rPr>
                <w:rFonts w:ascii="Arial" w:hAnsi="Arial" w:cs="Arial"/>
                <w:color w:val="231F20"/>
              </w:rPr>
              <w:t xml:space="preserve"> </w:t>
            </w:r>
            <w:r w:rsidR="00E913FE" w:rsidRPr="00E913FE">
              <w:rPr>
                <w:rFonts w:ascii="Arial" w:hAnsi="Arial" w:cs="Arial"/>
                <w:color w:val="231F20"/>
              </w:rPr>
              <w:t>3,7 до</w:t>
            </w:r>
            <w:r w:rsidR="00E913FE" w:rsidRPr="00E913FE">
              <w:rPr>
                <w:rFonts w:ascii="Arial" w:hAnsi="Arial" w:cs="Arial"/>
                <w:color w:val="231F20"/>
                <w:spacing w:val="-6"/>
              </w:rPr>
              <w:t xml:space="preserve"> </w:t>
            </w:r>
            <w:r w:rsidR="00E913FE" w:rsidRPr="00E913FE">
              <w:rPr>
                <w:rFonts w:ascii="Arial" w:hAnsi="Arial" w:cs="Arial"/>
                <w:color w:val="231F20"/>
                <w:spacing w:val="-5"/>
              </w:rPr>
              <w:t>4,5</w:t>
            </w:r>
          </w:p>
        </w:tc>
      </w:tr>
      <w:tr w:rsidR="00E913FE" w14:paraId="7080DC6E" w14:textId="77777777" w:rsidTr="00E913FE">
        <w:trPr>
          <w:trHeight w:val="288"/>
        </w:trPr>
        <w:tc>
          <w:tcPr>
            <w:tcW w:w="4962" w:type="dxa"/>
            <w:tcBorders>
              <w:top w:val="single" w:sz="4" w:space="0" w:color="231F20"/>
              <w:right w:val="single" w:sz="4" w:space="0" w:color="231F20"/>
            </w:tcBorders>
          </w:tcPr>
          <w:p w14:paraId="5779E03A" w14:textId="0EC8F172" w:rsidR="00E913FE" w:rsidRPr="00E913FE" w:rsidRDefault="00E913FE" w:rsidP="009C3BE7">
            <w:pPr>
              <w:pStyle w:val="TableParagraph"/>
              <w:spacing w:before="26" w:line="360" w:lineRule="auto"/>
              <w:ind w:left="55"/>
              <w:jc w:val="center"/>
              <w:rPr>
                <w:rFonts w:ascii="Arial" w:hAnsi="Arial" w:cs="Arial"/>
              </w:rPr>
            </w:pPr>
            <w:r>
              <w:rPr>
                <w:rFonts w:ascii="Arial" w:hAnsi="Arial" w:cs="Arial"/>
                <w:color w:val="231F20"/>
                <w:w w:val="110"/>
                <w:lang w:val="ru-RU"/>
              </w:rPr>
              <w:t xml:space="preserve">От </w:t>
            </w:r>
            <w:r w:rsidRPr="00E913FE">
              <w:rPr>
                <w:rFonts w:ascii="Arial" w:hAnsi="Arial" w:cs="Arial"/>
                <w:color w:val="231F20"/>
                <w:w w:val="110"/>
              </w:rPr>
              <w:t>5</w:t>
            </w:r>
            <w:r w:rsidRPr="00E913FE">
              <w:rPr>
                <w:rFonts w:ascii="Arial" w:hAnsi="Arial" w:cs="Arial"/>
                <w:color w:val="231F20"/>
                <w:spacing w:val="-1"/>
                <w:w w:val="110"/>
              </w:rPr>
              <w:t xml:space="preserve"> </w:t>
            </w:r>
            <w:r w:rsidRPr="00E913FE">
              <w:rPr>
                <w:rFonts w:ascii="Arial" w:hAnsi="Arial" w:cs="Arial"/>
                <w:color w:val="231F20"/>
                <w:w w:val="110"/>
              </w:rPr>
              <w:t>до</w:t>
            </w:r>
            <w:r w:rsidRPr="00E913FE">
              <w:rPr>
                <w:rFonts w:ascii="Arial" w:hAnsi="Arial" w:cs="Arial"/>
                <w:color w:val="231F20"/>
                <w:spacing w:val="-5"/>
                <w:w w:val="110"/>
              </w:rPr>
              <w:t xml:space="preserve"> 10</w:t>
            </w:r>
          </w:p>
        </w:tc>
        <w:tc>
          <w:tcPr>
            <w:tcW w:w="4677" w:type="dxa"/>
            <w:tcBorders>
              <w:top w:val="single" w:sz="4" w:space="0" w:color="231F20"/>
              <w:left w:val="single" w:sz="4" w:space="0" w:color="231F20"/>
            </w:tcBorders>
          </w:tcPr>
          <w:p w14:paraId="799BFE8A" w14:textId="073BFE7B" w:rsidR="00E913FE" w:rsidRPr="00E913FE" w:rsidRDefault="009C3BE7" w:rsidP="009C3BE7">
            <w:pPr>
              <w:pStyle w:val="TableParagraph"/>
              <w:spacing w:before="26" w:line="360" w:lineRule="auto"/>
              <w:ind w:left="60"/>
              <w:jc w:val="center"/>
              <w:rPr>
                <w:rFonts w:ascii="Arial" w:hAnsi="Arial" w:cs="Arial"/>
              </w:rPr>
            </w:pPr>
            <w:r>
              <w:rPr>
                <w:rFonts w:ascii="Arial" w:hAnsi="Arial" w:cs="Arial"/>
                <w:color w:val="231F20"/>
                <w:lang w:val="ru-RU"/>
              </w:rPr>
              <w:t>Более</w:t>
            </w:r>
            <w:r w:rsidR="00E913FE" w:rsidRPr="00E913FE">
              <w:rPr>
                <w:rFonts w:ascii="Arial" w:hAnsi="Arial" w:cs="Arial"/>
                <w:color w:val="231F20"/>
                <w:spacing w:val="-5"/>
              </w:rPr>
              <w:t xml:space="preserve"> 4,5</w:t>
            </w:r>
          </w:p>
        </w:tc>
      </w:tr>
      <w:tr w:rsidR="00E913FE" w14:paraId="6FE3EF59" w14:textId="77777777" w:rsidTr="00E913FE">
        <w:trPr>
          <w:trHeight w:val="468"/>
        </w:trPr>
        <w:tc>
          <w:tcPr>
            <w:tcW w:w="9639" w:type="dxa"/>
            <w:gridSpan w:val="2"/>
          </w:tcPr>
          <w:p w14:paraId="1A95622C" w14:textId="4DE35E22" w:rsidR="00E913FE" w:rsidRPr="00E913FE" w:rsidRDefault="00E913FE" w:rsidP="009C3BE7">
            <w:pPr>
              <w:pStyle w:val="TableParagraph"/>
              <w:tabs>
                <w:tab w:val="left" w:pos="394"/>
              </w:tabs>
              <w:spacing w:before="29" w:line="360" w:lineRule="auto"/>
              <w:ind w:left="55" w:right="170"/>
              <w:rPr>
                <w:rFonts w:ascii="Arial" w:hAnsi="Arial" w:cs="Arial"/>
                <w:lang w:val="ru-RU"/>
              </w:rPr>
            </w:pPr>
            <w:r w:rsidRPr="006C22C1">
              <w:rPr>
                <w:rFonts w:ascii="Arial" w:hAnsi="Arial" w:cs="Arial"/>
                <w:color w:val="231F20"/>
                <w:w w:val="110"/>
                <w:sz w:val="20"/>
                <w:szCs w:val="20"/>
                <w:vertAlign w:val="superscript"/>
              </w:rPr>
              <w:t>a</w:t>
            </w:r>
            <w:r w:rsidRPr="006C22C1">
              <w:rPr>
                <w:rFonts w:ascii="Arial" w:hAnsi="Arial" w:cs="Arial"/>
                <w:color w:val="231F20"/>
                <w:w w:val="105"/>
                <w:sz w:val="20"/>
                <w:szCs w:val="20"/>
                <w:lang w:val="ru-RU"/>
              </w:rPr>
              <w:t>Как</w:t>
            </w:r>
            <w:r w:rsidRPr="006C22C1">
              <w:rPr>
                <w:rFonts w:ascii="Arial" w:hAnsi="Arial" w:cs="Arial"/>
                <w:color w:val="231F20"/>
                <w:spacing w:val="-1"/>
                <w:w w:val="105"/>
                <w:sz w:val="20"/>
                <w:szCs w:val="20"/>
                <w:lang w:val="ru-RU"/>
              </w:rPr>
              <w:t xml:space="preserve"> </w:t>
            </w:r>
            <w:r w:rsidRPr="006C22C1">
              <w:rPr>
                <w:rFonts w:ascii="Arial" w:hAnsi="Arial" w:cs="Arial"/>
                <w:color w:val="231F20"/>
                <w:w w:val="105"/>
                <w:sz w:val="20"/>
                <w:szCs w:val="20"/>
                <w:lang w:val="ru-RU"/>
              </w:rPr>
              <w:t>только</w:t>
            </w:r>
            <w:r w:rsidRPr="006C22C1">
              <w:rPr>
                <w:rFonts w:ascii="Arial" w:hAnsi="Arial" w:cs="Arial"/>
                <w:color w:val="231F20"/>
                <w:spacing w:val="-1"/>
                <w:w w:val="105"/>
                <w:sz w:val="20"/>
                <w:szCs w:val="20"/>
                <w:lang w:val="ru-RU"/>
              </w:rPr>
              <w:t xml:space="preserve"> </w:t>
            </w:r>
            <w:r w:rsidRPr="006C22C1">
              <w:rPr>
                <w:rFonts w:ascii="Arial" w:hAnsi="Arial" w:cs="Arial"/>
                <w:color w:val="231F20"/>
                <w:w w:val="105"/>
                <w:sz w:val="20"/>
                <w:szCs w:val="20"/>
                <w:lang w:val="ru-RU"/>
              </w:rPr>
              <w:t>категория</w:t>
            </w:r>
            <w:r w:rsidRPr="006C22C1">
              <w:rPr>
                <w:rFonts w:ascii="Arial" w:hAnsi="Arial" w:cs="Arial"/>
                <w:color w:val="231F20"/>
                <w:spacing w:val="-1"/>
                <w:w w:val="105"/>
                <w:sz w:val="20"/>
                <w:szCs w:val="20"/>
                <w:lang w:val="ru-RU"/>
              </w:rPr>
              <w:t xml:space="preserve"> </w:t>
            </w:r>
            <w:r w:rsidRPr="006C22C1">
              <w:rPr>
                <w:rFonts w:ascii="Arial" w:hAnsi="Arial" w:cs="Arial"/>
                <w:color w:val="231F20"/>
                <w:w w:val="105"/>
                <w:sz w:val="20"/>
                <w:szCs w:val="20"/>
                <w:lang w:val="ru-RU"/>
              </w:rPr>
              <w:t>заполнена</w:t>
            </w:r>
            <w:r w:rsidRPr="006C22C1">
              <w:rPr>
                <w:rFonts w:ascii="Arial" w:hAnsi="Arial" w:cs="Arial"/>
                <w:color w:val="231F20"/>
                <w:spacing w:val="-1"/>
                <w:w w:val="105"/>
                <w:sz w:val="20"/>
                <w:szCs w:val="20"/>
                <w:lang w:val="ru-RU"/>
              </w:rPr>
              <w:t xml:space="preserve"> </w:t>
            </w:r>
            <w:r w:rsidRPr="006C22C1">
              <w:rPr>
                <w:rFonts w:ascii="Arial" w:hAnsi="Arial" w:cs="Arial"/>
                <w:color w:val="231F20"/>
                <w:w w:val="105"/>
                <w:sz w:val="20"/>
                <w:szCs w:val="20"/>
                <w:lang w:val="ru-RU"/>
              </w:rPr>
              <w:t>(т.</w:t>
            </w:r>
            <w:r w:rsidRPr="006C22C1">
              <w:rPr>
                <w:rFonts w:ascii="Arial" w:hAnsi="Arial" w:cs="Arial"/>
                <w:color w:val="231F20"/>
                <w:spacing w:val="-1"/>
                <w:w w:val="105"/>
                <w:sz w:val="20"/>
                <w:szCs w:val="20"/>
                <w:lang w:val="ru-RU"/>
              </w:rPr>
              <w:t xml:space="preserve"> </w:t>
            </w:r>
            <w:r w:rsidRPr="006C22C1">
              <w:rPr>
                <w:rFonts w:ascii="Arial" w:hAnsi="Arial" w:cs="Arial"/>
                <w:color w:val="231F20"/>
                <w:w w:val="105"/>
                <w:sz w:val="20"/>
                <w:szCs w:val="20"/>
                <w:lang w:val="ru-RU"/>
              </w:rPr>
              <w:t>е.</w:t>
            </w:r>
            <w:r w:rsidRPr="006C22C1">
              <w:rPr>
                <w:rFonts w:ascii="Arial" w:hAnsi="Arial" w:cs="Arial"/>
                <w:color w:val="231F20"/>
                <w:spacing w:val="-1"/>
                <w:w w:val="105"/>
                <w:sz w:val="20"/>
                <w:szCs w:val="20"/>
                <w:lang w:val="ru-RU"/>
              </w:rPr>
              <w:t xml:space="preserve"> </w:t>
            </w:r>
            <w:r w:rsidRPr="006C22C1">
              <w:rPr>
                <w:rFonts w:ascii="Arial" w:hAnsi="Arial" w:cs="Arial"/>
                <w:color w:val="231F20"/>
                <w:w w:val="105"/>
                <w:sz w:val="20"/>
                <w:szCs w:val="20"/>
                <w:lang w:val="ru-RU"/>
              </w:rPr>
              <w:t>достигнут</w:t>
            </w:r>
            <w:r w:rsidRPr="006C22C1">
              <w:rPr>
                <w:rFonts w:ascii="Arial" w:hAnsi="Arial" w:cs="Arial"/>
                <w:color w:val="231F20"/>
                <w:spacing w:val="-1"/>
                <w:w w:val="105"/>
                <w:sz w:val="20"/>
                <w:szCs w:val="20"/>
                <w:lang w:val="ru-RU"/>
              </w:rPr>
              <w:t xml:space="preserve"> </w:t>
            </w:r>
            <w:r w:rsidRPr="006C22C1">
              <w:rPr>
                <w:rFonts w:ascii="Arial" w:hAnsi="Arial" w:cs="Arial"/>
                <w:color w:val="231F20"/>
                <w:w w:val="105"/>
                <w:sz w:val="20"/>
                <w:szCs w:val="20"/>
                <w:lang w:val="ru-RU"/>
              </w:rPr>
              <w:t>максимально</w:t>
            </w:r>
            <w:r w:rsidRPr="006C22C1">
              <w:rPr>
                <w:rFonts w:ascii="Arial" w:hAnsi="Arial" w:cs="Arial"/>
                <w:color w:val="231F20"/>
                <w:spacing w:val="-1"/>
                <w:w w:val="105"/>
                <w:sz w:val="20"/>
                <w:szCs w:val="20"/>
                <w:lang w:val="ru-RU"/>
              </w:rPr>
              <w:t xml:space="preserve"> </w:t>
            </w:r>
            <w:r w:rsidRPr="006C22C1">
              <w:rPr>
                <w:rFonts w:ascii="Arial" w:hAnsi="Arial" w:cs="Arial"/>
                <w:color w:val="231F20"/>
                <w:w w:val="105"/>
                <w:sz w:val="20"/>
                <w:szCs w:val="20"/>
                <w:lang w:val="ru-RU"/>
              </w:rPr>
              <w:t>допустимый</w:t>
            </w:r>
            <w:r w:rsidRPr="006C22C1">
              <w:rPr>
                <w:rFonts w:ascii="Arial" w:hAnsi="Arial" w:cs="Arial"/>
                <w:color w:val="231F20"/>
                <w:w w:val="110"/>
                <w:sz w:val="20"/>
                <w:szCs w:val="20"/>
                <w:lang w:val="ru-RU"/>
              </w:rPr>
              <w:t xml:space="preserve"> процент), в эту категорию больше нельзя добавлять образцы.</w:t>
            </w:r>
          </w:p>
        </w:tc>
      </w:tr>
    </w:tbl>
    <w:p w14:paraId="4A92D894" w14:textId="77777777" w:rsidR="007249A9" w:rsidRPr="00396A24" w:rsidRDefault="007249A9" w:rsidP="007249A9">
      <w:pPr>
        <w:widowControl w:val="0"/>
        <w:suppressAutoHyphens w:val="0"/>
        <w:autoSpaceDE w:val="0"/>
        <w:spacing w:after="0" w:line="360" w:lineRule="auto"/>
        <w:jc w:val="both"/>
        <w:rPr>
          <w:rFonts w:ascii="Arial" w:hAnsi="Arial" w:cs="Arial"/>
          <w:color w:val="FF0000"/>
          <w:sz w:val="24"/>
          <w:szCs w:val="24"/>
          <w:highlight w:val="yellow"/>
        </w:rPr>
      </w:pPr>
    </w:p>
    <w:p w14:paraId="2A5B7672" w14:textId="61AADADB" w:rsidR="00CD303F" w:rsidRPr="00CD303F" w:rsidRDefault="00CD303F" w:rsidP="0066076D">
      <w:pPr>
        <w:widowControl w:val="0"/>
        <w:suppressAutoHyphens w:val="0"/>
        <w:autoSpaceDE w:val="0"/>
        <w:spacing w:after="0" w:line="360" w:lineRule="auto"/>
        <w:ind w:firstLine="709"/>
        <w:jc w:val="both"/>
        <w:rPr>
          <w:rFonts w:ascii="Arial" w:hAnsi="Arial" w:cs="Arial"/>
          <w:color w:val="000000"/>
          <w:sz w:val="24"/>
          <w:szCs w:val="24"/>
          <w:highlight w:val="yellow"/>
        </w:rPr>
      </w:pPr>
      <w:r w:rsidRPr="00CD303F">
        <w:rPr>
          <w:rFonts w:ascii="Arial" w:hAnsi="Arial" w:cs="Arial"/>
          <w:color w:val="000000"/>
          <w:spacing w:val="40"/>
          <w:szCs w:val="24"/>
        </w:rPr>
        <w:t>Примечание</w:t>
      </w:r>
      <w:r w:rsidRPr="00CD303F">
        <w:rPr>
          <w:rFonts w:ascii="Arial" w:hAnsi="Arial" w:cs="Arial"/>
          <w:color w:val="000000"/>
          <w:szCs w:val="24"/>
        </w:rPr>
        <w:t xml:space="preserve"> </w:t>
      </w:r>
      <w:r>
        <w:rPr>
          <w:rFonts w:ascii="Arial" w:hAnsi="Arial" w:cs="Arial"/>
          <w:color w:val="000000"/>
          <w:szCs w:val="24"/>
        </w:rPr>
        <w:t xml:space="preserve">− </w:t>
      </w:r>
      <w:r w:rsidRPr="00CD303F">
        <w:rPr>
          <w:rFonts w:ascii="Arial" w:hAnsi="Arial" w:cs="Arial"/>
          <w:color w:val="000000"/>
          <w:szCs w:val="24"/>
        </w:rPr>
        <w:t xml:space="preserve">Количество выборок было определено на основе оценки интервала допустимых отклонений по критериям эффективности, приведенным в 8.6.1 </w:t>
      </w:r>
      <w:r>
        <w:rPr>
          <w:rFonts w:ascii="Arial" w:hAnsi="Arial" w:cs="Arial"/>
          <w:color w:val="000000"/>
          <w:szCs w:val="24"/>
        </w:rPr>
        <w:t>(т</w:t>
      </w:r>
      <w:r w:rsidRPr="00CD303F">
        <w:rPr>
          <w:rFonts w:ascii="Arial" w:hAnsi="Arial" w:cs="Arial"/>
          <w:color w:val="000000"/>
          <w:szCs w:val="24"/>
        </w:rPr>
        <w:t>аблица 5</w:t>
      </w:r>
      <w:r>
        <w:rPr>
          <w:rFonts w:ascii="Arial" w:hAnsi="Arial" w:cs="Arial"/>
          <w:color w:val="000000"/>
          <w:szCs w:val="24"/>
        </w:rPr>
        <w:t>)</w:t>
      </w:r>
      <w:r w:rsidRPr="00CD303F">
        <w:rPr>
          <w:rFonts w:ascii="Arial" w:hAnsi="Arial" w:cs="Arial"/>
          <w:color w:val="000000"/>
          <w:szCs w:val="24"/>
        </w:rPr>
        <w:t xml:space="preserve">. Надежность пределов допустимых отклонений оценивалась путем проверки того, что интервал допустимых отклонений </w:t>
      </w:r>
      <w:r w:rsidRPr="00CD303F">
        <w:rPr>
          <w:rFonts w:ascii="Arial" w:hAnsi="Arial" w:cs="Arial"/>
          <w:color w:val="000000"/>
          <w:szCs w:val="24"/>
          <w:vertAlign w:val="superscript"/>
        </w:rPr>
        <w:t>[27]</w:t>
      </w:r>
      <w:r>
        <w:rPr>
          <w:rFonts w:ascii="Arial" w:hAnsi="Arial" w:cs="Arial"/>
          <w:color w:val="000000"/>
          <w:szCs w:val="24"/>
          <w:vertAlign w:val="superscript"/>
        </w:rPr>
        <w:t xml:space="preserve">, </w:t>
      </w:r>
      <w:r w:rsidRPr="00CD303F">
        <w:rPr>
          <w:rFonts w:ascii="Arial" w:hAnsi="Arial" w:cs="Arial"/>
          <w:color w:val="000000"/>
          <w:szCs w:val="24"/>
          <w:vertAlign w:val="superscript"/>
        </w:rPr>
        <w:t>[29]</w:t>
      </w:r>
      <w:r w:rsidRPr="00CD303F">
        <w:rPr>
          <w:rFonts w:ascii="Arial" w:hAnsi="Arial" w:cs="Arial"/>
          <w:color w:val="000000"/>
          <w:szCs w:val="24"/>
        </w:rPr>
        <w:t xml:space="preserve"> (пропорция</w:t>
      </w:r>
      <w:r>
        <w:rPr>
          <w:rFonts w:ascii="Arial" w:hAnsi="Arial" w:cs="Arial"/>
          <w:color w:val="000000"/>
          <w:szCs w:val="24"/>
        </w:rPr>
        <w:t xml:space="preserve"> </w:t>
      </w:r>
      <w:r w:rsidRPr="00CD303F">
        <w:rPr>
          <w:rFonts w:ascii="Arial" w:hAnsi="Arial" w:cs="Arial"/>
          <w:color w:val="000000"/>
          <w:szCs w:val="24"/>
        </w:rPr>
        <w:t>=</w:t>
      </w:r>
      <w:r>
        <w:rPr>
          <w:rFonts w:ascii="Arial" w:hAnsi="Arial" w:cs="Arial"/>
          <w:color w:val="000000"/>
          <w:szCs w:val="24"/>
        </w:rPr>
        <w:t xml:space="preserve"> </w:t>
      </w:r>
      <w:r w:rsidRPr="00CD303F">
        <w:rPr>
          <w:rFonts w:ascii="Arial" w:hAnsi="Arial" w:cs="Arial"/>
          <w:color w:val="000000"/>
          <w:szCs w:val="24"/>
        </w:rPr>
        <w:t>0,95, доверительный интервал</w:t>
      </w:r>
      <w:r>
        <w:rPr>
          <w:rFonts w:ascii="Arial" w:hAnsi="Arial" w:cs="Arial"/>
          <w:color w:val="000000"/>
          <w:szCs w:val="24"/>
        </w:rPr>
        <w:t xml:space="preserve"> </w:t>
      </w:r>
      <w:r w:rsidRPr="00CD303F">
        <w:rPr>
          <w:rFonts w:ascii="Arial" w:hAnsi="Arial" w:cs="Arial"/>
          <w:color w:val="000000"/>
          <w:szCs w:val="24"/>
        </w:rPr>
        <w:t>=</w:t>
      </w:r>
      <w:r>
        <w:rPr>
          <w:rFonts w:ascii="Arial" w:hAnsi="Arial" w:cs="Arial"/>
          <w:color w:val="000000"/>
          <w:szCs w:val="24"/>
        </w:rPr>
        <w:t xml:space="preserve"> </w:t>
      </w:r>
      <w:r w:rsidRPr="00CD303F">
        <w:rPr>
          <w:rFonts w:ascii="Arial" w:hAnsi="Arial" w:cs="Arial"/>
          <w:color w:val="000000"/>
          <w:szCs w:val="24"/>
        </w:rPr>
        <w:t xml:space="preserve">0,95) находится в пределах. Были рассчитаны интервалы допустимых отклонений для </w:t>
      </w:r>
      <w:r>
        <w:rPr>
          <w:rFonts w:ascii="Arial" w:hAnsi="Arial" w:cs="Arial"/>
          <w:color w:val="000000"/>
          <w:szCs w:val="24"/>
        </w:rPr>
        <w:br/>
      </w:r>
      <w:r w:rsidRPr="00CD303F">
        <w:rPr>
          <w:rFonts w:ascii="Arial" w:hAnsi="Arial" w:cs="Arial"/>
          <w:i/>
          <w:color w:val="000000"/>
          <w:szCs w:val="24"/>
        </w:rPr>
        <w:t>N</w:t>
      </w:r>
      <w:r>
        <w:rPr>
          <w:rFonts w:ascii="Arial" w:hAnsi="Arial" w:cs="Arial"/>
          <w:color w:val="000000"/>
          <w:szCs w:val="24"/>
        </w:rPr>
        <w:t xml:space="preserve"> </w:t>
      </w:r>
      <w:r w:rsidRPr="00CD303F">
        <w:rPr>
          <w:rFonts w:ascii="Arial" w:hAnsi="Arial" w:cs="Arial"/>
          <w:color w:val="000000"/>
          <w:szCs w:val="24"/>
        </w:rPr>
        <w:t>=</w:t>
      </w:r>
      <w:r>
        <w:rPr>
          <w:rFonts w:ascii="Arial" w:hAnsi="Arial" w:cs="Arial"/>
          <w:color w:val="000000"/>
          <w:szCs w:val="24"/>
        </w:rPr>
        <w:t xml:space="preserve"> </w:t>
      </w:r>
      <w:r w:rsidRPr="00CD303F">
        <w:rPr>
          <w:rFonts w:ascii="Arial" w:hAnsi="Arial" w:cs="Arial"/>
          <w:color w:val="000000"/>
          <w:szCs w:val="24"/>
        </w:rPr>
        <w:t>150, 200, 250 и с увеличением значений стандартного отклонения (</w:t>
      </w:r>
      <w:r w:rsidRPr="00CD303F">
        <w:rPr>
          <w:rFonts w:ascii="Arial" w:hAnsi="Arial" w:cs="Arial"/>
          <w:i/>
          <w:color w:val="000000"/>
          <w:szCs w:val="24"/>
        </w:rPr>
        <w:t>SD</w:t>
      </w:r>
      <w:r w:rsidRPr="00CD303F">
        <w:rPr>
          <w:rFonts w:ascii="Arial" w:hAnsi="Arial" w:cs="Arial"/>
          <w:color w:val="000000"/>
          <w:szCs w:val="24"/>
        </w:rPr>
        <w:t xml:space="preserve">). Использовались </w:t>
      </w:r>
      <w:r w:rsidRPr="00CD303F">
        <w:rPr>
          <w:rFonts w:ascii="Arial" w:hAnsi="Arial" w:cs="Arial"/>
          <w:i/>
          <w:color w:val="000000"/>
          <w:szCs w:val="24"/>
        </w:rPr>
        <w:t>SD</w:t>
      </w:r>
      <w:r w:rsidRPr="00CD303F">
        <w:rPr>
          <w:rFonts w:ascii="Arial" w:hAnsi="Arial" w:cs="Arial"/>
          <w:color w:val="000000"/>
          <w:szCs w:val="24"/>
        </w:rPr>
        <w:t xml:space="preserve"> (разница) до 0,15 для </w:t>
      </w:r>
      <w:r>
        <w:rPr>
          <w:rFonts w:ascii="Arial" w:hAnsi="Arial" w:cs="Arial"/>
          <w:color w:val="000000"/>
          <w:szCs w:val="24"/>
        </w:rPr>
        <w:t>МНО</w:t>
      </w:r>
      <w:r w:rsidRPr="00CD303F">
        <w:rPr>
          <w:rFonts w:ascii="Arial" w:hAnsi="Arial" w:cs="Arial"/>
          <w:color w:val="000000"/>
          <w:szCs w:val="24"/>
        </w:rPr>
        <w:t xml:space="preserve"> менее 2,0, </w:t>
      </w:r>
      <w:r w:rsidRPr="00CD303F">
        <w:rPr>
          <w:rFonts w:ascii="Arial" w:hAnsi="Arial" w:cs="Arial"/>
          <w:i/>
          <w:color w:val="000000"/>
          <w:szCs w:val="24"/>
        </w:rPr>
        <w:t>SD</w:t>
      </w:r>
      <w:r w:rsidRPr="00CD303F">
        <w:rPr>
          <w:rFonts w:ascii="Arial" w:hAnsi="Arial" w:cs="Arial"/>
          <w:color w:val="000000"/>
          <w:szCs w:val="24"/>
        </w:rPr>
        <w:t xml:space="preserve"> (% разница) до 9 для интервала </w:t>
      </w:r>
      <w:r>
        <w:rPr>
          <w:rFonts w:ascii="Arial" w:hAnsi="Arial" w:cs="Arial"/>
          <w:color w:val="000000"/>
          <w:szCs w:val="24"/>
        </w:rPr>
        <w:t>МНО</w:t>
      </w:r>
      <w:r w:rsidRPr="00CD303F">
        <w:rPr>
          <w:rFonts w:ascii="Arial" w:hAnsi="Arial" w:cs="Arial"/>
          <w:color w:val="000000"/>
          <w:szCs w:val="24"/>
        </w:rPr>
        <w:t xml:space="preserve"> от 2,0 до 4,5 и </w:t>
      </w:r>
      <w:r w:rsidRPr="00CD303F">
        <w:rPr>
          <w:rFonts w:ascii="Arial" w:hAnsi="Arial" w:cs="Arial"/>
          <w:i/>
          <w:color w:val="000000"/>
          <w:szCs w:val="24"/>
        </w:rPr>
        <w:t>SD</w:t>
      </w:r>
      <w:r w:rsidRPr="00CD303F">
        <w:rPr>
          <w:rFonts w:ascii="Arial" w:hAnsi="Arial" w:cs="Arial"/>
          <w:color w:val="000000"/>
          <w:szCs w:val="24"/>
        </w:rPr>
        <w:t xml:space="preserve"> (% разница) до 11 для</w:t>
      </w:r>
      <w:r>
        <w:rPr>
          <w:rFonts w:ascii="Arial" w:hAnsi="Arial" w:cs="Arial"/>
          <w:color w:val="000000"/>
          <w:szCs w:val="24"/>
        </w:rPr>
        <w:t xml:space="preserve"> МНО</w:t>
      </w:r>
      <w:r w:rsidRPr="00CD303F">
        <w:rPr>
          <w:rFonts w:ascii="Arial" w:hAnsi="Arial" w:cs="Arial"/>
          <w:color w:val="000000"/>
          <w:szCs w:val="24"/>
        </w:rPr>
        <w:t xml:space="preserve"> более 4,5. Во всех случаях рассчитанные интервалы допустимых отклонений находились в пределах указанных границ.</w:t>
      </w:r>
    </w:p>
    <w:p w14:paraId="0AC8F054" w14:textId="71F696EA" w:rsidR="0066076D" w:rsidRPr="00CD303F" w:rsidRDefault="0066076D" w:rsidP="0066076D">
      <w:pPr>
        <w:widowControl w:val="0"/>
        <w:suppressAutoHyphens w:val="0"/>
        <w:autoSpaceDE w:val="0"/>
        <w:spacing w:after="0" w:line="360" w:lineRule="auto"/>
        <w:ind w:firstLine="709"/>
        <w:jc w:val="both"/>
        <w:rPr>
          <w:rFonts w:ascii="Arial" w:hAnsi="Arial" w:cs="Arial"/>
          <w:b/>
          <w:color w:val="000000"/>
          <w:sz w:val="24"/>
          <w:szCs w:val="24"/>
        </w:rPr>
      </w:pPr>
      <w:r w:rsidRPr="00CD303F">
        <w:rPr>
          <w:rFonts w:ascii="Arial" w:hAnsi="Arial" w:cs="Arial"/>
          <w:b/>
          <w:color w:val="000000"/>
          <w:sz w:val="24"/>
          <w:szCs w:val="24"/>
        </w:rPr>
        <w:t>8.</w:t>
      </w:r>
      <w:r w:rsidR="00CD303F" w:rsidRPr="00CD303F">
        <w:rPr>
          <w:rFonts w:ascii="Arial" w:hAnsi="Arial" w:cs="Arial"/>
          <w:b/>
          <w:color w:val="000000"/>
          <w:sz w:val="24"/>
          <w:szCs w:val="24"/>
        </w:rPr>
        <w:t>5</w:t>
      </w:r>
      <w:r w:rsidRPr="00CD303F">
        <w:rPr>
          <w:rFonts w:ascii="Arial" w:hAnsi="Arial" w:cs="Arial"/>
          <w:b/>
          <w:color w:val="000000"/>
          <w:sz w:val="24"/>
          <w:szCs w:val="24"/>
        </w:rPr>
        <w:t>.</w:t>
      </w:r>
      <w:r w:rsidR="00CD303F" w:rsidRPr="00CD303F">
        <w:rPr>
          <w:rFonts w:ascii="Arial" w:hAnsi="Arial" w:cs="Arial"/>
          <w:b/>
          <w:color w:val="000000"/>
          <w:sz w:val="24"/>
          <w:szCs w:val="24"/>
        </w:rPr>
        <w:t>4</w:t>
      </w:r>
      <w:r w:rsidRPr="00CD303F">
        <w:rPr>
          <w:rFonts w:ascii="Arial" w:hAnsi="Arial" w:cs="Arial"/>
          <w:b/>
          <w:color w:val="000000"/>
          <w:sz w:val="24"/>
          <w:szCs w:val="24"/>
        </w:rPr>
        <w:t xml:space="preserve"> </w:t>
      </w:r>
      <w:bookmarkEnd w:id="3"/>
      <w:r w:rsidR="00CD303F" w:rsidRPr="00CD303F">
        <w:rPr>
          <w:rFonts w:ascii="Arial" w:hAnsi="Arial" w:cs="Arial"/>
          <w:b/>
          <w:color w:val="000000"/>
          <w:sz w:val="24"/>
          <w:szCs w:val="24"/>
        </w:rPr>
        <w:t>Инструменты и реагенты</w:t>
      </w:r>
    </w:p>
    <w:p w14:paraId="4EB4EE97" w14:textId="77777777" w:rsidR="00CD303F" w:rsidRPr="00CD303F" w:rsidRDefault="00CD303F" w:rsidP="00CD303F">
      <w:pPr>
        <w:widowControl w:val="0"/>
        <w:suppressAutoHyphens w:val="0"/>
        <w:autoSpaceDE w:val="0"/>
        <w:spacing w:after="0" w:line="360" w:lineRule="auto"/>
        <w:ind w:firstLine="709"/>
        <w:jc w:val="both"/>
        <w:rPr>
          <w:rFonts w:ascii="Arial" w:hAnsi="Arial" w:cs="Arial"/>
          <w:sz w:val="24"/>
          <w:szCs w:val="24"/>
        </w:rPr>
      </w:pPr>
      <w:r w:rsidRPr="00CD303F">
        <w:rPr>
          <w:rFonts w:ascii="Arial" w:hAnsi="Arial" w:cs="Arial"/>
          <w:sz w:val="24"/>
          <w:szCs w:val="24"/>
        </w:rPr>
        <w:t>Анализ данных исследования по проверке точности системы может проводиться с использованием одного инструмента на каждого человека.</w:t>
      </w:r>
    </w:p>
    <w:p w14:paraId="0E31E934" w14:textId="77777777" w:rsidR="00CD303F" w:rsidRPr="00CD303F" w:rsidRDefault="00CD303F" w:rsidP="00CD303F">
      <w:pPr>
        <w:widowControl w:val="0"/>
        <w:suppressAutoHyphens w:val="0"/>
        <w:autoSpaceDE w:val="0"/>
        <w:spacing w:after="0" w:line="360" w:lineRule="auto"/>
        <w:ind w:firstLine="709"/>
        <w:jc w:val="both"/>
        <w:rPr>
          <w:rFonts w:ascii="Arial" w:hAnsi="Arial" w:cs="Arial"/>
          <w:sz w:val="24"/>
          <w:szCs w:val="24"/>
        </w:rPr>
      </w:pPr>
      <w:r w:rsidRPr="00CD303F">
        <w:rPr>
          <w:rFonts w:ascii="Arial" w:hAnsi="Arial" w:cs="Arial"/>
          <w:sz w:val="24"/>
          <w:szCs w:val="24"/>
        </w:rPr>
        <w:t>Если один и тот же прибор используют разные лица, необходимо провести его дезинфекцию, чтобы избежать потенциальной передачи патогенов, передаваемых через кровь. Производители должны проверить эту процедуру и включить информацию о дезинфекции в руководство пользователя или инструкцию по применению прибора.</w:t>
      </w:r>
    </w:p>
    <w:p w14:paraId="2BCC3B45" w14:textId="77777777" w:rsidR="00CD303F" w:rsidRPr="00CD303F" w:rsidRDefault="00CD303F" w:rsidP="00CD303F">
      <w:pPr>
        <w:widowControl w:val="0"/>
        <w:suppressAutoHyphens w:val="0"/>
        <w:autoSpaceDE w:val="0"/>
        <w:spacing w:after="0" w:line="360" w:lineRule="auto"/>
        <w:ind w:firstLine="709"/>
        <w:jc w:val="both"/>
        <w:rPr>
          <w:rFonts w:ascii="Arial" w:hAnsi="Arial" w:cs="Arial"/>
          <w:sz w:val="24"/>
          <w:szCs w:val="24"/>
        </w:rPr>
      </w:pPr>
      <w:r w:rsidRPr="00CD303F">
        <w:rPr>
          <w:rFonts w:ascii="Arial" w:hAnsi="Arial" w:cs="Arial"/>
          <w:sz w:val="24"/>
          <w:szCs w:val="24"/>
        </w:rPr>
        <w:t xml:space="preserve">В исследование по валидации точности системы должны быть включены как </w:t>
      </w:r>
      <w:r w:rsidRPr="00CD303F">
        <w:rPr>
          <w:rFonts w:ascii="Arial" w:hAnsi="Arial" w:cs="Arial"/>
          <w:sz w:val="24"/>
          <w:szCs w:val="24"/>
        </w:rPr>
        <w:lastRenderedPageBreak/>
        <w:t>минимум две партии реагентов. Образцы должны быть равномерно распределены по двум партиям в случайном порядке.</w:t>
      </w:r>
    </w:p>
    <w:p w14:paraId="1218AACE" w14:textId="77777777" w:rsidR="00CD303F" w:rsidRPr="00CD303F" w:rsidRDefault="00CD303F" w:rsidP="00CD303F">
      <w:pPr>
        <w:widowControl w:val="0"/>
        <w:suppressAutoHyphens w:val="0"/>
        <w:autoSpaceDE w:val="0"/>
        <w:spacing w:after="0" w:line="360" w:lineRule="auto"/>
        <w:ind w:firstLine="709"/>
        <w:jc w:val="both"/>
        <w:rPr>
          <w:rFonts w:ascii="Arial" w:hAnsi="Arial" w:cs="Arial"/>
          <w:b/>
          <w:sz w:val="24"/>
          <w:szCs w:val="24"/>
        </w:rPr>
      </w:pPr>
      <w:r w:rsidRPr="00CD303F">
        <w:rPr>
          <w:rFonts w:ascii="Arial" w:hAnsi="Arial" w:cs="Arial"/>
          <w:b/>
          <w:sz w:val="24"/>
          <w:szCs w:val="24"/>
        </w:rPr>
        <w:t>8.5.5</w:t>
      </w:r>
      <w:r w:rsidRPr="00CD303F">
        <w:rPr>
          <w:rFonts w:ascii="Arial" w:hAnsi="Arial" w:cs="Arial"/>
          <w:b/>
          <w:sz w:val="24"/>
          <w:szCs w:val="24"/>
        </w:rPr>
        <w:tab/>
        <w:t>Процедура сравнительного измерения</w:t>
      </w:r>
    </w:p>
    <w:p w14:paraId="575D4D1E" w14:textId="77777777" w:rsidR="00CD303F" w:rsidRPr="00CD303F" w:rsidRDefault="00CD303F" w:rsidP="00CD303F">
      <w:pPr>
        <w:widowControl w:val="0"/>
        <w:suppressAutoHyphens w:val="0"/>
        <w:autoSpaceDE w:val="0"/>
        <w:spacing w:after="0" w:line="360" w:lineRule="auto"/>
        <w:ind w:firstLine="709"/>
        <w:jc w:val="both"/>
        <w:rPr>
          <w:rFonts w:ascii="Arial" w:hAnsi="Arial" w:cs="Arial"/>
          <w:sz w:val="24"/>
          <w:szCs w:val="24"/>
        </w:rPr>
      </w:pPr>
      <w:r w:rsidRPr="00CD303F">
        <w:rPr>
          <w:rFonts w:ascii="Arial" w:hAnsi="Arial" w:cs="Arial"/>
          <w:sz w:val="24"/>
          <w:szCs w:val="24"/>
        </w:rPr>
        <w:t xml:space="preserve">Производитель должен установить процедуру сравнительных измерений, прослеживаемую до ручной процедуры эталонных измерений с использованием наклонной пробирки с применением </w:t>
      </w:r>
      <w:r w:rsidRPr="00CD303F">
        <w:rPr>
          <w:rFonts w:ascii="Arial" w:hAnsi="Arial" w:cs="Arial"/>
          <w:i/>
          <w:sz w:val="24"/>
          <w:szCs w:val="24"/>
        </w:rPr>
        <w:t>IRP</w:t>
      </w:r>
      <w:r w:rsidRPr="00CD303F">
        <w:rPr>
          <w:rFonts w:ascii="Arial" w:hAnsi="Arial" w:cs="Arial"/>
          <w:sz w:val="24"/>
          <w:szCs w:val="24"/>
        </w:rPr>
        <w:t xml:space="preserve"> тромбопластина.</w:t>
      </w:r>
    </w:p>
    <w:p w14:paraId="31645F27" w14:textId="77777777" w:rsidR="00CD303F" w:rsidRPr="00CD303F" w:rsidRDefault="00CD303F" w:rsidP="00CD303F">
      <w:pPr>
        <w:widowControl w:val="0"/>
        <w:suppressAutoHyphens w:val="0"/>
        <w:autoSpaceDE w:val="0"/>
        <w:spacing w:after="0" w:line="360" w:lineRule="auto"/>
        <w:ind w:firstLine="709"/>
        <w:jc w:val="both"/>
        <w:rPr>
          <w:rFonts w:ascii="Arial" w:hAnsi="Arial" w:cs="Arial"/>
          <w:sz w:val="24"/>
          <w:szCs w:val="24"/>
        </w:rPr>
      </w:pPr>
      <w:r w:rsidRPr="00CD303F">
        <w:rPr>
          <w:rFonts w:ascii="Arial" w:hAnsi="Arial" w:cs="Arial"/>
          <w:sz w:val="24"/>
          <w:szCs w:val="24"/>
        </w:rPr>
        <w:t>Производитель должен указать тип тромбопластина (например, рекомбинантный человеческий, кроличьи мозг), используемого в методе сравнения. Предпочтительно сравнение с методом, в котором используется тот же тип тромбопластина, что и в системе мониторинга.</w:t>
      </w:r>
    </w:p>
    <w:p w14:paraId="72A31A2E" w14:textId="77777777" w:rsidR="00CD303F" w:rsidRPr="00CD303F" w:rsidRDefault="00CD303F" w:rsidP="00CD303F">
      <w:pPr>
        <w:widowControl w:val="0"/>
        <w:suppressAutoHyphens w:val="0"/>
        <w:autoSpaceDE w:val="0"/>
        <w:spacing w:after="0" w:line="360" w:lineRule="auto"/>
        <w:ind w:firstLine="709"/>
        <w:jc w:val="both"/>
        <w:rPr>
          <w:rFonts w:ascii="Arial" w:hAnsi="Arial" w:cs="Arial"/>
          <w:sz w:val="24"/>
          <w:szCs w:val="24"/>
        </w:rPr>
      </w:pPr>
      <w:r w:rsidRPr="00CD303F">
        <w:rPr>
          <w:rFonts w:ascii="Arial" w:hAnsi="Arial" w:cs="Arial"/>
          <w:sz w:val="24"/>
          <w:szCs w:val="24"/>
        </w:rPr>
        <w:t>Процедура должна определять порядок сбора соответствующих образцов (например, концентрация цитрата) и марку устройства для сбора образцов.</w:t>
      </w:r>
    </w:p>
    <w:p w14:paraId="76304DB2" w14:textId="0CE85DBA" w:rsidR="00CD303F" w:rsidRPr="00CD303F" w:rsidRDefault="00CD303F" w:rsidP="00CD303F">
      <w:pPr>
        <w:widowControl w:val="0"/>
        <w:suppressAutoHyphens w:val="0"/>
        <w:autoSpaceDE w:val="0"/>
        <w:spacing w:after="0" w:line="360" w:lineRule="auto"/>
        <w:ind w:firstLine="709"/>
        <w:jc w:val="both"/>
        <w:rPr>
          <w:rFonts w:ascii="Arial" w:hAnsi="Arial" w:cs="Arial"/>
          <w:sz w:val="24"/>
          <w:szCs w:val="24"/>
        </w:rPr>
      </w:pPr>
      <w:r w:rsidRPr="00CD303F">
        <w:rPr>
          <w:rFonts w:ascii="Arial" w:hAnsi="Arial" w:cs="Arial"/>
          <w:sz w:val="24"/>
          <w:szCs w:val="24"/>
        </w:rPr>
        <w:t>Применяют требования, приведенные в ISO 17511.</w:t>
      </w:r>
    </w:p>
    <w:p w14:paraId="36219096" w14:textId="496055D4" w:rsidR="00CD303F" w:rsidRPr="00CD303F" w:rsidRDefault="00CD303F" w:rsidP="00CD303F">
      <w:pPr>
        <w:widowControl w:val="0"/>
        <w:suppressAutoHyphens w:val="0"/>
        <w:autoSpaceDE w:val="0"/>
        <w:spacing w:after="0" w:line="360" w:lineRule="auto"/>
        <w:ind w:firstLine="709"/>
        <w:jc w:val="both"/>
        <w:rPr>
          <w:rFonts w:ascii="Arial" w:hAnsi="Arial" w:cs="Arial"/>
          <w:sz w:val="24"/>
          <w:szCs w:val="24"/>
        </w:rPr>
      </w:pPr>
      <w:r w:rsidRPr="00CD303F">
        <w:rPr>
          <w:rFonts w:ascii="Arial" w:hAnsi="Arial" w:cs="Arial"/>
          <w:sz w:val="24"/>
          <w:szCs w:val="24"/>
        </w:rPr>
        <w:t>Применяют требования, указанные в Техническом отчете ВОЗ, № 889, 1999, пункты 5 и 6.</w:t>
      </w:r>
    </w:p>
    <w:p w14:paraId="40B4AC20" w14:textId="6F5C46C0" w:rsidR="00CD303F" w:rsidRPr="00CD303F" w:rsidRDefault="00CD303F" w:rsidP="00CD303F">
      <w:pPr>
        <w:widowControl w:val="0"/>
        <w:suppressAutoHyphens w:val="0"/>
        <w:autoSpaceDE w:val="0"/>
        <w:spacing w:after="0" w:line="360" w:lineRule="auto"/>
        <w:ind w:firstLine="709"/>
        <w:jc w:val="both"/>
        <w:rPr>
          <w:rFonts w:ascii="Arial" w:hAnsi="Arial" w:cs="Arial"/>
          <w:sz w:val="24"/>
          <w:szCs w:val="24"/>
        </w:rPr>
      </w:pPr>
      <w:r w:rsidRPr="00CD303F">
        <w:rPr>
          <w:rFonts w:ascii="Arial" w:hAnsi="Arial" w:cs="Arial"/>
          <w:sz w:val="24"/>
          <w:szCs w:val="24"/>
        </w:rPr>
        <w:t>Для присвоения эталонных значений допускается использовать стандартную процедуру измерения коагуляции (например, в лаборатории больницы или амбулаторной клиники), которая прослеживается до ручной эталонной процедуры измерения с использованием наклонной пробирки с IRP тромбопластина и проверена на точность и достоверность путем сравнения с выбранной или постоянной процедурой измерения производителя.</w:t>
      </w:r>
    </w:p>
    <w:p w14:paraId="6E3C1519" w14:textId="77777777" w:rsidR="00CD303F" w:rsidRPr="00CD303F" w:rsidRDefault="00CD303F" w:rsidP="00CD303F">
      <w:pPr>
        <w:widowControl w:val="0"/>
        <w:suppressAutoHyphens w:val="0"/>
        <w:autoSpaceDE w:val="0"/>
        <w:spacing w:after="0" w:line="360" w:lineRule="auto"/>
        <w:ind w:firstLine="709"/>
        <w:jc w:val="both"/>
        <w:rPr>
          <w:rFonts w:ascii="Arial" w:hAnsi="Arial" w:cs="Arial"/>
          <w:sz w:val="24"/>
          <w:szCs w:val="24"/>
        </w:rPr>
      </w:pPr>
      <w:r w:rsidRPr="00CD303F">
        <w:rPr>
          <w:rFonts w:ascii="Arial" w:hAnsi="Arial" w:cs="Arial"/>
          <w:sz w:val="24"/>
          <w:szCs w:val="24"/>
        </w:rPr>
        <w:t>Подробное описание процедуры измерения, используемой для определения эталонных значений, включая прослеживаемость до ручной процедуры эталонного измерения с использованием наклонной пробирки с IRP тромбопластина или эквивалентность процедуре сравнительного измерения, должно быть задокументировано в протоколе.</w:t>
      </w:r>
    </w:p>
    <w:p w14:paraId="1202593F" w14:textId="0F2A7EBD" w:rsidR="00CD303F" w:rsidRPr="00CD303F" w:rsidRDefault="00CD303F" w:rsidP="00CD303F">
      <w:pPr>
        <w:widowControl w:val="0"/>
        <w:suppressAutoHyphens w:val="0"/>
        <w:autoSpaceDE w:val="0"/>
        <w:spacing w:after="0" w:line="360" w:lineRule="auto"/>
        <w:ind w:firstLine="709"/>
        <w:jc w:val="both"/>
        <w:rPr>
          <w:rFonts w:ascii="Arial" w:hAnsi="Arial" w:cs="Arial"/>
          <w:szCs w:val="24"/>
        </w:rPr>
      </w:pPr>
      <w:r w:rsidRPr="00CD303F">
        <w:rPr>
          <w:rFonts w:ascii="Arial" w:hAnsi="Arial" w:cs="Arial"/>
          <w:spacing w:val="40"/>
          <w:szCs w:val="24"/>
        </w:rPr>
        <w:t>Примечание</w:t>
      </w:r>
      <w:r w:rsidRPr="00CD303F">
        <w:rPr>
          <w:rFonts w:ascii="Arial" w:hAnsi="Arial" w:cs="Arial"/>
          <w:szCs w:val="24"/>
        </w:rPr>
        <w:t xml:space="preserve"> − Примеры подходящих цепочек прослеживаемости приведены на рисунках B.1 и B.2.</w:t>
      </w:r>
    </w:p>
    <w:p w14:paraId="7F266E6B" w14:textId="77777777" w:rsidR="00CD303F" w:rsidRPr="00CD303F" w:rsidRDefault="00CD303F" w:rsidP="00CD303F">
      <w:pPr>
        <w:widowControl w:val="0"/>
        <w:suppressAutoHyphens w:val="0"/>
        <w:autoSpaceDE w:val="0"/>
        <w:spacing w:after="0" w:line="360" w:lineRule="auto"/>
        <w:ind w:firstLine="709"/>
        <w:jc w:val="both"/>
        <w:rPr>
          <w:rFonts w:ascii="Arial" w:hAnsi="Arial" w:cs="Arial"/>
          <w:sz w:val="24"/>
          <w:szCs w:val="24"/>
        </w:rPr>
      </w:pPr>
      <w:r w:rsidRPr="00CD303F">
        <w:rPr>
          <w:rFonts w:ascii="Arial" w:hAnsi="Arial" w:cs="Arial"/>
          <w:sz w:val="24"/>
          <w:szCs w:val="24"/>
        </w:rPr>
        <w:t>Если производитель заключает договор с эталонной измерительной лабораторией, то должны быть приняты соответствующие меры для проверки того, что лаборатория имеет право выполнять измерительную процедуру.</w:t>
      </w:r>
    </w:p>
    <w:p w14:paraId="00670958" w14:textId="5CA3868D" w:rsidR="00CD303F" w:rsidRPr="00CD303F" w:rsidRDefault="00CD303F" w:rsidP="00CD303F">
      <w:pPr>
        <w:widowControl w:val="0"/>
        <w:suppressAutoHyphens w:val="0"/>
        <w:autoSpaceDE w:val="0"/>
        <w:spacing w:after="0" w:line="360" w:lineRule="auto"/>
        <w:ind w:firstLine="709"/>
        <w:jc w:val="both"/>
        <w:rPr>
          <w:rFonts w:ascii="Arial" w:hAnsi="Arial" w:cs="Arial"/>
          <w:sz w:val="24"/>
          <w:szCs w:val="24"/>
        </w:rPr>
      </w:pPr>
      <w:r w:rsidRPr="00CD303F">
        <w:rPr>
          <w:rFonts w:ascii="Arial" w:hAnsi="Arial" w:cs="Arial"/>
          <w:sz w:val="24"/>
          <w:szCs w:val="24"/>
        </w:rPr>
        <w:t>В качестве руководства допускается использовать ISO 15195</w:t>
      </w:r>
      <w:r w:rsidRPr="00CD303F">
        <w:rPr>
          <w:rFonts w:ascii="Arial" w:hAnsi="Arial" w:cs="Arial"/>
          <w:sz w:val="24"/>
          <w:szCs w:val="24"/>
          <w:vertAlign w:val="superscript"/>
        </w:rPr>
        <w:t>[11]</w:t>
      </w:r>
      <w:r w:rsidRPr="00CD303F">
        <w:rPr>
          <w:rFonts w:ascii="Arial" w:hAnsi="Arial" w:cs="Arial"/>
          <w:sz w:val="24"/>
          <w:szCs w:val="24"/>
        </w:rPr>
        <w:t>.</w:t>
      </w:r>
    </w:p>
    <w:p w14:paraId="62DF84D0" w14:textId="77777777" w:rsidR="00CD303F" w:rsidRPr="00CD303F" w:rsidRDefault="00CD303F" w:rsidP="00CD303F">
      <w:pPr>
        <w:widowControl w:val="0"/>
        <w:suppressAutoHyphens w:val="0"/>
        <w:autoSpaceDE w:val="0"/>
        <w:spacing w:after="0" w:line="360" w:lineRule="auto"/>
        <w:ind w:firstLine="709"/>
        <w:jc w:val="both"/>
        <w:rPr>
          <w:rFonts w:ascii="Arial" w:hAnsi="Arial" w:cs="Arial"/>
          <w:b/>
          <w:sz w:val="24"/>
          <w:szCs w:val="24"/>
        </w:rPr>
      </w:pPr>
      <w:r w:rsidRPr="00CD303F">
        <w:rPr>
          <w:rFonts w:ascii="Arial" w:hAnsi="Arial" w:cs="Arial"/>
          <w:b/>
          <w:sz w:val="24"/>
          <w:szCs w:val="24"/>
        </w:rPr>
        <w:t>8.5.6</w:t>
      </w:r>
      <w:r w:rsidRPr="00CD303F">
        <w:rPr>
          <w:rFonts w:ascii="Arial" w:hAnsi="Arial" w:cs="Arial"/>
          <w:b/>
          <w:sz w:val="24"/>
          <w:szCs w:val="24"/>
        </w:rPr>
        <w:tab/>
        <w:t>Дизайн исследования</w:t>
      </w:r>
    </w:p>
    <w:p w14:paraId="33F70921" w14:textId="77777777" w:rsidR="00CD303F" w:rsidRPr="00CD303F" w:rsidRDefault="00CD303F" w:rsidP="00CD303F">
      <w:pPr>
        <w:widowControl w:val="0"/>
        <w:suppressAutoHyphens w:val="0"/>
        <w:autoSpaceDE w:val="0"/>
        <w:spacing w:after="0" w:line="360" w:lineRule="auto"/>
        <w:ind w:firstLine="709"/>
        <w:jc w:val="both"/>
        <w:rPr>
          <w:rFonts w:ascii="Arial" w:hAnsi="Arial" w:cs="Arial"/>
          <w:sz w:val="24"/>
          <w:szCs w:val="24"/>
        </w:rPr>
      </w:pPr>
      <w:r w:rsidRPr="00CD303F">
        <w:rPr>
          <w:rFonts w:ascii="Arial" w:hAnsi="Arial" w:cs="Arial"/>
          <w:sz w:val="24"/>
          <w:szCs w:val="24"/>
        </w:rPr>
        <w:t>Точность системы может быть проверена с помощью одно- или двухэтапного сравнения.</w:t>
      </w:r>
    </w:p>
    <w:p w14:paraId="2725FEEC" w14:textId="77777777" w:rsidR="00CD303F" w:rsidRPr="00CD303F" w:rsidRDefault="00CD303F" w:rsidP="00CD303F">
      <w:pPr>
        <w:widowControl w:val="0"/>
        <w:suppressAutoHyphens w:val="0"/>
        <w:autoSpaceDE w:val="0"/>
        <w:spacing w:after="0" w:line="360" w:lineRule="auto"/>
        <w:ind w:firstLine="709"/>
        <w:jc w:val="both"/>
        <w:rPr>
          <w:rFonts w:ascii="Arial" w:hAnsi="Arial" w:cs="Arial"/>
          <w:sz w:val="24"/>
          <w:szCs w:val="24"/>
        </w:rPr>
      </w:pPr>
      <w:r w:rsidRPr="00CD303F">
        <w:rPr>
          <w:rFonts w:ascii="Arial" w:hAnsi="Arial" w:cs="Arial"/>
          <w:sz w:val="24"/>
          <w:szCs w:val="24"/>
        </w:rPr>
        <w:lastRenderedPageBreak/>
        <w:t>При одноэтапном сравнении капиллярная кровь сравнивается с венозной кровью без антикоагулянта (если она заявлена как приемлемый тип образца) и соответствующим образцом эталонного метода (например, цитратной плазмой).</w:t>
      </w:r>
    </w:p>
    <w:p w14:paraId="77B16598" w14:textId="17A33F13" w:rsidR="00CD303F" w:rsidRPr="00CD303F" w:rsidRDefault="00CD303F" w:rsidP="00CD303F">
      <w:pPr>
        <w:widowControl w:val="0"/>
        <w:suppressAutoHyphens w:val="0"/>
        <w:autoSpaceDE w:val="0"/>
        <w:spacing w:after="0" w:line="360" w:lineRule="auto"/>
        <w:ind w:firstLine="709"/>
        <w:jc w:val="both"/>
        <w:rPr>
          <w:rFonts w:ascii="Arial" w:hAnsi="Arial" w:cs="Arial"/>
          <w:sz w:val="24"/>
          <w:szCs w:val="24"/>
        </w:rPr>
      </w:pPr>
      <w:r w:rsidRPr="00CD303F">
        <w:rPr>
          <w:rFonts w:ascii="Arial" w:hAnsi="Arial" w:cs="Arial"/>
          <w:sz w:val="24"/>
          <w:szCs w:val="24"/>
        </w:rPr>
        <w:t>При двухэтапном сравнении капиллярная кровь сравнивается с венозной кровью без антикоагулянта, а венозная кровь без антикоагулянта сравнивается с соответствующим образцом, полученным с помощью эталонного метода (например, цитратной плазмой). Этот подход допускается использовать, если установлена взаимосвязь между венозной и капиллярной кровью.</w:t>
      </w:r>
    </w:p>
    <w:p w14:paraId="59B86F20" w14:textId="6B936B75" w:rsidR="0066076D" w:rsidRDefault="00CD303F" w:rsidP="00CD303F">
      <w:pPr>
        <w:widowControl w:val="0"/>
        <w:suppressAutoHyphens w:val="0"/>
        <w:autoSpaceDE w:val="0"/>
        <w:spacing w:after="0" w:line="360" w:lineRule="auto"/>
        <w:ind w:firstLine="709"/>
        <w:jc w:val="both"/>
        <w:rPr>
          <w:rFonts w:ascii="Arial" w:hAnsi="Arial" w:cs="Arial"/>
          <w:sz w:val="24"/>
          <w:szCs w:val="24"/>
        </w:rPr>
      </w:pPr>
      <w:r w:rsidRPr="00CD303F">
        <w:rPr>
          <w:rFonts w:ascii="Arial" w:hAnsi="Arial" w:cs="Arial"/>
          <w:sz w:val="24"/>
          <w:szCs w:val="24"/>
        </w:rPr>
        <w:t>Обе процедуры позволяют измерить несколько повторных проб каждой венозной крови. Таким образом, оценка различных источников изменчивости (например, партии реагентов, приборы, объемная доля эритроцитов) может быть проведена с повышенной статистической значимостью.</w:t>
      </w:r>
    </w:p>
    <w:p w14:paraId="6B09B520" w14:textId="77777777" w:rsidR="001368E2" w:rsidRPr="001368E2" w:rsidRDefault="001368E2" w:rsidP="001368E2">
      <w:pPr>
        <w:widowControl w:val="0"/>
        <w:suppressAutoHyphens w:val="0"/>
        <w:autoSpaceDE w:val="0"/>
        <w:spacing w:after="0" w:line="360" w:lineRule="auto"/>
        <w:ind w:firstLine="709"/>
        <w:jc w:val="both"/>
        <w:rPr>
          <w:rFonts w:ascii="Arial" w:hAnsi="Arial" w:cs="Arial"/>
          <w:sz w:val="24"/>
          <w:szCs w:val="24"/>
        </w:rPr>
      </w:pPr>
      <w:r w:rsidRPr="001368E2">
        <w:rPr>
          <w:rFonts w:ascii="Arial" w:hAnsi="Arial" w:cs="Arial"/>
          <w:sz w:val="24"/>
          <w:szCs w:val="24"/>
        </w:rPr>
        <w:t>Индивидуальные измерения, полученные с помощью системы мониторинга пероральной антикоагуляции, должны сравниваться с эталонными значениями МНО, определенными с помощью процедуры сравнительного измерения (т. е. выбранной или постоянной процедуры измерения или другой валидированной процедуры измерения, которая, как было показано, дает эквивалентные результаты).</w:t>
      </w:r>
    </w:p>
    <w:p w14:paraId="548138B6" w14:textId="7F5BE6E6" w:rsidR="001368E2" w:rsidRPr="001368E2" w:rsidRDefault="001368E2" w:rsidP="001368E2">
      <w:pPr>
        <w:widowControl w:val="0"/>
        <w:suppressAutoHyphens w:val="0"/>
        <w:autoSpaceDE w:val="0"/>
        <w:spacing w:after="0" w:line="360" w:lineRule="auto"/>
        <w:ind w:firstLine="709"/>
        <w:jc w:val="both"/>
        <w:rPr>
          <w:rFonts w:ascii="Arial" w:hAnsi="Arial" w:cs="Arial"/>
          <w:b/>
          <w:color w:val="000000" w:themeColor="text1"/>
          <w:sz w:val="24"/>
          <w:szCs w:val="24"/>
        </w:rPr>
      </w:pPr>
      <w:r w:rsidRPr="001368E2">
        <w:rPr>
          <w:rFonts w:ascii="Arial" w:hAnsi="Arial" w:cs="Arial"/>
          <w:b/>
          <w:color w:val="000000" w:themeColor="text1"/>
          <w:sz w:val="24"/>
          <w:szCs w:val="24"/>
        </w:rPr>
        <w:t>8.5.7</w:t>
      </w:r>
      <w:r w:rsidR="002206AE">
        <w:rPr>
          <w:rFonts w:ascii="Arial" w:hAnsi="Arial" w:cs="Arial"/>
          <w:b/>
          <w:color w:val="000000" w:themeColor="text1"/>
          <w:sz w:val="24"/>
          <w:szCs w:val="24"/>
        </w:rPr>
        <w:t xml:space="preserve"> </w:t>
      </w:r>
      <w:r w:rsidRPr="001368E2">
        <w:rPr>
          <w:rFonts w:ascii="Arial" w:hAnsi="Arial" w:cs="Arial"/>
          <w:b/>
          <w:color w:val="000000" w:themeColor="text1"/>
          <w:sz w:val="24"/>
          <w:szCs w:val="24"/>
        </w:rPr>
        <w:t>Процедура</w:t>
      </w:r>
    </w:p>
    <w:p w14:paraId="75D27C2C" w14:textId="191C091C" w:rsidR="001368E2" w:rsidRPr="001368E2" w:rsidRDefault="001368E2" w:rsidP="001368E2">
      <w:pPr>
        <w:widowControl w:val="0"/>
        <w:suppressAutoHyphens w:val="0"/>
        <w:autoSpaceDE w:val="0"/>
        <w:spacing w:after="0" w:line="360" w:lineRule="auto"/>
        <w:ind w:firstLine="709"/>
        <w:jc w:val="both"/>
        <w:rPr>
          <w:rFonts w:ascii="Arial" w:hAnsi="Arial" w:cs="Arial"/>
          <w:color w:val="000000" w:themeColor="text1"/>
          <w:sz w:val="24"/>
          <w:szCs w:val="24"/>
        </w:rPr>
      </w:pPr>
      <w:r w:rsidRPr="001368E2">
        <w:rPr>
          <w:rFonts w:ascii="Arial" w:hAnsi="Arial" w:cs="Arial"/>
          <w:color w:val="000000" w:themeColor="text1"/>
          <w:sz w:val="24"/>
          <w:szCs w:val="24"/>
        </w:rPr>
        <w:t>8.5.7.1 Общие</w:t>
      </w:r>
    </w:p>
    <w:p w14:paraId="26F29AE6" w14:textId="77777777" w:rsidR="001368E2" w:rsidRPr="001368E2" w:rsidRDefault="001368E2" w:rsidP="001368E2">
      <w:pPr>
        <w:widowControl w:val="0"/>
        <w:suppressAutoHyphens w:val="0"/>
        <w:autoSpaceDE w:val="0"/>
        <w:spacing w:after="0" w:line="360" w:lineRule="auto"/>
        <w:ind w:firstLine="709"/>
        <w:jc w:val="both"/>
        <w:rPr>
          <w:rFonts w:ascii="Arial" w:hAnsi="Arial" w:cs="Arial"/>
          <w:color w:val="000000" w:themeColor="text1"/>
          <w:sz w:val="24"/>
          <w:szCs w:val="24"/>
        </w:rPr>
      </w:pPr>
      <w:r w:rsidRPr="001368E2">
        <w:rPr>
          <w:rFonts w:ascii="Arial" w:hAnsi="Arial" w:cs="Arial"/>
          <w:color w:val="000000" w:themeColor="text1"/>
          <w:sz w:val="24"/>
          <w:szCs w:val="24"/>
        </w:rPr>
        <w:t>Производитель может выбрать одноэтапную или двухэтапную процедуру.</w:t>
      </w:r>
    </w:p>
    <w:p w14:paraId="442D2739" w14:textId="77777777" w:rsidR="001368E2" w:rsidRPr="001368E2" w:rsidRDefault="001368E2" w:rsidP="001368E2">
      <w:pPr>
        <w:widowControl w:val="0"/>
        <w:suppressAutoHyphens w:val="0"/>
        <w:autoSpaceDE w:val="0"/>
        <w:spacing w:after="0" w:line="360" w:lineRule="auto"/>
        <w:ind w:firstLine="709"/>
        <w:jc w:val="both"/>
        <w:rPr>
          <w:rFonts w:ascii="Arial" w:hAnsi="Arial" w:cs="Arial"/>
          <w:color w:val="000000" w:themeColor="text1"/>
          <w:sz w:val="24"/>
          <w:szCs w:val="24"/>
        </w:rPr>
      </w:pPr>
      <w:r w:rsidRPr="001368E2">
        <w:rPr>
          <w:rFonts w:ascii="Arial" w:hAnsi="Arial" w:cs="Arial"/>
          <w:color w:val="000000" w:themeColor="text1"/>
          <w:sz w:val="24"/>
          <w:szCs w:val="24"/>
        </w:rPr>
        <w:t>Следующие экспериментальные схемы представляют собой минимальные требования для проверки точности системы. Процедуры могут быть изменены с учетом нескольких партий реагентов или других факторов.</w:t>
      </w:r>
    </w:p>
    <w:p w14:paraId="120F814A" w14:textId="13566F53" w:rsidR="001368E2" w:rsidRPr="001368E2" w:rsidRDefault="001368E2" w:rsidP="001368E2">
      <w:pPr>
        <w:widowControl w:val="0"/>
        <w:suppressAutoHyphens w:val="0"/>
        <w:autoSpaceDE w:val="0"/>
        <w:spacing w:after="0" w:line="360" w:lineRule="auto"/>
        <w:ind w:firstLine="709"/>
        <w:jc w:val="both"/>
        <w:rPr>
          <w:rFonts w:ascii="Arial" w:hAnsi="Arial" w:cs="Arial"/>
          <w:color w:val="000000" w:themeColor="text1"/>
          <w:sz w:val="24"/>
          <w:szCs w:val="24"/>
        </w:rPr>
      </w:pPr>
      <w:r w:rsidRPr="001368E2">
        <w:rPr>
          <w:rFonts w:ascii="Arial" w:hAnsi="Arial" w:cs="Arial"/>
          <w:color w:val="000000" w:themeColor="text1"/>
          <w:sz w:val="24"/>
          <w:szCs w:val="24"/>
        </w:rPr>
        <w:t>8.5.7.2 Одноэтапная процедура</w:t>
      </w:r>
    </w:p>
    <w:p w14:paraId="77DFA854" w14:textId="77777777" w:rsidR="001368E2" w:rsidRPr="001368E2" w:rsidRDefault="001368E2" w:rsidP="001368E2">
      <w:pPr>
        <w:widowControl w:val="0"/>
        <w:suppressAutoHyphens w:val="0"/>
        <w:autoSpaceDE w:val="0"/>
        <w:spacing w:after="0" w:line="360" w:lineRule="auto"/>
        <w:ind w:firstLine="709"/>
        <w:jc w:val="both"/>
        <w:rPr>
          <w:rFonts w:ascii="Arial" w:hAnsi="Arial" w:cs="Arial"/>
          <w:color w:val="000000" w:themeColor="text1"/>
          <w:sz w:val="24"/>
          <w:szCs w:val="24"/>
        </w:rPr>
      </w:pPr>
      <w:r w:rsidRPr="001368E2">
        <w:rPr>
          <w:rFonts w:ascii="Arial" w:hAnsi="Arial" w:cs="Arial"/>
          <w:color w:val="000000" w:themeColor="text1"/>
          <w:sz w:val="24"/>
          <w:szCs w:val="24"/>
        </w:rPr>
        <w:t>У каждого человека должны быть взяты две пробы капиллярной крови в соответствии с инструкциями производителя для использования в целях повторного измерения с помощью системы мониторинга пероральной антикоагуляции.</w:t>
      </w:r>
    </w:p>
    <w:p w14:paraId="5A49A469" w14:textId="77777777" w:rsidR="001368E2" w:rsidRPr="001368E2" w:rsidRDefault="001368E2" w:rsidP="001368E2">
      <w:pPr>
        <w:widowControl w:val="0"/>
        <w:suppressAutoHyphens w:val="0"/>
        <w:autoSpaceDE w:val="0"/>
        <w:spacing w:after="0" w:line="360" w:lineRule="auto"/>
        <w:ind w:firstLine="709"/>
        <w:jc w:val="both"/>
        <w:rPr>
          <w:rFonts w:ascii="Arial" w:hAnsi="Arial" w:cs="Arial"/>
          <w:color w:val="000000" w:themeColor="text1"/>
          <w:sz w:val="24"/>
          <w:szCs w:val="24"/>
        </w:rPr>
      </w:pPr>
      <w:r w:rsidRPr="001368E2">
        <w:rPr>
          <w:rFonts w:ascii="Arial" w:hAnsi="Arial" w:cs="Arial"/>
          <w:color w:val="000000" w:themeColor="text1"/>
          <w:sz w:val="24"/>
          <w:szCs w:val="24"/>
        </w:rPr>
        <w:t>Одновременно опытный флеботомист должен взять у человека соответствующий эталонный образец (например, образец венозной крови с цитратом) в соответствии с требованиями процедуры сравнительного измерения (см. 8.5.5). Если производитель предполагает, что система будет использоваться для венозной крови без антикоагулянтов, следует взять образец этого типа. Венозная кровь без антикоагулянта может использоваться для тестирования плазмы после добавления цитратного антикоагулянта и отделения плазмы с низким содержанием тромбоцитов, если это допу</w:t>
      </w:r>
      <w:r w:rsidRPr="001368E2">
        <w:rPr>
          <w:rFonts w:ascii="Arial" w:hAnsi="Arial" w:cs="Arial"/>
          <w:color w:val="000000" w:themeColor="text1"/>
          <w:sz w:val="24"/>
          <w:szCs w:val="24"/>
        </w:rPr>
        <w:lastRenderedPageBreak/>
        <w:t>стимо для процедуры измерения.</w:t>
      </w:r>
    </w:p>
    <w:p w14:paraId="563540C3" w14:textId="77777777" w:rsidR="001368E2" w:rsidRPr="001368E2" w:rsidRDefault="001368E2" w:rsidP="001368E2">
      <w:pPr>
        <w:widowControl w:val="0"/>
        <w:suppressAutoHyphens w:val="0"/>
        <w:autoSpaceDE w:val="0"/>
        <w:spacing w:after="0" w:line="360" w:lineRule="auto"/>
        <w:ind w:firstLine="709"/>
        <w:jc w:val="both"/>
        <w:rPr>
          <w:rFonts w:ascii="Arial" w:hAnsi="Arial" w:cs="Arial"/>
          <w:color w:val="000000" w:themeColor="text1"/>
          <w:sz w:val="24"/>
          <w:szCs w:val="24"/>
        </w:rPr>
      </w:pPr>
      <w:r w:rsidRPr="001368E2">
        <w:rPr>
          <w:rFonts w:ascii="Arial" w:hAnsi="Arial" w:cs="Arial"/>
          <w:color w:val="000000" w:themeColor="text1"/>
          <w:sz w:val="24"/>
          <w:szCs w:val="24"/>
        </w:rPr>
        <w:t>Капиллярные образцы и образцы венозной крови (если применимо) должны быть измерены на оцениваемой системе в соответствии с инструкциями производителя по применению, а результат должен быть занесен в форму сбора данных.</w:t>
      </w:r>
    </w:p>
    <w:p w14:paraId="540252E7" w14:textId="0FD0B1A4" w:rsidR="001368E2" w:rsidRPr="001368E2" w:rsidRDefault="001368E2" w:rsidP="001368E2">
      <w:pPr>
        <w:widowControl w:val="0"/>
        <w:suppressAutoHyphens w:val="0"/>
        <w:autoSpaceDE w:val="0"/>
        <w:spacing w:after="0" w:line="360" w:lineRule="auto"/>
        <w:ind w:firstLine="709"/>
        <w:jc w:val="both"/>
        <w:rPr>
          <w:rFonts w:ascii="Arial" w:hAnsi="Arial" w:cs="Arial"/>
          <w:color w:val="000000" w:themeColor="text1"/>
          <w:sz w:val="24"/>
          <w:szCs w:val="24"/>
        </w:rPr>
      </w:pPr>
      <w:r w:rsidRPr="001368E2">
        <w:rPr>
          <w:rFonts w:ascii="Arial" w:hAnsi="Arial" w:cs="Arial"/>
          <w:color w:val="000000" w:themeColor="text1"/>
          <w:sz w:val="24"/>
          <w:szCs w:val="24"/>
        </w:rPr>
        <w:t>После измерения на системе мониторинга пероральной антикоагуляции (если применимо) образец венозной крови должен быть обработан и проанализирован в соответствии с постоянной процедурой измерения производителя или альтернативной процедурой измерения (см. 8.5.5), а результат МНО должен быть занесен в форму сбора данных.</w:t>
      </w:r>
    </w:p>
    <w:p w14:paraId="78334E7E" w14:textId="77777777" w:rsidR="001368E2" w:rsidRPr="001368E2" w:rsidRDefault="001368E2" w:rsidP="001368E2">
      <w:pPr>
        <w:widowControl w:val="0"/>
        <w:suppressAutoHyphens w:val="0"/>
        <w:autoSpaceDE w:val="0"/>
        <w:spacing w:after="0" w:line="360" w:lineRule="auto"/>
        <w:ind w:firstLine="709"/>
        <w:jc w:val="both"/>
        <w:rPr>
          <w:rFonts w:ascii="Arial" w:hAnsi="Arial" w:cs="Arial"/>
          <w:color w:val="000000" w:themeColor="text1"/>
          <w:sz w:val="24"/>
          <w:szCs w:val="24"/>
        </w:rPr>
      </w:pPr>
      <w:r w:rsidRPr="001368E2">
        <w:rPr>
          <w:rFonts w:ascii="Arial" w:hAnsi="Arial" w:cs="Arial"/>
          <w:color w:val="000000" w:themeColor="text1"/>
          <w:sz w:val="24"/>
          <w:szCs w:val="24"/>
        </w:rPr>
        <w:t>Объемная доля эритроцитов (значение гематокрита) должна измеряться на каждом образце для проверки того, что значение находится в пределах допустимого интервала, указанного для системы, если применимо. Результаты должны быть занесены в лист сбора данных.</w:t>
      </w:r>
    </w:p>
    <w:p w14:paraId="221FB99C" w14:textId="0E85F96C" w:rsidR="001368E2" w:rsidRPr="005A714B" w:rsidRDefault="001368E2" w:rsidP="001368E2">
      <w:pPr>
        <w:widowControl w:val="0"/>
        <w:suppressAutoHyphens w:val="0"/>
        <w:autoSpaceDE w:val="0"/>
        <w:spacing w:after="0" w:line="360" w:lineRule="auto"/>
        <w:ind w:firstLine="709"/>
        <w:jc w:val="both"/>
        <w:rPr>
          <w:rFonts w:ascii="Arial" w:hAnsi="Arial" w:cs="Arial"/>
          <w:color w:val="000000" w:themeColor="text1"/>
          <w:sz w:val="24"/>
          <w:szCs w:val="24"/>
        </w:rPr>
      </w:pPr>
      <w:r w:rsidRPr="005A714B">
        <w:rPr>
          <w:rFonts w:ascii="Arial" w:hAnsi="Arial" w:cs="Arial"/>
          <w:color w:val="000000" w:themeColor="text1"/>
          <w:sz w:val="24"/>
          <w:szCs w:val="24"/>
        </w:rPr>
        <w:t>8.5.7.3 Двухэтапная процедура</w:t>
      </w:r>
    </w:p>
    <w:p w14:paraId="362056DC" w14:textId="77777777" w:rsidR="001368E2" w:rsidRPr="005A714B" w:rsidRDefault="001368E2" w:rsidP="001368E2">
      <w:pPr>
        <w:widowControl w:val="0"/>
        <w:suppressAutoHyphens w:val="0"/>
        <w:autoSpaceDE w:val="0"/>
        <w:spacing w:after="0" w:line="360" w:lineRule="auto"/>
        <w:ind w:firstLine="709"/>
        <w:jc w:val="both"/>
        <w:rPr>
          <w:rFonts w:ascii="Arial" w:hAnsi="Arial" w:cs="Arial"/>
          <w:color w:val="000000" w:themeColor="text1"/>
          <w:sz w:val="24"/>
          <w:szCs w:val="24"/>
        </w:rPr>
      </w:pPr>
      <w:r w:rsidRPr="005A714B">
        <w:rPr>
          <w:rFonts w:ascii="Arial" w:hAnsi="Arial" w:cs="Arial"/>
          <w:color w:val="000000" w:themeColor="text1"/>
          <w:sz w:val="24"/>
          <w:szCs w:val="24"/>
        </w:rPr>
        <w:t>В двухэтапной процедуре:</w:t>
      </w:r>
    </w:p>
    <w:p w14:paraId="11B110D0" w14:textId="56BBC154" w:rsidR="001368E2" w:rsidRPr="005A714B" w:rsidRDefault="001368E2" w:rsidP="001368E2">
      <w:pPr>
        <w:widowControl w:val="0"/>
        <w:suppressAutoHyphens w:val="0"/>
        <w:autoSpaceDE w:val="0"/>
        <w:spacing w:after="0" w:line="360" w:lineRule="auto"/>
        <w:ind w:firstLine="709"/>
        <w:jc w:val="both"/>
        <w:rPr>
          <w:rFonts w:ascii="Arial" w:hAnsi="Arial" w:cs="Arial"/>
          <w:color w:val="000000" w:themeColor="text1"/>
          <w:sz w:val="24"/>
          <w:szCs w:val="24"/>
        </w:rPr>
      </w:pPr>
      <w:r w:rsidRPr="005A714B">
        <w:rPr>
          <w:rFonts w:ascii="Arial" w:hAnsi="Arial" w:cs="Arial"/>
          <w:color w:val="000000" w:themeColor="text1"/>
          <w:sz w:val="24"/>
          <w:szCs w:val="24"/>
        </w:rPr>
        <w:t>a) на первом этапе должна быть продемонстрирована эквивалентность венозной и капиллярной крови, а</w:t>
      </w:r>
    </w:p>
    <w:p w14:paraId="50DEBBB3" w14:textId="72AB6D87" w:rsidR="001368E2" w:rsidRPr="005A714B" w:rsidRDefault="001368E2" w:rsidP="001368E2">
      <w:pPr>
        <w:widowControl w:val="0"/>
        <w:suppressAutoHyphens w:val="0"/>
        <w:autoSpaceDE w:val="0"/>
        <w:spacing w:after="0" w:line="360" w:lineRule="auto"/>
        <w:ind w:firstLine="709"/>
        <w:jc w:val="both"/>
        <w:rPr>
          <w:rFonts w:ascii="Arial" w:hAnsi="Arial" w:cs="Arial"/>
          <w:color w:val="000000" w:themeColor="text1"/>
          <w:sz w:val="24"/>
          <w:szCs w:val="24"/>
        </w:rPr>
      </w:pPr>
      <w:r w:rsidRPr="005A714B">
        <w:rPr>
          <w:rFonts w:ascii="Arial" w:hAnsi="Arial" w:cs="Arial"/>
          <w:color w:val="000000" w:themeColor="text1"/>
          <w:sz w:val="24"/>
          <w:szCs w:val="24"/>
        </w:rPr>
        <w:t>b) на втором этапе используется венозная кровь без антикоагулянта в качестве образца для анализатора крови и соответствующий эталонный образец (например, образец венозной цитратной плазмы) для соответствующего метода сравнения из того же венозного образца.</w:t>
      </w:r>
    </w:p>
    <w:p w14:paraId="0BD3AE74" w14:textId="77777777" w:rsidR="001368E2" w:rsidRPr="005A714B" w:rsidRDefault="001368E2" w:rsidP="001368E2">
      <w:pPr>
        <w:widowControl w:val="0"/>
        <w:suppressAutoHyphens w:val="0"/>
        <w:autoSpaceDE w:val="0"/>
        <w:spacing w:after="0" w:line="360" w:lineRule="auto"/>
        <w:ind w:firstLine="709"/>
        <w:jc w:val="both"/>
        <w:rPr>
          <w:rFonts w:ascii="Arial" w:hAnsi="Arial" w:cs="Arial"/>
          <w:color w:val="000000" w:themeColor="text1"/>
          <w:sz w:val="24"/>
          <w:szCs w:val="24"/>
        </w:rPr>
      </w:pPr>
      <w:r w:rsidRPr="005A714B">
        <w:rPr>
          <w:rFonts w:ascii="Arial" w:hAnsi="Arial" w:cs="Arial"/>
          <w:color w:val="000000" w:themeColor="text1"/>
          <w:sz w:val="24"/>
          <w:szCs w:val="24"/>
        </w:rPr>
        <w:t>На первом этапе у каждого испытуемого должны быть взяты две пробы капиллярной крови в соответствии с инструкциями производителя по применению для повторного измерения на системе мониторинга пероральной антикоагуляции.</w:t>
      </w:r>
    </w:p>
    <w:p w14:paraId="52D8453F" w14:textId="77777777" w:rsidR="001368E2" w:rsidRPr="005A714B" w:rsidRDefault="001368E2" w:rsidP="001368E2">
      <w:pPr>
        <w:widowControl w:val="0"/>
        <w:suppressAutoHyphens w:val="0"/>
        <w:autoSpaceDE w:val="0"/>
        <w:spacing w:after="0" w:line="360" w:lineRule="auto"/>
        <w:ind w:firstLine="709"/>
        <w:jc w:val="both"/>
        <w:rPr>
          <w:rFonts w:ascii="Arial" w:hAnsi="Arial" w:cs="Arial"/>
          <w:color w:val="000000" w:themeColor="text1"/>
          <w:sz w:val="24"/>
          <w:szCs w:val="24"/>
        </w:rPr>
      </w:pPr>
      <w:r w:rsidRPr="005A714B">
        <w:rPr>
          <w:rFonts w:ascii="Arial" w:hAnsi="Arial" w:cs="Arial"/>
          <w:color w:val="000000" w:themeColor="text1"/>
          <w:sz w:val="24"/>
          <w:szCs w:val="24"/>
        </w:rPr>
        <w:t>Одновременно опытный флеботомист должен взять у испытуемого образец венозной крови в соответствии с требованиями системы самотестирования.</w:t>
      </w:r>
    </w:p>
    <w:p w14:paraId="6E3E3198" w14:textId="4DE56910" w:rsidR="001368E2" w:rsidRPr="003C4CF3" w:rsidRDefault="001368E2" w:rsidP="001368E2">
      <w:pPr>
        <w:widowControl w:val="0"/>
        <w:suppressAutoHyphens w:val="0"/>
        <w:autoSpaceDE w:val="0"/>
        <w:spacing w:after="0" w:line="360" w:lineRule="auto"/>
        <w:ind w:firstLine="709"/>
        <w:jc w:val="both"/>
        <w:rPr>
          <w:rFonts w:ascii="Arial" w:hAnsi="Arial" w:cs="Arial"/>
          <w:sz w:val="24"/>
          <w:szCs w:val="24"/>
        </w:rPr>
      </w:pPr>
      <w:r w:rsidRPr="005A714B">
        <w:rPr>
          <w:rFonts w:ascii="Arial" w:hAnsi="Arial" w:cs="Arial"/>
          <w:color w:val="000000" w:themeColor="text1"/>
          <w:sz w:val="24"/>
          <w:szCs w:val="24"/>
        </w:rPr>
        <w:t xml:space="preserve">Образцы должны быть измерены на оцениваемой системе в соответствии с инструкциями производителя по применению, а результат должен быть занесен в </w:t>
      </w:r>
      <w:r w:rsidRPr="003C4CF3">
        <w:rPr>
          <w:rFonts w:ascii="Arial" w:hAnsi="Arial" w:cs="Arial"/>
          <w:color w:val="000000" w:themeColor="text1"/>
          <w:sz w:val="24"/>
          <w:szCs w:val="24"/>
        </w:rPr>
        <w:t>форму сбора данных.</w:t>
      </w:r>
    </w:p>
    <w:p w14:paraId="57182C21" w14:textId="7EA45FB3" w:rsidR="003C4CF3" w:rsidRPr="003C4CF3" w:rsidRDefault="003C4CF3" w:rsidP="003C4CF3">
      <w:pPr>
        <w:widowControl w:val="0"/>
        <w:suppressAutoHyphens w:val="0"/>
        <w:autoSpaceDE w:val="0"/>
        <w:spacing w:after="0" w:line="360" w:lineRule="auto"/>
        <w:ind w:firstLine="709"/>
        <w:jc w:val="both"/>
        <w:rPr>
          <w:rFonts w:ascii="Arial" w:hAnsi="Arial" w:cs="Arial"/>
          <w:sz w:val="24"/>
          <w:szCs w:val="24"/>
        </w:rPr>
      </w:pPr>
      <w:r w:rsidRPr="003C4CF3">
        <w:rPr>
          <w:rFonts w:ascii="Arial" w:hAnsi="Arial" w:cs="Arial"/>
          <w:sz w:val="24"/>
          <w:szCs w:val="24"/>
        </w:rPr>
        <w:t xml:space="preserve">После того как было доказано, что капиллярная и венозная кровь без антикоагулянта являются эквивалентными, можно приступить ко второму этапу сравнения </w:t>
      </w:r>
      <w:r w:rsidRPr="003C4CF3">
        <w:rPr>
          <w:rFonts w:ascii="Arial" w:hAnsi="Arial" w:cs="Arial"/>
          <w:sz w:val="24"/>
          <w:szCs w:val="24"/>
        </w:rPr>
        <w:br/>
        <w:t xml:space="preserve">(т. е. между образцами венозной крови без антикоагулянта и сравниваемым образцом). Это сравнение может проводиться в местах, удаленных во времени и пространстве от первоначальных исследований эквивалентности капиллярной и венозной </w:t>
      </w:r>
      <w:r w:rsidRPr="003C4CF3">
        <w:rPr>
          <w:rFonts w:ascii="Arial" w:hAnsi="Arial" w:cs="Arial"/>
          <w:sz w:val="24"/>
          <w:szCs w:val="24"/>
        </w:rPr>
        <w:lastRenderedPageBreak/>
        <w:t>крови.</w:t>
      </w:r>
    </w:p>
    <w:p w14:paraId="5561C222" w14:textId="338940B9" w:rsidR="003C4CF3" w:rsidRPr="003C4CF3" w:rsidRDefault="003C4CF3" w:rsidP="003C4CF3">
      <w:pPr>
        <w:widowControl w:val="0"/>
        <w:suppressAutoHyphens w:val="0"/>
        <w:autoSpaceDE w:val="0"/>
        <w:spacing w:before="120" w:after="0" w:line="360" w:lineRule="auto"/>
        <w:ind w:firstLine="709"/>
        <w:jc w:val="both"/>
        <w:rPr>
          <w:rFonts w:ascii="Arial" w:hAnsi="Arial" w:cs="Arial"/>
          <w:sz w:val="24"/>
          <w:szCs w:val="24"/>
        </w:rPr>
      </w:pPr>
      <w:r w:rsidRPr="003C4CF3">
        <w:rPr>
          <w:rFonts w:ascii="Arial" w:hAnsi="Arial" w:cs="Arial"/>
          <w:spacing w:val="40"/>
          <w:szCs w:val="24"/>
        </w:rPr>
        <w:t>Примечание</w:t>
      </w:r>
      <w:r w:rsidRPr="003C4CF3">
        <w:rPr>
          <w:rFonts w:ascii="Arial" w:hAnsi="Arial" w:cs="Arial"/>
          <w:szCs w:val="24"/>
        </w:rPr>
        <w:t xml:space="preserve"> 1 − Для целей настоящего документа «эквивалентность» означает, что систематические различия (погрешности) на уровнях медицинских решений 2,0, 3,5 и 4,5 МНО составляют менее или равно 5 % с соответствующими 95 % доверительными интервалами.</w:t>
      </w:r>
    </w:p>
    <w:p w14:paraId="22616B85" w14:textId="77777777" w:rsidR="003C4CF3" w:rsidRPr="003C4CF3" w:rsidRDefault="003C4CF3" w:rsidP="003C4CF3">
      <w:pPr>
        <w:widowControl w:val="0"/>
        <w:suppressAutoHyphens w:val="0"/>
        <w:autoSpaceDE w:val="0"/>
        <w:spacing w:before="120" w:after="0" w:line="360" w:lineRule="auto"/>
        <w:ind w:firstLine="709"/>
        <w:jc w:val="both"/>
        <w:rPr>
          <w:rFonts w:ascii="Arial" w:hAnsi="Arial" w:cs="Arial"/>
          <w:sz w:val="24"/>
          <w:szCs w:val="24"/>
        </w:rPr>
      </w:pPr>
      <w:r w:rsidRPr="003C4CF3">
        <w:rPr>
          <w:rFonts w:ascii="Arial" w:hAnsi="Arial" w:cs="Arial"/>
          <w:sz w:val="24"/>
          <w:szCs w:val="24"/>
        </w:rPr>
        <w:t>На втором этапе образец венозной крови без антикоагулянта измеряется на оцениваемой системе в соответствии с инструкциями производителя по применению, а результат записывается в формуляре сбора данных.</w:t>
      </w:r>
    </w:p>
    <w:p w14:paraId="0E6686A4" w14:textId="0F0D3CBF" w:rsidR="003C4CF3" w:rsidRPr="003C4CF3" w:rsidRDefault="003C4CF3" w:rsidP="003C4CF3">
      <w:pPr>
        <w:widowControl w:val="0"/>
        <w:suppressAutoHyphens w:val="0"/>
        <w:autoSpaceDE w:val="0"/>
        <w:spacing w:after="0" w:line="360" w:lineRule="auto"/>
        <w:ind w:firstLine="709"/>
        <w:jc w:val="both"/>
        <w:rPr>
          <w:rFonts w:ascii="Arial" w:hAnsi="Arial" w:cs="Arial"/>
          <w:sz w:val="24"/>
          <w:szCs w:val="24"/>
        </w:rPr>
      </w:pPr>
      <w:r w:rsidRPr="003C4CF3">
        <w:rPr>
          <w:rFonts w:ascii="Arial" w:hAnsi="Arial" w:cs="Arial"/>
          <w:sz w:val="24"/>
          <w:szCs w:val="24"/>
        </w:rPr>
        <w:t>Образец венозной крови должен быть немедленно обработан и измерен с помощью эталонной процедуры измерения (см. 8.5.5), а результат МНО должен быть занесен в лист сбора данных.</w:t>
      </w:r>
    </w:p>
    <w:p w14:paraId="0E47F355" w14:textId="77777777" w:rsidR="003C4CF3" w:rsidRPr="003C4CF3" w:rsidRDefault="003C4CF3" w:rsidP="003C4CF3">
      <w:pPr>
        <w:widowControl w:val="0"/>
        <w:suppressAutoHyphens w:val="0"/>
        <w:autoSpaceDE w:val="0"/>
        <w:spacing w:after="0" w:line="360" w:lineRule="auto"/>
        <w:ind w:firstLine="709"/>
        <w:jc w:val="both"/>
        <w:rPr>
          <w:rFonts w:ascii="Arial" w:hAnsi="Arial" w:cs="Arial"/>
          <w:sz w:val="24"/>
          <w:szCs w:val="24"/>
        </w:rPr>
      </w:pPr>
      <w:r w:rsidRPr="003C4CF3">
        <w:rPr>
          <w:rFonts w:ascii="Arial" w:hAnsi="Arial" w:cs="Arial"/>
          <w:sz w:val="24"/>
          <w:szCs w:val="24"/>
        </w:rPr>
        <w:t>Объемная доля эритроцитов (значение гематокрита) должна измеряться в каждой пробе для проверки того, что значение находится в пределах допустимого интервала, указанного для системы. Результаты должны быть занесены в форму для сбора данных.</w:t>
      </w:r>
    </w:p>
    <w:p w14:paraId="794ECEBB" w14:textId="09E031E6" w:rsidR="003C4CF3" w:rsidRPr="003C4CF3" w:rsidRDefault="003C4CF3" w:rsidP="003C4CF3">
      <w:pPr>
        <w:widowControl w:val="0"/>
        <w:suppressAutoHyphens w:val="0"/>
        <w:autoSpaceDE w:val="0"/>
        <w:spacing w:after="0" w:line="360" w:lineRule="auto"/>
        <w:ind w:firstLine="709"/>
        <w:jc w:val="both"/>
        <w:rPr>
          <w:rFonts w:ascii="Arial" w:hAnsi="Arial" w:cs="Arial"/>
          <w:sz w:val="24"/>
          <w:szCs w:val="24"/>
        </w:rPr>
      </w:pPr>
      <w:r w:rsidRPr="003C4CF3">
        <w:rPr>
          <w:rFonts w:ascii="Arial" w:hAnsi="Arial" w:cs="Arial"/>
          <w:sz w:val="24"/>
          <w:szCs w:val="24"/>
        </w:rPr>
        <w:t>Двухэтапная процедура рекомендуется для исследований, когда прокол пальца невозможен (см. [42]).</w:t>
      </w:r>
    </w:p>
    <w:p w14:paraId="5F5DC761" w14:textId="41DC1097" w:rsidR="003C4CF3" w:rsidRPr="003C4CF3" w:rsidRDefault="003C4CF3" w:rsidP="003C4CF3">
      <w:pPr>
        <w:widowControl w:val="0"/>
        <w:suppressAutoHyphens w:val="0"/>
        <w:autoSpaceDE w:val="0"/>
        <w:spacing w:after="0" w:line="360" w:lineRule="auto"/>
        <w:ind w:firstLine="709"/>
        <w:jc w:val="both"/>
        <w:rPr>
          <w:rFonts w:ascii="Arial" w:hAnsi="Arial" w:cs="Arial"/>
        </w:rPr>
      </w:pPr>
      <w:r w:rsidRPr="003C4CF3">
        <w:rPr>
          <w:rFonts w:ascii="Arial" w:hAnsi="Arial" w:cs="Arial"/>
          <w:spacing w:val="40"/>
        </w:rPr>
        <w:t>Примечание</w:t>
      </w:r>
      <w:r w:rsidRPr="003C4CF3">
        <w:rPr>
          <w:rFonts w:ascii="Arial" w:hAnsi="Arial" w:cs="Arial"/>
        </w:rPr>
        <w:t xml:space="preserve"> 2 − Пункция пальца может быть невозможна из-за дополнительного неудобства для пациента, связанного с двумя параллельными проколами, одним капиллярным и одним венозным, или может быть:</w:t>
      </w:r>
    </w:p>
    <w:p w14:paraId="2BB6C05D" w14:textId="096E9EEC" w:rsidR="003C4CF3" w:rsidRPr="003C4CF3" w:rsidRDefault="003C4CF3" w:rsidP="003C4CF3">
      <w:pPr>
        <w:widowControl w:val="0"/>
        <w:suppressAutoHyphens w:val="0"/>
        <w:autoSpaceDE w:val="0"/>
        <w:spacing w:after="0" w:line="360" w:lineRule="auto"/>
        <w:ind w:firstLine="709"/>
        <w:jc w:val="both"/>
        <w:rPr>
          <w:rFonts w:ascii="Arial" w:hAnsi="Arial" w:cs="Arial"/>
        </w:rPr>
      </w:pPr>
      <w:r w:rsidRPr="003C4CF3">
        <w:rPr>
          <w:rFonts w:ascii="Arial" w:hAnsi="Arial" w:cs="Arial"/>
        </w:rPr>
        <w:t>- неприемлемы для пациентов, которые не дадут информированного согласия, и/или</w:t>
      </w:r>
    </w:p>
    <w:p w14:paraId="1CFE6762" w14:textId="7E7F2AB5" w:rsidR="003C4CF3" w:rsidRPr="003C4CF3" w:rsidRDefault="003C4CF3" w:rsidP="003C4CF3">
      <w:pPr>
        <w:widowControl w:val="0"/>
        <w:suppressAutoHyphens w:val="0"/>
        <w:autoSpaceDE w:val="0"/>
        <w:spacing w:after="0" w:line="360" w:lineRule="auto"/>
        <w:ind w:firstLine="709"/>
        <w:jc w:val="both"/>
        <w:rPr>
          <w:rFonts w:ascii="Arial" w:hAnsi="Arial" w:cs="Arial"/>
        </w:rPr>
      </w:pPr>
      <w:r w:rsidRPr="003C4CF3">
        <w:rPr>
          <w:rFonts w:ascii="Arial" w:hAnsi="Arial" w:cs="Arial"/>
        </w:rPr>
        <w:t>- неприемлемы для исследователя из-за сложностей с соблюдением временных рамок процедуры.</w:t>
      </w:r>
    </w:p>
    <w:p w14:paraId="77F6B376" w14:textId="77777777" w:rsidR="003C4CF3" w:rsidRPr="003C4CF3" w:rsidRDefault="003C4CF3" w:rsidP="003C4CF3">
      <w:pPr>
        <w:widowControl w:val="0"/>
        <w:suppressAutoHyphens w:val="0"/>
        <w:autoSpaceDE w:val="0"/>
        <w:spacing w:after="0" w:line="360" w:lineRule="auto"/>
        <w:ind w:firstLine="709"/>
        <w:jc w:val="both"/>
        <w:rPr>
          <w:rFonts w:ascii="Arial" w:hAnsi="Arial" w:cs="Arial"/>
          <w:b/>
          <w:sz w:val="24"/>
          <w:szCs w:val="24"/>
        </w:rPr>
      </w:pPr>
      <w:r w:rsidRPr="003C4CF3">
        <w:rPr>
          <w:rFonts w:ascii="Arial" w:hAnsi="Arial" w:cs="Arial"/>
          <w:b/>
          <w:sz w:val="24"/>
          <w:szCs w:val="24"/>
        </w:rPr>
        <w:t>8.5.8</w:t>
      </w:r>
      <w:r w:rsidRPr="003C4CF3">
        <w:rPr>
          <w:rFonts w:ascii="Arial" w:hAnsi="Arial" w:cs="Arial"/>
          <w:b/>
          <w:sz w:val="24"/>
          <w:szCs w:val="24"/>
        </w:rPr>
        <w:tab/>
        <w:t>Анализ данных</w:t>
      </w:r>
    </w:p>
    <w:p w14:paraId="646192C4" w14:textId="0A9E99ED" w:rsidR="003C4CF3" w:rsidRPr="003C4CF3" w:rsidRDefault="003C4CF3" w:rsidP="003C4CF3">
      <w:pPr>
        <w:widowControl w:val="0"/>
        <w:suppressAutoHyphens w:val="0"/>
        <w:autoSpaceDE w:val="0"/>
        <w:spacing w:after="0" w:line="360" w:lineRule="auto"/>
        <w:ind w:firstLine="709"/>
        <w:jc w:val="both"/>
        <w:rPr>
          <w:rFonts w:ascii="Arial" w:hAnsi="Arial" w:cs="Arial"/>
          <w:sz w:val="24"/>
          <w:szCs w:val="24"/>
        </w:rPr>
      </w:pPr>
      <w:r w:rsidRPr="003C4CF3">
        <w:rPr>
          <w:rFonts w:ascii="Arial" w:hAnsi="Arial" w:cs="Arial"/>
          <w:sz w:val="24"/>
          <w:szCs w:val="24"/>
        </w:rPr>
        <w:t>8.5.8.1 Общие</w:t>
      </w:r>
    </w:p>
    <w:p w14:paraId="0E484DC3" w14:textId="77777777" w:rsidR="003C4CF3" w:rsidRPr="003C4CF3" w:rsidRDefault="003C4CF3" w:rsidP="003C4CF3">
      <w:pPr>
        <w:widowControl w:val="0"/>
        <w:suppressAutoHyphens w:val="0"/>
        <w:autoSpaceDE w:val="0"/>
        <w:spacing w:after="0" w:line="360" w:lineRule="auto"/>
        <w:ind w:firstLine="709"/>
        <w:jc w:val="both"/>
        <w:rPr>
          <w:rFonts w:ascii="Arial" w:hAnsi="Arial" w:cs="Arial"/>
          <w:sz w:val="24"/>
          <w:szCs w:val="24"/>
        </w:rPr>
      </w:pPr>
      <w:r w:rsidRPr="003C4CF3">
        <w:rPr>
          <w:rFonts w:ascii="Arial" w:hAnsi="Arial" w:cs="Arial"/>
          <w:sz w:val="24"/>
          <w:szCs w:val="24"/>
        </w:rPr>
        <w:t>Перед анализом необходимо оценить данные в таблицах, чтобы выявить очевидные ошибки (например, ошибки при переписке, недостаточный объем образца крови). Необходимо внести соответствующие исправления.</w:t>
      </w:r>
    </w:p>
    <w:p w14:paraId="06DBDC2E" w14:textId="77777777" w:rsidR="003C4CF3" w:rsidRPr="003C4CF3" w:rsidRDefault="003C4CF3" w:rsidP="003C4CF3">
      <w:pPr>
        <w:widowControl w:val="0"/>
        <w:suppressAutoHyphens w:val="0"/>
        <w:autoSpaceDE w:val="0"/>
        <w:spacing w:after="0" w:line="360" w:lineRule="auto"/>
        <w:ind w:firstLine="709"/>
        <w:jc w:val="both"/>
        <w:rPr>
          <w:rFonts w:ascii="Arial" w:hAnsi="Arial" w:cs="Arial"/>
          <w:sz w:val="24"/>
          <w:szCs w:val="24"/>
        </w:rPr>
      </w:pPr>
      <w:r w:rsidRPr="003C4CF3">
        <w:rPr>
          <w:rFonts w:ascii="Arial" w:hAnsi="Arial" w:cs="Arial"/>
          <w:sz w:val="24"/>
          <w:szCs w:val="24"/>
        </w:rPr>
        <w:t>Никакие данные, признанные исследователем действительными, не могут быть исключены из оценки точности системы. Следующие рекомендации применяются к валидации точности системы:</w:t>
      </w:r>
    </w:p>
    <w:p w14:paraId="3B9A75E0" w14:textId="1D45F6B0" w:rsidR="003C4CF3" w:rsidRPr="003C4CF3" w:rsidRDefault="003C4CF3" w:rsidP="003C4CF3">
      <w:pPr>
        <w:widowControl w:val="0"/>
        <w:suppressAutoHyphens w:val="0"/>
        <w:autoSpaceDE w:val="0"/>
        <w:spacing w:after="0" w:line="360" w:lineRule="auto"/>
        <w:ind w:firstLine="709"/>
        <w:jc w:val="both"/>
        <w:rPr>
          <w:rFonts w:ascii="Arial" w:hAnsi="Arial" w:cs="Arial"/>
          <w:sz w:val="24"/>
          <w:szCs w:val="24"/>
        </w:rPr>
      </w:pPr>
      <w:r w:rsidRPr="003C4CF3">
        <w:rPr>
          <w:rFonts w:ascii="Arial" w:hAnsi="Arial" w:cs="Arial"/>
          <w:sz w:val="24"/>
          <w:szCs w:val="24"/>
        </w:rPr>
        <w:t>a) все процедурные ошибки, неисправности приборов и сбои в работе средств контроля должны быть расследованы с целью установления их причин. Результаты расследования и выводы должны быть задокументированы в отчете</w:t>
      </w:r>
      <w:r>
        <w:rPr>
          <w:rFonts w:ascii="Arial" w:hAnsi="Arial" w:cs="Arial"/>
          <w:sz w:val="24"/>
          <w:szCs w:val="24"/>
        </w:rPr>
        <w:t>;</w:t>
      </w:r>
    </w:p>
    <w:p w14:paraId="2FA8EFD0" w14:textId="68AF5028" w:rsidR="003C4CF3" w:rsidRPr="00A2591E" w:rsidRDefault="003C4CF3" w:rsidP="003C4CF3">
      <w:pPr>
        <w:widowControl w:val="0"/>
        <w:suppressAutoHyphens w:val="0"/>
        <w:autoSpaceDE w:val="0"/>
        <w:spacing w:after="0" w:line="360" w:lineRule="auto"/>
        <w:ind w:firstLine="709"/>
        <w:jc w:val="both"/>
        <w:rPr>
          <w:rFonts w:ascii="Arial" w:hAnsi="Arial" w:cs="Arial"/>
          <w:sz w:val="24"/>
          <w:szCs w:val="24"/>
        </w:rPr>
      </w:pPr>
      <w:r w:rsidRPr="00A2591E">
        <w:rPr>
          <w:rFonts w:ascii="Arial" w:hAnsi="Arial" w:cs="Arial"/>
          <w:sz w:val="24"/>
          <w:szCs w:val="24"/>
        </w:rPr>
        <w:t>b) если результат был признан исследователем действительным, несмотря на появление сообщения об ошибке, превышение контрольного предела или процедур</w:t>
      </w:r>
      <w:r w:rsidRPr="00A2591E">
        <w:rPr>
          <w:rFonts w:ascii="Arial" w:hAnsi="Arial" w:cs="Arial"/>
          <w:sz w:val="24"/>
          <w:szCs w:val="24"/>
        </w:rPr>
        <w:lastRenderedPageBreak/>
        <w:t>ную ошибку, такой результат не должен быть отклонен. Необходимо расследовать причину, по которой пользователь проигнорировал сообщение об ошибке, сбой системы контроля или процедурную ошибку</w:t>
      </w:r>
      <w:r w:rsidR="00A2591E" w:rsidRPr="00A2591E">
        <w:rPr>
          <w:rFonts w:ascii="Arial" w:hAnsi="Arial" w:cs="Arial"/>
          <w:sz w:val="24"/>
          <w:szCs w:val="24"/>
        </w:rPr>
        <w:t>;</w:t>
      </w:r>
    </w:p>
    <w:p w14:paraId="7F04C571" w14:textId="63014222" w:rsidR="003C4CF3" w:rsidRPr="00A2591E" w:rsidRDefault="003C4CF3" w:rsidP="003C4CF3">
      <w:pPr>
        <w:widowControl w:val="0"/>
        <w:suppressAutoHyphens w:val="0"/>
        <w:autoSpaceDE w:val="0"/>
        <w:spacing w:after="0" w:line="360" w:lineRule="auto"/>
        <w:ind w:firstLine="709"/>
        <w:jc w:val="both"/>
        <w:rPr>
          <w:rFonts w:ascii="Arial" w:hAnsi="Arial" w:cs="Arial"/>
          <w:sz w:val="24"/>
          <w:szCs w:val="24"/>
        </w:rPr>
      </w:pPr>
      <w:r w:rsidRPr="00A2591E">
        <w:rPr>
          <w:rFonts w:ascii="Arial" w:hAnsi="Arial" w:cs="Arial"/>
          <w:sz w:val="24"/>
          <w:szCs w:val="24"/>
        </w:rPr>
        <w:t xml:space="preserve">c) данные должны быть проверены на наличие статистических выбросов с помощью процедуры, определенной в протоколе. Регрессионный и корреляционный анализы должны быть выполнены и представлены с учетом и без учета данных с выбросами. Точки данных с выбросами должны быть включены в графики с использованием другого символа. Руководство по выявлению выбросов приведено в </w:t>
      </w:r>
      <w:r w:rsidR="00A2591E" w:rsidRPr="00A2591E">
        <w:rPr>
          <w:rFonts w:ascii="Arial" w:hAnsi="Arial" w:cs="Arial"/>
          <w:sz w:val="24"/>
          <w:szCs w:val="24"/>
        </w:rPr>
        <w:br/>
        <w:t>ISO 5725-2:2019</w:t>
      </w:r>
      <w:r w:rsidRPr="00A2591E">
        <w:rPr>
          <w:rFonts w:ascii="Arial" w:hAnsi="Arial" w:cs="Arial"/>
          <w:sz w:val="24"/>
          <w:szCs w:val="24"/>
          <w:vertAlign w:val="superscript"/>
        </w:rPr>
        <w:t>[5]</w:t>
      </w:r>
      <w:r w:rsidRPr="00A2591E">
        <w:rPr>
          <w:rFonts w:ascii="Arial" w:hAnsi="Arial" w:cs="Arial"/>
          <w:sz w:val="24"/>
          <w:szCs w:val="24"/>
        </w:rPr>
        <w:t xml:space="preserve"> и в CLSI EP09C</w:t>
      </w:r>
      <w:r w:rsidRPr="00A2591E">
        <w:rPr>
          <w:rFonts w:ascii="Arial" w:hAnsi="Arial" w:cs="Arial"/>
          <w:sz w:val="24"/>
          <w:szCs w:val="24"/>
          <w:vertAlign w:val="superscript"/>
        </w:rPr>
        <w:t>[23]</w:t>
      </w:r>
      <w:r w:rsidRPr="00A2591E">
        <w:rPr>
          <w:rFonts w:ascii="Arial" w:hAnsi="Arial" w:cs="Arial"/>
          <w:sz w:val="24"/>
          <w:szCs w:val="24"/>
        </w:rPr>
        <w:t>.</w:t>
      </w:r>
    </w:p>
    <w:p w14:paraId="751779CE" w14:textId="77777777" w:rsidR="003C4CF3" w:rsidRPr="00A2591E" w:rsidRDefault="003C4CF3" w:rsidP="003C4CF3">
      <w:pPr>
        <w:widowControl w:val="0"/>
        <w:suppressAutoHyphens w:val="0"/>
        <w:autoSpaceDE w:val="0"/>
        <w:spacing w:after="0" w:line="360" w:lineRule="auto"/>
        <w:ind w:firstLine="709"/>
        <w:jc w:val="both"/>
        <w:rPr>
          <w:rFonts w:ascii="Arial" w:hAnsi="Arial" w:cs="Arial"/>
          <w:sz w:val="24"/>
          <w:szCs w:val="24"/>
        </w:rPr>
      </w:pPr>
      <w:r w:rsidRPr="00A2591E">
        <w:rPr>
          <w:rFonts w:ascii="Arial" w:hAnsi="Arial" w:cs="Arial"/>
          <w:sz w:val="24"/>
          <w:szCs w:val="24"/>
        </w:rPr>
        <w:t>Результаты должны быть представлены в виде графиков и проанализированы, а также должна быть представлена следующая информация:</w:t>
      </w:r>
    </w:p>
    <w:p w14:paraId="20A8DA7C" w14:textId="23BDEE07" w:rsidR="003C4CF3" w:rsidRPr="00A2591E" w:rsidRDefault="003C4CF3" w:rsidP="003C4CF3">
      <w:pPr>
        <w:widowControl w:val="0"/>
        <w:suppressAutoHyphens w:val="0"/>
        <w:autoSpaceDE w:val="0"/>
        <w:spacing w:after="0" w:line="360" w:lineRule="auto"/>
        <w:ind w:firstLine="709"/>
        <w:jc w:val="both"/>
        <w:rPr>
          <w:rFonts w:ascii="Arial" w:hAnsi="Arial" w:cs="Arial"/>
          <w:sz w:val="24"/>
          <w:szCs w:val="24"/>
        </w:rPr>
      </w:pPr>
      <w:r w:rsidRPr="00A2591E">
        <w:rPr>
          <w:rFonts w:ascii="Arial" w:hAnsi="Arial" w:cs="Arial"/>
          <w:sz w:val="24"/>
          <w:szCs w:val="24"/>
        </w:rPr>
        <w:t>- общее количество проанализированных образцов/материалов;</w:t>
      </w:r>
    </w:p>
    <w:p w14:paraId="08D28A43" w14:textId="24277363" w:rsidR="003C4CF3" w:rsidRPr="00A2591E" w:rsidRDefault="003C4CF3" w:rsidP="003C4CF3">
      <w:pPr>
        <w:widowControl w:val="0"/>
        <w:suppressAutoHyphens w:val="0"/>
        <w:autoSpaceDE w:val="0"/>
        <w:spacing w:after="0" w:line="360" w:lineRule="auto"/>
        <w:ind w:firstLine="709"/>
        <w:jc w:val="both"/>
        <w:rPr>
          <w:rFonts w:ascii="Arial" w:hAnsi="Arial" w:cs="Arial"/>
          <w:sz w:val="24"/>
          <w:szCs w:val="24"/>
        </w:rPr>
      </w:pPr>
      <w:r w:rsidRPr="00A2591E">
        <w:rPr>
          <w:rFonts w:ascii="Arial" w:hAnsi="Arial" w:cs="Arial"/>
          <w:sz w:val="24"/>
          <w:szCs w:val="24"/>
        </w:rPr>
        <w:t>- интервал значений МНО, измеренных с помощью процедуры сравнительного измерения;</w:t>
      </w:r>
    </w:p>
    <w:p w14:paraId="100EDD32" w14:textId="39503774" w:rsidR="003C4CF3" w:rsidRPr="00A2591E" w:rsidRDefault="003C4CF3" w:rsidP="003C4CF3">
      <w:pPr>
        <w:widowControl w:val="0"/>
        <w:suppressAutoHyphens w:val="0"/>
        <w:autoSpaceDE w:val="0"/>
        <w:spacing w:after="0" w:line="360" w:lineRule="auto"/>
        <w:ind w:firstLine="709"/>
        <w:jc w:val="both"/>
        <w:rPr>
          <w:rFonts w:ascii="Arial" w:hAnsi="Arial" w:cs="Arial"/>
          <w:sz w:val="24"/>
          <w:szCs w:val="24"/>
        </w:rPr>
      </w:pPr>
      <w:r w:rsidRPr="00A2591E">
        <w:rPr>
          <w:rFonts w:ascii="Arial" w:hAnsi="Arial" w:cs="Arial"/>
          <w:sz w:val="24"/>
          <w:szCs w:val="24"/>
        </w:rPr>
        <w:t>- графические представления данных с соответствующими статистическими данными (см. примеры в 8.5.8.2 и 8.5.8.3);</w:t>
      </w:r>
    </w:p>
    <w:p w14:paraId="1E507665" w14:textId="5DE2FA1F" w:rsidR="005A714B" w:rsidRDefault="003C4CF3" w:rsidP="003C4CF3">
      <w:pPr>
        <w:widowControl w:val="0"/>
        <w:suppressAutoHyphens w:val="0"/>
        <w:autoSpaceDE w:val="0"/>
        <w:spacing w:after="0" w:line="360" w:lineRule="auto"/>
        <w:ind w:firstLine="709"/>
        <w:jc w:val="both"/>
        <w:rPr>
          <w:rFonts w:ascii="Arial" w:hAnsi="Arial" w:cs="Arial"/>
          <w:sz w:val="24"/>
          <w:szCs w:val="24"/>
        </w:rPr>
      </w:pPr>
      <w:r w:rsidRPr="00A2591E">
        <w:rPr>
          <w:rFonts w:ascii="Arial" w:hAnsi="Arial" w:cs="Arial"/>
          <w:sz w:val="24"/>
          <w:szCs w:val="24"/>
        </w:rPr>
        <w:t>- результаты оценки точности системы (см. 8.6.2 и 8.6.3);</w:t>
      </w:r>
    </w:p>
    <w:p w14:paraId="0FF99537" w14:textId="6A9ACB07" w:rsidR="00837587" w:rsidRPr="00837587" w:rsidRDefault="00837587" w:rsidP="00837587">
      <w:pPr>
        <w:widowControl w:val="0"/>
        <w:suppressAutoHyphens w:val="0"/>
        <w:autoSpaceDE w:val="0"/>
        <w:spacing w:after="0" w:line="360" w:lineRule="auto"/>
        <w:ind w:firstLine="709"/>
        <w:jc w:val="both"/>
        <w:rPr>
          <w:rFonts w:ascii="Arial" w:hAnsi="Arial" w:cs="Arial"/>
          <w:sz w:val="24"/>
          <w:szCs w:val="24"/>
        </w:rPr>
      </w:pPr>
      <w:r>
        <w:rPr>
          <w:rFonts w:ascii="Arial" w:hAnsi="Arial" w:cs="Arial"/>
          <w:sz w:val="24"/>
          <w:szCs w:val="24"/>
        </w:rPr>
        <w:t xml:space="preserve">- </w:t>
      </w:r>
      <w:r w:rsidRPr="00837587">
        <w:rPr>
          <w:rFonts w:ascii="Arial" w:hAnsi="Arial" w:cs="Arial"/>
          <w:sz w:val="24"/>
          <w:szCs w:val="24"/>
        </w:rPr>
        <w:t>сводка значений МНО, которые были исключены из статистического анализа из-за превышения диапазона измерения прибора;</w:t>
      </w:r>
    </w:p>
    <w:p w14:paraId="74DE18D2" w14:textId="316C2E2B" w:rsidR="00837587" w:rsidRPr="00837587" w:rsidRDefault="00837587" w:rsidP="00837587">
      <w:pPr>
        <w:widowControl w:val="0"/>
        <w:suppressAutoHyphens w:val="0"/>
        <w:autoSpaceDE w:val="0"/>
        <w:spacing w:after="0" w:line="360" w:lineRule="auto"/>
        <w:ind w:firstLine="709"/>
        <w:jc w:val="both"/>
        <w:rPr>
          <w:rFonts w:ascii="Arial" w:hAnsi="Arial" w:cs="Arial"/>
          <w:sz w:val="24"/>
          <w:szCs w:val="24"/>
        </w:rPr>
      </w:pPr>
      <w:r>
        <w:rPr>
          <w:rFonts w:ascii="Arial" w:hAnsi="Arial" w:cs="Arial"/>
          <w:sz w:val="24"/>
          <w:szCs w:val="24"/>
        </w:rPr>
        <w:t xml:space="preserve">- </w:t>
      </w:r>
      <w:r w:rsidRPr="00837587">
        <w:rPr>
          <w:rFonts w:ascii="Arial" w:hAnsi="Arial" w:cs="Arial"/>
          <w:sz w:val="24"/>
          <w:szCs w:val="24"/>
        </w:rPr>
        <w:t>сводка выявленных и исключенных из статистического анализа выбросов, включая процедуру выявления выбросов и результаты расследования их причин;</w:t>
      </w:r>
    </w:p>
    <w:p w14:paraId="076B3930" w14:textId="0FE17817" w:rsidR="00837587" w:rsidRPr="00837587" w:rsidRDefault="00837587" w:rsidP="00837587">
      <w:pPr>
        <w:widowControl w:val="0"/>
        <w:suppressAutoHyphens w:val="0"/>
        <w:autoSpaceDE w:val="0"/>
        <w:spacing w:after="0" w:line="360" w:lineRule="auto"/>
        <w:ind w:firstLine="709"/>
        <w:jc w:val="both"/>
        <w:rPr>
          <w:rFonts w:ascii="Arial" w:hAnsi="Arial" w:cs="Arial"/>
          <w:sz w:val="24"/>
          <w:szCs w:val="24"/>
        </w:rPr>
      </w:pPr>
      <w:r>
        <w:rPr>
          <w:rFonts w:ascii="Arial" w:hAnsi="Arial" w:cs="Arial"/>
          <w:sz w:val="24"/>
          <w:szCs w:val="24"/>
        </w:rPr>
        <w:t xml:space="preserve">- </w:t>
      </w:r>
      <w:r w:rsidRPr="00837587">
        <w:rPr>
          <w:rFonts w:ascii="Arial" w:hAnsi="Arial" w:cs="Arial"/>
          <w:sz w:val="24"/>
          <w:szCs w:val="24"/>
        </w:rPr>
        <w:t>ссылки на литературу по процедурам статистического анализа.</w:t>
      </w:r>
    </w:p>
    <w:p w14:paraId="67B780FD" w14:textId="49A35782" w:rsidR="00837587" w:rsidRPr="00837587" w:rsidRDefault="00837587" w:rsidP="00837587">
      <w:pPr>
        <w:widowControl w:val="0"/>
        <w:suppressAutoHyphens w:val="0"/>
        <w:autoSpaceDE w:val="0"/>
        <w:spacing w:after="0" w:line="360" w:lineRule="auto"/>
        <w:ind w:firstLine="709"/>
        <w:jc w:val="both"/>
        <w:rPr>
          <w:rFonts w:ascii="Arial" w:hAnsi="Arial" w:cs="Arial"/>
          <w:sz w:val="24"/>
          <w:szCs w:val="24"/>
        </w:rPr>
      </w:pPr>
      <w:r w:rsidRPr="00837587">
        <w:rPr>
          <w:rFonts w:ascii="Arial" w:hAnsi="Arial" w:cs="Arial"/>
          <w:sz w:val="24"/>
          <w:szCs w:val="24"/>
        </w:rPr>
        <w:t>8.5.8.2</w:t>
      </w:r>
      <w:r>
        <w:rPr>
          <w:rFonts w:ascii="Arial" w:hAnsi="Arial" w:cs="Arial"/>
          <w:sz w:val="24"/>
          <w:szCs w:val="24"/>
        </w:rPr>
        <w:t xml:space="preserve"> </w:t>
      </w:r>
      <w:r w:rsidRPr="00837587">
        <w:rPr>
          <w:rFonts w:ascii="Arial" w:hAnsi="Arial" w:cs="Arial"/>
          <w:sz w:val="24"/>
          <w:szCs w:val="24"/>
        </w:rPr>
        <w:t>Графики различий</w:t>
      </w:r>
    </w:p>
    <w:p w14:paraId="05DC5F7A" w14:textId="77777777" w:rsidR="00837587" w:rsidRPr="00837587" w:rsidRDefault="00837587" w:rsidP="00837587">
      <w:pPr>
        <w:widowControl w:val="0"/>
        <w:suppressAutoHyphens w:val="0"/>
        <w:autoSpaceDE w:val="0"/>
        <w:spacing w:after="0" w:line="360" w:lineRule="auto"/>
        <w:ind w:firstLine="709"/>
        <w:jc w:val="both"/>
        <w:rPr>
          <w:rFonts w:ascii="Arial" w:hAnsi="Arial" w:cs="Arial"/>
          <w:sz w:val="24"/>
          <w:szCs w:val="24"/>
        </w:rPr>
      </w:pPr>
      <w:r w:rsidRPr="00837587">
        <w:rPr>
          <w:rFonts w:ascii="Arial" w:hAnsi="Arial" w:cs="Arial"/>
          <w:sz w:val="24"/>
          <w:szCs w:val="24"/>
        </w:rPr>
        <w:t>Разница между отдельными результатами системы мониторинга пероральной антикоагуляции и эталонными значениями должна быть отображена в виде зависимой переменной. Эталонные значения должны быть отображены в виде независимой переменной. Эталонные значения могут быть средними значениями повторных измерений.</w:t>
      </w:r>
    </w:p>
    <w:p w14:paraId="72477E92" w14:textId="77777777" w:rsidR="00837587" w:rsidRPr="00837587" w:rsidRDefault="00837587" w:rsidP="00837587">
      <w:pPr>
        <w:widowControl w:val="0"/>
        <w:suppressAutoHyphens w:val="0"/>
        <w:autoSpaceDE w:val="0"/>
        <w:spacing w:after="0" w:line="360" w:lineRule="auto"/>
        <w:ind w:firstLine="709"/>
        <w:jc w:val="both"/>
        <w:rPr>
          <w:rFonts w:ascii="Arial" w:hAnsi="Arial" w:cs="Arial"/>
          <w:sz w:val="24"/>
          <w:szCs w:val="24"/>
        </w:rPr>
      </w:pPr>
      <w:r w:rsidRPr="00837587">
        <w:rPr>
          <w:rFonts w:ascii="Arial" w:hAnsi="Arial" w:cs="Arial"/>
          <w:sz w:val="24"/>
          <w:szCs w:val="24"/>
        </w:rPr>
        <w:t>Графики различий полезны для визуальной демонстрации величины смещения по всему диапазону результатов МНО.</w:t>
      </w:r>
    </w:p>
    <w:p w14:paraId="0AB981B3" w14:textId="3814B2B1" w:rsidR="00837587" w:rsidRPr="00A2591E" w:rsidRDefault="00837587" w:rsidP="00837587">
      <w:pPr>
        <w:widowControl w:val="0"/>
        <w:suppressAutoHyphens w:val="0"/>
        <w:autoSpaceDE w:val="0"/>
        <w:spacing w:after="0" w:line="360" w:lineRule="auto"/>
        <w:ind w:firstLine="709"/>
        <w:jc w:val="both"/>
        <w:rPr>
          <w:rFonts w:ascii="Arial" w:hAnsi="Arial" w:cs="Arial"/>
          <w:sz w:val="24"/>
          <w:szCs w:val="24"/>
          <w:highlight w:val="yellow"/>
        </w:rPr>
      </w:pPr>
      <w:r w:rsidRPr="00837587">
        <w:rPr>
          <w:rFonts w:ascii="Arial" w:hAnsi="Arial" w:cs="Arial"/>
          <w:sz w:val="24"/>
          <w:szCs w:val="24"/>
        </w:rPr>
        <w:t xml:space="preserve">Построение графика процентного отклонения от значений </w:t>
      </w:r>
      <w:r>
        <w:rPr>
          <w:rFonts w:ascii="Arial" w:hAnsi="Arial" w:cs="Arial"/>
          <w:sz w:val="24"/>
          <w:szCs w:val="24"/>
        </w:rPr>
        <w:t>МНО</w:t>
      </w:r>
      <w:r w:rsidRPr="00837587">
        <w:rPr>
          <w:rFonts w:ascii="Arial" w:hAnsi="Arial" w:cs="Arial"/>
          <w:sz w:val="24"/>
          <w:szCs w:val="24"/>
        </w:rPr>
        <w:t xml:space="preserve"> при низких значениях </w:t>
      </w:r>
      <w:r>
        <w:rPr>
          <w:rFonts w:ascii="Arial" w:hAnsi="Arial" w:cs="Arial"/>
          <w:sz w:val="24"/>
          <w:szCs w:val="24"/>
        </w:rPr>
        <w:t>МНО</w:t>
      </w:r>
      <w:r w:rsidRPr="00837587">
        <w:rPr>
          <w:rFonts w:ascii="Arial" w:hAnsi="Arial" w:cs="Arial"/>
          <w:sz w:val="24"/>
          <w:szCs w:val="24"/>
        </w:rPr>
        <w:t xml:space="preserve">, как правило, не подходит для графической оценки точности системы. Следует использовать фактические отклонения </w:t>
      </w:r>
      <w:r>
        <w:rPr>
          <w:rFonts w:ascii="Arial" w:hAnsi="Arial" w:cs="Arial"/>
          <w:sz w:val="24"/>
          <w:szCs w:val="24"/>
        </w:rPr>
        <w:t>МНО</w:t>
      </w:r>
      <w:r w:rsidRPr="00837587">
        <w:rPr>
          <w:rFonts w:ascii="Arial" w:hAnsi="Arial" w:cs="Arial"/>
          <w:sz w:val="24"/>
          <w:szCs w:val="24"/>
        </w:rPr>
        <w:t xml:space="preserve">. Рекомендуемое пороговое значение составляет 2,0 </w:t>
      </w:r>
      <w:r>
        <w:rPr>
          <w:rFonts w:ascii="Arial" w:hAnsi="Arial" w:cs="Arial"/>
          <w:sz w:val="24"/>
          <w:szCs w:val="24"/>
        </w:rPr>
        <w:t>МНО</w:t>
      </w:r>
      <w:r w:rsidRPr="00837587">
        <w:rPr>
          <w:rFonts w:ascii="Arial" w:hAnsi="Arial" w:cs="Arial"/>
          <w:sz w:val="24"/>
          <w:szCs w:val="24"/>
        </w:rPr>
        <w:t>.</w:t>
      </w:r>
    </w:p>
    <w:p w14:paraId="138C09B3" w14:textId="213851E7" w:rsidR="00B249E4" w:rsidRDefault="00277C5A" w:rsidP="00277C5A">
      <w:pPr>
        <w:widowControl w:val="0"/>
        <w:suppressAutoHyphens w:val="0"/>
        <w:autoSpaceDE w:val="0"/>
        <w:spacing w:after="0" w:line="360" w:lineRule="auto"/>
        <w:ind w:firstLine="709"/>
        <w:jc w:val="both"/>
        <w:rPr>
          <w:rFonts w:ascii="Arial" w:hAnsi="Arial" w:cs="Arial"/>
          <w:b/>
          <w:i/>
          <w:color w:val="000000"/>
          <w:szCs w:val="24"/>
        </w:rPr>
      </w:pPr>
      <w:r w:rsidRPr="00277C5A">
        <w:rPr>
          <w:rFonts w:ascii="Arial" w:hAnsi="Arial" w:cs="Arial"/>
          <w:b/>
          <w:i/>
          <w:color w:val="000000"/>
          <w:szCs w:val="24"/>
        </w:rPr>
        <w:lastRenderedPageBreak/>
        <w:t>Пример − График результатов валидационного исследования системы мониторинга пероральной антикоагуляции приведен на рисунке 2. Верхняя и нижняя линии представляют критерии приемлемости из 8.6.1</w:t>
      </w:r>
    </w:p>
    <w:p w14:paraId="08AABE8C" w14:textId="36708991" w:rsidR="00277C5A" w:rsidRPr="00277C5A" w:rsidRDefault="00196AB5" w:rsidP="00196AB5">
      <w:pPr>
        <w:widowControl w:val="0"/>
        <w:suppressAutoHyphens w:val="0"/>
        <w:autoSpaceDE w:val="0"/>
        <w:spacing w:after="0" w:line="360" w:lineRule="auto"/>
        <w:ind w:hanging="142"/>
        <w:jc w:val="both"/>
        <w:rPr>
          <w:rFonts w:ascii="Arial" w:hAnsi="Arial" w:cs="Arial"/>
          <w:b/>
          <w:i/>
          <w:color w:val="000000"/>
          <w:sz w:val="24"/>
          <w:szCs w:val="24"/>
          <w:highlight w:val="yellow"/>
        </w:rPr>
      </w:pPr>
      <w:r>
        <w:rPr>
          <w:rFonts w:ascii="Arial" w:hAnsi="Arial" w:cs="Arial"/>
          <w:b/>
          <w:i/>
          <w:noProof/>
          <w:color w:val="000000"/>
          <w:sz w:val="24"/>
          <w:szCs w:val="24"/>
          <w:lang w:eastAsia="ru-RU"/>
        </w:rPr>
        <w:drawing>
          <wp:inline distT="0" distB="0" distL="0" distR="0" wp14:anchorId="0EE8858B" wp14:editId="5517C3A8">
            <wp:extent cx="6119495" cy="4113847"/>
            <wp:effectExtent l="0" t="0" r="0" b="127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19495" cy="4113847"/>
                    </a:xfrm>
                    <a:prstGeom prst="rect">
                      <a:avLst/>
                    </a:prstGeom>
                    <a:noFill/>
                    <a:ln>
                      <a:noFill/>
                    </a:ln>
                  </pic:spPr>
                </pic:pic>
              </a:graphicData>
            </a:graphic>
          </wp:inline>
        </w:drawing>
      </w:r>
    </w:p>
    <w:p w14:paraId="0BB9E8AA" w14:textId="77777777" w:rsidR="00196AB5" w:rsidRDefault="00196AB5" w:rsidP="00596A6A">
      <w:pPr>
        <w:widowControl w:val="0"/>
        <w:suppressAutoHyphens w:val="0"/>
        <w:autoSpaceDE w:val="0"/>
        <w:spacing w:after="0" w:line="360" w:lineRule="auto"/>
        <w:jc w:val="center"/>
        <w:rPr>
          <w:rFonts w:ascii="Arial" w:hAnsi="Arial" w:cs="Arial"/>
          <w:color w:val="000000"/>
          <w:sz w:val="24"/>
          <w:szCs w:val="24"/>
        </w:rPr>
      </w:pPr>
    </w:p>
    <w:p w14:paraId="761F730F" w14:textId="55D36B95" w:rsidR="00196AB5" w:rsidRDefault="008D73DD" w:rsidP="008D73DD">
      <w:pPr>
        <w:widowControl w:val="0"/>
        <w:suppressAutoHyphens w:val="0"/>
        <w:autoSpaceDE w:val="0"/>
        <w:spacing w:after="0" w:line="360" w:lineRule="auto"/>
        <w:jc w:val="center"/>
        <w:rPr>
          <w:rFonts w:ascii="Arial" w:hAnsi="Arial" w:cs="Arial"/>
          <w:color w:val="000000"/>
          <w:sz w:val="24"/>
          <w:szCs w:val="24"/>
        </w:rPr>
      </w:pPr>
      <w:r>
        <w:rPr>
          <w:rFonts w:ascii="Arial" w:hAnsi="Arial" w:cs="Arial"/>
          <w:noProof/>
          <w:color w:val="000000"/>
          <w:sz w:val="24"/>
          <w:szCs w:val="24"/>
          <w:lang w:eastAsia="ru-RU"/>
        </w:rPr>
        <w:drawing>
          <wp:anchor distT="0" distB="0" distL="114300" distR="114300" simplePos="0" relativeHeight="251659776" behindDoc="0" locked="0" layoutInCell="1" allowOverlap="1" wp14:anchorId="4FA95F99" wp14:editId="2AD31177">
            <wp:simplePos x="0" y="0"/>
            <wp:positionH relativeFrom="column">
              <wp:posOffset>2637155</wp:posOffset>
            </wp:positionH>
            <wp:positionV relativeFrom="paragraph">
              <wp:posOffset>565150</wp:posOffset>
            </wp:positionV>
            <wp:extent cx="532130" cy="166370"/>
            <wp:effectExtent l="0" t="0" r="1270" b="5080"/>
            <wp:wrapNone/>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4">
                      <a:extLst>
                        <a:ext uri="{28A0092B-C50C-407E-A947-70E740481C1C}">
                          <a14:useLocalDpi xmlns:a14="http://schemas.microsoft.com/office/drawing/2010/main" val="0"/>
                        </a:ext>
                      </a:extLst>
                    </a:blip>
                    <a:srcRect l="854" t="25002" r="89605" b="-2"/>
                    <a:stretch/>
                  </pic:blipFill>
                  <pic:spPr bwMode="auto">
                    <a:xfrm>
                      <a:off x="0" y="0"/>
                      <a:ext cx="532130" cy="1663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D73DD">
        <w:rPr>
          <w:rFonts w:ascii="Arial" w:hAnsi="Arial" w:cs="Arial"/>
          <w:i/>
          <w:color w:val="000000"/>
          <w:sz w:val="24"/>
          <w:szCs w:val="24"/>
        </w:rPr>
        <w:t>X</w:t>
      </w:r>
      <w:r>
        <w:rPr>
          <w:rFonts w:ascii="Arial" w:hAnsi="Arial" w:cs="Arial"/>
          <w:color w:val="000000"/>
          <w:sz w:val="24"/>
          <w:szCs w:val="24"/>
        </w:rPr>
        <w:t xml:space="preserve"> − </w:t>
      </w:r>
      <w:r w:rsidRPr="008D73DD">
        <w:rPr>
          <w:rFonts w:ascii="Arial" w:hAnsi="Arial" w:cs="Arial"/>
          <w:color w:val="000000"/>
          <w:sz w:val="24"/>
          <w:szCs w:val="24"/>
        </w:rPr>
        <w:t>значение процедуры измерения компаратора (</w:t>
      </w:r>
      <w:r>
        <w:rPr>
          <w:rFonts w:ascii="Arial" w:hAnsi="Arial" w:cs="Arial"/>
          <w:color w:val="000000"/>
          <w:sz w:val="24"/>
          <w:szCs w:val="24"/>
        </w:rPr>
        <w:t>МНО</w:t>
      </w:r>
      <w:r w:rsidRPr="008D73DD">
        <w:rPr>
          <w:rFonts w:ascii="Arial" w:hAnsi="Arial" w:cs="Arial"/>
          <w:color w:val="000000"/>
          <w:sz w:val="24"/>
          <w:szCs w:val="24"/>
        </w:rPr>
        <w:t>)</w:t>
      </w:r>
      <w:r>
        <w:rPr>
          <w:rFonts w:ascii="Arial" w:hAnsi="Arial" w:cs="Arial"/>
          <w:color w:val="000000"/>
          <w:sz w:val="24"/>
          <w:szCs w:val="24"/>
        </w:rPr>
        <w:t xml:space="preserve">;  </w:t>
      </w:r>
      <w:r w:rsidRPr="008D73DD">
        <w:rPr>
          <w:rFonts w:ascii="Arial" w:hAnsi="Arial" w:cs="Arial"/>
          <w:i/>
          <w:color w:val="000000"/>
          <w:sz w:val="24"/>
          <w:szCs w:val="24"/>
        </w:rPr>
        <w:t>Y</w:t>
      </w:r>
      <w:r>
        <w:rPr>
          <w:rFonts w:ascii="Arial" w:hAnsi="Arial" w:cs="Arial"/>
          <w:color w:val="000000"/>
          <w:sz w:val="24"/>
          <w:szCs w:val="24"/>
        </w:rPr>
        <w:t xml:space="preserve"> − </w:t>
      </w:r>
      <w:r w:rsidRPr="008D73DD">
        <w:rPr>
          <w:rFonts w:ascii="Arial" w:hAnsi="Arial" w:cs="Arial"/>
          <w:color w:val="000000"/>
          <w:sz w:val="24"/>
          <w:szCs w:val="24"/>
        </w:rPr>
        <w:t>значение устройства мониторинга антикоагуляции (</w:t>
      </w:r>
      <w:r>
        <w:rPr>
          <w:rFonts w:ascii="Arial" w:hAnsi="Arial" w:cs="Arial"/>
          <w:color w:val="000000"/>
          <w:sz w:val="24"/>
          <w:szCs w:val="24"/>
        </w:rPr>
        <w:t>МНО</w:t>
      </w:r>
      <w:r w:rsidRPr="008D73DD">
        <w:rPr>
          <w:rFonts w:ascii="Arial" w:hAnsi="Arial" w:cs="Arial"/>
          <w:color w:val="000000"/>
          <w:sz w:val="24"/>
          <w:szCs w:val="24"/>
        </w:rPr>
        <w:t>) значение компаратора</w:t>
      </w:r>
      <w:r>
        <w:rPr>
          <w:rFonts w:ascii="Arial" w:hAnsi="Arial" w:cs="Arial"/>
          <w:color w:val="000000"/>
          <w:sz w:val="24"/>
          <w:szCs w:val="24"/>
        </w:rPr>
        <w:t>;</w:t>
      </w:r>
      <w:r>
        <w:rPr>
          <w:rFonts w:ascii="Arial" w:hAnsi="Arial" w:cs="Arial"/>
          <w:color w:val="000000"/>
          <w:sz w:val="24"/>
          <w:szCs w:val="24"/>
        </w:rPr>
        <w:br/>
        <w:t xml:space="preserve"> п</w:t>
      </w:r>
      <w:r w:rsidRPr="008D73DD">
        <w:rPr>
          <w:rFonts w:ascii="Arial" w:hAnsi="Arial" w:cs="Arial"/>
          <w:color w:val="000000"/>
          <w:sz w:val="24"/>
          <w:szCs w:val="24"/>
        </w:rPr>
        <w:t xml:space="preserve">унктирная линия (  </w:t>
      </w:r>
      <w:r>
        <w:rPr>
          <w:rFonts w:ascii="Arial" w:hAnsi="Arial" w:cs="Arial"/>
          <w:color w:val="000000"/>
          <w:sz w:val="24"/>
          <w:szCs w:val="24"/>
        </w:rPr>
        <w:t xml:space="preserve">            </w:t>
      </w:r>
      <w:r w:rsidRPr="008D73DD">
        <w:rPr>
          <w:rFonts w:ascii="Arial" w:hAnsi="Arial" w:cs="Arial"/>
          <w:color w:val="000000"/>
          <w:sz w:val="24"/>
          <w:szCs w:val="24"/>
        </w:rPr>
        <w:t xml:space="preserve">) </w:t>
      </w:r>
      <w:r>
        <w:rPr>
          <w:rFonts w:ascii="Arial" w:hAnsi="Arial" w:cs="Arial"/>
          <w:color w:val="000000"/>
          <w:sz w:val="24"/>
          <w:szCs w:val="24"/>
        </w:rPr>
        <w:t>− д</w:t>
      </w:r>
      <w:r w:rsidRPr="008D73DD">
        <w:rPr>
          <w:rFonts w:ascii="Arial" w:hAnsi="Arial" w:cs="Arial"/>
          <w:color w:val="000000"/>
          <w:sz w:val="24"/>
          <w:szCs w:val="24"/>
        </w:rPr>
        <w:t>опустимая разница</w:t>
      </w:r>
    </w:p>
    <w:p w14:paraId="7E5CE127" w14:textId="6E7321AC" w:rsidR="00B249E4" w:rsidRDefault="0066076D" w:rsidP="00596A6A">
      <w:pPr>
        <w:widowControl w:val="0"/>
        <w:suppressAutoHyphens w:val="0"/>
        <w:autoSpaceDE w:val="0"/>
        <w:spacing w:after="0" w:line="360" w:lineRule="auto"/>
        <w:jc w:val="center"/>
        <w:rPr>
          <w:rFonts w:ascii="Arial" w:hAnsi="Arial" w:cs="Arial"/>
          <w:color w:val="000000"/>
          <w:sz w:val="24"/>
          <w:szCs w:val="24"/>
        </w:rPr>
      </w:pPr>
      <w:r w:rsidRPr="00277C5A">
        <w:rPr>
          <w:rFonts w:ascii="Arial" w:hAnsi="Arial" w:cs="Arial"/>
          <w:color w:val="000000"/>
          <w:sz w:val="24"/>
          <w:szCs w:val="24"/>
        </w:rPr>
        <w:t xml:space="preserve">Рисунок </w:t>
      </w:r>
      <w:r w:rsidR="00277C5A" w:rsidRPr="00277C5A">
        <w:rPr>
          <w:rFonts w:ascii="Arial" w:hAnsi="Arial" w:cs="Arial"/>
          <w:color w:val="000000"/>
          <w:sz w:val="24"/>
          <w:szCs w:val="24"/>
        </w:rPr>
        <w:t>2</w:t>
      </w:r>
      <w:r w:rsidRPr="00277C5A">
        <w:rPr>
          <w:rFonts w:ascii="Arial" w:hAnsi="Arial" w:cs="Arial"/>
          <w:color w:val="000000"/>
          <w:sz w:val="24"/>
          <w:szCs w:val="24"/>
        </w:rPr>
        <w:t xml:space="preserve"> – </w:t>
      </w:r>
      <w:r w:rsidR="00277C5A" w:rsidRPr="00277C5A">
        <w:rPr>
          <w:rFonts w:ascii="Arial" w:hAnsi="Arial" w:cs="Arial"/>
          <w:color w:val="000000"/>
          <w:sz w:val="24"/>
          <w:szCs w:val="24"/>
        </w:rPr>
        <w:t>График разницы МНО</w:t>
      </w:r>
    </w:p>
    <w:p w14:paraId="77210BC1" w14:textId="77777777" w:rsidR="001F38DB" w:rsidRPr="001F38DB" w:rsidRDefault="001F38DB" w:rsidP="001F38DB">
      <w:pPr>
        <w:widowControl w:val="0"/>
        <w:suppressAutoHyphens w:val="0"/>
        <w:autoSpaceDE w:val="0"/>
        <w:spacing w:after="0" w:line="360" w:lineRule="auto"/>
        <w:ind w:firstLine="709"/>
        <w:jc w:val="both"/>
        <w:rPr>
          <w:rFonts w:ascii="Arial" w:hAnsi="Arial" w:cs="Arial"/>
          <w:color w:val="000000"/>
          <w:sz w:val="24"/>
          <w:szCs w:val="24"/>
        </w:rPr>
      </w:pPr>
      <w:r w:rsidRPr="001F38DB">
        <w:rPr>
          <w:rFonts w:ascii="Arial" w:hAnsi="Arial" w:cs="Arial"/>
          <w:color w:val="000000"/>
          <w:sz w:val="24"/>
          <w:szCs w:val="24"/>
        </w:rPr>
        <w:t>Оценка точности системы должна основываться на всех данных, которые исследователь считает достоверными. Для каждого диапазона МНО в таблице 3 должны быть представлены следующие статистические данные:</w:t>
      </w:r>
    </w:p>
    <w:p w14:paraId="49CCE5D8" w14:textId="2BFB4C88" w:rsidR="001F38DB" w:rsidRPr="001F38DB" w:rsidRDefault="001F38DB" w:rsidP="001F38DB">
      <w:pPr>
        <w:widowControl w:val="0"/>
        <w:suppressAutoHyphens w:val="0"/>
        <w:autoSpaceDE w:val="0"/>
        <w:spacing w:after="0" w:line="360" w:lineRule="auto"/>
        <w:ind w:firstLine="709"/>
        <w:jc w:val="both"/>
        <w:rPr>
          <w:rFonts w:ascii="Arial" w:hAnsi="Arial" w:cs="Arial"/>
          <w:color w:val="000000"/>
          <w:sz w:val="24"/>
          <w:szCs w:val="24"/>
        </w:rPr>
      </w:pPr>
      <w:r w:rsidRPr="001F38DB">
        <w:rPr>
          <w:rFonts w:ascii="Arial" w:hAnsi="Arial" w:cs="Arial"/>
          <w:color w:val="000000"/>
          <w:sz w:val="24"/>
          <w:szCs w:val="24"/>
        </w:rPr>
        <w:t>a)</w:t>
      </w:r>
      <w:r>
        <w:rPr>
          <w:rFonts w:ascii="Arial" w:hAnsi="Arial" w:cs="Arial"/>
          <w:color w:val="000000"/>
          <w:sz w:val="24"/>
          <w:szCs w:val="24"/>
        </w:rPr>
        <w:t xml:space="preserve"> с</w:t>
      </w:r>
      <w:r w:rsidRPr="001F38DB">
        <w:rPr>
          <w:rFonts w:ascii="Arial" w:hAnsi="Arial" w:cs="Arial"/>
          <w:color w:val="000000"/>
          <w:sz w:val="24"/>
          <w:szCs w:val="24"/>
        </w:rPr>
        <w:t>мещение между результатами системы мониторинга пероральной антикоагуляции и эталонными значениями</w:t>
      </w:r>
      <w:r>
        <w:rPr>
          <w:rFonts w:ascii="Arial" w:hAnsi="Arial" w:cs="Arial"/>
          <w:color w:val="000000"/>
          <w:sz w:val="24"/>
          <w:szCs w:val="24"/>
        </w:rPr>
        <w:t>;</w:t>
      </w:r>
    </w:p>
    <w:p w14:paraId="45D4AA32" w14:textId="2BDB0666" w:rsidR="001F38DB" w:rsidRPr="001F38DB" w:rsidRDefault="001F38DB" w:rsidP="001F38DB">
      <w:pPr>
        <w:widowControl w:val="0"/>
        <w:suppressAutoHyphens w:val="0"/>
        <w:autoSpaceDE w:val="0"/>
        <w:spacing w:after="0" w:line="360" w:lineRule="auto"/>
        <w:ind w:firstLine="709"/>
        <w:jc w:val="both"/>
        <w:rPr>
          <w:rFonts w:ascii="Arial" w:hAnsi="Arial" w:cs="Arial"/>
          <w:color w:val="000000"/>
          <w:sz w:val="24"/>
          <w:szCs w:val="24"/>
        </w:rPr>
      </w:pPr>
      <w:r w:rsidRPr="001F38DB">
        <w:rPr>
          <w:rFonts w:ascii="Arial" w:hAnsi="Arial" w:cs="Arial"/>
          <w:color w:val="000000"/>
          <w:sz w:val="24"/>
          <w:szCs w:val="24"/>
        </w:rPr>
        <w:t>b)</w:t>
      </w:r>
      <w:r>
        <w:rPr>
          <w:rFonts w:ascii="Arial" w:hAnsi="Arial" w:cs="Arial"/>
          <w:color w:val="000000"/>
          <w:sz w:val="24"/>
          <w:szCs w:val="24"/>
        </w:rPr>
        <w:t xml:space="preserve"> п</w:t>
      </w:r>
      <w:r w:rsidRPr="001F38DB">
        <w:rPr>
          <w:rFonts w:ascii="Arial" w:hAnsi="Arial" w:cs="Arial"/>
          <w:color w:val="000000"/>
          <w:sz w:val="24"/>
          <w:szCs w:val="24"/>
        </w:rPr>
        <w:t xml:space="preserve">роцент результатов, соответствующих критериям приемлемости точности системы, описанным в 8.6.1. </w:t>
      </w:r>
      <w:r>
        <w:rPr>
          <w:rFonts w:ascii="Arial" w:hAnsi="Arial" w:cs="Arial"/>
          <w:color w:val="000000"/>
          <w:sz w:val="24"/>
          <w:szCs w:val="24"/>
        </w:rPr>
        <w:t xml:space="preserve">Информация также приведена в </w:t>
      </w:r>
      <w:r w:rsidRPr="001F38DB">
        <w:rPr>
          <w:rFonts w:ascii="Arial" w:hAnsi="Arial" w:cs="Arial"/>
          <w:color w:val="000000"/>
          <w:sz w:val="24"/>
          <w:szCs w:val="24"/>
        </w:rPr>
        <w:t>8.6.2.</w:t>
      </w:r>
    </w:p>
    <w:p w14:paraId="0DFA25F0" w14:textId="2170F1F3" w:rsidR="008E2F12" w:rsidRDefault="001F38DB" w:rsidP="001F38DB">
      <w:pPr>
        <w:widowControl w:val="0"/>
        <w:suppressAutoHyphens w:val="0"/>
        <w:autoSpaceDE w:val="0"/>
        <w:spacing w:after="0" w:line="360" w:lineRule="auto"/>
        <w:ind w:firstLine="709"/>
        <w:jc w:val="both"/>
        <w:rPr>
          <w:rFonts w:ascii="Arial" w:hAnsi="Arial" w:cs="Arial"/>
          <w:color w:val="000000"/>
          <w:sz w:val="24"/>
          <w:szCs w:val="24"/>
        </w:rPr>
      </w:pPr>
      <w:r w:rsidRPr="001F38DB">
        <w:rPr>
          <w:rFonts w:ascii="Arial" w:hAnsi="Arial" w:cs="Arial"/>
          <w:color w:val="000000"/>
          <w:sz w:val="24"/>
          <w:szCs w:val="24"/>
        </w:rPr>
        <w:t>c)</w:t>
      </w:r>
      <w:r w:rsidR="00C15D17">
        <w:rPr>
          <w:rFonts w:ascii="Arial" w:hAnsi="Arial" w:cs="Arial"/>
          <w:color w:val="000000"/>
          <w:sz w:val="24"/>
          <w:szCs w:val="24"/>
        </w:rPr>
        <w:t xml:space="preserve"> и</w:t>
      </w:r>
      <w:r w:rsidRPr="001F38DB">
        <w:rPr>
          <w:rFonts w:ascii="Arial" w:hAnsi="Arial" w:cs="Arial"/>
          <w:color w:val="000000"/>
          <w:sz w:val="24"/>
          <w:szCs w:val="24"/>
        </w:rPr>
        <w:t>нтервал МНО, охватывающий 95 % различий.</w:t>
      </w:r>
    </w:p>
    <w:p w14:paraId="42A84886" w14:textId="004359D4" w:rsidR="00B3319D" w:rsidRPr="00B3319D" w:rsidRDefault="00B3319D" w:rsidP="00B3319D">
      <w:pPr>
        <w:widowControl w:val="0"/>
        <w:suppressAutoHyphens w:val="0"/>
        <w:autoSpaceDE w:val="0"/>
        <w:spacing w:after="0" w:line="360" w:lineRule="auto"/>
        <w:ind w:firstLine="709"/>
        <w:jc w:val="both"/>
        <w:rPr>
          <w:rFonts w:ascii="Arial" w:hAnsi="Arial" w:cs="Arial"/>
          <w:color w:val="000000"/>
          <w:sz w:val="24"/>
          <w:szCs w:val="24"/>
        </w:rPr>
      </w:pPr>
      <w:r w:rsidRPr="00B3319D">
        <w:rPr>
          <w:rFonts w:ascii="Arial" w:hAnsi="Arial" w:cs="Arial"/>
          <w:color w:val="000000"/>
          <w:sz w:val="24"/>
          <w:szCs w:val="24"/>
        </w:rPr>
        <w:t>8.5.8.3</w:t>
      </w:r>
      <w:r>
        <w:rPr>
          <w:rFonts w:ascii="Arial" w:hAnsi="Arial" w:cs="Arial"/>
          <w:color w:val="000000"/>
          <w:sz w:val="24"/>
          <w:szCs w:val="24"/>
        </w:rPr>
        <w:t xml:space="preserve"> </w:t>
      </w:r>
      <w:r w:rsidRPr="00B3319D">
        <w:rPr>
          <w:rFonts w:ascii="Arial" w:hAnsi="Arial" w:cs="Arial"/>
          <w:color w:val="000000"/>
          <w:sz w:val="24"/>
          <w:szCs w:val="24"/>
        </w:rPr>
        <w:t>Регрессионный анализ</w:t>
      </w:r>
    </w:p>
    <w:p w14:paraId="4CF30356" w14:textId="77777777" w:rsidR="00B3319D" w:rsidRPr="00B3319D" w:rsidRDefault="00B3319D" w:rsidP="00B3319D">
      <w:pPr>
        <w:widowControl w:val="0"/>
        <w:suppressAutoHyphens w:val="0"/>
        <w:autoSpaceDE w:val="0"/>
        <w:spacing w:after="0" w:line="360" w:lineRule="auto"/>
        <w:ind w:firstLine="709"/>
        <w:jc w:val="both"/>
        <w:rPr>
          <w:rFonts w:ascii="Arial" w:hAnsi="Arial" w:cs="Arial"/>
          <w:color w:val="000000"/>
          <w:sz w:val="24"/>
          <w:szCs w:val="24"/>
        </w:rPr>
      </w:pPr>
      <w:r w:rsidRPr="00B3319D">
        <w:rPr>
          <w:rFonts w:ascii="Arial" w:hAnsi="Arial" w:cs="Arial"/>
          <w:color w:val="000000"/>
          <w:sz w:val="24"/>
          <w:szCs w:val="24"/>
        </w:rPr>
        <w:t>Индивидуальные результаты системы мониторинга пероральной антикоагуляции должны быть представлены в виде зависимой переменной, а сравниваемые зна</w:t>
      </w:r>
      <w:r w:rsidRPr="00B3319D">
        <w:rPr>
          <w:rFonts w:ascii="Arial" w:hAnsi="Arial" w:cs="Arial"/>
          <w:color w:val="000000"/>
          <w:sz w:val="24"/>
          <w:szCs w:val="24"/>
        </w:rPr>
        <w:lastRenderedPageBreak/>
        <w:t xml:space="preserve">чения — в виде независимой переменной. Сравниваемые значения могут быть средними значениями повторных измерений. Для осей </w:t>
      </w:r>
      <w:r w:rsidRPr="00B3319D">
        <w:rPr>
          <w:rFonts w:ascii="Arial" w:hAnsi="Arial" w:cs="Arial"/>
          <w:i/>
          <w:color w:val="000000"/>
          <w:sz w:val="24"/>
          <w:szCs w:val="24"/>
        </w:rPr>
        <w:t>x</w:t>
      </w:r>
      <w:r w:rsidRPr="00B3319D">
        <w:rPr>
          <w:rFonts w:ascii="Arial" w:hAnsi="Arial" w:cs="Arial"/>
          <w:color w:val="000000"/>
          <w:sz w:val="24"/>
          <w:szCs w:val="24"/>
        </w:rPr>
        <w:t xml:space="preserve"> и </w:t>
      </w:r>
      <w:r w:rsidRPr="00B3319D">
        <w:rPr>
          <w:rFonts w:ascii="Arial" w:hAnsi="Arial" w:cs="Arial"/>
          <w:i/>
          <w:color w:val="000000"/>
          <w:sz w:val="24"/>
          <w:szCs w:val="24"/>
        </w:rPr>
        <w:t>y</w:t>
      </w:r>
      <w:r w:rsidRPr="00B3319D">
        <w:rPr>
          <w:rFonts w:ascii="Arial" w:hAnsi="Arial" w:cs="Arial"/>
          <w:color w:val="000000"/>
          <w:sz w:val="24"/>
          <w:szCs w:val="24"/>
        </w:rPr>
        <w:t xml:space="preserve"> должны использоваться одинаковые шкалы и интервалы.</w:t>
      </w:r>
    </w:p>
    <w:p w14:paraId="21D3DF19" w14:textId="77777777" w:rsidR="00B3319D" w:rsidRPr="00B3319D" w:rsidRDefault="00B3319D" w:rsidP="00B3319D">
      <w:pPr>
        <w:widowControl w:val="0"/>
        <w:suppressAutoHyphens w:val="0"/>
        <w:autoSpaceDE w:val="0"/>
        <w:spacing w:after="0" w:line="360" w:lineRule="auto"/>
        <w:ind w:firstLine="709"/>
        <w:jc w:val="both"/>
        <w:rPr>
          <w:rFonts w:ascii="Arial" w:hAnsi="Arial" w:cs="Arial"/>
          <w:color w:val="000000"/>
          <w:sz w:val="24"/>
          <w:szCs w:val="24"/>
        </w:rPr>
      </w:pPr>
      <w:r w:rsidRPr="00B3319D">
        <w:rPr>
          <w:rFonts w:ascii="Arial" w:hAnsi="Arial" w:cs="Arial"/>
          <w:color w:val="000000"/>
          <w:sz w:val="24"/>
          <w:szCs w:val="24"/>
        </w:rPr>
        <w:t>Наклон и пересечение с осью y должны быть рассчитаны с помощью подходящей процедуры регрессионного анализа. Используемый метод должен быть указан в протоколе.</w:t>
      </w:r>
    </w:p>
    <w:p w14:paraId="5822884A" w14:textId="23107E93" w:rsidR="00B3319D" w:rsidRPr="00B3319D" w:rsidRDefault="00B3319D" w:rsidP="00B3319D">
      <w:pPr>
        <w:widowControl w:val="0"/>
        <w:suppressAutoHyphens w:val="0"/>
        <w:autoSpaceDE w:val="0"/>
        <w:spacing w:before="120" w:after="0" w:line="360" w:lineRule="auto"/>
        <w:ind w:firstLine="709"/>
        <w:jc w:val="both"/>
        <w:rPr>
          <w:rFonts w:ascii="Arial" w:hAnsi="Arial" w:cs="Arial"/>
          <w:color w:val="000000"/>
          <w:szCs w:val="24"/>
        </w:rPr>
      </w:pPr>
      <w:r w:rsidRPr="00B3319D">
        <w:rPr>
          <w:rFonts w:ascii="Arial" w:hAnsi="Arial" w:cs="Arial"/>
          <w:color w:val="000000"/>
          <w:spacing w:val="40"/>
          <w:szCs w:val="24"/>
        </w:rPr>
        <w:t>Примечание</w:t>
      </w:r>
      <w:r w:rsidRPr="00B3319D">
        <w:rPr>
          <w:rFonts w:ascii="Arial" w:hAnsi="Arial" w:cs="Arial"/>
          <w:color w:val="000000"/>
          <w:szCs w:val="24"/>
        </w:rPr>
        <w:t xml:space="preserve"> 1 </w:t>
      </w:r>
      <w:r>
        <w:rPr>
          <w:rFonts w:ascii="Arial" w:hAnsi="Arial" w:cs="Arial"/>
          <w:color w:val="000000"/>
          <w:szCs w:val="24"/>
        </w:rPr>
        <w:t xml:space="preserve"> − </w:t>
      </w:r>
      <w:r w:rsidRPr="00B3319D">
        <w:rPr>
          <w:rFonts w:ascii="Arial" w:hAnsi="Arial" w:cs="Arial"/>
          <w:color w:val="000000"/>
          <w:szCs w:val="24"/>
        </w:rPr>
        <w:t xml:space="preserve">Примерами являются линейная регрессия, регрессия Деминга, ортогональная регрессия (специальный случай регрессии Деминга) или регрессия Пассинга-Баблока. Подходящий регрессионный анализ зависит от соответствия данных определенным статистическим допущениям. </w:t>
      </w:r>
      <w:r>
        <w:rPr>
          <w:rFonts w:ascii="Arial" w:hAnsi="Arial" w:cs="Arial"/>
          <w:color w:val="000000"/>
          <w:szCs w:val="24"/>
        </w:rPr>
        <w:t>О</w:t>
      </w:r>
      <w:r w:rsidRPr="00B3319D">
        <w:rPr>
          <w:rFonts w:ascii="Arial" w:hAnsi="Arial" w:cs="Arial"/>
          <w:color w:val="000000"/>
          <w:szCs w:val="24"/>
        </w:rPr>
        <w:t>ценк</w:t>
      </w:r>
      <w:r>
        <w:rPr>
          <w:rFonts w:ascii="Arial" w:hAnsi="Arial" w:cs="Arial"/>
          <w:color w:val="000000"/>
          <w:szCs w:val="24"/>
        </w:rPr>
        <w:t>а</w:t>
      </w:r>
      <w:r w:rsidRPr="00B3319D">
        <w:rPr>
          <w:rFonts w:ascii="Arial" w:hAnsi="Arial" w:cs="Arial"/>
          <w:color w:val="000000"/>
          <w:szCs w:val="24"/>
        </w:rPr>
        <w:t xml:space="preserve"> регрессионных процедур для исследований по сравнению методов и руководства по выбору подходящей процедуры регрессионного анализа </w:t>
      </w:r>
      <w:r w:rsidR="003E1D85">
        <w:rPr>
          <w:rFonts w:ascii="Arial" w:hAnsi="Arial" w:cs="Arial"/>
          <w:color w:val="000000"/>
          <w:szCs w:val="24"/>
        </w:rPr>
        <w:t>приведена также в Linnet</w:t>
      </w:r>
      <w:r w:rsidR="003E1D85" w:rsidRPr="003E1D85">
        <w:rPr>
          <w:rFonts w:ascii="Arial" w:hAnsi="Arial" w:cs="Arial"/>
          <w:color w:val="000000"/>
          <w:szCs w:val="24"/>
          <w:vertAlign w:val="superscript"/>
        </w:rPr>
        <w:t>[30]</w:t>
      </w:r>
      <w:r w:rsidR="003E1D85">
        <w:rPr>
          <w:rFonts w:ascii="Arial" w:hAnsi="Arial" w:cs="Arial"/>
          <w:color w:val="000000"/>
          <w:szCs w:val="24"/>
        </w:rPr>
        <w:t xml:space="preserve"> или Stöckl</w:t>
      </w:r>
      <w:r w:rsidRPr="003E1D85">
        <w:rPr>
          <w:rFonts w:ascii="Arial" w:hAnsi="Arial" w:cs="Arial"/>
          <w:color w:val="000000"/>
          <w:szCs w:val="24"/>
          <w:vertAlign w:val="superscript"/>
        </w:rPr>
        <w:t>[37]</w:t>
      </w:r>
      <w:r w:rsidRPr="00B3319D">
        <w:rPr>
          <w:rFonts w:ascii="Arial" w:hAnsi="Arial" w:cs="Arial"/>
          <w:color w:val="000000"/>
          <w:szCs w:val="24"/>
        </w:rPr>
        <w:t>.</w:t>
      </w:r>
    </w:p>
    <w:p w14:paraId="2B21D5D2" w14:textId="07277B89" w:rsidR="00B3319D" w:rsidRPr="00B3319D" w:rsidRDefault="00B3319D" w:rsidP="00B3319D">
      <w:pPr>
        <w:widowControl w:val="0"/>
        <w:suppressAutoHyphens w:val="0"/>
        <w:autoSpaceDE w:val="0"/>
        <w:spacing w:after="0" w:line="360" w:lineRule="auto"/>
        <w:ind w:firstLine="709"/>
        <w:jc w:val="both"/>
        <w:rPr>
          <w:rFonts w:ascii="Arial" w:hAnsi="Arial" w:cs="Arial"/>
          <w:color w:val="000000"/>
          <w:sz w:val="24"/>
          <w:szCs w:val="24"/>
        </w:rPr>
      </w:pPr>
      <w:r w:rsidRPr="00B3319D">
        <w:rPr>
          <w:rFonts w:ascii="Arial" w:hAnsi="Arial" w:cs="Arial"/>
          <w:color w:val="000000"/>
          <w:spacing w:val="40"/>
          <w:szCs w:val="24"/>
        </w:rPr>
        <w:t>Примечание</w:t>
      </w:r>
      <w:r w:rsidRPr="00B3319D">
        <w:rPr>
          <w:rFonts w:ascii="Arial" w:hAnsi="Arial" w:cs="Arial"/>
          <w:color w:val="000000"/>
          <w:szCs w:val="24"/>
        </w:rPr>
        <w:t xml:space="preserve"> 2</w:t>
      </w:r>
      <w:r>
        <w:rPr>
          <w:rFonts w:ascii="Arial" w:hAnsi="Arial" w:cs="Arial"/>
          <w:color w:val="000000"/>
          <w:szCs w:val="24"/>
        </w:rPr>
        <w:t xml:space="preserve"> − </w:t>
      </w:r>
      <w:r w:rsidRPr="00B3319D">
        <w:rPr>
          <w:rFonts w:ascii="Arial" w:hAnsi="Arial" w:cs="Arial"/>
          <w:color w:val="000000"/>
          <w:szCs w:val="24"/>
        </w:rPr>
        <w:t xml:space="preserve">Смещение можно рассчитать по уравнению регрессии при выбранных значениях МНО (например, в точках принятия решения, таких как 2,0, 3,5, 4,5). </w:t>
      </w:r>
      <w:r w:rsidR="00C16EB6" w:rsidRPr="00C16EB6">
        <w:rPr>
          <w:rFonts w:ascii="Arial" w:hAnsi="Arial" w:cs="Arial"/>
          <w:color w:val="000000"/>
          <w:szCs w:val="24"/>
        </w:rPr>
        <w:t>Информация также приведена в</w:t>
      </w:r>
      <w:r w:rsidRPr="00B3319D">
        <w:rPr>
          <w:rFonts w:ascii="Arial" w:hAnsi="Arial" w:cs="Arial"/>
          <w:color w:val="000000"/>
          <w:szCs w:val="24"/>
        </w:rPr>
        <w:t xml:space="preserve"> CLSI EP09C</w:t>
      </w:r>
      <w:r w:rsidRPr="00C16EB6">
        <w:rPr>
          <w:rFonts w:ascii="Arial" w:hAnsi="Arial" w:cs="Arial"/>
          <w:color w:val="000000"/>
          <w:szCs w:val="24"/>
          <w:vertAlign w:val="superscript"/>
        </w:rPr>
        <w:t>[23]</w:t>
      </w:r>
      <w:r w:rsidRPr="00B3319D">
        <w:rPr>
          <w:rFonts w:ascii="Arial" w:hAnsi="Arial" w:cs="Arial"/>
          <w:color w:val="000000"/>
          <w:szCs w:val="24"/>
        </w:rPr>
        <w:t>.</w:t>
      </w:r>
    </w:p>
    <w:p w14:paraId="04FECB33" w14:textId="46DDFD8C" w:rsidR="00C15D17" w:rsidRDefault="00B3319D" w:rsidP="00B3319D">
      <w:pPr>
        <w:widowControl w:val="0"/>
        <w:suppressAutoHyphens w:val="0"/>
        <w:autoSpaceDE w:val="0"/>
        <w:spacing w:after="0" w:line="360" w:lineRule="auto"/>
        <w:ind w:firstLine="709"/>
        <w:jc w:val="both"/>
        <w:rPr>
          <w:rFonts w:ascii="Arial" w:hAnsi="Arial" w:cs="Arial"/>
          <w:b/>
          <w:i/>
          <w:color w:val="000000"/>
          <w:szCs w:val="24"/>
        </w:rPr>
      </w:pPr>
      <w:r w:rsidRPr="00B3319D">
        <w:rPr>
          <w:rFonts w:ascii="Arial" w:hAnsi="Arial" w:cs="Arial"/>
          <w:b/>
          <w:i/>
          <w:color w:val="000000"/>
          <w:szCs w:val="24"/>
        </w:rPr>
        <w:t>П</w:t>
      </w:r>
      <w:r w:rsidR="00EA5ADD" w:rsidRPr="00B3319D">
        <w:rPr>
          <w:rFonts w:ascii="Arial" w:hAnsi="Arial" w:cs="Arial"/>
          <w:b/>
          <w:i/>
          <w:color w:val="000000"/>
          <w:szCs w:val="24"/>
        </w:rPr>
        <w:t>ример</w:t>
      </w:r>
      <w:r>
        <w:rPr>
          <w:rFonts w:ascii="Arial" w:hAnsi="Arial" w:cs="Arial"/>
          <w:b/>
          <w:i/>
          <w:color w:val="000000"/>
          <w:szCs w:val="24"/>
        </w:rPr>
        <w:t xml:space="preserve"> − </w:t>
      </w:r>
      <w:r w:rsidRPr="00B3319D">
        <w:rPr>
          <w:rFonts w:ascii="Arial" w:hAnsi="Arial" w:cs="Arial"/>
          <w:b/>
          <w:i/>
          <w:color w:val="000000"/>
          <w:szCs w:val="24"/>
        </w:rPr>
        <w:t>На рисунке 3 показан график рассеяния из валидационного исследования системы мониторинга пероральной антикоагуляции. Две внешние линии представляют критерии приемлемости из 8.6.1. Наклон регрессии составляет 0,952 4 (доверительный интервал от 0,909 1 до 1,000 0); пересечение с осью y составляет 0,176 2 (доверительный интервал от 0,072 64</w:t>
      </w:r>
      <w:r w:rsidR="00EA5ADD">
        <w:rPr>
          <w:rFonts w:ascii="Arial" w:hAnsi="Arial" w:cs="Arial"/>
          <w:b/>
          <w:i/>
          <w:color w:val="000000"/>
          <w:szCs w:val="24"/>
        </w:rPr>
        <w:t xml:space="preserve"> </w:t>
      </w:r>
      <w:r w:rsidRPr="00B3319D">
        <w:rPr>
          <w:rFonts w:ascii="Arial" w:hAnsi="Arial" w:cs="Arial"/>
          <w:b/>
          <w:i/>
          <w:color w:val="000000"/>
          <w:szCs w:val="24"/>
        </w:rPr>
        <w:t>до 0,263 6); коэффициент корреляции составляет 0,960.</w:t>
      </w:r>
    </w:p>
    <w:p w14:paraId="03E86758" w14:textId="5D0F6326" w:rsidR="004C2332" w:rsidRPr="00277C5A" w:rsidRDefault="004C2332" w:rsidP="004C2332">
      <w:pPr>
        <w:widowControl w:val="0"/>
        <w:suppressAutoHyphens w:val="0"/>
        <w:autoSpaceDE w:val="0"/>
        <w:spacing w:after="0" w:line="360" w:lineRule="auto"/>
        <w:jc w:val="both"/>
        <w:rPr>
          <w:rFonts w:ascii="Arial" w:hAnsi="Arial" w:cs="Arial"/>
          <w:color w:val="000000"/>
          <w:sz w:val="24"/>
          <w:szCs w:val="24"/>
        </w:rPr>
      </w:pPr>
      <w:r>
        <w:rPr>
          <w:rFonts w:ascii="Arial" w:hAnsi="Arial" w:cs="Arial"/>
          <w:noProof/>
          <w:color w:val="000000"/>
          <w:sz w:val="24"/>
          <w:szCs w:val="24"/>
          <w:lang w:eastAsia="ru-RU"/>
        </w:rPr>
        <w:lastRenderedPageBreak/>
        <w:drawing>
          <wp:inline distT="0" distB="0" distL="0" distR="0" wp14:anchorId="4C847716" wp14:editId="37B6CE24">
            <wp:extent cx="5521495" cy="4293704"/>
            <wp:effectExtent l="0" t="0" r="317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21461" cy="4293678"/>
                    </a:xfrm>
                    <a:prstGeom prst="rect">
                      <a:avLst/>
                    </a:prstGeom>
                    <a:noFill/>
                    <a:ln>
                      <a:noFill/>
                    </a:ln>
                  </pic:spPr>
                </pic:pic>
              </a:graphicData>
            </a:graphic>
          </wp:inline>
        </w:drawing>
      </w:r>
    </w:p>
    <w:p w14:paraId="22CE6CAC" w14:textId="77777777" w:rsidR="004C2332" w:rsidRDefault="004C2332" w:rsidP="0066076D">
      <w:pPr>
        <w:widowControl w:val="0"/>
        <w:suppressAutoHyphens w:val="0"/>
        <w:autoSpaceDE w:val="0"/>
        <w:spacing w:after="0" w:line="360" w:lineRule="auto"/>
        <w:ind w:firstLine="709"/>
        <w:jc w:val="both"/>
        <w:rPr>
          <w:rFonts w:ascii="Arial" w:hAnsi="Arial" w:cs="Arial"/>
          <w:b/>
          <w:color w:val="000000"/>
          <w:sz w:val="24"/>
          <w:szCs w:val="24"/>
          <w:highlight w:val="yellow"/>
        </w:rPr>
      </w:pPr>
      <w:bookmarkStart w:id="4" w:name="_Toc104473360"/>
    </w:p>
    <w:p w14:paraId="425862D9" w14:textId="018B3561" w:rsidR="004C2332" w:rsidRPr="004C2332" w:rsidRDefault="006C22C1" w:rsidP="004C2332">
      <w:pPr>
        <w:widowControl w:val="0"/>
        <w:suppressAutoHyphens w:val="0"/>
        <w:autoSpaceDE w:val="0"/>
        <w:spacing w:after="0" w:line="360" w:lineRule="auto"/>
        <w:jc w:val="center"/>
        <w:rPr>
          <w:rFonts w:ascii="Arial" w:hAnsi="Arial" w:cs="Arial"/>
          <w:color w:val="000000"/>
          <w:sz w:val="24"/>
          <w:szCs w:val="24"/>
        </w:rPr>
      </w:pPr>
      <w:r>
        <w:rPr>
          <w:rFonts w:ascii="Arial" w:hAnsi="Arial" w:cs="Arial"/>
          <w:noProof/>
          <w:color w:val="000000"/>
          <w:sz w:val="24"/>
          <w:szCs w:val="24"/>
          <w:lang w:eastAsia="ru-RU"/>
        </w:rPr>
        <w:drawing>
          <wp:anchor distT="0" distB="0" distL="114300" distR="114300" simplePos="0" relativeHeight="251661824" behindDoc="0" locked="0" layoutInCell="1" allowOverlap="1" wp14:anchorId="7A90B275" wp14:editId="34CC38AD">
            <wp:simplePos x="0" y="0"/>
            <wp:positionH relativeFrom="column">
              <wp:posOffset>4665096</wp:posOffset>
            </wp:positionH>
            <wp:positionV relativeFrom="paragraph">
              <wp:posOffset>301625</wp:posOffset>
            </wp:positionV>
            <wp:extent cx="532130" cy="166370"/>
            <wp:effectExtent l="0" t="0" r="1270" b="5080"/>
            <wp:wrapNone/>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4">
                      <a:extLst>
                        <a:ext uri="{28A0092B-C50C-407E-A947-70E740481C1C}">
                          <a14:useLocalDpi xmlns:a14="http://schemas.microsoft.com/office/drawing/2010/main" val="0"/>
                        </a:ext>
                      </a:extLst>
                    </a:blip>
                    <a:srcRect l="854" t="25002" r="89605" b="-2"/>
                    <a:stretch/>
                  </pic:blipFill>
                  <pic:spPr bwMode="auto">
                    <a:xfrm>
                      <a:off x="0" y="0"/>
                      <a:ext cx="532130" cy="1663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C2332">
        <w:rPr>
          <w:rFonts w:ascii="Arial" w:hAnsi="Arial" w:cs="Arial"/>
          <w:noProof/>
          <w:color w:val="000000"/>
          <w:sz w:val="24"/>
          <w:szCs w:val="24"/>
          <w:lang w:eastAsia="ru-RU"/>
        </w:rPr>
        <w:drawing>
          <wp:anchor distT="0" distB="0" distL="114300" distR="114300" simplePos="0" relativeHeight="251662848" behindDoc="0" locked="0" layoutInCell="1" allowOverlap="1" wp14:anchorId="07488BAC" wp14:editId="3125AD71">
            <wp:simplePos x="0" y="0"/>
            <wp:positionH relativeFrom="column">
              <wp:posOffset>2803746</wp:posOffset>
            </wp:positionH>
            <wp:positionV relativeFrom="paragraph">
              <wp:posOffset>554990</wp:posOffset>
            </wp:positionV>
            <wp:extent cx="540385" cy="127000"/>
            <wp:effectExtent l="0" t="0" r="0" b="6350"/>
            <wp:wrapNone/>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6">
                      <a:extLst>
                        <a:ext uri="{28A0092B-C50C-407E-A947-70E740481C1C}">
                          <a14:useLocalDpi xmlns:a14="http://schemas.microsoft.com/office/drawing/2010/main" val="0"/>
                        </a:ext>
                      </a:extLst>
                    </a:blip>
                    <a:srcRect r="14927" b="42857"/>
                    <a:stretch/>
                  </pic:blipFill>
                  <pic:spPr bwMode="auto">
                    <a:xfrm>
                      <a:off x="0" y="0"/>
                      <a:ext cx="540385" cy="127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C2332" w:rsidRPr="004C2332">
        <w:rPr>
          <w:rFonts w:ascii="Arial" w:hAnsi="Arial" w:cs="Arial"/>
          <w:i/>
          <w:color w:val="000000"/>
          <w:sz w:val="24"/>
          <w:szCs w:val="24"/>
        </w:rPr>
        <w:t>X</w:t>
      </w:r>
      <w:r w:rsidR="004C2332">
        <w:rPr>
          <w:rFonts w:ascii="Arial" w:hAnsi="Arial" w:cs="Arial"/>
          <w:color w:val="000000"/>
          <w:sz w:val="24"/>
          <w:szCs w:val="24"/>
        </w:rPr>
        <w:t xml:space="preserve"> − </w:t>
      </w:r>
      <w:r w:rsidR="004C2332" w:rsidRPr="004C2332">
        <w:rPr>
          <w:rFonts w:ascii="Arial" w:hAnsi="Arial" w:cs="Arial"/>
          <w:color w:val="000000"/>
          <w:sz w:val="24"/>
          <w:szCs w:val="24"/>
        </w:rPr>
        <w:t>значение процедуры измерения компаратора (</w:t>
      </w:r>
      <w:r w:rsidR="004C2332">
        <w:rPr>
          <w:rFonts w:ascii="Arial" w:hAnsi="Arial" w:cs="Arial"/>
          <w:color w:val="000000"/>
          <w:sz w:val="24"/>
          <w:szCs w:val="24"/>
        </w:rPr>
        <w:t>МНО</w:t>
      </w:r>
      <w:r w:rsidR="004C2332" w:rsidRPr="004C2332">
        <w:rPr>
          <w:rFonts w:ascii="Arial" w:hAnsi="Arial" w:cs="Arial"/>
          <w:color w:val="000000"/>
          <w:sz w:val="24"/>
          <w:szCs w:val="24"/>
        </w:rPr>
        <w:t>)</w:t>
      </w:r>
      <w:r w:rsidR="004C2332">
        <w:rPr>
          <w:rFonts w:ascii="Arial" w:hAnsi="Arial" w:cs="Arial"/>
          <w:color w:val="000000"/>
          <w:sz w:val="24"/>
          <w:szCs w:val="24"/>
        </w:rPr>
        <w:t xml:space="preserve">;  </w:t>
      </w:r>
      <w:r w:rsidR="004C2332" w:rsidRPr="004C2332">
        <w:rPr>
          <w:rFonts w:ascii="Arial" w:hAnsi="Arial" w:cs="Arial"/>
          <w:i/>
          <w:color w:val="000000"/>
          <w:sz w:val="24"/>
          <w:szCs w:val="24"/>
        </w:rPr>
        <w:t>Y</w:t>
      </w:r>
      <w:r w:rsidR="004C2332">
        <w:rPr>
          <w:rFonts w:ascii="Arial" w:hAnsi="Arial" w:cs="Arial"/>
          <w:color w:val="000000"/>
          <w:sz w:val="24"/>
          <w:szCs w:val="24"/>
        </w:rPr>
        <w:t xml:space="preserve"> − </w:t>
      </w:r>
      <w:r w:rsidR="004C2332" w:rsidRPr="004C2332">
        <w:rPr>
          <w:rFonts w:ascii="Arial" w:hAnsi="Arial" w:cs="Arial"/>
          <w:color w:val="000000"/>
          <w:sz w:val="24"/>
          <w:szCs w:val="24"/>
        </w:rPr>
        <w:t>значение устройства мониторинга антикоагуляции (</w:t>
      </w:r>
      <w:r w:rsidR="004C2332">
        <w:rPr>
          <w:rFonts w:ascii="Arial" w:hAnsi="Arial" w:cs="Arial"/>
          <w:color w:val="000000"/>
          <w:sz w:val="24"/>
          <w:szCs w:val="24"/>
        </w:rPr>
        <w:t>МНО</w:t>
      </w:r>
      <w:r w:rsidR="004C2332" w:rsidRPr="004C2332">
        <w:rPr>
          <w:rFonts w:ascii="Arial" w:hAnsi="Arial" w:cs="Arial"/>
          <w:color w:val="000000"/>
          <w:sz w:val="24"/>
          <w:szCs w:val="24"/>
        </w:rPr>
        <w:t>)</w:t>
      </w:r>
      <w:r w:rsidR="004C2332">
        <w:rPr>
          <w:rFonts w:ascii="Arial" w:hAnsi="Arial" w:cs="Arial"/>
          <w:color w:val="000000"/>
          <w:sz w:val="24"/>
          <w:szCs w:val="24"/>
        </w:rPr>
        <w:t>; ч</w:t>
      </w:r>
      <w:r w:rsidR="004C2332" w:rsidRPr="004C2332">
        <w:rPr>
          <w:rFonts w:ascii="Arial" w:hAnsi="Arial" w:cs="Arial"/>
          <w:color w:val="000000"/>
          <w:sz w:val="24"/>
          <w:szCs w:val="24"/>
        </w:rPr>
        <w:t>ерная пунктирная линия (</w:t>
      </w:r>
      <w:r w:rsidR="004C2332">
        <w:rPr>
          <w:rFonts w:ascii="Arial" w:hAnsi="Arial" w:cs="Arial"/>
          <w:color w:val="000000"/>
          <w:sz w:val="24"/>
          <w:szCs w:val="24"/>
        </w:rPr>
        <w:t xml:space="preserve">                 </w:t>
      </w:r>
      <w:r w:rsidR="004C2332" w:rsidRPr="004C2332">
        <w:rPr>
          <w:rFonts w:ascii="Arial" w:hAnsi="Arial" w:cs="Arial"/>
          <w:color w:val="000000"/>
          <w:sz w:val="24"/>
          <w:szCs w:val="24"/>
        </w:rPr>
        <w:t xml:space="preserve">) </w:t>
      </w:r>
      <w:r w:rsidR="004C2332">
        <w:rPr>
          <w:rFonts w:ascii="Arial" w:hAnsi="Arial" w:cs="Arial"/>
          <w:color w:val="000000"/>
          <w:sz w:val="24"/>
          <w:szCs w:val="24"/>
        </w:rPr>
        <w:t xml:space="preserve">− </w:t>
      </w:r>
      <w:r w:rsidR="004C2332" w:rsidRPr="004C2332">
        <w:rPr>
          <w:rFonts w:ascii="Arial" w:hAnsi="Arial" w:cs="Arial"/>
          <w:color w:val="000000"/>
          <w:sz w:val="24"/>
          <w:szCs w:val="24"/>
        </w:rPr>
        <w:t>допустимая разница</w:t>
      </w:r>
      <w:r w:rsidR="004C2332">
        <w:rPr>
          <w:rFonts w:ascii="Arial" w:hAnsi="Arial" w:cs="Arial"/>
          <w:color w:val="000000"/>
          <w:sz w:val="24"/>
          <w:szCs w:val="24"/>
        </w:rPr>
        <w:t>; с</w:t>
      </w:r>
      <w:r w:rsidR="004C2332" w:rsidRPr="004C2332">
        <w:rPr>
          <w:rFonts w:ascii="Arial" w:hAnsi="Arial" w:cs="Arial"/>
          <w:color w:val="000000"/>
          <w:sz w:val="24"/>
          <w:szCs w:val="24"/>
        </w:rPr>
        <w:t xml:space="preserve">плошная синяя линия (  </w:t>
      </w:r>
      <w:r w:rsidR="004C2332">
        <w:rPr>
          <w:rFonts w:ascii="Arial" w:hAnsi="Arial" w:cs="Arial"/>
          <w:color w:val="000000"/>
          <w:sz w:val="24"/>
          <w:szCs w:val="24"/>
        </w:rPr>
        <w:t xml:space="preserve">            </w:t>
      </w:r>
      <w:r w:rsidR="004C2332" w:rsidRPr="004C2332">
        <w:rPr>
          <w:rFonts w:ascii="Arial" w:hAnsi="Arial" w:cs="Arial"/>
          <w:color w:val="000000"/>
          <w:sz w:val="24"/>
          <w:szCs w:val="24"/>
        </w:rPr>
        <w:t xml:space="preserve">) </w:t>
      </w:r>
      <w:r w:rsidR="004C2332">
        <w:rPr>
          <w:rFonts w:ascii="Arial" w:hAnsi="Arial" w:cs="Arial"/>
          <w:color w:val="000000"/>
          <w:sz w:val="24"/>
          <w:szCs w:val="24"/>
        </w:rPr>
        <w:t>− а</w:t>
      </w:r>
      <w:r w:rsidR="004C2332" w:rsidRPr="004C2332">
        <w:rPr>
          <w:rFonts w:ascii="Arial" w:hAnsi="Arial" w:cs="Arial"/>
          <w:color w:val="000000"/>
          <w:sz w:val="24"/>
          <w:szCs w:val="24"/>
        </w:rPr>
        <w:t>ппроксимация Пассинг-Баблока (</w:t>
      </w:r>
      <w:r w:rsidR="004C2332" w:rsidRPr="004C2332">
        <w:rPr>
          <w:rFonts w:ascii="Arial" w:hAnsi="Arial" w:cs="Arial"/>
          <w:i/>
          <w:color w:val="000000"/>
          <w:sz w:val="24"/>
          <w:szCs w:val="24"/>
        </w:rPr>
        <w:t xml:space="preserve">Y </w:t>
      </w:r>
      <w:r w:rsidR="004C2332" w:rsidRPr="004C2332">
        <w:rPr>
          <w:rFonts w:ascii="Arial" w:hAnsi="Arial" w:cs="Arial"/>
          <w:color w:val="000000"/>
          <w:sz w:val="24"/>
          <w:szCs w:val="24"/>
        </w:rPr>
        <w:t>= 0,176 2 + 0,952 4</w:t>
      </w:r>
      <w:r w:rsidR="004C2332" w:rsidRPr="004C2332">
        <w:rPr>
          <w:rFonts w:ascii="Arial" w:hAnsi="Arial" w:cs="Arial"/>
          <w:i/>
          <w:color w:val="000000"/>
          <w:sz w:val="24"/>
          <w:szCs w:val="24"/>
        </w:rPr>
        <w:t>X</w:t>
      </w:r>
      <w:r w:rsidR="004C2332" w:rsidRPr="004C2332">
        <w:rPr>
          <w:rFonts w:ascii="Arial" w:hAnsi="Arial" w:cs="Arial"/>
          <w:color w:val="000000"/>
          <w:sz w:val="24"/>
          <w:szCs w:val="24"/>
        </w:rPr>
        <w:t>)</w:t>
      </w:r>
    </w:p>
    <w:p w14:paraId="2E995609" w14:textId="77777777" w:rsidR="004C2332" w:rsidRPr="004C2332" w:rsidRDefault="004C2332" w:rsidP="004C2332">
      <w:pPr>
        <w:widowControl w:val="0"/>
        <w:suppressAutoHyphens w:val="0"/>
        <w:autoSpaceDE w:val="0"/>
        <w:spacing w:after="0" w:line="360" w:lineRule="auto"/>
        <w:jc w:val="center"/>
        <w:rPr>
          <w:rFonts w:ascii="Arial" w:hAnsi="Arial" w:cs="Arial"/>
          <w:color w:val="000000"/>
          <w:sz w:val="24"/>
          <w:szCs w:val="24"/>
        </w:rPr>
      </w:pPr>
      <w:r w:rsidRPr="004C2332">
        <w:rPr>
          <w:rFonts w:ascii="Arial" w:hAnsi="Arial" w:cs="Arial"/>
          <w:color w:val="000000"/>
          <w:sz w:val="24"/>
          <w:szCs w:val="24"/>
        </w:rPr>
        <w:t>Рисунок 3 — Диаграмма рассеяния с регрессионным анализом</w:t>
      </w:r>
    </w:p>
    <w:p w14:paraId="7B97BFEA" w14:textId="4550AF35" w:rsidR="004C2332" w:rsidRPr="004C2332" w:rsidRDefault="004C2332" w:rsidP="004C2332">
      <w:pPr>
        <w:widowControl w:val="0"/>
        <w:suppressAutoHyphens w:val="0"/>
        <w:autoSpaceDE w:val="0"/>
        <w:spacing w:after="0" w:line="360" w:lineRule="auto"/>
        <w:ind w:firstLine="709"/>
        <w:jc w:val="both"/>
        <w:rPr>
          <w:rFonts w:ascii="Arial" w:hAnsi="Arial" w:cs="Arial"/>
          <w:color w:val="000000"/>
          <w:sz w:val="24"/>
          <w:szCs w:val="24"/>
        </w:rPr>
      </w:pPr>
      <w:r w:rsidRPr="004C2332">
        <w:rPr>
          <w:rFonts w:ascii="Arial" w:hAnsi="Arial" w:cs="Arial"/>
          <w:color w:val="000000"/>
          <w:sz w:val="24"/>
          <w:szCs w:val="24"/>
        </w:rPr>
        <w:t xml:space="preserve">Для каждого места </w:t>
      </w:r>
      <w:r w:rsidR="00BA31FC">
        <w:rPr>
          <w:rFonts w:ascii="Arial" w:hAnsi="Arial" w:cs="Arial"/>
          <w:color w:val="000000"/>
          <w:sz w:val="24"/>
          <w:szCs w:val="24"/>
        </w:rPr>
        <w:t xml:space="preserve">проведения </w:t>
      </w:r>
      <w:r w:rsidRPr="004C2332">
        <w:rPr>
          <w:rFonts w:ascii="Arial" w:hAnsi="Arial" w:cs="Arial"/>
          <w:color w:val="000000"/>
          <w:sz w:val="24"/>
          <w:szCs w:val="24"/>
        </w:rPr>
        <w:t>оценки должны быть указаны следующие данные:</w:t>
      </w:r>
    </w:p>
    <w:p w14:paraId="07AA77A9" w14:textId="10066E19" w:rsidR="004C2332" w:rsidRPr="004C2332" w:rsidRDefault="00424DAF" w:rsidP="004C2332">
      <w:pPr>
        <w:widowControl w:val="0"/>
        <w:suppressAutoHyphens w:val="0"/>
        <w:autoSpaceDE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 </w:t>
      </w:r>
      <w:r w:rsidR="004C2332" w:rsidRPr="004C2332">
        <w:rPr>
          <w:rFonts w:ascii="Arial" w:hAnsi="Arial" w:cs="Arial"/>
          <w:color w:val="000000"/>
          <w:sz w:val="24"/>
          <w:szCs w:val="24"/>
        </w:rPr>
        <w:t xml:space="preserve">точечный график с линией регрессионного анализа и линией </w:t>
      </w:r>
      <w:r w:rsidR="004C2332" w:rsidRPr="00424DAF">
        <w:rPr>
          <w:rFonts w:ascii="Arial" w:hAnsi="Arial" w:cs="Arial"/>
          <w:i/>
          <w:color w:val="000000"/>
          <w:sz w:val="24"/>
          <w:szCs w:val="24"/>
        </w:rPr>
        <w:t>y</w:t>
      </w:r>
      <w:r w:rsidR="004C2332" w:rsidRPr="004C2332">
        <w:rPr>
          <w:rFonts w:ascii="Arial" w:hAnsi="Arial" w:cs="Arial"/>
          <w:color w:val="000000"/>
          <w:sz w:val="24"/>
          <w:szCs w:val="24"/>
        </w:rPr>
        <w:t xml:space="preserve"> = </w:t>
      </w:r>
      <w:r w:rsidR="004C2332" w:rsidRPr="00424DAF">
        <w:rPr>
          <w:rFonts w:ascii="Arial" w:hAnsi="Arial" w:cs="Arial"/>
          <w:i/>
          <w:color w:val="000000"/>
          <w:sz w:val="24"/>
          <w:szCs w:val="24"/>
        </w:rPr>
        <w:t>x</w:t>
      </w:r>
      <w:r w:rsidR="004C2332" w:rsidRPr="004C2332">
        <w:rPr>
          <w:rFonts w:ascii="Arial" w:hAnsi="Arial" w:cs="Arial"/>
          <w:color w:val="000000"/>
          <w:sz w:val="24"/>
          <w:szCs w:val="24"/>
        </w:rPr>
        <w:t>;</w:t>
      </w:r>
    </w:p>
    <w:p w14:paraId="31BD476B" w14:textId="1DB89C3F" w:rsidR="004C2332" w:rsidRPr="004C2332" w:rsidRDefault="00424DAF" w:rsidP="004C2332">
      <w:pPr>
        <w:widowControl w:val="0"/>
        <w:suppressAutoHyphens w:val="0"/>
        <w:autoSpaceDE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 </w:t>
      </w:r>
      <w:r w:rsidR="004C2332" w:rsidRPr="004C2332">
        <w:rPr>
          <w:rFonts w:ascii="Arial" w:hAnsi="Arial" w:cs="Arial"/>
          <w:color w:val="000000"/>
          <w:sz w:val="24"/>
          <w:szCs w:val="24"/>
        </w:rPr>
        <w:t>наклон и пересечение линии линейной регрессии с доверительными интервалами;</w:t>
      </w:r>
    </w:p>
    <w:p w14:paraId="4569901D" w14:textId="2E5A6E51" w:rsidR="004C2332" w:rsidRPr="004C2332" w:rsidRDefault="00424DAF" w:rsidP="004C2332">
      <w:pPr>
        <w:widowControl w:val="0"/>
        <w:suppressAutoHyphens w:val="0"/>
        <w:autoSpaceDE w:val="0"/>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 </w:t>
      </w:r>
      <w:r w:rsidR="004C2332" w:rsidRPr="004C2332">
        <w:rPr>
          <w:rFonts w:ascii="Arial" w:hAnsi="Arial" w:cs="Arial"/>
          <w:color w:val="000000"/>
          <w:sz w:val="24"/>
          <w:szCs w:val="24"/>
        </w:rPr>
        <w:t xml:space="preserve">коэффициент корреляции Пирсона </w:t>
      </w:r>
      <w:r w:rsidR="004C2332" w:rsidRPr="00424DAF">
        <w:rPr>
          <w:rFonts w:ascii="Arial" w:hAnsi="Arial" w:cs="Arial"/>
          <w:i/>
          <w:color w:val="000000"/>
          <w:sz w:val="24"/>
          <w:szCs w:val="24"/>
        </w:rPr>
        <w:t>r</w:t>
      </w:r>
      <w:r w:rsidR="004C2332" w:rsidRPr="004C2332">
        <w:rPr>
          <w:rFonts w:ascii="Arial" w:hAnsi="Arial" w:cs="Arial"/>
          <w:color w:val="000000"/>
          <w:sz w:val="24"/>
          <w:szCs w:val="24"/>
        </w:rPr>
        <w:t>.</w:t>
      </w:r>
    </w:p>
    <w:p w14:paraId="642BC9AA" w14:textId="7DCA83DF" w:rsidR="004C2332" w:rsidRPr="004C2332" w:rsidRDefault="004C2332" w:rsidP="004C2332">
      <w:pPr>
        <w:widowControl w:val="0"/>
        <w:suppressAutoHyphens w:val="0"/>
        <w:autoSpaceDE w:val="0"/>
        <w:spacing w:after="0" w:line="360" w:lineRule="auto"/>
        <w:ind w:firstLine="709"/>
        <w:jc w:val="both"/>
        <w:rPr>
          <w:rFonts w:ascii="Arial" w:hAnsi="Arial" w:cs="Arial"/>
          <w:color w:val="000000"/>
          <w:sz w:val="24"/>
          <w:szCs w:val="24"/>
          <w:highlight w:val="yellow"/>
        </w:rPr>
      </w:pPr>
      <w:r w:rsidRPr="004C2332">
        <w:rPr>
          <w:rFonts w:ascii="Arial" w:hAnsi="Arial" w:cs="Arial"/>
          <w:color w:val="000000"/>
          <w:sz w:val="24"/>
          <w:szCs w:val="24"/>
        </w:rPr>
        <w:t>Выбросы могут оказывать чрезмерное влияние на оценки центральной тенденции и дисперсии. Статистические параметры должны рассчитываться с учетом и без учета выбросов, а все данные должны отображаться на графике регрессии, причем точки выбросов должны обозначаться другим символом.</w:t>
      </w:r>
    </w:p>
    <w:p w14:paraId="14DCA0F2" w14:textId="77777777" w:rsidR="00BA31FC" w:rsidRDefault="00BA31FC">
      <w:pPr>
        <w:suppressAutoHyphens w:val="0"/>
        <w:spacing w:after="0" w:line="240" w:lineRule="auto"/>
        <w:rPr>
          <w:rFonts w:ascii="Arial" w:hAnsi="Arial" w:cs="Arial"/>
          <w:b/>
          <w:color w:val="000000"/>
          <w:sz w:val="24"/>
          <w:szCs w:val="24"/>
        </w:rPr>
      </w:pPr>
      <w:r>
        <w:rPr>
          <w:rFonts w:ascii="Arial" w:hAnsi="Arial" w:cs="Arial"/>
          <w:b/>
          <w:color w:val="000000"/>
          <w:sz w:val="24"/>
          <w:szCs w:val="24"/>
        </w:rPr>
        <w:br w:type="page"/>
      </w:r>
    </w:p>
    <w:p w14:paraId="22D67AF6" w14:textId="435E5481" w:rsidR="005B7713" w:rsidRPr="005B7713" w:rsidRDefault="005B7713" w:rsidP="005B7713">
      <w:pPr>
        <w:widowControl w:val="0"/>
        <w:suppressAutoHyphens w:val="0"/>
        <w:autoSpaceDE w:val="0"/>
        <w:spacing w:after="0" w:line="360" w:lineRule="auto"/>
        <w:ind w:firstLine="709"/>
        <w:jc w:val="both"/>
        <w:rPr>
          <w:rFonts w:ascii="Arial" w:hAnsi="Arial" w:cs="Arial"/>
          <w:b/>
          <w:color w:val="000000"/>
          <w:sz w:val="24"/>
          <w:szCs w:val="24"/>
        </w:rPr>
      </w:pPr>
      <w:r w:rsidRPr="005B7713">
        <w:rPr>
          <w:rFonts w:ascii="Arial" w:hAnsi="Arial" w:cs="Arial"/>
          <w:b/>
          <w:color w:val="000000"/>
          <w:sz w:val="24"/>
          <w:szCs w:val="24"/>
        </w:rPr>
        <w:lastRenderedPageBreak/>
        <w:t>8.6</w:t>
      </w:r>
      <w:r w:rsidRPr="005B7713">
        <w:rPr>
          <w:rFonts w:ascii="Arial" w:hAnsi="Arial" w:cs="Arial"/>
          <w:b/>
          <w:color w:val="000000"/>
          <w:sz w:val="24"/>
          <w:szCs w:val="24"/>
        </w:rPr>
        <w:tab/>
        <w:t>Минимальная допустимая точность системы</w:t>
      </w:r>
    </w:p>
    <w:p w14:paraId="11ACD722" w14:textId="77777777" w:rsidR="005B7713" w:rsidRPr="005B7713" w:rsidRDefault="005B7713" w:rsidP="005B7713">
      <w:pPr>
        <w:widowControl w:val="0"/>
        <w:suppressAutoHyphens w:val="0"/>
        <w:autoSpaceDE w:val="0"/>
        <w:spacing w:after="0" w:line="360" w:lineRule="auto"/>
        <w:ind w:firstLine="709"/>
        <w:jc w:val="both"/>
        <w:rPr>
          <w:rFonts w:ascii="Arial" w:hAnsi="Arial" w:cs="Arial"/>
          <w:b/>
          <w:color w:val="000000"/>
          <w:sz w:val="24"/>
          <w:szCs w:val="24"/>
        </w:rPr>
      </w:pPr>
      <w:r w:rsidRPr="005B7713">
        <w:rPr>
          <w:rFonts w:ascii="Arial" w:hAnsi="Arial" w:cs="Arial"/>
          <w:b/>
          <w:color w:val="000000"/>
          <w:sz w:val="24"/>
          <w:szCs w:val="24"/>
        </w:rPr>
        <w:t>8.6.1</w:t>
      </w:r>
      <w:r w:rsidRPr="005B7713">
        <w:rPr>
          <w:rFonts w:ascii="Arial" w:hAnsi="Arial" w:cs="Arial"/>
          <w:b/>
          <w:color w:val="000000"/>
          <w:sz w:val="24"/>
          <w:szCs w:val="24"/>
        </w:rPr>
        <w:tab/>
        <w:t>Требования к точности системы</w:t>
      </w:r>
    </w:p>
    <w:p w14:paraId="2EC5EE65" w14:textId="77777777" w:rsidR="005B7713" w:rsidRPr="005B7713" w:rsidRDefault="005B7713" w:rsidP="005B7713">
      <w:pPr>
        <w:widowControl w:val="0"/>
        <w:suppressAutoHyphens w:val="0"/>
        <w:autoSpaceDE w:val="0"/>
        <w:spacing w:after="0" w:line="360" w:lineRule="auto"/>
        <w:ind w:firstLine="709"/>
        <w:jc w:val="both"/>
        <w:rPr>
          <w:rFonts w:ascii="Arial" w:hAnsi="Arial" w:cs="Arial"/>
          <w:color w:val="000000"/>
          <w:sz w:val="24"/>
          <w:szCs w:val="24"/>
        </w:rPr>
      </w:pPr>
      <w:r w:rsidRPr="005B7713">
        <w:rPr>
          <w:rFonts w:ascii="Arial" w:hAnsi="Arial" w:cs="Arial"/>
          <w:color w:val="000000"/>
          <w:sz w:val="24"/>
          <w:szCs w:val="24"/>
        </w:rPr>
        <w:t>Минимальная допустимая точность результатов, полученных с помощью системы мониторинга пероральной антикоагулянтной терапии для самотестирования, должна быть следующей:</w:t>
      </w:r>
    </w:p>
    <w:p w14:paraId="7EE46E06" w14:textId="66A4C7C3" w:rsidR="004C2332" w:rsidRPr="005B7713" w:rsidRDefault="005B7713" w:rsidP="005B7713">
      <w:pPr>
        <w:widowControl w:val="0"/>
        <w:suppressAutoHyphens w:val="0"/>
        <w:autoSpaceDE w:val="0"/>
        <w:spacing w:after="0" w:line="360" w:lineRule="auto"/>
        <w:ind w:firstLine="709"/>
        <w:jc w:val="both"/>
        <w:rPr>
          <w:rFonts w:ascii="Arial" w:hAnsi="Arial" w:cs="Arial"/>
          <w:color w:val="000000"/>
          <w:sz w:val="24"/>
          <w:szCs w:val="24"/>
          <w:highlight w:val="yellow"/>
        </w:rPr>
      </w:pPr>
      <w:r>
        <w:rPr>
          <w:rFonts w:ascii="Arial" w:hAnsi="Arial" w:cs="Arial"/>
          <w:color w:val="000000"/>
          <w:sz w:val="24"/>
          <w:szCs w:val="24"/>
        </w:rPr>
        <w:t>- о</w:t>
      </w:r>
      <w:r w:rsidRPr="005B7713">
        <w:rPr>
          <w:rFonts w:ascii="Arial" w:hAnsi="Arial" w:cs="Arial"/>
          <w:color w:val="000000"/>
          <w:sz w:val="24"/>
          <w:szCs w:val="24"/>
        </w:rPr>
        <w:t>бщее согласие девяноста пяти процентов (95 %) различий между результатами системы мониторинга пероральной антикоагуляции и результатами эталонной процедуры измерения в комбинированных диапазонах МНО должно находиться в пределах, указанных в таблице 5.</w:t>
      </w:r>
    </w:p>
    <w:p w14:paraId="031BB0ED" w14:textId="77777777" w:rsidR="005B7713" w:rsidRPr="005B7713" w:rsidRDefault="005B7713" w:rsidP="005B7713">
      <w:pPr>
        <w:pStyle w:val="6"/>
        <w:spacing w:line="360" w:lineRule="auto"/>
        <w:ind w:left="0"/>
        <w:rPr>
          <w:rFonts w:ascii="Arial" w:hAnsi="Arial" w:cs="Arial"/>
          <w:b w:val="0"/>
          <w:sz w:val="24"/>
          <w:szCs w:val="24"/>
        </w:rPr>
      </w:pPr>
      <w:r w:rsidRPr="005B7713">
        <w:rPr>
          <w:rFonts w:ascii="Arial" w:hAnsi="Arial" w:cs="Arial"/>
          <w:b w:val="0"/>
          <w:color w:val="231F20"/>
          <w:spacing w:val="40"/>
          <w:sz w:val="24"/>
          <w:szCs w:val="24"/>
        </w:rPr>
        <w:t>Таблица</w:t>
      </w:r>
      <w:r w:rsidRPr="005B7713">
        <w:rPr>
          <w:rFonts w:ascii="Arial" w:hAnsi="Arial" w:cs="Arial"/>
          <w:b w:val="0"/>
          <w:color w:val="231F20"/>
          <w:spacing w:val="-5"/>
          <w:sz w:val="24"/>
          <w:szCs w:val="24"/>
        </w:rPr>
        <w:t xml:space="preserve"> </w:t>
      </w:r>
      <w:r w:rsidRPr="005B7713">
        <w:rPr>
          <w:rFonts w:ascii="Arial" w:hAnsi="Arial" w:cs="Arial"/>
          <w:b w:val="0"/>
          <w:color w:val="231F20"/>
          <w:sz w:val="24"/>
          <w:szCs w:val="24"/>
        </w:rPr>
        <w:t>5</w:t>
      </w:r>
      <w:r w:rsidRPr="005B7713">
        <w:rPr>
          <w:rFonts w:ascii="Arial" w:hAnsi="Arial" w:cs="Arial"/>
          <w:b w:val="0"/>
          <w:color w:val="231F20"/>
          <w:spacing w:val="-4"/>
          <w:sz w:val="24"/>
          <w:szCs w:val="24"/>
        </w:rPr>
        <w:t xml:space="preserve"> </w:t>
      </w:r>
      <w:r w:rsidRPr="005B7713">
        <w:rPr>
          <w:rFonts w:ascii="Arial" w:hAnsi="Arial" w:cs="Arial"/>
          <w:b w:val="0"/>
          <w:color w:val="231F20"/>
          <w:sz w:val="24"/>
          <w:szCs w:val="24"/>
        </w:rPr>
        <w:t>—</w:t>
      </w:r>
      <w:r w:rsidRPr="005B7713">
        <w:rPr>
          <w:rFonts w:ascii="Arial" w:hAnsi="Arial" w:cs="Arial"/>
          <w:b w:val="0"/>
          <w:color w:val="231F20"/>
          <w:spacing w:val="-5"/>
          <w:sz w:val="24"/>
          <w:szCs w:val="24"/>
        </w:rPr>
        <w:t xml:space="preserve"> </w:t>
      </w:r>
      <w:r w:rsidRPr="005B7713">
        <w:rPr>
          <w:rFonts w:ascii="Arial" w:hAnsi="Arial" w:cs="Arial"/>
          <w:b w:val="0"/>
          <w:color w:val="231F20"/>
          <w:sz w:val="24"/>
          <w:szCs w:val="24"/>
        </w:rPr>
        <w:t>Критерии</w:t>
      </w:r>
      <w:r w:rsidRPr="005B7713">
        <w:rPr>
          <w:rFonts w:ascii="Arial" w:hAnsi="Arial" w:cs="Arial"/>
          <w:b w:val="0"/>
          <w:color w:val="231F20"/>
          <w:spacing w:val="-7"/>
          <w:sz w:val="24"/>
          <w:szCs w:val="24"/>
        </w:rPr>
        <w:t xml:space="preserve"> </w:t>
      </w:r>
      <w:r w:rsidRPr="005B7713">
        <w:rPr>
          <w:rFonts w:ascii="Arial" w:hAnsi="Arial" w:cs="Arial"/>
          <w:b w:val="0"/>
          <w:color w:val="231F20"/>
          <w:spacing w:val="-2"/>
          <w:sz w:val="24"/>
          <w:szCs w:val="24"/>
        </w:rPr>
        <w:t>эффективности</w:t>
      </w:r>
    </w:p>
    <w:tbl>
      <w:tblPr>
        <w:tblStyle w:val="TableNormal"/>
        <w:tblW w:w="0" w:type="auto"/>
        <w:tblInd w:w="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4962"/>
        <w:gridCol w:w="4677"/>
      </w:tblGrid>
      <w:tr w:rsidR="005B7713" w:rsidRPr="005B7713" w14:paraId="406ECF51" w14:textId="77777777" w:rsidTr="005B7713">
        <w:trPr>
          <w:trHeight w:val="282"/>
        </w:trPr>
        <w:tc>
          <w:tcPr>
            <w:tcW w:w="4962" w:type="dxa"/>
            <w:tcBorders>
              <w:bottom w:val="double" w:sz="4" w:space="0" w:color="auto"/>
              <w:right w:val="single" w:sz="4" w:space="0" w:color="231F20"/>
            </w:tcBorders>
          </w:tcPr>
          <w:p w14:paraId="54786FD8" w14:textId="1DE3C691" w:rsidR="005B7713" w:rsidRPr="005B7713" w:rsidRDefault="005B7713" w:rsidP="005B7713">
            <w:pPr>
              <w:pStyle w:val="TableParagraph"/>
              <w:spacing w:before="21" w:line="360" w:lineRule="auto"/>
              <w:ind w:left="542"/>
              <w:jc w:val="center"/>
              <w:rPr>
                <w:rFonts w:ascii="Arial" w:hAnsi="Arial" w:cs="Arial"/>
                <w:sz w:val="24"/>
                <w:szCs w:val="24"/>
              </w:rPr>
            </w:pPr>
            <w:r w:rsidRPr="005B7713">
              <w:rPr>
                <w:rFonts w:ascii="Arial" w:hAnsi="Arial" w:cs="Arial"/>
                <w:sz w:val="24"/>
                <w:szCs w:val="24"/>
              </w:rPr>
              <w:t>Интервал</w:t>
            </w:r>
            <w:r w:rsidRPr="005B7713">
              <w:rPr>
                <w:rFonts w:ascii="Arial" w:hAnsi="Arial" w:cs="Arial"/>
                <w:spacing w:val="21"/>
                <w:sz w:val="24"/>
                <w:szCs w:val="24"/>
              </w:rPr>
              <w:t xml:space="preserve"> </w:t>
            </w:r>
            <w:r w:rsidRPr="005B7713">
              <w:rPr>
                <w:rFonts w:ascii="Arial" w:hAnsi="Arial" w:cs="Arial"/>
                <w:spacing w:val="-5"/>
                <w:sz w:val="24"/>
                <w:szCs w:val="24"/>
              </w:rPr>
              <w:t>МНО</w:t>
            </w:r>
          </w:p>
        </w:tc>
        <w:tc>
          <w:tcPr>
            <w:tcW w:w="4677" w:type="dxa"/>
            <w:tcBorders>
              <w:left w:val="single" w:sz="4" w:space="0" w:color="231F20"/>
              <w:bottom w:val="double" w:sz="4" w:space="0" w:color="auto"/>
            </w:tcBorders>
          </w:tcPr>
          <w:p w14:paraId="2B67993F" w14:textId="77777777" w:rsidR="005B7713" w:rsidRPr="005B7713" w:rsidRDefault="005B7713" w:rsidP="005B7713">
            <w:pPr>
              <w:pStyle w:val="TableParagraph"/>
              <w:spacing w:before="21" w:line="360" w:lineRule="auto"/>
              <w:ind w:left="379"/>
              <w:jc w:val="center"/>
              <w:rPr>
                <w:rFonts w:ascii="Arial" w:hAnsi="Arial" w:cs="Arial"/>
                <w:sz w:val="24"/>
                <w:szCs w:val="24"/>
              </w:rPr>
            </w:pPr>
            <w:r w:rsidRPr="005B7713">
              <w:rPr>
                <w:rFonts w:ascii="Arial" w:hAnsi="Arial" w:cs="Arial"/>
                <w:w w:val="105"/>
                <w:sz w:val="24"/>
                <w:szCs w:val="24"/>
              </w:rPr>
              <w:t>Допустимое</w:t>
            </w:r>
            <w:r w:rsidRPr="005B7713">
              <w:rPr>
                <w:rFonts w:ascii="Arial" w:hAnsi="Arial" w:cs="Arial"/>
                <w:spacing w:val="-1"/>
                <w:w w:val="105"/>
                <w:sz w:val="24"/>
                <w:szCs w:val="24"/>
              </w:rPr>
              <w:t xml:space="preserve"> </w:t>
            </w:r>
            <w:r w:rsidRPr="005B7713">
              <w:rPr>
                <w:rFonts w:ascii="Arial" w:hAnsi="Arial" w:cs="Arial"/>
                <w:spacing w:val="-2"/>
                <w:w w:val="110"/>
                <w:sz w:val="24"/>
                <w:szCs w:val="24"/>
              </w:rPr>
              <w:t>отклонени</w:t>
            </w:r>
            <w:bookmarkStart w:id="5" w:name="_bookmark96"/>
            <w:bookmarkEnd w:id="5"/>
            <w:r w:rsidRPr="005B7713">
              <w:rPr>
                <w:rFonts w:ascii="Arial" w:hAnsi="Arial" w:cs="Arial"/>
                <w:spacing w:val="-2"/>
                <w:w w:val="110"/>
                <w:sz w:val="24"/>
                <w:szCs w:val="24"/>
              </w:rPr>
              <w:t>е, %</w:t>
            </w:r>
          </w:p>
        </w:tc>
      </w:tr>
      <w:tr w:rsidR="005B7713" w:rsidRPr="005B7713" w14:paraId="03264DFB" w14:textId="77777777" w:rsidTr="005B7713">
        <w:trPr>
          <w:trHeight w:val="287"/>
        </w:trPr>
        <w:tc>
          <w:tcPr>
            <w:tcW w:w="4962" w:type="dxa"/>
            <w:tcBorders>
              <w:top w:val="double" w:sz="4" w:space="0" w:color="auto"/>
              <w:bottom w:val="single" w:sz="4" w:space="0" w:color="231F20"/>
              <w:right w:val="single" w:sz="4" w:space="0" w:color="231F20"/>
            </w:tcBorders>
          </w:tcPr>
          <w:p w14:paraId="76143090" w14:textId="6D5B19E2" w:rsidR="005B7713" w:rsidRPr="005B7713" w:rsidRDefault="005B7713" w:rsidP="005B7713">
            <w:pPr>
              <w:pStyle w:val="TableParagraph"/>
              <w:spacing w:before="21" w:line="360" w:lineRule="auto"/>
              <w:ind w:left="55"/>
              <w:jc w:val="center"/>
              <w:rPr>
                <w:rFonts w:ascii="Arial" w:hAnsi="Arial" w:cs="Arial"/>
                <w:sz w:val="24"/>
                <w:szCs w:val="24"/>
              </w:rPr>
            </w:pPr>
            <w:r>
              <w:rPr>
                <w:rFonts w:ascii="Arial" w:hAnsi="Arial" w:cs="Arial"/>
                <w:color w:val="231F20"/>
                <w:sz w:val="24"/>
                <w:szCs w:val="24"/>
                <w:lang w:val="ru-RU"/>
              </w:rPr>
              <w:t>Менее</w:t>
            </w:r>
            <w:r w:rsidRPr="005B7713">
              <w:rPr>
                <w:rFonts w:ascii="Arial" w:hAnsi="Arial" w:cs="Arial"/>
                <w:color w:val="231F20"/>
                <w:spacing w:val="-5"/>
                <w:sz w:val="24"/>
                <w:szCs w:val="24"/>
              </w:rPr>
              <w:t xml:space="preserve"> 2,0</w:t>
            </w:r>
          </w:p>
        </w:tc>
        <w:tc>
          <w:tcPr>
            <w:tcW w:w="4677" w:type="dxa"/>
            <w:tcBorders>
              <w:top w:val="double" w:sz="4" w:space="0" w:color="auto"/>
              <w:left w:val="single" w:sz="4" w:space="0" w:color="231F20"/>
              <w:bottom w:val="single" w:sz="4" w:space="0" w:color="231F20"/>
            </w:tcBorders>
          </w:tcPr>
          <w:p w14:paraId="7F97F1DB" w14:textId="464579C0" w:rsidR="005B7713" w:rsidRPr="005B7713" w:rsidRDefault="005B7713" w:rsidP="005B7713">
            <w:pPr>
              <w:pStyle w:val="TableParagraph"/>
              <w:spacing w:before="21" w:line="360" w:lineRule="auto"/>
              <w:ind w:left="59"/>
              <w:jc w:val="center"/>
              <w:rPr>
                <w:rFonts w:ascii="Arial" w:hAnsi="Arial" w:cs="Arial"/>
                <w:sz w:val="24"/>
                <w:szCs w:val="24"/>
              </w:rPr>
            </w:pPr>
            <w:r w:rsidRPr="005B7713">
              <w:rPr>
                <w:rFonts w:ascii="Arial" w:hAnsi="Arial" w:cs="Arial"/>
                <w:color w:val="231F20"/>
                <w:spacing w:val="-4"/>
                <w:sz w:val="24"/>
                <w:szCs w:val="24"/>
              </w:rPr>
              <w:t>±</w:t>
            </w:r>
            <w:r>
              <w:rPr>
                <w:rFonts w:ascii="Arial" w:hAnsi="Arial" w:cs="Arial"/>
                <w:color w:val="231F20"/>
                <w:spacing w:val="-4"/>
                <w:sz w:val="24"/>
                <w:szCs w:val="24"/>
                <w:lang w:val="ru-RU"/>
              </w:rPr>
              <w:t xml:space="preserve"> </w:t>
            </w:r>
            <w:r w:rsidRPr="005B7713">
              <w:rPr>
                <w:rFonts w:ascii="Arial" w:hAnsi="Arial" w:cs="Arial"/>
                <w:color w:val="231F20"/>
                <w:spacing w:val="-4"/>
                <w:sz w:val="24"/>
                <w:szCs w:val="24"/>
              </w:rPr>
              <w:t>0,4</w:t>
            </w:r>
          </w:p>
        </w:tc>
      </w:tr>
      <w:tr w:rsidR="005B7713" w:rsidRPr="005B7713" w14:paraId="2A2EC0F6" w14:textId="77777777" w:rsidTr="005B7713">
        <w:trPr>
          <w:trHeight w:val="292"/>
        </w:trPr>
        <w:tc>
          <w:tcPr>
            <w:tcW w:w="4962" w:type="dxa"/>
            <w:tcBorders>
              <w:top w:val="single" w:sz="4" w:space="0" w:color="231F20"/>
              <w:bottom w:val="single" w:sz="4" w:space="0" w:color="231F20"/>
              <w:right w:val="single" w:sz="4" w:space="0" w:color="231F20"/>
            </w:tcBorders>
          </w:tcPr>
          <w:p w14:paraId="6F8A4D8E" w14:textId="77777777" w:rsidR="005B7713" w:rsidRPr="005B7713" w:rsidRDefault="005B7713" w:rsidP="005B7713">
            <w:pPr>
              <w:pStyle w:val="TableParagraph"/>
              <w:spacing w:before="26" w:line="360" w:lineRule="auto"/>
              <w:ind w:left="55"/>
              <w:jc w:val="center"/>
              <w:rPr>
                <w:rFonts w:ascii="Arial" w:hAnsi="Arial" w:cs="Arial"/>
                <w:sz w:val="24"/>
                <w:szCs w:val="24"/>
              </w:rPr>
            </w:pPr>
            <w:r w:rsidRPr="005B7713">
              <w:rPr>
                <w:rFonts w:ascii="Arial" w:hAnsi="Arial" w:cs="Arial"/>
                <w:color w:val="231F20"/>
                <w:w w:val="105"/>
                <w:sz w:val="24"/>
                <w:szCs w:val="24"/>
              </w:rPr>
              <w:t>От</w:t>
            </w:r>
            <w:r w:rsidRPr="005B7713">
              <w:rPr>
                <w:rFonts w:ascii="Arial" w:hAnsi="Arial" w:cs="Arial"/>
                <w:color w:val="231F20"/>
                <w:spacing w:val="-1"/>
                <w:w w:val="105"/>
                <w:sz w:val="24"/>
                <w:szCs w:val="24"/>
              </w:rPr>
              <w:t xml:space="preserve"> </w:t>
            </w:r>
            <w:r w:rsidRPr="005B7713">
              <w:rPr>
                <w:rFonts w:ascii="Arial" w:hAnsi="Arial" w:cs="Arial"/>
                <w:color w:val="231F20"/>
                <w:w w:val="105"/>
                <w:sz w:val="24"/>
                <w:szCs w:val="24"/>
              </w:rPr>
              <w:t>2,0 до</w:t>
            </w:r>
            <w:r w:rsidRPr="005B7713">
              <w:rPr>
                <w:rFonts w:ascii="Arial" w:hAnsi="Arial" w:cs="Arial"/>
                <w:color w:val="231F20"/>
                <w:spacing w:val="-5"/>
                <w:w w:val="105"/>
                <w:sz w:val="24"/>
                <w:szCs w:val="24"/>
              </w:rPr>
              <w:t xml:space="preserve"> 4,5</w:t>
            </w:r>
          </w:p>
        </w:tc>
        <w:tc>
          <w:tcPr>
            <w:tcW w:w="4677" w:type="dxa"/>
            <w:tcBorders>
              <w:top w:val="single" w:sz="4" w:space="0" w:color="231F20"/>
              <w:left w:val="single" w:sz="4" w:space="0" w:color="231F20"/>
              <w:bottom w:val="single" w:sz="4" w:space="0" w:color="231F20"/>
            </w:tcBorders>
          </w:tcPr>
          <w:p w14:paraId="27CE2358" w14:textId="725C82C1" w:rsidR="005B7713" w:rsidRPr="005B7713" w:rsidRDefault="005B7713" w:rsidP="005B7713">
            <w:pPr>
              <w:pStyle w:val="TableParagraph"/>
              <w:spacing w:before="26" w:line="360" w:lineRule="auto"/>
              <w:ind w:left="59"/>
              <w:jc w:val="center"/>
              <w:rPr>
                <w:rFonts w:ascii="Arial" w:hAnsi="Arial" w:cs="Arial"/>
                <w:sz w:val="24"/>
                <w:szCs w:val="24"/>
              </w:rPr>
            </w:pPr>
            <w:r w:rsidRPr="005B7713">
              <w:rPr>
                <w:rFonts w:ascii="Arial" w:hAnsi="Arial" w:cs="Arial"/>
                <w:color w:val="231F20"/>
                <w:spacing w:val="-5"/>
                <w:w w:val="105"/>
                <w:sz w:val="24"/>
                <w:szCs w:val="24"/>
              </w:rPr>
              <w:t>±</w:t>
            </w:r>
            <w:r>
              <w:rPr>
                <w:rFonts w:ascii="Arial" w:hAnsi="Arial" w:cs="Arial"/>
                <w:color w:val="231F20"/>
                <w:spacing w:val="-5"/>
                <w:w w:val="105"/>
                <w:sz w:val="24"/>
                <w:szCs w:val="24"/>
                <w:lang w:val="ru-RU"/>
              </w:rPr>
              <w:t xml:space="preserve"> </w:t>
            </w:r>
            <w:r w:rsidRPr="005B7713">
              <w:rPr>
                <w:rFonts w:ascii="Arial" w:hAnsi="Arial" w:cs="Arial"/>
                <w:color w:val="231F20"/>
                <w:spacing w:val="-5"/>
                <w:w w:val="105"/>
                <w:sz w:val="24"/>
                <w:szCs w:val="24"/>
              </w:rPr>
              <w:t>20</w:t>
            </w:r>
          </w:p>
        </w:tc>
      </w:tr>
      <w:tr w:rsidR="005B7713" w:rsidRPr="005B7713" w14:paraId="54EE580C" w14:textId="77777777" w:rsidTr="005B7713">
        <w:trPr>
          <w:trHeight w:val="293"/>
        </w:trPr>
        <w:tc>
          <w:tcPr>
            <w:tcW w:w="4962" w:type="dxa"/>
            <w:tcBorders>
              <w:top w:val="single" w:sz="4" w:space="0" w:color="231F20"/>
              <w:bottom w:val="single" w:sz="4" w:space="0" w:color="231F20"/>
              <w:right w:val="single" w:sz="4" w:space="0" w:color="231F20"/>
            </w:tcBorders>
          </w:tcPr>
          <w:p w14:paraId="5EAD569C" w14:textId="7875F3A4" w:rsidR="005B7713" w:rsidRPr="005B7713" w:rsidRDefault="005B7713" w:rsidP="005B7713">
            <w:pPr>
              <w:pStyle w:val="TableParagraph"/>
              <w:spacing w:before="26" w:line="360" w:lineRule="auto"/>
              <w:ind w:left="55"/>
              <w:jc w:val="center"/>
              <w:rPr>
                <w:rFonts w:ascii="Arial" w:hAnsi="Arial" w:cs="Arial"/>
                <w:sz w:val="24"/>
                <w:szCs w:val="24"/>
              </w:rPr>
            </w:pPr>
            <w:r>
              <w:rPr>
                <w:rFonts w:ascii="Arial" w:hAnsi="Arial" w:cs="Arial"/>
                <w:color w:val="231F20"/>
                <w:sz w:val="24"/>
                <w:szCs w:val="24"/>
                <w:lang w:val="ru-RU"/>
              </w:rPr>
              <w:t>От</w:t>
            </w:r>
            <w:r>
              <w:rPr>
                <w:rFonts w:ascii="Arial" w:hAnsi="Arial" w:cs="Arial"/>
                <w:color w:val="231F20"/>
                <w:sz w:val="24"/>
                <w:szCs w:val="24"/>
              </w:rPr>
              <w:t xml:space="preserve"> </w:t>
            </w:r>
            <w:r w:rsidRPr="005B7713">
              <w:rPr>
                <w:rFonts w:ascii="Arial" w:hAnsi="Arial" w:cs="Arial"/>
                <w:color w:val="231F20"/>
                <w:sz w:val="24"/>
                <w:szCs w:val="24"/>
              </w:rPr>
              <w:t>4,5 до</w:t>
            </w:r>
            <w:r w:rsidRPr="005B7713">
              <w:rPr>
                <w:rFonts w:ascii="Arial" w:hAnsi="Arial" w:cs="Arial"/>
                <w:color w:val="231F20"/>
                <w:spacing w:val="-6"/>
                <w:sz w:val="24"/>
                <w:szCs w:val="24"/>
              </w:rPr>
              <w:t xml:space="preserve"> </w:t>
            </w:r>
            <w:r w:rsidRPr="005B7713">
              <w:rPr>
                <w:rFonts w:ascii="Arial" w:hAnsi="Arial" w:cs="Arial"/>
                <w:color w:val="231F20"/>
                <w:spacing w:val="-5"/>
                <w:sz w:val="24"/>
                <w:szCs w:val="24"/>
              </w:rPr>
              <w:t>6,0</w:t>
            </w:r>
          </w:p>
        </w:tc>
        <w:tc>
          <w:tcPr>
            <w:tcW w:w="4677" w:type="dxa"/>
            <w:tcBorders>
              <w:top w:val="single" w:sz="4" w:space="0" w:color="231F20"/>
              <w:left w:val="single" w:sz="4" w:space="0" w:color="231F20"/>
              <w:bottom w:val="single" w:sz="4" w:space="0" w:color="231F20"/>
            </w:tcBorders>
          </w:tcPr>
          <w:p w14:paraId="3AE0962F" w14:textId="6211154E" w:rsidR="005B7713" w:rsidRPr="005B7713" w:rsidRDefault="005B7713" w:rsidP="005B7713">
            <w:pPr>
              <w:pStyle w:val="TableParagraph"/>
              <w:spacing w:before="26" w:line="360" w:lineRule="auto"/>
              <w:ind w:left="59"/>
              <w:jc w:val="center"/>
              <w:rPr>
                <w:rFonts w:ascii="Arial" w:hAnsi="Arial" w:cs="Arial"/>
                <w:sz w:val="24"/>
                <w:szCs w:val="24"/>
              </w:rPr>
            </w:pPr>
            <w:r w:rsidRPr="005B7713">
              <w:rPr>
                <w:rFonts w:ascii="Arial" w:hAnsi="Arial" w:cs="Arial"/>
                <w:color w:val="231F20"/>
                <w:w w:val="105"/>
                <w:sz w:val="24"/>
                <w:szCs w:val="24"/>
              </w:rPr>
              <w:t>±</w:t>
            </w:r>
            <w:r>
              <w:rPr>
                <w:rFonts w:ascii="Arial" w:hAnsi="Arial" w:cs="Arial"/>
                <w:color w:val="231F20"/>
                <w:w w:val="105"/>
                <w:sz w:val="24"/>
                <w:szCs w:val="24"/>
                <w:lang w:val="ru-RU"/>
              </w:rPr>
              <w:t xml:space="preserve"> </w:t>
            </w:r>
            <w:r w:rsidRPr="005B7713">
              <w:rPr>
                <w:rFonts w:ascii="Arial" w:hAnsi="Arial" w:cs="Arial"/>
                <w:color w:val="231F20"/>
                <w:w w:val="105"/>
                <w:sz w:val="24"/>
                <w:szCs w:val="24"/>
              </w:rPr>
              <w:t>25</w:t>
            </w:r>
            <w:r w:rsidRPr="005B7713">
              <w:rPr>
                <w:rFonts w:ascii="Arial" w:hAnsi="Arial" w:cs="Arial"/>
                <w:color w:val="231F20"/>
                <w:spacing w:val="-1"/>
                <w:w w:val="105"/>
                <w:sz w:val="24"/>
                <w:szCs w:val="24"/>
              </w:rPr>
              <w:t xml:space="preserve"> </w:t>
            </w:r>
            <w:r w:rsidRPr="005B7713">
              <w:rPr>
                <w:rFonts w:ascii="Arial" w:hAnsi="Arial" w:cs="Arial"/>
                <w:color w:val="231F20"/>
                <w:spacing w:val="-10"/>
                <w:w w:val="105"/>
                <w:sz w:val="24"/>
                <w:szCs w:val="24"/>
              </w:rPr>
              <w:t>%</w:t>
            </w:r>
          </w:p>
        </w:tc>
      </w:tr>
      <w:tr w:rsidR="005B7713" w:rsidRPr="005B7713" w14:paraId="5CC08CC5" w14:textId="77777777" w:rsidTr="005B7713">
        <w:trPr>
          <w:trHeight w:val="288"/>
        </w:trPr>
        <w:tc>
          <w:tcPr>
            <w:tcW w:w="4962" w:type="dxa"/>
            <w:tcBorders>
              <w:top w:val="single" w:sz="4" w:space="0" w:color="231F20"/>
              <w:right w:val="single" w:sz="4" w:space="0" w:color="231F20"/>
            </w:tcBorders>
          </w:tcPr>
          <w:p w14:paraId="56B4AF6E" w14:textId="40C03511" w:rsidR="005B7713" w:rsidRPr="005B7713" w:rsidRDefault="005B7713" w:rsidP="005B7713">
            <w:pPr>
              <w:pStyle w:val="TableParagraph"/>
              <w:spacing w:before="26" w:line="360" w:lineRule="auto"/>
              <w:ind w:left="55"/>
              <w:jc w:val="center"/>
              <w:rPr>
                <w:rFonts w:ascii="Arial" w:hAnsi="Arial" w:cs="Arial"/>
                <w:sz w:val="24"/>
                <w:szCs w:val="24"/>
              </w:rPr>
            </w:pPr>
            <w:r>
              <w:rPr>
                <w:rFonts w:ascii="Arial" w:hAnsi="Arial" w:cs="Arial"/>
                <w:color w:val="231F20"/>
                <w:sz w:val="24"/>
                <w:szCs w:val="24"/>
                <w:lang w:val="ru-RU"/>
              </w:rPr>
              <w:t>Более</w:t>
            </w:r>
            <w:r w:rsidRPr="005B7713">
              <w:rPr>
                <w:rFonts w:ascii="Arial" w:hAnsi="Arial" w:cs="Arial"/>
                <w:color w:val="231F20"/>
                <w:spacing w:val="-5"/>
                <w:sz w:val="24"/>
                <w:szCs w:val="24"/>
              </w:rPr>
              <w:t xml:space="preserve"> 6,0</w:t>
            </w:r>
          </w:p>
        </w:tc>
        <w:tc>
          <w:tcPr>
            <w:tcW w:w="4677" w:type="dxa"/>
            <w:tcBorders>
              <w:top w:val="single" w:sz="4" w:space="0" w:color="231F20"/>
              <w:left w:val="single" w:sz="4" w:space="0" w:color="231F20"/>
            </w:tcBorders>
          </w:tcPr>
          <w:p w14:paraId="6CBAFE74" w14:textId="446B4074" w:rsidR="005B7713" w:rsidRPr="005B7713" w:rsidRDefault="005B7713" w:rsidP="005B7713">
            <w:pPr>
              <w:pStyle w:val="TableParagraph"/>
              <w:spacing w:before="26" w:line="360" w:lineRule="auto"/>
              <w:ind w:left="59"/>
              <w:jc w:val="center"/>
              <w:rPr>
                <w:rFonts w:ascii="Arial" w:hAnsi="Arial" w:cs="Arial"/>
                <w:sz w:val="24"/>
                <w:szCs w:val="24"/>
              </w:rPr>
            </w:pPr>
            <w:r w:rsidRPr="005B7713">
              <w:rPr>
                <w:rFonts w:ascii="Arial" w:hAnsi="Arial" w:cs="Arial"/>
                <w:color w:val="231F20"/>
                <w:spacing w:val="-5"/>
                <w:w w:val="105"/>
                <w:sz w:val="24"/>
                <w:szCs w:val="24"/>
              </w:rPr>
              <w:t>±</w:t>
            </w:r>
            <w:r>
              <w:rPr>
                <w:rFonts w:ascii="Arial" w:hAnsi="Arial" w:cs="Arial"/>
                <w:color w:val="231F20"/>
                <w:spacing w:val="-5"/>
                <w:w w:val="105"/>
                <w:sz w:val="24"/>
                <w:szCs w:val="24"/>
                <w:lang w:val="ru-RU"/>
              </w:rPr>
              <w:t xml:space="preserve"> </w:t>
            </w:r>
            <w:r w:rsidRPr="005B7713">
              <w:rPr>
                <w:rFonts w:ascii="Arial" w:hAnsi="Arial" w:cs="Arial"/>
                <w:color w:val="231F20"/>
                <w:spacing w:val="-5"/>
                <w:w w:val="105"/>
                <w:sz w:val="24"/>
                <w:szCs w:val="24"/>
              </w:rPr>
              <w:t>30</w:t>
            </w:r>
          </w:p>
        </w:tc>
      </w:tr>
    </w:tbl>
    <w:p w14:paraId="2C80233C" w14:textId="45134189" w:rsidR="006305F2" w:rsidRDefault="005B7713" w:rsidP="006305F2">
      <w:pPr>
        <w:spacing w:before="120" w:after="0" w:line="360" w:lineRule="auto"/>
        <w:ind w:left="28" w:firstLine="709"/>
        <w:jc w:val="both"/>
        <w:rPr>
          <w:rFonts w:ascii="Arial" w:hAnsi="Arial" w:cs="Arial"/>
          <w:w w:val="105"/>
        </w:rPr>
      </w:pPr>
      <w:r w:rsidRPr="005B7713">
        <w:rPr>
          <w:rFonts w:ascii="Arial" w:hAnsi="Arial" w:cs="Arial"/>
          <w:color w:val="231F20"/>
          <w:spacing w:val="40"/>
          <w:w w:val="105"/>
        </w:rPr>
        <w:t>Примечание</w:t>
      </w:r>
      <w:r w:rsidRPr="005B7713">
        <w:rPr>
          <w:rFonts w:ascii="Arial" w:hAnsi="Arial" w:cs="Arial"/>
          <w:color w:val="231F20"/>
          <w:w w:val="105"/>
        </w:rPr>
        <w:t xml:space="preserve"> 1</w:t>
      </w:r>
      <w:r w:rsidRPr="005B7713">
        <w:rPr>
          <w:rFonts w:ascii="Arial" w:hAnsi="Arial" w:cs="Arial"/>
          <w:color w:val="231F20"/>
          <w:spacing w:val="80"/>
          <w:w w:val="105"/>
        </w:rPr>
        <w:t xml:space="preserve"> </w:t>
      </w:r>
      <w:r>
        <w:rPr>
          <w:rFonts w:ascii="Arial" w:hAnsi="Arial" w:cs="Arial"/>
          <w:color w:val="231F20"/>
          <w:spacing w:val="80"/>
          <w:w w:val="105"/>
        </w:rPr>
        <w:t xml:space="preserve">− </w:t>
      </w:r>
      <w:r w:rsidRPr="005B7713">
        <w:rPr>
          <w:rFonts w:ascii="Arial" w:hAnsi="Arial" w:cs="Arial"/>
          <w:color w:val="231F20"/>
          <w:w w:val="105"/>
        </w:rPr>
        <w:t>Допустимые различия основаны на характеристиках систем мониторинга антикоагуляции, которые в настоящее время представлены на рынке и являются передовыми. Было доказано, что эти системы приносят значительную пользу пациентам</w:t>
      </w:r>
      <w:r>
        <w:rPr>
          <w:rFonts w:ascii="Arial" w:hAnsi="Arial" w:cs="Arial"/>
          <w:color w:val="231F20"/>
          <w:w w:val="105"/>
        </w:rPr>
        <w:t xml:space="preserve"> (</w:t>
      </w:r>
      <w:r w:rsidR="00B548E5">
        <w:rPr>
          <w:rFonts w:ascii="Arial" w:hAnsi="Arial" w:cs="Arial"/>
          <w:color w:val="231F20"/>
          <w:w w:val="105"/>
        </w:rPr>
        <w:t>с</w:t>
      </w:r>
      <w:r w:rsidRPr="005B7713">
        <w:rPr>
          <w:rFonts w:ascii="Arial" w:hAnsi="Arial" w:cs="Arial"/>
          <w:color w:val="231F20"/>
          <w:w w:val="105"/>
        </w:rPr>
        <w:t>м.</w:t>
      </w:r>
      <w:r w:rsidRPr="005B7713">
        <w:rPr>
          <w:rFonts w:ascii="Arial" w:hAnsi="Arial" w:cs="Arial"/>
          <w:w w:val="105"/>
        </w:rPr>
        <w:t xml:space="preserve"> [</w:t>
      </w:r>
      <w:hyperlink w:anchor="_bookmark137" w:history="1">
        <w:r w:rsidRPr="005B7713">
          <w:rPr>
            <w:rFonts w:ascii="Arial" w:hAnsi="Arial" w:cs="Arial"/>
            <w:w w:val="105"/>
          </w:rPr>
          <w:t>28</w:t>
        </w:r>
      </w:hyperlink>
      <w:r w:rsidRPr="005B7713">
        <w:rPr>
          <w:rFonts w:ascii="Arial" w:hAnsi="Arial" w:cs="Arial"/>
          <w:w w:val="105"/>
        </w:rPr>
        <w:t>], [</w:t>
      </w:r>
      <w:hyperlink w:anchor="_bookmark140" w:history="1">
        <w:r w:rsidRPr="005B7713">
          <w:rPr>
            <w:rFonts w:ascii="Arial" w:hAnsi="Arial" w:cs="Arial"/>
            <w:w w:val="105"/>
          </w:rPr>
          <w:t>31</w:t>
        </w:r>
      </w:hyperlink>
      <w:r w:rsidRPr="005B7713">
        <w:rPr>
          <w:rFonts w:ascii="Arial" w:hAnsi="Arial" w:cs="Arial"/>
          <w:w w:val="105"/>
        </w:rPr>
        <w:t>]).</w:t>
      </w:r>
    </w:p>
    <w:p w14:paraId="1C5DD245" w14:textId="6088EFAF" w:rsidR="004C2332" w:rsidRDefault="005B7713" w:rsidP="006305F2">
      <w:pPr>
        <w:spacing w:after="0" w:line="360" w:lineRule="auto"/>
        <w:ind w:left="29" w:right="-2" w:firstLine="709"/>
        <w:jc w:val="both"/>
        <w:rPr>
          <w:rFonts w:ascii="Arial" w:hAnsi="Arial" w:cs="Arial"/>
          <w:color w:val="231F20"/>
          <w:w w:val="105"/>
        </w:rPr>
      </w:pPr>
      <w:r w:rsidRPr="005B7713">
        <w:rPr>
          <w:rFonts w:ascii="Arial" w:hAnsi="Arial" w:cs="Arial"/>
          <w:noProof/>
          <w:lang w:eastAsia="ru-RU"/>
        </w:rPr>
        <mc:AlternateContent>
          <mc:Choice Requires="wps">
            <w:drawing>
              <wp:anchor distT="0" distB="0" distL="0" distR="0" simplePos="0" relativeHeight="251664896" behindDoc="1" locked="0" layoutInCell="1" allowOverlap="1" wp14:anchorId="506FDEF4" wp14:editId="6EC91845">
                <wp:simplePos x="0" y="0"/>
                <wp:positionH relativeFrom="page">
                  <wp:posOffset>2142870</wp:posOffset>
                </wp:positionH>
                <wp:positionV relativeFrom="paragraph">
                  <wp:posOffset>44048</wp:posOffset>
                </wp:positionV>
                <wp:extent cx="132080" cy="1270"/>
                <wp:effectExtent l="0" t="0" r="0" b="0"/>
                <wp:wrapTopAndBottom/>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080" cy="1270"/>
                        </a:xfrm>
                        <a:custGeom>
                          <a:avLst/>
                          <a:gdLst/>
                          <a:ahLst/>
                          <a:cxnLst/>
                          <a:rect l="l" t="t" r="r" b="b"/>
                          <a:pathLst>
                            <a:path w="132080">
                              <a:moveTo>
                                <a:pt x="0" y="0"/>
                              </a:moveTo>
                              <a:lnTo>
                                <a:pt x="132054" y="0"/>
                              </a:lnTo>
                            </a:path>
                          </a:pathLst>
                        </a:custGeom>
                        <a:ln w="6350">
                          <a:solidFill>
                            <a:srgbClr val="043BF5"/>
                          </a:solidFill>
                          <a:prstDash val="solid"/>
                        </a:ln>
                      </wps:spPr>
                      <wps:bodyPr wrap="square" lIns="0" tIns="0" rIns="0" bIns="0" rtlCol="0">
                        <a:prstTxWarp prst="textNoShape">
                          <a:avLst/>
                        </a:prstTxWarp>
                        <a:noAutofit/>
                      </wps:bodyPr>
                    </wps:wsp>
                  </a:graphicData>
                </a:graphic>
              </wp:anchor>
            </w:drawing>
          </mc:Choice>
          <mc:Fallback>
            <w:pict>
              <v:shape w14:anchorId="697D3C8B" id="Graphic 121" o:spid="_x0000_s1026" style="position:absolute;margin-left:168.75pt;margin-top:3.45pt;width:10.4pt;height:.1pt;z-index:-251651584;visibility:visible;mso-wrap-style:square;mso-wrap-distance-left:0;mso-wrap-distance-top:0;mso-wrap-distance-right:0;mso-wrap-distance-bottom:0;mso-position-horizontal:absolute;mso-position-horizontal-relative:page;mso-position-vertical:absolute;mso-position-vertical-relative:text;v-text-anchor:top" coordsize="132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SOVKQIAAIAEAAAOAAAAZHJzL2Uyb0RvYy54bWysVMFu2zAMvQ/YPwi6L3aSpiuMOMXWIMWA&#10;oivQDD0rshwbk0VNUmLn70fKdpp2t2IX4Ul8pvj4KC9vu0azo3K+BpPz6STlTBkJRW32Of+13Xy5&#10;4cwHYQqhwaicn5Tnt6vPn5atzdQMKtCFcgyTGJ+1NudVCDZLEi8r1Qg/AasMBktwjQi4dfukcKLF&#10;7I1OZml6nbTgCutAKu/xdN0H+SrmL0slw8+y9CownXOsLcTVxXVHa7JaimzvhK1qOZQhPlBFI2qD&#10;l55TrUUQ7ODqf1I1tXTgoQwTCU0CZVlLFTWgmmn6Ts1zJayKWrA53p7b5P9fWvl4fHKsLtC72ZQz&#10;Ixo06X7oBx1hg1rrM+Q92ydHEr19APnbYyB5E6GNHzhd6RriokDWxW6fzt1WXWASD6fzWXqDnkgM&#10;TWdfoxeJyMZP5cGHewUxjTg++NBbVYxIVCOSnRmhQ8PJah2tDpyh1Y4ztHrXW21FoO+oNoKsPddB&#10;Rw0c1RZiMLyrGyt7jWpzySIhiyvORolI7QkI6BJsVA/ixYgvpWlDNVzPF2mcHw+6Lja11lSEd/vd&#10;nXbsKGh6r+bfNwtSgRne0KzzYS181fNiaKBpM5jU+0IO7aA4oeMtWpxz/+cgnOJM/zA4U/Q+RuBG&#10;sBuBC/oO4iuK/cE7t92LcJbR9TkPaOsjjBMrstEykn7m0pcGvh0ClDX5GQeor2jY4JhHgcOTpHd0&#10;uY+s1x/H6i8AAAD//wMAUEsDBBQABgAIAAAAIQBj1a3k3QAAAAcBAAAPAAAAZHJzL2Rvd25yZXYu&#10;eG1sTI5NT8MwEETvSPwHa5G4USdYbUrIpkJIfEjlAAXE1YmXJCJeW7Hbhn+POcFxNKM3r9rMdhQH&#10;msLgGCFfZCCIW2cG7hDeXu8u1iBC1Gz06JgQvinApj49qXRp3JFf6LCLnUgQDqVG6GP0pZSh7cnq&#10;sHCeOHWfbrI6pjh10kz6mOB2lJdZtpJWD5weeu3ptqf2a7e3CE+c+weSzx+qf/R8PzfF1r9vEc/P&#10;5ptrEJHm+DeGX/2kDnVyatyeTRAjglLFMk0RVlcgUq+WawWiQShykHUl//vXPwAAAP//AwBQSwEC&#10;LQAUAAYACAAAACEAtoM4kv4AAADhAQAAEwAAAAAAAAAAAAAAAAAAAAAAW0NvbnRlbnRfVHlwZXNd&#10;LnhtbFBLAQItABQABgAIAAAAIQA4/SH/1gAAAJQBAAALAAAAAAAAAAAAAAAAAC8BAABfcmVscy8u&#10;cmVsc1BLAQItABQABgAIAAAAIQAs0SOVKQIAAIAEAAAOAAAAAAAAAAAAAAAAAC4CAABkcnMvZTJv&#10;RG9jLnhtbFBLAQItABQABgAIAAAAIQBj1a3k3QAAAAcBAAAPAAAAAAAAAAAAAAAAAIMEAABkcnMv&#10;ZG93bnJldi54bWxQSwUGAAAAAAQABADzAAAAjQUAAAAA&#10;" path="m,l132054,e" filled="f" strokecolor="#043bf5" strokeweight=".5pt">
                <v:path arrowok="t"/>
                <w10:wrap type="topAndBottom" anchorx="page"/>
              </v:shape>
            </w:pict>
          </mc:Fallback>
        </mc:AlternateContent>
      </w:r>
      <w:r w:rsidR="006305F2" w:rsidRPr="006305F2">
        <w:rPr>
          <w:rFonts w:ascii="Arial" w:hAnsi="Arial" w:cs="Arial"/>
          <w:color w:val="231F20"/>
          <w:spacing w:val="40"/>
          <w:w w:val="105"/>
        </w:rPr>
        <w:t xml:space="preserve"> </w:t>
      </w:r>
      <w:r w:rsidR="006305F2" w:rsidRPr="005B7713">
        <w:rPr>
          <w:rFonts w:ascii="Arial" w:hAnsi="Arial" w:cs="Arial"/>
          <w:color w:val="231F20"/>
          <w:spacing w:val="40"/>
          <w:w w:val="105"/>
        </w:rPr>
        <w:t>Примечание</w:t>
      </w:r>
      <w:r w:rsidRPr="005B7713">
        <w:rPr>
          <w:rFonts w:ascii="Arial" w:hAnsi="Arial" w:cs="Arial"/>
          <w:color w:val="231F20"/>
          <w:w w:val="105"/>
        </w:rPr>
        <w:t xml:space="preserve"> 2</w:t>
      </w:r>
      <w:r w:rsidR="006305F2">
        <w:rPr>
          <w:rFonts w:ascii="Arial" w:hAnsi="Arial" w:cs="Arial"/>
          <w:color w:val="231F20"/>
          <w:w w:val="105"/>
        </w:rPr>
        <w:t xml:space="preserve"> </w:t>
      </w:r>
      <w:r w:rsidR="006305F2">
        <w:rPr>
          <w:rFonts w:ascii="Arial" w:hAnsi="Arial" w:cs="Arial"/>
          <w:color w:val="231F20"/>
          <w:spacing w:val="80"/>
          <w:w w:val="105"/>
        </w:rPr>
        <w:t>−</w:t>
      </w:r>
      <w:r w:rsidRPr="005B7713">
        <w:rPr>
          <w:rFonts w:ascii="Arial" w:hAnsi="Arial" w:cs="Arial"/>
          <w:color w:val="231F20"/>
          <w:w w:val="105"/>
        </w:rPr>
        <w:t>Критерии применяются к исследованиям по валидации точности системы, в которых профессиональные операторы системы прошли надлежащее обучение, система была должным образом обслужена и были выполнены необходимые процедуры настройки и контроля в соответствии с инструкциями производителя по эксплуатации.</w:t>
      </w:r>
    </w:p>
    <w:p w14:paraId="0384BE93" w14:textId="77777777" w:rsidR="00B548E5" w:rsidRPr="00B548E5" w:rsidRDefault="00B548E5" w:rsidP="00B548E5">
      <w:pPr>
        <w:spacing w:after="0" w:line="360" w:lineRule="auto"/>
        <w:ind w:left="29" w:right="-2" w:firstLine="709"/>
        <w:jc w:val="both"/>
        <w:rPr>
          <w:rFonts w:ascii="Arial" w:hAnsi="Arial" w:cs="Arial"/>
          <w:b/>
          <w:color w:val="000000"/>
        </w:rPr>
      </w:pPr>
      <w:r w:rsidRPr="00B548E5">
        <w:rPr>
          <w:rFonts w:ascii="Arial" w:hAnsi="Arial" w:cs="Arial"/>
          <w:b/>
          <w:color w:val="000000"/>
        </w:rPr>
        <w:t>8.6.2</w:t>
      </w:r>
      <w:r w:rsidRPr="00B548E5">
        <w:rPr>
          <w:rFonts w:ascii="Arial" w:hAnsi="Arial" w:cs="Arial"/>
          <w:b/>
          <w:color w:val="000000"/>
        </w:rPr>
        <w:tab/>
        <w:t>Оценка точности системы</w:t>
      </w:r>
    </w:p>
    <w:p w14:paraId="168FB3FE" w14:textId="77777777" w:rsidR="00B548E5" w:rsidRPr="00B548E5" w:rsidRDefault="00B548E5" w:rsidP="00B548E5">
      <w:pPr>
        <w:spacing w:after="0" w:line="360" w:lineRule="auto"/>
        <w:ind w:left="29" w:right="-2" w:firstLine="709"/>
        <w:jc w:val="both"/>
        <w:rPr>
          <w:rFonts w:ascii="Arial" w:hAnsi="Arial" w:cs="Arial"/>
          <w:color w:val="000000"/>
        </w:rPr>
      </w:pPr>
      <w:r w:rsidRPr="00B548E5">
        <w:rPr>
          <w:rFonts w:ascii="Arial" w:hAnsi="Arial" w:cs="Arial"/>
          <w:color w:val="000000"/>
        </w:rPr>
        <w:t>Приемлемость системы мониторинга пероральной антикоагуляции определяется с использованием всех 400 результатов, полученных от 200 человек. Общее количество приемлемых результатов в каждом интервале МНО суммируется для определения количества приемлемых результатов. Процент приемлемых результатов рассчитывается как количество приемлемых результатов, умноженное на 100, деленное на общее количество результатов.</w:t>
      </w:r>
    </w:p>
    <w:p w14:paraId="63A8F557" w14:textId="77777777" w:rsidR="00B548E5" w:rsidRPr="00B548E5" w:rsidRDefault="00B548E5" w:rsidP="00B548E5">
      <w:pPr>
        <w:spacing w:after="0" w:line="360" w:lineRule="auto"/>
        <w:ind w:left="29" w:right="-2" w:firstLine="709"/>
        <w:jc w:val="both"/>
        <w:rPr>
          <w:rFonts w:ascii="Arial" w:hAnsi="Arial" w:cs="Arial"/>
          <w:b/>
          <w:color w:val="000000"/>
        </w:rPr>
      </w:pPr>
      <w:r w:rsidRPr="00B548E5">
        <w:rPr>
          <w:rFonts w:ascii="Arial" w:hAnsi="Arial" w:cs="Arial"/>
          <w:b/>
          <w:color w:val="000000"/>
        </w:rPr>
        <w:t>8.6.3</w:t>
      </w:r>
      <w:r w:rsidRPr="00B548E5">
        <w:rPr>
          <w:rFonts w:ascii="Arial" w:hAnsi="Arial" w:cs="Arial"/>
          <w:b/>
          <w:color w:val="000000"/>
        </w:rPr>
        <w:tab/>
        <w:t>Представление данных</w:t>
      </w:r>
    </w:p>
    <w:p w14:paraId="63D8E51E" w14:textId="01C9CC20" w:rsidR="00B548E5" w:rsidRPr="00B548E5" w:rsidRDefault="00B548E5" w:rsidP="00B548E5">
      <w:pPr>
        <w:spacing w:after="0" w:line="360" w:lineRule="auto"/>
        <w:ind w:left="29" w:right="-2" w:firstLine="709"/>
        <w:jc w:val="both"/>
        <w:rPr>
          <w:rFonts w:ascii="Arial" w:hAnsi="Arial" w:cs="Arial"/>
          <w:color w:val="000000"/>
        </w:rPr>
      </w:pPr>
      <w:r w:rsidRPr="00B548E5">
        <w:rPr>
          <w:rFonts w:ascii="Arial" w:hAnsi="Arial" w:cs="Arial"/>
          <w:color w:val="000000"/>
        </w:rPr>
        <w:t>Результаты в интервалах МНО в  таблице 5 должны быть представлены отдельно из-за допустимых различий для каждого интервала</w:t>
      </w:r>
      <w:r>
        <w:rPr>
          <w:rFonts w:ascii="Arial" w:hAnsi="Arial" w:cs="Arial"/>
          <w:color w:val="000000"/>
        </w:rPr>
        <w:t xml:space="preserve"> (</w:t>
      </w:r>
      <w:r w:rsidRPr="00B548E5">
        <w:rPr>
          <w:rFonts w:ascii="Arial" w:hAnsi="Arial" w:cs="Arial"/>
          <w:color w:val="000000"/>
        </w:rPr>
        <w:t>см. 8.6.1</w:t>
      </w:r>
      <w:r>
        <w:rPr>
          <w:rFonts w:ascii="Arial" w:hAnsi="Arial" w:cs="Arial"/>
          <w:color w:val="000000"/>
        </w:rPr>
        <w:t>)</w:t>
      </w:r>
      <w:r w:rsidRPr="00B548E5">
        <w:rPr>
          <w:rFonts w:ascii="Arial" w:hAnsi="Arial" w:cs="Arial"/>
          <w:color w:val="000000"/>
        </w:rPr>
        <w:t>.</w:t>
      </w:r>
    </w:p>
    <w:p w14:paraId="12DA99ED" w14:textId="77777777" w:rsidR="00B548E5" w:rsidRPr="00B548E5" w:rsidRDefault="00B548E5" w:rsidP="00B548E5">
      <w:pPr>
        <w:spacing w:after="0" w:line="360" w:lineRule="auto"/>
        <w:ind w:left="29" w:right="-2" w:firstLine="709"/>
        <w:jc w:val="both"/>
        <w:rPr>
          <w:rFonts w:ascii="Arial" w:hAnsi="Arial" w:cs="Arial"/>
          <w:color w:val="000000"/>
        </w:rPr>
      </w:pPr>
      <w:r w:rsidRPr="00B548E5">
        <w:rPr>
          <w:rFonts w:ascii="Arial" w:hAnsi="Arial" w:cs="Arial"/>
          <w:color w:val="000000"/>
        </w:rPr>
        <w:t>Результаты должны быть представлены в таблице для каждого интервала МНО.</w:t>
      </w:r>
    </w:p>
    <w:p w14:paraId="674FCD65" w14:textId="1227B4E5" w:rsidR="00B548E5" w:rsidRPr="00B548E5" w:rsidRDefault="00B548E5" w:rsidP="00B548E5">
      <w:pPr>
        <w:spacing w:after="0" w:line="360" w:lineRule="auto"/>
        <w:ind w:left="29" w:right="-2" w:firstLine="709"/>
        <w:jc w:val="both"/>
        <w:rPr>
          <w:rFonts w:ascii="Arial" w:hAnsi="Arial" w:cs="Arial"/>
          <w:color w:val="000000"/>
        </w:rPr>
      </w:pPr>
      <w:r w:rsidRPr="00B548E5">
        <w:rPr>
          <w:rFonts w:ascii="Arial" w:hAnsi="Arial" w:cs="Arial"/>
          <w:color w:val="000000"/>
        </w:rPr>
        <w:lastRenderedPageBreak/>
        <w:t xml:space="preserve">Рекомендуемые форматы для медицинских работников и непрофессионалов приведены в таблицах 6, 7 и 8. Данные взяты из примера в 8.5.8.2. Интервал представляет значения </w:t>
      </w:r>
      <w:r>
        <w:rPr>
          <w:rFonts w:ascii="Arial" w:hAnsi="Arial" w:cs="Arial"/>
          <w:color w:val="000000"/>
        </w:rPr>
        <w:t>МНО</w:t>
      </w:r>
      <w:r w:rsidRPr="00B548E5">
        <w:rPr>
          <w:rFonts w:ascii="Arial" w:hAnsi="Arial" w:cs="Arial"/>
          <w:color w:val="000000"/>
        </w:rPr>
        <w:t>, оцененные в 8.6. Верхний предел интер</w:t>
      </w:r>
      <w:r>
        <w:rPr>
          <w:rFonts w:ascii="Arial" w:hAnsi="Arial" w:cs="Arial"/>
          <w:color w:val="000000"/>
        </w:rPr>
        <w:t>вала измерения может быть выше (</w:t>
      </w:r>
      <w:r w:rsidRPr="00B548E5">
        <w:rPr>
          <w:rFonts w:ascii="Arial" w:hAnsi="Arial" w:cs="Arial"/>
          <w:color w:val="000000"/>
        </w:rPr>
        <w:t>см. 4.2</w:t>
      </w:r>
      <w:r>
        <w:rPr>
          <w:rFonts w:ascii="Arial" w:hAnsi="Arial" w:cs="Arial"/>
          <w:color w:val="000000"/>
        </w:rPr>
        <w:t>)</w:t>
      </w:r>
      <w:r w:rsidRPr="00B548E5">
        <w:rPr>
          <w:rFonts w:ascii="Arial" w:hAnsi="Arial" w:cs="Arial"/>
          <w:color w:val="000000"/>
        </w:rPr>
        <w:t>.</w:t>
      </w:r>
    </w:p>
    <w:p w14:paraId="75701734" w14:textId="6FF97361" w:rsidR="00B548E5" w:rsidRDefault="00B548E5" w:rsidP="00B548E5">
      <w:pPr>
        <w:spacing w:after="0" w:line="360" w:lineRule="auto"/>
        <w:ind w:left="2410" w:right="-2" w:hanging="2381"/>
        <w:jc w:val="both"/>
        <w:rPr>
          <w:rFonts w:ascii="Arial" w:hAnsi="Arial" w:cs="Arial"/>
          <w:color w:val="000000"/>
        </w:rPr>
      </w:pPr>
      <w:r w:rsidRPr="00B548E5">
        <w:rPr>
          <w:rFonts w:ascii="Arial" w:hAnsi="Arial" w:cs="Arial"/>
          <w:color w:val="000000"/>
          <w:spacing w:val="40"/>
        </w:rPr>
        <w:t>Таблица</w:t>
      </w:r>
      <w:r w:rsidRPr="00B548E5">
        <w:rPr>
          <w:rFonts w:ascii="Arial" w:hAnsi="Arial" w:cs="Arial"/>
          <w:color w:val="000000"/>
        </w:rPr>
        <w:t xml:space="preserve"> 6 — Пример представления результатов точности системы для профессиональной маркировки при </w:t>
      </w:r>
      <w:r>
        <w:rPr>
          <w:rFonts w:ascii="Arial" w:hAnsi="Arial" w:cs="Arial"/>
          <w:color w:val="000000"/>
        </w:rPr>
        <w:t>МНО</w:t>
      </w:r>
      <w:r w:rsidRPr="00B548E5">
        <w:rPr>
          <w:rFonts w:ascii="Arial" w:hAnsi="Arial" w:cs="Arial"/>
          <w:color w:val="000000"/>
        </w:rPr>
        <w:t xml:space="preserve"> ниже</w:t>
      </w:r>
      <w:r>
        <w:rPr>
          <w:rFonts w:ascii="Arial" w:hAnsi="Arial" w:cs="Arial"/>
          <w:color w:val="000000"/>
        </w:rPr>
        <w:t xml:space="preserve"> </w:t>
      </w:r>
      <w:r w:rsidRPr="00B548E5">
        <w:rPr>
          <w:rFonts w:ascii="Arial" w:hAnsi="Arial" w:cs="Arial"/>
          <w:color w:val="000000"/>
        </w:rPr>
        <w:t>2,0</w:t>
      </w:r>
    </w:p>
    <w:tbl>
      <w:tblPr>
        <w:tblStyle w:val="TableNormal"/>
        <w:tblW w:w="0" w:type="auto"/>
        <w:tblInd w:w="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2380"/>
        <w:gridCol w:w="1635"/>
        <w:gridCol w:w="1718"/>
        <w:gridCol w:w="1718"/>
        <w:gridCol w:w="2188"/>
      </w:tblGrid>
      <w:tr w:rsidR="009962D4" w14:paraId="3681D394" w14:textId="77777777" w:rsidTr="009962D4">
        <w:trPr>
          <w:trHeight w:val="615"/>
        </w:trPr>
        <w:tc>
          <w:tcPr>
            <w:tcW w:w="2380" w:type="dxa"/>
            <w:tcBorders>
              <w:bottom w:val="double" w:sz="4" w:space="0" w:color="auto"/>
              <w:right w:val="single" w:sz="4" w:space="0" w:color="231F20"/>
            </w:tcBorders>
          </w:tcPr>
          <w:p w14:paraId="38CDE0D2" w14:textId="27551117" w:rsidR="009962D4" w:rsidRPr="009962D4" w:rsidRDefault="009962D4" w:rsidP="009962D4">
            <w:pPr>
              <w:pStyle w:val="TableParagraph"/>
              <w:spacing w:before="188" w:line="360" w:lineRule="auto"/>
              <w:ind w:left="55"/>
              <w:jc w:val="center"/>
              <w:rPr>
                <w:rFonts w:ascii="Arial" w:hAnsi="Arial" w:cs="Arial"/>
                <w:sz w:val="24"/>
                <w:szCs w:val="24"/>
                <w:lang w:val="ru-RU"/>
              </w:rPr>
            </w:pPr>
            <w:r w:rsidRPr="009962D4">
              <w:rPr>
                <w:rFonts w:ascii="Arial" w:hAnsi="Arial" w:cs="Arial"/>
                <w:color w:val="231F20"/>
                <w:sz w:val="24"/>
                <w:szCs w:val="24"/>
              </w:rPr>
              <w:t>Интервал</w:t>
            </w:r>
            <w:r w:rsidRPr="009962D4">
              <w:rPr>
                <w:rFonts w:ascii="Arial" w:hAnsi="Arial" w:cs="Arial"/>
                <w:color w:val="231F20"/>
                <w:spacing w:val="21"/>
                <w:sz w:val="24"/>
                <w:szCs w:val="24"/>
              </w:rPr>
              <w:t xml:space="preserve"> </w:t>
            </w:r>
            <w:r>
              <w:rPr>
                <w:rFonts w:ascii="Arial" w:hAnsi="Arial" w:cs="Arial"/>
                <w:color w:val="231F20"/>
                <w:spacing w:val="-5"/>
                <w:sz w:val="24"/>
                <w:szCs w:val="24"/>
                <w:lang w:val="ru-RU"/>
              </w:rPr>
              <w:t>МНО</w:t>
            </w:r>
          </w:p>
        </w:tc>
        <w:tc>
          <w:tcPr>
            <w:tcW w:w="1635" w:type="dxa"/>
            <w:tcBorders>
              <w:left w:val="single" w:sz="4" w:space="0" w:color="231F20"/>
              <w:bottom w:val="double" w:sz="4" w:space="0" w:color="auto"/>
              <w:right w:val="single" w:sz="4" w:space="0" w:color="231F20"/>
            </w:tcBorders>
          </w:tcPr>
          <w:p w14:paraId="4D36B68C" w14:textId="77777777" w:rsidR="009962D4" w:rsidRPr="009962D4" w:rsidRDefault="009962D4" w:rsidP="009962D4">
            <w:pPr>
              <w:pStyle w:val="TableParagraph"/>
              <w:spacing w:before="99" w:line="360" w:lineRule="auto"/>
              <w:ind w:left="60"/>
              <w:jc w:val="center"/>
              <w:rPr>
                <w:rFonts w:ascii="Arial" w:hAnsi="Arial" w:cs="Arial"/>
                <w:sz w:val="24"/>
                <w:szCs w:val="24"/>
              </w:rPr>
            </w:pPr>
            <w:r w:rsidRPr="009962D4">
              <w:rPr>
                <w:rFonts w:ascii="Arial" w:hAnsi="Arial" w:cs="Arial"/>
                <w:color w:val="231F20"/>
                <w:w w:val="110"/>
                <w:sz w:val="24"/>
                <w:szCs w:val="24"/>
              </w:rPr>
              <w:t>В</w:t>
            </w:r>
            <w:r w:rsidRPr="009962D4">
              <w:rPr>
                <w:rFonts w:ascii="Arial" w:hAnsi="Arial" w:cs="Arial"/>
                <w:color w:val="231F20"/>
                <w:spacing w:val="-5"/>
                <w:w w:val="110"/>
                <w:sz w:val="24"/>
                <w:szCs w:val="24"/>
              </w:rPr>
              <w:t xml:space="preserve"> </w:t>
            </w:r>
            <w:r w:rsidRPr="009962D4">
              <w:rPr>
                <w:rFonts w:ascii="Arial" w:hAnsi="Arial" w:cs="Arial"/>
                <w:color w:val="231F20"/>
                <w:spacing w:val="-2"/>
                <w:w w:val="110"/>
                <w:sz w:val="24"/>
                <w:szCs w:val="24"/>
              </w:rPr>
              <w:t>пределах</w:t>
            </w:r>
          </w:p>
          <w:p w14:paraId="47060608" w14:textId="695F64F8" w:rsidR="009962D4" w:rsidRPr="009962D4" w:rsidRDefault="009962D4" w:rsidP="009962D4">
            <w:pPr>
              <w:pStyle w:val="TableParagraph"/>
              <w:spacing w:before="30" w:line="360" w:lineRule="auto"/>
              <w:ind w:left="60"/>
              <w:jc w:val="center"/>
              <w:rPr>
                <w:rFonts w:ascii="Arial" w:hAnsi="Arial" w:cs="Arial"/>
                <w:sz w:val="24"/>
                <w:szCs w:val="24"/>
                <w:lang w:val="ru-RU"/>
              </w:rPr>
            </w:pPr>
            <w:r w:rsidRPr="009962D4">
              <w:rPr>
                <w:rFonts w:ascii="Arial" w:hAnsi="Arial" w:cs="Arial"/>
                <w:color w:val="231F20"/>
                <w:sz w:val="24"/>
                <w:szCs w:val="24"/>
              </w:rPr>
              <w:t xml:space="preserve">0,3 </w:t>
            </w:r>
            <w:r>
              <w:rPr>
                <w:rFonts w:ascii="Arial" w:hAnsi="Arial" w:cs="Arial"/>
                <w:color w:val="231F20"/>
                <w:spacing w:val="-5"/>
                <w:sz w:val="24"/>
                <w:szCs w:val="24"/>
                <w:lang w:val="ru-RU"/>
              </w:rPr>
              <w:t>МНО</w:t>
            </w:r>
          </w:p>
        </w:tc>
        <w:tc>
          <w:tcPr>
            <w:tcW w:w="1718" w:type="dxa"/>
            <w:tcBorders>
              <w:left w:val="single" w:sz="4" w:space="0" w:color="231F20"/>
              <w:bottom w:val="double" w:sz="4" w:space="0" w:color="auto"/>
              <w:right w:val="single" w:sz="4" w:space="0" w:color="231F20"/>
            </w:tcBorders>
            <w:shd w:val="clear" w:color="auto" w:fill="D9D9D9"/>
          </w:tcPr>
          <w:p w14:paraId="4D222D55" w14:textId="22C72BCB" w:rsidR="009962D4" w:rsidRPr="009962D4" w:rsidRDefault="009962D4" w:rsidP="009962D4">
            <w:pPr>
              <w:pStyle w:val="TableParagraph"/>
              <w:spacing w:before="18"/>
              <w:ind w:left="60"/>
              <w:jc w:val="center"/>
              <w:rPr>
                <w:rFonts w:ascii="Arial" w:hAnsi="Arial" w:cs="Arial"/>
                <w:sz w:val="24"/>
                <w:szCs w:val="24"/>
                <w:lang w:val="ru-RU"/>
              </w:rPr>
            </w:pPr>
            <w:r w:rsidRPr="009962D4">
              <w:rPr>
                <w:rFonts w:ascii="Arial" w:hAnsi="Arial" w:cs="Arial"/>
                <w:color w:val="231F20"/>
                <w:w w:val="110"/>
                <w:position w:val="-4"/>
                <w:sz w:val="24"/>
                <w:szCs w:val="24"/>
              </w:rPr>
              <w:t>В</w:t>
            </w:r>
            <w:r w:rsidRPr="009962D4">
              <w:rPr>
                <w:rFonts w:ascii="Arial" w:hAnsi="Arial" w:cs="Arial"/>
                <w:color w:val="231F20"/>
                <w:spacing w:val="-5"/>
                <w:w w:val="110"/>
                <w:position w:val="-4"/>
                <w:sz w:val="24"/>
                <w:szCs w:val="24"/>
              </w:rPr>
              <w:t xml:space="preserve"> </w:t>
            </w:r>
            <w:r w:rsidRPr="009962D4">
              <w:rPr>
                <w:rFonts w:ascii="Arial" w:hAnsi="Arial" w:cs="Arial"/>
                <w:color w:val="231F20"/>
                <w:spacing w:val="-2"/>
                <w:w w:val="110"/>
                <w:sz w:val="24"/>
                <w:szCs w:val="24"/>
              </w:rPr>
              <w:t>пределах</w:t>
            </w:r>
            <w:r w:rsidRPr="009962D4">
              <w:rPr>
                <w:rFonts w:ascii="Arial" w:hAnsi="Arial" w:cs="Arial"/>
                <w:color w:val="231F20"/>
                <w:spacing w:val="-2"/>
                <w:w w:val="110"/>
                <w:sz w:val="24"/>
                <w:szCs w:val="24"/>
                <w:vertAlign w:val="superscript"/>
              </w:rPr>
              <w:t>a</w:t>
            </w:r>
          </w:p>
          <w:p w14:paraId="3331FA36" w14:textId="523F3FC4" w:rsidR="009962D4" w:rsidRPr="009962D4" w:rsidRDefault="009962D4" w:rsidP="009962D4">
            <w:pPr>
              <w:pStyle w:val="TableParagraph"/>
              <w:spacing w:before="103"/>
              <w:ind w:left="60"/>
              <w:jc w:val="center"/>
              <w:rPr>
                <w:rFonts w:ascii="Arial" w:hAnsi="Arial" w:cs="Arial"/>
                <w:sz w:val="24"/>
                <w:szCs w:val="24"/>
                <w:lang w:val="ru-RU"/>
              </w:rPr>
            </w:pPr>
            <w:r w:rsidRPr="009962D4">
              <w:rPr>
                <w:rFonts w:ascii="Arial" w:hAnsi="Arial" w:cs="Arial"/>
                <w:color w:val="231F20"/>
                <w:sz w:val="24"/>
                <w:szCs w:val="24"/>
              </w:rPr>
              <w:t xml:space="preserve">0,4 </w:t>
            </w:r>
            <w:r>
              <w:rPr>
                <w:rFonts w:ascii="Arial" w:hAnsi="Arial" w:cs="Arial"/>
                <w:color w:val="231F20"/>
                <w:spacing w:val="-5"/>
                <w:sz w:val="24"/>
                <w:szCs w:val="24"/>
                <w:lang w:val="ru-RU"/>
              </w:rPr>
              <w:t>МНО</w:t>
            </w:r>
          </w:p>
        </w:tc>
        <w:tc>
          <w:tcPr>
            <w:tcW w:w="1718" w:type="dxa"/>
            <w:tcBorders>
              <w:left w:val="single" w:sz="4" w:space="0" w:color="231F20"/>
              <w:bottom w:val="double" w:sz="4" w:space="0" w:color="auto"/>
              <w:right w:val="single" w:sz="4" w:space="0" w:color="231F20"/>
            </w:tcBorders>
          </w:tcPr>
          <w:p w14:paraId="1F58A56A" w14:textId="77777777" w:rsidR="009962D4" w:rsidRPr="009962D4" w:rsidRDefault="009962D4" w:rsidP="009962D4">
            <w:pPr>
              <w:pStyle w:val="TableParagraph"/>
              <w:spacing w:before="99"/>
              <w:ind w:left="59"/>
              <w:jc w:val="center"/>
              <w:rPr>
                <w:rFonts w:ascii="Arial" w:hAnsi="Arial" w:cs="Arial"/>
                <w:sz w:val="24"/>
                <w:szCs w:val="24"/>
              </w:rPr>
            </w:pPr>
            <w:r w:rsidRPr="009962D4">
              <w:rPr>
                <w:rFonts w:ascii="Arial" w:hAnsi="Arial" w:cs="Arial"/>
                <w:color w:val="231F20"/>
                <w:w w:val="110"/>
                <w:sz w:val="24"/>
                <w:szCs w:val="24"/>
              </w:rPr>
              <w:t>В</w:t>
            </w:r>
            <w:r w:rsidRPr="009962D4">
              <w:rPr>
                <w:rFonts w:ascii="Arial" w:hAnsi="Arial" w:cs="Arial"/>
                <w:color w:val="231F20"/>
                <w:spacing w:val="-5"/>
                <w:w w:val="110"/>
                <w:sz w:val="24"/>
                <w:szCs w:val="24"/>
              </w:rPr>
              <w:t xml:space="preserve"> </w:t>
            </w:r>
            <w:r w:rsidRPr="009962D4">
              <w:rPr>
                <w:rFonts w:ascii="Arial" w:hAnsi="Arial" w:cs="Arial"/>
                <w:color w:val="231F20"/>
                <w:spacing w:val="-2"/>
                <w:w w:val="110"/>
                <w:sz w:val="24"/>
                <w:szCs w:val="24"/>
              </w:rPr>
              <w:t>пределах</w:t>
            </w:r>
          </w:p>
          <w:p w14:paraId="26CE850A" w14:textId="70B1D0FE" w:rsidR="009962D4" w:rsidRPr="009962D4" w:rsidRDefault="009962D4" w:rsidP="009962D4">
            <w:pPr>
              <w:pStyle w:val="TableParagraph"/>
              <w:spacing w:before="30"/>
              <w:ind w:left="59"/>
              <w:jc w:val="center"/>
              <w:rPr>
                <w:rFonts w:ascii="Arial" w:hAnsi="Arial" w:cs="Arial"/>
                <w:sz w:val="24"/>
                <w:szCs w:val="24"/>
                <w:lang w:val="ru-RU"/>
              </w:rPr>
            </w:pPr>
            <w:r w:rsidRPr="009962D4">
              <w:rPr>
                <w:rFonts w:ascii="Arial" w:hAnsi="Arial" w:cs="Arial"/>
                <w:color w:val="231F20"/>
                <w:sz w:val="24"/>
                <w:szCs w:val="24"/>
              </w:rPr>
              <w:t xml:space="preserve">0,5 </w:t>
            </w:r>
            <w:r>
              <w:rPr>
                <w:rFonts w:ascii="Arial" w:hAnsi="Arial" w:cs="Arial"/>
                <w:color w:val="231F20"/>
                <w:spacing w:val="-5"/>
                <w:sz w:val="24"/>
                <w:szCs w:val="24"/>
                <w:lang w:val="ru-RU"/>
              </w:rPr>
              <w:t>МНО</w:t>
            </w:r>
          </w:p>
        </w:tc>
        <w:tc>
          <w:tcPr>
            <w:tcW w:w="2188" w:type="dxa"/>
            <w:tcBorders>
              <w:left w:val="single" w:sz="4" w:space="0" w:color="231F20"/>
              <w:bottom w:val="double" w:sz="4" w:space="0" w:color="auto"/>
            </w:tcBorders>
          </w:tcPr>
          <w:p w14:paraId="5BD28694" w14:textId="40535240" w:rsidR="009962D4" w:rsidRPr="009962D4" w:rsidRDefault="009962D4" w:rsidP="009962D4">
            <w:pPr>
              <w:pStyle w:val="TableParagraph"/>
              <w:spacing w:before="84" w:line="230" w:lineRule="auto"/>
              <w:ind w:left="59" w:right="21"/>
              <w:jc w:val="center"/>
              <w:rPr>
                <w:rFonts w:ascii="Arial" w:hAnsi="Arial" w:cs="Arial"/>
                <w:sz w:val="24"/>
                <w:szCs w:val="24"/>
                <w:lang w:val="ru-RU"/>
              </w:rPr>
            </w:pPr>
            <w:r w:rsidRPr="009962D4">
              <w:rPr>
                <w:rFonts w:ascii="Arial" w:hAnsi="Arial" w:cs="Arial"/>
                <w:color w:val="231F20"/>
                <w:spacing w:val="-2"/>
                <w:sz w:val="24"/>
                <w:szCs w:val="24"/>
              </w:rPr>
              <w:t xml:space="preserve">Средняя </w:t>
            </w:r>
            <w:r w:rsidRPr="009962D4">
              <w:rPr>
                <w:rFonts w:ascii="Arial" w:hAnsi="Arial" w:cs="Arial"/>
                <w:color w:val="231F20"/>
                <w:sz w:val="24"/>
                <w:szCs w:val="24"/>
              </w:rPr>
              <w:t>разница</w:t>
            </w:r>
            <w:r w:rsidRPr="009962D4">
              <w:rPr>
                <w:rFonts w:ascii="Arial" w:hAnsi="Arial" w:cs="Arial"/>
                <w:color w:val="231F20"/>
                <w:spacing w:val="-11"/>
                <w:sz w:val="24"/>
                <w:szCs w:val="24"/>
              </w:rPr>
              <w:t xml:space="preserve"> </w:t>
            </w:r>
            <w:r w:rsidRPr="009962D4">
              <w:rPr>
                <w:rFonts w:ascii="Arial" w:hAnsi="Arial" w:cs="Arial"/>
                <w:color w:val="231F20"/>
                <w:sz w:val="24"/>
                <w:szCs w:val="24"/>
              </w:rPr>
              <w:t>в</w:t>
            </w:r>
            <w:r w:rsidRPr="009962D4">
              <w:rPr>
                <w:rFonts w:ascii="Arial" w:hAnsi="Arial" w:cs="Arial"/>
                <w:color w:val="231F20"/>
                <w:spacing w:val="-9"/>
                <w:sz w:val="24"/>
                <w:szCs w:val="24"/>
              </w:rPr>
              <w:t xml:space="preserve"> </w:t>
            </w:r>
            <w:r>
              <w:rPr>
                <w:rFonts w:ascii="Arial" w:hAnsi="Arial" w:cs="Arial"/>
                <w:color w:val="231F20"/>
                <w:sz w:val="24"/>
                <w:szCs w:val="24"/>
                <w:lang w:val="ru-RU"/>
              </w:rPr>
              <w:t>МНО</w:t>
            </w:r>
          </w:p>
        </w:tc>
      </w:tr>
      <w:tr w:rsidR="009962D4" w14:paraId="0FFEF22B" w14:textId="77777777" w:rsidTr="009962D4">
        <w:trPr>
          <w:trHeight w:val="282"/>
        </w:trPr>
        <w:tc>
          <w:tcPr>
            <w:tcW w:w="2380" w:type="dxa"/>
            <w:tcBorders>
              <w:top w:val="double" w:sz="4" w:space="0" w:color="auto"/>
              <w:right w:val="single" w:sz="4" w:space="0" w:color="231F20"/>
            </w:tcBorders>
          </w:tcPr>
          <w:p w14:paraId="2D9E9940" w14:textId="77777777" w:rsidR="009962D4" w:rsidRPr="009962D4" w:rsidRDefault="009962D4" w:rsidP="009962D4">
            <w:pPr>
              <w:pStyle w:val="TableParagraph"/>
              <w:spacing w:before="21" w:line="360" w:lineRule="auto"/>
              <w:ind w:left="55"/>
              <w:rPr>
                <w:rFonts w:ascii="Arial" w:hAnsi="Arial" w:cs="Arial"/>
                <w:sz w:val="24"/>
                <w:szCs w:val="24"/>
              </w:rPr>
            </w:pPr>
            <w:r w:rsidRPr="009962D4">
              <w:rPr>
                <w:rFonts w:ascii="Arial" w:hAnsi="Arial" w:cs="Arial"/>
                <w:color w:val="231F20"/>
                <w:sz w:val="24"/>
                <w:szCs w:val="24"/>
              </w:rPr>
              <w:t>Ниже</w:t>
            </w:r>
            <w:r w:rsidRPr="009962D4">
              <w:rPr>
                <w:rFonts w:ascii="Arial" w:hAnsi="Arial" w:cs="Arial"/>
                <w:color w:val="231F20"/>
                <w:spacing w:val="-5"/>
                <w:sz w:val="24"/>
                <w:szCs w:val="24"/>
              </w:rPr>
              <w:t xml:space="preserve"> 2,0</w:t>
            </w:r>
          </w:p>
        </w:tc>
        <w:tc>
          <w:tcPr>
            <w:tcW w:w="1635" w:type="dxa"/>
            <w:tcBorders>
              <w:top w:val="double" w:sz="4" w:space="0" w:color="auto"/>
              <w:left w:val="single" w:sz="4" w:space="0" w:color="231F20"/>
              <w:right w:val="single" w:sz="4" w:space="0" w:color="231F20"/>
            </w:tcBorders>
          </w:tcPr>
          <w:p w14:paraId="386A06D7" w14:textId="77777777" w:rsidR="009962D4" w:rsidRPr="009962D4" w:rsidRDefault="009962D4" w:rsidP="009962D4">
            <w:pPr>
              <w:pStyle w:val="TableParagraph"/>
              <w:spacing w:before="21" w:line="360" w:lineRule="auto"/>
              <w:ind w:left="60"/>
              <w:rPr>
                <w:rFonts w:ascii="Arial" w:hAnsi="Arial" w:cs="Arial"/>
                <w:sz w:val="24"/>
                <w:szCs w:val="24"/>
              </w:rPr>
            </w:pPr>
            <w:r w:rsidRPr="009962D4">
              <w:rPr>
                <w:rFonts w:ascii="Arial" w:hAnsi="Arial" w:cs="Arial"/>
                <w:color w:val="231F20"/>
                <w:spacing w:val="-5"/>
                <w:w w:val="110"/>
                <w:sz w:val="24"/>
                <w:szCs w:val="24"/>
              </w:rPr>
              <w:t>94</w:t>
            </w:r>
          </w:p>
        </w:tc>
        <w:tc>
          <w:tcPr>
            <w:tcW w:w="1718" w:type="dxa"/>
            <w:tcBorders>
              <w:top w:val="double" w:sz="4" w:space="0" w:color="auto"/>
              <w:left w:val="single" w:sz="4" w:space="0" w:color="231F20"/>
              <w:right w:val="single" w:sz="4" w:space="0" w:color="231F20"/>
            </w:tcBorders>
            <w:shd w:val="clear" w:color="auto" w:fill="D9D9D9"/>
          </w:tcPr>
          <w:p w14:paraId="569530BC" w14:textId="77777777" w:rsidR="009962D4" w:rsidRPr="009962D4" w:rsidRDefault="009962D4" w:rsidP="00037F76">
            <w:pPr>
              <w:pStyle w:val="TableParagraph"/>
              <w:spacing w:before="21"/>
              <w:ind w:left="60"/>
              <w:rPr>
                <w:rFonts w:ascii="Arial" w:hAnsi="Arial" w:cs="Arial"/>
                <w:sz w:val="24"/>
                <w:szCs w:val="24"/>
              </w:rPr>
            </w:pPr>
            <w:r w:rsidRPr="009962D4">
              <w:rPr>
                <w:rFonts w:ascii="Arial" w:hAnsi="Arial" w:cs="Arial"/>
                <w:color w:val="231F20"/>
                <w:spacing w:val="-5"/>
                <w:w w:val="110"/>
                <w:sz w:val="24"/>
                <w:szCs w:val="24"/>
              </w:rPr>
              <w:t>98</w:t>
            </w:r>
          </w:p>
        </w:tc>
        <w:tc>
          <w:tcPr>
            <w:tcW w:w="1718" w:type="dxa"/>
            <w:tcBorders>
              <w:top w:val="double" w:sz="4" w:space="0" w:color="auto"/>
              <w:left w:val="single" w:sz="4" w:space="0" w:color="231F20"/>
              <w:right w:val="single" w:sz="4" w:space="0" w:color="231F20"/>
            </w:tcBorders>
          </w:tcPr>
          <w:p w14:paraId="347B72D7" w14:textId="77777777" w:rsidR="009962D4" w:rsidRPr="009962D4" w:rsidRDefault="009962D4" w:rsidP="00037F76">
            <w:pPr>
              <w:pStyle w:val="TableParagraph"/>
              <w:spacing w:before="21"/>
              <w:ind w:left="59"/>
              <w:rPr>
                <w:rFonts w:ascii="Arial" w:hAnsi="Arial" w:cs="Arial"/>
                <w:sz w:val="24"/>
                <w:szCs w:val="24"/>
              </w:rPr>
            </w:pPr>
            <w:r w:rsidRPr="009962D4">
              <w:rPr>
                <w:rFonts w:ascii="Arial" w:hAnsi="Arial" w:cs="Arial"/>
                <w:color w:val="231F20"/>
                <w:spacing w:val="-5"/>
                <w:w w:val="110"/>
                <w:sz w:val="24"/>
                <w:szCs w:val="24"/>
              </w:rPr>
              <w:t>100</w:t>
            </w:r>
          </w:p>
        </w:tc>
        <w:tc>
          <w:tcPr>
            <w:tcW w:w="2188" w:type="dxa"/>
            <w:tcBorders>
              <w:top w:val="double" w:sz="4" w:space="0" w:color="auto"/>
              <w:left w:val="single" w:sz="4" w:space="0" w:color="231F20"/>
            </w:tcBorders>
          </w:tcPr>
          <w:p w14:paraId="7EF17413" w14:textId="77777777" w:rsidR="009962D4" w:rsidRPr="009962D4" w:rsidRDefault="009962D4" w:rsidP="00037F76">
            <w:pPr>
              <w:pStyle w:val="TableParagraph"/>
              <w:spacing w:before="21"/>
              <w:ind w:left="59"/>
              <w:rPr>
                <w:rFonts w:ascii="Arial" w:hAnsi="Arial" w:cs="Arial"/>
                <w:sz w:val="24"/>
                <w:szCs w:val="24"/>
              </w:rPr>
            </w:pPr>
            <w:r w:rsidRPr="009962D4">
              <w:rPr>
                <w:rFonts w:ascii="Arial" w:hAnsi="Arial" w:cs="Arial"/>
                <w:color w:val="231F20"/>
                <w:spacing w:val="-4"/>
                <w:w w:val="105"/>
                <w:sz w:val="24"/>
                <w:szCs w:val="24"/>
              </w:rPr>
              <w:t>0,11</w:t>
            </w:r>
          </w:p>
        </w:tc>
      </w:tr>
      <w:tr w:rsidR="009962D4" w14:paraId="1FE5B1E9" w14:textId="77777777" w:rsidTr="009962D4">
        <w:trPr>
          <w:trHeight w:val="468"/>
        </w:trPr>
        <w:tc>
          <w:tcPr>
            <w:tcW w:w="9639" w:type="dxa"/>
            <w:gridSpan w:val="5"/>
          </w:tcPr>
          <w:p w14:paraId="429D1970" w14:textId="0BB17755" w:rsidR="009962D4" w:rsidRPr="009962D4" w:rsidRDefault="009962D4" w:rsidP="00AE0F02">
            <w:pPr>
              <w:pStyle w:val="TableParagraph"/>
              <w:tabs>
                <w:tab w:val="left" w:pos="394"/>
              </w:tabs>
              <w:spacing w:line="360" w:lineRule="auto"/>
              <w:ind w:left="57"/>
              <w:jc w:val="both"/>
              <w:rPr>
                <w:rFonts w:ascii="Arial" w:hAnsi="Arial" w:cs="Arial"/>
                <w:sz w:val="24"/>
                <w:szCs w:val="24"/>
                <w:lang w:val="ru-RU"/>
              </w:rPr>
            </w:pPr>
            <w:r w:rsidRPr="009962D4">
              <w:rPr>
                <w:rFonts w:ascii="Arial" w:hAnsi="Arial" w:cs="Arial"/>
                <w:color w:val="231F20"/>
                <w:spacing w:val="-10"/>
                <w:w w:val="105"/>
                <w:sz w:val="24"/>
                <w:szCs w:val="24"/>
                <w:vertAlign w:val="superscript"/>
              </w:rPr>
              <w:t>a</w:t>
            </w:r>
            <w:r w:rsidRPr="009962D4">
              <w:rPr>
                <w:rFonts w:ascii="Arial" w:hAnsi="Arial" w:cs="Arial"/>
                <w:color w:val="231F20"/>
                <w:w w:val="105"/>
                <w:sz w:val="24"/>
                <w:szCs w:val="24"/>
                <w:lang w:val="ru-RU"/>
              </w:rPr>
              <w:t>Заштрихованные</w:t>
            </w:r>
            <w:r w:rsidRPr="009962D4">
              <w:rPr>
                <w:rFonts w:ascii="Arial" w:hAnsi="Arial" w:cs="Arial"/>
                <w:color w:val="231F20"/>
                <w:spacing w:val="-4"/>
                <w:w w:val="105"/>
                <w:sz w:val="24"/>
                <w:szCs w:val="24"/>
                <w:lang w:val="ru-RU"/>
              </w:rPr>
              <w:t xml:space="preserve"> </w:t>
            </w:r>
            <w:r w:rsidRPr="009962D4">
              <w:rPr>
                <w:rFonts w:ascii="Arial" w:hAnsi="Arial" w:cs="Arial"/>
                <w:color w:val="231F20"/>
                <w:w w:val="105"/>
                <w:sz w:val="24"/>
                <w:szCs w:val="24"/>
                <w:lang w:val="ru-RU"/>
              </w:rPr>
              <w:t>ячейки</w:t>
            </w:r>
            <w:r w:rsidRPr="009962D4">
              <w:rPr>
                <w:rFonts w:ascii="Arial" w:hAnsi="Arial" w:cs="Arial"/>
                <w:color w:val="231F20"/>
                <w:spacing w:val="-4"/>
                <w:w w:val="105"/>
                <w:sz w:val="24"/>
                <w:szCs w:val="24"/>
                <w:lang w:val="ru-RU"/>
              </w:rPr>
              <w:t xml:space="preserve"> </w:t>
            </w:r>
            <w:r w:rsidRPr="009962D4">
              <w:rPr>
                <w:rFonts w:ascii="Arial" w:hAnsi="Arial" w:cs="Arial"/>
                <w:color w:val="231F20"/>
                <w:w w:val="105"/>
                <w:sz w:val="24"/>
                <w:szCs w:val="24"/>
                <w:lang w:val="ru-RU"/>
              </w:rPr>
              <w:t>в</w:t>
            </w:r>
            <w:r w:rsidRPr="009962D4">
              <w:rPr>
                <w:rFonts w:ascii="Arial" w:hAnsi="Arial" w:cs="Arial"/>
                <w:color w:val="231F20"/>
                <w:spacing w:val="-4"/>
                <w:w w:val="105"/>
                <w:sz w:val="24"/>
                <w:szCs w:val="24"/>
                <w:lang w:val="ru-RU"/>
              </w:rPr>
              <w:t xml:space="preserve"> </w:t>
            </w:r>
            <w:r w:rsidRPr="009962D4">
              <w:rPr>
                <w:rFonts w:ascii="Arial" w:hAnsi="Arial" w:cs="Arial"/>
                <w:color w:val="231F20"/>
                <w:w w:val="105"/>
                <w:sz w:val="24"/>
                <w:szCs w:val="24"/>
                <w:lang w:val="ru-RU"/>
              </w:rPr>
              <w:t>таблице</w:t>
            </w:r>
            <w:r w:rsidRPr="009962D4">
              <w:rPr>
                <w:rFonts w:ascii="Arial" w:hAnsi="Arial" w:cs="Arial"/>
                <w:color w:val="231F20"/>
                <w:spacing w:val="-4"/>
                <w:w w:val="105"/>
                <w:sz w:val="24"/>
                <w:szCs w:val="24"/>
                <w:lang w:val="ru-RU"/>
              </w:rPr>
              <w:t xml:space="preserve"> </w:t>
            </w:r>
            <w:r w:rsidRPr="009962D4">
              <w:rPr>
                <w:rFonts w:ascii="Arial" w:hAnsi="Arial" w:cs="Arial"/>
                <w:color w:val="231F20"/>
                <w:w w:val="105"/>
                <w:sz w:val="24"/>
                <w:szCs w:val="24"/>
                <w:lang w:val="ru-RU"/>
              </w:rPr>
              <w:t>представляют</w:t>
            </w:r>
            <w:r w:rsidRPr="009962D4">
              <w:rPr>
                <w:rFonts w:ascii="Arial" w:hAnsi="Arial" w:cs="Arial"/>
                <w:color w:val="231F20"/>
                <w:spacing w:val="-4"/>
                <w:w w:val="105"/>
                <w:sz w:val="24"/>
                <w:szCs w:val="24"/>
                <w:lang w:val="ru-RU"/>
              </w:rPr>
              <w:t xml:space="preserve"> </w:t>
            </w:r>
            <w:r w:rsidRPr="009962D4">
              <w:rPr>
                <w:rFonts w:ascii="Arial" w:hAnsi="Arial" w:cs="Arial"/>
                <w:color w:val="231F20"/>
                <w:w w:val="105"/>
                <w:sz w:val="24"/>
                <w:szCs w:val="24"/>
                <w:lang w:val="ru-RU"/>
              </w:rPr>
              <w:t>допустимую</w:t>
            </w:r>
            <w:r w:rsidRPr="009962D4">
              <w:rPr>
                <w:rFonts w:ascii="Arial" w:hAnsi="Arial" w:cs="Arial"/>
                <w:color w:val="231F20"/>
                <w:spacing w:val="-4"/>
                <w:w w:val="105"/>
                <w:sz w:val="24"/>
                <w:szCs w:val="24"/>
                <w:lang w:val="ru-RU"/>
              </w:rPr>
              <w:t xml:space="preserve"> </w:t>
            </w:r>
            <w:r w:rsidRPr="009962D4">
              <w:rPr>
                <w:rFonts w:ascii="Arial" w:hAnsi="Arial" w:cs="Arial"/>
                <w:color w:val="231F20"/>
                <w:w w:val="105"/>
                <w:sz w:val="24"/>
                <w:szCs w:val="24"/>
                <w:lang w:val="ru-RU"/>
              </w:rPr>
              <w:t>разницу</w:t>
            </w:r>
            <w:r w:rsidRPr="009962D4">
              <w:rPr>
                <w:rFonts w:ascii="Arial" w:hAnsi="Arial" w:cs="Arial"/>
                <w:color w:val="231F20"/>
                <w:spacing w:val="-4"/>
                <w:w w:val="105"/>
                <w:sz w:val="24"/>
                <w:szCs w:val="24"/>
                <w:lang w:val="ru-RU"/>
              </w:rPr>
              <w:t xml:space="preserve"> </w:t>
            </w:r>
            <w:r w:rsidRPr="009962D4">
              <w:rPr>
                <w:rFonts w:ascii="Arial" w:hAnsi="Arial" w:cs="Arial"/>
                <w:color w:val="231F20"/>
                <w:w w:val="105"/>
                <w:sz w:val="24"/>
                <w:szCs w:val="24"/>
                <w:lang w:val="ru-RU"/>
              </w:rPr>
              <w:t>для</w:t>
            </w:r>
            <w:r w:rsidRPr="009962D4">
              <w:rPr>
                <w:rFonts w:ascii="Arial" w:hAnsi="Arial" w:cs="Arial"/>
                <w:color w:val="231F20"/>
                <w:spacing w:val="-4"/>
                <w:w w:val="105"/>
                <w:sz w:val="24"/>
                <w:szCs w:val="24"/>
                <w:lang w:val="ru-RU"/>
              </w:rPr>
              <w:t xml:space="preserve"> </w:t>
            </w:r>
            <w:r w:rsidRPr="009962D4">
              <w:rPr>
                <w:rFonts w:ascii="Arial" w:hAnsi="Arial" w:cs="Arial"/>
                <w:color w:val="231F20"/>
                <w:w w:val="105"/>
                <w:sz w:val="24"/>
                <w:szCs w:val="24"/>
                <w:lang w:val="ru-RU"/>
              </w:rPr>
              <w:t>каждого</w:t>
            </w:r>
            <w:r w:rsidRPr="009962D4">
              <w:rPr>
                <w:rFonts w:ascii="Arial" w:hAnsi="Arial" w:cs="Arial"/>
                <w:color w:val="231F20"/>
                <w:spacing w:val="-4"/>
                <w:w w:val="105"/>
                <w:sz w:val="24"/>
                <w:szCs w:val="24"/>
                <w:lang w:val="ru-RU"/>
              </w:rPr>
              <w:t xml:space="preserve"> </w:t>
            </w:r>
            <w:r w:rsidRPr="009962D4">
              <w:rPr>
                <w:rFonts w:ascii="Arial" w:hAnsi="Arial" w:cs="Arial"/>
                <w:color w:val="231F20"/>
                <w:w w:val="105"/>
                <w:sz w:val="24"/>
                <w:szCs w:val="24"/>
                <w:lang w:val="ru-RU"/>
              </w:rPr>
              <w:t>интервала</w:t>
            </w:r>
            <w:r w:rsidRPr="009962D4">
              <w:rPr>
                <w:rFonts w:ascii="Arial" w:hAnsi="Arial" w:cs="Arial"/>
                <w:color w:val="231F20"/>
                <w:spacing w:val="-4"/>
                <w:w w:val="105"/>
                <w:sz w:val="24"/>
                <w:szCs w:val="24"/>
                <w:lang w:val="ru-RU"/>
              </w:rPr>
              <w:t xml:space="preserve"> </w:t>
            </w:r>
            <w:r w:rsidRPr="009962D4">
              <w:rPr>
                <w:rFonts w:ascii="Arial" w:hAnsi="Arial" w:cs="Arial"/>
                <w:color w:val="231F20"/>
                <w:w w:val="105"/>
                <w:sz w:val="24"/>
                <w:szCs w:val="24"/>
                <w:lang w:val="ru-RU"/>
              </w:rPr>
              <w:t>МНО</w:t>
            </w:r>
            <w:r w:rsidRPr="009962D4">
              <w:rPr>
                <w:rFonts w:ascii="Arial" w:hAnsi="Arial" w:cs="Arial"/>
                <w:color w:val="231F20"/>
                <w:spacing w:val="40"/>
                <w:w w:val="105"/>
                <w:sz w:val="24"/>
                <w:szCs w:val="24"/>
                <w:lang w:val="ru-RU"/>
              </w:rPr>
              <w:t xml:space="preserve"> </w:t>
            </w:r>
            <w:r w:rsidRPr="009962D4">
              <w:rPr>
                <w:rFonts w:ascii="Arial" w:hAnsi="Arial" w:cs="Arial"/>
                <w:color w:val="231F20"/>
                <w:w w:val="105"/>
                <w:sz w:val="24"/>
                <w:szCs w:val="24"/>
                <w:lang w:val="ru-RU"/>
              </w:rPr>
              <w:t xml:space="preserve">согласно </w:t>
            </w:r>
            <w:hyperlink w:anchor="_bookmark96" w:history="1">
              <w:r w:rsidRPr="009962D4">
                <w:rPr>
                  <w:rFonts w:ascii="Arial" w:hAnsi="Arial" w:cs="Arial"/>
                  <w:w w:val="105"/>
                  <w:sz w:val="24"/>
                  <w:szCs w:val="24"/>
                  <w:lang w:val="ru-RU"/>
                </w:rPr>
                <w:t>таблице 5</w:t>
              </w:r>
            </w:hyperlink>
            <w:r w:rsidRPr="009962D4">
              <w:rPr>
                <w:rFonts w:ascii="Arial" w:hAnsi="Arial" w:cs="Arial"/>
                <w:w w:val="105"/>
                <w:sz w:val="24"/>
                <w:szCs w:val="24"/>
                <w:lang w:val="ru-RU"/>
              </w:rPr>
              <w:t>.</w:t>
            </w:r>
          </w:p>
        </w:tc>
      </w:tr>
    </w:tbl>
    <w:p w14:paraId="4FCC31DF" w14:textId="77777777" w:rsidR="00B548E5" w:rsidRDefault="00B548E5" w:rsidP="00B548E5">
      <w:pPr>
        <w:spacing w:after="0" w:line="360" w:lineRule="auto"/>
        <w:ind w:left="2410" w:right="-2" w:hanging="2381"/>
        <w:jc w:val="both"/>
        <w:rPr>
          <w:rFonts w:ascii="Arial" w:hAnsi="Arial" w:cs="Arial"/>
          <w:color w:val="000000"/>
        </w:rPr>
      </w:pPr>
    </w:p>
    <w:p w14:paraId="01186D5F" w14:textId="3B67DBED" w:rsidR="004A71B9" w:rsidRDefault="004A71B9" w:rsidP="004A71B9">
      <w:pPr>
        <w:spacing w:after="0" w:line="360" w:lineRule="auto"/>
        <w:ind w:left="2410" w:right="-2" w:hanging="2381"/>
        <w:jc w:val="both"/>
        <w:rPr>
          <w:rFonts w:ascii="Arial" w:hAnsi="Arial" w:cs="Arial"/>
          <w:color w:val="000000"/>
        </w:rPr>
      </w:pPr>
      <w:r w:rsidRPr="00B548E5">
        <w:rPr>
          <w:rFonts w:ascii="Arial" w:hAnsi="Arial" w:cs="Arial"/>
          <w:color w:val="000000"/>
          <w:spacing w:val="40"/>
        </w:rPr>
        <w:t>Таблица</w:t>
      </w:r>
      <w:r w:rsidRPr="00B548E5">
        <w:rPr>
          <w:rFonts w:ascii="Arial" w:hAnsi="Arial" w:cs="Arial"/>
          <w:color w:val="000000"/>
        </w:rPr>
        <w:t xml:space="preserve"> </w:t>
      </w:r>
      <w:r>
        <w:rPr>
          <w:rFonts w:ascii="Arial" w:hAnsi="Arial" w:cs="Arial"/>
          <w:color w:val="000000"/>
        </w:rPr>
        <w:t>7</w:t>
      </w:r>
      <w:r w:rsidRPr="00B548E5">
        <w:rPr>
          <w:rFonts w:ascii="Arial" w:hAnsi="Arial" w:cs="Arial"/>
          <w:color w:val="000000"/>
        </w:rPr>
        <w:t xml:space="preserve"> — </w:t>
      </w:r>
      <w:r w:rsidRPr="004A71B9">
        <w:rPr>
          <w:rFonts w:ascii="Arial" w:hAnsi="Arial" w:cs="Arial"/>
          <w:color w:val="000000"/>
        </w:rPr>
        <w:t>Пример представления результатов точности системы для профессиональной маркировки для МНО 2,0</w:t>
      </w:r>
      <w:r>
        <w:rPr>
          <w:rFonts w:ascii="Arial" w:hAnsi="Arial" w:cs="Arial"/>
          <w:color w:val="000000"/>
        </w:rPr>
        <w:t xml:space="preserve"> </w:t>
      </w:r>
      <w:r w:rsidRPr="004A71B9">
        <w:rPr>
          <w:rFonts w:ascii="Arial" w:hAnsi="Arial" w:cs="Arial"/>
          <w:color w:val="000000"/>
        </w:rPr>
        <w:t>и выше</w:t>
      </w:r>
    </w:p>
    <w:tbl>
      <w:tblPr>
        <w:tblStyle w:val="TableNormal"/>
        <w:tblW w:w="9746" w:type="dxa"/>
        <w:tblInd w:w="4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1451"/>
        <w:gridCol w:w="1525"/>
        <w:gridCol w:w="1723"/>
        <w:gridCol w:w="1812"/>
        <w:gridCol w:w="1812"/>
        <w:gridCol w:w="1423"/>
      </w:tblGrid>
      <w:tr w:rsidR="00B30D72" w14:paraId="0D396E16" w14:textId="77777777" w:rsidTr="008225FE">
        <w:trPr>
          <w:trHeight w:val="507"/>
        </w:trPr>
        <w:tc>
          <w:tcPr>
            <w:tcW w:w="1451" w:type="dxa"/>
            <w:tcBorders>
              <w:bottom w:val="single" w:sz="4" w:space="0" w:color="231F20"/>
              <w:right w:val="single" w:sz="4" w:space="0" w:color="231F20"/>
            </w:tcBorders>
          </w:tcPr>
          <w:p w14:paraId="64DA8A35" w14:textId="77777777" w:rsidR="00B30D72" w:rsidRPr="008225FE" w:rsidRDefault="00B30D72" w:rsidP="008225FE">
            <w:pPr>
              <w:pStyle w:val="TableParagraph"/>
              <w:spacing w:line="360" w:lineRule="auto"/>
              <w:ind w:left="55"/>
              <w:rPr>
                <w:rFonts w:ascii="Arial" w:hAnsi="Arial" w:cs="Arial"/>
              </w:rPr>
            </w:pPr>
            <w:r w:rsidRPr="008225FE">
              <w:rPr>
                <w:rFonts w:ascii="Arial" w:hAnsi="Arial" w:cs="Arial"/>
              </w:rPr>
              <w:t>Интервал</w:t>
            </w:r>
            <w:r w:rsidRPr="008225FE">
              <w:rPr>
                <w:rFonts w:ascii="Arial" w:hAnsi="Arial" w:cs="Arial"/>
                <w:spacing w:val="21"/>
              </w:rPr>
              <w:t xml:space="preserve"> </w:t>
            </w:r>
            <w:r w:rsidRPr="008225FE">
              <w:rPr>
                <w:rFonts w:ascii="Arial" w:hAnsi="Arial" w:cs="Arial"/>
                <w:spacing w:val="-5"/>
              </w:rPr>
              <w:t>МНО</w:t>
            </w:r>
          </w:p>
        </w:tc>
        <w:tc>
          <w:tcPr>
            <w:tcW w:w="1525" w:type="dxa"/>
            <w:tcBorders>
              <w:left w:val="single" w:sz="4" w:space="0" w:color="231F20"/>
              <w:bottom w:val="single" w:sz="4" w:space="0" w:color="231F20"/>
              <w:right w:val="single" w:sz="4" w:space="0" w:color="231F20"/>
            </w:tcBorders>
          </w:tcPr>
          <w:p w14:paraId="2EF4F423" w14:textId="77777777" w:rsidR="00B30D72" w:rsidRPr="008225FE" w:rsidRDefault="00B30D72" w:rsidP="008225FE">
            <w:pPr>
              <w:pStyle w:val="TableParagraph"/>
              <w:spacing w:line="360" w:lineRule="auto"/>
              <w:ind w:left="60"/>
              <w:rPr>
                <w:rFonts w:ascii="Arial" w:hAnsi="Arial" w:cs="Arial"/>
              </w:rPr>
            </w:pPr>
            <w:r w:rsidRPr="008225FE">
              <w:rPr>
                <w:rFonts w:ascii="Arial" w:hAnsi="Arial" w:cs="Arial"/>
                <w:w w:val="110"/>
              </w:rPr>
              <w:t>В</w:t>
            </w:r>
            <w:r w:rsidRPr="008225FE">
              <w:rPr>
                <w:rFonts w:ascii="Arial" w:hAnsi="Arial" w:cs="Arial"/>
                <w:spacing w:val="-5"/>
                <w:w w:val="110"/>
              </w:rPr>
              <w:t xml:space="preserve"> </w:t>
            </w:r>
            <w:r w:rsidRPr="008225FE">
              <w:rPr>
                <w:rFonts w:ascii="Arial" w:hAnsi="Arial" w:cs="Arial"/>
                <w:spacing w:val="-2"/>
                <w:w w:val="110"/>
              </w:rPr>
              <w:t>пределах</w:t>
            </w:r>
          </w:p>
          <w:p w14:paraId="0646B73D" w14:textId="77777777" w:rsidR="00B30D72" w:rsidRPr="008225FE" w:rsidRDefault="00B30D72" w:rsidP="008225FE">
            <w:pPr>
              <w:pStyle w:val="TableParagraph"/>
              <w:spacing w:line="360" w:lineRule="auto"/>
              <w:ind w:left="60"/>
              <w:rPr>
                <w:rFonts w:ascii="Arial" w:hAnsi="Arial" w:cs="Arial"/>
              </w:rPr>
            </w:pPr>
            <w:r w:rsidRPr="008225FE">
              <w:rPr>
                <w:rFonts w:ascii="Arial" w:hAnsi="Arial" w:cs="Arial"/>
                <w:spacing w:val="-2"/>
                <w:w w:val="110"/>
              </w:rPr>
              <w:t>10</w:t>
            </w:r>
            <w:r w:rsidRPr="008225FE">
              <w:rPr>
                <w:rFonts w:ascii="Arial" w:hAnsi="Arial" w:cs="Arial"/>
                <w:spacing w:val="-9"/>
                <w:w w:val="110"/>
              </w:rPr>
              <w:t xml:space="preserve"> </w:t>
            </w:r>
            <w:r w:rsidRPr="008225FE">
              <w:rPr>
                <w:rFonts w:ascii="Arial" w:hAnsi="Arial" w:cs="Arial"/>
                <w:spacing w:val="-10"/>
                <w:w w:val="110"/>
              </w:rPr>
              <w:t>%</w:t>
            </w:r>
          </w:p>
        </w:tc>
        <w:tc>
          <w:tcPr>
            <w:tcW w:w="1723" w:type="dxa"/>
            <w:tcBorders>
              <w:left w:val="single" w:sz="4" w:space="0" w:color="231F20"/>
              <w:bottom w:val="single" w:sz="4" w:space="0" w:color="231F20"/>
              <w:right w:val="single" w:sz="8" w:space="0" w:color="231F20"/>
            </w:tcBorders>
            <w:shd w:val="clear" w:color="auto" w:fill="D9D9D9"/>
          </w:tcPr>
          <w:p w14:paraId="61F04E70" w14:textId="661F1A82" w:rsidR="00B30D72" w:rsidRPr="008225FE" w:rsidRDefault="008225FE" w:rsidP="008225FE">
            <w:pPr>
              <w:pStyle w:val="TableParagraph"/>
              <w:spacing w:line="360" w:lineRule="auto"/>
              <w:ind w:left="60"/>
              <w:rPr>
                <w:rFonts w:ascii="Arial" w:hAnsi="Arial" w:cs="Arial"/>
                <w:lang w:val="ru-RU"/>
              </w:rPr>
            </w:pPr>
            <w:r w:rsidRPr="008225FE">
              <w:rPr>
                <w:rFonts w:ascii="Arial" w:hAnsi="Arial" w:cs="Arial"/>
                <w:spacing w:val="-2"/>
                <w:w w:val="110"/>
                <w:lang w:val="ru-RU"/>
              </w:rPr>
              <w:t>В пределах</w:t>
            </w:r>
          </w:p>
          <w:p w14:paraId="5AFE1021" w14:textId="77777777" w:rsidR="00B30D72" w:rsidRPr="008225FE" w:rsidRDefault="00B30D72" w:rsidP="008225FE">
            <w:pPr>
              <w:pStyle w:val="TableParagraph"/>
              <w:spacing w:line="360" w:lineRule="auto"/>
              <w:ind w:left="60"/>
              <w:rPr>
                <w:rFonts w:ascii="Arial" w:hAnsi="Arial" w:cs="Arial"/>
              </w:rPr>
            </w:pPr>
            <w:r w:rsidRPr="008225FE">
              <w:rPr>
                <w:rFonts w:ascii="Arial" w:hAnsi="Arial" w:cs="Arial"/>
                <w:w w:val="110"/>
              </w:rPr>
              <w:t>20</w:t>
            </w:r>
            <w:r w:rsidRPr="008225FE">
              <w:rPr>
                <w:rFonts w:ascii="Arial" w:hAnsi="Arial" w:cs="Arial"/>
                <w:spacing w:val="-1"/>
                <w:w w:val="110"/>
              </w:rPr>
              <w:t xml:space="preserve"> </w:t>
            </w:r>
            <w:r w:rsidRPr="008225FE">
              <w:rPr>
                <w:rFonts w:ascii="Arial" w:hAnsi="Arial" w:cs="Arial"/>
                <w:spacing w:val="-10"/>
                <w:w w:val="110"/>
              </w:rPr>
              <w:t>%</w:t>
            </w:r>
          </w:p>
        </w:tc>
        <w:tc>
          <w:tcPr>
            <w:tcW w:w="1812" w:type="dxa"/>
            <w:tcBorders>
              <w:left w:val="single" w:sz="8" w:space="0" w:color="231F20"/>
              <w:bottom w:val="single" w:sz="4" w:space="0" w:color="231F20"/>
              <w:right w:val="single" w:sz="4" w:space="0" w:color="231F20"/>
            </w:tcBorders>
          </w:tcPr>
          <w:p w14:paraId="5FBD9BFA" w14:textId="77777777" w:rsidR="00B30D72" w:rsidRPr="008225FE" w:rsidRDefault="00B30D72" w:rsidP="008225FE">
            <w:pPr>
              <w:pStyle w:val="TableParagraph"/>
              <w:spacing w:line="360" w:lineRule="auto"/>
              <w:ind w:left="58"/>
              <w:rPr>
                <w:rFonts w:ascii="Arial" w:hAnsi="Arial" w:cs="Arial"/>
              </w:rPr>
            </w:pPr>
            <w:r w:rsidRPr="008225FE">
              <w:rPr>
                <w:rFonts w:ascii="Arial" w:hAnsi="Arial" w:cs="Arial"/>
                <w:w w:val="110"/>
              </w:rPr>
              <w:t>В</w:t>
            </w:r>
            <w:r w:rsidRPr="008225FE">
              <w:rPr>
                <w:rFonts w:ascii="Arial" w:hAnsi="Arial" w:cs="Arial"/>
                <w:spacing w:val="-5"/>
                <w:w w:val="110"/>
              </w:rPr>
              <w:t xml:space="preserve"> </w:t>
            </w:r>
            <w:r w:rsidRPr="008225FE">
              <w:rPr>
                <w:rFonts w:ascii="Arial" w:hAnsi="Arial" w:cs="Arial"/>
                <w:spacing w:val="-2"/>
                <w:w w:val="110"/>
              </w:rPr>
              <w:t>пределах</w:t>
            </w:r>
          </w:p>
          <w:p w14:paraId="0815A56F" w14:textId="77777777" w:rsidR="00B30D72" w:rsidRPr="008225FE" w:rsidRDefault="00B30D72" w:rsidP="008225FE">
            <w:pPr>
              <w:pStyle w:val="TableParagraph"/>
              <w:spacing w:line="360" w:lineRule="auto"/>
              <w:ind w:left="58"/>
              <w:rPr>
                <w:rFonts w:ascii="Arial" w:hAnsi="Arial" w:cs="Arial"/>
              </w:rPr>
            </w:pPr>
            <w:r w:rsidRPr="008225FE">
              <w:rPr>
                <w:rFonts w:ascii="Arial" w:hAnsi="Arial" w:cs="Arial"/>
                <w:w w:val="110"/>
              </w:rPr>
              <w:t>25</w:t>
            </w:r>
            <w:r w:rsidRPr="008225FE">
              <w:rPr>
                <w:rFonts w:ascii="Arial" w:hAnsi="Arial" w:cs="Arial"/>
                <w:spacing w:val="-1"/>
                <w:w w:val="110"/>
              </w:rPr>
              <w:t xml:space="preserve"> </w:t>
            </w:r>
            <w:r w:rsidRPr="008225FE">
              <w:rPr>
                <w:rFonts w:ascii="Arial" w:hAnsi="Arial" w:cs="Arial"/>
                <w:spacing w:val="-10"/>
                <w:w w:val="110"/>
              </w:rPr>
              <w:t>%</w:t>
            </w:r>
          </w:p>
        </w:tc>
        <w:tc>
          <w:tcPr>
            <w:tcW w:w="1812" w:type="dxa"/>
            <w:tcBorders>
              <w:left w:val="single" w:sz="4" w:space="0" w:color="231F20"/>
              <w:bottom w:val="single" w:sz="4" w:space="0" w:color="231F20"/>
              <w:right w:val="single" w:sz="4" w:space="0" w:color="231F20"/>
            </w:tcBorders>
          </w:tcPr>
          <w:p w14:paraId="41783E1C" w14:textId="77777777" w:rsidR="00B30D72" w:rsidRPr="008225FE" w:rsidRDefault="00B30D72" w:rsidP="008225FE">
            <w:pPr>
              <w:pStyle w:val="TableParagraph"/>
              <w:spacing w:line="360" w:lineRule="auto"/>
              <w:ind w:left="58"/>
              <w:rPr>
                <w:rFonts w:ascii="Arial" w:hAnsi="Arial" w:cs="Arial"/>
              </w:rPr>
            </w:pPr>
            <w:r w:rsidRPr="008225FE">
              <w:rPr>
                <w:rFonts w:ascii="Arial" w:hAnsi="Arial" w:cs="Arial"/>
                <w:w w:val="110"/>
              </w:rPr>
              <w:t>В</w:t>
            </w:r>
            <w:r w:rsidRPr="008225FE">
              <w:rPr>
                <w:rFonts w:ascii="Arial" w:hAnsi="Arial" w:cs="Arial"/>
                <w:spacing w:val="-5"/>
                <w:w w:val="110"/>
              </w:rPr>
              <w:t xml:space="preserve"> </w:t>
            </w:r>
            <w:r w:rsidRPr="008225FE">
              <w:rPr>
                <w:rFonts w:ascii="Arial" w:hAnsi="Arial" w:cs="Arial"/>
                <w:spacing w:val="-2"/>
                <w:w w:val="110"/>
              </w:rPr>
              <w:t>пределах</w:t>
            </w:r>
          </w:p>
          <w:p w14:paraId="3CF38726" w14:textId="77777777" w:rsidR="00B30D72" w:rsidRPr="008225FE" w:rsidRDefault="00B30D72" w:rsidP="008225FE">
            <w:pPr>
              <w:pStyle w:val="TableParagraph"/>
              <w:spacing w:line="360" w:lineRule="auto"/>
              <w:ind w:left="58"/>
              <w:rPr>
                <w:rFonts w:ascii="Arial" w:hAnsi="Arial" w:cs="Arial"/>
              </w:rPr>
            </w:pPr>
            <w:r w:rsidRPr="008225FE">
              <w:rPr>
                <w:rFonts w:ascii="Arial" w:hAnsi="Arial" w:cs="Arial"/>
                <w:w w:val="110"/>
              </w:rPr>
              <w:t>30</w:t>
            </w:r>
            <w:r w:rsidRPr="008225FE">
              <w:rPr>
                <w:rFonts w:ascii="Arial" w:hAnsi="Arial" w:cs="Arial"/>
                <w:spacing w:val="-1"/>
                <w:w w:val="110"/>
              </w:rPr>
              <w:t xml:space="preserve"> </w:t>
            </w:r>
            <w:r w:rsidRPr="008225FE">
              <w:rPr>
                <w:rFonts w:ascii="Arial" w:hAnsi="Arial" w:cs="Arial"/>
                <w:spacing w:val="-10"/>
                <w:w w:val="110"/>
              </w:rPr>
              <w:t>%</w:t>
            </w:r>
          </w:p>
        </w:tc>
        <w:tc>
          <w:tcPr>
            <w:tcW w:w="1423" w:type="dxa"/>
            <w:tcBorders>
              <w:left w:val="single" w:sz="4" w:space="0" w:color="231F20"/>
              <w:bottom w:val="single" w:sz="4" w:space="0" w:color="231F20"/>
            </w:tcBorders>
          </w:tcPr>
          <w:p w14:paraId="65948183" w14:textId="1D043C20" w:rsidR="00B30D72" w:rsidRPr="008225FE" w:rsidRDefault="00B30D72" w:rsidP="008225FE">
            <w:pPr>
              <w:pStyle w:val="TableParagraph"/>
              <w:spacing w:line="360" w:lineRule="auto"/>
              <w:ind w:left="57"/>
              <w:rPr>
                <w:rFonts w:ascii="Arial" w:hAnsi="Arial" w:cs="Arial"/>
                <w:lang w:val="ru-RU"/>
              </w:rPr>
            </w:pPr>
            <w:r w:rsidRPr="008225FE">
              <w:rPr>
                <w:rFonts w:ascii="Arial" w:hAnsi="Arial" w:cs="Arial"/>
              </w:rPr>
              <w:t>Средняя</w:t>
            </w:r>
            <w:r w:rsidRPr="008225FE">
              <w:rPr>
                <w:rFonts w:ascii="Arial" w:hAnsi="Arial" w:cs="Arial"/>
                <w:spacing w:val="-11"/>
              </w:rPr>
              <w:t xml:space="preserve"> </w:t>
            </w:r>
            <w:r w:rsidRPr="008225FE">
              <w:rPr>
                <w:rFonts w:ascii="Arial" w:hAnsi="Arial" w:cs="Arial"/>
              </w:rPr>
              <w:t xml:space="preserve">разница в </w:t>
            </w:r>
            <w:r w:rsidR="008225FE" w:rsidRPr="008225FE">
              <w:rPr>
                <w:rFonts w:ascii="Arial" w:hAnsi="Arial" w:cs="Arial"/>
                <w:lang w:val="ru-RU"/>
              </w:rPr>
              <w:t>МНО</w:t>
            </w:r>
          </w:p>
        </w:tc>
      </w:tr>
      <w:tr w:rsidR="00B30D72" w14:paraId="40E245F2" w14:textId="77777777" w:rsidTr="008225FE">
        <w:trPr>
          <w:trHeight w:val="287"/>
        </w:trPr>
        <w:tc>
          <w:tcPr>
            <w:tcW w:w="1451" w:type="dxa"/>
            <w:tcBorders>
              <w:top w:val="single" w:sz="4" w:space="0" w:color="231F20"/>
              <w:right w:val="single" w:sz="4" w:space="0" w:color="231F20"/>
            </w:tcBorders>
          </w:tcPr>
          <w:p w14:paraId="6F410041" w14:textId="77777777" w:rsidR="00B30D72" w:rsidRPr="008225FE" w:rsidRDefault="00B30D72" w:rsidP="008225FE">
            <w:pPr>
              <w:pStyle w:val="TableParagraph"/>
              <w:spacing w:line="360" w:lineRule="auto"/>
              <w:ind w:left="55"/>
              <w:rPr>
                <w:rFonts w:ascii="Arial" w:hAnsi="Arial" w:cs="Arial"/>
              </w:rPr>
            </w:pPr>
            <w:r w:rsidRPr="008225FE">
              <w:rPr>
                <w:rFonts w:ascii="Arial" w:hAnsi="Arial" w:cs="Arial"/>
                <w:w w:val="105"/>
              </w:rPr>
              <w:t>От</w:t>
            </w:r>
            <w:r w:rsidRPr="008225FE">
              <w:rPr>
                <w:rFonts w:ascii="Arial" w:hAnsi="Arial" w:cs="Arial"/>
                <w:spacing w:val="-1"/>
                <w:w w:val="105"/>
              </w:rPr>
              <w:t xml:space="preserve"> </w:t>
            </w:r>
            <w:r w:rsidRPr="008225FE">
              <w:rPr>
                <w:rFonts w:ascii="Arial" w:hAnsi="Arial" w:cs="Arial"/>
                <w:w w:val="105"/>
              </w:rPr>
              <w:t>2,0 до</w:t>
            </w:r>
            <w:r w:rsidRPr="008225FE">
              <w:rPr>
                <w:rFonts w:ascii="Arial" w:hAnsi="Arial" w:cs="Arial"/>
                <w:spacing w:val="-5"/>
                <w:w w:val="105"/>
              </w:rPr>
              <w:t xml:space="preserve"> 3,5</w:t>
            </w:r>
          </w:p>
        </w:tc>
        <w:tc>
          <w:tcPr>
            <w:tcW w:w="1525" w:type="dxa"/>
            <w:tcBorders>
              <w:top w:val="single" w:sz="4" w:space="0" w:color="231F20"/>
              <w:left w:val="single" w:sz="4" w:space="0" w:color="231F20"/>
              <w:right w:val="single" w:sz="4" w:space="0" w:color="231F20"/>
            </w:tcBorders>
          </w:tcPr>
          <w:p w14:paraId="2BB3BBA5" w14:textId="77777777" w:rsidR="00B30D72" w:rsidRPr="008225FE" w:rsidRDefault="00B30D72" w:rsidP="008225FE">
            <w:pPr>
              <w:pStyle w:val="TableParagraph"/>
              <w:spacing w:line="360" w:lineRule="auto"/>
              <w:ind w:left="60"/>
              <w:rPr>
                <w:rFonts w:ascii="Arial" w:hAnsi="Arial" w:cs="Arial"/>
              </w:rPr>
            </w:pPr>
            <w:r w:rsidRPr="008225FE">
              <w:rPr>
                <w:rFonts w:ascii="Arial" w:hAnsi="Arial" w:cs="Arial"/>
                <w:spacing w:val="-5"/>
                <w:w w:val="110"/>
              </w:rPr>
              <w:t>81</w:t>
            </w:r>
          </w:p>
        </w:tc>
        <w:tc>
          <w:tcPr>
            <w:tcW w:w="1723" w:type="dxa"/>
            <w:tcBorders>
              <w:top w:val="single" w:sz="4" w:space="0" w:color="231F20"/>
              <w:left w:val="single" w:sz="4" w:space="0" w:color="231F20"/>
              <w:right w:val="single" w:sz="8" w:space="0" w:color="231F20"/>
            </w:tcBorders>
            <w:shd w:val="clear" w:color="auto" w:fill="D9D9D9"/>
          </w:tcPr>
          <w:p w14:paraId="29327080" w14:textId="77777777" w:rsidR="00B30D72" w:rsidRPr="008225FE" w:rsidRDefault="00B30D72" w:rsidP="008225FE">
            <w:pPr>
              <w:pStyle w:val="TableParagraph"/>
              <w:spacing w:line="360" w:lineRule="auto"/>
              <w:ind w:left="60"/>
              <w:rPr>
                <w:rFonts w:ascii="Arial" w:hAnsi="Arial" w:cs="Arial"/>
              </w:rPr>
            </w:pPr>
            <w:r w:rsidRPr="008225FE">
              <w:rPr>
                <w:rFonts w:ascii="Arial" w:hAnsi="Arial" w:cs="Arial"/>
                <w:spacing w:val="-5"/>
                <w:w w:val="110"/>
              </w:rPr>
              <w:t>98</w:t>
            </w:r>
          </w:p>
        </w:tc>
        <w:tc>
          <w:tcPr>
            <w:tcW w:w="1812" w:type="dxa"/>
            <w:tcBorders>
              <w:top w:val="single" w:sz="4" w:space="0" w:color="231F20"/>
              <w:left w:val="single" w:sz="8" w:space="0" w:color="231F20"/>
              <w:right w:val="single" w:sz="4" w:space="0" w:color="231F20"/>
            </w:tcBorders>
          </w:tcPr>
          <w:p w14:paraId="0F12A3E3" w14:textId="77777777" w:rsidR="00B30D72" w:rsidRPr="008225FE" w:rsidRDefault="00B30D72" w:rsidP="008225FE">
            <w:pPr>
              <w:pStyle w:val="TableParagraph"/>
              <w:spacing w:line="360" w:lineRule="auto"/>
              <w:ind w:left="58"/>
              <w:rPr>
                <w:rFonts w:ascii="Arial" w:hAnsi="Arial" w:cs="Arial"/>
              </w:rPr>
            </w:pPr>
            <w:r w:rsidRPr="008225FE">
              <w:rPr>
                <w:rFonts w:ascii="Arial" w:hAnsi="Arial" w:cs="Arial"/>
                <w:spacing w:val="-5"/>
                <w:w w:val="110"/>
              </w:rPr>
              <w:t>99</w:t>
            </w:r>
          </w:p>
        </w:tc>
        <w:tc>
          <w:tcPr>
            <w:tcW w:w="1812" w:type="dxa"/>
            <w:tcBorders>
              <w:top w:val="single" w:sz="4" w:space="0" w:color="231F20"/>
              <w:left w:val="single" w:sz="4" w:space="0" w:color="231F20"/>
              <w:right w:val="single" w:sz="4" w:space="0" w:color="231F20"/>
            </w:tcBorders>
          </w:tcPr>
          <w:p w14:paraId="5925F695" w14:textId="77777777" w:rsidR="00B30D72" w:rsidRPr="008225FE" w:rsidRDefault="00B30D72" w:rsidP="008225FE">
            <w:pPr>
              <w:pStyle w:val="TableParagraph"/>
              <w:spacing w:line="360" w:lineRule="auto"/>
              <w:ind w:left="58"/>
              <w:rPr>
                <w:rFonts w:ascii="Arial" w:hAnsi="Arial" w:cs="Arial"/>
              </w:rPr>
            </w:pPr>
            <w:r w:rsidRPr="008225FE">
              <w:rPr>
                <w:rFonts w:ascii="Arial" w:hAnsi="Arial" w:cs="Arial"/>
                <w:spacing w:val="-5"/>
                <w:w w:val="110"/>
              </w:rPr>
              <w:t>100</w:t>
            </w:r>
          </w:p>
        </w:tc>
        <w:tc>
          <w:tcPr>
            <w:tcW w:w="1423" w:type="dxa"/>
            <w:tcBorders>
              <w:top w:val="single" w:sz="4" w:space="0" w:color="231F20"/>
              <w:left w:val="single" w:sz="4" w:space="0" w:color="231F20"/>
            </w:tcBorders>
          </w:tcPr>
          <w:p w14:paraId="20719809" w14:textId="77777777" w:rsidR="00B30D72" w:rsidRPr="008225FE" w:rsidRDefault="00B30D72" w:rsidP="008225FE">
            <w:pPr>
              <w:pStyle w:val="TableParagraph"/>
              <w:spacing w:line="360" w:lineRule="auto"/>
              <w:ind w:left="57"/>
              <w:rPr>
                <w:rFonts w:ascii="Arial" w:hAnsi="Arial" w:cs="Arial"/>
              </w:rPr>
            </w:pPr>
            <w:r w:rsidRPr="008225FE">
              <w:rPr>
                <w:rFonts w:ascii="Arial" w:hAnsi="Arial" w:cs="Arial"/>
                <w:spacing w:val="-4"/>
                <w:w w:val="105"/>
              </w:rPr>
              <w:t>0,06</w:t>
            </w:r>
          </w:p>
        </w:tc>
      </w:tr>
      <w:tr w:rsidR="00B30D72" w14:paraId="53093B40" w14:textId="77777777" w:rsidTr="008225FE">
        <w:trPr>
          <w:trHeight w:val="507"/>
        </w:trPr>
        <w:tc>
          <w:tcPr>
            <w:tcW w:w="1451" w:type="dxa"/>
            <w:tcBorders>
              <w:bottom w:val="single" w:sz="4" w:space="0" w:color="231F20"/>
              <w:right w:val="single" w:sz="4" w:space="0" w:color="231F20"/>
            </w:tcBorders>
          </w:tcPr>
          <w:p w14:paraId="43A222FD" w14:textId="77AD6C09" w:rsidR="00B30D72" w:rsidRPr="008225FE" w:rsidRDefault="008225FE" w:rsidP="008225FE">
            <w:pPr>
              <w:pStyle w:val="TableParagraph"/>
              <w:spacing w:line="360" w:lineRule="auto"/>
              <w:ind w:left="55"/>
              <w:rPr>
                <w:rFonts w:ascii="Arial" w:hAnsi="Arial" w:cs="Arial"/>
              </w:rPr>
            </w:pPr>
            <w:r w:rsidRPr="008225FE">
              <w:rPr>
                <w:rFonts w:ascii="Arial" w:hAnsi="Arial" w:cs="Arial"/>
              </w:rPr>
              <w:t>Интервал</w:t>
            </w:r>
            <w:r w:rsidRPr="008225FE">
              <w:rPr>
                <w:rFonts w:ascii="Arial" w:hAnsi="Arial" w:cs="Arial"/>
                <w:spacing w:val="21"/>
              </w:rPr>
              <w:t xml:space="preserve"> </w:t>
            </w:r>
            <w:r w:rsidRPr="008225FE">
              <w:rPr>
                <w:rFonts w:ascii="Arial" w:hAnsi="Arial" w:cs="Arial"/>
                <w:spacing w:val="-5"/>
              </w:rPr>
              <w:t>МНО</w:t>
            </w:r>
          </w:p>
        </w:tc>
        <w:tc>
          <w:tcPr>
            <w:tcW w:w="1525" w:type="dxa"/>
            <w:tcBorders>
              <w:left w:val="single" w:sz="4" w:space="0" w:color="231F20"/>
              <w:bottom w:val="single" w:sz="4" w:space="0" w:color="231F20"/>
              <w:right w:val="single" w:sz="4" w:space="0" w:color="231F20"/>
            </w:tcBorders>
          </w:tcPr>
          <w:p w14:paraId="3E252817" w14:textId="77777777" w:rsidR="00B30D72" w:rsidRPr="008225FE" w:rsidRDefault="00B30D72" w:rsidP="008225FE">
            <w:pPr>
              <w:pStyle w:val="TableParagraph"/>
              <w:spacing w:line="360" w:lineRule="auto"/>
              <w:ind w:left="60"/>
              <w:rPr>
                <w:rFonts w:ascii="Arial" w:hAnsi="Arial" w:cs="Arial"/>
              </w:rPr>
            </w:pPr>
            <w:r w:rsidRPr="008225FE">
              <w:rPr>
                <w:rFonts w:ascii="Arial" w:hAnsi="Arial" w:cs="Arial"/>
                <w:w w:val="110"/>
              </w:rPr>
              <w:t>В</w:t>
            </w:r>
            <w:r w:rsidRPr="008225FE">
              <w:rPr>
                <w:rFonts w:ascii="Arial" w:hAnsi="Arial" w:cs="Arial"/>
                <w:spacing w:val="-5"/>
                <w:w w:val="110"/>
              </w:rPr>
              <w:t xml:space="preserve"> </w:t>
            </w:r>
            <w:r w:rsidRPr="008225FE">
              <w:rPr>
                <w:rFonts w:ascii="Arial" w:hAnsi="Arial" w:cs="Arial"/>
                <w:spacing w:val="-2"/>
                <w:w w:val="110"/>
              </w:rPr>
              <w:t>пределах</w:t>
            </w:r>
          </w:p>
          <w:p w14:paraId="327FCE93" w14:textId="135B0CC0" w:rsidR="00B30D72" w:rsidRPr="008225FE" w:rsidRDefault="00B30D72" w:rsidP="008225FE">
            <w:pPr>
              <w:pStyle w:val="TableParagraph"/>
              <w:spacing w:line="360" w:lineRule="auto"/>
              <w:ind w:left="60"/>
              <w:rPr>
                <w:rFonts w:ascii="Arial" w:hAnsi="Arial" w:cs="Arial"/>
              </w:rPr>
            </w:pPr>
            <w:r w:rsidRPr="008225FE">
              <w:rPr>
                <w:rFonts w:ascii="Arial" w:hAnsi="Arial" w:cs="Arial"/>
                <w:spacing w:val="-5"/>
                <w:w w:val="110"/>
              </w:rPr>
              <w:t>10</w:t>
            </w:r>
            <w:r w:rsidR="008225FE" w:rsidRPr="008225FE">
              <w:rPr>
                <w:rFonts w:ascii="Arial" w:hAnsi="Arial" w:cs="Arial"/>
                <w:spacing w:val="-5"/>
                <w:w w:val="110"/>
              </w:rPr>
              <w:t xml:space="preserve"> %</w:t>
            </w:r>
          </w:p>
        </w:tc>
        <w:tc>
          <w:tcPr>
            <w:tcW w:w="1723" w:type="dxa"/>
            <w:tcBorders>
              <w:left w:val="single" w:sz="4" w:space="0" w:color="231F20"/>
              <w:bottom w:val="single" w:sz="4" w:space="0" w:color="231F20"/>
              <w:right w:val="single" w:sz="8" w:space="0" w:color="231F20"/>
            </w:tcBorders>
            <w:shd w:val="clear" w:color="auto" w:fill="D9D9D9"/>
          </w:tcPr>
          <w:p w14:paraId="6C24BD88" w14:textId="77777777" w:rsidR="00B30D72" w:rsidRPr="008225FE" w:rsidRDefault="00B30D72" w:rsidP="008225FE">
            <w:pPr>
              <w:pStyle w:val="TableParagraph"/>
              <w:spacing w:line="360" w:lineRule="auto"/>
              <w:ind w:left="60"/>
              <w:rPr>
                <w:rFonts w:ascii="Arial" w:hAnsi="Arial" w:cs="Arial"/>
              </w:rPr>
            </w:pPr>
            <w:r w:rsidRPr="008225FE">
              <w:rPr>
                <w:rFonts w:ascii="Arial" w:hAnsi="Arial" w:cs="Arial"/>
                <w:w w:val="110"/>
              </w:rPr>
              <w:t>В</w:t>
            </w:r>
            <w:r w:rsidRPr="008225FE">
              <w:rPr>
                <w:rFonts w:ascii="Arial" w:hAnsi="Arial" w:cs="Arial"/>
                <w:spacing w:val="-5"/>
                <w:w w:val="110"/>
              </w:rPr>
              <w:t xml:space="preserve"> </w:t>
            </w:r>
            <w:r w:rsidRPr="008225FE">
              <w:rPr>
                <w:rFonts w:ascii="Arial" w:hAnsi="Arial" w:cs="Arial"/>
                <w:spacing w:val="-2"/>
                <w:w w:val="110"/>
              </w:rPr>
              <w:t>пределах</w:t>
            </w:r>
          </w:p>
          <w:p w14:paraId="58880C55" w14:textId="77777777" w:rsidR="00B30D72" w:rsidRPr="008225FE" w:rsidRDefault="00B30D72" w:rsidP="008225FE">
            <w:pPr>
              <w:pStyle w:val="TableParagraph"/>
              <w:spacing w:line="360" w:lineRule="auto"/>
              <w:ind w:left="60"/>
              <w:rPr>
                <w:rFonts w:ascii="Arial" w:hAnsi="Arial" w:cs="Arial"/>
              </w:rPr>
            </w:pPr>
            <w:r w:rsidRPr="008225FE">
              <w:rPr>
                <w:rFonts w:ascii="Arial" w:hAnsi="Arial" w:cs="Arial"/>
                <w:w w:val="110"/>
              </w:rPr>
              <w:t>20</w:t>
            </w:r>
            <w:r w:rsidRPr="008225FE">
              <w:rPr>
                <w:rFonts w:ascii="Arial" w:hAnsi="Arial" w:cs="Arial"/>
                <w:spacing w:val="-1"/>
                <w:w w:val="110"/>
              </w:rPr>
              <w:t xml:space="preserve"> </w:t>
            </w:r>
            <w:r w:rsidRPr="008225FE">
              <w:rPr>
                <w:rFonts w:ascii="Arial" w:hAnsi="Arial" w:cs="Arial"/>
                <w:spacing w:val="-10"/>
                <w:w w:val="110"/>
              </w:rPr>
              <w:t>%</w:t>
            </w:r>
          </w:p>
        </w:tc>
        <w:tc>
          <w:tcPr>
            <w:tcW w:w="1812" w:type="dxa"/>
            <w:tcBorders>
              <w:left w:val="single" w:sz="8" w:space="0" w:color="231F20"/>
              <w:bottom w:val="single" w:sz="4" w:space="0" w:color="231F20"/>
              <w:right w:val="single" w:sz="4" w:space="0" w:color="231F20"/>
            </w:tcBorders>
          </w:tcPr>
          <w:p w14:paraId="764DF184" w14:textId="77777777" w:rsidR="00B30D72" w:rsidRPr="008225FE" w:rsidRDefault="00B30D72" w:rsidP="008225FE">
            <w:pPr>
              <w:pStyle w:val="TableParagraph"/>
              <w:spacing w:line="360" w:lineRule="auto"/>
              <w:ind w:left="58"/>
              <w:rPr>
                <w:rFonts w:ascii="Arial" w:hAnsi="Arial" w:cs="Arial"/>
              </w:rPr>
            </w:pPr>
            <w:r w:rsidRPr="008225FE">
              <w:rPr>
                <w:rFonts w:ascii="Arial" w:hAnsi="Arial" w:cs="Arial"/>
                <w:w w:val="110"/>
              </w:rPr>
              <w:t>В</w:t>
            </w:r>
            <w:r w:rsidRPr="008225FE">
              <w:rPr>
                <w:rFonts w:ascii="Arial" w:hAnsi="Arial" w:cs="Arial"/>
                <w:spacing w:val="-5"/>
                <w:w w:val="110"/>
              </w:rPr>
              <w:t xml:space="preserve"> </w:t>
            </w:r>
            <w:r w:rsidRPr="008225FE">
              <w:rPr>
                <w:rFonts w:ascii="Arial" w:hAnsi="Arial" w:cs="Arial"/>
                <w:spacing w:val="-2"/>
                <w:w w:val="110"/>
              </w:rPr>
              <w:t>пределах</w:t>
            </w:r>
          </w:p>
          <w:p w14:paraId="27375096" w14:textId="77777777" w:rsidR="00B30D72" w:rsidRPr="008225FE" w:rsidRDefault="00B30D72" w:rsidP="008225FE">
            <w:pPr>
              <w:pStyle w:val="TableParagraph"/>
              <w:spacing w:line="360" w:lineRule="auto"/>
              <w:ind w:left="58"/>
              <w:rPr>
                <w:rFonts w:ascii="Arial" w:hAnsi="Arial" w:cs="Arial"/>
              </w:rPr>
            </w:pPr>
            <w:r w:rsidRPr="008225FE">
              <w:rPr>
                <w:rFonts w:ascii="Arial" w:hAnsi="Arial" w:cs="Arial"/>
                <w:w w:val="110"/>
              </w:rPr>
              <w:t>25</w:t>
            </w:r>
            <w:r w:rsidRPr="008225FE">
              <w:rPr>
                <w:rFonts w:ascii="Arial" w:hAnsi="Arial" w:cs="Arial"/>
                <w:spacing w:val="-1"/>
                <w:w w:val="110"/>
              </w:rPr>
              <w:t xml:space="preserve"> </w:t>
            </w:r>
            <w:r w:rsidRPr="008225FE">
              <w:rPr>
                <w:rFonts w:ascii="Arial" w:hAnsi="Arial" w:cs="Arial"/>
                <w:spacing w:val="-10"/>
                <w:w w:val="110"/>
              </w:rPr>
              <w:t>%</w:t>
            </w:r>
          </w:p>
        </w:tc>
        <w:tc>
          <w:tcPr>
            <w:tcW w:w="1812" w:type="dxa"/>
            <w:tcBorders>
              <w:left w:val="single" w:sz="4" w:space="0" w:color="231F20"/>
              <w:bottom w:val="single" w:sz="4" w:space="0" w:color="231F20"/>
              <w:right w:val="single" w:sz="4" w:space="0" w:color="231F20"/>
            </w:tcBorders>
          </w:tcPr>
          <w:p w14:paraId="101B593F" w14:textId="77777777" w:rsidR="00B30D72" w:rsidRPr="008225FE" w:rsidRDefault="00B30D72" w:rsidP="008225FE">
            <w:pPr>
              <w:pStyle w:val="TableParagraph"/>
              <w:spacing w:line="360" w:lineRule="auto"/>
              <w:ind w:left="58"/>
              <w:rPr>
                <w:rFonts w:ascii="Arial" w:hAnsi="Arial" w:cs="Arial"/>
              </w:rPr>
            </w:pPr>
            <w:r w:rsidRPr="008225FE">
              <w:rPr>
                <w:rFonts w:ascii="Arial" w:hAnsi="Arial" w:cs="Arial"/>
                <w:w w:val="110"/>
              </w:rPr>
              <w:t>В</w:t>
            </w:r>
            <w:r w:rsidRPr="008225FE">
              <w:rPr>
                <w:rFonts w:ascii="Arial" w:hAnsi="Arial" w:cs="Arial"/>
                <w:spacing w:val="-5"/>
                <w:w w:val="110"/>
              </w:rPr>
              <w:t xml:space="preserve"> </w:t>
            </w:r>
            <w:r w:rsidRPr="008225FE">
              <w:rPr>
                <w:rFonts w:ascii="Arial" w:hAnsi="Arial" w:cs="Arial"/>
                <w:spacing w:val="-2"/>
                <w:w w:val="110"/>
              </w:rPr>
              <w:t>пределах</w:t>
            </w:r>
          </w:p>
          <w:p w14:paraId="043B75B2" w14:textId="77777777" w:rsidR="00B30D72" w:rsidRPr="008225FE" w:rsidRDefault="00B30D72" w:rsidP="008225FE">
            <w:pPr>
              <w:pStyle w:val="TableParagraph"/>
              <w:spacing w:line="360" w:lineRule="auto"/>
              <w:ind w:left="58"/>
              <w:rPr>
                <w:rFonts w:ascii="Arial" w:hAnsi="Arial" w:cs="Arial"/>
              </w:rPr>
            </w:pPr>
            <w:r w:rsidRPr="008225FE">
              <w:rPr>
                <w:rFonts w:ascii="Arial" w:hAnsi="Arial" w:cs="Arial"/>
                <w:w w:val="110"/>
              </w:rPr>
              <w:t>30</w:t>
            </w:r>
            <w:r w:rsidRPr="008225FE">
              <w:rPr>
                <w:rFonts w:ascii="Arial" w:hAnsi="Arial" w:cs="Arial"/>
                <w:spacing w:val="-1"/>
                <w:w w:val="110"/>
              </w:rPr>
              <w:t xml:space="preserve"> </w:t>
            </w:r>
            <w:r w:rsidRPr="008225FE">
              <w:rPr>
                <w:rFonts w:ascii="Arial" w:hAnsi="Arial" w:cs="Arial"/>
                <w:spacing w:val="-10"/>
                <w:w w:val="110"/>
              </w:rPr>
              <w:t>%</w:t>
            </w:r>
          </w:p>
        </w:tc>
        <w:tc>
          <w:tcPr>
            <w:tcW w:w="1423" w:type="dxa"/>
            <w:tcBorders>
              <w:left w:val="single" w:sz="4" w:space="0" w:color="231F20"/>
              <w:bottom w:val="single" w:sz="4" w:space="0" w:color="231F20"/>
            </w:tcBorders>
          </w:tcPr>
          <w:p w14:paraId="781EDCCA" w14:textId="6C8B1046" w:rsidR="00B30D72" w:rsidRPr="008225FE" w:rsidRDefault="00B30D72" w:rsidP="008225FE">
            <w:pPr>
              <w:pStyle w:val="TableParagraph"/>
              <w:spacing w:line="360" w:lineRule="auto"/>
              <w:ind w:left="57"/>
              <w:rPr>
                <w:rFonts w:ascii="Arial" w:hAnsi="Arial" w:cs="Arial"/>
                <w:lang w:val="ru-RU"/>
              </w:rPr>
            </w:pPr>
            <w:r w:rsidRPr="008225FE">
              <w:rPr>
                <w:rFonts w:ascii="Arial" w:hAnsi="Arial" w:cs="Arial"/>
              </w:rPr>
              <w:t>Средняя</w:t>
            </w:r>
            <w:r w:rsidRPr="008225FE">
              <w:rPr>
                <w:rFonts w:ascii="Arial" w:hAnsi="Arial" w:cs="Arial"/>
                <w:spacing w:val="-11"/>
              </w:rPr>
              <w:t xml:space="preserve"> </w:t>
            </w:r>
            <w:r w:rsidRPr="008225FE">
              <w:rPr>
                <w:rFonts w:ascii="Arial" w:hAnsi="Arial" w:cs="Arial"/>
              </w:rPr>
              <w:t xml:space="preserve">разница в </w:t>
            </w:r>
            <w:r w:rsidR="008225FE" w:rsidRPr="008225FE">
              <w:rPr>
                <w:rFonts w:ascii="Arial" w:hAnsi="Arial" w:cs="Arial"/>
                <w:lang w:val="ru-RU"/>
              </w:rPr>
              <w:t>МНО</w:t>
            </w:r>
          </w:p>
        </w:tc>
      </w:tr>
      <w:tr w:rsidR="00B30D72" w14:paraId="23E4C2CC" w14:textId="77777777" w:rsidTr="008225FE">
        <w:trPr>
          <w:trHeight w:val="288"/>
        </w:trPr>
        <w:tc>
          <w:tcPr>
            <w:tcW w:w="1451" w:type="dxa"/>
            <w:tcBorders>
              <w:top w:val="single" w:sz="4" w:space="0" w:color="231F20"/>
              <w:right w:val="single" w:sz="4" w:space="0" w:color="231F20"/>
            </w:tcBorders>
          </w:tcPr>
          <w:p w14:paraId="2432E87C" w14:textId="7318A411" w:rsidR="00B30D72" w:rsidRPr="008225FE" w:rsidRDefault="00B30D72" w:rsidP="008225FE">
            <w:pPr>
              <w:pStyle w:val="TableParagraph"/>
              <w:spacing w:line="360" w:lineRule="auto"/>
              <w:ind w:left="55"/>
              <w:rPr>
                <w:rFonts w:ascii="Arial" w:hAnsi="Arial" w:cs="Arial"/>
              </w:rPr>
            </w:pPr>
            <w:r w:rsidRPr="008225FE">
              <w:rPr>
                <w:rFonts w:ascii="Arial" w:hAnsi="Arial" w:cs="Arial"/>
                <w:spacing w:val="-3"/>
                <w:w w:val="105"/>
              </w:rPr>
              <w:t>3,6</w:t>
            </w:r>
            <w:r w:rsidR="008225FE" w:rsidRPr="008225FE">
              <w:rPr>
                <w:rFonts w:ascii="Arial" w:hAnsi="Arial" w:cs="Arial"/>
                <w:spacing w:val="-3"/>
                <w:w w:val="105"/>
              </w:rPr>
              <w:t xml:space="preserve"> </w:t>
            </w:r>
            <w:r w:rsidRPr="008225FE">
              <w:rPr>
                <w:rFonts w:ascii="Arial" w:hAnsi="Arial" w:cs="Arial"/>
                <w:spacing w:val="-3"/>
                <w:w w:val="105"/>
              </w:rPr>
              <w:t>–</w:t>
            </w:r>
            <w:r w:rsidR="008225FE" w:rsidRPr="008225FE">
              <w:rPr>
                <w:rFonts w:ascii="Arial" w:hAnsi="Arial" w:cs="Arial"/>
                <w:spacing w:val="-3"/>
                <w:w w:val="105"/>
              </w:rPr>
              <w:t xml:space="preserve"> </w:t>
            </w:r>
            <w:r w:rsidRPr="008225FE">
              <w:rPr>
                <w:rFonts w:ascii="Arial" w:hAnsi="Arial" w:cs="Arial"/>
                <w:spacing w:val="-5"/>
                <w:w w:val="105"/>
              </w:rPr>
              <w:t>4,5</w:t>
            </w:r>
          </w:p>
        </w:tc>
        <w:tc>
          <w:tcPr>
            <w:tcW w:w="1525" w:type="dxa"/>
            <w:tcBorders>
              <w:top w:val="single" w:sz="4" w:space="0" w:color="231F20"/>
              <w:left w:val="single" w:sz="4" w:space="0" w:color="231F20"/>
              <w:right w:val="single" w:sz="4" w:space="0" w:color="231F20"/>
            </w:tcBorders>
          </w:tcPr>
          <w:p w14:paraId="500D958B" w14:textId="77777777" w:rsidR="00B30D72" w:rsidRPr="008225FE" w:rsidRDefault="00B30D72" w:rsidP="008225FE">
            <w:pPr>
              <w:pStyle w:val="TableParagraph"/>
              <w:spacing w:line="360" w:lineRule="auto"/>
              <w:ind w:left="60"/>
              <w:rPr>
                <w:rFonts w:ascii="Arial" w:hAnsi="Arial" w:cs="Arial"/>
              </w:rPr>
            </w:pPr>
            <w:r w:rsidRPr="008225FE">
              <w:rPr>
                <w:rFonts w:ascii="Arial" w:hAnsi="Arial" w:cs="Arial"/>
                <w:spacing w:val="-5"/>
                <w:w w:val="110"/>
              </w:rPr>
              <w:t>70</w:t>
            </w:r>
          </w:p>
        </w:tc>
        <w:tc>
          <w:tcPr>
            <w:tcW w:w="1723" w:type="dxa"/>
            <w:tcBorders>
              <w:top w:val="single" w:sz="4" w:space="0" w:color="231F20"/>
              <w:left w:val="single" w:sz="4" w:space="0" w:color="231F20"/>
              <w:right w:val="single" w:sz="8" w:space="0" w:color="231F20"/>
            </w:tcBorders>
            <w:shd w:val="clear" w:color="auto" w:fill="D9D9D9"/>
          </w:tcPr>
          <w:p w14:paraId="342ECDB0" w14:textId="77777777" w:rsidR="00B30D72" w:rsidRPr="008225FE" w:rsidRDefault="00B30D72" w:rsidP="008225FE">
            <w:pPr>
              <w:pStyle w:val="TableParagraph"/>
              <w:spacing w:line="360" w:lineRule="auto"/>
              <w:ind w:left="60"/>
              <w:rPr>
                <w:rFonts w:ascii="Arial" w:hAnsi="Arial" w:cs="Arial"/>
              </w:rPr>
            </w:pPr>
            <w:r w:rsidRPr="008225FE">
              <w:rPr>
                <w:rFonts w:ascii="Arial" w:hAnsi="Arial" w:cs="Arial"/>
                <w:spacing w:val="-5"/>
                <w:w w:val="110"/>
              </w:rPr>
              <w:t>95</w:t>
            </w:r>
          </w:p>
        </w:tc>
        <w:tc>
          <w:tcPr>
            <w:tcW w:w="1812" w:type="dxa"/>
            <w:tcBorders>
              <w:top w:val="single" w:sz="4" w:space="0" w:color="231F20"/>
              <w:left w:val="single" w:sz="8" w:space="0" w:color="231F20"/>
              <w:right w:val="single" w:sz="4" w:space="0" w:color="231F20"/>
            </w:tcBorders>
          </w:tcPr>
          <w:p w14:paraId="0295AAC3" w14:textId="77777777" w:rsidR="00B30D72" w:rsidRPr="008225FE" w:rsidRDefault="00B30D72" w:rsidP="008225FE">
            <w:pPr>
              <w:pStyle w:val="TableParagraph"/>
              <w:spacing w:line="360" w:lineRule="auto"/>
              <w:ind w:left="58"/>
              <w:rPr>
                <w:rFonts w:ascii="Arial" w:hAnsi="Arial" w:cs="Arial"/>
              </w:rPr>
            </w:pPr>
            <w:r w:rsidRPr="008225FE">
              <w:rPr>
                <w:rFonts w:ascii="Arial" w:hAnsi="Arial" w:cs="Arial"/>
                <w:spacing w:val="-5"/>
                <w:w w:val="110"/>
              </w:rPr>
              <w:t>100</w:t>
            </w:r>
          </w:p>
        </w:tc>
        <w:tc>
          <w:tcPr>
            <w:tcW w:w="1812" w:type="dxa"/>
            <w:tcBorders>
              <w:top w:val="single" w:sz="4" w:space="0" w:color="231F20"/>
              <w:left w:val="single" w:sz="4" w:space="0" w:color="231F20"/>
              <w:right w:val="single" w:sz="4" w:space="0" w:color="231F20"/>
            </w:tcBorders>
          </w:tcPr>
          <w:p w14:paraId="42C4BBCE" w14:textId="77777777" w:rsidR="00B30D72" w:rsidRPr="008225FE" w:rsidRDefault="00B30D72" w:rsidP="008225FE">
            <w:pPr>
              <w:pStyle w:val="TableParagraph"/>
              <w:spacing w:line="360" w:lineRule="auto"/>
              <w:ind w:left="58"/>
              <w:rPr>
                <w:rFonts w:ascii="Arial" w:hAnsi="Arial" w:cs="Arial"/>
              </w:rPr>
            </w:pPr>
            <w:r w:rsidRPr="008225FE">
              <w:rPr>
                <w:rFonts w:ascii="Arial" w:hAnsi="Arial" w:cs="Arial"/>
                <w:spacing w:val="-5"/>
                <w:w w:val="110"/>
              </w:rPr>
              <w:t>100</w:t>
            </w:r>
          </w:p>
        </w:tc>
        <w:tc>
          <w:tcPr>
            <w:tcW w:w="1423" w:type="dxa"/>
            <w:tcBorders>
              <w:top w:val="single" w:sz="4" w:space="0" w:color="231F20"/>
              <w:left w:val="single" w:sz="4" w:space="0" w:color="231F20"/>
            </w:tcBorders>
          </w:tcPr>
          <w:p w14:paraId="106593D3" w14:textId="77777777" w:rsidR="00B30D72" w:rsidRPr="008225FE" w:rsidRDefault="00B30D72" w:rsidP="008225FE">
            <w:pPr>
              <w:pStyle w:val="TableParagraph"/>
              <w:spacing w:line="360" w:lineRule="auto"/>
              <w:ind w:left="57"/>
              <w:rPr>
                <w:rFonts w:ascii="Arial" w:hAnsi="Arial" w:cs="Arial"/>
              </w:rPr>
            </w:pPr>
            <w:r w:rsidRPr="008225FE">
              <w:rPr>
                <w:rFonts w:ascii="Arial" w:hAnsi="Arial" w:cs="Arial"/>
                <w:spacing w:val="-4"/>
                <w:w w:val="105"/>
              </w:rPr>
              <w:t>0,34</w:t>
            </w:r>
          </w:p>
        </w:tc>
      </w:tr>
      <w:tr w:rsidR="00B30D72" w14:paraId="4667DB3D" w14:textId="77777777" w:rsidTr="008225FE">
        <w:trPr>
          <w:trHeight w:val="508"/>
        </w:trPr>
        <w:tc>
          <w:tcPr>
            <w:tcW w:w="1451" w:type="dxa"/>
            <w:tcBorders>
              <w:bottom w:val="single" w:sz="4" w:space="0" w:color="231F20"/>
              <w:right w:val="single" w:sz="4" w:space="0" w:color="231F20"/>
            </w:tcBorders>
          </w:tcPr>
          <w:p w14:paraId="1A11C7FB" w14:textId="2587E816" w:rsidR="00B30D72" w:rsidRPr="008225FE" w:rsidRDefault="008225FE" w:rsidP="008225FE">
            <w:pPr>
              <w:pStyle w:val="TableParagraph"/>
              <w:spacing w:line="360" w:lineRule="auto"/>
              <w:ind w:left="55"/>
              <w:rPr>
                <w:rFonts w:ascii="Arial" w:hAnsi="Arial" w:cs="Arial"/>
              </w:rPr>
            </w:pPr>
            <w:r w:rsidRPr="008225FE">
              <w:rPr>
                <w:rFonts w:ascii="Arial" w:hAnsi="Arial" w:cs="Arial"/>
              </w:rPr>
              <w:t>Интервал</w:t>
            </w:r>
            <w:r w:rsidRPr="008225FE">
              <w:rPr>
                <w:rFonts w:ascii="Arial" w:hAnsi="Arial" w:cs="Arial"/>
                <w:spacing w:val="21"/>
              </w:rPr>
              <w:t xml:space="preserve"> </w:t>
            </w:r>
            <w:r w:rsidRPr="008225FE">
              <w:rPr>
                <w:rFonts w:ascii="Arial" w:hAnsi="Arial" w:cs="Arial"/>
                <w:spacing w:val="-5"/>
              </w:rPr>
              <w:t>МНО</w:t>
            </w:r>
          </w:p>
        </w:tc>
        <w:tc>
          <w:tcPr>
            <w:tcW w:w="1525" w:type="dxa"/>
            <w:tcBorders>
              <w:left w:val="single" w:sz="4" w:space="0" w:color="231F20"/>
              <w:bottom w:val="single" w:sz="4" w:space="0" w:color="231F20"/>
              <w:right w:val="single" w:sz="4" w:space="0" w:color="231F20"/>
            </w:tcBorders>
          </w:tcPr>
          <w:p w14:paraId="3731A0AE" w14:textId="77777777" w:rsidR="00B30D72" w:rsidRPr="008225FE" w:rsidRDefault="00B30D72" w:rsidP="008225FE">
            <w:pPr>
              <w:pStyle w:val="TableParagraph"/>
              <w:spacing w:line="360" w:lineRule="auto"/>
              <w:ind w:left="60"/>
              <w:rPr>
                <w:rFonts w:ascii="Arial" w:hAnsi="Arial" w:cs="Arial"/>
              </w:rPr>
            </w:pPr>
            <w:r w:rsidRPr="008225FE">
              <w:rPr>
                <w:rFonts w:ascii="Arial" w:hAnsi="Arial" w:cs="Arial"/>
                <w:w w:val="110"/>
              </w:rPr>
              <w:t>В</w:t>
            </w:r>
            <w:r w:rsidRPr="008225FE">
              <w:rPr>
                <w:rFonts w:ascii="Arial" w:hAnsi="Arial" w:cs="Arial"/>
                <w:spacing w:val="-5"/>
                <w:w w:val="110"/>
              </w:rPr>
              <w:t xml:space="preserve"> </w:t>
            </w:r>
            <w:r w:rsidRPr="008225FE">
              <w:rPr>
                <w:rFonts w:ascii="Arial" w:hAnsi="Arial" w:cs="Arial"/>
                <w:spacing w:val="-2"/>
                <w:w w:val="110"/>
              </w:rPr>
              <w:t>пределах</w:t>
            </w:r>
          </w:p>
          <w:p w14:paraId="05EE0B68" w14:textId="2704DCDF" w:rsidR="00B30D72" w:rsidRPr="008225FE" w:rsidRDefault="00B30D72" w:rsidP="008225FE">
            <w:pPr>
              <w:pStyle w:val="TableParagraph"/>
              <w:spacing w:line="360" w:lineRule="auto"/>
              <w:ind w:left="60"/>
              <w:rPr>
                <w:rFonts w:ascii="Arial" w:hAnsi="Arial" w:cs="Arial"/>
              </w:rPr>
            </w:pPr>
            <w:r w:rsidRPr="008225FE">
              <w:rPr>
                <w:rFonts w:ascii="Arial" w:hAnsi="Arial" w:cs="Arial"/>
                <w:spacing w:val="-5"/>
                <w:w w:val="110"/>
              </w:rPr>
              <w:t>10</w:t>
            </w:r>
            <w:r w:rsidR="008225FE" w:rsidRPr="008225FE">
              <w:rPr>
                <w:rFonts w:ascii="Arial" w:hAnsi="Arial" w:cs="Arial"/>
                <w:spacing w:val="-5"/>
                <w:w w:val="110"/>
              </w:rPr>
              <w:t xml:space="preserve"> %</w:t>
            </w:r>
          </w:p>
        </w:tc>
        <w:tc>
          <w:tcPr>
            <w:tcW w:w="1723" w:type="dxa"/>
            <w:tcBorders>
              <w:left w:val="single" w:sz="4" w:space="0" w:color="231F20"/>
              <w:bottom w:val="single" w:sz="4" w:space="0" w:color="231F20"/>
              <w:right w:val="single" w:sz="8" w:space="0" w:color="231F20"/>
            </w:tcBorders>
          </w:tcPr>
          <w:p w14:paraId="1838403E" w14:textId="77777777" w:rsidR="00B30D72" w:rsidRPr="008225FE" w:rsidRDefault="00B30D72" w:rsidP="008225FE">
            <w:pPr>
              <w:pStyle w:val="TableParagraph"/>
              <w:spacing w:line="360" w:lineRule="auto"/>
              <w:ind w:left="60"/>
              <w:rPr>
                <w:rFonts w:ascii="Arial" w:hAnsi="Arial" w:cs="Arial"/>
              </w:rPr>
            </w:pPr>
            <w:r w:rsidRPr="008225FE">
              <w:rPr>
                <w:rFonts w:ascii="Arial" w:hAnsi="Arial" w:cs="Arial"/>
                <w:w w:val="110"/>
              </w:rPr>
              <w:t>В</w:t>
            </w:r>
            <w:r w:rsidRPr="008225FE">
              <w:rPr>
                <w:rFonts w:ascii="Arial" w:hAnsi="Arial" w:cs="Arial"/>
                <w:spacing w:val="-5"/>
                <w:w w:val="110"/>
              </w:rPr>
              <w:t xml:space="preserve"> </w:t>
            </w:r>
            <w:r w:rsidRPr="008225FE">
              <w:rPr>
                <w:rFonts w:ascii="Arial" w:hAnsi="Arial" w:cs="Arial"/>
                <w:spacing w:val="-2"/>
                <w:w w:val="110"/>
              </w:rPr>
              <w:t>пределах</w:t>
            </w:r>
          </w:p>
          <w:p w14:paraId="41054B7D" w14:textId="77777777" w:rsidR="00B30D72" w:rsidRPr="008225FE" w:rsidRDefault="00B30D72" w:rsidP="008225FE">
            <w:pPr>
              <w:pStyle w:val="TableParagraph"/>
              <w:spacing w:line="360" w:lineRule="auto"/>
              <w:ind w:left="60"/>
              <w:rPr>
                <w:rFonts w:ascii="Arial" w:hAnsi="Arial" w:cs="Arial"/>
              </w:rPr>
            </w:pPr>
            <w:r w:rsidRPr="008225FE">
              <w:rPr>
                <w:rFonts w:ascii="Arial" w:hAnsi="Arial" w:cs="Arial"/>
                <w:w w:val="110"/>
              </w:rPr>
              <w:t>20</w:t>
            </w:r>
            <w:r w:rsidRPr="008225FE">
              <w:rPr>
                <w:rFonts w:ascii="Arial" w:hAnsi="Arial" w:cs="Arial"/>
                <w:spacing w:val="-1"/>
                <w:w w:val="110"/>
              </w:rPr>
              <w:t xml:space="preserve"> </w:t>
            </w:r>
            <w:r w:rsidRPr="008225FE">
              <w:rPr>
                <w:rFonts w:ascii="Arial" w:hAnsi="Arial" w:cs="Arial"/>
                <w:spacing w:val="-10"/>
                <w:w w:val="110"/>
              </w:rPr>
              <w:t>%</w:t>
            </w:r>
          </w:p>
        </w:tc>
        <w:tc>
          <w:tcPr>
            <w:tcW w:w="1812" w:type="dxa"/>
            <w:tcBorders>
              <w:left w:val="single" w:sz="8" w:space="0" w:color="231F20"/>
              <w:bottom w:val="single" w:sz="4" w:space="0" w:color="231F20"/>
              <w:right w:val="single" w:sz="4" w:space="0" w:color="231F20"/>
            </w:tcBorders>
            <w:shd w:val="clear" w:color="auto" w:fill="D9D9D9"/>
          </w:tcPr>
          <w:p w14:paraId="032DC066" w14:textId="77777777" w:rsidR="00B30D72" w:rsidRPr="008225FE" w:rsidRDefault="00B30D72" w:rsidP="008225FE">
            <w:pPr>
              <w:pStyle w:val="TableParagraph"/>
              <w:spacing w:line="360" w:lineRule="auto"/>
              <w:ind w:left="58"/>
              <w:rPr>
                <w:rFonts w:ascii="Arial" w:hAnsi="Arial" w:cs="Arial"/>
              </w:rPr>
            </w:pPr>
            <w:r w:rsidRPr="008225FE">
              <w:rPr>
                <w:rFonts w:ascii="Arial" w:hAnsi="Arial" w:cs="Arial"/>
                <w:w w:val="110"/>
              </w:rPr>
              <w:t>В</w:t>
            </w:r>
            <w:r w:rsidRPr="008225FE">
              <w:rPr>
                <w:rFonts w:ascii="Arial" w:hAnsi="Arial" w:cs="Arial"/>
                <w:spacing w:val="-5"/>
                <w:w w:val="110"/>
              </w:rPr>
              <w:t xml:space="preserve"> </w:t>
            </w:r>
            <w:r w:rsidRPr="008225FE">
              <w:rPr>
                <w:rFonts w:ascii="Arial" w:hAnsi="Arial" w:cs="Arial"/>
                <w:spacing w:val="-2"/>
                <w:w w:val="110"/>
              </w:rPr>
              <w:t>пределах</w:t>
            </w:r>
          </w:p>
          <w:p w14:paraId="0D3AAF32" w14:textId="77777777" w:rsidR="00B30D72" w:rsidRPr="008225FE" w:rsidRDefault="00B30D72" w:rsidP="008225FE">
            <w:pPr>
              <w:pStyle w:val="TableParagraph"/>
              <w:spacing w:line="360" w:lineRule="auto"/>
              <w:ind w:left="58"/>
              <w:rPr>
                <w:rFonts w:ascii="Arial" w:hAnsi="Arial" w:cs="Arial"/>
              </w:rPr>
            </w:pPr>
            <w:r w:rsidRPr="008225FE">
              <w:rPr>
                <w:rFonts w:ascii="Arial" w:hAnsi="Arial" w:cs="Arial"/>
                <w:w w:val="110"/>
              </w:rPr>
              <w:t>25</w:t>
            </w:r>
            <w:r w:rsidRPr="008225FE">
              <w:rPr>
                <w:rFonts w:ascii="Arial" w:hAnsi="Arial" w:cs="Arial"/>
                <w:spacing w:val="-1"/>
                <w:w w:val="110"/>
              </w:rPr>
              <w:t xml:space="preserve"> </w:t>
            </w:r>
            <w:r w:rsidRPr="008225FE">
              <w:rPr>
                <w:rFonts w:ascii="Arial" w:hAnsi="Arial" w:cs="Arial"/>
                <w:spacing w:val="-10"/>
                <w:w w:val="110"/>
              </w:rPr>
              <w:t>%</w:t>
            </w:r>
          </w:p>
        </w:tc>
        <w:tc>
          <w:tcPr>
            <w:tcW w:w="1812" w:type="dxa"/>
            <w:tcBorders>
              <w:left w:val="single" w:sz="4" w:space="0" w:color="231F20"/>
              <w:bottom w:val="single" w:sz="4" w:space="0" w:color="231F20"/>
              <w:right w:val="single" w:sz="4" w:space="0" w:color="231F20"/>
            </w:tcBorders>
          </w:tcPr>
          <w:p w14:paraId="1F5FD61A" w14:textId="77777777" w:rsidR="00B30D72" w:rsidRPr="008225FE" w:rsidRDefault="00B30D72" w:rsidP="008225FE">
            <w:pPr>
              <w:pStyle w:val="TableParagraph"/>
              <w:spacing w:line="360" w:lineRule="auto"/>
              <w:ind w:left="58"/>
              <w:rPr>
                <w:rFonts w:ascii="Arial" w:hAnsi="Arial" w:cs="Arial"/>
              </w:rPr>
            </w:pPr>
            <w:r w:rsidRPr="008225FE">
              <w:rPr>
                <w:rFonts w:ascii="Arial" w:hAnsi="Arial" w:cs="Arial"/>
                <w:w w:val="110"/>
              </w:rPr>
              <w:t>В</w:t>
            </w:r>
            <w:r w:rsidRPr="008225FE">
              <w:rPr>
                <w:rFonts w:ascii="Arial" w:hAnsi="Arial" w:cs="Arial"/>
                <w:spacing w:val="-5"/>
                <w:w w:val="110"/>
              </w:rPr>
              <w:t xml:space="preserve"> </w:t>
            </w:r>
            <w:r w:rsidRPr="008225FE">
              <w:rPr>
                <w:rFonts w:ascii="Arial" w:hAnsi="Arial" w:cs="Arial"/>
                <w:spacing w:val="-2"/>
                <w:w w:val="110"/>
              </w:rPr>
              <w:t>пределах</w:t>
            </w:r>
          </w:p>
          <w:p w14:paraId="3AA5721C" w14:textId="77777777" w:rsidR="00B30D72" w:rsidRPr="008225FE" w:rsidRDefault="00B30D72" w:rsidP="008225FE">
            <w:pPr>
              <w:pStyle w:val="TableParagraph"/>
              <w:spacing w:line="360" w:lineRule="auto"/>
              <w:ind w:left="58"/>
              <w:rPr>
                <w:rFonts w:ascii="Arial" w:hAnsi="Arial" w:cs="Arial"/>
              </w:rPr>
            </w:pPr>
            <w:r w:rsidRPr="008225FE">
              <w:rPr>
                <w:rFonts w:ascii="Arial" w:hAnsi="Arial" w:cs="Arial"/>
                <w:w w:val="110"/>
              </w:rPr>
              <w:t>30</w:t>
            </w:r>
            <w:r w:rsidRPr="008225FE">
              <w:rPr>
                <w:rFonts w:ascii="Arial" w:hAnsi="Arial" w:cs="Arial"/>
                <w:spacing w:val="-1"/>
                <w:w w:val="110"/>
              </w:rPr>
              <w:t xml:space="preserve"> </w:t>
            </w:r>
            <w:r w:rsidRPr="008225FE">
              <w:rPr>
                <w:rFonts w:ascii="Arial" w:hAnsi="Arial" w:cs="Arial"/>
                <w:spacing w:val="-10"/>
                <w:w w:val="110"/>
              </w:rPr>
              <w:t>%</w:t>
            </w:r>
          </w:p>
        </w:tc>
        <w:tc>
          <w:tcPr>
            <w:tcW w:w="1423" w:type="dxa"/>
            <w:tcBorders>
              <w:left w:val="single" w:sz="4" w:space="0" w:color="231F20"/>
              <w:bottom w:val="single" w:sz="4" w:space="0" w:color="231F20"/>
            </w:tcBorders>
          </w:tcPr>
          <w:p w14:paraId="7817827C" w14:textId="77777777" w:rsidR="00B30D72" w:rsidRPr="008225FE" w:rsidRDefault="00B30D72" w:rsidP="008225FE">
            <w:pPr>
              <w:pStyle w:val="TableParagraph"/>
              <w:spacing w:line="360" w:lineRule="auto"/>
              <w:ind w:left="57"/>
              <w:rPr>
                <w:rFonts w:ascii="Arial" w:hAnsi="Arial" w:cs="Arial"/>
              </w:rPr>
            </w:pPr>
            <w:r w:rsidRPr="008225FE">
              <w:rPr>
                <w:rFonts w:ascii="Arial" w:hAnsi="Arial" w:cs="Arial"/>
              </w:rPr>
              <w:t xml:space="preserve">Средняя </w:t>
            </w:r>
            <w:r w:rsidRPr="008225FE">
              <w:rPr>
                <w:rFonts w:ascii="Arial" w:hAnsi="Arial" w:cs="Arial"/>
                <w:spacing w:val="-2"/>
              </w:rPr>
              <w:t>разница</w:t>
            </w:r>
          </w:p>
          <w:p w14:paraId="38F5BD31" w14:textId="45669430" w:rsidR="00B30D72" w:rsidRPr="008225FE" w:rsidRDefault="008225FE" w:rsidP="008225FE">
            <w:pPr>
              <w:pStyle w:val="TableParagraph"/>
              <w:spacing w:line="360" w:lineRule="auto"/>
              <w:ind w:left="57"/>
              <w:rPr>
                <w:rFonts w:ascii="Arial" w:hAnsi="Arial" w:cs="Arial"/>
                <w:lang w:val="ru-RU"/>
              </w:rPr>
            </w:pPr>
            <w:r w:rsidRPr="008225FE">
              <w:rPr>
                <w:rFonts w:ascii="Arial" w:hAnsi="Arial" w:cs="Arial"/>
                <w:spacing w:val="-5"/>
                <w:lang w:val="ru-RU"/>
              </w:rPr>
              <w:t>МНО</w:t>
            </w:r>
          </w:p>
        </w:tc>
      </w:tr>
      <w:tr w:rsidR="00B30D72" w14:paraId="1B6B203F" w14:textId="77777777" w:rsidTr="008225FE">
        <w:trPr>
          <w:trHeight w:val="288"/>
        </w:trPr>
        <w:tc>
          <w:tcPr>
            <w:tcW w:w="1451" w:type="dxa"/>
            <w:tcBorders>
              <w:top w:val="single" w:sz="4" w:space="0" w:color="231F20"/>
              <w:right w:val="single" w:sz="4" w:space="0" w:color="231F20"/>
            </w:tcBorders>
          </w:tcPr>
          <w:p w14:paraId="19529638" w14:textId="2208EE37" w:rsidR="00B30D72" w:rsidRPr="008225FE" w:rsidRDefault="00B30D72" w:rsidP="008225FE">
            <w:pPr>
              <w:pStyle w:val="TableParagraph"/>
              <w:spacing w:line="360" w:lineRule="auto"/>
              <w:ind w:left="55"/>
              <w:rPr>
                <w:rFonts w:ascii="Arial" w:hAnsi="Arial" w:cs="Arial"/>
              </w:rPr>
            </w:pPr>
            <w:r w:rsidRPr="008225FE">
              <w:rPr>
                <w:rFonts w:ascii="Arial" w:hAnsi="Arial" w:cs="Arial"/>
                <w:spacing w:val="-3"/>
                <w:w w:val="105"/>
              </w:rPr>
              <w:t>4,6</w:t>
            </w:r>
            <w:r w:rsidR="008225FE" w:rsidRPr="008225FE">
              <w:rPr>
                <w:rFonts w:ascii="Arial" w:hAnsi="Arial" w:cs="Arial"/>
                <w:spacing w:val="-3"/>
                <w:w w:val="105"/>
              </w:rPr>
              <w:t xml:space="preserve"> </w:t>
            </w:r>
            <w:r w:rsidRPr="008225FE">
              <w:rPr>
                <w:rFonts w:ascii="Arial" w:hAnsi="Arial" w:cs="Arial"/>
                <w:spacing w:val="-3"/>
                <w:w w:val="105"/>
              </w:rPr>
              <w:t>–</w:t>
            </w:r>
            <w:r w:rsidR="008225FE" w:rsidRPr="008225FE">
              <w:rPr>
                <w:rFonts w:ascii="Arial" w:hAnsi="Arial" w:cs="Arial"/>
                <w:spacing w:val="-3"/>
                <w:w w:val="105"/>
              </w:rPr>
              <w:t xml:space="preserve"> </w:t>
            </w:r>
            <w:r w:rsidRPr="008225FE">
              <w:rPr>
                <w:rFonts w:ascii="Arial" w:hAnsi="Arial" w:cs="Arial"/>
                <w:spacing w:val="-5"/>
                <w:w w:val="105"/>
              </w:rPr>
              <w:t>6,0</w:t>
            </w:r>
          </w:p>
        </w:tc>
        <w:tc>
          <w:tcPr>
            <w:tcW w:w="1525" w:type="dxa"/>
            <w:tcBorders>
              <w:top w:val="single" w:sz="4" w:space="0" w:color="231F20"/>
              <w:left w:val="single" w:sz="4" w:space="0" w:color="231F20"/>
              <w:right w:val="single" w:sz="4" w:space="0" w:color="231F20"/>
            </w:tcBorders>
          </w:tcPr>
          <w:p w14:paraId="10599AC5" w14:textId="77777777" w:rsidR="00B30D72" w:rsidRPr="008225FE" w:rsidRDefault="00B30D72" w:rsidP="008225FE">
            <w:pPr>
              <w:pStyle w:val="TableParagraph"/>
              <w:spacing w:line="360" w:lineRule="auto"/>
              <w:ind w:left="60"/>
              <w:rPr>
                <w:rFonts w:ascii="Arial" w:hAnsi="Arial" w:cs="Arial"/>
              </w:rPr>
            </w:pPr>
            <w:r w:rsidRPr="008225FE">
              <w:rPr>
                <w:rFonts w:ascii="Arial" w:hAnsi="Arial" w:cs="Arial"/>
                <w:spacing w:val="-5"/>
                <w:w w:val="110"/>
              </w:rPr>
              <w:t>68</w:t>
            </w:r>
          </w:p>
        </w:tc>
        <w:tc>
          <w:tcPr>
            <w:tcW w:w="1723" w:type="dxa"/>
            <w:tcBorders>
              <w:top w:val="single" w:sz="4" w:space="0" w:color="231F20"/>
              <w:left w:val="single" w:sz="4" w:space="0" w:color="231F20"/>
              <w:right w:val="single" w:sz="8" w:space="0" w:color="231F20"/>
            </w:tcBorders>
          </w:tcPr>
          <w:p w14:paraId="5893226D" w14:textId="77777777" w:rsidR="00B30D72" w:rsidRPr="008225FE" w:rsidRDefault="00B30D72" w:rsidP="008225FE">
            <w:pPr>
              <w:pStyle w:val="TableParagraph"/>
              <w:spacing w:line="360" w:lineRule="auto"/>
              <w:ind w:left="60"/>
              <w:rPr>
                <w:rFonts w:ascii="Arial" w:hAnsi="Arial" w:cs="Arial"/>
              </w:rPr>
            </w:pPr>
            <w:r w:rsidRPr="008225FE">
              <w:rPr>
                <w:rFonts w:ascii="Arial" w:hAnsi="Arial" w:cs="Arial"/>
                <w:spacing w:val="-5"/>
                <w:w w:val="110"/>
              </w:rPr>
              <w:t>86</w:t>
            </w:r>
          </w:p>
        </w:tc>
        <w:tc>
          <w:tcPr>
            <w:tcW w:w="1812" w:type="dxa"/>
            <w:tcBorders>
              <w:top w:val="single" w:sz="4" w:space="0" w:color="231F20"/>
              <w:left w:val="single" w:sz="8" w:space="0" w:color="231F20"/>
              <w:right w:val="single" w:sz="4" w:space="0" w:color="231F20"/>
            </w:tcBorders>
            <w:shd w:val="clear" w:color="auto" w:fill="D9D9D9"/>
          </w:tcPr>
          <w:p w14:paraId="1F9C858B" w14:textId="77777777" w:rsidR="00B30D72" w:rsidRPr="008225FE" w:rsidRDefault="00B30D72" w:rsidP="008225FE">
            <w:pPr>
              <w:pStyle w:val="TableParagraph"/>
              <w:spacing w:line="360" w:lineRule="auto"/>
              <w:ind w:left="58"/>
              <w:rPr>
                <w:rFonts w:ascii="Arial" w:hAnsi="Arial" w:cs="Arial"/>
              </w:rPr>
            </w:pPr>
            <w:r w:rsidRPr="008225FE">
              <w:rPr>
                <w:rFonts w:ascii="Arial" w:hAnsi="Arial" w:cs="Arial"/>
                <w:spacing w:val="-5"/>
                <w:w w:val="110"/>
              </w:rPr>
              <w:t>91</w:t>
            </w:r>
          </w:p>
        </w:tc>
        <w:tc>
          <w:tcPr>
            <w:tcW w:w="1812" w:type="dxa"/>
            <w:tcBorders>
              <w:top w:val="single" w:sz="4" w:space="0" w:color="231F20"/>
              <w:left w:val="single" w:sz="4" w:space="0" w:color="231F20"/>
              <w:right w:val="single" w:sz="4" w:space="0" w:color="231F20"/>
            </w:tcBorders>
          </w:tcPr>
          <w:p w14:paraId="52BBE615" w14:textId="77777777" w:rsidR="00B30D72" w:rsidRPr="008225FE" w:rsidRDefault="00B30D72" w:rsidP="008225FE">
            <w:pPr>
              <w:pStyle w:val="TableParagraph"/>
              <w:spacing w:line="360" w:lineRule="auto"/>
              <w:ind w:left="58"/>
              <w:rPr>
                <w:rFonts w:ascii="Arial" w:hAnsi="Arial" w:cs="Arial"/>
              </w:rPr>
            </w:pPr>
            <w:r w:rsidRPr="008225FE">
              <w:rPr>
                <w:rFonts w:ascii="Arial" w:hAnsi="Arial" w:cs="Arial"/>
                <w:spacing w:val="-5"/>
                <w:w w:val="110"/>
              </w:rPr>
              <w:t>95</w:t>
            </w:r>
          </w:p>
        </w:tc>
        <w:tc>
          <w:tcPr>
            <w:tcW w:w="1423" w:type="dxa"/>
            <w:tcBorders>
              <w:top w:val="single" w:sz="4" w:space="0" w:color="231F20"/>
              <w:left w:val="single" w:sz="4" w:space="0" w:color="231F20"/>
            </w:tcBorders>
          </w:tcPr>
          <w:p w14:paraId="0D76A380" w14:textId="77777777" w:rsidR="00B30D72" w:rsidRPr="008225FE" w:rsidRDefault="00B30D72" w:rsidP="008225FE">
            <w:pPr>
              <w:pStyle w:val="TableParagraph"/>
              <w:spacing w:line="360" w:lineRule="auto"/>
              <w:ind w:left="57"/>
              <w:rPr>
                <w:rFonts w:ascii="Arial" w:hAnsi="Arial" w:cs="Arial"/>
              </w:rPr>
            </w:pPr>
            <w:r w:rsidRPr="008225FE">
              <w:rPr>
                <w:rFonts w:ascii="Arial" w:hAnsi="Arial" w:cs="Arial"/>
                <w:spacing w:val="-4"/>
                <w:w w:val="105"/>
              </w:rPr>
              <w:t>0,51</w:t>
            </w:r>
          </w:p>
        </w:tc>
      </w:tr>
      <w:tr w:rsidR="00B30D72" w14:paraId="0FC20A54" w14:textId="77777777" w:rsidTr="006D55FC">
        <w:trPr>
          <w:trHeight w:val="288"/>
        </w:trPr>
        <w:tc>
          <w:tcPr>
            <w:tcW w:w="1451" w:type="dxa"/>
            <w:tcBorders>
              <w:top w:val="single" w:sz="4" w:space="0" w:color="231F20"/>
              <w:right w:val="single" w:sz="4" w:space="0" w:color="231F20"/>
            </w:tcBorders>
          </w:tcPr>
          <w:p w14:paraId="2CEDF12C" w14:textId="390A12A2" w:rsidR="00B30D72" w:rsidRPr="008225FE" w:rsidRDefault="008225FE" w:rsidP="008225FE">
            <w:pPr>
              <w:pStyle w:val="TableParagraph"/>
              <w:spacing w:line="360" w:lineRule="auto"/>
              <w:ind w:left="55"/>
              <w:rPr>
                <w:rFonts w:ascii="Arial" w:hAnsi="Arial" w:cs="Arial"/>
                <w:spacing w:val="-3"/>
                <w:w w:val="105"/>
              </w:rPr>
            </w:pPr>
            <w:r w:rsidRPr="008225FE">
              <w:rPr>
                <w:rFonts w:ascii="Arial" w:hAnsi="Arial" w:cs="Arial"/>
              </w:rPr>
              <w:t>Интервал</w:t>
            </w:r>
            <w:r w:rsidRPr="008225FE">
              <w:rPr>
                <w:rFonts w:ascii="Arial" w:hAnsi="Arial" w:cs="Arial"/>
                <w:spacing w:val="21"/>
              </w:rPr>
              <w:t xml:space="preserve"> </w:t>
            </w:r>
            <w:r w:rsidRPr="008225FE">
              <w:rPr>
                <w:rFonts w:ascii="Arial" w:hAnsi="Arial" w:cs="Arial"/>
                <w:spacing w:val="-5"/>
              </w:rPr>
              <w:t>МНО</w:t>
            </w:r>
          </w:p>
        </w:tc>
        <w:tc>
          <w:tcPr>
            <w:tcW w:w="1525" w:type="dxa"/>
            <w:tcBorders>
              <w:top w:val="single" w:sz="4" w:space="0" w:color="231F20"/>
              <w:left w:val="single" w:sz="4" w:space="0" w:color="231F20"/>
              <w:right w:val="single" w:sz="4" w:space="0" w:color="231F20"/>
            </w:tcBorders>
          </w:tcPr>
          <w:p w14:paraId="114650D8" w14:textId="77777777" w:rsidR="00B30D72" w:rsidRPr="008225FE" w:rsidRDefault="00B30D72" w:rsidP="008225FE">
            <w:pPr>
              <w:pStyle w:val="TableParagraph"/>
              <w:spacing w:line="360" w:lineRule="auto"/>
              <w:ind w:left="60"/>
              <w:rPr>
                <w:rFonts w:ascii="Arial" w:hAnsi="Arial" w:cs="Arial"/>
              </w:rPr>
            </w:pPr>
            <w:r w:rsidRPr="008225FE">
              <w:rPr>
                <w:rFonts w:ascii="Arial" w:hAnsi="Arial" w:cs="Arial"/>
                <w:w w:val="110"/>
              </w:rPr>
              <w:t>В</w:t>
            </w:r>
            <w:r w:rsidRPr="008225FE">
              <w:rPr>
                <w:rFonts w:ascii="Arial" w:hAnsi="Arial" w:cs="Arial"/>
                <w:spacing w:val="-5"/>
                <w:w w:val="110"/>
              </w:rPr>
              <w:t xml:space="preserve"> </w:t>
            </w:r>
            <w:r w:rsidRPr="008225FE">
              <w:rPr>
                <w:rFonts w:ascii="Arial" w:hAnsi="Arial" w:cs="Arial"/>
                <w:spacing w:val="-2"/>
                <w:w w:val="110"/>
              </w:rPr>
              <w:t>пределах</w:t>
            </w:r>
          </w:p>
          <w:p w14:paraId="3F49EAD1" w14:textId="519830DB" w:rsidR="00B30D72" w:rsidRPr="008225FE" w:rsidRDefault="00B30D72" w:rsidP="008225FE">
            <w:pPr>
              <w:pStyle w:val="TableParagraph"/>
              <w:spacing w:line="360" w:lineRule="auto"/>
              <w:ind w:left="60"/>
              <w:rPr>
                <w:rFonts w:ascii="Arial" w:hAnsi="Arial" w:cs="Arial"/>
                <w:spacing w:val="-5"/>
                <w:w w:val="110"/>
              </w:rPr>
            </w:pPr>
            <w:r w:rsidRPr="008225FE">
              <w:rPr>
                <w:rFonts w:ascii="Arial" w:hAnsi="Arial" w:cs="Arial"/>
                <w:spacing w:val="-2"/>
                <w:w w:val="110"/>
              </w:rPr>
              <w:t>10</w:t>
            </w:r>
            <w:r w:rsidRPr="008225FE">
              <w:rPr>
                <w:rFonts w:ascii="Arial" w:hAnsi="Arial" w:cs="Arial"/>
                <w:spacing w:val="-9"/>
                <w:w w:val="110"/>
              </w:rPr>
              <w:t xml:space="preserve"> </w:t>
            </w:r>
            <w:r w:rsidRPr="008225FE">
              <w:rPr>
                <w:rFonts w:ascii="Arial" w:hAnsi="Arial" w:cs="Arial"/>
                <w:spacing w:val="-10"/>
                <w:w w:val="110"/>
              </w:rPr>
              <w:t>%</w:t>
            </w:r>
          </w:p>
        </w:tc>
        <w:tc>
          <w:tcPr>
            <w:tcW w:w="1723" w:type="dxa"/>
            <w:tcBorders>
              <w:top w:val="single" w:sz="4" w:space="0" w:color="231F20"/>
              <w:left w:val="single" w:sz="4" w:space="0" w:color="231F20"/>
              <w:right w:val="single" w:sz="8" w:space="0" w:color="231F20"/>
            </w:tcBorders>
          </w:tcPr>
          <w:p w14:paraId="569718D9" w14:textId="77777777" w:rsidR="00B30D72" w:rsidRPr="008225FE" w:rsidRDefault="00B30D72" w:rsidP="008225FE">
            <w:pPr>
              <w:pStyle w:val="TableParagraph"/>
              <w:spacing w:line="360" w:lineRule="auto"/>
              <w:ind w:left="60"/>
              <w:rPr>
                <w:rFonts w:ascii="Arial" w:hAnsi="Arial" w:cs="Arial"/>
              </w:rPr>
            </w:pPr>
            <w:r w:rsidRPr="008225FE">
              <w:rPr>
                <w:rFonts w:ascii="Arial" w:hAnsi="Arial" w:cs="Arial"/>
                <w:w w:val="110"/>
              </w:rPr>
              <w:t>В</w:t>
            </w:r>
            <w:r w:rsidRPr="008225FE">
              <w:rPr>
                <w:rFonts w:ascii="Arial" w:hAnsi="Arial" w:cs="Arial"/>
                <w:spacing w:val="-5"/>
                <w:w w:val="110"/>
              </w:rPr>
              <w:t xml:space="preserve"> </w:t>
            </w:r>
            <w:r w:rsidRPr="008225FE">
              <w:rPr>
                <w:rFonts w:ascii="Arial" w:hAnsi="Arial" w:cs="Arial"/>
                <w:spacing w:val="-2"/>
                <w:w w:val="110"/>
              </w:rPr>
              <w:t>пределах</w:t>
            </w:r>
          </w:p>
          <w:p w14:paraId="11C238DB" w14:textId="7DA12E1F" w:rsidR="00B30D72" w:rsidRPr="008225FE" w:rsidRDefault="00B30D72" w:rsidP="008225FE">
            <w:pPr>
              <w:pStyle w:val="TableParagraph"/>
              <w:spacing w:line="360" w:lineRule="auto"/>
              <w:ind w:left="60"/>
              <w:rPr>
                <w:rFonts w:ascii="Arial" w:hAnsi="Arial" w:cs="Arial"/>
                <w:spacing w:val="-5"/>
                <w:w w:val="110"/>
              </w:rPr>
            </w:pPr>
            <w:r w:rsidRPr="008225FE">
              <w:rPr>
                <w:rFonts w:ascii="Arial" w:hAnsi="Arial" w:cs="Arial"/>
                <w:w w:val="110"/>
              </w:rPr>
              <w:t>20</w:t>
            </w:r>
            <w:r w:rsidRPr="008225FE">
              <w:rPr>
                <w:rFonts w:ascii="Arial" w:hAnsi="Arial" w:cs="Arial"/>
                <w:spacing w:val="-1"/>
                <w:w w:val="110"/>
              </w:rPr>
              <w:t xml:space="preserve"> </w:t>
            </w:r>
            <w:r w:rsidRPr="008225FE">
              <w:rPr>
                <w:rFonts w:ascii="Arial" w:hAnsi="Arial" w:cs="Arial"/>
                <w:spacing w:val="-10"/>
                <w:w w:val="110"/>
              </w:rPr>
              <w:t>%</w:t>
            </w:r>
          </w:p>
        </w:tc>
        <w:tc>
          <w:tcPr>
            <w:tcW w:w="1812" w:type="dxa"/>
            <w:tcBorders>
              <w:top w:val="single" w:sz="4" w:space="0" w:color="231F20"/>
              <w:left w:val="single" w:sz="8" w:space="0" w:color="231F20"/>
              <w:right w:val="single" w:sz="4" w:space="0" w:color="231F20"/>
            </w:tcBorders>
          </w:tcPr>
          <w:p w14:paraId="2B734DAE" w14:textId="77777777" w:rsidR="00B30D72" w:rsidRPr="008225FE" w:rsidRDefault="00B30D72" w:rsidP="008225FE">
            <w:pPr>
              <w:pStyle w:val="TableParagraph"/>
              <w:spacing w:line="360" w:lineRule="auto"/>
              <w:ind w:left="58"/>
              <w:rPr>
                <w:rFonts w:ascii="Arial" w:hAnsi="Arial" w:cs="Arial"/>
              </w:rPr>
            </w:pPr>
            <w:r w:rsidRPr="008225FE">
              <w:rPr>
                <w:rFonts w:ascii="Arial" w:hAnsi="Arial" w:cs="Arial"/>
                <w:w w:val="110"/>
              </w:rPr>
              <w:t>В</w:t>
            </w:r>
            <w:r w:rsidRPr="008225FE">
              <w:rPr>
                <w:rFonts w:ascii="Arial" w:hAnsi="Arial" w:cs="Arial"/>
                <w:spacing w:val="-5"/>
                <w:w w:val="110"/>
              </w:rPr>
              <w:t xml:space="preserve"> </w:t>
            </w:r>
            <w:r w:rsidRPr="008225FE">
              <w:rPr>
                <w:rFonts w:ascii="Arial" w:hAnsi="Arial" w:cs="Arial"/>
                <w:spacing w:val="-2"/>
                <w:w w:val="110"/>
              </w:rPr>
              <w:t>пределах</w:t>
            </w:r>
          </w:p>
          <w:p w14:paraId="630BF6BC" w14:textId="0177CDC7" w:rsidR="00B30D72" w:rsidRPr="008225FE" w:rsidRDefault="00B30D72" w:rsidP="008225FE">
            <w:pPr>
              <w:pStyle w:val="TableParagraph"/>
              <w:spacing w:line="360" w:lineRule="auto"/>
              <w:ind w:left="58"/>
              <w:rPr>
                <w:rFonts w:ascii="Arial" w:hAnsi="Arial" w:cs="Arial"/>
                <w:spacing w:val="-5"/>
                <w:w w:val="110"/>
              </w:rPr>
            </w:pPr>
            <w:r w:rsidRPr="008225FE">
              <w:rPr>
                <w:rFonts w:ascii="Arial" w:hAnsi="Arial" w:cs="Arial"/>
                <w:w w:val="110"/>
              </w:rPr>
              <w:t>25</w:t>
            </w:r>
            <w:r w:rsidRPr="008225FE">
              <w:rPr>
                <w:rFonts w:ascii="Arial" w:hAnsi="Arial" w:cs="Arial"/>
                <w:spacing w:val="-1"/>
                <w:w w:val="110"/>
              </w:rPr>
              <w:t xml:space="preserve"> </w:t>
            </w:r>
            <w:r w:rsidRPr="008225FE">
              <w:rPr>
                <w:rFonts w:ascii="Arial" w:hAnsi="Arial" w:cs="Arial"/>
                <w:spacing w:val="-10"/>
                <w:w w:val="110"/>
              </w:rPr>
              <w:t>%</w:t>
            </w:r>
          </w:p>
        </w:tc>
        <w:tc>
          <w:tcPr>
            <w:tcW w:w="1812" w:type="dxa"/>
            <w:tcBorders>
              <w:top w:val="single" w:sz="4" w:space="0" w:color="231F20"/>
              <w:left w:val="single" w:sz="4" w:space="0" w:color="231F20"/>
              <w:right w:val="single" w:sz="4" w:space="0" w:color="231F20"/>
            </w:tcBorders>
            <w:shd w:val="clear" w:color="auto" w:fill="D9D9D9" w:themeFill="background1" w:themeFillShade="D9"/>
          </w:tcPr>
          <w:p w14:paraId="6C1DFC4B" w14:textId="77777777" w:rsidR="00B30D72" w:rsidRPr="008225FE" w:rsidRDefault="00B30D72" w:rsidP="008225FE">
            <w:pPr>
              <w:pStyle w:val="TableParagraph"/>
              <w:spacing w:line="360" w:lineRule="auto"/>
              <w:ind w:left="58"/>
              <w:rPr>
                <w:rFonts w:ascii="Arial" w:hAnsi="Arial" w:cs="Arial"/>
              </w:rPr>
            </w:pPr>
            <w:r w:rsidRPr="008225FE">
              <w:rPr>
                <w:rFonts w:ascii="Arial" w:hAnsi="Arial" w:cs="Arial"/>
                <w:w w:val="110"/>
              </w:rPr>
              <w:t>В</w:t>
            </w:r>
            <w:r w:rsidRPr="008225FE">
              <w:rPr>
                <w:rFonts w:ascii="Arial" w:hAnsi="Arial" w:cs="Arial"/>
                <w:spacing w:val="-5"/>
                <w:w w:val="110"/>
              </w:rPr>
              <w:t xml:space="preserve"> </w:t>
            </w:r>
            <w:r w:rsidRPr="008225FE">
              <w:rPr>
                <w:rFonts w:ascii="Arial" w:hAnsi="Arial" w:cs="Arial"/>
                <w:spacing w:val="-2"/>
                <w:w w:val="110"/>
              </w:rPr>
              <w:t>пределах</w:t>
            </w:r>
          </w:p>
          <w:p w14:paraId="5D056795" w14:textId="5564C182" w:rsidR="00B30D72" w:rsidRPr="008225FE" w:rsidRDefault="00B30D72" w:rsidP="008225FE">
            <w:pPr>
              <w:pStyle w:val="TableParagraph"/>
              <w:spacing w:line="360" w:lineRule="auto"/>
              <w:ind w:left="58"/>
              <w:rPr>
                <w:rFonts w:ascii="Arial" w:hAnsi="Arial" w:cs="Arial"/>
                <w:spacing w:val="-5"/>
                <w:w w:val="110"/>
              </w:rPr>
            </w:pPr>
            <w:r w:rsidRPr="008225FE">
              <w:rPr>
                <w:rFonts w:ascii="Arial" w:hAnsi="Arial" w:cs="Arial"/>
                <w:w w:val="110"/>
              </w:rPr>
              <w:t>30</w:t>
            </w:r>
            <w:r w:rsidRPr="008225FE">
              <w:rPr>
                <w:rFonts w:ascii="Arial" w:hAnsi="Arial" w:cs="Arial"/>
                <w:spacing w:val="-1"/>
                <w:w w:val="110"/>
              </w:rPr>
              <w:t xml:space="preserve"> </w:t>
            </w:r>
            <w:r w:rsidRPr="008225FE">
              <w:rPr>
                <w:rFonts w:ascii="Arial" w:hAnsi="Arial" w:cs="Arial"/>
                <w:spacing w:val="-10"/>
                <w:w w:val="110"/>
              </w:rPr>
              <w:t>%</w:t>
            </w:r>
          </w:p>
        </w:tc>
        <w:tc>
          <w:tcPr>
            <w:tcW w:w="1423" w:type="dxa"/>
            <w:tcBorders>
              <w:top w:val="single" w:sz="4" w:space="0" w:color="231F20"/>
              <w:left w:val="single" w:sz="4" w:space="0" w:color="231F20"/>
            </w:tcBorders>
          </w:tcPr>
          <w:p w14:paraId="33639E70" w14:textId="14A21E83" w:rsidR="00B30D72" w:rsidRPr="008225FE" w:rsidRDefault="00B30D72" w:rsidP="008225FE">
            <w:pPr>
              <w:pStyle w:val="TableParagraph"/>
              <w:spacing w:line="360" w:lineRule="auto"/>
              <w:ind w:left="57"/>
              <w:rPr>
                <w:rFonts w:ascii="Arial" w:hAnsi="Arial" w:cs="Arial"/>
                <w:spacing w:val="-4"/>
                <w:w w:val="105"/>
                <w:lang w:val="ru-RU"/>
              </w:rPr>
            </w:pPr>
            <w:r w:rsidRPr="008225FE">
              <w:rPr>
                <w:rFonts w:ascii="Arial" w:hAnsi="Arial" w:cs="Arial"/>
              </w:rPr>
              <w:t>Средняя</w:t>
            </w:r>
            <w:r w:rsidRPr="008225FE">
              <w:rPr>
                <w:rFonts w:ascii="Arial" w:hAnsi="Arial" w:cs="Arial"/>
                <w:spacing w:val="-11"/>
              </w:rPr>
              <w:t xml:space="preserve"> </w:t>
            </w:r>
            <w:r w:rsidRPr="008225FE">
              <w:rPr>
                <w:rFonts w:ascii="Arial" w:hAnsi="Arial" w:cs="Arial"/>
              </w:rPr>
              <w:t xml:space="preserve">разница в </w:t>
            </w:r>
            <w:r w:rsidR="008225FE" w:rsidRPr="008225FE">
              <w:rPr>
                <w:rFonts w:ascii="Arial" w:hAnsi="Arial" w:cs="Arial"/>
                <w:lang w:val="ru-RU"/>
              </w:rPr>
              <w:t>МНО</w:t>
            </w:r>
          </w:p>
        </w:tc>
      </w:tr>
      <w:tr w:rsidR="00B30D72" w14:paraId="76BD3E47" w14:textId="77777777" w:rsidTr="006D55FC">
        <w:trPr>
          <w:trHeight w:val="288"/>
        </w:trPr>
        <w:tc>
          <w:tcPr>
            <w:tcW w:w="1451" w:type="dxa"/>
            <w:tcBorders>
              <w:top w:val="single" w:sz="4" w:space="0" w:color="231F20"/>
              <w:right w:val="single" w:sz="4" w:space="0" w:color="231F20"/>
            </w:tcBorders>
          </w:tcPr>
          <w:p w14:paraId="7174BFA2" w14:textId="330D6679" w:rsidR="00B30D72" w:rsidRPr="008225FE" w:rsidRDefault="008225FE" w:rsidP="008225FE">
            <w:pPr>
              <w:pStyle w:val="TableParagraph"/>
              <w:spacing w:line="360" w:lineRule="auto"/>
              <w:ind w:left="55"/>
              <w:rPr>
                <w:rFonts w:ascii="Arial" w:hAnsi="Arial" w:cs="Arial"/>
                <w:spacing w:val="-3"/>
                <w:w w:val="105"/>
              </w:rPr>
            </w:pPr>
            <w:r w:rsidRPr="008225FE">
              <w:rPr>
                <w:rFonts w:ascii="Arial" w:hAnsi="Arial" w:cs="Arial"/>
                <w:spacing w:val="-4"/>
              </w:rPr>
              <w:t xml:space="preserve">&gt; </w:t>
            </w:r>
            <w:r w:rsidR="00B30D72" w:rsidRPr="008225FE">
              <w:rPr>
                <w:rFonts w:ascii="Arial" w:hAnsi="Arial" w:cs="Arial"/>
                <w:spacing w:val="-4"/>
              </w:rPr>
              <w:t>6,0</w:t>
            </w:r>
          </w:p>
        </w:tc>
        <w:tc>
          <w:tcPr>
            <w:tcW w:w="1525" w:type="dxa"/>
            <w:tcBorders>
              <w:top w:val="single" w:sz="4" w:space="0" w:color="231F20"/>
              <w:left w:val="single" w:sz="4" w:space="0" w:color="231F20"/>
              <w:right w:val="single" w:sz="4" w:space="0" w:color="231F20"/>
            </w:tcBorders>
          </w:tcPr>
          <w:p w14:paraId="26E8947A" w14:textId="1358EA69" w:rsidR="00B30D72" w:rsidRPr="008225FE" w:rsidRDefault="00B30D72" w:rsidP="008225FE">
            <w:pPr>
              <w:pStyle w:val="TableParagraph"/>
              <w:spacing w:line="360" w:lineRule="auto"/>
              <w:ind w:left="60"/>
              <w:rPr>
                <w:rFonts w:ascii="Arial" w:hAnsi="Arial" w:cs="Arial"/>
                <w:spacing w:val="-5"/>
                <w:w w:val="110"/>
              </w:rPr>
            </w:pPr>
            <w:r w:rsidRPr="008225FE">
              <w:rPr>
                <w:rFonts w:ascii="Arial" w:hAnsi="Arial" w:cs="Arial"/>
                <w:spacing w:val="-5"/>
                <w:w w:val="110"/>
              </w:rPr>
              <w:t>45</w:t>
            </w:r>
          </w:p>
        </w:tc>
        <w:tc>
          <w:tcPr>
            <w:tcW w:w="1723" w:type="dxa"/>
            <w:tcBorders>
              <w:top w:val="single" w:sz="4" w:space="0" w:color="231F20"/>
              <w:left w:val="single" w:sz="4" w:space="0" w:color="231F20"/>
              <w:right w:val="single" w:sz="8" w:space="0" w:color="231F20"/>
            </w:tcBorders>
          </w:tcPr>
          <w:p w14:paraId="4394D214" w14:textId="55256CE6" w:rsidR="00B30D72" w:rsidRPr="008225FE" w:rsidRDefault="00B30D72" w:rsidP="008225FE">
            <w:pPr>
              <w:pStyle w:val="TableParagraph"/>
              <w:spacing w:line="360" w:lineRule="auto"/>
              <w:ind w:left="60"/>
              <w:rPr>
                <w:rFonts w:ascii="Arial" w:hAnsi="Arial" w:cs="Arial"/>
                <w:spacing w:val="-5"/>
                <w:w w:val="110"/>
              </w:rPr>
            </w:pPr>
            <w:r w:rsidRPr="008225FE">
              <w:rPr>
                <w:rFonts w:ascii="Arial" w:hAnsi="Arial" w:cs="Arial"/>
                <w:spacing w:val="-5"/>
                <w:w w:val="110"/>
              </w:rPr>
              <w:t>100</w:t>
            </w:r>
          </w:p>
        </w:tc>
        <w:tc>
          <w:tcPr>
            <w:tcW w:w="1812" w:type="dxa"/>
            <w:tcBorders>
              <w:top w:val="single" w:sz="4" w:space="0" w:color="231F20"/>
              <w:left w:val="single" w:sz="8" w:space="0" w:color="231F20"/>
              <w:right w:val="single" w:sz="4" w:space="0" w:color="231F20"/>
            </w:tcBorders>
          </w:tcPr>
          <w:p w14:paraId="3F4C273A" w14:textId="17CF9A95" w:rsidR="00B30D72" w:rsidRPr="008225FE" w:rsidRDefault="00B30D72" w:rsidP="008225FE">
            <w:pPr>
              <w:pStyle w:val="TableParagraph"/>
              <w:spacing w:line="360" w:lineRule="auto"/>
              <w:ind w:left="58"/>
              <w:rPr>
                <w:rFonts w:ascii="Arial" w:hAnsi="Arial" w:cs="Arial"/>
                <w:spacing w:val="-5"/>
                <w:w w:val="110"/>
              </w:rPr>
            </w:pPr>
            <w:r w:rsidRPr="008225FE">
              <w:rPr>
                <w:rFonts w:ascii="Arial" w:hAnsi="Arial" w:cs="Arial"/>
                <w:spacing w:val="-5"/>
                <w:w w:val="110"/>
              </w:rPr>
              <w:t>100</w:t>
            </w:r>
          </w:p>
        </w:tc>
        <w:tc>
          <w:tcPr>
            <w:tcW w:w="1812" w:type="dxa"/>
            <w:tcBorders>
              <w:top w:val="single" w:sz="4" w:space="0" w:color="231F20"/>
              <w:left w:val="single" w:sz="4" w:space="0" w:color="231F20"/>
              <w:right w:val="single" w:sz="4" w:space="0" w:color="231F20"/>
            </w:tcBorders>
            <w:shd w:val="clear" w:color="auto" w:fill="D9D9D9" w:themeFill="background1" w:themeFillShade="D9"/>
          </w:tcPr>
          <w:p w14:paraId="6789AD5E" w14:textId="126A169B" w:rsidR="00B30D72" w:rsidRPr="008225FE" w:rsidRDefault="00B30D72" w:rsidP="008225FE">
            <w:pPr>
              <w:pStyle w:val="TableParagraph"/>
              <w:spacing w:line="360" w:lineRule="auto"/>
              <w:ind w:left="58"/>
              <w:rPr>
                <w:rFonts w:ascii="Arial" w:hAnsi="Arial" w:cs="Arial"/>
                <w:spacing w:val="-5"/>
                <w:w w:val="110"/>
              </w:rPr>
            </w:pPr>
            <w:r w:rsidRPr="008225FE">
              <w:rPr>
                <w:rFonts w:ascii="Arial" w:hAnsi="Arial" w:cs="Arial"/>
                <w:spacing w:val="-5"/>
                <w:w w:val="110"/>
              </w:rPr>
              <w:t>100</w:t>
            </w:r>
          </w:p>
        </w:tc>
        <w:tc>
          <w:tcPr>
            <w:tcW w:w="1423" w:type="dxa"/>
            <w:tcBorders>
              <w:top w:val="single" w:sz="4" w:space="0" w:color="231F20"/>
              <w:left w:val="single" w:sz="4" w:space="0" w:color="231F20"/>
            </w:tcBorders>
          </w:tcPr>
          <w:p w14:paraId="27CCCC10" w14:textId="0AF1EEEF" w:rsidR="00B30D72" w:rsidRPr="008225FE" w:rsidRDefault="00B30D72" w:rsidP="008225FE">
            <w:pPr>
              <w:pStyle w:val="TableParagraph"/>
              <w:spacing w:line="360" w:lineRule="auto"/>
              <w:ind w:left="57"/>
              <w:rPr>
                <w:rFonts w:ascii="Arial" w:hAnsi="Arial" w:cs="Arial"/>
                <w:spacing w:val="-4"/>
                <w:w w:val="105"/>
              </w:rPr>
            </w:pPr>
            <w:r w:rsidRPr="008225FE">
              <w:rPr>
                <w:rFonts w:ascii="Arial" w:hAnsi="Arial" w:cs="Arial"/>
                <w:spacing w:val="-4"/>
                <w:w w:val="105"/>
              </w:rPr>
              <w:t>0,78</w:t>
            </w:r>
          </w:p>
        </w:tc>
      </w:tr>
      <w:tr w:rsidR="00B30D72" w14:paraId="3B8FDA8F" w14:textId="77777777" w:rsidTr="00B30D72">
        <w:trPr>
          <w:trHeight w:val="269"/>
        </w:trPr>
        <w:tc>
          <w:tcPr>
            <w:tcW w:w="9746" w:type="dxa"/>
            <w:gridSpan w:val="6"/>
          </w:tcPr>
          <w:p w14:paraId="77C0D3F2" w14:textId="27635E50" w:rsidR="00B30D72" w:rsidRPr="008225FE" w:rsidRDefault="008225FE" w:rsidP="008225FE">
            <w:pPr>
              <w:pStyle w:val="TableParagraph"/>
              <w:tabs>
                <w:tab w:val="left" w:pos="394"/>
              </w:tabs>
              <w:spacing w:before="23" w:line="360" w:lineRule="auto"/>
              <w:ind w:left="55"/>
              <w:rPr>
                <w:rFonts w:ascii="Arial" w:hAnsi="Arial" w:cs="Arial"/>
                <w:lang w:val="ru-RU"/>
              </w:rPr>
            </w:pPr>
            <w:r w:rsidRPr="008225FE">
              <w:rPr>
                <w:rFonts w:ascii="Arial" w:hAnsi="Arial" w:cs="Arial"/>
                <w:color w:val="231F20"/>
                <w:w w:val="105"/>
                <w:vertAlign w:val="superscript"/>
              </w:rPr>
              <w:t>a</w:t>
            </w:r>
            <w:r w:rsidR="00B30D72" w:rsidRPr="008225FE">
              <w:rPr>
                <w:rFonts w:ascii="Arial" w:hAnsi="Arial" w:cs="Arial"/>
                <w:color w:val="231F20"/>
                <w:w w:val="105"/>
                <w:lang w:val="ru-RU"/>
              </w:rPr>
              <w:t xml:space="preserve">Заштрихованные ячейки в таблице представляют допустимую разницу для каждого интервала МНО согласно </w:t>
            </w:r>
            <w:hyperlink w:anchor="_bookmark96" w:history="1">
              <w:r w:rsidR="00B30D72" w:rsidRPr="008225FE">
                <w:rPr>
                  <w:rFonts w:ascii="Arial" w:hAnsi="Arial" w:cs="Arial"/>
                  <w:w w:val="105"/>
                  <w:lang w:val="ru-RU"/>
                </w:rPr>
                <w:t>таблице 5</w:t>
              </w:r>
            </w:hyperlink>
            <w:r w:rsidR="00B30D72" w:rsidRPr="008225FE">
              <w:rPr>
                <w:rFonts w:ascii="Arial" w:hAnsi="Arial" w:cs="Arial"/>
                <w:w w:val="105"/>
                <w:lang w:val="ru-RU"/>
              </w:rPr>
              <w:t>.</w:t>
            </w:r>
          </w:p>
        </w:tc>
      </w:tr>
    </w:tbl>
    <w:p w14:paraId="1A6CEFB6" w14:textId="77777777" w:rsidR="004A71B9" w:rsidRPr="00B548E5" w:rsidRDefault="004A71B9" w:rsidP="004A71B9">
      <w:pPr>
        <w:spacing w:after="0" w:line="360" w:lineRule="auto"/>
        <w:ind w:left="2410" w:right="-2" w:hanging="2381"/>
        <w:jc w:val="both"/>
        <w:rPr>
          <w:rFonts w:ascii="Arial" w:hAnsi="Arial" w:cs="Arial"/>
          <w:color w:val="000000"/>
        </w:rPr>
      </w:pPr>
    </w:p>
    <w:p w14:paraId="5D3AEAEC" w14:textId="77777777" w:rsidR="00034CD3" w:rsidRDefault="00034CD3">
      <w:pPr>
        <w:suppressAutoHyphens w:val="0"/>
        <w:spacing w:after="0" w:line="240" w:lineRule="auto"/>
        <w:rPr>
          <w:rFonts w:ascii="Arial" w:hAnsi="Arial" w:cs="Arial"/>
          <w:color w:val="000000"/>
          <w:spacing w:val="40"/>
        </w:rPr>
      </w:pPr>
      <w:r>
        <w:rPr>
          <w:rFonts w:ascii="Arial" w:hAnsi="Arial" w:cs="Arial"/>
          <w:color w:val="000000"/>
          <w:spacing w:val="40"/>
        </w:rPr>
        <w:br w:type="page"/>
      </w:r>
    </w:p>
    <w:p w14:paraId="5DF280CD" w14:textId="207FB514" w:rsidR="00034CD3" w:rsidRDefault="00034CD3" w:rsidP="00034CD3">
      <w:pPr>
        <w:widowControl w:val="0"/>
        <w:suppressAutoHyphens w:val="0"/>
        <w:autoSpaceDE w:val="0"/>
        <w:spacing w:after="0" w:line="360" w:lineRule="auto"/>
        <w:ind w:left="1843" w:hanging="1843"/>
        <w:jc w:val="both"/>
        <w:rPr>
          <w:rFonts w:ascii="Arial" w:hAnsi="Arial" w:cs="Arial"/>
          <w:color w:val="000000"/>
        </w:rPr>
      </w:pPr>
      <w:r w:rsidRPr="00B548E5">
        <w:rPr>
          <w:rFonts w:ascii="Arial" w:hAnsi="Arial" w:cs="Arial"/>
          <w:color w:val="000000"/>
          <w:spacing w:val="40"/>
        </w:rPr>
        <w:lastRenderedPageBreak/>
        <w:t>Таблица</w:t>
      </w:r>
      <w:r w:rsidRPr="00B548E5">
        <w:rPr>
          <w:rFonts w:ascii="Arial" w:hAnsi="Arial" w:cs="Arial"/>
          <w:color w:val="000000"/>
        </w:rPr>
        <w:t xml:space="preserve"> </w:t>
      </w:r>
      <w:r>
        <w:rPr>
          <w:rFonts w:ascii="Arial" w:hAnsi="Arial" w:cs="Arial"/>
          <w:color w:val="000000"/>
        </w:rPr>
        <w:t>8</w:t>
      </w:r>
      <w:r w:rsidRPr="00B548E5">
        <w:rPr>
          <w:rFonts w:ascii="Arial" w:hAnsi="Arial" w:cs="Arial"/>
          <w:color w:val="000000"/>
        </w:rPr>
        <w:t xml:space="preserve"> — </w:t>
      </w:r>
      <w:r w:rsidRPr="00034CD3">
        <w:rPr>
          <w:rFonts w:ascii="Arial" w:hAnsi="Arial" w:cs="Arial"/>
          <w:color w:val="000000"/>
        </w:rPr>
        <w:t xml:space="preserve">Пример представления результатов точности системы для маркировки </w:t>
      </w:r>
      <w:r w:rsidR="00962345">
        <w:rPr>
          <w:rFonts w:ascii="Arial" w:hAnsi="Arial" w:cs="Arial"/>
          <w:color w:val="000000"/>
        </w:rPr>
        <w:br/>
      </w:r>
      <w:r w:rsidRPr="00034CD3">
        <w:rPr>
          <w:rFonts w:ascii="Arial" w:hAnsi="Arial" w:cs="Arial"/>
          <w:color w:val="000000"/>
        </w:rPr>
        <w:t>непрофессионалами</w:t>
      </w:r>
    </w:p>
    <w:tbl>
      <w:tblPr>
        <w:tblStyle w:val="TableNormal"/>
        <w:tblW w:w="0" w:type="auto"/>
        <w:tblInd w:w="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4111"/>
        <w:gridCol w:w="4591"/>
      </w:tblGrid>
      <w:tr w:rsidR="002B4B03" w14:paraId="654A5E7C" w14:textId="77777777" w:rsidTr="008771A7">
        <w:trPr>
          <w:trHeight w:val="282"/>
        </w:trPr>
        <w:tc>
          <w:tcPr>
            <w:tcW w:w="4111" w:type="dxa"/>
            <w:tcBorders>
              <w:bottom w:val="double" w:sz="4" w:space="0" w:color="auto"/>
              <w:right w:val="single" w:sz="4" w:space="0" w:color="231F20"/>
            </w:tcBorders>
          </w:tcPr>
          <w:p w14:paraId="65DEA625" w14:textId="302C5E00" w:rsidR="002B4B03" w:rsidRPr="002B4B03" w:rsidRDefault="002B4B03" w:rsidP="002B4B03">
            <w:pPr>
              <w:pStyle w:val="TableParagraph"/>
              <w:spacing w:line="360" w:lineRule="auto"/>
              <w:ind w:left="57"/>
              <w:jc w:val="center"/>
              <w:rPr>
                <w:rFonts w:ascii="Arial" w:hAnsi="Arial" w:cs="Arial"/>
                <w:b/>
                <w:sz w:val="24"/>
                <w:szCs w:val="24"/>
              </w:rPr>
            </w:pPr>
            <w:r w:rsidRPr="002B4B03">
              <w:rPr>
                <w:rFonts w:ascii="Arial" w:hAnsi="Arial" w:cs="Arial"/>
                <w:color w:val="231F20"/>
                <w:sz w:val="24"/>
                <w:szCs w:val="24"/>
              </w:rPr>
              <w:t xml:space="preserve">Интервал </w:t>
            </w:r>
            <w:r>
              <w:rPr>
                <w:rFonts w:ascii="Arial" w:hAnsi="Arial" w:cs="Arial"/>
                <w:color w:val="231F20"/>
                <w:sz w:val="24"/>
                <w:szCs w:val="24"/>
                <w:lang w:val="ru-RU"/>
              </w:rPr>
              <w:t>МНО</w:t>
            </w:r>
            <w:r w:rsidRPr="002B4B03">
              <w:rPr>
                <w:rFonts w:ascii="Arial" w:hAnsi="Arial" w:cs="Arial"/>
                <w:color w:val="231F20"/>
                <w:sz w:val="24"/>
                <w:szCs w:val="24"/>
                <w:vertAlign w:val="superscript"/>
              </w:rPr>
              <w:t>a</w:t>
            </w:r>
          </w:p>
        </w:tc>
        <w:tc>
          <w:tcPr>
            <w:tcW w:w="4591" w:type="dxa"/>
            <w:tcBorders>
              <w:left w:val="single" w:sz="4" w:space="0" w:color="231F20"/>
              <w:bottom w:val="double" w:sz="4" w:space="0" w:color="auto"/>
            </w:tcBorders>
          </w:tcPr>
          <w:p w14:paraId="2998C856" w14:textId="77777777" w:rsidR="002B4B03" w:rsidRPr="002B4B03" w:rsidRDefault="002B4B03" w:rsidP="002B4B03">
            <w:pPr>
              <w:pStyle w:val="TableParagraph"/>
              <w:spacing w:line="360" w:lineRule="auto"/>
              <w:ind w:left="57"/>
              <w:jc w:val="center"/>
              <w:rPr>
                <w:rFonts w:ascii="Arial" w:hAnsi="Arial" w:cs="Arial"/>
                <w:sz w:val="24"/>
                <w:szCs w:val="24"/>
              </w:rPr>
            </w:pPr>
            <w:r w:rsidRPr="002B4B03">
              <w:rPr>
                <w:rFonts w:ascii="Arial" w:hAnsi="Arial" w:cs="Arial"/>
                <w:color w:val="231F20"/>
                <w:sz w:val="24"/>
                <w:szCs w:val="24"/>
              </w:rPr>
              <w:t>%</w:t>
            </w:r>
            <w:r w:rsidRPr="002B4B03">
              <w:rPr>
                <w:rFonts w:ascii="Arial" w:hAnsi="Arial" w:cs="Arial"/>
                <w:color w:val="231F20"/>
                <w:spacing w:val="-1"/>
                <w:sz w:val="24"/>
                <w:szCs w:val="24"/>
              </w:rPr>
              <w:t xml:space="preserve"> </w:t>
            </w:r>
            <w:r w:rsidRPr="002B4B03">
              <w:rPr>
                <w:rFonts w:ascii="Arial" w:hAnsi="Arial" w:cs="Arial"/>
                <w:color w:val="231F20"/>
                <w:sz w:val="24"/>
                <w:szCs w:val="24"/>
              </w:rPr>
              <w:t>приемлемых</w:t>
            </w:r>
            <w:r w:rsidRPr="002B4B03">
              <w:rPr>
                <w:rFonts w:ascii="Arial" w:hAnsi="Arial" w:cs="Arial"/>
                <w:color w:val="231F20"/>
                <w:spacing w:val="-1"/>
                <w:sz w:val="24"/>
                <w:szCs w:val="24"/>
              </w:rPr>
              <w:t xml:space="preserve"> </w:t>
            </w:r>
            <w:r w:rsidRPr="002B4B03">
              <w:rPr>
                <w:rFonts w:ascii="Arial" w:hAnsi="Arial" w:cs="Arial"/>
                <w:color w:val="231F20"/>
                <w:spacing w:val="-2"/>
                <w:sz w:val="24"/>
                <w:szCs w:val="24"/>
              </w:rPr>
              <w:t>результатов</w:t>
            </w:r>
          </w:p>
        </w:tc>
      </w:tr>
      <w:tr w:rsidR="002B4B03" w14:paraId="19AD0B3F" w14:textId="77777777" w:rsidTr="008771A7">
        <w:trPr>
          <w:trHeight w:val="282"/>
        </w:trPr>
        <w:tc>
          <w:tcPr>
            <w:tcW w:w="4111" w:type="dxa"/>
            <w:tcBorders>
              <w:top w:val="double" w:sz="4" w:space="0" w:color="auto"/>
              <w:right w:val="single" w:sz="4" w:space="0" w:color="231F20"/>
            </w:tcBorders>
          </w:tcPr>
          <w:p w14:paraId="7117B3AE" w14:textId="77777777" w:rsidR="002B4B03" w:rsidRPr="002B4B03" w:rsidRDefault="002B4B03" w:rsidP="002B4B03">
            <w:pPr>
              <w:pStyle w:val="TableParagraph"/>
              <w:spacing w:line="360" w:lineRule="auto"/>
              <w:ind w:left="57"/>
              <w:rPr>
                <w:rFonts w:ascii="Arial" w:hAnsi="Arial" w:cs="Arial"/>
                <w:sz w:val="24"/>
                <w:szCs w:val="24"/>
              </w:rPr>
            </w:pPr>
            <w:r w:rsidRPr="002B4B03">
              <w:rPr>
                <w:rFonts w:ascii="Arial" w:hAnsi="Arial" w:cs="Arial"/>
                <w:color w:val="231F20"/>
                <w:spacing w:val="-3"/>
                <w:w w:val="105"/>
                <w:sz w:val="24"/>
                <w:szCs w:val="24"/>
              </w:rPr>
              <w:t>1,1–</w:t>
            </w:r>
            <w:r w:rsidRPr="002B4B03">
              <w:rPr>
                <w:rFonts w:ascii="Arial" w:hAnsi="Arial" w:cs="Arial"/>
                <w:color w:val="231F20"/>
                <w:spacing w:val="-5"/>
                <w:w w:val="105"/>
                <w:sz w:val="24"/>
                <w:szCs w:val="24"/>
              </w:rPr>
              <w:t>7,7</w:t>
            </w:r>
          </w:p>
        </w:tc>
        <w:tc>
          <w:tcPr>
            <w:tcW w:w="4591" w:type="dxa"/>
            <w:tcBorders>
              <w:top w:val="double" w:sz="4" w:space="0" w:color="auto"/>
              <w:left w:val="single" w:sz="4" w:space="0" w:color="231F20"/>
            </w:tcBorders>
          </w:tcPr>
          <w:p w14:paraId="355504FC" w14:textId="77777777" w:rsidR="002B4B03" w:rsidRPr="002B4B03" w:rsidRDefault="002B4B03" w:rsidP="002B4B03">
            <w:pPr>
              <w:pStyle w:val="TableParagraph"/>
              <w:spacing w:line="360" w:lineRule="auto"/>
              <w:ind w:left="57"/>
              <w:rPr>
                <w:rFonts w:ascii="Arial" w:hAnsi="Arial" w:cs="Arial"/>
                <w:sz w:val="24"/>
                <w:szCs w:val="24"/>
              </w:rPr>
            </w:pPr>
            <w:r w:rsidRPr="002B4B03">
              <w:rPr>
                <w:rFonts w:ascii="Arial" w:hAnsi="Arial" w:cs="Arial"/>
                <w:color w:val="231F20"/>
                <w:spacing w:val="-5"/>
                <w:w w:val="110"/>
                <w:sz w:val="24"/>
                <w:szCs w:val="24"/>
              </w:rPr>
              <w:t>97</w:t>
            </w:r>
          </w:p>
        </w:tc>
      </w:tr>
      <w:tr w:rsidR="002B4B03" w14:paraId="59DC5F92" w14:textId="77777777" w:rsidTr="002B4B03">
        <w:trPr>
          <w:trHeight w:val="270"/>
        </w:trPr>
        <w:tc>
          <w:tcPr>
            <w:tcW w:w="8702" w:type="dxa"/>
            <w:gridSpan w:val="2"/>
          </w:tcPr>
          <w:p w14:paraId="1E951F3E" w14:textId="692BC258" w:rsidR="002B4B03" w:rsidRPr="002B4B03" w:rsidRDefault="002B4B03" w:rsidP="002B4B03">
            <w:pPr>
              <w:pStyle w:val="TableParagraph"/>
              <w:tabs>
                <w:tab w:val="left" w:pos="394"/>
              </w:tabs>
              <w:spacing w:line="360" w:lineRule="auto"/>
              <w:ind w:left="57"/>
              <w:rPr>
                <w:rFonts w:ascii="Arial" w:hAnsi="Arial" w:cs="Arial"/>
                <w:sz w:val="24"/>
                <w:szCs w:val="24"/>
                <w:lang w:val="ru-RU"/>
              </w:rPr>
            </w:pPr>
            <w:r w:rsidRPr="00B36DE4">
              <w:rPr>
                <w:rFonts w:ascii="Arial" w:hAnsi="Arial" w:cs="Arial"/>
                <w:color w:val="231F20"/>
                <w:vertAlign w:val="superscript"/>
              </w:rPr>
              <w:t>a</w:t>
            </w:r>
            <w:r w:rsidRPr="00B36DE4">
              <w:rPr>
                <w:rFonts w:ascii="Arial" w:hAnsi="Arial" w:cs="Arial"/>
                <w:color w:val="231F20"/>
                <w:lang w:val="ru-RU"/>
              </w:rPr>
              <w:t>Точность системы оценивалась по результатам МНО за этот интервал.</w:t>
            </w:r>
          </w:p>
        </w:tc>
      </w:tr>
    </w:tbl>
    <w:p w14:paraId="6F6F840A" w14:textId="77777777" w:rsidR="002B4B03" w:rsidRDefault="002B4B03" w:rsidP="00034CD3">
      <w:pPr>
        <w:widowControl w:val="0"/>
        <w:suppressAutoHyphens w:val="0"/>
        <w:autoSpaceDE w:val="0"/>
        <w:spacing w:after="0" w:line="360" w:lineRule="auto"/>
        <w:ind w:left="1843" w:hanging="1843"/>
        <w:jc w:val="both"/>
        <w:rPr>
          <w:rFonts w:ascii="Arial" w:hAnsi="Arial" w:cs="Arial"/>
          <w:b/>
          <w:color w:val="000000"/>
          <w:sz w:val="24"/>
          <w:szCs w:val="24"/>
          <w:highlight w:val="yellow"/>
        </w:rPr>
      </w:pPr>
    </w:p>
    <w:p w14:paraId="4C36A029" w14:textId="67B2E21F" w:rsidR="0066076D" w:rsidRDefault="00E71A66" w:rsidP="0066076D">
      <w:pPr>
        <w:widowControl w:val="0"/>
        <w:suppressAutoHyphens w:val="0"/>
        <w:autoSpaceDE w:val="0"/>
        <w:spacing w:after="0" w:line="360" w:lineRule="auto"/>
        <w:ind w:firstLine="709"/>
        <w:jc w:val="both"/>
        <w:rPr>
          <w:rFonts w:ascii="Arial" w:hAnsi="Arial" w:cs="Arial"/>
          <w:b/>
          <w:color w:val="000000"/>
          <w:sz w:val="28"/>
          <w:szCs w:val="24"/>
        </w:rPr>
      </w:pPr>
      <w:r w:rsidRPr="00E71A66">
        <w:rPr>
          <w:rFonts w:ascii="Arial" w:hAnsi="Arial" w:cs="Arial"/>
          <w:b/>
          <w:color w:val="000000"/>
          <w:sz w:val="28"/>
          <w:szCs w:val="24"/>
        </w:rPr>
        <w:t>9</w:t>
      </w:r>
      <w:r w:rsidR="0066076D" w:rsidRPr="00E71A66">
        <w:rPr>
          <w:rFonts w:ascii="Arial" w:hAnsi="Arial" w:cs="Arial"/>
          <w:b/>
          <w:color w:val="000000"/>
          <w:sz w:val="28"/>
          <w:szCs w:val="24"/>
        </w:rPr>
        <w:t xml:space="preserve"> </w:t>
      </w:r>
      <w:bookmarkEnd w:id="4"/>
      <w:r w:rsidRPr="00E71A66">
        <w:rPr>
          <w:rFonts w:ascii="Arial" w:hAnsi="Arial" w:cs="Arial"/>
          <w:b/>
          <w:color w:val="000000"/>
          <w:sz w:val="28"/>
          <w:szCs w:val="24"/>
        </w:rPr>
        <w:t>Оценка работы пользователя</w:t>
      </w:r>
    </w:p>
    <w:p w14:paraId="5E73D0AA" w14:textId="77777777" w:rsidR="00E71A66" w:rsidRPr="00E71A66" w:rsidRDefault="00E71A66" w:rsidP="00E71A66">
      <w:pPr>
        <w:widowControl w:val="0"/>
        <w:suppressAutoHyphens w:val="0"/>
        <w:autoSpaceDE w:val="0"/>
        <w:spacing w:after="0" w:line="360" w:lineRule="auto"/>
        <w:ind w:firstLine="709"/>
        <w:jc w:val="both"/>
        <w:rPr>
          <w:rFonts w:ascii="Arial" w:hAnsi="Arial" w:cs="Arial"/>
          <w:b/>
          <w:color w:val="000000"/>
          <w:sz w:val="24"/>
          <w:szCs w:val="24"/>
        </w:rPr>
      </w:pPr>
      <w:r w:rsidRPr="00E71A66">
        <w:rPr>
          <w:rFonts w:ascii="Arial" w:hAnsi="Arial" w:cs="Arial"/>
          <w:b/>
          <w:color w:val="000000"/>
          <w:sz w:val="24"/>
          <w:szCs w:val="24"/>
        </w:rPr>
        <w:t>9.1</w:t>
      </w:r>
      <w:r w:rsidRPr="00E71A66">
        <w:rPr>
          <w:rFonts w:ascii="Arial" w:hAnsi="Arial" w:cs="Arial"/>
          <w:b/>
          <w:color w:val="000000"/>
          <w:sz w:val="24"/>
          <w:szCs w:val="24"/>
        </w:rPr>
        <w:tab/>
        <w:t>Общие положения</w:t>
      </w:r>
    </w:p>
    <w:p w14:paraId="1C18EE9D" w14:textId="7B312C74" w:rsidR="00E71A66" w:rsidRPr="00E71A66" w:rsidRDefault="00E71A66" w:rsidP="00E71A66">
      <w:pPr>
        <w:widowControl w:val="0"/>
        <w:suppressAutoHyphens w:val="0"/>
        <w:autoSpaceDE w:val="0"/>
        <w:spacing w:after="0" w:line="360" w:lineRule="auto"/>
        <w:ind w:firstLine="709"/>
        <w:jc w:val="both"/>
        <w:rPr>
          <w:rFonts w:ascii="Arial" w:hAnsi="Arial" w:cs="Arial"/>
          <w:color w:val="000000"/>
          <w:sz w:val="24"/>
          <w:szCs w:val="24"/>
        </w:rPr>
      </w:pPr>
      <w:r w:rsidRPr="00E71A66">
        <w:rPr>
          <w:rFonts w:ascii="Arial" w:hAnsi="Arial" w:cs="Arial"/>
          <w:color w:val="000000"/>
          <w:sz w:val="24"/>
          <w:szCs w:val="24"/>
        </w:rPr>
        <w:t xml:space="preserve">Оценка эффективности для непрофессионалов должна проводиться производителем перед выпуском новой системы мониторинга пероральной антикоагуляции в коммерческое распространение. Применяют требования, </w:t>
      </w:r>
      <w:r>
        <w:rPr>
          <w:rFonts w:ascii="Arial" w:hAnsi="Arial" w:cs="Arial"/>
          <w:color w:val="000000"/>
          <w:sz w:val="24"/>
          <w:szCs w:val="24"/>
        </w:rPr>
        <w:t>приведенные</w:t>
      </w:r>
      <w:r w:rsidRPr="00E71A66">
        <w:rPr>
          <w:rFonts w:ascii="Arial" w:hAnsi="Arial" w:cs="Arial"/>
          <w:color w:val="000000"/>
          <w:sz w:val="24"/>
          <w:szCs w:val="24"/>
        </w:rPr>
        <w:t xml:space="preserve"> в ISO 20916.</w:t>
      </w:r>
    </w:p>
    <w:p w14:paraId="0386C33F" w14:textId="77777777" w:rsidR="00E71A66" w:rsidRPr="00E71A66" w:rsidRDefault="00E71A66" w:rsidP="00E71A66">
      <w:pPr>
        <w:widowControl w:val="0"/>
        <w:suppressAutoHyphens w:val="0"/>
        <w:autoSpaceDE w:val="0"/>
        <w:spacing w:after="0" w:line="360" w:lineRule="auto"/>
        <w:ind w:firstLine="709"/>
        <w:jc w:val="both"/>
        <w:rPr>
          <w:rFonts w:ascii="Arial" w:hAnsi="Arial" w:cs="Arial"/>
          <w:color w:val="000000"/>
          <w:sz w:val="24"/>
          <w:szCs w:val="24"/>
        </w:rPr>
      </w:pPr>
      <w:r w:rsidRPr="00E71A66">
        <w:rPr>
          <w:rFonts w:ascii="Arial" w:hAnsi="Arial" w:cs="Arial"/>
          <w:color w:val="000000"/>
          <w:sz w:val="24"/>
          <w:szCs w:val="24"/>
        </w:rPr>
        <w:t>Цель оценки эффективности системы непрофессионалами заключается в том, чтобы продемонстрировать, что пользователи могут работать с системой мониторинга пероральной антикоагуляции и получать приемлемые результаты, имея в распоряжении только инструкции по применению и обучение, которые обычно предоставляются производителем.</w:t>
      </w:r>
    </w:p>
    <w:p w14:paraId="63FD02EE" w14:textId="77777777" w:rsidR="00E71A66" w:rsidRPr="00E71A66" w:rsidRDefault="00E71A66" w:rsidP="00E71A66">
      <w:pPr>
        <w:widowControl w:val="0"/>
        <w:suppressAutoHyphens w:val="0"/>
        <w:autoSpaceDE w:val="0"/>
        <w:spacing w:after="0" w:line="360" w:lineRule="auto"/>
        <w:ind w:firstLine="709"/>
        <w:jc w:val="both"/>
        <w:rPr>
          <w:rFonts w:ascii="Arial" w:hAnsi="Arial" w:cs="Arial"/>
          <w:color w:val="000000"/>
          <w:sz w:val="24"/>
          <w:szCs w:val="24"/>
        </w:rPr>
      </w:pPr>
      <w:r w:rsidRPr="00E71A66">
        <w:rPr>
          <w:rFonts w:ascii="Arial" w:hAnsi="Arial" w:cs="Arial"/>
          <w:color w:val="000000"/>
          <w:sz w:val="24"/>
          <w:szCs w:val="24"/>
        </w:rPr>
        <w:t>Оценка эффективности работы непрофессионального пользователя должна проводиться в соответствии с письменным протоколом. Протокол должен, как минимум, содержать информацию об обучении и подготовке, местах проведения оценки, процедурах сбора и анализа данных, а также критериях приемлемости. Результаты оценки эффективности работы пользователя должны быть задокументированы в отчете.</w:t>
      </w:r>
    </w:p>
    <w:p w14:paraId="7C664364" w14:textId="77777777" w:rsidR="00E71A66" w:rsidRPr="00E71A66" w:rsidRDefault="00E71A66" w:rsidP="00E71A66">
      <w:pPr>
        <w:widowControl w:val="0"/>
        <w:suppressAutoHyphens w:val="0"/>
        <w:autoSpaceDE w:val="0"/>
        <w:spacing w:after="0" w:line="360" w:lineRule="auto"/>
        <w:ind w:firstLine="709"/>
        <w:jc w:val="both"/>
        <w:rPr>
          <w:rFonts w:ascii="Arial" w:hAnsi="Arial" w:cs="Arial"/>
          <w:color w:val="000000"/>
          <w:sz w:val="24"/>
          <w:szCs w:val="24"/>
        </w:rPr>
      </w:pPr>
      <w:r w:rsidRPr="00E71A66">
        <w:rPr>
          <w:rFonts w:ascii="Arial" w:hAnsi="Arial" w:cs="Arial"/>
          <w:color w:val="000000"/>
          <w:sz w:val="24"/>
          <w:szCs w:val="24"/>
        </w:rPr>
        <w:t>Результаты, полученные непрофессионалами, могут быть сопоставлены с результатами, полученными опытными техниками с использованием той же системы мониторинга пероральной антикоагуляции, или с результатами, полученными с помощью выбранной/стандартной процедуры измерения производителя, или с обоими.</w:t>
      </w:r>
    </w:p>
    <w:p w14:paraId="4541710C" w14:textId="2A4C779F" w:rsidR="00E71A66" w:rsidRPr="00E71A66" w:rsidRDefault="00E71A66" w:rsidP="00E71A66">
      <w:pPr>
        <w:widowControl w:val="0"/>
        <w:suppressAutoHyphens w:val="0"/>
        <w:autoSpaceDE w:val="0"/>
        <w:spacing w:after="0" w:line="360" w:lineRule="auto"/>
        <w:ind w:firstLine="709"/>
        <w:jc w:val="both"/>
        <w:rPr>
          <w:rFonts w:ascii="Arial" w:hAnsi="Arial" w:cs="Arial"/>
          <w:b/>
          <w:color w:val="000000"/>
          <w:sz w:val="24"/>
          <w:szCs w:val="24"/>
        </w:rPr>
      </w:pPr>
      <w:r w:rsidRPr="00E71A66">
        <w:rPr>
          <w:rFonts w:ascii="Arial" w:hAnsi="Arial" w:cs="Arial"/>
          <w:b/>
          <w:color w:val="000000"/>
          <w:sz w:val="24"/>
          <w:szCs w:val="24"/>
        </w:rPr>
        <w:t>9.2</w:t>
      </w:r>
      <w:r w:rsidR="002206AE">
        <w:rPr>
          <w:rFonts w:ascii="Arial" w:hAnsi="Arial" w:cs="Arial"/>
          <w:b/>
          <w:color w:val="000000"/>
          <w:sz w:val="24"/>
          <w:szCs w:val="24"/>
        </w:rPr>
        <w:t xml:space="preserve"> </w:t>
      </w:r>
      <w:r w:rsidRPr="00E71A66">
        <w:rPr>
          <w:rFonts w:ascii="Arial" w:hAnsi="Arial" w:cs="Arial"/>
          <w:b/>
          <w:color w:val="000000"/>
          <w:sz w:val="24"/>
          <w:szCs w:val="24"/>
        </w:rPr>
        <w:t>Обзор исследования</w:t>
      </w:r>
    </w:p>
    <w:p w14:paraId="5499ADC8" w14:textId="05BCB6F1" w:rsidR="00E71A66" w:rsidRDefault="00E71A66" w:rsidP="00E71A66">
      <w:pPr>
        <w:widowControl w:val="0"/>
        <w:suppressAutoHyphens w:val="0"/>
        <w:autoSpaceDE w:val="0"/>
        <w:spacing w:after="0" w:line="360" w:lineRule="auto"/>
        <w:ind w:firstLine="709"/>
        <w:jc w:val="both"/>
        <w:rPr>
          <w:rFonts w:ascii="Arial" w:hAnsi="Arial" w:cs="Arial"/>
          <w:color w:val="000000"/>
          <w:sz w:val="24"/>
          <w:szCs w:val="24"/>
        </w:rPr>
      </w:pPr>
      <w:r w:rsidRPr="00E71A66">
        <w:rPr>
          <w:rFonts w:ascii="Arial" w:hAnsi="Arial" w:cs="Arial"/>
          <w:color w:val="000000"/>
          <w:sz w:val="24"/>
          <w:szCs w:val="24"/>
        </w:rPr>
        <w:t>Оценка эффективности работы непрофессионал</w:t>
      </w:r>
      <w:r w:rsidR="00E14800">
        <w:rPr>
          <w:rFonts w:ascii="Arial" w:hAnsi="Arial" w:cs="Arial"/>
          <w:color w:val="000000"/>
          <w:sz w:val="24"/>
          <w:szCs w:val="24"/>
        </w:rPr>
        <w:t>ов</w:t>
      </w:r>
      <w:r w:rsidRPr="00E71A66">
        <w:rPr>
          <w:rFonts w:ascii="Arial" w:hAnsi="Arial" w:cs="Arial"/>
          <w:color w:val="000000"/>
          <w:sz w:val="24"/>
          <w:szCs w:val="24"/>
        </w:rPr>
        <w:t xml:space="preserve"> провод</w:t>
      </w:r>
      <w:r w:rsidR="00E14800">
        <w:rPr>
          <w:rFonts w:ascii="Arial" w:hAnsi="Arial" w:cs="Arial"/>
          <w:color w:val="000000"/>
          <w:sz w:val="24"/>
          <w:szCs w:val="24"/>
        </w:rPr>
        <w:t>ят в соответствии с</w:t>
      </w:r>
      <w:r w:rsidRPr="00E71A66">
        <w:rPr>
          <w:rFonts w:ascii="Arial" w:hAnsi="Arial" w:cs="Arial"/>
          <w:color w:val="000000"/>
          <w:sz w:val="24"/>
          <w:szCs w:val="24"/>
        </w:rPr>
        <w:t xml:space="preserve"> рисунк</w:t>
      </w:r>
      <w:r w:rsidR="00E14800">
        <w:rPr>
          <w:rFonts w:ascii="Arial" w:hAnsi="Arial" w:cs="Arial"/>
          <w:color w:val="000000"/>
          <w:sz w:val="24"/>
          <w:szCs w:val="24"/>
        </w:rPr>
        <w:t>ом</w:t>
      </w:r>
      <w:r w:rsidRPr="00E71A66">
        <w:rPr>
          <w:rFonts w:ascii="Arial" w:hAnsi="Arial" w:cs="Arial"/>
          <w:color w:val="000000"/>
          <w:sz w:val="24"/>
          <w:szCs w:val="24"/>
        </w:rPr>
        <w:t xml:space="preserve"> 4.</w:t>
      </w:r>
    </w:p>
    <w:p w14:paraId="288358BA" w14:textId="77777777" w:rsidR="00E71A66" w:rsidRPr="00E71A66" w:rsidRDefault="00E71A66" w:rsidP="00E71A66">
      <w:pPr>
        <w:widowControl w:val="0"/>
        <w:suppressAutoHyphens w:val="0"/>
        <w:autoSpaceDE w:val="0"/>
        <w:spacing w:after="0" w:line="360" w:lineRule="auto"/>
        <w:ind w:firstLine="709"/>
        <w:jc w:val="both"/>
        <w:rPr>
          <w:rFonts w:ascii="Arial" w:hAnsi="Arial" w:cs="Arial"/>
          <w:color w:val="000000"/>
          <w:sz w:val="24"/>
          <w:szCs w:val="24"/>
          <w:highlight w:val="yellow"/>
        </w:rPr>
      </w:pPr>
    </w:p>
    <w:p w14:paraId="5E37CEB1" w14:textId="77777777" w:rsidR="00BA31FC" w:rsidRPr="00BA31FC" w:rsidRDefault="00BA31FC">
      <w:pPr>
        <w:suppressAutoHyphens w:val="0"/>
        <w:spacing w:after="0" w:line="240" w:lineRule="auto"/>
        <w:rPr>
          <w:rFonts w:ascii="Arial" w:hAnsi="Arial" w:cs="Arial"/>
          <w:color w:val="000000"/>
          <w:sz w:val="24"/>
          <w:szCs w:val="24"/>
        </w:rPr>
      </w:pPr>
      <w:r w:rsidRPr="00BA31FC">
        <w:rPr>
          <w:rFonts w:ascii="Arial" w:hAnsi="Arial" w:cs="Arial"/>
          <w:color w:val="000000"/>
          <w:sz w:val="24"/>
          <w:szCs w:val="24"/>
        </w:rPr>
        <w:br w:type="page"/>
      </w:r>
    </w:p>
    <w:p w14:paraId="1E60A2E4" w14:textId="77777777" w:rsidR="00BA31FC" w:rsidRDefault="00BA31FC" w:rsidP="0066076D">
      <w:pPr>
        <w:widowControl w:val="0"/>
        <w:suppressAutoHyphens w:val="0"/>
        <w:autoSpaceDE w:val="0"/>
        <w:spacing w:after="0" w:line="360" w:lineRule="auto"/>
        <w:ind w:firstLine="709"/>
        <w:jc w:val="both"/>
        <w:rPr>
          <w:rFonts w:ascii="Arial" w:hAnsi="Arial" w:cs="Arial"/>
          <w:color w:val="000000"/>
          <w:sz w:val="24"/>
          <w:szCs w:val="24"/>
          <w:highlight w:val="yellow"/>
        </w:rPr>
      </w:pPr>
    </w:p>
    <w:p w14:paraId="7F4FFCB8" w14:textId="37728551" w:rsidR="00BA31FC" w:rsidRDefault="00E14800" w:rsidP="00E14800">
      <w:pPr>
        <w:widowControl w:val="0"/>
        <w:suppressAutoHyphens w:val="0"/>
        <w:autoSpaceDE w:val="0"/>
        <w:spacing w:after="0" w:line="360" w:lineRule="auto"/>
        <w:jc w:val="center"/>
        <w:rPr>
          <w:rFonts w:ascii="Arial" w:hAnsi="Arial" w:cs="Arial"/>
          <w:color w:val="000000"/>
          <w:sz w:val="24"/>
          <w:szCs w:val="24"/>
          <w:highlight w:val="yellow"/>
        </w:rPr>
      </w:pPr>
      <w:r w:rsidRPr="00E14800">
        <w:rPr>
          <w:rFonts w:ascii="Arial" w:hAnsi="Arial" w:cs="Arial"/>
          <w:noProof/>
          <w:color w:val="000000"/>
          <w:sz w:val="24"/>
          <w:szCs w:val="24"/>
          <w:highlight w:val="yellow"/>
        </w:rPr>
        <w:drawing>
          <wp:inline distT="0" distB="0" distL="0" distR="0" wp14:anchorId="451AE139" wp14:editId="6E098E42">
            <wp:extent cx="2180913" cy="834834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93062" cy="8394850"/>
                    </a:xfrm>
                    <a:prstGeom prst="rect">
                      <a:avLst/>
                    </a:prstGeom>
                    <a:noFill/>
                    <a:ln>
                      <a:noFill/>
                    </a:ln>
                  </pic:spPr>
                </pic:pic>
              </a:graphicData>
            </a:graphic>
          </wp:inline>
        </w:drawing>
      </w:r>
    </w:p>
    <w:p w14:paraId="66AB1CA2" w14:textId="179C659A" w:rsidR="0066076D" w:rsidRPr="005333F4" w:rsidRDefault="00E14800" w:rsidP="0066076D">
      <w:pPr>
        <w:widowControl w:val="0"/>
        <w:suppressAutoHyphens w:val="0"/>
        <w:autoSpaceDE w:val="0"/>
        <w:spacing w:after="0" w:line="360" w:lineRule="auto"/>
        <w:ind w:firstLine="709"/>
        <w:jc w:val="both"/>
        <w:rPr>
          <w:rFonts w:ascii="Arial" w:hAnsi="Arial" w:cs="Arial"/>
          <w:color w:val="000000"/>
          <w:sz w:val="24"/>
          <w:szCs w:val="24"/>
          <w:highlight w:val="yellow"/>
        </w:rPr>
      </w:pPr>
      <w:r w:rsidRPr="00E14800">
        <w:rPr>
          <w:rFonts w:ascii="Arial" w:hAnsi="Arial" w:cs="Arial"/>
          <w:color w:val="000000"/>
          <w:sz w:val="24"/>
          <w:szCs w:val="24"/>
        </w:rPr>
        <w:t>Ри</w:t>
      </w:r>
      <w:r>
        <w:rPr>
          <w:rFonts w:ascii="Arial" w:hAnsi="Arial" w:cs="Arial"/>
          <w:color w:val="000000"/>
          <w:sz w:val="24"/>
          <w:szCs w:val="24"/>
        </w:rPr>
        <w:t>сунок</w:t>
      </w:r>
      <w:r w:rsidRPr="00E14800">
        <w:rPr>
          <w:rFonts w:ascii="Arial" w:hAnsi="Arial" w:cs="Arial"/>
          <w:color w:val="000000"/>
          <w:sz w:val="24"/>
          <w:szCs w:val="24"/>
        </w:rPr>
        <w:t xml:space="preserve"> 4 — </w:t>
      </w:r>
      <w:r>
        <w:rPr>
          <w:rFonts w:ascii="Arial" w:hAnsi="Arial" w:cs="Arial"/>
          <w:color w:val="000000"/>
          <w:sz w:val="24"/>
          <w:szCs w:val="24"/>
        </w:rPr>
        <w:t>Схема оценки</w:t>
      </w:r>
      <w:r w:rsidRPr="00E14800">
        <w:rPr>
          <w:rFonts w:ascii="Arial" w:hAnsi="Arial" w:cs="Arial"/>
          <w:color w:val="000000"/>
          <w:sz w:val="24"/>
          <w:szCs w:val="24"/>
        </w:rPr>
        <w:t xml:space="preserve"> эффективности работы непрофессионалов</w:t>
      </w:r>
    </w:p>
    <w:p w14:paraId="1FC025EC" w14:textId="77777777" w:rsidR="00A510B1" w:rsidRPr="00806BD6" w:rsidRDefault="00A510B1" w:rsidP="00A510B1">
      <w:pPr>
        <w:widowControl w:val="0"/>
        <w:suppressAutoHyphens w:val="0"/>
        <w:autoSpaceDE w:val="0"/>
        <w:spacing w:after="0" w:line="360" w:lineRule="auto"/>
        <w:ind w:firstLine="709"/>
        <w:jc w:val="both"/>
        <w:rPr>
          <w:rFonts w:ascii="Arial" w:hAnsi="Arial" w:cs="Arial"/>
          <w:b/>
          <w:bCs/>
          <w:color w:val="000000"/>
          <w:sz w:val="24"/>
          <w:szCs w:val="24"/>
        </w:rPr>
      </w:pPr>
      <w:r w:rsidRPr="00806BD6">
        <w:rPr>
          <w:rFonts w:ascii="Arial" w:hAnsi="Arial" w:cs="Arial"/>
          <w:b/>
          <w:bCs/>
          <w:color w:val="000000"/>
          <w:sz w:val="24"/>
          <w:szCs w:val="24"/>
        </w:rPr>
        <w:t>9.3</w:t>
      </w:r>
      <w:r w:rsidRPr="00806BD6">
        <w:rPr>
          <w:rFonts w:ascii="Arial" w:hAnsi="Arial" w:cs="Arial"/>
          <w:b/>
          <w:bCs/>
          <w:color w:val="000000"/>
          <w:sz w:val="24"/>
          <w:szCs w:val="24"/>
        </w:rPr>
        <w:tab/>
        <w:t>Места проведения исследования</w:t>
      </w:r>
    </w:p>
    <w:p w14:paraId="297B8DD3" w14:textId="77777777" w:rsidR="00A510B1" w:rsidRPr="00A510B1" w:rsidRDefault="00A510B1" w:rsidP="00A510B1">
      <w:pPr>
        <w:widowControl w:val="0"/>
        <w:suppressAutoHyphens w:val="0"/>
        <w:autoSpaceDE w:val="0"/>
        <w:spacing w:after="0" w:line="360" w:lineRule="auto"/>
        <w:ind w:firstLine="709"/>
        <w:jc w:val="both"/>
        <w:rPr>
          <w:rFonts w:ascii="Arial" w:hAnsi="Arial" w:cs="Arial"/>
          <w:color w:val="000000"/>
          <w:sz w:val="24"/>
          <w:szCs w:val="24"/>
        </w:rPr>
      </w:pPr>
      <w:r w:rsidRPr="00A510B1">
        <w:rPr>
          <w:rFonts w:ascii="Arial" w:hAnsi="Arial" w:cs="Arial"/>
          <w:color w:val="000000"/>
          <w:sz w:val="24"/>
          <w:szCs w:val="24"/>
        </w:rPr>
        <w:t>Исследования с участием непрофессионалов должны проводиться в трех профессиональных учреждениях. Условия должны позволять непрофессионалам выполнять измерения, используя только инструкции по применению и обучение, которые обычно предоставляются непрофессионалам производителем. Обоснование выбора мест проведения оценки должно быть задокументировано.</w:t>
      </w:r>
    </w:p>
    <w:p w14:paraId="03FCAF3F" w14:textId="00ED2516" w:rsidR="00A510B1" w:rsidRPr="00A510B1" w:rsidRDefault="00A510B1" w:rsidP="00A510B1">
      <w:pPr>
        <w:widowControl w:val="0"/>
        <w:suppressAutoHyphens w:val="0"/>
        <w:autoSpaceDE w:val="0"/>
        <w:spacing w:after="0" w:line="360" w:lineRule="auto"/>
        <w:ind w:firstLine="709"/>
        <w:jc w:val="both"/>
        <w:rPr>
          <w:rFonts w:ascii="Arial" w:hAnsi="Arial" w:cs="Arial"/>
          <w:color w:val="000000"/>
          <w:sz w:val="24"/>
          <w:szCs w:val="24"/>
        </w:rPr>
      </w:pPr>
      <w:r w:rsidRPr="00806BD6">
        <w:rPr>
          <w:rFonts w:ascii="Arial" w:hAnsi="Arial" w:cs="Arial"/>
          <w:color w:val="000000"/>
          <w:spacing w:val="40"/>
        </w:rPr>
        <w:t>П</w:t>
      </w:r>
      <w:r w:rsidR="00806BD6" w:rsidRPr="00806BD6">
        <w:rPr>
          <w:rFonts w:ascii="Arial" w:hAnsi="Arial" w:cs="Arial"/>
          <w:color w:val="000000"/>
          <w:spacing w:val="40"/>
        </w:rPr>
        <w:t>римечание</w:t>
      </w:r>
      <w:r w:rsidR="00806BD6" w:rsidRPr="00806BD6">
        <w:rPr>
          <w:rFonts w:ascii="Arial" w:hAnsi="Arial" w:cs="Arial"/>
          <w:color w:val="000000"/>
        </w:rPr>
        <w:t xml:space="preserve"> ‒</w:t>
      </w:r>
      <w:r w:rsidRPr="00806BD6">
        <w:rPr>
          <w:rFonts w:ascii="Arial" w:hAnsi="Arial" w:cs="Arial"/>
          <w:color w:val="000000"/>
        </w:rPr>
        <w:t xml:space="preserve"> Производителю рекомендуется выбирать объекты, которые представляют фактическое использование продукта (например, клиники антикоагулянтной терапии).</w:t>
      </w:r>
    </w:p>
    <w:p w14:paraId="7D078615" w14:textId="77777777" w:rsidR="00A510B1" w:rsidRPr="00806BD6" w:rsidRDefault="00A510B1" w:rsidP="00A510B1">
      <w:pPr>
        <w:widowControl w:val="0"/>
        <w:suppressAutoHyphens w:val="0"/>
        <w:autoSpaceDE w:val="0"/>
        <w:spacing w:after="0" w:line="360" w:lineRule="auto"/>
        <w:ind w:firstLine="709"/>
        <w:jc w:val="both"/>
        <w:rPr>
          <w:rFonts w:ascii="Arial" w:hAnsi="Arial" w:cs="Arial"/>
          <w:b/>
          <w:bCs/>
          <w:color w:val="000000"/>
          <w:sz w:val="24"/>
          <w:szCs w:val="24"/>
        </w:rPr>
      </w:pPr>
      <w:r w:rsidRPr="00806BD6">
        <w:rPr>
          <w:rFonts w:ascii="Arial" w:hAnsi="Arial" w:cs="Arial"/>
          <w:b/>
          <w:bCs/>
          <w:color w:val="000000"/>
          <w:sz w:val="24"/>
          <w:szCs w:val="24"/>
        </w:rPr>
        <w:t>9.4</w:t>
      </w:r>
      <w:r w:rsidRPr="00806BD6">
        <w:rPr>
          <w:rFonts w:ascii="Arial" w:hAnsi="Arial" w:cs="Arial"/>
          <w:b/>
          <w:bCs/>
          <w:color w:val="000000"/>
          <w:sz w:val="24"/>
          <w:szCs w:val="24"/>
        </w:rPr>
        <w:tab/>
        <w:t>Субъекты</w:t>
      </w:r>
    </w:p>
    <w:p w14:paraId="24AFBCFB" w14:textId="77777777" w:rsidR="00A510B1" w:rsidRPr="00A510B1" w:rsidRDefault="00A510B1" w:rsidP="00A510B1">
      <w:pPr>
        <w:widowControl w:val="0"/>
        <w:suppressAutoHyphens w:val="0"/>
        <w:autoSpaceDE w:val="0"/>
        <w:spacing w:after="0" w:line="360" w:lineRule="auto"/>
        <w:ind w:firstLine="709"/>
        <w:jc w:val="both"/>
        <w:rPr>
          <w:rFonts w:ascii="Arial" w:hAnsi="Arial" w:cs="Arial"/>
          <w:color w:val="000000"/>
          <w:sz w:val="24"/>
          <w:szCs w:val="24"/>
        </w:rPr>
      </w:pPr>
      <w:r w:rsidRPr="00A510B1">
        <w:rPr>
          <w:rFonts w:ascii="Arial" w:hAnsi="Arial" w:cs="Arial"/>
          <w:color w:val="000000"/>
          <w:sz w:val="24"/>
          <w:szCs w:val="24"/>
        </w:rPr>
        <w:t>В исследование должны быть включены не менее 80 непрофессиональных лиц (субъектов), примерно по 26 на каждом участке. Возраст, пол и уровень образования этих субъектов должны быть репрезентативными для предполагаемой группы пользователей. Субъекты должны иметь целевой интервал МНО от 2,0 до 4,5 и соответствовать требованиям системы самотестирования пероральных антикоагулянтов (например, значение объемной доли эритроцитов должно находиться в интервале, указанном в инструкции по применению). Субъекты, включаемые в это исследование, должны быть стабильны на лечении варфарином.</w:t>
      </w:r>
    </w:p>
    <w:p w14:paraId="04F1ABA6" w14:textId="24B46036" w:rsidR="00A510B1" w:rsidRPr="00A510B1" w:rsidRDefault="00A510B1" w:rsidP="00A510B1">
      <w:pPr>
        <w:widowControl w:val="0"/>
        <w:suppressAutoHyphens w:val="0"/>
        <w:autoSpaceDE w:val="0"/>
        <w:spacing w:after="0" w:line="360" w:lineRule="auto"/>
        <w:ind w:firstLine="709"/>
        <w:jc w:val="both"/>
        <w:rPr>
          <w:rFonts w:ascii="Arial" w:hAnsi="Arial" w:cs="Arial"/>
          <w:color w:val="000000"/>
          <w:sz w:val="24"/>
          <w:szCs w:val="24"/>
        </w:rPr>
      </w:pPr>
      <w:r w:rsidRPr="00A510B1">
        <w:rPr>
          <w:rFonts w:ascii="Arial" w:hAnsi="Arial" w:cs="Arial"/>
          <w:color w:val="000000"/>
          <w:sz w:val="24"/>
          <w:szCs w:val="24"/>
        </w:rPr>
        <w:t>Рассмотрите возможность набора более 27 непрофессиональных лиц в каждом центре, чтобы обеспечить получение минимального объема данных, необходимого для анализа, указанного в 9.8.</w:t>
      </w:r>
    </w:p>
    <w:p w14:paraId="4652B733" w14:textId="77777777" w:rsidR="00A510B1" w:rsidRPr="00A510B1" w:rsidRDefault="00A510B1" w:rsidP="00A510B1">
      <w:pPr>
        <w:widowControl w:val="0"/>
        <w:suppressAutoHyphens w:val="0"/>
        <w:autoSpaceDE w:val="0"/>
        <w:spacing w:after="0" w:line="360" w:lineRule="auto"/>
        <w:ind w:firstLine="709"/>
        <w:jc w:val="both"/>
        <w:rPr>
          <w:rFonts w:ascii="Arial" w:hAnsi="Arial" w:cs="Arial"/>
          <w:color w:val="000000"/>
          <w:sz w:val="24"/>
          <w:szCs w:val="24"/>
        </w:rPr>
      </w:pPr>
      <w:r w:rsidRPr="00A510B1">
        <w:rPr>
          <w:rFonts w:ascii="Arial" w:hAnsi="Arial" w:cs="Arial"/>
          <w:color w:val="000000"/>
          <w:sz w:val="24"/>
          <w:szCs w:val="24"/>
        </w:rPr>
        <w:t>Субъекты должны пройти образовательную программу производителя, но не должны получать дополнительного обучения, инструкций, помощи или учебных материалов, кроме тех, которые обычно предоставляются с системой самотестирования пероральных антикоагулянтов.</w:t>
      </w:r>
    </w:p>
    <w:p w14:paraId="6E4B0CB2" w14:textId="77777777" w:rsidR="00A510B1" w:rsidRPr="00A510B1" w:rsidRDefault="00A510B1" w:rsidP="00A510B1">
      <w:pPr>
        <w:widowControl w:val="0"/>
        <w:suppressAutoHyphens w:val="0"/>
        <w:autoSpaceDE w:val="0"/>
        <w:spacing w:after="0" w:line="360" w:lineRule="auto"/>
        <w:ind w:firstLine="709"/>
        <w:jc w:val="both"/>
        <w:rPr>
          <w:rFonts w:ascii="Arial" w:hAnsi="Arial" w:cs="Arial"/>
          <w:color w:val="000000"/>
          <w:sz w:val="24"/>
          <w:szCs w:val="24"/>
        </w:rPr>
      </w:pPr>
      <w:r w:rsidRPr="00A510B1">
        <w:rPr>
          <w:rFonts w:ascii="Arial" w:hAnsi="Arial" w:cs="Arial"/>
          <w:color w:val="000000"/>
          <w:sz w:val="24"/>
          <w:szCs w:val="24"/>
        </w:rPr>
        <w:t>После того как субъекты прошли образовательную программу производителя и были признаны квалифицированными для проведения самотестирования, они могут приступить к исследованию с участием непрофессионалов.</w:t>
      </w:r>
    </w:p>
    <w:p w14:paraId="30BF8AF2" w14:textId="50534A29" w:rsidR="00A510B1" w:rsidRDefault="00A510B1" w:rsidP="00A510B1">
      <w:pPr>
        <w:widowControl w:val="0"/>
        <w:suppressAutoHyphens w:val="0"/>
        <w:autoSpaceDE w:val="0"/>
        <w:spacing w:after="0" w:line="360" w:lineRule="auto"/>
        <w:ind w:firstLine="709"/>
        <w:jc w:val="both"/>
        <w:rPr>
          <w:rFonts w:ascii="Arial" w:hAnsi="Arial" w:cs="Arial"/>
          <w:color w:val="000000"/>
          <w:sz w:val="24"/>
          <w:szCs w:val="24"/>
        </w:rPr>
      </w:pPr>
      <w:r w:rsidRPr="00A510B1">
        <w:rPr>
          <w:rFonts w:ascii="Arial" w:hAnsi="Arial" w:cs="Arial"/>
          <w:color w:val="000000"/>
          <w:sz w:val="24"/>
          <w:szCs w:val="24"/>
        </w:rPr>
        <w:t>Если программа обучения требует, чтобы испытуемые брали системы самотестирования домой, их следует проинструктировать не использовать результаты в медицинских целях. Системы должны быть соответствующим образом маркированы (например, «Только для оценки эффективности», «Только для исследовательских целей»).</w:t>
      </w:r>
    </w:p>
    <w:p w14:paraId="18E529BF" w14:textId="5726C5DF" w:rsidR="00686556" w:rsidRPr="00686556" w:rsidRDefault="00686556" w:rsidP="00686556">
      <w:pPr>
        <w:widowControl w:val="0"/>
        <w:suppressAutoHyphens w:val="0"/>
        <w:autoSpaceDE w:val="0"/>
        <w:spacing w:after="0" w:line="360" w:lineRule="auto"/>
        <w:ind w:firstLine="709"/>
        <w:jc w:val="both"/>
        <w:rPr>
          <w:rFonts w:ascii="Arial" w:hAnsi="Arial" w:cs="Arial"/>
          <w:b/>
          <w:bCs/>
          <w:color w:val="000000"/>
          <w:sz w:val="24"/>
          <w:szCs w:val="24"/>
        </w:rPr>
      </w:pPr>
      <w:r w:rsidRPr="00686556">
        <w:rPr>
          <w:rFonts w:ascii="Arial" w:hAnsi="Arial" w:cs="Arial"/>
          <w:b/>
          <w:bCs/>
          <w:color w:val="000000"/>
          <w:sz w:val="24"/>
          <w:szCs w:val="24"/>
        </w:rPr>
        <w:t>9.5</w:t>
      </w:r>
      <w:r w:rsidR="002206AE">
        <w:rPr>
          <w:rFonts w:ascii="Arial" w:hAnsi="Arial" w:cs="Arial"/>
          <w:b/>
          <w:bCs/>
          <w:color w:val="000000"/>
          <w:sz w:val="24"/>
          <w:szCs w:val="24"/>
        </w:rPr>
        <w:t xml:space="preserve"> </w:t>
      </w:r>
      <w:r w:rsidRPr="00686556">
        <w:rPr>
          <w:rFonts w:ascii="Arial" w:hAnsi="Arial" w:cs="Arial"/>
          <w:b/>
          <w:bCs/>
          <w:color w:val="000000"/>
          <w:sz w:val="24"/>
          <w:szCs w:val="24"/>
        </w:rPr>
        <w:t>Инструменты и материалы</w:t>
      </w:r>
    </w:p>
    <w:p w14:paraId="2A7F3577" w14:textId="77777777" w:rsidR="00686556" w:rsidRPr="00686556" w:rsidRDefault="00686556" w:rsidP="00686556">
      <w:pPr>
        <w:widowControl w:val="0"/>
        <w:suppressAutoHyphens w:val="0"/>
        <w:autoSpaceDE w:val="0"/>
        <w:spacing w:after="0" w:line="360" w:lineRule="auto"/>
        <w:ind w:firstLine="709"/>
        <w:jc w:val="both"/>
        <w:rPr>
          <w:rFonts w:ascii="Arial" w:hAnsi="Arial" w:cs="Arial"/>
          <w:color w:val="000000"/>
          <w:sz w:val="24"/>
          <w:szCs w:val="24"/>
        </w:rPr>
      </w:pPr>
      <w:r w:rsidRPr="00686556">
        <w:rPr>
          <w:rFonts w:ascii="Arial" w:hAnsi="Arial" w:cs="Arial"/>
          <w:color w:val="000000"/>
          <w:sz w:val="24"/>
          <w:szCs w:val="24"/>
        </w:rPr>
        <w:t>Исследования с участием непрофессионалов должны проводиться с использованием одного инструмента и одной партии реагентов.</w:t>
      </w:r>
    </w:p>
    <w:p w14:paraId="560B55E4" w14:textId="6514CE67" w:rsidR="00686556" w:rsidRPr="00686556" w:rsidRDefault="00686556" w:rsidP="00686556">
      <w:pPr>
        <w:widowControl w:val="0"/>
        <w:suppressAutoHyphens w:val="0"/>
        <w:autoSpaceDE w:val="0"/>
        <w:spacing w:after="0" w:line="360" w:lineRule="auto"/>
        <w:ind w:firstLine="709"/>
        <w:jc w:val="both"/>
        <w:rPr>
          <w:rFonts w:ascii="Arial" w:hAnsi="Arial" w:cs="Arial"/>
          <w:b/>
          <w:bCs/>
          <w:color w:val="000000"/>
          <w:sz w:val="24"/>
          <w:szCs w:val="24"/>
        </w:rPr>
      </w:pPr>
      <w:r w:rsidRPr="00686556">
        <w:rPr>
          <w:rFonts w:ascii="Arial" w:hAnsi="Arial" w:cs="Arial"/>
          <w:b/>
          <w:bCs/>
          <w:color w:val="000000"/>
          <w:sz w:val="24"/>
          <w:szCs w:val="24"/>
        </w:rPr>
        <w:t>9.6</w:t>
      </w:r>
      <w:r w:rsidR="002206AE">
        <w:rPr>
          <w:rFonts w:ascii="Arial" w:hAnsi="Arial" w:cs="Arial"/>
          <w:b/>
          <w:bCs/>
          <w:color w:val="000000"/>
          <w:sz w:val="24"/>
          <w:szCs w:val="24"/>
        </w:rPr>
        <w:t xml:space="preserve"> </w:t>
      </w:r>
      <w:r w:rsidRPr="00686556">
        <w:rPr>
          <w:rFonts w:ascii="Arial" w:hAnsi="Arial" w:cs="Arial"/>
          <w:b/>
          <w:bCs/>
          <w:color w:val="000000"/>
          <w:sz w:val="24"/>
          <w:szCs w:val="24"/>
        </w:rPr>
        <w:t>Оценка умений непрофессионалов</w:t>
      </w:r>
    </w:p>
    <w:p w14:paraId="4FB2C930" w14:textId="15DDB347" w:rsidR="00686556" w:rsidRPr="00686556" w:rsidRDefault="00686556" w:rsidP="00686556">
      <w:pPr>
        <w:widowControl w:val="0"/>
        <w:suppressAutoHyphens w:val="0"/>
        <w:autoSpaceDE w:val="0"/>
        <w:spacing w:after="0" w:line="360" w:lineRule="auto"/>
        <w:ind w:firstLine="709"/>
        <w:jc w:val="both"/>
        <w:rPr>
          <w:rFonts w:ascii="Arial" w:hAnsi="Arial" w:cs="Arial"/>
          <w:b/>
          <w:bCs/>
          <w:color w:val="000000"/>
          <w:sz w:val="24"/>
          <w:szCs w:val="24"/>
        </w:rPr>
      </w:pPr>
      <w:r w:rsidRPr="00686556">
        <w:rPr>
          <w:rFonts w:ascii="Arial" w:hAnsi="Arial" w:cs="Arial"/>
          <w:b/>
          <w:bCs/>
          <w:color w:val="000000"/>
          <w:sz w:val="24"/>
          <w:szCs w:val="24"/>
        </w:rPr>
        <w:t>9.6.1</w:t>
      </w:r>
      <w:r w:rsidR="002206AE">
        <w:rPr>
          <w:rFonts w:ascii="Arial" w:hAnsi="Arial" w:cs="Arial"/>
          <w:b/>
          <w:bCs/>
          <w:color w:val="000000"/>
          <w:sz w:val="24"/>
          <w:szCs w:val="24"/>
        </w:rPr>
        <w:t xml:space="preserve"> </w:t>
      </w:r>
      <w:r w:rsidRPr="00686556">
        <w:rPr>
          <w:rFonts w:ascii="Arial" w:hAnsi="Arial" w:cs="Arial"/>
          <w:b/>
          <w:bCs/>
          <w:color w:val="000000"/>
          <w:sz w:val="24"/>
          <w:szCs w:val="24"/>
        </w:rPr>
        <w:t>Первоначальная оценка</w:t>
      </w:r>
    </w:p>
    <w:p w14:paraId="18DD057D" w14:textId="77777777" w:rsidR="00686556" w:rsidRPr="00686556" w:rsidRDefault="00686556" w:rsidP="00686556">
      <w:pPr>
        <w:widowControl w:val="0"/>
        <w:suppressAutoHyphens w:val="0"/>
        <w:autoSpaceDE w:val="0"/>
        <w:spacing w:after="0" w:line="360" w:lineRule="auto"/>
        <w:ind w:firstLine="709"/>
        <w:jc w:val="both"/>
        <w:rPr>
          <w:rFonts w:ascii="Arial" w:hAnsi="Arial" w:cs="Arial"/>
          <w:color w:val="000000"/>
          <w:sz w:val="24"/>
          <w:szCs w:val="24"/>
        </w:rPr>
      </w:pPr>
      <w:r w:rsidRPr="00686556">
        <w:rPr>
          <w:rFonts w:ascii="Arial" w:hAnsi="Arial" w:cs="Arial"/>
          <w:color w:val="000000"/>
          <w:sz w:val="24"/>
          <w:szCs w:val="24"/>
        </w:rPr>
        <w:t>На месте проведения оценки испытуемые должны самостоятельно проколоть палец и измерить показатели крови с помощью системы самотестирования пероральной антикоагуляции в соответствии с инструкцией по применению. Каждый испытуемый должен провести измерение дважды, получив два результата МНО. Обученный медицинский работник центра также измеряет показатели крови испытуемого с помощью той же системы самоконтроля пероральной антикоагулянтной терапии и той же партии реагента. Медицинский работник измеряет показатели крови испытуемого дважды, получая два результата МНО.</w:t>
      </w:r>
    </w:p>
    <w:p w14:paraId="72285816" w14:textId="7359554F" w:rsidR="00686556" w:rsidRPr="00686556" w:rsidRDefault="00686556" w:rsidP="00686556">
      <w:pPr>
        <w:widowControl w:val="0"/>
        <w:suppressAutoHyphens w:val="0"/>
        <w:autoSpaceDE w:val="0"/>
        <w:spacing w:after="0" w:line="360" w:lineRule="auto"/>
        <w:ind w:firstLine="709"/>
        <w:jc w:val="both"/>
        <w:rPr>
          <w:rFonts w:ascii="Arial" w:hAnsi="Arial" w:cs="Arial"/>
          <w:color w:val="000000"/>
          <w:sz w:val="24"/>
          <w:szCs w:val="24"/>
        </w:rPr>
      </w:pPr>
      <w:r w:rsidRPr="00686556">
        <w:rPr>
          <w:rFonts w:ascii="Arial" w:hAnsi="Arial" w:cs="Arial"/>
          <w:color w:val="000000"/>
          <w:sz w:val="24"/>
          <w:szCs w:val="24"/>
        </w:rPr>
        <w:t xml:space="preserve">Если имеется два прибора и это допускается инструкцией по применению системы самотестирования, два измерения могут быть выполнены с одного прокола пальца, используя две последовательные капли крови и </w:t>
      </w:r>
      <w:r w:rsidR="005A66E0">
        <w:rPr>
          <w:rFonts w:ascii="Arial" w:hAnsi="Arial" w:cs="Arial"/>
          <w:color w:val="000000"/>
          <w:sz w:val="24"/>
          <w:szCs w:val="24"/>
        </w:rPr>
        <w:t xml:space="preserve">без </w:t>
      </w:r>
      <w:r w:rsidR="005A66E0" w:rsidRPr="00686556">
        <w:rPr>
          <w:rFonts w:ascii="Arial" w:hAnsi="Arial" w:cs="Arial"/>
          <w:color w:val="000000"/>
          <w:sz w:val="24"/>
          <w:szCs w:val="24"/>
        </w:rPr>
        <w:t>чрезмерно</w:t>
      </w:r>
      <w:r w:rsidR="005A66E0">
        <w:rPr>
          <w:rFonts w:ascii="Arial" w:hAnsi="Arial" w:cs="Arial"/>
          <w:color w:val="000000"/>
          <w:sz w:val="24"/>
          <w:szCs w:val="24"/>
        </w:rPr>
        <w:t>го</w:t>
      </w:r>
      <w:r w:rsidR="005A66E0" w:rsidRPr="00686556">
        <w:rPr>
          <w:rFonts w:ascii="Arial" w:hAnsi="Arial" w:cs="Arial"/>
          <w:color w:val="000000"/>
          <w:sz w:val="24"/>
          <w:szCs w:val="24"/>
        </w:rPr>
        <w:t xml:space="preserve"> </w:t>
      </w:r>
      <w:r w:rsidRPr="00686556">
        <w:rPr>
          <w:rFonts w:ascii="Arial" w:hAnsi="Arial" w:cs="Arial"/>
          <w:color w:val="000000"/>
          <w:sz w:val="24"/>
          <w:szCs w:val="24"/>
        </w:rPr>
        <w:t>сдавлива</w:t>
      </w:r>
      <w:r w:rsidR="005A66E0">
        <w:rPr>
          <w:rFonts w:ascii="Arial" w:hAnsi="Arial" w:cs="Arial"/>
          <w:color w:val="000000"/>
          <w:sz w:val="24"/>
          <w:szCs w:val="24"/>
        </w:rPr>
        <w:t>ния</w:t>
      </w:r>
      <w:r w:rsidRPr="00686556">
        <w:rPr>
          <w:rFonts w:ascii="Arial" w:hAnsi="Arial" w:cs="Arial"/>
          <w:color w:val="000000"/>
          <w:sz w:val="24"/>
          <w:szCs w:val="24"/>
        </w:rPr>
        <w:t xml:space="preserve"> пал</w:t>
      </w:r>
      <w:r w:rsidR="005A66E0">
        <w:rPr>
          <w:rFonts w:ascii="Arial" w:hAnsi="Arial" w:cs="Arial"/>
          <w:color w:val="000000"/>
          <w:sz w:val="24"/>
          <w:szCs w:val="24"/>
        </w:rPr>
        <w:t>ьца</w:t>
      </w:r>
      <w:r w:rsidRPr="00686556">
        <w:rPr>
          <w:rFonts w:ascii="Arial" w:hAnsi="Arial" w:cs="Arial"/>
          <w:color w:val="000000"/>
          <w:sz w:val="24"/>
          <w:szCs w:val="24"/>
        </w:rPr>
        <w:t>. Вторая капля (образец) должна быть собрана немедленно, чтобы избежать свертывания.</w:t>
      </w:r>
    </w:p>
    <w:p w14:paraId="10C82F5E" w14:textId="77777777" w:rsidR="00686556" w:rsidRPr="00686556" w:rsidRDefault="00686556" w:rsidP="00686556">
      <w:pPr>
        <w:widowControl w:val="0"/>
        <w:suppressAutoHyphens w:val="0"/>
        <w:autoSpaceDE w:val="0"/>
        <w:spacing w:after="0" w:line="360" w:lineRule="auto"/>
        <w:ind w:firstLine="709"/>
        <w:jc w:val="both"/>
        <w:rPr>
          <w:rFonts w:ascii="Arial" w:hAnsi="Arial" w:cs="Arial"/>
          <w:color w:val="000000"/>
          <w:sz w:val="24"/>
          <w:szCs w:val="24"/>
        </w:rPr>
      </w:pPr>
      <w:r w:rsidRPr="00686556">
        <w:rPr>
          <w:rFonts w:ascii="Arial" w:hAnsi="Arial" w:cs="Arial"/>
          <w:color w:val="000000"/>
          <w:sz w:val="24"/>
          <w:szCs w:val="24"/>
        </w:rPr>
        <w:t>Сразу после этого медицинский работник может взять у испытуемого образец венозной крови для измерения по выбранной/стандартной процедуре измерения, рекомендованной производителем.</w:t>
      </w:r>
    </w:p>
    <w:p w14:paraId="6ACDE7DC" w14:textId="77777777" w:rsidR="00686556" w:rsidRPr="00686556" w:rsidRDefault="00686556" w:rsidP="00686556">
      <w:pPr>
        <w:widowControl w:val="0"/>
        <w:suppressAutoHyphens w:val="0"/>
        <w:autoSpaceDE w:val="0"/>
        <w:spacing w:after="0" w:line="360" w:lineRule="auto"/>
        <w:ind w:firstLine="709"/>
        <w:jc w:val="both"/>
        <w:rPr>
          <w:rFonts w:ascii="Arial" w:hAnsi="Arial" w:cs="Arial"/>
          <w:color w:val="000000"/>
          <w:sz w:val="24"/>
          <w:szCs w:val="24"/>
        </w:rPr>
      </w:pPr>
      <w:r w:rsidRPr="00686556">
        <w:rPr>
          <w:rFonts w:ascii="Arial" w:hAnsi="Arial" w:cs="Arial"/>
          <w:color w:val="000000"/>
          <w:sz w:val="24"/>
          <w:szCs w:val="24"/>
        </w:rPr>
        <w:t>Во избежание предвзятости порядок измерений, проводимых непрофессионалами и медицинскими работниками, должен быть рандомизированным или чередующимся.</w:t>
      </w:r>
    </w:p>
    <w:p w14:paraId="2650ED19" w14:textId="7844E465" w:rsidR="00686556" w:rsidRDefault="00686556" w:rsidP="00686556">
      <w:pPr>
        <w:widowControl w:val="0"/>
        <w:suppressAutoHyphens w:val="0"/>
        <w:autoSpaceDE w:val="0"/>
        <w:spacing w:after="0" w:line="360" w:lineRule="auto"/>
        <w:ind w:firstLine="709"/>
        <w:jc w:val="both"/>
        <w:rPr>
          <w:rFonts w:ascii="Arial" w:hAnsi="Arial" w:cs="Arial"/>
          <w:color w:val="000000"/>
          <w:sz w:val="24"/>
          <w:szCs w:val="24"/>
          <w:highlight w:val="yellow"/>
        </w:rPr>
      </w:pPr>
      <w:r w:rsidRPr="00686556">
        <w:rPr>
          <w:rFonts w:ascii="Arial" w:hAnsi="Arial" w:cs="Arial"/>
          <w:color w:val="000000"/>
          <w:sz w:val="24"/>
          <w:szCs w:val="24"/>
        </w:rPr>
        <w:t>Техника работы с системой, ее обслуживание, нанесение образца и считывание результатов непрофессионалами должна оцениваться обученным медицинским работником на месте. Результаты оценки должны быть задокументированы.</w:t>
      </w:r>
    </w:p>
    <w:p w14:paraId="6853064A" w14:textId="4D93DEC8" w:rsidR="00A510B1" w:rsidRDefault="006B4655" w:rsidP="0066076D">
      <w:pPr>
        <w:widowControl w:val="0"/>
        <w:suppressAutoHyphens w:val="0"/>
        <w:autoSpaceDE w:val="0"/>
        <w:spacing w:after="0" w:line="360" w:lineRule="auto"/>
        <w:ind w:firstLine="709"/>
        <w:jc w:val="both"/>
        <w:rPr>
          <w:rFonts w:ascii="Arial" w:hAnsi="Arial" w:cs="Arial"/>
          <w:color w:val="000000"/>
          <w:sz w:val="24"/>
          <w:szCs w:val="24"/>
        </w:rPr>
      </w:pPr>
      <w:r w:rsidRPr="006B4655">
        <w:rPr>
          <w:rFonts w:ascii="Arial" w:hAnsi="Arial" w:cs="Arial"/>
          <w:color w:val="000000"/>
          <w:sz w:val="24"/>
          <w:szCs w:val="24"/>
        </w:rPr>
        <w:t>Неспециалистам может быть предоставлен вопросник для оценки их понимания системы.</w:t>
      </w:r>
    </w:p>
    <w:p w14:paraId="3D13C50D" w14:textId="76659D9C" w:rsidR="006B4655" w:rsidRPr="006B4655" w:rsidRDefault="006B4655" w:rsidP="006B4655">
      <w:pPr>
        <w:widowControl w:val="0"/>
        <w:suppressAutoHyphens w:val="0"/>
        <w:autoSpaceDE w:val="0"/>
        <w:spacing w:after="0" w:line="360" w:lineRule="auto"/>
        <w:ind w:firstLine="709"/>
        <w:jc w:val="both"/>
        <w:rPr>
          <w:rFonts w:ascii="Arial" w:hAnsi="Arial" w:cs="Arial"/>
          <w:color w:val="000000"/>
        </w:rPr>
      </w:pPr>
      <w:r w:rsidRPr="006B4655">
        <w:rPr>
          <w:rFonts w:ascii="Arial" w:hAnsi="Arial" w:cs="Arial"/>
          <w:color w:val="000000"/>
          <w:spacing w:val="40"/>
        </w:rPr>
        <w:t>Примечание</w:t>
      </w:r>
      <w:r w:rsidRPr="006B4655">
        <w:rPr>
          <w:rFonts w:ascii="Arial" w:hAnsi="Arial" w:cs="Arial"/>
          <w:color w:val="000000"/>
        </w:rPr>
        <w:t xml:space="preserve"> ‒ Учебный центр определяет критерии успешного/неуспешного прохождения теста в зависимости от национальных нормативных требований.</w:t>
      </w:r>
    </w:p>
    <w:p w14:paraId="283480D5" w14:textId="4E60F27D" w:rsidR="006B4655" w:rsidRPr="006B4655" w:rsidRDefault="006B4655" w:rsidP="006B4655">
      <w:pPr>
        <w:widowControl w:val="0"/>
        <w:suppressAutoHyphens w:val="0"/>
        <w:autoSpaceDE w:val="0"/>
        <w:spacing w:after="0" w:line="360" w:lineRule="auto"/>
        <w:ind w:firstLine="709"/>
        <w:jc w:val="both"/>
        <w:rPr>
          <w:rFonts w:ascii="Arial" w:hAnsi="Arial" w:cs="Arial"/>
          <w:b/>
          <w:bCs/>
          <w:color w:val="000000"/>
          <w:sz w:val="24"/>
          <w:szCs w:val="24"/>
        </w:rPr>
      </w:pPr>
      <w:r w:rsidRPr="006B4655">
        <w:rPr>
          <w:rFonts w:ascii="Arial" w:hAnsi="Arial" w:cs="Arial"/>
          <w:b/>
          <w:bCs/>
          <w:color w:val="000000"/>
          <w:sz w:val="24"/>
          <w:szCs w:val="24"/>
        </w:rPr>
        <w:t>9.6.2</w:t>
      </w:r>
      <w:r w:rsidR="002206AE">
        <w:rPr>
          <w:rFonts w:ascii="Arial" w:hAnsi="Arial" w:cs="Arial"/>
          <w:b/>
          <w:bCs/>
          <w:color w:val="000000"/>
          <w:sz w:val="24"/>
          <w:szCs w:val="24"/>
        </w:rPr>
        <w:t xml:space="preserve"> </w:t>
      </w:r>
      <w:r w:rsidRPr="006B4655">
        <w:rPr>
          <w:rFonts w:ascii="Arial" w:hAnsi="Arial" w:cs="Arial"/>
          <w:b/>
          <w:bCs/>
          <w:color w:val="000000"/>
          <w:sz w:val="24"/>
          <w:szCs w:val="24"/>
        </w:rPr>
        <w:t>Использование в домашних условиях</w:t>
      </w:r>
    </w:p>
    <w:p w14:paraId="013F3E07" w14:textId="0E17F8F0" w:rsidR="006B4655" w:rsidRPr="006B4655" w:rsidRDefault="006B4655" w:rsidP="006B4655">
      <w:pPr>
        <w:widowControl w:val="0"/>
        <w:suppressAutoHyphens w:val="0"/>
        <w:autoSpaceDE w:val="0"/>
        <w:spacing w:after="0" w:line="360" w:lineRule="auto"/>
        <w:ind w:firstLine="709"/>
        <w:jc w:val="both"/>
        <w:rPr>
          <w:rFonts w:ascii="Arial" w:hAnsi="Arial" w:cs="Arial"/>
          <w:color w:val="000000"/>
          <w:sz w:val="24"/>
          <w:szCs w:val="24"/>
        </w:rPr>
      </w:pPr>
      <w:r w:rsidRPr="006B4655">
        <w:rPr>
          <w:rFonts w:ascii="Arial" w:hAnsi="Arial" w:cs="Arial"/>
          <w:color w:val="000000"/>
          <w:sz w:val="24"/>
          <w:szCs w:val="24"/>
        </w:rPr>
        <w:t>После завершения первоначальной оценки каждому непрофессионалу предоставля</w:t>
      </w:r>
      <w:r>
        <w:rPr>
          <w:rFonts w:ascii="Arial" w:hAnsi="Arial" w:cs="Arial"/>
          <w:color w:val="000000"/>
          <w:sz w:val="24"/>
          <w:szCs w:val="24"/>
        </w:rPr>
        <w:t>ют</w:t>
      </w:r>
      <w:r w:rsidRPr="006B4655">
        <w:rPr>
          <w:rFonts w:ascii="Arial" w:hAnsi="Arial" w:cs="Arial"/>
          <w:color w:val="000000"/>
          <w:sz w:val="24"/>
          <w:szCs w:val="24"/>
        </w:rPr>
        <w:t xml:space="preserve"> систем</w:t>
      </w:r>
      <w:r>
        <w:rPr>
          <w:rFonts w:ascii="Arial" w:hAnsi="Arial" w:cs="Arial"/>
          <w:color w:val="000000"/>
          <w:sz w:val="24"/>
          <w:szCs w:val="24"/>
        </w:rPr>
        <w:t>у</w:t>
      </w:r>
      <w:r w:rsidRPr="006B4655">
        <w:rPr>
          <w:rFonts w:ascii="Arial" w:hAnsi="Arial" w:cs="Arial"/>
          <w:color w:val="000000"/>
          <w:sz w:val="24"/>
          <w:szCs w:val="24"/>
        </w:rPr>
        <w:t xml:space="preserve"> мониторинга пероральных антикоагулянтов и дают инструкции по проведению измерений в домашних условиях.</w:t>
      </w:r>
    </w:p>
    <w:p w14:paraId="723B536E" w14:textId="77777777" w:rsidR="006B4655" w:rsidRPr="006B4655" w:rsidRDefault="006B4655" w:rsidP="006B4655">
      <w:pPr>
        <w:widowControl w:val="0"/>
        <w:suppressAutoHyphens w:val="0"/>
        <w:autoSpaceDE w:val="0"/>
        <w:spacing w:after="0" w:line="360" w:lineRule="auto"/>
        <w:ind w:firstLine="709"/>
        <w:jc w:val="both"/>
        <w:rPr>
          <w:rFonts w:ascii="Arial" w:hAnsi="Arial" w:cs="Arial"/>
          <w:color w:val="000000"/>
          <w:sz w:val="24"/>
          <w:szCs w:val="24"/>
        </w:rPr>
      </w:pPr>
      <w:r w:rsidRPr="006B4655">
        <w:rPr>
          <w:rFonts w:ascii="Arial" w:hAnsi="Arial" w:cs="Arial"/>
          <w:color w:val="000000"/>
          <w:sz w:val="24"/>
          <w:szCs w:val="24"/>
        </w:rPr>
        <w:t>Каждому непрофессионалу следует дать инструкции по выполнению не менее шести измерений, по одному измерению в неделю в течение шести недель, в соответствии с инструкциями производителя по применению, включая измерение контрольных материалов, если применимо.</w:t>
      </w:r>
    </w:p>
    <w:p w14:paraId="68FC8857" w14:textId="77777777" w:rsidR="006B4655" w:rsidRPr="006B4655" w:rsidRDefault="006B4655" w:rsidP="006B4655">
      <w:pPr>
        <w:widowControl w:val="0"/>
        <w:suppressAutoHyphens w:val="0"/>
        <w:autoSpaceDE w:val="0"/>
        <w:spacing w:after="0" w:line="360" w:lineRule="auto"/>
        <w:ind w:firstLine="709"/>
        <w:jc w:val="both"/>
        <w:rPr>
          <w:rFonts w:ascii="Arial" w:hAnsi="Arial" w:cs="Arial"/>
          <w:color w:val="000000"/>
          <w:sz w:val="24"/>
          <w:szCs w:val="24"/>
        </w:rPr>
      </w:pPr>
      <w:r w:rsidRPr="006B4655">
        <w:rPr>
          <w:rFonts w:ascii="Arial" w:hAnsi="Arial" w:cs="Arial"/>
          <w:color w:val="000000"/>
          <w:sz w:val="24"/>
          <w:szCs w:val="24"/>
        </w:rPr>
        <w:t>Каждому непрофессионалу следует дать инструкции по измерению двух контрольных образцов при каждом измерении, получая в общей сложности шесть значений для каждого уровня контрольного материала, если это применимо.</w:t>
      </w:r>
    </w:p>
    <w:p w14:paraId="3B074DD8" w14:textId="77777777" w:rsidR="006B4655" w:rsidRPr="006B4655" w:rsidRDefault="006B4655" w:rsidP="006B4655">
      <w:pPr>
        <w:widowControl w:val="0"/>
        <w:suppressAutoHyphens w:val="0"/>
        <w:autoSpaceDE w:val="0"/>
        <w:spacing w:after="0" w:line="360" w:lineRule="auto"/>
        <w:ind w:firstLine="709"/>
        <w:jc w:val="both"/>
        <w:rPr>
          <w:rFonts w:ascii="Arial" w:hAnsi="Arial" w:cs="Arial"/>
          <w:color w:val="000000"/>
          <w:sz w:val="24"/>
          <w:szCs w:val="24"/>
        </w:rPr>
      </w:pPr>
      <w:r w:rsidRPr="006B4655">
        <w:rPr>
          <w:rFonts w:ascii="Arial" w:hAnsi="Arial" w:cs="Arial"/>
          <w:color w:val="000000"/>
          <w:sz w:val="24"/>
          <w:szCs w:val="24"/>
        </w:rPr>
        <w:t>Производители должны предоставить непрофессионалам формы для документирования результатов самотестирования и результатов контроля.</w:t>
      </w:r>
    </w:p>
    <w:p w14:paraId="5E1D2FE2" w14:textId="5110C4F0" w:rsidR="006B4655" w:rsidRPr="006B4655" w:rsidRDefault="006B4655" w:rsidP="006B4655">
      <w:pPr>
        <w:widowControl w:val="0"/>
        <w:suppressAutoHyphens w:val="0"/>
        <w:autoSpaceDE w:val="0"/>
        <w:spacing w:after="0" w:line="360" w:lineRule="auto"/>
        <w:ind w:firstLine="709"/>
        <w:jc w:val="both"/>
        <w:rPr>
          <w:rFonts w:ascii="Arial" w:hAnsi="Arial" w:cs="Arial"/>
          <w:b/>
          <w:bCs/>
          <w:color w:val="000000"/>
          <w:sz w:val="24"/>
          <w:szCs w:val="24"/>
        </w:rPr>
      </w:pPr>
      <w:r w:rsidRPr="006B4655">
        <w:rPr>
          <w:rFonts w:ascii="Arial" w:hAnsi="Arial" w:cs="Arial"/>
          <w:b/>
          <w:bCs/>
          <w:color w:val="000000"/>
          <w:sz w:val="24"/>
          <w:szCs w:val="24"/>
        </w:rPr>
        <w:t>9.6.3</w:t>
      </w:r>
      <w:r w:rsidR="002206AE">
        <w:rPr>
          <w:rFonts w:ascii="Arial" w:hAnsi="Arial" w:cs="Arial"/>
          <w:b/>
          <w:bCs/>
          <w:color w:val="000000"/>
          <w:sz w:val="24"/>
          <w:szCs w:val="24"/>
        </w:rPr>
        <w:t xml:space="preserve"> </w:t>
      </w:r>
      <w:r w:rsidRPr="006B4655">
        <w:rPr>
          <w:rFonts w:ascii="Arial" w:hAnsi="Arial" w:cs="Arial"/>
          <w:b/>
          <w:bCs/>
          <w:color w:val="000000"/>
          <w:sz w:val="24"/>
          <w:szCs w:val="24"/>
        </w:rPr>
        <w:t>Промежуточная и итоговая оценк</w:t>
      </w:r>
      <w:r>
        <w:rPr>
          <w:rFonts w:ascii="Arial" w:hAnsi="Arial" w:cs="Arial"/>
          <w:b/>
          <w:bCs/>
          <w:color w:val="000000"/>
          <w:sz w:val="24"/>
          <w:szCs w:val="24"/>
        </w:rPr>
        <w:t>и</w:t>
      </w:r>
    </w:p>
    <w:p w14:paraId="20C2CB51" w14:textId="77777777" w:rsidR="006B4655" w:rsidRPr="006B4655" w:rsidRDefault="006B4655" w:rsidP="006B4655">
      <w:pPr>
        <w:widowControl w:val="0"/>
        <w:suppressAutoHyphens w:val="0"/>
        <w:autoSpaceDE w:val="0"/>
        <w:spacing w:after="0" w:line="360" w:lineRule="auto"/>
        <w:ind w:firstLine="709"/>
        <w:jc w:val="both"/>
        <w:rPr>
          <w:rFonts w:ascii="Arial" w:hAnsi="Arial" w:cs="Arial"/>
          <w:color w:val="000000"/>
          <w:sz w:val="24"/>
          <w:szCs w:val="24"/>
        </w:rPr>
      </w:pPr>
      <w:r w:rsidRPr="006B4655">
        <w:rPr>
          <w:rFonts w:ascii="Arial" w:hAnsi="Arial" w:cs="Arial"/>
          <w:color w:val="000000"/>
          <w:sz w:val="24"/>
          <w:szCs w:val="24"/>
        </w:rPr>
        <w:t>Каждый непрофессионал должен дважды посетить медицинское учреждение в течение шести недель, причем второе/последнее посещение должно состояться через шесть недель. Первое/промежуточное посещение может быть запланировано на любое время, но не должно совпадать по дате со вторым/последним посещением и, в идеале, должно состояться через три-четыре недели. При каждом посещении непрофессионал должен пройти оценку квалификации. В медицинском учреждении непрофессионалы должны самостоятельно проколоть палец и измерить показатели крови с помощью системы самотестирования пероральных антикоагулянтов.</w:t>
      </w:r>
    </w:p>
    <w:p w14:paraId="6BFEB093" w14:textId="77777777" w:rsidR="006B4655" w:rsidRPr="006B4655" w:rsidRDefault="006B4655" w:rsidP="006B4655">
      <w:pPr>
        <w:widowControl w:val="0"/>
        <w:suppressAutoHyphens w:val="0"/>
        <w:autoSpaceDE w:val="0"/>
        <w:spacing w:after="0" w:line="360" w:lineRule="auto"/>
        <w:ind w:firstLine="709"/>
        <w:jc w:val="both"/>
        <w:rPr>
          <w:rFonts w:ascii="Arial" w:hAnsi="Arial" w:cs="Arial"/>
          <w:color w:val="000000"/>
          <w:sz w:val="24"/>
          <w:szCs w:val="24"/>
        </w:rPr>
      </w:pPr>
      <w:r w:rsidRPr="006B4655">
        <w:rPr>
          <w:rFonts w:ascii="Arial" w:hAnsi="Arial" w:cs="Arial"/>
          <w:color w:val="000000"/>
          <w:sz w:val="24"/>
          <w:szCs w:val="24"/>
        </w:rPr>
        <w:t>Сразу после самотестирования непрофессионала обученный медицинский работник измеряет кровь непрофессионала с помощью той же системы самотестирования пероральной антикоагуляции.</w:t>
      </w:r>
    </w:p>
    <w:p w14:paraId="24C8E28D" w14:textId="77777777" w:rsidR="006B4655" w:rsidRPr="006B4655" w:rsidRDefault="006B4655" w:rsidP="006B4655">
      <w:pPr>
        <w:widowControl w:val="0"/>
        <w:suppressAutoHyphens w:val="0"/>
        <w:autoSpaceDE w:val="0"/>
        <w:spacing w:after="0" w:line="360" w:lineRule="auto"/>
        <w:ind w:firstLine="709"/>
        <w:jc w:val="both"/>
        <w:rPr>
          <w:rFonts w:ascii="Arial" w:hAnsi="Arial" w:cs="Arial"/>
          <w:color w:val="000000"/>
          <w:sz w:val="24"/>
          <w:szCs w:val="24"/>
        </w:rPr>
      </w:pPr>
      <w:r w:rsidRPr="006B4655">
        <w:rPr>
          <w:rFonts w:ascii="Arial" w:hAnsi="Arial" w:cs="Arial"/>
          <w:color w:val="000000"/>
          <w:sz w:val="24"/>
          <w:szCs w:val="24"/>
        </w:rPr>
        <w:t>Сразу после этого медицинский работник должен взять у испытуемого образец венозной крови для измерения по выбранной/стандартной процедуре измерения, установленной производителем.</w:t>
      </w:r>
    </w:p>
    <w:p w14:paraId="49A80B78" w14:textId="77777777" w:rsidR="006B4655" w:rsidRPr="006B4655" w:rsidRDefault="006B4655" w:rsidP="006B4655">
      <w:pPr>
        <w:widowControl w:val="0"/>
        <w:suppressAutoHyphens w:val="0"/>
        <w:autoSpaceDE w:val="0"/>
        <w:spacing w:after="0" w:line="360" w:lineRule="auto"/>
        <w:ind w:firstLine="709"/>
        <w:jc w:val="both"/>
        <w:rPr>
          <w:rFonts w:ascii="Arial" w:hAnsi="Arial" w:cs="Arial"/>
          <w:color w:val="000000"/>
          <w:sz w:val="24"/>
          <w:szCs w:val="24"/>
        </w:rPr>
      </w:pPr>
      <w:r w:rsidRPr="006B4655">
        <w:rPr>
          <w:rFonts w:ascii="Arial" w:hAnsi="Arial" w:cs="Arial"/>
          <w:color w:val="000000"/>
          <w:sz w:val="24"/>
          <w:szCs w:val="24"/>
        </w:rPr>
        <w:t>Техники пользователя по эксплуатации и обслуживанию системы, нанесению образца и считыванию результатов должны оцениваться обученным медицинским работником, участвующим в исследовании. Результаты оценки пользователя должны быть задокументированы в отчете.</w:t>
      </w:r>
    </w:p>
    <w:p w14:paraId="4ECCE90A" w14:textId="77777777" w:rsidR="006B4655" w:rsidRPr="006B4655" w:rsidRDefault="006B4655" w:rsidP="006B4655">
      <w:pPr>
        <w:widowControl w:val="0"/>
        <w:suppressAutoHyphens w:val="0"/>
        <w:autoSpaceDE w:val="0"/>
        <w:spacing w:after="0" w:line="360" w:lineRule="auto"/>
        <w:ind w:firstLine="709"/>
        <w:jc w:val="both"/>
        <w:rPr>
          <w:rFonts w:ascii="Arial" w:hAnsi="Arial" w:cs="Arial"/>
          <w:color w:val="000000"/>
          <w:sz w:val="24"/>
          <w:szCs w:val="24"/>
        </w:rPr>
      </w:pPr>
      <w:r w:rsidRPr="006B4655">
        <w:rPr>
          <w:rFonts w:ascii="Arial" w:hAnsi="Arial" w:cs="Arial"/>
          <w:color w:val="000000"/>
          <w:sz w:val="24"/>
          <w:szCs w:val="24"/>
        </w:rPr>
        <w:t>Испытуемым может быть предоставлен вопросник, предназначенный для оценки их понимания системы. Вопросник необходимо предоставить только при последнем посещении.</w:t>
      </w:r>
    </w:p>
    <w:p w14:paraId="2614F46F" w14:textId="77777777" w:rsidR="006B4655" w:rsidRPr="006B4655" w:rsidRDefault="006B4655" w:rsidP="006B4655">
      <w:pPr>
        <w:widowControl w:val="0"/>
        <w:suppressAutoHyphens w:val="0"/>
        <w:autoSpaceDE w:val="0"/>
        <w:spacing w:after="0" w:line="360" w:lineRule="auto"/>
        <w:ind w:firstLine="709"/>
        <w:jc w:val="both"/>
        <w:rPr>
          <w:rFonts w:ascii="Arial" w:hAnsi="Arial" w:cs="Arial"/>
          <w:color w:val="000000"/>
          <w:sz w:val="24"/>
          <w:szCs w:val="24"/>
        </w:rPr>
      </w:pPr>
      <w:r w:rsidRPr="006B4655">
        <w:rPr>
          <w:rFonts w:ascii="Arial" w:hAnsi="Arial" w:cs="Arial"/>
          <w:color w:val="000000"/>
          <w:sz w:val="24"/>
          <w:szCs w:val="24"/>
        </w:rPr>
        <w:t>Линейная регрессия может быть использована для расчета соотношений между результатами пациента и специалиста, а также между результатами пациента и результатами, полученными с помощью выбранной/стандартной процедуры измерения производителя.</w:t>
      </w:r>
    </w:p>
    <w:p w14:paraId="0CF20AF6" w14:textId="77777777" w:rsidR="006B4655" w:rsidRPr="006B4655" w:rsidRDefault="006B4655" w:rsidP="006B4655">
      <w:pPr>
        <w:widowControl w:val="0"/>
        <w:suppressAutoHyphens w:val="0"/>
        <w:autoSpaceDE w:val="0"/>
        <w:spacing w:after="0" w:line="360" w:lineRule="auto"/>
        <w:ind w:firstLine="709"/>
        <w:jc w:val="both"/>
        <w:rPr>
          <w:rFonts w:ascii="Arial" w:hAnsi="Arial" w:cs="Arial"/>
          <w:color w:val="000000"/>
          <w:sz w:val="24"/>
          <w:szCs w:val="24"/>
        </w:rPr>
      </w:pPr>
    </w:p>
    <w:p w14:paraId="3C9B4188" w14:textId="2F220269" w:rsidR="006B4655" w:rsidRPr="00F96FEE" w:rsidRDefault="006B4655" w:rsidP="008D5CE8">
      <w:pPr>
        <w:widowControl w:val="0"/>
        <w:suppressAutoHyphens w:val="0"/>
        <w:autoSpaceDE w:val="0"/>
        <w:spacing w:after="0" w:line="348" w:lineRule="auto"/>
        <w:ind w:firstLine="709"/>
        <w:jc w:val="both"/>
        <w:rPr>
          <w:rFonts w:ascii="Arial" w:hAnsi="Arial" w:cs="Arial"/>
          <w:b/>
          <w:bCs/>
          <w:color w:val="000000"/>
          <w:sz w:val="24"/>
          <w:szCs w:val="24"/>
        </w:rPr>
      </w:pPr>
      <w:r w:rsidRPr="00F96FEE">
        <w:rPr>
          <w:rFonts w:ascii="Arial" w:hAnsi="Arial" w:cs="Arial"/>
          <w:b/>
          <w:bCs/>
          <w:color w:val="000000"/>
          <w:sz w:val="24"/>
          <w:szCs w:val="24"/>
        </w:rPr>
        <w:t>9.7</w:t>
      </w:r>
      <w:r w:rsidR="00F96FEE">
        <w:rPr>
          <w:rFonts w:ascii="Arial" w:hAnsi="Arial" w:cs="Arial"/>
          <w:b/>
          <w:bCs/>
          <w:color w:val="000000"/>
          <w:sz w:val="24"/>
          <w:szCs w:val="24"/>
        </w:rPr>
        <w:t xml:space="preserve"> </w:t>
      </w:r>
      <w:r w:rsidRPr="00F96FEE">
        <w:rPr>
          <w:rFonts w:ascii="Arial" w:hAnsi="Arial" w:cs="Arial"/>
          <w:b/>
          <w:bCs/>
          <w:color w:val="000000"/>
          <w:sz w:val="24"/>
          <w:szCs w:val="24"/>
        </w:rPr>
        <w:t>Оценка инструкций по применению</w:t>
      </w:r>
    </w:p>
    <w:p w14:paraId="2B2DC0CB" w14:textId="77777777" w:rsidR="006B4655" w:rsidRPr="006B4655" w:rsidRDefault="006B4655" w:rsidP="008D5CE8">
      <w:pPr>
        <w:widowControl w:val="0"/>
        <w:suppressAutoHyphens w:val="0"/>
        <w:autoSpaceDE w:val="0"/>
        <w:spacing w:after="0" w:line="348" w:lineRule="auto"/>
        <w:ind w:firstLine="709"/>
        <w:jc w:val="both"/>
        <w:rPr>
          <w:rFonts w:ascii="Arial" w:hAnsi="Arial" w:cs="Arial"/>
          <w:color w:val="000000"/>
          <w:sz w:val="24"/>
          <w:szCs w:val="24"/>
        </w:rPr>
      </w:pPr>
      <w:r w:rsidRPr="006B4655">
        <w:rPr>
          <w:rFonts w:ascii="Arial" w:hAnsi="Arial" w:cs="Arial"/>
          <w:color w:val="000000"/>
          <w:sz w:val="24"/>
          <w:szCs w:val="24"/>
        </w:rPr>
        <w:t>Инструкции по применению должны быть оценены участниками исследования во время последнего визита. Неспециалистам и медицинским работникам должно быть предложено ознакомиться с инструкциями по применению и высказать свои замечания относительно их понятности.</w:t>
      </w:r>
    </w:p>
    <w:p w14:paraId="154A030A" w14:textId="77777777" w:rsidR="006B4655" w:rsidRPr="006B4655" w:rsidRDefault="006B4655" w:rsidP="008D5CE8">
      <w:pPr>
        <w:widowControl w:val="0"/>
        <w:suppressAutoHyphens w:val="0"/>
        <w:autoSpaceDE w:val="0"/>
        <w:spacing w:after="0" w:line="348" w:lineRule="auto"/>
        <w:ind w:firstLine="709"/>
        <w:jc w:val="both"/>
        <w:rPr>
          <w:rFonts w:ascii="Arial" w:hAnsi="Arial" w:cs="Arial"/>
          <w:color w:val="000000"/>
          <w:sz w:val="24"/>
          <w:szCs w:val="24"/>
        </w:rPr>
      </w:pPr>
      <w:r w:rsidRPr="006B4655">
        <w:rPr>
          <w:rFonts w:ascii="Arial" w:hAnsi="Arial" w:cs="Arial"/>
          <w:color w:val="000000"/>
          <w:sz w:val="24"/>
          <w:szCs w:val="24"/>
        </w:rPr>
        <w:t>Эта оценка может быть объединена с исследованием, описанным в 9.6, или проводиться отдельно. Комментарии пользователей могут быть собраны с помощью анкет или в рамках исследований человеческого фактора.</w:t>
      </w:r>
    </w:p>
    <w:p w14:paraId="3CD66ADC" w14:textId="3FD1FAA2" w:rsidR="006B4655" w:rsidRDefault="006B4655" w:rsidP="008D5CE8">
      <w:pPr>
        <w:widowControl w:val="0"/>
        <w:suppressAutoHyphens w:val="0"/>
        <w:autoSpaceDE w:val="0"/>
        <w:spacing w:after="0" w:line="348" w:lineRule="auto"/>
        <w:ind w:firstLine="709"/>
        <w:jc w:val="both"/>
        <w:rPr>
          <w:rFonts w:ascii="Arial" w:hAnsi="Arial" w:cs="Arial"/>
          <w:color w:val="000000"/>
          <w:sz w:val="24"/>
          <w:szCs w:val="24"/>
        </w:rPr>
      </w:pPr>
      <w:r w:rsidRPr="006B4655">
        <w:rPr>
          <w:rFonts w:ascii="Arial" w:hAnsi="Arial" w:cs="Arial"/>
          <w:color w:val="000000"/>
          <w:sz w:val="24"/>
          <w:szCs w:val="24"/>
        </w:rPr>
        <w:t>Производитель должен установить критерии приемлемости результатов оценки инструкций по эксплуатации. Если результаты пользователей не соответствуют критериям приемлемости, производитель должен рассмотреть необходимость пересмотра разделов инструкций и повторить оценку.</w:t>
      </w:r>
    </w:p>
    <w:p w14:paraId="3B87282B" w14:textId="7EC1A2CC" w:rsidR="000E36CE" w:rsidRPr="000E36CE" w:rsidRDefault="000E36CE" w:rsidP="008D5CE8">
      <w:pPr>
        <w:widowControl w:val="0"/>
        <w:suppressAutoHyphens w:val="0"/>
        <w:autoSpaceDE w:val="0"/>
        <w:spacing w:after="0" w:line="348" w:lineRule="auto"/>
        <w:ind w:firstLine="709"/>
        <w:jc w:val="both"/>
        <w:rPr>
          <w:rFonts w:ascii="Arial" w:hAnsi="Arial" w:cs="Arial"/>
          <w:b/>
          <w:bCs/>
          <w:color w:val="000000"/>
          <w:sz w:val="24"/>
          <w:szCs w:val="24"/>
        </w:rPr>
      </w:pPr>
      <w:r w:rsidRPr="000E36CE">
        <w:rPr>
          <w:rFonts w:ascii="Arial" w:hAnsi="Arial" w:cs="Arial"/>
          <w:b/>
          <w:bCs/>
          <w:color w:val="000000"/>
          <w:sz w:val="24"/>
          <w:szCs w:val="24"/>
        </w:rPr>
        <w:t>9.8</w:t>
      </w:r>
      <w:r w:rsidR="002206AE">
        <w:rPr>
          <w:rFonts w:ascii="Arial" w:hAnsi="Arial" w:cs="Arial"/>
          <w:b/>
          <w:bCs/>
          <w:color w:val="000000"/>
          <w:sz w:val="24"/>
          <w:szCs w:val="24"/>
        </w:rPr>
        <w:t xml:space="preserve"> </w:t>
      </w:r>
      <w:r w:rsidRPr="000E36CE">
        <w:rPr>
          <w:rFonts w:ascii="Arial" w:hAnsi="Arial" w:cs="Arial"/>
          <w:b/>
          <w:bCs/>
          <w:color w:val="000000"/>
          <w:sz w:val="24"/>
          <w:szCs w:val="24"/>
        </w:rPr>
        <w:t>Критерии приемлемости и оценка данных</w:t>
      </w:r>
    </w:p>
    <w:p w14:paraId="4B1CCE37" w14:textId="33BBE91F" w:rsidR="000E36CE" w:rsidRPr="000E36CE" w:rsidRDefault="000E36CE" w:rsidP="000E36CE">
      <w:pPr>
        <w:widowControl w:val="0"/>
        <w:suppressAutoHyphens w:val="0"/>
        <w:autoSpaceDE w:val="0"/>
        <w:spacing w:after="0" w:line="360" w:lineRule="auto"/>
        <w:ind w:firstLine="709"/>
        <w:jc w:val="both"/>
        <w:rPr>
          <w:rFonts w:ascii="Arial" w:hAnsi="Arial" w:cs="Arial"/>
          <w:color w:val="000000"/>
          <w:sz w:val="24"/>
          <w:szCs w:val="24"/>
        </w:rPr>
      </w:pPr>
      <w:r w:rsidRPr="000E36CE">
        <w:rPr>
          <w:rFonts w:ascii="Arial" w:hAnsi="Arial" w:cs="Arial"/>
          <w:color w:val="000000"/>
          <w:sz w:val="24"/>
          <w:szCs w:val="24"/>
        </w:rPr>
        <w:t xml:space="preserve">На основании либо дублирующих результатов пользователя, либо дублирующих результатов поставщика медицинских услуг, либо результатов выбранной/стандартной процедуры измерения производителя, либо обоих, повторяемость дублирующих измерений рассчитывается, как описано в 8.4.4.2. Оценка повторяемости % </w:t>
      </w:r>
      <w:r w:rsidRPr="000E36CE">
        <w:rPr>
          <w:rFonts w:ascii="Arial" w:hAnsi="Arial" w:cs="Arial"/>
          <w:i/>
          <w:iCs/>
          <w:color w:val="000000"/>
          <w:sz w:val="24"/>
          <w:szCs w:val="24"/>
        </w:rPr>
        <w:t>CV</w:t>
      </w:r>
      <w:r w:rsidRPr="000E36CE">
        <w:rPr>
          <w:rFonts w:ascii="Arial" w:hAnsi="Arial" w:cs="Arial"/>
          <w:color w:val="000000"/>
          <w:sz w:val="24"/>
          <w:szCs w:val="24"/>
        </w:rPr>
        <w:t xml:space="preserve"> как для дублирующих результатов пользователя, так и для дублирующих результатов поставщика медицинских услуг должна быть </w:t>
      </w:r>
      <w:r w:rsidR="00345730">
        <w:rPr>
          <w:rFonts w:ascii="Arial" w:hAnsi="Arial" w:cs="Arial"/>
          <w:color w:val="000000"/>
          <w:sz w:val="24"/>
          <w:szCs w:val="24"/>
        </w:rPr>
        <w:t>менее или равна</w:t>
      </w:r>
      <w:r w:rsidRPr="000E36CE">
        <w:rPr>
          <w:rFonts w:ascii="Arial" w:hAnsi="Arial" w:cs="Arial"/>
          <w:color w:val="000000"/>
          <w:sz w:val="24"/>
          <w:szCs w:val="24"/>
        </w:rPr>
        <w:t xml:space="preserve"> 6 </w:t>
      </w:r>
      <w:r w:rsidR="00345730">
        <w:rPr>
          <w:rFonts w:ascii="Arial" w:hAnsi="Arial" w:cs="Arial"/>
          <w:color w:val="000000"/>
          <w:sz w:val="24"/>
          <w:szCs w:val="24"/>
        </w:rPr>
        <w:t xml:space="preserve">% </w:t>
      </w:r>
      <w:r w:rsidRPr="000E36CE">
        <w:rPr>
          <w:rFonts w:ascii="Arial" w:hAnsi="Arial" w:cs="Arial"/>
          <w:color w:val="000000"/>
          <w:sz w:val="24"/>
          <w:szCs w:val="24"/>
        </w:rPr>
        <w:t xml:space="preserve">и </w:t>
      </w:r>
      <w:r w:rsidR="00345730">
        <w:rPr>
          <w:rFonts w:ascii="Arial" w:hAnsi="Arial" w:cs="Arial"/>
          <w:color w:val="000000"/>
          <w:sz w:val="24"/>
          <w:szCs w:val="24"/>
        </w:rPr>
        <w:t>менее</w:t>
      </w:r>
      <w:r w:rsidRPr="000E36CE">
        <w:rPr>
          <w:rFonts w:ascii="Arial" w:hAnsi="Arial" w:cs="Arial"/>
          <w:color w:val="000000"/>
          <w:sz w:val="24"/>
          <w:szCs w:val="24"/>
        </w:rPr>
        <w:t xml:space="preserve"> 5 % соответственно.</w:t>
      </w:r>
    </w:p>
    <w:p w14:paraId="2B1FF098" w14:textId="77777777" w:rsidR="000E36CE" w:rsidRPr="000E36CE" w:rsidRDefault="000E36CE" w:rsidP="000E36CE">
      <w:pPr>
        <w:widowControl w:val="0"/>
        <w:suppressAutoHyphens w:val="0"/>
        <w:autoSpaceDE w:val="0"/>
        <w:spacing w:after="0" w:line="360" w:lineRule="auto"/>
        <w:ind w:firstLine="709"/>
        <w:jc w:val="both"/>
        <w:rPr>
          <w:rFonts w:ascii="Arial" w:hAnsi="Arial" w:cs="Arial"/>
          <w:color w:val="000000"/>
          <w:sz w:val="24"/>
          <w:szCs w:val="24"/>
        </w:rPr>
      </w:pPr>
      <w:r w:rsidRPr="000E36CE">
        <w:rPr>
          <w:rFonts w:ascii="Arial" w:hAnsi="Arial" w:cs="Arial"/>
          <w:color w:val="000000"/>
          <w:sz w:val="24"/>
          <w:szCs w:val="24"/>
        </w:rPr>
        <w:t xml:space="preserve">На основании контрольных результатов пользователя, если применимо, промежуточная точность </w:t>
      </w:r>
      <w:r w:rsidRPr="00345730">
        <w:rPr>
          <w:rFonts w:ascii="Arial" w:hAnsi="Arial" w:cs="Arial"/>
          <w:i/>
          <w:iCs/>
          <w:color w:val="000000"/>
          <w:sz w:val="24"/>
          <w:szCs w:val="24"/>
        </w:rPr>
        <w:t>SD</w:t>
      </w:r>
      <w:r w:rsidRPr="000E36CE">
        <w:rPr>
          <w:rFonts w:ascii="Arial" w:hAnsi="Arial" w:cs="Arial"/>
          <w:color w:val="000000"/>
          <w:sz w:val="24"/>
          <w:szCs w:val="24"/>
        </w:rPr>
        <w:t xml:space="preserve"> должна рассчитываться с использованием процедуры анализа дисперсии для каждого уровня контрольного материала.</w:t>
      </w:r>
    </w:p>
    <w:p w14:paraId="035DBE2E" w14:textId="77777777" w:rsidR="000E36CE" w:rsidRPr="000E36CE" w:rsidRDefault="000E36CE" w:rsidP="000E36CE">
      <w:pPr>
        <w:widowControl w:val="0"/>
        <w:suppressAutoHyphens w:val="0"/>
        <w:autoSpaceDE w:val="0"/>
        <w:spacing w:after="0" w:line="360" w:lineRule="auto"/>
        <w:ind w:firstLine="709"/>
        <w:jc w:val="both"/>
        <w:rPr>
          <w:rFonts w:ascii="Arial" w:hAnsi="Arial" w:cs="Arial"/>
          <w:color w:val="000000"/>
          <w:sz w:val="24"/>
          <w:szCs w:val="24"/>
        </w:rPr>
      </w:pPr>
      <w:r w:rsidRPr="000E36CE">
        <w:rPr>
          <w:rFonts w:ascii="Arial" w:hAnsi="Arial" w:cs="Arial"/>
          <w:color w:val="000000"/>
          <w:sz w:val="24"/>
          <w:szCs w:val="24"/>
        </w:rPr>
        <w:t>Для анализа будет использоваться первый результат из каждого набора дубликатов результатов как промежуточного, так и окончательного визита (</w:t>
      </w:r>
      <w:r w:rsidRPr="00345730">
        <w:rPr>
          <w:rFonts w:ascii="Arial" w:hAnsi="Arial" w:cs="Arial"/>
          <w:i/>
          <w:iCs/>
          <w:color w:val="000000"/>
          <w:sz w:val="24"/>
          <w:szCs w:val="24"/>
        </w:rPr>
        <w:t>n</w:t>
      </w:r>
      <w:r w:rsidRPr="000E36CE">
        <w:rPr>
          <w:rFonts w:ascii="Arial" w:hAnsi="Arial" w:cs="Arial"/>
          <w:color w:val="000000"/>
          <w:sz w:val="24"/>
          <w:szCs w:val="24"/>
        </w:rPr>
        <w:t xml:space="preserve"> = примерно 160). Согласованность результатов пользователя с результатами выбранной/стандартной процедуры измерения, установленной производителем, рассчитывается, как описано в 8.5.8.</w:t>
      </w:r>
    </w:p>
    <w:p w14:paraId="3E559EB6" w14:textId="084A20AD" w:rsidR="000E36CE" w:rsidRPr="00C4773E" w:rsidRDefault="00C4773E" w:rsidP="008D5CE8">
      <w:pPr>
        <w:widowControl w:val="0"/>
        <w:suppressAutoHyphens w:val="0"/>
        <w:autoSpaceDE w:val="0"/>
        <w:spacing w:after="0" w:line="240" w:lineRule="auto"/>
        <w:ind w:firstLine="709"/>
        <w:jc w:val="both"/>
        <w:rPr>
          <w:rFonts w:ascii="Arial" w:hAnsi="Arial" w:cs="Arial"/>
          <w:color w:val="000000"/>
        </w:rPr>
      </w:pPr>
      <w:r w:rsidRPr="00C4773E">
        <w:rPr>
          <w:rFonts w:ascii="Arial" w:hAnsi="Arial" w:cs="Arial"/>
          <w:color w:val="000000"/>
          <w:spacing w:val="40"/>
        </w:rPr>
        <w:t>Примечание</w:t>
      </w:r>
      <w:r w:rsidRPr="00C4773E">
        <w:rPr>
          <w:rFonts w:ascii="Arial" w:hAnsi="Arial" w:cs="Arial"/>
          <w:color w:val="000000"/>
        </w:rPr>
        <w:t xml:space="preserve"> ‒ </w:t>
      </w:r>
      <w:r w:rsidR="000E36CE" w:rsidRPr="00C4773E">
        <w:rPr>
          <w:rFonts w:ascii="Arial" w:hAnsi="Arial" w:cs="Arial"/>
          <w:color w:val="000000"/>
        </w:rPr>
        <w:t xml:space="preserve">Требования к точности медицинского работника в отношении выбранной/стандартной процедуры измерения производителя были оценены в </w:t>
      </w:r>
      <w:r w:rsidRPr="00C4773E">
        <w:rPr>
          <w:rFonts w:ascii="Arial" w:hAnsi="Arial" w:cs="Arial"/>
          <w:color w:val="000000"/>
        </w:rPr>
        <w:t>разделе</w:t>
      </w:r>
      <w:r w:rsidR="000E36CE" w:rsidRPr="00C4773E">
        <w:rPr>
          <w:rFonts w:ascii="Arial" w:hAnsi="Arial" w:cs="Arial"/>
          <w:color w:val="000000"/>
        </w:rPr>
        <w:t xml:space="preserve"> 8 и не требуют повторного выполнения.</w:t>
      </w:r>
    </w:p>
    <w:p w14:paraId="75B68833" w14:textId="4F78248A" w:rsidR="000E36CE" w:rsidRPr="000E36CE" w:rsidRDefault="000E36CE" w:rsidP="008D5CE8">
      <w:pPr>
        <w:widowControl w:val="0"/>
        <w:suppressAutoHyphens w:val="0"/>
        <w:autoSpaceDE w:val="0"/>
        <w:spacing w:before="120" w:after="0" w:line="360" w:lineRule="auto"/>
        <w:ind w:firstLine="709"/>
        <w:jc w:val="both"/>
        <w:rPr>
          <w:rFonts w:ascii="Arial" w:hAnsi="Arial" w:cs="Arial"/>
          <w:color w:val="000000"/>
          <w:sz w:val="24"/>
          <w:szCs w:val="24"/>
        </w:rPr>
      </w:pPr>
      <w:r w:rsidRPr="000E36CE">
        <w:rPr>
          <w:rFonts w:ascii="Arial" w:hAnsi="Arial" w:cs="Arial"/>
          <w:color w:val="000000"/>
          <w:sz w:val="24"/>
          <w:szCs w:val="24"/>
        </w:rPr>
        <w:t>Для пользователей и результатов выбранной/стандартной процедуры измерения производителя 95 % всех результатов в интервале МН</w:t>
      </w:r>
      <w:r w:rsidR="00C4773E">
        <w:rPr>
          <w:rFonts w:ascii="Arial" w:hAnsi="Arial" w:cs="Arial"/>
          <w:color w:val="000000"/>
          <w:sz w:val="24"/>
          <w:szCs w:val="24"/>
        </w:rPr>
        <w:t>О</w:t>
      </w:r>
      <w:r w:rsidRPr="000E36CE">
        <w:rPr>
          <w:rFonts w:ascii="Arial" w:hAnsi="Arial" w:cs="Arial"/>
          <w:color w:val="000000"/>
          <w:sz w:val="24"/>
          <w:szCs w:val="24"/>
        </w:rPr>
        <w:t xml:space="preserve"> от 2,0 до 4,5 должны находиться в пределах +/− 20 %.</w:t>
      </w:r>
    </w:p>
    <w:p w14:paraId="7588EC8B" w14:textId="769415CB" w:rsidR="000E36CE" w:rsidRDefault="000E36CE" w:rsidP="000E36CE">
      <w:pPr>
        <w:widowControl w:val="0"/>
        <w:suppressAutoHyphens w:val="0"/>
        <w:autoSpaceDE w:val="0"/>
        <w:spacing w:after="0" w:line="360" w:lineRule="auto"/>
        <w:ind w:firstLine="709"/>
        <w:jc w:val="both"/>
        <w:rPr>
          <w:rFonts w:ascii="Arial" w:hAnsi="Arial" w:cs="Arial"/>
          <w:color w:val="000000"/>
          <w:sz w:val="24"/>
          <w:szCs w:val="24"/>
          <w:highlight w:val="yellow"/>
        </w:rPr>
      </w:pPr>
      <w:r w:rsidRPr="000E36CE">
        <w:rPr>
          <w:rFonts w:ascii="Arial" w:hAnsi="Arial" w:cs="Arial"/>
          <w:color w:val="000000"/>
          <w:sz w:val="24"/>
          <w:szCs w:val="24"/>
        </w:rPr>
        <w:t>Результаты исследования должны быть представлены в формате, описанном в 8.6.3.</w:t>
      </w:r>
    </w:p>
    <w:p w14:paraId="6D253196" w14:textId="77777777" w:rsidR="00267E0F" w:rsidRPr="00D728EF" w:rsidRDefault="00267E0F" w:rsidP="00267E0F">
      <w:pPr>
        <w:pStyle w:val="FORMATTEXT"/>
        <w:spacing w:line="360" w:lineRule="auto"/>
        <w:jc w:val="center"/>
        <w:rPr>
          <w:color w:val="000000"/>
        </w:rPr>
      </w:pPr>
      <w:r w:rsidRPr="00D728EF">
        <w:rPr>
          <w:b/>
          <w:color w:val="000000"/>
          <w:sz w:val="24"/>
          <w:szCs w:val="24"/>
        </w:rPr>
        <w:t>Приложение А</w:t>
      </w:r>
    </w:p>
    <w:p w14:paraId="46EC3E7A" w14:textId="1CB57B1F" w:rsidR="00267E0F" w:rsidRPr="00D728EF" w:rsidRDefault="00267E0F" w:rsidP="00267E0F">
      <w:pPr>
        <w:pStyle w:val="FORMATTEXT"/>
        <w:spacing w:line="360" w:lineRule="auto"/>
        <w:jc w:val="center"/>
        <w:rPr>
          <w:b/>
          <w:color w:val="000000"/>
        </w:rPr>
      </w:pPr>
      <w:r w:rsidRPr="00D728EF">
        <w:rPr>
          <w:b/>
          <w:color w:val="000000"/>
          <w:sz w:val="24"/>
          <w:szCs w:val="24"/>
        </w:rPr>
        <w:t>(</w:t>
      </w:r>
      <w:r w:rsidR="008D5CE8" w:rsidRPr="00D728EF">
        <w:rPr>
          <w:b/>
          <w:color w:val="000000"/>
          <w:sz w:val="24"/>
          <w:szCs w:val="24"/>
        </w:rPr>
        <w:t>обязательное</w:t>
      </w:r>
      <w:r w:rsidRPr="00D728EF">
        <w:rPr>
          <w:b/>
          <w:color w:val="000000"/>
          <w:sz w:val="24"/>
          <w:szCs w:val="24"/>
        </w:rPr>
        <w:t>)</w:t>
      </w:r>
    </w:p>
    <w:p w14:paraId="7025B93E" w14:textId="77777777" w:rsidR="00267E0F" w:rsidRPr="00D728EF" w:rsidRDefault="00267E0F" w:rsidP="00267E0F">
      <w:pPr>
        <w:pStyle w:val="FORMATTEXT"/>
        <w:spacing w:line="360" w:lineRule="auto"/>
        <w:jc w:val="center"/>
        <w:rPr>
          <w:color w:val="000000"/>
          <w:sz w:val="24"/>
          <w:szCs w:val="24"/>
        </w:rPr>
      </w:pPr>
    </w:p>
    <w:p w14:paraId="72406114" w14:textId="118D2D39" w:rsidR="00267E0F" w:rsidRPr="00D728EF" w:rsidRDefault="00D728EF" w:rsidP="00267E0F">
      <w:pPr>
        <w:widowControl w:val="0"/>
        <w:suppressAutoHyphens w:val="0"/>
        <w:autoSpaceDE w:val="0"/>
        <w:spacing w:after="0" w:line="360" w:lineRule="auto"/>
        <w:jc w:val="center"/>
        <w:rPr>
          <w:rFonts w:ascii="Arial" w:hAnsi="Arial" w:cs="Arial"/>
          <w:b/>
          <w:bCs/>
          <w:color w:val="000000"/>
          <w:sz w:val="24"/>
          <w:szCs w:val="24"/>
        </w:rPr>
      </w:pPr>
      <w:r w:rsidRPr="00D728EF">
        <w:rPr>
          <w:rFonts w:ascii="Arial" w:hAnsi="Arial" w:cs="Arial"/>
          <w:b/>
          <w:bCs/>
          <w:color w:val="000000"/>
          <w:sz w:val="24"/>
          <w:szCs w:val="24"/>
        </w:rPr>
        <w:t>Дополнительные требования для электромагнитной совместимости</w:t>
      </w:r>
    </w:p>
    <w:p w14:paraId="2AD9294A" w14:textId="77777777" w:rsidR="00C67E20" w:rsidRPr="005333F4" w:rsidRDefault="00C67E20" w:rsidP="00267E0F">
      <w:pPr>
        <w:widowControl w:val="0"/>
        <w:suppressAutoHyphens w:val="0"/>
        <w:autoSpaceDE w:val="0"/>
        <w:spacing w:after="0" w:line="360" w:lineRule="auto"/>
        <w:jc w:val="center"/>
        <w:rPr>
          <w:rFonts w:ascii="Arial" w:hAnsi="Arial" w:cs="Arial"/>
          <w:bCs/>
          <w:color w:val="000000"/>
          <w:kern w:val="0"/>
          <w:sz w:val="24"/>
          <w:szCs w:val="24"/>
          <w:highlight w:val="yellow"/>
        </w:rPr>
      </w:pPr>
    </w:p>
    <w:p w14:paraId="7AFAA1A9" w14:textId="626752C2" w:rsidR="003D0B9D" w:rsidRPr="003D0B9D" w:rsidRDefault="003D0B9D" w:rsidP="003D0B9D">
      <w:pPr>
        <w:widowControl w:val="0"/>
        <w:suppressAutoHyphens w:val="0"/>
        <w:autoSpaceDE w:val="0"/>
        <w:spacing w:after="0" w:line="360" w:lineRule="auto"/>
        <w:ind w:firstLine="709"/>
        <w:jc w:val="both"/>
        <w:rPr>
          <w:rFonts w:ascii="Arial" w:hAnsi="Arial" w:cs="Arial"/>
          <w:b/>
          <w:bCs/>
          <w:color w:val="000000"/>
          <w:kern w:val="0"/>
        </w:rPr>
      </w:pPr>
      <w:r>
        <w:rPr>
          <w:rFonts w:ascii="Arial" w:hAnsi="Arial" w:cs="Arial"/>
          <w:b/>
          <w:bCs/>
          <w:color w:val="000000"/>
          <w:kern w:val="0"/>
        </w:rPr>
        <w:t xml:space="preserve">А.1 </w:t>
      </w:r>
      <w:r w:rsidRPr="003D0B9D">
        <w:rPr>
          <w:rFonts w:ascii="Arial" w:hAnsi="Arial" w:cs="Arial"/>
          <w:b/>
          <w:bCs/>
          <w:color w:val="000000"/>
          <w:kern w:val="0"/>
        </w:rPr>
        <w:t>Общие положения</w:t>
      </w:r>
    </w:p>
    <w:p w14:paraId="7C18C4E8" w14:textId="77777777" w:rsidR="003D0B9D" w:rsidRPr="003D0B9D" w:rsidRDefault="003D0B9D" w:rsidP="003D0B9D">
      <w:pPr>
        <w:widowControl w:val="0"/>
        <w:suppressAutoHyphens w:val="0"/>
        <w:autoSpaceDE w:val="0"/>
        <w:spacing w:after="0" w:line="360" w:lineRule="auto"/>
        <w:ind w:firstLine="709"/>
        <w:jc w:val="both"/>
        <w:rPr>
          <w:rFonts w:ascii="Arial" w:hAnsi="Arial" w:cs="Arial"/>
          <w:color w:val="000000"/>
          <w:kern w:val="0"/>
        </w:rPr>
      </w:pPr>
      <w:r w:rsidRPr="003D0B9D">
        <w:rPr>
          <w:rFonts w:ascii="Arial" w:hAnsi="Arial" w:cs="Arial"/>
          <w:color w:val="000000"/>
          <w:kern w:val="0"/>
        </w:rPr>
        <w:t>В настоящем приложении указаны минимальные требования к помехоустойчивости и излучению в отношении электромагнитной совместимости (ЭМС) для систем мониторинга пероральной антикоагуляции, предназначенных для самотестирования, в дополнение к требованиям 6.4.</w:t>
      </w:r>
    </w:p>
    <w:p w14:paraId="5D46E381" w14:textId="77777777" w:rsidR="003D0B9D" w:rsidRPr="003D0B9D" w:rsidRDefault="003D0B9D" w:rsidP="003D0B9D">
      <w:pPr>
        <w:widowControl w:val="0"/>
        <w:suppressAutoHyphens w:val="0"/>
        <w:autoSpaceDE w:val="0"/>
        <w:spacing w:after="0" w:line="360" w:lineRule="auto"/>
        <w:ind w:firstLine="709"/>
        <w:jc w:val="both"/>
        <w:rPr>
          <w:rFonts w:ascii="Arial" w:hAnsi="Arial" w:cs="Arial"/>
          <w:b/>
          <w:bCs/>
          <w:color w:val="000000"/>
          <w:kern w:val="0"/>
        </w:rPr>
      </w:pPr>
      <w:r w:rsidRPr="003D0B9D">
        <w:rPr>
          <w:rFonts w:ascii="Arial" w:hAnsi="Arial" w:cs="Arial"/>
          <w:color w:val="000000"/>
          <w:kern w:val="0"/>
        </w:rPr>
        <w:t>Если анализ рисков (см. 4.4) показывает, что воздействие более высоких уровней излучения или электростатического разряда представляет недопустимый риск для пользователя, то система должна быть испытана при этих более высоких уровнях.</w:t>
      </w:r>
    </w:p>
    <w:p w14:paraId="2B8440B8" w14:textId="60CBAB69" w:rsidR="003D0B9D" w:rsidRPr="003D0B9D" w:rsidRDefault="003D0B9D" w:rsidP="003D0B9D">
      <w:pPr>
        <w:widowControl w:val="0"/>
        <w:suppressAutoHyphens w:val="0"/>
        <w:autoSpaceDE w:val="0"/>
        <w:spacing w:after="0" w:line="360" w:lineRule="auto"/>
        <w:ind w:firstLine="709"/>
        <w:jc w:val="both"/>
        <w:rPr>
          <w:rFonts w:ascii="Arial" w:hAnsi="Arial" w:cs="Arial"/>
          <w:b/>
          <w:bCs/>
          <w:color w:val="000000"/>
          <w:kern w:val="0"/>
        </w:rPr>
      </w:pPr>
      <w:r>
        <w:rPr>
          <w:rFonts w:ascii="Arial" w:hAnsi="Arial" w:cs="Arial"/>
          <w:b/>
          <w:bCs/>
          <w:color w:val="000000"/>
          <w:kern w:val="0"/>
        </w:rPr>
        <w:t xml:space="preserve">А.2 </w:t>
      </w:r>
      <w:r w:rsidRPr="003D0B9D">
        <w:rPr>
          <w:rFonts w:ascii="Arial" w:hAnsi="Arial" w:cs="Arial"/>
          <w:b/>
          <w:bCs/>
          <w:color w:val="000000"/>
          <w:kern w:val="0"/>
        </w:rPr>
        <w:t>Требования к испытаниям на помехоустойчивость</w:t>
      </w:r>
    </w:p>
    <w:p w14:paraId="0BB3A724" w14:textId="434957A6" w:rsidR="003D0B9D" w:rsidRPr="003D0B9D" w:rsidRDefault="003D0B9D" w:rsidP="003D0B9D">
      <w:pPr>
        <w:widowControl w:val="0"/>
        <w:suppressAutoHyphens w:val="0"/>
        <w:autoSpaceDE w:val="0"/>
        <w:spacing w:after="0" w:line="360" w:lineRule="auto"/>
        <w:ind w:firstLine="709"/>
        <w:jc w:val="both"/>
        <w:rPr>
          <w:rFonts w:ascii="Arial" w:hAnsi="Arial" w:cs="Arial"/>
          <w:b/>
          <w:bCs/>
          <w:color w:val="000000"/>
          <w:kern w:val="0"/>
        </w:rPr>
      </w:pPr>
      <w:r>
        <w:rPr>
          <w:rFonts w:ascii="Arial" w:hAnsi="Arial" w:cs="Arial"/>
          <w:b/>
          <w:bCs/>
          <w:color w:val="000000"/>
          <w:kern w:val="0"/>
        </w:rPr>
        <w:t xml:space="preserve">А.2.1 </w:t>
      </w:r>
      <w:r w:rsidRPr="003D0B9D">
        <w:rPr>
          <w:rFonts w:ascii="Arial" w:hAnsi="Arial" w:cs="Arial"/>
          <w:b/>
          <w:bCs/>
          <w:color w:val="000000"/>
          <w:kern w:val="0"/>
        </w:rPr>
        <w:t>Радиационная помехоустойчивость</w:t>
      </w:r>
    </w:p>
    <w:p w14:paraId="061FD0D2" w14:textId="7BAED6DB" w:rsidR="003D0B9D" w:rsidRPr="003D0B9D" w:rsidRDefault="003D0B9D" w:rsidP="003D0B9D">
      <w:pPr>
        <w:widowControl w:val="0"/>
        <w:suppressAutoHyphens w:val="0"/>
        <w:autoSpaceDE w:val="0"/>
        <w:spacing w:after="0" w:line="360" w:lineRule="auto"/>
        <w:ind w:firstLine="709"/>
        <w:jc w:val="both"/>
        <w:rPr>
          <w:rFonts w:ascii="Arial" w:hAnsi="Arial" w:cs="Arial"/>
          <w:color w:val="000000"/>
          <w:kern w:val="0"/>
        </w:rPr>
      </w:pPr>
      <w:r w:rsidRPr="003D0B9D">
        <w:rPr>
          <w:rFonts w:ascii="Arial" w:hAnsi="Arial" w:cs="Arial"/>
          <w:color w:val="000000"/>
          <w:kern w:val="0"/>
        </w:rPr>
        <w:t>Применяют требования, указанные в IEC 61000-4-3.</w:t>
      </w:r>
    </w:p>
    <w:p w14:paraId="0D9AB95F" w14:textId="77777777" w:rsidR="003D0B9D" w:rsidRPr="003D0B9D" w:rsidRDefault="003D0B9D" w:rsidP="003D0B9D">
      <w:pPr>
        <w:widowControl w:val="0"/>
        <w:suppressAutoHyphens w:val="0"/>
        <w:autoSpaceDE w:val="0"/>
        <w:spacing w:after="0" w:line="360" w:lineRule="auto"/>
        <w:ind w:firstLine="709"/>
        <w:jc w:val="both"/>
        <w:rPr>
          <w:rFonts w:ascii="Arial" w:hAnsi="Arial" w:cs="Arial"/>
          <w:color w:val="000000"/>
          <w:kern w:val="0"/>
        </w:rPr>
      </w:pPr>
      <w:r w:rsidRPr="003D0B9D">
        <w:rPr>
          <w:rFonts w:ascii="Arial" w:hAnsi="Arial" w:cs="Arial"/>
          <w:color w:val="000000"/>
          <w:kern w:val="0"/>
        </w:rPr>
        <w:t>Кроме того, иммунитет к излучаемым частотам должен быть расширен до частотного диапазона до 2,5 ГГц при уровне испытания 3 В/м.</w:t>
      </w:r>
    </w:p>
    <w:p w14:paraId="63607143" w14:textId="294210D7" w:rsidR="003D0B9D" w:rsidRPr="00C82AAD" w:rsidRDefault="00C82AAD" w:rsidP="003D0B9D">
      <w:pPr>
        <w:widowControl w:val="0"/>
        <w:suppressAutoHyphens w:val="0"/>
        <w:autoSpaceDE w:val="0"/>
        <w:spacing w:after="0" w:line="360" w:lineRule="auto"/>
        <w:ind w:firstLine="709"/>
        <w:jc w:val="both"/>
        <w:rPr>
          <w:rFonts w:ascii="Arial" w:hAnsi="Arial" w:cs="Arial"/>
          <w:b/>
          <w:bCs/>
          <w:color w:val="000000"/>
          <w:kern w:val="0"/>
        </w:rPr>
      </w:pPr>
      <w:r w:rsidRPr="00C82AAD">
        <w:rPr>
          <w:rFonts w:ascii="Arial" w:hAnsi="Arial" w:cs="Arial"/>
          <w:b/>
          <w:bCs/>
          <w:color w:val="000000"/>
          <w:kern w:val="0"/>
        </w:rPr>
        <w:t xml:space="preserve">А.2.2 </w:t>
      </w:r>
      <w:r w:rsidR="003D0B9D" w:rsidRPr="00C82AAD">
        <w:rPr>
          <w:rFonts w:ascii="Arial" w:hAnsi="Arial" w:cs="Arial"/>
          <w:b/>
          <w:bCs/>
          <w:color w:val="000000"/>
          <w:kern w:val="0"/>
        </w:rPr>
        <w:t>Постоянная электростатическая разрядка</w:t>
      </w:r>
    </w:p>
    <w:p w14:paraId="05E5FFF2" w14:textId="668CDA86" w:rsidR="003D0B9D" w:rsidRPr="00C82AAD" w:rsidRDefault="003D0B9D" w:rsidP="003D0B9D">
      <w:pPr>
        <w:widowControl w:val="0"/>
        <w:suppressAutoHyphens w:val="0"/>
        <w:autoSpaceDE w:val="0"/>
        <w:spacing w:after="0" w:line="360" w:lineRule="auto"/>
        <w:ind w:firstLine="709"/>
        <w:jc w:val="both"/>
        <w:rPr>
          <w:rFonts w:ascii="Arial" w:hAnsi="Arial" w:cs="Arial"/>
          <w:color w:val="000000"/>
          <w:kern w:val="0"/>
        </w:rPr>
      </w:pPr>
      <w:r w:rsidRPr="00C82AAD">
        <w:rPr>
          <w:rFonts w:ascii="Arial" w:hAnsi="Arial" w:cs="Arial"/>
          <w:color w:val="000000"/>
          <w:kern w:val="0"/>
        </w:rPr>
        <w:t>Применяют требования, указанные в IEC 61000-4-2.</w:t>
      </w:r>
    </w:p>
    <w:p w14:paraId="639889E7" w14:textId="77777777" w:rsidR="003D0B9D" w:rsidRPr="00C82AAD" w:rsidRDefault="003D0B9D" w:rsidP="003D0B9D">
      <w:pPr>
        <w:widowControl w:val="0"/>
        <w:suppressAutoHyphens w:val="0"/>
        <w:autoSpaceDE w:val="0"/>
        <w:spacing w:after="0" w:line="360" w:lineRule="auto"/>
        <w:ind w:firstLine="709"/>
        <w:jc w:val="both"/>
        <w:rPr>
          <w:rFonts w:ascii="Arial" w:hAnsi="Arial" w:cs="Arial"/>
          <w:color w:val="000000"/>
          <w:kern w:val="0"/>
        </w:rPr>
      </w:pPr>
      <w:r w:rsidRPr="00C82AAD">
        <w:rPr>
          <w:rFonts w:ascii="Arial" w:hAnsi="Arial" w:cs="Arial"/>
          <w:color w:val="000000"/>
          <w:kern w:val="0"/>
        </w:rPr>
        <w:t>Для воздушного разряда устойчивость к электростатическому разряду должна быть продемонстрирована при уровнях испытаний ±2 кВ, ±4 кВ и ±8 кВ.</w:t>
      </w:r>
    </w:p>
    <w:p w14:paraId="12BA9972" w14:textId="0594AAB6" w:rsidR="003D0B9D" w:rsidRPr="00C82AAD" w:rsidRDefault="003D0B9D" w:rsidP="003D0B9D">
      <w:pPr>
        <w:widowControl w:val="0"/>
        <w:suppressAutoHyphens w:val="0"/>
        <w:autoSpaceDE w:val="0"/>
        <w:spacing w:after="0" w:line="360" w:lineRule="auto"/>
        <w:ind w:firstLine="709"/>
        <w:jc w:val="both"/>
        <w:rPr>
          <w:rFonts w:ascii="Arial" w:hAnsi="Arial" w:cs="Arial"/>
          <w:color w:val="000000"/>
          <w:kern w:val="0"/>
        </w:rPr>
      </w:pPr>
      <w:r w:rsidRPr="00C82AAD">
        <w:rPr>
          <w:rFonts w:ascii="Arial" w:hAnsi="Arial" w:cs="Arial"/>
          <w:color w:val="000000"/>
          <w:kern w:val="0"/>
        </w:rPr>
        <w:t>Для контактного разряда устойчивость к электростатическому разряду должна быть продемонстрирована при испытательных уровнях ±2 кВ,</w:t>
      </w:r>
      <w:r w:rsidR="00C82AAD">
        <w:rPr>
          <w:rFonts w:ascii="Arial" w:hAnsi="Arial" w:cs="Arial"/>
          <w:color w:val="000000"/>
          <w:kern w:val="0"/>
        </w:rPr>
        <w:t xml:space="preserve"> </w:t>
      </w:r>
      <w:r w:rsidRPr="00C82AAD">
        <w:rPr>
          <w:rFonts w:ascii="Arial" w:hAnsi="Arial" w:cs="Arial"/>
          <w:color w:val="000000"/>
          <w:kern w:val="0"/>
        </w:rPr>
        <w:t>±4 кВ и ±6 кВ.</w:t>
      </w:r>
    </w:p>
    <w:p w14:paraId="02526109" w14:textId="48DD6996" w:rsidR="003D0B9D" w:rsidRPr="00C82AAD" w:rsidRDefault="00C82AAD" w:rsidP="003D0B9D">
      <w:pPr>
        <w:widowControl w:val="0"/>
        <w:suppressAutoHyphens w:val="0"/>
        <w:autoSpaceDE w:val="0"/>
        <w:spacing w:after="0" w:line="360" w:lineRule="auto"/>
        <w:ind w:firstLine="709"/>
        <w:jc w:val="both"/>
        <w:rPr>
          <w:rFonts w:ascii="Arial" w:hAnsi="Arial" w:cs="Arial"/>
          <w:b/>
          <w:bCs/>
          <w:color w:val="000000"/>
          <w:kern w:val="0"/>
        </w:rPr>
      </w:pPr>
      <w:r w:rsidRPr="00C82AAD">
        <w:rPr>
          <w:rFonts w:ascii="Arial" w:hAnsi="Arial" w:cs="Arial"/>
          <w:b/>
          <w:bCs/>
          <w:color w:val="000000"/>
          <w:kern w:val="0"/>
        </w:rPr>
        <w:t xml:space="preserve">А.3 </w:t>
      </w:r>
      <w:r w:rsidR="003D0B9D" w:rsidRPr="00C82AAD">
        <w:rPr>
          <w:rFonts w:ascii="Arial" w:hAnsi="Arial" w:cs="Arial"/>
          <w:b/>
          <w:bCs/>
          <w:color w:val="000000"/>
          <w:kern w:val="0"/>
        </w:rPr>
        <w:t>Требования к испытанию системы</w:t>
      </w:r>
    </w:p>
    <w:p w14:paraId="2D613E0F" w14:textId="77777777" w:rsidR="003D0B9D" w:rsidRPr="00C82AAD" w:rsidRDefault="003D0B9D" w:rsidP="003D0B9D">
      <w:pPr>
        <w:widowControl w:val="0"/>
        <w:suppressAutoHyphens w:val="0"/>
        <w:autoSpaceDE w:val="0"/>
        <w:spacing w:after="0" w:line="360" w:lineRule="auto"/>
        <w:ind w:firstLine="709"/>
        <w:jc w:val="both"/>
        <w:rPr>
          <w:rFonts w:ascii="Arial" w:hAnsi="Arial" w:cs="Arial"/>
          <w:color w:val="000000"/>
          <w:kern w:val="0"/>
        </w:rPr>
      </w:pPr>
      <w:r w:rsidRPr="00C82AAD">
        <w:rPr>
          <w:rFonts w:ascii="Arial" w:hAnsi="Arial" w:cs="Arial"/>
          <w:color w:val="000000"/>
          <w:kern w:val="0"/>
        </w:rPr>
        <w:t>Если к прибору подключено или может быть подключено другое оборудование, то полученная система также должна соответствовать требованиям ЭМС.</w:t>
      </w:r>
    </w:p>
    <w:p w14:paraId="06968A3D" w14:textId="15121EEC" w:rsidR="003D0B9D" w:rsidRPr="00C82AAD" w:rsidRDefault="003D0B9D" w:rsidP="003D0B9D">
      <w:pPr>
        <w:widowControl w:val="0"/>
        <w:suppressAutoHyphens w:val="0"/>
        <w:autoSpaceDE w:val="0"/>
        <w:spacing w:after="0" w:line="360" w:lineRule="auto"/>
        <w:ind w:firstLine="709"/>
        <w:jc w:val="both"/>
        <w:rPr>
          <w:rFonts w:ascii="Arial" w:hAnsi="Arial" w:cs="Arial"/>
          <w:color w:val="000000"/>
          <w:kern w:val="0"/>
        </w:rPr>
      </w:pPr>
      <w:r w:rsidRPr="00C82AAD">
        <w:rPr>
          <w:rFonts w:ascii="Arial" w:hAnsi="Arial" w:cs="Arial"/>
          <w:color w:val="000000"/>
          <w:kern w:val="0"/>
        </w:rPr>
        <w:t xml:space="preserve">При определении требований к испытаниям системы производитель должен учитывать возможность проведения измерений при подключенной системе. Конфигурации системы, указанные производителем, или предсказуемые конфигурации системы, определенные на основе анализа рисков, должны испытываться в соответствии с описанием в A.2, если они позволяют пользователю проводить измерения </w:t>
      </w:r>
      <w:r w:rsidR="00C82AAD">
        <w:rPr>
          <w:rFonts w:ascii="Arial" w:hAnsi="Arial" w:cs="Arial"/>
          <w:color w:val="000000"/>
          <w:kern w:val="0"/>
        </w:rPr>
        <w:t>МНО</w:t>
      </w:r>
      <w:r w:rsidRPr="00C82AAD">
        <w:rPr>
          <w:rFonts w:ascii="Arial" w:hAnsi="Arial" w:cs="Arial"/>
          <w:color w:val="000000"/>
          <w:kern w:val="0"/>
        </w:rPr>
        <w:t>.</w:t>
      </w:r>
    </w:p>
    <w:p w14:paraId="584206E6" w14:textId="5DDA907F" w:rsidR="003D0B9D" w:rsidRPr="00C82AAD" w:rsidRDefault="003D0B9D" w:rsidP="003D0B9D">
      <w:pPr>
        <w:widowControl w:val="0"/>
        <w:suppressAutoHyphens w:val="0"/>
        <w:autoSpaceDE w:val="0"/>
        <w:spacing w:after="0" w:line="360" w:lineRule="auto"/>
        <w:ind w:firstLine="709"/>
        <w:jc w:val="both"/>
        <w:rPr>
          <w:rFonts w:ascii="Arial" w:hAnsi="Arial" w:cs="Arial"/>
          <w:color w:val="000000"/>
          <w:kern w:val="0"/>
        </w:rPr>
      </w:pPr>
      <w:r w:rsidRPr="00C82AAD">
        <w:rPr>
          <w:rFonts w:ascii="Arial" w:hAnsi="Arial" w:cs="Arial"/>
          <w:color w:val="000000"/>
          <w:kern w:val="0"/>
        </w:rPr>
        <w:t xml:space="preserve">Требования к испытаниям системы </w:t>
      </w:r>
      <w:r w:rsidR="00C82AAD">
        <w:rPr>
          <w:rFonts w:ascii="Arial" w:hAnsi="Arial" w:cs="Arial"/>
          <w:color w:val="000000"/>
          <w:kern w:val="0"/>
        </w:rPr>
        <w:t>допускается</w:t>
      </w:r>
      <w:r w:rsidRPr="00C82AAD">
        <w:rPr>
          <w:rFonts w:ascii="Arial" w:hAnsi="Arial" w:cs="Arial"/>
          <w:color w:val="000000"/>
          <w:kern w:val="0"/>
        </w:rPr>
        <w:t xml:space="preserve"> не применять, если конструкция системы не позволяет пользователю выполнять измерения МНО, когда прибор подключен к другому оборудованию.</w:t>
      </w:r>
    </w:p>
    <w:p w14:paraId="053B1B81" w14:textId="245A7218" w:rsidR="003D0B9D" w:rsidRPr="00C82AAD" w:rsidRDefault="00C82AAD" w:rsidP="003D0B9D">
      <w:pPr>
        <w:widowControl w:val="0"/>
        <w:suppressAutoHyphens w:val="0"/>
        <w:autoSpaceDE w:val="0"/>
        <w:spacing w:after="0" w:line="360" w:lineRule="auto"/>
        <w:ind w:firstLine="709"/>
        <w:jc w:val="both"/>
        <w:rPr>
          <w:rFonts w:ascii="Arial" w:hAnsi="Arial" w:cs="Arial"/>
          <w:b/>
          <w:bCs/>
          <w:color w:val="000000"/>
          <w:kern w:val="0"/>
        </w:rPr>
      </w:pPr>
      <w:r w:rsidRPr="00C82AAD">
        <w:rPr>
          <w:rFonts w:ascii="Arial" w:hAnsi="Arial" w:cs="Arial"/>
          <w:b/>
          <w:bCs/>
          <w:color w:val="000000"/>
          <w:kern w:val="0"/>
        </w:rPr>
        <w:t xml:space="preserve">А.4 </w:t>
      </w:r>
      <w:r w:rsidR="003D0B9D" w:rsidRPr="00C82AAD">
        <w:rPr>
          <w:rFonts w:ascii="Arial" w:hAnsi="Arial" w:cs="Arial"/>
          <w:b/>
          <w:bCs/>
          <w:color w:val="000000"/>
          <w:kern w:val="0"/>
        </w:rPr>
        <w:t>Инструкции по применению</w:t>
      </w:r>
    </w:p>
    <w:p w14:paraId="479AE7D3" w14:textId="77777777" w:rsidR="003D0B9D" w:rsidRPr="00C82AAD" w:rsidRDefault="003D0B9D" w:rsidP="003D0B9D">
      <w:pPr>
        <w:widowControl w:val="0"/>
        <w:suppressAutoHyphens w:val="0"/>
        <w:autoSpaceDE w:val="0"/>
        <w:spacing w:after="0" w:line="360" w:lineRule="auto"/>
        <w:ind w:firstLine="709"/>
        <w:jc w:val="both"/>
        <w:rPr>
          <w:rFonts w:ascii="Arial" w:hAnsi="Arial" w:cs="Arial"/>
          <w:color w:val="000000"/>
          <w:kern w:val="0"/>
        </w:rPr>
      </w:pPr>
      <w:r w:rsidRPr="00C82AAD">
        <w:rPr>
          <w:rFonts w:ascii="Arial" w:hAnsi="Arial" w:cs="Arial"/>
          <w:color w:val="000000"/>
          <w:kern w:val="0"/>
        </w:rPr>
        <w:t>Инструкции по эксплуатации (см. 5.3) должны содержать следующую информацию:</w:t>
      </w:r>
    </w:p>
    <w:p w14:paraId="1CBC59D4" w14:textId="2C27C679" w:rsidR="003D0B9D" w:rsidRDefault="003A55BF" w:rsidP="003D0B9D">
      <w:pPr>
        <w:widowControl w:val="0"/>
        <w:suppressAutoHyphens w:val="0"/>
        <w:autoSpaceDE w:val="0"/>
        <w:spacing w:after="0" w:line="360" w:lineRule="auto"/>
        <w:ind w:firstLine="709"/>
        <w:jc w:val="both"/>
        <w:rPr>
          <w:rFonts w:ascii="Arial" w:hAnsi="Arial" w:cs="Arial"/>
          <w:color w:val="000000"/>
          <w:kern w:val="0"/>
        </w:rPr>
      </w:pPr>
      <w:r>
        <w:rPr>
          <w:rFonts w:ascii="Arial" w:hAnsi="Arial" w:cs="Arial"/>
          <w:color w:val="000000"/>
          <w:kern w:val="0"/>
          <w:lang w:val="en-US"/>
        </w:rPr>
        <w:t>a</w:t>
      </w:r>
      <w:r w:rsidRPr="003A55BF">
        <w:rPr>
          <w:rFonts w:ascii="Arial" w:hAnsi="Arial" w:cs="Arial"/>
          <w:color w:val="000000"/>
          <w:kern w:val="0"/>
        </w:rPr>
        <w:t>)</w:t>
      </w:r>
      <w:r w:rsidR="00C82AAD">
        <w:rPr>
          <w:rFonts w:ascii="Arial" w:hAnsi="Arial" w:cs="Arial"/>
          <w:color w:val="000000"/>
          <w:kern w:val="0"/>
        </w:rPr>
        <w:t xml:space="preserve"> </w:t>
      </w:r>
      <w:r w:rsidR="003D0B9D" w:rsidRPr="00C82AAD">
        <w:rPr>
          <w:rFonts w:ascii="Arial" w:hAnsi="Arial" w:cs="Arial"/>
          <w:color w:val="000000"/>
          <w:kern w:val="0"/>
        </w:rPr>
        <w:t>заявление о том, что оборудование соответствует применимым требованиям по электромагнитной совместимости и что выбросы используемой энергии являются низкими и не могут вызвать помехи в работе расположенного поблизости электронного оборудования;</w:t>
      </w:r>
    </w:p>
    <w:p w14:paraId="56155BCE" w14:textId="686BCD3A" w:rsidR="00092B5C" w:rsidRPr="00092B5C" w:rsidRDefault="00092B5C" w:rsidP="00092B5C">
      <w:pPr>
        <w:widowControl w:val="0"/>
        <w:suppressAutoHyphens w:val="0"/>
        <w:autoSpaceDE w:val="0"/>
        <w:spacing w:after="0" w:line="360" w:lineRule="auto"/>
        <w:ind w:firstLine="709"/>
        <w:jc w:val="both"/>
        <w:rPr>
          <w:rFonts w:ascii="Arial" w:hAnsi="Arial" w:cs="Arial"/>
          <w:color w:val="000000"/>
          <w:kern w:val="0"/>
        </w:rPr>
      </w:pPr>
      <w:r w:rsidRPr="00092B5C">
        <w:rPr>
          <w:rFonts w:ascii="Arial" w:hAnsi="Arial" w:cs="Arial"/>
          <w:color w:val="000000"/>
          <w:kern w:val="0"/>
        </w:rPr>
        <w:t>b)</w:t>
      </w:r>
      <w:r>
        <w:rPr>
          <w:rFonts w:ascii="Arial" w:hAnsi="Arial" w:cs="Arial"/>
          <w:color w:val="000000"/>
          <w:kern w:val="0"/>
        </w:rPr>
        <w:t xml:space="preserve"> </w:t>
      </w:r>
      <w:r w:rsidRPr="00092B5C">
        <w:rPr>
          <w:rFonts w:ascii="Arial" w:hAnsi="Arial" w:cs="Arial"/>
          <w:color w:val="000000"/>
          <w:kern w:val="0"/>
        </w:rPr>
        <w:t>заявление о том, что оборудование прошло испытания на помехоустойчивость к электростатическим разрядам в соответствии с требованиями IEC 61000 4-2;</w:t>
      </w:r>
    </w:p>
    <w:p w14:paraId="0C6FE1AE" w14:textId="2E1C498C" w:rsidR="00092B5C" w:rsidRPr="00092B5C" w:rsidRDefault="00092B5C" w:rsidP="00092B5C">
      <w:pPr>
        <w:widowControl w:val="0"/>
        <w:suppressAutoHyphens w:val="0"/>
        <w:autoSpaceDE w:val="0"/>
        <w:spacing w:after="0" w:line="360" w:lineRule="auto"/>
        <w:ind w:firstLine="709"/>
        <w:jc w:val="both"/>
        <w:rPr>
          <w:rFonts w:ascii="Arial" w:hAnsi="Arial" w:cs="Arial"/>
          <w:color w:val="000000"/>
          <w:kern w:val="0"/>
        </w:rPr>
      </w:pPr>
      <w:r w:rsidRPr="00092B5C">
        <w:rPr>
          <w:rFonts w:ascii="Arial" w:hAnsi="Arial" w:cs="Arial"/>
          <w:color w:val="000000"/>
          <w:kern w:val="0"/>
        </w:rPr>
        <w:t>c)</w:t>
      </w:r>
      <w:r>
        <w:rPr>
          <w:rFonts w:ascii="Arial" w:hAnsi="Arial" w:cs="Arial"/>
          <w:color w:val="000000"/>
          <w:kern w:val="0"/>
        </w:rPr>
        <w:t xml:space="preserve"> </w:t>
      </w:r>
      <w:r w:rsidRPr="00092B5C">
        <w:rPr>
          <w:rFonts w:ascii="Arial" w:hAnsi="Arial" w:cs="Arial"/>
          <w:color w:val="000000"/>
          <w:kern w:val="0"/>
        </w:rPr>
        <w:t>рекомендуемые меры по снижению рисков, которые должны быть приняты пользователем во избежание неправильной эксплуатации или повреждения системы</w:t>
      </w:r>
      <w:r>
        <w:rPr>
          <w:rFonts w:ascii="Arial" w:hAnsi="Arial" w:cs="Arial"/>
          <w:color w:val="000000"/>
          <w:kern w:val="0"/>
        </w:rPr>
        <w:t>.</w:t>
      </w:r>
    </w:p>
    <w:p w14:paraId="3B317CA5" w14:textId="58019300" w:rsidR="00092B5C" w:rsidRPr="00092B5C" w:rsidRDefault="00092B5C" w:rsidP="00092B5C">
      <w:pPr>
        <w:widowControl w:val="0"/>
        <w:suppressAutoHyphens w:val="0"/>
        <w:autoSpaceDE w:val="0"/>
        <w:spacing w:after="0" w:line="360" w:lineRule="auto"/>
        <w:ind w:firstLine="709"/>
        <w:jc w:val="both"/>
        <w:rPr>
          <w:rFonts w:ascii="Arial" w:hAnsi="Arial" w:cs="Arial"/>
          <w:color w:val="000000"/>
          <w:kern w:val="0"/>
        </w:rPr>
      </w:pPr>
      <w:r w:rsidRPr="00092B5C">
        <w:rPr>
          <w:rFonts w:ascii="Arial" w:hAnsi="Arial" w:cs="Arial"/>
          <w:b/>
          <w:bCs/>
          <w:i/>
          <w:iCs/>
          <w:color w:val="000000"/>
          <w:kern w:val="0"/>
        </w:rPr>
        <w:t>Пример 1 ‒ «Не используйте данный прибор в сухом помещении, особенно в присутствии синтетических материалов. Синтетическая одежда, ковры и т. д. могут вызывать повреждающие статические разряды в сухом помещении»</w:t>
      </w:r>
      <w:r>
        <w:rPr>
          <w:rFonts w:ascii="Arial" w:hAnsi="Arial" w:cs="Arial"/>
          <w:color w:val="000000"/>
          <w:kern w:val="0"/>
        </w:rPr>
        <w:t>;</w:t>
      </w:r>
    </w:p>
    <w:p w14:paraId="10630058" w14:textId="1BAB308B" w:rsidR="00092B5C" w:rsidRPr="00092B5C" w:rsidRDefault="00092B5C" w:rsidP="00092B5C">
      <w:pPr>
        <w:widowControl w:val="0"/>
        <w:suppressAutoHyphens w:val="0"/>
        <w:autoSpaceDE w:val="0"/>
        <w:spacing w:after="0" w:line="360" w:lineRule="auto"/>
        <w:ind w:firstLine="709"/>
        <w:jc w:val="both"/>
        <w:rPr>
          <w:rFonts w:ascii="Arial" w:hAnsi="Arial" w:cs="Arial"/>
          <w:color w:val="000000"/>
          <w:kern w:val="0"/>
        </w:rPr>
      </w:pPr>
      <w:r w:rsidRPr="00092B5C">
        <w:rPr>
          <w:rFonts w:ascii="Arial" w:hAnsi="Arial" w:cs="Arial"/>
          <w:color w:val="000000"/>
          <w:kern w:val="0"/>
        </w:rPr>
        <w:t>d)</w:t>
      </w:r>
      <w:r>
        <w:rPr>
          <w:rFonts w:ascii="Arial" w:hAnsi="Arial" w:cs="Arial"/>
          <w:color w:val="000000"/>
          <w:kern w:val="0"/>
        </w:rPr>
        <w:t xml:space="preserve"> </w:t>
      </w:r>
      <w:r w:rsidRPr="00092B5C">
        <w:rPr>
          <w:rFonts w:ascii="Arial" w:hAnsi="Arial" w:cs="Arial"/>
          <w:color w:val="000000"/>
          <w:kern w:val="0"/>
        </w:rPr>
        <w:t xml:space="preserve">заявление о том, что оборудование проверено на устойчивость к радиочастотным помехам в диапазоне частот и на уровнях испытаний, указанных в настоящем </w:t>
      </w:r>
      <w:r>
        <w:rPr>
          <w:rFonts w:ascii="Arial" w:hAnsi="Arial" w:cs="Arial"/>
          <w:color w:val="000000"/>
          <w:kern w:val="0"/>
        </w:rPr>
        <w:t>стандарте</w:t>
      </w:r>
      <w:r w:rsidRPr="00092B5C">
        <w:rPr>
          <w:rFonts w:ascii="Arial" w:hAnsi="Arial" w:cs="Arial"/>
          <w:color w:val="000000"/>
          <w:kern w:val="0"/>
        </w:rPr>
        <w:t>;</w:t>
      </w:r>
    </w:p>
    <w:p w14:paraId="4110DB0E" w14:textId="4F202541" w:rsidR="00092B5C" w:rsidRPr="00092B5C" w:rsidRDefault="00092B5C" w:rsidP="00092B5C">
      <w:pPr>
        <w:widowControl w:val="0"/>
        <w:suppressAutoHyphens w:val="0"/>
        <w:autoSpaceDE w:val="0"/>
        <w:spacing w:after="0" w:line="360" w:lineRule="auto"/>
        <w:ind w:firstLine="709"/>
        <w:jc w:val="both"/>
        <w:rPr>
          <w:rFonts w:ascii="Arial" w:hAnsi="Arial" w:cs="Arial"/>
          <w:color w:val="000000"/>
          <w:kern w:val="0"/>
        </w:rPr>
      </w:pPr>
      <w:r w:rsidRPr="00092B5C">
        <w:rPr>
          <w:rFonts w:ascii="Arial" w:hAnsi="Arial" w:cs="Arial"/>
          <w:color w:val="000000"/>
          <w:kern w:val="0"/>
        </w:rPr>
        <w:t>e)</w:t>
      </w:r>
      <w:r>
        <w:rPr>
          <w:rFonts w:ascii="Arial" w:hAnsi="Arial" w:cs="Arial"/>
          <w:color w:val="000000"/>
          <w:kern w:val="0"/>
        </w:rPr>
        <w:t xml:space="preserve"> </w:t>
      </w:r>
      <w:r w:rsidRPr="00092B5C">
        <w:rPr>
          <w:rFonts w:ascii="Arial" w:hAnsi="Arial" w:cs="Arial"/>
          <w:color w:val="000000"/>
          <w:kern w:val="0"/>
        </w:rPr>
        <w:t>рекомендуемые меры по снижению воздействия, которые должны быть приняты пользователем для предотвращения радиочастотных помех, с конкретными примерами.</w:t>
      </w:r>
    </w:p>
    <w:p w14:paraId="0CF5CB3B" w14:textId="4A0578D8" w:rsidR="003A55BF" w:rsidRPr="00092B5C" w:rsidRDefault="00092B5C" w:rsidP="00092B5C">
      <w:pPr>
        <w:widowControl w:val="0"/>
        <w:suppressAutoHyphens w:val="0"/>
        <w:autoSpaceDE w:val="0"/>
        <w:spacing w:after="0" w:line="360" w:lineRule="auto"/>
        <w:ind w:firstLine="709"/>
        <w:jc w:val="both"/>
        <w:rPr>
          <w:rFonts w:ascii="Arial" w:hAnsi="Arial" w:cs="Arial"/>
          <w:b/>
          <w:bCs/>
          <w:i/>
          <w:iCs/>
          <w:color w:val="000000"/>
          <w:kern w:val="0"/>
        </w:rPr>
      </w:pPr>
      <w:r w:rsidRPr="00092B5C">
        <w:rPr>
          <w:rFonts w:ascii="Arial" w:hAnsi="Arial" w:cs="Arial"/>
          <w:b/>
          <w:bCs/>
          <w:i/>
          <w:iCs/>
          <w:color w:val="000000"/>
          <w:kern w:val="0"/>
        </w:rPr>
        <w:t>Пример 2 ‒ «Не используйте данный прибор вблизи сотовых или беспроводных телефонов, раций, устройств открывания гаражных ворот, радиопередатчиков или другого электрического или электронного оборудования, являющегося источником электромагнитного излучения, поскольку это может повлиять на правильную работу прибора».</w:t>
      </w:r>
    </w:p>
    <w:p w14:paraId="46F76015" w14:textId="28D1280F" w:rsidR="00BA6A84" w:rsidRPr="005333F4" w:rsidRDefault="00BA6A84" w:rsidP="00BA6A84">
      <w:pPr>
        <w:widowControl w:val="0"/>
        <w:suppressAutoHyphens w:val="0"/>
        <w:autoSpaceDE w:val="0"/>
        <w:spacing w:after="0" w:line="360" w:lineRule="auto"/>
        <w:ind w:firstLine="709"/>
        <w:jc w:val="both"/>
        <w:rPr>
          <w:rFonts w:ascii="Arial" w:hAnsi="Arial" w:cs="Arial"/>
          <w:bCs/>
          <w:color w:val="000000"/>
          <w:kern w:val="0"/>
          <w:highlight w:val="yellow"/>
        </w:rPr>
      </w:pPr>
    </w:p>
    <w:p w14:paraId="1B2DEF95" w14:textId="77777777" w:rsidR="008D3EC8" w:rsidRPr="005333F4" w:rsidRDefault="008D3EC8" w:rsidP="00BA6A84">
      <w:pPr>
        <w:widowControl w:val="0"/>
        <w:suppressAutoHyphens w:val="0"/>
        <w:autoSpaceDE w:val="0"/>
        <w:spacing w:after="0" w:line="360" w:lineRule="auto"/>
        <w:ind w:firstLine="709"/>
        <w:jc w:val="both"/>
        <w:rPr>
          <w:rFonts w:ascii="Arial" w:hAnsi="Arial" w:cs="Arial"/>
          <w:bCs/>
          <w:color w:val="000000"/>
          <w:kern w:val="0"/>
          <w:highlight w:val="yellow"/>
        </w:rPr>
      </w:pPr>
    </w:p>
    <w:p w14:paraId="1E45B4DE" w14:textId="77777777" w:rsidR="00856837" w:rsidRPr="005333F4" w:rsidRDefault="00856837">
      <w:pPr>
        <w:widowControl w:val="0"/>
        <w:suppressAutoHyphens w:val="0"/>
        <w:autoSpaceDE w:val="0"/>
        <w:spacing w:after="0" w:line="360" w:lineRule="auto"/>
        <w:ind w:firstLine="709"/>
        <w:jc w:val="both"/>
        <w:rPr>
          <w:rFonts w:ascii="Arial" w:hAnsi="Arial" w:cs="Arial"/>
          <w:bCs/>
          <w:color w:val="000000"/>
          <w:kern w:val="0"/>
          <w:highlight w:val="yellow"/>
        </w:rPr>
      </w:pPr>
    </w:p>
    <w:p w14:paraId="73387765" w14:textId="77777777" w:rsidR="00856837" w:rsidRPr="005333F4" w:rsidRDefault="00856837">
      <w:pPr>
        <w:widowControl w:val="0"/>
        <w:suppressAutoHyphens w:val="0"/>
        <w:autoSpaceDE w:val="0"/>
        <w:spacing w:after="0" w:line="360" w:lineRule="auto"/>
        <w:ind w:firstLine="709"/>
        <w:jc w:val="both"/>
        <w:rPr>
          <w:rFonts w:ascii="Arial" w:hAnsi="Arial" w:cs="Arial"/>
          <w:bCs/>
          <w:color w:val="000000"/>
          <w:kern w:val="0"/>
          <w:highlight w:val="yellow"/>
        </w:rPr>
      </w:pPr>
    </w:p>
    <w:p w14:paraId="58495A39" w14:textId="77777777" w:rsidR="00856837" w:rsidRPr="005333F4" w:rsidRDefault="00856837">
      <w:pPr>
        <w:widowControl w:val="0"/>
        <w:suppressAutoHyphens w:val="0"/>
        <w:autoSpaceDE w:val="0"/>
        <w:spacing w:after="0" w:line="360" w:lineRule="auto"/>
        <w:ind w:firstLine="709"/>
        <w:jc w:val="both"/>
        <w:rPr>
          <w:rFonts w:ascii="Arial" w:hAnsi="Arial" w:cs="Arial"/>
          <w:bCs/>
          <w:color w:val="000000"/>
          <w:kern w:val="0"/>
          <w:highlight w:val="yellow"/>
        </w:rPr>
      </w:pPr>
    </w:p>
    <w:p w14:paraId="1117125A" w14:textId="77777777" w:rsidR="00856837" w:rsidRPr="005333F4" w:rsidRDefault="00856837">
      <w:pPr>
        <w:widowControl w:val="0"/>
        <w:suppressAutoHyphens w:val="0"/>
        <w:autoSpaceDE w:val="0"/>
        <w:spacing w:after="0" w:line="360" w:lineRule="auto"/>
        <w:ind w:firstLine="709"/>
        <w:jc w:val="both"/>
        <w:rPr>
          <w:rFonts w:ascii="Arial" w:hAnsi="Arial" w:cs="Arial"/>
          <w:bCs/>
          <w:color w:val="000000"/>
          <w:kern w:val="0"/>
          <w:highlight w:val="yellow"/>
        </w:rPr>
      </w:pPr>
    </w:p>
    <w:p w14:paraId="3D27D1C6" w14:textId="77777777" w:rsidR="00856837" w:rsidRPr="005333F4" w:rsidRDefault="00856837">
      <w:pPr>
        <w:widowControl w:val="0"/>
        <w:suppressAutoHyphens w:val="0"/>
        <w:autoSpaceDE w:val="0"/>
        <w:spacing w:after="0" w:line="360" w:lineRule="auto"/>
        <w:ind w:firstLine="709"/>
        <w:jc w:val="both"/>
        <w:rPr>
          <w:rFonts w:ascii="Arial" w:hAnsi="Arial" w:cs="Arial"/>
          <w:bCs/>
          <w:color w:val="000000"/>
          <w:kern w:val="0"/>
          <w:highlight w:val="yellow"/>
        </w:rPr>
      </w:pPr>
    </w:p>
    <w:p w14:paraId="3BA772EB" w14:textId="77777777" w:rsidR="00856837" w:rsidRPr="005333F4" w:rsidRDefault="00856837">
      <w:pPr>
        <w:widowControl w:val="0"/>
        <w:suppressAutoHyphens w:val="0"/>
        <w:autoSpaceDE w:val="0"/>
        <w:spacing w:after="0" w:line="360" w:lineRule="auto"/>
        <w:ind w:firstLine="709"/>
        <w:jc w:val="both"/>
        <w:rPr>
          <w:rFonts w:ascii="Arial" w:hAnsi="Arial" w:cs="Arial"/>
          <w:bCs/>
          <w:color w:val="000000"/>
          <w:kern w:val="0"/>
          <w:highlight w:val="yellow"/>
        </w:rPr>
      </w:pPr>
    </w:p>
    <w:p w14:paraId="21F080FB" w14:textId="77777777" w:rsidR="00856837" w:rsidRPr="005333F4" w:rsidRDefault="00856837">
      <w:pPr>
        <w:widowControl w:val="0"/>
        <w:suppressAutoHyphens w:val="0"/>
        <w:autoSpaceDE w:val="0"/>
        <w:spacing w:after="0" w:line="360" w:lineRule="auto"/>
        <w:ind w:firstLine="709"/>
        <w:jc w:val="both"/>
        <w:rPr>
          <w:rFonts w:ascii="Arial" w:hAnsi="Arial" w:cs="Arial"/>
          <w:bCs/>
          <w:color w:val="000000"/>
          <w:kern w:val="0"/>
          <w:highlight w:val="yellow"/>
        </w:rPr>
      </w:pPr>
    </w:p>
    <w:p w14:paraId="2290EE55" w14:textId="77777777" w:rsidR="00856837" w:rsidRPr="005333F4" w:rsidRDefault="00856837">
      <w:pPr>
        <w:widowControl w:val="0"/>
        <w:suppressAutoHyphens w:val="0"/>
        <w:autoSpaceDE w:val="0"/>
        <w:spacing w:after="0" w:line="360" w:lineRule="auto"/>
        <w:ind w:firstLine="709"/>
        <w:jc w:val="both"/>
        <w:rPr>
          <w:rFonts w:ascii="Arial" w:hAnsi="Arial" w:cs="Arial"/>
          <w:bCs/>
          <w:color w:val="000000"/>
          <w:kern w:val="0"/>
          <w:highlight w:val="yellow"/>
        </w:rPr>
      </w:pPr>
    </w:p>
    <w:p w14:paraId="2D1401DB" w14:textId="77777777" w:rsidR="00856837" w:rsidRPr="005333F4" w:rsidRDefault="00856837">
      <w:pPr>
        <w:widowControl w:val="0"/>
        <w:suppressAutoHyphens w:val="0"/>
        <w:autoSpaceDE w:val="0"/>
        <w:spacing w:after="0" w:line="360" w:lineRule="auto"/>
        <w:ind w:firstLine="709"/>
        <w:jc w:val="both"/>
        <w:rPr>
          <w:rFonts w:ascii="Arial" w:hAnsi="Arial" w:cs="Arial"/>
          <w:bCs/>
          <w:color w:val="000000"/>
          <w:kern w:val="0"/>
          <w:highlight w:val="yellow"/>
        </w:rPr>
      </w:pPr>
    </w:p>
    <w:p w14:paraId="7397F344" w14:textId="77777777" w:rsidR="00856837" w:rsidRPr="005333F4" w:rsidRDefault="00856837">
      <w:pPr>
        <w:widowControl w:val="0"/>
        <w:suppressAutoHyphens w:val="0"/>
        <w:autoSpaceDE w:val="0"/>
        <w:spacing w:after="0" w:line="360" w:lineRule="auto"/>
        <w:ind w:firstLine="709"/>
        <w:jc w:val="both"/>
        <w:rPr>
          <w:rFonts w:ascii="Arial" w:hAnsi="Arial" w:cs="Arial"/>
          <w:bCs/>
          <w:color w:val="000000"/>
          <w:kern w:val="0"/>
          <w:highlight w:val="yellow"/>
        </w:rPr>
      </w:pPr>
    </w:p>
    <w:p w14:paraId="275C6733" w14:textId="77777777" w:rsidR="00856837" w:rsidRPr="005333F4" w:rsidRDefault="00856837">
      <w:pPr>
        <w:widowControl w:val="0"/>
        <w:suppressAutoHyphens w:val="0"/>
        <w:autoSpaceDE w:val="0"/>
        <w:spacing w:after="0" w:line="360" w:lineRule="auto"/>
        <w:ind w:firstLine="709"/>
        <w:jc w:val="both"/>
        <w:rPr>
          <w:rFonts w:ascii="Arial" w:hAnsi="Arial" w:cs="Arial"/>
          <w:bCs/>
          <w:color w:val="000000"/>
          <w:kern w:val="0"/>
          <w:highlight w:val="yellow"/>
        </w:rPr>
      </w:pPr>
    </w:p>
    <w:p w14:paraId="1EEFCDCC" w14:textId="77777777" w:rsidR="00856837" w:rsidRPr="005333F4" w:rsidRDefault="00856837">
      <w:pPr>
        <w:widowControl w:val="0"/>
        <w:suppressAutoHyphens w:val="0"/>
        <w:autoSpaceDE w:val="0"/>
        <w:spacing w:after="0" w:line="360" w:lineRule="auto"/>
        <w:ind w:firstLine="709"/>
        <w:jc w:val="both"/>
        <w:rPr>
          <w:rFonts w:ascii="Arial" w:hAnsi="Arial" w:cs="Arial"/>
          <w:bCs/>
          <w:color w:val="000000"/>
          <w:kern w:val="0"/>
          <w:highlight w:val="yellow"/>
        </w:rPr>
      </w:pPr>
    </w:p>
    <w:p w14:paraId="70B6BC69" w14:textId="77777777" w:rsidR="00856837" w:rsidRPr="005333F4" w:rsidRDefault="00856837">
      <w:pPr>
        <w:widowControl w:val="0"/>
        <w:suppressAutoHyphens w:val="0"/>
        <w:autoSpaceDE w:val="0"/>
        <w:spacing w:after="0" w:line="360" w:lineRule="auto"/>
        <w:ind w:firstLine="709"/>
        <w:jc w:val="both"/>
        <w:rPr>
          <w:rFonts w:ascii="Arial" w:hAnsi="Arial" w:cs="Arial"/>
          <w:bCs/>
          <w:color w:val="000000"/>
          <w:kern w:val="0"/>
          <w:highlight w:val="yellow"/>
        </w:rPr>
      </w:pPr>
    </w:p>
    <w:p w14:paraId="2D66F5EA" w14:textId="77777777" w:rsidR="00856837" w:rsidRPr="005333F4" w:rsidRDefault="00856837">
      <w:pPr>
        <w:widowControl w:val="0"/>
        <w:suppressAutoHyphens w:val="0"/>
        <w:autoSpaceDE w:val="0"/>
        <w:spacing w:after="0" w:line="360" w:lineRule="auto"/>
        <w:ind w:firstLine="709"/>
        <w:jc w:val="both"/>
        <w:rPr>
          <w:rFonts w:ascii="Arial" w:hAnsi="Arial" w:cs="Arial"/>
          <w:bCs/>
          <w:color w:val="000000"/>
          <w:kern w:val="0"/>
          <w:highlight w:val="yellow"/>
        </w:rPr>
      </w:pPr>
    </w:p>
    <w:p w14:paraId="61F4EFE4" w14:textId="77777777" w:rsidR="00856837" w:rsidRPr="005333F4" w:rsidRDefault="00856837">
      <w:pPr>
        <w:widowControl w:val="0"/>
        <w:suppressAutoHyphens w:val="0"/>
        <w:autoSpaceDE w:val="0"/>
        <w:spacing w:after="0" w:line="360" w:lineRule="auto"/>
        <w:ind w:firstLine="709"/>
        <w:jc w:val="both"/>
        <w:rPr>
          <w:rFonts w:ascii="Arial" w:hAnsi="Arial" w:cs="Arial"/>
          <w:bCs/>
          <w:color w:val="000000"/>
          <w:kern w:val="0"/>
          <w:highlight w:val="yellow"/>
        </w:rPr>
      </w:pPr>
    </w:p>
    <w:p w14:paraId="0CA3EE86" w14:textId="77777777" w:rsidR="00856837" w:rsidRPr="005333F4" w:rsidRDefault="00856837">
      <w:pPr>
        <w:widowControl w:val="0"/>
        <w:suppressAutoHyphens w:val="0"/>
        <w:autoSpaceDE w:val="0"/>
        <w:spacing w:after="0" w:line="360" w:lineRule="auto"/>
        <w:ind w:firstLine="709"/>
        <w:jc w:val="both"/>
        <w:rPr>
          <w:rFonts w:ascii="Arial" w:hAnsi="Arial" w:cs="Arial"/>
          <w:bCs/>
          <w:color w:val="000000"/>
          <w:kern w:val="0"/>
          <w:highlight w:val="yellow"/>
        </w:rPr>
      </w:pPr>
    </w:p>
    <w:p w14:paraId="0802455A" w14:textId="77777777" w:rsidR="00856837" w:rsidRPr="005333F4" w:rsidRDefault="00856837">
      <w:pPr>
        <w:widowControl w:val="0"/>
        <w:suppressAutoHyphens w:val="0"/>
        <w:autoSpaceDE w:val="0"/>
        <w:spacing w:after="0" w:line="360" w:lineRule="auto"/>
        <w:ind w:firstLine="709"/>
        <w:jc w:val="both"/>
        <w:rPr>
          <w:rFonts w:ascii="Arial" w:hAnsi="Arial" w:cs="Arial"/>
          <w:bCs/>
          <w:color w:val="000000"/>
          <w:kern w:val="0"/>
          <w:highlight w:val="yellow"/>
        </w:rPr>
      </w:pPr>
    </w:p>
    <w:p w14:paraId="2842D86E" w14:textId="37044FDC" w:rsidR="00092B5C" w:rsidRPr="00514255" w:rsidRDefault="00092B5C" w:rsidP="00092B5C">
      <w:pPr>
        <w:pStyle w:val="FORMATTEXT"/>
        <w:spacing w:line="360" w:lineRule="auto"/>
        <w:jc w:val="center"/>
      </w:pPr>
      <w:r>
        <w:rPr>
          <w:b/>
          <w:color w:val="000000"/>
          <w:sz w:val="24"/>
          <w:szCs w:val="24"/>
          <w:highlight w:val="yellow"/>
        </w:rPr>
        <w:br w:type="page"/>
      </w:r>
      <w:r w:rsidRPr="00092B5C">
        <w:rPr>
          <w:b/>
          <w:sz w:val="24"/>
          <w:szCs w:val="24"/>
        </w:rPr>
        <w:t xml:space="preserve">Приложение </w:t>
      </w:r>
      <w:r w:rsidRPr="00092B5C">
        <w:rPr>
          <w:b/>
          <w:sz w:val="24"/>
          <w:szCs w:val="24"/>
          <w:lang w:val="en-US"/>
        </w:rPr>
        <w:t>B</w:t>
      </w:r>
    </w:p>
    <w:p w14:paraId="2775CD34" w14:textId="1614B98E" w:rsidR="00092B5C" w:rsidRPr="00092B5C" w:rsidRDefault="00092B5C" w:rsidP="00092B5C">
      <w:pPr>
        <w:pStyle w:val="FORMATTEXT"/>
        <w:spacing w:line="360" w:lineRule="auto"/>
        <w:jc w:val="center"/>
        <w:rPr>
          <w:b/>
        </w:rPr>
      </w:pPr>
      <w:r w:rsidRPr="00092B5C">
        <w:rPr>
          <w:b/>
          <w:sz w:val="24"/>
          <w:szCs w:val="24"/>
        </w:rPr>
        <w:t>(справочное)</w:t>
      </w:r>
    </w:p>
    <w:p w14:paraId="65032CB4" w14:textId="0B0E7357" w:rsidR="00092B5C" w:rsidRPr="00514255" w:rsidRDefault="00514255" w:rsidP="00092B5C">
      <w:pPr>
        <w:widowControl w:val="0"/>
        <w:suppressAutoHyphens w:val="0"/>
        <w:autoSpaceDE w:val="0"/>
        <w:spacing w:after="0" w:line="360" w:lineRule="auto"/>
        <w:jc w:val="center"/>
        <w:rPr>
          <w:rFonts w:ascii="Arial" w:hAnsi="Arial" w:cs="Arial"/>
          <w:b/>
          <w:bCs/>
          <w:sz w:val="24"/>
          <w:szCs w:val="24"/>
        </w:rPr>
      </w:pPr>
      <w:r w:rsidRPr="00514255">
        <w:rPr>
          <w:rFonts w:ascii="Arial" w:hAnsi="Arial" w:cs="Arial"/>
          <w:b/>
          <w:bCs/>
          <w:sz w:val="24"/>
          <w:szCs w:val="24"/>
        </w:rPr>
        <w:t>Примеры цепочки прослеживаемости</w:t>
      </w:r>
    </w:p>
    <w:p w14:paraId="45D6E70F" w14:textId="77777777" w:rsidR="00092B5C" w:rsidRPr="00092B5C" w:rsidRDefault="00092B5C" w:rsidP="00DC2145">
      <w:pPr>
        <w:widowControl w:val="0"/>
        <w:suppressAutoHyphens w:val="0"/>
        <w:autoSpaceDE w:val="0"/>
        <w:spacing w:after="0" w:line="240" w:lineRule="auto"/>
        <w:jc w:val="center"/>
        <w:rPr>
          <w:rFonts w:ascii="Arial" w:hAnsi="Arial" w:cs="Arial"/>
          <w:bCs/>
          <w:color w:val="FF0000"/>
          <w:kern w:val="0"/>
          <w:sz w:val="24"/>
          <w:szCs w:val="24"/>
          <w:highlight w:val="yellow"/>
        </w:rPr>
      </w:pPr>
    </w:p>
    <w:p w14:paraId="01F85A6F" w14:textId="6F1C71C4" w:rsidR="00092B5C" w:rsidRPr="00092B5C" w:rsidRDefault="00514255" w:rsidP="00092B5C">
      <w:pPr>
        <w:widowControl w:val="0"/>
        <w:suppressAutoHyphens w:val="0"/>
        <w:autoSpaceDE w:val="0"/>
        <w:spacing w:after="0" w:line="360" w:lineRule="auto"/>
        <w:ind w:firstLine="709"/>
        <w:jc w:val="both"/>
        <w:rPr>
          <w:rFonts w:ascii="Arial" w:hAnsi="Arial" w:cs="Arial"/>
          <w:color w:val="FF0000"/>
          <w:kern w:val="0"/>
        </w:rPr>
      </w:pPr>
      <w:r w:rsidRPr="00C27B5C">
        <w:rPr>
          <w:rFonts w:ascii="Arial" w:hAnsi="Arial" w:cs="Arial"/>
          <w:kern w:val="0"/>
        </w:rPr>
        <w:t>Диаграмма на рисунке B.1 адаптирована из ISO 17511 и показывает полную цепочку прослеживаемости для калибровки системы мониторинга производителем пероральной антикоагуляции.</w:t>
      </w:r>
    </w:p>
    <w:p w14:paraId="6AEC2C39" w14:textId="6BE27751" w:rsidR="00092B5C" w:rsidRPr="00092B5C" w:rsidRDefault="00DC2145" w:rsidP="00DC2145">
      <w:pPr>
        <w:widowControl w:val="0"/>
        <w:suppressAutoHyphens w:val="0"/>
        <w:autoSpaceDE w:val="0"/>
        <w:spacing w:after="0" w:line="360" w:lineRule="auto"/>
        <w:jc w:val="both"/>
        <w:rPr>
          <w:rFonts w:ascii="Arial" w:hAnsi="Arial" w:cs="Arial"/>
          <w:color w:val="FF0000"/>
          <w:kern w:val="0"/>
        </w:rPr>
      </w:pPr>
      <w:r w:rsidRPr="00DC2145">
        <w:rPr>
          <w:rFonts w:ascii="Arial" w:hAnsi="Arial" w:cs="Arial"/>
          <w:noProof/>
          <w:color w:val="FF0000"/>
          <w:kern w:val="0"/>
        </w:rPr>
        <w:drawing>
          <wp:inline distT="0" distB="0" distL="0" distR="0" wp14:anchorId="2AE44FA7" wp14:editId="16EBEAF1">
            <wp:extent cx="5470498" cy="6593889"/>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78291" cy="6603282"/>
                    </a:xfrm>
                    <a:prstGeom prst="rect">
                      <a:avLst/>
                    </a:prstGeom>
                    <a:noFill/>
                    <a:ln>
                      <a:noFill/>
                    </a:ln>
                  </pic:spPr>
                </pic:pic>
              </a:graphicData>
            </a:graphic>
          </wp:inline>
        </w:drawing>
      </w:r>
    </w:p>
    <w:p w14:paraId="07352030" w14:textId="4DF63837" w:rsidR="00DC2145" w:rsidRPr="00DC2145" w:rsidRDefault="00DC2145" w:rsidP="00DC2145">
      <w:pPr>
        <w:suppressAutoHyphens w:val="0"/>
        <w:spacing w:after="0" w:line="240" w:lineRule="auto"/>
        <w:ind w:firstLine="709"/>
        <w:rPr>
          <w:rFonts w:ascii="Arial" w:hAnsi="Arial" w:cs="Arial"/>
          <w:bCs/>
          <w:color w:val="000000"/>
          <w:sz w:val="20"/>
          <w:szCs w:val="20"/>
        </w:rPr>
      </w:pPr>
      <w:r w:rsidRPr="00DC2145">
        <w:rPr>
          <w:rFonts w:ascii="Arial" w:hAnsi="Arial" w:cs="Arial"/>
          <w:bCs/>
          <w:color w:val="000000"/>
          <w:sz w:val="20"/>
          <w:szCs w:val="20"/>
          <w:vertAlign w:val="superscript"/>
        </w:rPr>
        <w:t>a</w:t>
      </w:r>
      <w:r>
        <w:rPr>
          <w:rFonts w:ascii="Arial" w:hAnsi="Arial" w:cs="Arial"/>
          <w:bCs/>
          <w:color w:val="000000"/>
          <w:sz w:val="20"/>
          <w:szCs w:val="20"/>
        </w:rPr>
        <w:t xml:space="preserve"> </w:t>
      </w:r>
      <w:r w:rsidRPr="00DC2145">
        <w:rPr>
          <w:rFonts w:ascii="Arial" w:hAnsi="Arial" w:cs="Arial"/>
          <w:bCs/>
          <w:color w:val="000000"/>
          <w:sz w:val="20"/>
          <w:szCs w:val="20"/>
        </w:rPr>
        <w:t>Калибратором может быть соответствующий заместительный эталонный материал или образец человеческого организма.</w:t>
      </w:r>
    </w:p>
    <w:p w14:paraId="03D1CBD8" w14:textId="77777777" w:rsidR="00DC2145" w:rsidRDefault="00DC2145" w:rsidP="00DC2145">
      <w:pPr>
        <w:suppressAutoHyphens w:val="0"/>
        <w:spacing w:after="0" w:line="360" w:lineRule="auto"/>
        <w:jc w:val="center"/>
        <w:rPr>
          <w:rFonts w:ascii="Arial" w:hAnsi="Arial" w:cs="Arial"/>
          <w:bCs/>
          <w:color w:val="000000"/>
        </w:rPr>
      </w:pPr>
      <w:r w:rsidRPr="00DC2145">
        <w:rPr>
          <w:rFonts w:ascii="Arial" w:hAnsi="Arial" w:cs="Arial"/>
          <w:bCs/>
          <w:color w:val="000000"/>
        </w:rPr>
        <w:t>Рисунок B.1 — Пример цепочки прослеживаемости результатов измерений системы мониторинга пероральной антикоагуляции</w:t>
      </w:r>
    </w:p>
    <w:p w14:paraId="035A1DD5" w14:textId="5D1CC789" w:rsidR="00DC2145" w:rsidRDefault="00DC2145">
      <w:pPr>
        <w:suppressAutoHyphens w:val="0"/>
        <w:spacing w:after="0" w:line="240" w:lineRule="auto"/>
        <w:rPr>
          <w:rFonts w:ascii="Arial" w:hAnsi="Arial" w:cs="Arial"/>
          <w:bCs/>
          <w:color w:val="000000"/>
        </w:rPr>
      </w:pPr>
      <w:r>
        <w:rPr>
          <w:rFonts w:ascii="Arial" w:hAnsi="Arial" w:cs="Arial"/>
          <w:bCs/>
          <w:color w:val="000000"/>
        </w:rPr>
        <w:br w:type="page"/>
      </w:r>
      <w:r w:rsidR="00902165" w:rsidRPr="00902165">
        <w:rPr>
          <w:rFonts w:ascii="Arial" w:hAnsi="Arial" w:cs="Arial"/>
          <w:bCs/>
          <w:noProof/>
          <w:color w:val="000000"/>
        </w:rPr>
        <w:drawing>
          <wp:inline distT="0" distB="0" distL="0" distR="0" wp14:anchorId="1BB16692" wp14:editId="0D1F5547">
            <wp:extent cx="5953529" cy="8062623"/>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64983" cy="8078134"/>
                    </a:xfrm>
                    <a:prstGeom prst="rect">
                      <a:avLst/>
                    </a:prstGeom>
                    <a:noFill/>
                    <a:ln>
                      <a:noFill/>
                    </a:ln>
                  </pic:spPr>
                </pic:pic>
              </a:graphicData>
            </a:graphic>
          </wp:inline>
        </w:drawing>
      </w:r>
    </w:p>
    <w:p w14:paraId="691CB7A8" w14:textId="77777777" w:rsidR="00902165" w:rsidRDefault="00902165" w:rsidP="00902165">
      <w:pPr>
        <w:suppressAutoHyphens w:val="0"/>
        <w:spacing w:after="0" w:line="240" w:lineRule="auto"/>
        <w:ind w:firstLine="709"/>
        <w:jc w:val="both"/>
        <w:rPr>
          <w:rFonts w:ascii="Arial" w:hAnsi="Arial" w:cs="Arial"/>
          <w:bCs/>
          <w:color w:val="000000"/>
          <w:sz w:val="20"/>
          <w:szCs w:val="20"/>
        </w:rPr>
      </w:pPr>
      <w:r w:rsidRPr="00902165">
        <w:rPr>
          <w:rFonts w:ascii="Arial" w:hAnsi="Arial" w:cs="Arial"/>
          <w:bCs/>
          <w:color w:val="000000"/>
          <w:sz w:val="20"/>
          <w:szCs w:val="20"/>
          <w:vertAlign w:val="superscript"/>
        </w:rPr>
        <w:t>a</w:t>
      </w:r>
      <w:r>
        <w:rPr>
          <w:rFonts w:ascii="Arial" w:hAnsi="Arial" w:cs="Arial"/>
          <w:bCs/>
          <w:color w:val="000000"/>
          <w:sz w:val="20"/>
          <w:szCs w:val="20"/>
        </w:rPr>
        <w:t xml:space="preserve"> </w:t>
      </w:r>
      <w:r w:rsidRPr="00902165">
        <w:rPr>
          <w:rFonts w:ascii="Arial" w:hAnsi="Arial" w:cs="Arial"/>
          <w:bCs/>
          <w:color w:val="000000"/>
          <w:sz w:val="20"/>
          <w:szCs w:val="20"/>
        </w:rPr>
        <w:t>Калибратором может быть подходящий заместитель эталонного материала или образец человеческого организма.</w:t>
      </w:r>
    </w:p>
    <w:p w14:paraId="63919392" w14:textId="77777777" w:rsidR="00902165" w:rsidRDefault="00902165" w:rsidP="00902165">
      <w:pPr>
        <w:suppressAutoHyphens w:val="0"/>
        <w:spacing w:before="120" w:after="0" w:line="360" w:lineRule="auto"/>
        <w:ind w:firstLine="709"/>
        <w:jc w:val="center"/>
        <w:rPr>
          <w:rFonts w:ascii="Arial" w:hAnsi="Arial" w:cs="Arial"/>
          <w:bCs/>
          <w:color w:val="000000"/>
        </w:rPr>
      </w:pPr>
      <w:r w:rsidRPr="00902165">
        <w:rPr>
          <w:rFonts w:ascii="Arial" w:hAnsi="Arial" w:cs="Arial"/>
          <w:bCs/>
          <w:color w:val="000000"/>
        </w:rPr>
        <w:t xml:space="preserve">Рисунок B.2 — Пример цепочки прослеживаемости для исследования точности </w:t>
      </w:r>
      <w:r>
        <w:rPr>
          <w:rFonts w:ascii="Arial" w:hAnsi="Arial" w:cs="Arial"/>
          <w:bCs/>
          <w:color w:val="000000"/>
        </w:rPr>
        <w:br/>
      </w:r>
      <w:r w:rsidRPr="00902165">
        <w:rPr>
          <w:rFonts w:ascii="Arial" w:hAnsi="Arial" w:cs="Arial"/>
          <w:bCs/>
          <w:color w:val="000000"/>
        </w:rPr>
        <w:t xml:space="preserve">системы мониторинга пероральной антикоагулянтной терапии по одноэтапной процедуре </w:t>
      </w:r>
    </w:p>
    <w:p w14:paraId="743B2F63" w14:textId="77777777" w:rsidR="00902165" w:rsidRDefault="00902165">
      <w:pPr>
        <w:suppressAutoHyphens w:val="0"/>
        <w:spacing w:after="0" w:line="240" w:lineRule="auto"/>
        <w:rPr>
          <w:rFonts w:ascii="Arial" w:hAnsi="Arial" w:cs="Arial"/>
          <w:bCs/>
          <w:color w:val="000000"/>
        </w:rPr>
      </w:pPr>
      <w:r>
        <w:rPr>
          <w:rFonts w:ascii="Arial" w:hAnsi="Arial" w:cs="Arial"/>
          <w:bCs/>
          <w:color w:val="000000"/>
        </w:rPr>
        <w:br w:type="page"/>
      </w:r>
    </w:p>
    <w:p w14:paraId="0042CED4" w14:textId="77777777" w:rsidR="00D07CD3" w:rsidRDefault="001D7A00" w:rsidP="001D7A00">
      <w:pPr>
        <w:suppressAutoHyphens w:val="0"/>
        <w:spacing w:before="120" w:after="0" w:line="360" w:lineRule="auto"/>
        <w:ind w:firstLine="709"/>
        <w:jc w:val="both"/>
        <w:rPr>
          <w:rFonts w:ascii="Arial" w:hAnsi="Arial" w:cs="Arial"/>
          <w:bCs/>
          <w:color w:val="000000"/>
        </w:rPr>
      </w:pPr>
      <w:r w:rsidRPr="001D7A00">
        <w:rPr>
          <w:rFonts w:ascii="Arial" w:hAnsi="Arial" w:cs="Arial"/>
          <w:bCs/>
          <w:color w:val="000000"/>
        </w:rPr>
        <w:t xml:space="preserve">Пример на рисунке B.3 показывает цепочку прослеживаемости результатов </w:t>
      </w:r>
      <w:r>
        <w:rPr>
          <w:rFonts w:ascii="Arial" w:hAnsi="Arial" w:cs="Arial"/>
          <w:bCs/>
          <w:color w:val="000000"/>
        </w:rPr>
        <w:t>МНО</w:t>
      </w:r>
      <w:r w:rsidRPr="001D7A00">
        <w:rPr>
          <w:rFonts w:ascii="Arial" w:hAnsi="Arial" w:cs="Arial"/>
          <w:bCs/>
          <w:color w:val="000000"/>
        </w:rPr>
        <w:t xml:space="preserve"> </w:t>
      </w:r>
      <w:r>
        <w:rPr>
          <w:rFonts w:ascii="Arial" w:hAnsi="Arial" w:cs="Arial"/>
          <w:bCs/>
          <w:color w:val="000000"/>
        </w:rPr>
        <w:t>п</w:t>
      </w:r>
      <w:r w:rsidRPr="001D7A00">
        <w:rPr>
          <w:rFonts w:ascii="Arial" w:hAnsi="Arial" w:cs="Arial"/>
          <w:bCs/>
          <w:color w:val="000000"/>
        </w:rPr>
        <w:t xml:space="preserve">о эталонной процедуры измерения ВОЗ с использованием наклонной пробирки и </w:t>
      </w:r>
      <w:r w:rsidRPr="001D7A00">
        <w:rPr>
          <w:rFonts w:ascii="Arial" w:hAnsi="Arial" w:cs="Arial"/>
          <w:bCs/>
          <w:i/>
          <w:iCs/>
          <w:color w:val="000000"/>
        </w:rPr>
        <w:t>IRP</w:t>
      </w:r>
      <w:r w:rsidRPr="001D7A00">
        <w:rPr>
          <w:rFonts w:ascii="Arial" w:hAnsi="Arial" w:cs="Arial"/>
          <w:bCs/>
          <w:color w:val="000000"/>
        </w:rPr>
        <w:t xml:space="preserve"> тромбопластинов с использованием «двухэтапной процедуры», описанной в 8.5.7.3.</w:t>
      </w:r>
    </w:p>
    <w:p w14:paraId="5DEE4F09" w14:textId="77777777" w:rsidR="00D07CD3" w:rsidRDefault="00D07CD3" w:rsidP="00D07CD3">
      <w:pPr>
        <w:suppressAutoHyphens w:val="0"/>
        <w:spacing w:before="120" w:after="0" w:line="360" w:lineRule="auto"/>
        <w:jc w:val="both"/>
        <w:rPr>
          <w:rFonts w:ascii="Arial" w:hAnsi="Arial" w:cs="Arial"/>
          <w:bCs/>
          <w:color w:val="000000"/>
        </w:rPr>
      </w:pPr>
      <w:r w:rsidRPr="00D07CD3">
        <w:rPr>
          <w:rFonts w:ascii="Arial" w:hAnsi="Arial" w:cs="Arial"/>
          <w:bCs/>
          <w:noProof/>
          <w:color w:val="000000"/>
        </w:rPr>
        <w:drawing>
          <wp:inline distT="0" distB="0" distL="0" distR="0" wp14:anchorId="2F6F1276" wp14:editId="6B8BDBDB">
            <wp:extent cx="5740842" cy="7524393"/>
            <wp:effectExtent l="0" t="0" r="0" b="63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44762" cy="7529531"/>
                    </a:xfrm>
                    <a:prstGeom prst="rect">
                      <a:avLst/>
                    </a:prstGeom>
                    <a:noFill/>
                    <a:ln>
                      <a:noFill/>
                    </a:ln>
                  </pic:spPr>
                </pic:pic>
              </a:graphicData>
            </a:graphic>
          </wp:inline>
        </w:drawing>
      </w:r>
    </w:p>
    <w:p w14:paraId="4537C0CF" w14:textId="77777777" w:rsidR="00D07CD3" w:rsidRDefault="00D07CD3" w:rsidP="00D07CD3">
      <w:pPr>
        <w:suppressAutoHyphens w:val="0"/>
        <w:spacing w:after="0" w:line="240" w:lineRule="auto"/>
        <w:ind w:firstLine="709"/>
        <w:jc w:val="both"/>
        <w:rPr>
          <w:rFonts w:ascii="Arial" w:hAnsi="Arial" w:cs="Arial"/>
          <w:bCs/>
          <w:color w:val="000000"/>
        </w:rPr>
      </w:pPr>
      <w:r w:rsidRPr="00D07CD3">
        <w:rPr>
          <w:rFonts w:ascii="Arial" w:hAnsi="Arial" w:cs="Arial"/>
          <w:bCs/>
          <w:color w:val="000000"/>
          <w:sz w:val="20"/>
          <w:szCs w:val="20"/>
          <w:vertAlign w:val="superscript"/>
        </w:rPr>
        <w:t>a</w:t>
      </w:r>
      <w:r w:rsidRPr="00D07CD3">
        <w:rPr>
          <w:rFonts w:ascii="Arial" w:hAnsi="Arial" w:cs="Arial"/>
          <w:bCs/>
          <w:color w:val="000000"/>
          <w:sz w:val="20"/>
          <w:szCs w:val="20"/>
        </w:rPr>
        <w:t>Калибратором может быть подходящий заместитель эталонного материала или образец человеческого организма.</w:t>
      </w:r>
    </w:p>
    <w:p w14:paraId="1E2E6F90" w14:textId="5976A919" w:rsidR="00092B5C" w:rsidRPr="00902165" w:rsidRDefault="00D07CD3" w:rsidP="00D07CD3">
      <w:pPr>
        <w:suppressAutoHyphens w:val="0"/>
        <w:spacing w:after="0" w:line="312" w:lineRule="auto"/>
        <w:ind w:firstLine="709"/>
        <w:jc w:val="center"/>
        <w:rPr>
          <w:rFonts w:ascii="Arial" w:hAnsi="Arial" w:cs="Arial"/>
          <w:bCs/>
          <w:color w:val="000000"/>
        </w:rPr>
      </w:pPr>
      <w:r w:rsidRPr="00D07CD3">
        <w:rPr>
          <w:rFonts w:ascii="Arial" w:hAnsi="Arial" w:cs="Arial"/>
          <w:bCs/>
          <w:color w:val="000000"/>
        </w:rPr>
        <w:t>Рис</w:t>
      </w:r>
      <w:r>
        <w:rPr>
          <w:rFonts w:ascii="Arial" w:hAnsi="Arial" w:cs="Arial"/>
          <w:bCs/>
          <w:color w:val="000000"/>
        </w:rPr>
        <w:t>унок</w:t>
      </w:r>
      <w:r w:rsidRPr="00D07CD3">
        <w:rPr>
          <w:rFonts w:ascii="Arial" w:hAnsi="Arial" w:cs="Arial"/>
          <w:bCs/>
          <w:color w:val="000000"/>
        </w:rPr>
        <w:t xml:space="preserve"> B.3 — Пример цепочки прослеживаемости для валидации точности системы мониторинга пероральной антикоагуляции по двухэтапной процедуре </w:t>
      </w:r>
      <w:r w:rsidR="00092B5C" w:rsidRPr="00902165">
        <w:rPr>
          <w:rFonts w:ascii="Arial" w:hAnsi="Arial" w:cs="Arial"/>
          <w:bCs/>
          <w:color w:val="000000"/>
        </w:rPr>
        <w:br w:type="page"/>
      </w:r>
    </w:p>
    <w:p w14:paraId="1D972052" w14:textId="0085301F" w:rsidR="00092B5C" w:rsidRPr="008D0C38" w:rsidRDefault="00092B5C" w:rsidP="00092B5C">
      <w:pPr>
        <w:pStyle w:val="FORMATTEXT"/>
        <w:spacing w:line="360" w:lineRule="auto"/>
        <w:jc w:val="center"/>
      </w:pPr>
      <w:r w:rsidRPr="008D0C38">
        <w:rPr>
          <w:b/>
          <w:sz w:val="24"/>
          <w:szCs w:val="24"/>
        </w:rPr>
        <w:t xml:space="preserve">Приложение </w:t>
      </w:r>
      <w:r w:rsidR="008D0C38" w:rsidRPr="008D0C38">
        <w:rPr>
          <w:b/>
          <w:sz w:val="24"/>
          <w:szCs w:val="24"/>
          <w:lang w:val="en-US"/>
        </w:rPr>
        <w:t>C</w:t>
      </w:r>
    </w:p>
    <w:p w14:paraId="49BFADAD" w14:textId="0643151C" w:rsidR="00092B5C" w:rsidRPr="008D0C38" w:rsidRDefault="00092B5C" w:rsidP="00092B5C">
      <w:pPr>
        <w:pStyle w:val="FORMATTEXT"/>
        <w:spacing w:line="360" w:lineRule="auto"/>
        <w:jc w:val="center"/>
        <w:rPr>
          <w:b/>
        </w:rPr>
      </w:pPr>
      <w:r w:rsidRPr="008D0C38">
        <w:rPr>
          <w:b/>
          <w:sz w:val="24"/>
          <w:szCs w:val="24"/>
        </w:rPr>
        <w:t>(</w:t>
      </w:r>
      <w:r w:rsidR="008D0C38" w:rsidRPr="008D0C38">
        <w:rPr>
          <w:b/>
          <w:sz w:val="24"/>
          <w:szCs w:val="24"/>
        </w:rPr>
        <w:t>справочное</w:t>
      </w:r>
      <w:r w:rsidRPr="008D0C38">
        <w:rPr>
          <w:b/>
          <w:sz w:val="24"/>
          <w:szCs w:val="24"/>
        </w:rPr>
        <w:t>)</w:t>
      </w:r>
    </w:p>
    <w:p w14:paraId="59768F0D" w14:textId="77777777" w:rsidR="00092B5C" w:rsidRPr="00092B5C" w:rsidRDefault="00092B5C" w:rsidP="00092B5C">
      <w:pPr>
        <w:pStyle w:val="FORMATTEXT"/>
        <w:spacing w:line="360" w:lineRule="auto"/>
        <w:jc w:val="center"/>
        <w:rPr>
          <w:color w:val="FF0000"/>
          <w:sz w:val="24"/>
          <w:szCs w:val="24"/>
        </w:rPr>
      </w:pPr>
    </w:p>
    <w:p w14:paraId="345AD152" w14:textId="4D3F8A07" w:rsidR="00092B5C" w:rsidRPr="002B4ABA" w:rsidRDefault="002B4ABA" w:rsidP="00092B5C">
      <w:pPr>
        <w:widowControl w:val="0"/>
        <w:suppressAutoHyphens w:val="0"/>
        <w:autoSpaceDE w:val="0"/>
        <w:spacing w:after="0" w:line="360" w:lineRule="auto"/>
        <w:jc w:val="center"/>
        <w:rPr>
          <w:rFonts w:ascii="Arial" w:hAnsi="Arial" w:cs="Arial"/>
          <w:b/>
          <w:bCs/>
          <w:sz w:val="24"/>
          <w:szCs w:val="24"/>
        </w:rPr>
      </w:pPr>
      <w:r w:rsidRPr="002B4ABA">
        <w:rPr>
          <w:rFonts w:ascii="Arial" w:hAnsi="Arial" w:cs="Arial"/>
          <w:b/>
          <w:bCs/>
          <w:sz w:val="24"/>
          <w:szCs w:val="24"/>
        </w:rPr>
        <w:t xml:space="preserve">Примеры вычисления погрешности при определении МНО протромбина с </w:t>
      </w:r>
      <w:r w:rsidRPr="002B4ABA">
        <w:rPr>
          <w:rFonts w:ascii="Arial" w:hAnsi="Arial" w:cs="Arial"/>
          <w:b/>
          <w:bCs/>
          <w:sz w:val="24"/>
          <w:szCs w:val="24"/>
        </w:rPr>
        <w:br/>
        <w:t>применением системы мониторинга пероральной антикоагулянтной терапии</w:t>
      </w:r>
    </w:p>
    <w:p w14:paraId="1B1D0A56" w14:textId="77777777" w:rsidR="00092B5C" w:rsidRPr="00092B5C" w:rsidRDefault="00092B5C" w:rsidP="00092B5C">
      <w:pPr>
        <w:widowControl w:val="0"/>
        <w:suppressAutoHyphens w:val="0"/>
        <w:autoSpaceDE w:val="0"/>
        <w:spacing w:after="0" w:line="360" w:lineRule="auto"/>
        <w:jc w:val="center"/>
        <w:rPr>
          <w:rFonts w:ascii="Arial" w:hAnsi="Arial" w:cs="Arial"/>
          <w:bCs/>
          <w:color w:val="FF0000"/>
          <w:kern w:val="0"/>
          <w:sz w:val="24"/>
          <w:szCs w:val="24"/>
          <w:highlight w:val="yellow"/>
        </w:rPr>
      </w:pPr>
    </w:p>
    <w:p w14:paraId="72F1B977" w14:textId="5B836906" w:rsidR="00092B5C" w:rsidRPr="00150DC4" w:rsidRDefault="00375710" w:rsidP="00092B5C">
      <w:pPr>
        <w:widowControl w:val="0"/>
        <w:suppressAutoHyphens w:val="0"/>
        <w:autoSpaceDE w:val="0"/>
        <w:spacing w:after="0" w:line="360" w:lineRule="auto"/>
        <w:ind w:firstLine="709"/>
        <w:jc w:val="both"/>
        <w:rPr>
          <w:rFonts w:ascii="Arial" w:hAnsi="Arial" w:cs="Arial"/>
          <w:kern w:val="0"/>
        </w:rPr>
      </w:pPr>
      <w:r w:rsidRPr="00150DC4">
        <w:rPr>
          <w:rFonts w:ascii="Arial" w:hAnsi="Arial" w:cs="Arial"/>
          <w:kern w:val="0"/>
        </w:rPr>
        <w:t>В таблице C.1 представлен пример расчета неопределенности для определения МНО протромбина.</w:t>
      </w:r>
    </w:p>
    <w:p w14:paraId="15A442E5" w14:textId="77777777" w:rsidR="00150DC4" w:rsidRDefault="00150DC4" w:rsidP="00092B5C">
      <w:pPr>
        <w:widowControl w:val="0"/>
        <w:suppressAutoHyphens w:val="0"/>
        <w:autoSpaceDE w:val="0"/>
        <w:spacing w:after="0" w:line="360" w:lineRule="auto"/>
        <w:ind w:firstLine="709"/>
        <w:jc w:val="both"/>
        <w:rPr>
          <w:rFonts w:ascii="Arial" w:hAnsi="Arial" w:cs="Arial"/>
          <w:color w:val="FF0000"/>
          <w:kern w:val="0"/>
        </w:rPr>
        <w:sectPr w:rsidR="00150DC4" w:rsidSect="00D72465">
          <w:footnotePr>
            <w:numRestart w:val="eachPage"/>
          </w:footnotePr>
          <w:type w:val="continuous"/>
          <w:pgSz w:w="11906" w:h="16838"/>
          <w:pgMar w:top="851" w:right="851" w:bottom="1134" w:left="1418" w:header="278" w:footer="278" w:gutter="0"/>
          <w:cols w:space="720"/>
          <w:titlePg/>
          <w:docGrid w:linePitch="299"/>
        </w:sectPr>
      </w:pPr>
    </w:p>
    <w:p w14:paraId="03CF7C14" w14:textId="35E6C937" w:rsidR="00092B5C" w:rsidRPr="00150DC4" w:rsidRDefault="00150DC4" w:rsidP="00150DC4">
      <w:pPr>
        <w:widowControl w:val="0"/>
        <w:suppressAutoHyphens w:val="0"/>
        <w:autoSpaceDE w:val="0"/>
        <w:spacing w:after="0" w:line="360" w:lineRule="auto"/>
        <w:jc w:val="both"/>
        <w:rPr>
          <w:rFonts w:ascii="Arial" w:hAnsi="Arial" w:cs="Arial"/>
          <w:kern w:val="0"/>
        </w:rPr>
      </w:pPr>
      <w:r w:rsidRPr="00150DC4">
        <w:rPr>
          <w:rFonts w:ascii="Arial" w:hAnsi="Arial" w:cs="Arial"/>
          <w:spacing w:val="40"/>
          <w:kern w:val="0"/>
        </w:rPr>
        <w:t>Таблица</w:t>
      </w:r>
      <w:r w:rsidRPr="00150DC4">
        <w:rPr>
          <w:rFonts w:ascii="Arial" w:hAnsi="Arial" w:cs="Arial"/>
          <w:kern w:val="0"/>
        </w:rPr>
        <w:t xml:space="preserve"> C.1 — Этапы расчета неопределенности</w:t>
      </w:r>
    </w:p>
    <w:tbl>
      <w:tblPr>
        <w:tblStyle w:val="TableNormal"/>
        <w:tblW w:w="0" w:type="auto"/>
        <w:tblInd w:w="69"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2974"/>
        <w:gridCol w:w="1483"/>
        <w:gridCol w:w="755"/>
        <w:gridCol w:w="1321"/>
        <w:gridCol w:w="944"/>
        <w:gridCol w:w="1140"/>
        <w:gridCol w:w="1133"/>
        <w:gridCol w:w="4335"/>
      </w:tblGrid>
      <w:tr w:rsidR="00D65602" w:rsidRPr="00D65602" w14:paraId="30F43BEB" w14:textId="77777777" w:rsidTr="00D65602">
        <w:trPr>
          <w:trHeight w:val="591"/>
        </w:trPr>
        <w:tc>
          <w:tcPr>
            <w:tcW w:w="2974" w:type="dxa"/>
            <w:tcBorders>
              <w:bottom w:val="double" w:sz="4" w:space="0" w:color="231F20"/>
              <w:right w:val="single" w:sz="4" w:space="0" w:color="231F20"/>
            </w:tcBorders>
          </w:tcPr>
          <w:p w14:paraId="7B74D523" w14:textId="47B68241" w:rsidR="00D65602" w:rsidRPr="00D65602" w:rsidRDefault="00D65602" w:rsidP="00D65602">
            <w:pPr>
              <w:pStyle w:val="TableParagraph"/>
              <w:spacing w:before="131"/>
              <w:ind w:left="55"/>
              <w:jc w:val="center"/>
              <w:rPr>
                <w:rFonts w:ascii="Arial" w:hAnsi="Arial" w:cs="Arial"/>
                <w:bCs/>
                <w:sz w:val="20"/>
                <w:szCs w:val="20"/>
              </w:rPr>
            </w:pPr>
            <w:r w:rsidRPr="00D65602">
              <w:rPr>
                <w:rFonts w:ascii="Arial" w:hAnsi="Arial" w:cs="Arial"/>
                <w:bCs/>
                <w:spacing w:val="-5"/>
                <w:w w:val="110"/>
                <w:sz w:val="20"/>
                <w:szCs w:val="20"/>
                <w:lang w:val="ru-RU"/>
              </w:rPr>
              <w:t>Наименование</w:t>
            </w:r>
            <w:r w:rsidRPr="00D65602">
              <w:rPr>
                <w:rFonts w:ascii="Arial" w:hAnsi="Arial" w:cs="Arial"/>
                <w:bCs/>
                <w:spacing w:val="3"/>
                <w:w w:val="110"/>
                <w:sz w:val="20"/>
                <w:szCs w:val="20"/>
              </w:rPr>
              <w:t xml:space="preserve"> </w:t>
            </w:r>
            <w:r w:rsidRPr="00D65602">
              <w:rPr>
                <w:rFonts w:ascii="Arial" w:hAnsi="Arial" w:cs="Arial"/>
                <w:bCs/>
                <w:spacing w:val="-2"/>
                <w:w w:val="110"/>
                <w:sz w:val="20"/>
                <w:szCs w:val="20"/>
              </w:rPr>
              <w:t>влияния</w:t>
            </w:r>
          </w:p>
        </w:tc>
        <w:tc>
          <w:tcPr>
            <w:tcW w:w="1483" w:type="dxa"/>
            <w:tcBorders>
              <w:left w:val="single" w:sz="4" w:space="0" w:color="231F20"/>
              <w:bottom w:val="double" w:sz="4" w:space="0" w:color="231F20"/>
              <w:right w:val="single" w:sz="4" w:space="0" w:color="231F20"/>
            </w:tcBorders>
          </w:tcPr>
          <w:p w14:paraId="4C21A2C4" w14:textId="5F16951E" w:rsidR="00D65602" w:rsidRPr="00D65602" w:rsidRDefault="00D65602" w:rsidP="00D65602">
            <w:pPr>
              <w:pStyle w:val="TableParagraph"/>
              <w:spacing w:before="28" w:line="230" w:lineRule="auto"/>
              <w:ind w:left="59" w:right="138"/>
              <w:jc w:val="center"/>
              <w:rPr>
                <w:rFonts w:ascii="Arial" w:hAnsi="Arial" w:cs="Arial"/>
                <w:bCs/>
                <w:sz w:val="20"/>
                <w:szCs w:val="20"/>
              </w:rPr>
            </w:pPr>
            <w:r w:rsidRPr="00D65602">
              <w:rPr>
                <w:rFonts w:ascii="Arial" w:hAnsi="Arial" w:cs="Arial"/>
                <w:bCs/>
                <w:spacing w:val="-2"/>
                <w:w w:val="105"/>
                <w:sz w:val="20"/>
                <w:szCs w:val="20"/>
              </w:rPr>
              <w:t xml:space="preserve">Величина </w:t>
            </w:r>
            <w:r w:rsidRPr="00D65602">
              <w:rPr>
                <w:rFonts w:ascii="Arial" w:hAnsi="Arial" w:cs="Arial"/>
                <w:bCs/>
                <w:w w:val="105"/>
                <w:sz w:val="20"/>
                <w:szCs w:val="20"/>
              </w:rPr>
              <w:t>при</w:t>
            </w:r>
            <w:r w:rsidRPr="00D65602">
              <w:rPr>
                <w:rFonts w:ascii="Arial" w:hAnsi="Arial" w:cs="Arial"/>
                <w:bCs/>
                <w:spacing w:val="-12"/>
                <w:w w:val="105"/>
                <w:sz w:val="20"/>
                <w:szCs w:val="20"/>
              </w:rPr>
              <w:t xml:space="preserve"> </w:t>
            </w:r>
            <w:r w:rsidRPr="00D65602">
              <w:rPr>
                <w:rFonts w:ascii="Arial" w:hAnsi="Arial" w:cs="Arial"/>
                <w:bCs/>
                <w:spacing w:val="-12"/>
                <w:w w:val="105"/>
                <w:sz w:val="20"/>
                <w:szCs w:val="20"/>
              </w:rPr>
              <w:br/>
            </w:r>
            <w:r w:rsidRPr="00D65602">
              <w:rPr>
                <w:rFonts w:ascii="Arial" w:hAnsi="Arial" w:cs="Arial"/>
                <w:bCs/>
                <w:w w:val="105"/>
                <w:sz w:val="20"/>
                <w:szCs w:val="20"/>
                <w:lang w:val="ru-RU"/>
              </w:rPr>
              <w:t>МНО</w:t>
            </w:r>
            <w:r w:rsidRPr="00D65602">
              <w:rPr>
                <w:rFonts w:ascii="Arial" w:hAnsi="Arial" w:cs="Arial"/>
                <w:bCs/>
                <w:spacing w:val="-11"/>
                <w:w w:val="105"/>
                <w:sz w:val="20"/>
                <w:szCs w:val="20"/>
              </w:rPr>
              <w:t xml:space="preserve"> </w:t>
            </w:r>
            <w:r w:rsidRPr="00D65602">
              <w:rPr>
                <w:rFonts w:ascii="Arial" w:hAnsi="Arial" w:cs="Arial"/>
                <w:bCs/>
                <w:w w:val="105"/>
                <w:sz w:val="20"/>
                <w:szCs w:val="20"/>
              </w:rPr>
              <w:t>3,0</w:t>
            </w:r>
          </w:p>
        </w:tc>
        <w:tc>
          <w:tcPr>
            <w:tcW w:w="755" w:type="dxa"/>
            <w:tcBorders>
              <w:left w:val="single" w:sz="4" w:space="0" w:color="231F20"/>
              <w:bottom w:val="double" w:sz="4" w:space="0" w:color="231F20"/>
              <w:right w:val="single" w:sz="4" w:space="0" w:color="231F20"/>
            </w:tcBorders>
          </w:tcPr>
          <w:p w14:paraId="416E0734" w14:textId="77777777" w:rsidR="00D65602" w:rsidRPr="00D65602" w:rsidRDefault="00D65602" w:rsidP="00D65602">
            <w:pPr>
              <w:pStyle w:val="TableParagraph"/>
              <w:spacing w:before="131"/>
              <w:ind w:left="60"/>
              <w:jc w:val="center"/>
              <w:rPr>
                <w:rFonts w:ascii="Arial" w:hAnsi="Arial" w:cs="Arial"/>
                <w:bCs/>
                <w:sz w:val="20"/>
                <w:szCs w:val="20"/>
              </w:rPr>
            </w:pPr>
            <w:r w:rsidRPr="00D65602">
              <w:rPr>
                <w:rFonts w:ascii="Arial" w:hAnsi="Arial" w:cs="Arial"/>
                <w:bCs/>
                <w:spacing w:val="-5"/>
                <w:w w:val="105"/>
                <w:sz w:val="20"/>
                <w:szCs w:val="20"/>
              </w:rPr>
              <w:t>Тип</w:t>
            </w:r>
          </w:p>
        </w:tc>
        <w:tc>
          <w:tcPr>
            <w:tcW w:w="1321" w:type="dxa"/>
            <w:tcBorders>
              <w:left w:val="single" w:sz="4" w:space="0" w:color="231F20"/>
              <w:bottom w:val="double" w:sz="4" w:space="0" w:color="231F20"/>
              <w:right w:val="single" w:sz="4" w:space="0" w:color="231F20"/>
            </w:tcBorders>
          </w:tcPr>
          <w:p w14:paraId="3517331A" w14:textId="3AC28336" w:rsidR="00D65602" w:rsidRPr="00D65602" w:rsidRDefault="00D65602" w:rsidP="00D65602">
            <w:pPr>
              <w:pStyle w:val="TableParagraph"/>
              <w:spacing w:before="7" w:line="188" w:lineRule="exact"/>
              <w:ind w:left="59" w:right="24"/>
              <w:jc w:val="center"/>
              <w:rPr>
                <w:rFonts w:ascii="Arial" w:hAnsi="Arial" w:cs="Arial"/>
                <w:bCs/>
                <w:sz w:val="20"/>
                <w:szCs w:val="20"/>
              </w:rPr>
            </w:pPr>
            <w:r w:rsidRPr="00D65602">
              <w:rPr>
                <w:rFonts w:ascii="Arial" w:hAnsi="Arial" w:cs="Arial"/>
                <w:bCs/>
                <w:w w:val="110"/>
                <w:sz w:val="20"/>
                <w:szCs w:val="20"/>
              </w:rPr>
              <w:t>Распреде</w:t>
            </w:r>
            <w:r w:rsidRPr="00D65602">
              <w:rPr>
                <w:rFonts w:ascii="Arial" w:hAnsi="Arial" w:cs="Arial"/>
                <w:bCs/>
                <w:w w:val="110"/>
                <w:sz w:val="20"/>
                <w:szCs w:val="20"/>
                <w:lang w:val="ru-RU"/>
              </w:rPr>
              <w:t>-</w:t>
            </w:r>
            <w:r w:rsidRPr="00D65602">
              <w:rPr>
                <w:rFonts w:ascii="Arial" w:hAnsi="Arial" w:cs="Arial"/>
                <w:bCs/>
                <w:w w:val="110"/>
                <w:sz w:val="20"/>
                <w:szCs w:val="20"/>
              </w:rPr>
              <w:t>ление вероят</w:t>
            </w:r>
            <w:r w:rsidRPr="00D65602">
              <w:rPr>
                <w:rFonts w:ascii="Arial" w:hAnsi="Arial" w:cs="Arial"/>
                <w:bCs/>
                <w:w w:val="110"/>
                <w:sz w:val="20"/>
                <w:szCs w:val="20"/>
                <w:lang w:val="ru-RU"/>
              </w:rPr>
              <w:t>-</w:t>
            </w:r>
            <w:r w:rsidRPr="00D65602">
              <w:rPr>
                <w:rFonts w:ascii="Arial" w:hAnsi="Arial" w:cs="Arial"/>
                <w:bCs/>
                <w:w w:val="110"/>
                <w:sz w:val="20"/>
                <w:szCs w:val="20"/>
              </w:rPr>
              <w:t>ностей</w:t>
            </w:r>
          </w:p>
        </w:tc>
        <w:tc>
          <w:tcPr>
            <w:tcW w:w="944" w:type="dxa"/>
            <w:tcBorders>
              <w:left w:val="single" w:sz="4" w:space="0" w:color="231F20"/>
              <w:bottom w:val="double" w:sz="4" w:space="0" w:color="231F20"/>
              <w:right w:val="single" w:sz="4" w:space="0" w:color="231F20"/>
            </w:tcBorders>
          </w:tcPr>
          <w:p w14:paraId="561044C9" w14:textId="533077AC" w:rsidR="00D65602" w:rsidRPr="00D65602" w:rsidRDefault="00D65602" w:rsidP="00D65602">
            <w:pPr>
              <w:pStyle w:val="TableParagraph"/>
              <w:spacing w:before="131"/>
              <w:ind w:left="58"/>
              <w:jc w:val="center"/>
              <w:rPr>
                <w:rFonts w:ascii="Arial" w:hAnsi="Arial" w:cs="Arial"/>
                <w:bCs/>
                <w:sz w:val="20"/>
                <w:szCs w:val="20"/>
              </w:rPr>
            </w:pPr>
            <w:r w:rsidRPr="00D65602">
              <w:rPr>
                <w:rFonts w:ascii="Arial" w:hAnsi="Arial" w:cs="Arial"/>
                <w:bCs/>
                <w:spacing w:val="-2"/>
                <w:w w:val="110"/>
                <w:sz w:val="20"/>
                <w:szCs w:val="20"/>
              </w:rPr>
              <w:t>Дели</w:t>
            </w:r>
            <w:r w:rsidRPr="00D65602">
              <w:rPr>
                <w:rFonts w:ascii="Arial" w:hAnsi="Arial" w:cs="Arial"/>
                <w:bCs/>
                <w:spacing w:val="-2"/>
                <w:w w:val="110"/>
                <w:sz w:val="20"/>
                <w:szCs w:val="20"/>
                <w:lang w:val="ru-RU"/>
              </w:rPr>
              <w:t>-</w:t>
            </w:r>
            <w:r w:rsidRPr="00D65602">
              <w:rPr>
                <w:rFonts w:ascii="Arial" w:hAnsi="Arial" w:cs="Arial"/>
                <w:bCs/>
                <w:spacing w:val="-2"/>
                <w:w w:val="110"/>
                <w:sz w:val="20"/>
                <w:szCs w:val="20"/>
              </w:rPr>
              <w:t>тель</w:t>
            </w:r>
          </w:p>
        </w:tc>
        <w:tc>
          <w:tcPr>
            <w:tcW w:w="1140" w:type="dxa"/>
            <w:tcBorders>
              <w:left w:val="single" w:sz="4" w:space="0" w:color="231F20"/>
              <w:bottom w:val="double" w:sz="4" w:space="0" w:color="231F20"/>
              <w:right w:val="single" w:sz="4" w:space="0" w:color="231F20"/>
            </w:tcBorders>
          </w:tcPr>
          <w:p w14:paraId="492BB2C7" w14:textId="165C6A3B" w:rsidR="00D65602" w:rsidRPr="00D65602" w:rsidRDefault="00D65602" w:rsidP="00D65602">
            <w:pPr>
              <w:pStyle w:val="TableParagraph"/>
              <w:spacing w:before="131"/>
              <w:ind w:left="59"/>
              <w:jc w:val="center"/>
              <w:rPr>
                <w:rFonts w:ascii="Arial" w:hAnsi="Arial" w:cs="Arial"/>
                <w:bCs/>
                <w:sz w:val="20"/>
                <w:szCs w:val="20"/>
              </w:rPr>
            </w:pPr>
            <w:r w:rsidRPr="00D65602">
              <w:rPr>
                <w:rFonts w:ascii="Arial" w:hAnsi="Arial" w:cs="Arial"/>
                <w:bCs/>
                <w:spacing w:val="-4"/>
                <w:w w:val="110"/>
                <w:sz w:val="20"/>
                <w:szCs w:val="20"/>
              </w:rPr>
              <w:t>Коэффи</w:t>
            </w:r>
            <w:r w:rsidRPr="00D65602">
              <w:rPr>
                <w:rFonts w:ascii="Arial" w:hAnsi="Arial" w:cs="Arial"/>
                <w:bCs/>
                <w:spacing w:val="-4"/>
                <w:w w:val="110"/>
                <w:sz w:val="20"/>
                <w:szCs w:val="20"/>
                <w:lang w:val="ru-RU"/>
              </w:rPr>
              <w:t>-</w:t>
            </w:r>
            <w:r w:rsidRPr="00D65602">
              <w:rPr>
                <w:rFonts w:ascii="Arial" w:hAnsi="Arial" w:cs="Arial"/>
                <w:bCs/>
                <w:spacing w:val="-4"/>
                <w:w w:val="110"/>
                <w:sz w:val="20"/>
                <w:szCs w:val="20"/>
              </w:rPr>
              <w:t>циен</w:t>
            </w:r>
            <w:r w:rsidRPr="00D65602">
              <w:rPr>
                <w:rFonts w:ascii="Arial" w:hAnsi="Arial" w:cs="Arial"/>
                <w:bCs/>
                <w:spacing w:val="-10"/>
                <w:w w:val="110"/>
                <w:sz w:val="20"/>
                <w:szCs w:val="20"/>
              </w:rPr>
              <w:t>т</w:t>
            </w:r>
          </w:p>
        </w:tc>
        <w:tc>
          <w:tcPr>
            <w:tcW w:w="1133" w:type="dxa"/>
            <w:tcBorders>
              <w:left w:val="single" w:sz="4" w:space="0" w:color="231F20"/>
              <w:bottom w:val="double" w:sz="4" w:space="0" w:color="231F20"/>
              <w:right w:val="single" w:sz="4" w:space="0" w:color="231F20"/>
            </w:tcBorders>
          </w:tcPr>
          <w:p w14:paraId="2C765B61" w14:textId="77777777" w:rsidR="00D65602" w:rsidRPr="00D65602" w:rsidRDefault="00D65602" w:rsidP="00D65602">
            <w:pPr>
              <w:pStyle w:val="TableParagraph"/>
              <w:spacing w:before="131"/>
              <w:ind w:left="58"/>
              <w:jc w:val="center"/>
              <w:rPr>
                <w:rFonts w:ascii="Arial" w:hAnsi="Arial" w:cs="Arial"/>
                <w:bCs/>
                <w:sz w:val="20"/>
                <w:szCs w:val="20"/>
              </w:rPr>
            </w:pPr>
            <w:r w:rsidRPr="00D65602">
              <w:rPr>
                <w:rFonts w:ascii="Arial" w:hAnsi="Arial" w:cs="Arial"/>
                <w:bCs/>
                <w:spacing w:val="-2"/>
                <w:w w:val="105"/>
                <w:sz w:val="20"/>
                <w:szCs w:val="20"/>
              </w:rPr>
              <w:t>Квадрат</w:t>
            </w:r>
          </w:p>
        </w:tc>
        <w:tc>
          <w:tcPr>
            <w:tcW w:w="4335" w:type="dxa"/>
            <w:tcBorders>
              <w:left w:val="single" w:sz="4" w:space="0" w:color="231F20"/>
              <w:bottom w:val="double" w:sz="4" w:space="0" w:color="231F20"/>
            </w:tcBorders>
          </w:tcPr>
          <w:p w14:paraId="539C5EF8" w14:textId="77777777" w:rsidR="00D65602" w:rsidRPr="00D65602" w:rsidRDefault="00D65602" w:rsidP="00D65602">
            <w:pPr>
              <w:pStyle w:val="TableParagraph"/>
              <w:spacing w:before="131"/>
              <w:ind w:left="56"/>
              <w:jc w:val="center"/>
              <w:rPr>
                <w:rFonts w:ascii="Arial" w:hAnsi="Arial" w:cs="Arial"/>
                <w:bCs/>
                <w:sz w:val="20"/>
                <w:szCs w:val="20"/>
              </w:rPr>
            </w:pPr>
            <w:r w:rsidRPr="00D65602">
              <w:rPr>
                <w:rFonts w:ascii="Arial" w:hAnsi="Arial" w:cs="Arial"/>
                <w:bCs/>
                <w:spacing w:val="-2"/>
                <w:w w:val="105"/>
                <w:sz w:val="20"/>
                <w:szCs w:val="20"/>
              </w:rPr>
              <w:t>Комментарии</w:t>
            </w:r>
          </w:p>
        </w:tc>
      </w:tr>
      <w:tr w:rsidR="00D65602" w:rsidRPr="00D65602" w14:paraId="5ED33249" w14:textId="77777777" w:rsidTr="00D65602">
        <w:trPr>
          <w:trHeight w:val="282"/>
        </w:trPr>
        <w:tc>
          <w:tcPr>
            <w:tcW w:w="14085" w:type="dxa"/>
            <w:gridSpan w:val="8"/>
            <w:tcBorders>
              <w:top w:val="double" w:sz="4" w:space="0" w:color="231F20"/>
            </w:tcBorders>
          </w:tcPr>
          <w:p w14:paraId="24AB6876" w14:textId="318A9F14" w:rsidR="00D65602" w:rsidRPr="003B1AEC" w:rsidRDefault="00550D26" w:rsidP="00D65602">
            <w:pPr>
              <w:pStyle w:val="TableParagraph"/>
              <w:ind w:left="57"/>
              <w:rPr>
                <w:rFonts w:ascii="Arial" w:hAnsi="Arial" w:cs="Arial"/>
                <w:bCs/>
                <w:position w:val="5"/>
                <w:sz w:val="20"/>
                <w:szCs w:val="20"/>
                <w:lang w:val="ru-RU"/>
              </w:rPr>
            </w:pPr>
            <w:r>
              <w:rPr>
                <w:rFonts w:ascii="Arial" w:hAnsi="Arial" w:cs="Arial"/>
                <w:bCs/>
                <w:w w:val="105"/>
                <w:sz w:val="20"/>
                <w:szCs w:val="20"/>
                <w:lang w:val="ru-RU"/>
              </w:rPr>
              <w:t>Этап</w:t>
            </w:r>
            <w:r w:rsidR="00D65602" w:rsidRPr="003B1AEC">
              <w:rPr>
                <w:rFonts w:ascii="Arial" w:hAnsi="Arial" w:cs="Arial"/>
                <w:bCs/>
                <w:spacing w:val="-3"/>
                <w:w w:val="105"/>
                <w:sz w:val="20"/>
                <w:szCs w:val="20"/>
                <w:lang w:val="ru-RU"/>
              </w:rPr>
              <w:t xml:space="preserve"> </w:t>
            </w:r>
            <w:r w:rsidR="00D65602" w:rsidRPr="003B1AEC">
              <w:rPr>
                <w:rFonts w:ascii="Arial" w:hAnsi="Arial" w:cs="Arial"/>
                <w:bCs/>
                <w:w w:val="105"/>
                <w:sz w:val="20"/>
                <w:szCs w:val="20"/>
                <w:lang w:val="ru-RU"/>
              </w:rPr>
              <w:t>1</w:t>
            </w:r>
            <w:r w:rsidR="00D65602" w:rsidRPr="003B1AEC">
              <w:rPr>
                <w:rFonts w:ascii="Arial" w:hAnsi="Arial" w:cs="Arial"/>
                <w:bCs/>
                <w:spacing w:val="-2"/>
                <w:w w:val="105"/>
                <w:sz w:val="20"/>
                <w:szCs w:val="20"/>
                <w:lang w:val="ru-RU"/>
              </w:rPr>
              <w:t xml:space="preserve"> </w:t>
            </w:r>
            <w:r w:rsidR="00D65602" w:rsidRPr="003B1AEC">
              <w:rPr>
                <w:rFonts w:ascii="Arial" w:hAnsi="Arial" w:cs="Arial"/>
                <w:bCs/>
                <w:w w:val="105"/>
                <w:sz w:val="20"/>
                <w:szCs w:val="20"/>
                <w:lang w:val="ru-RU"/>
              </w:rPr>
              <w:t>–</w:t>
            </w:r>
            <w:r w:rsidR="00D65602" w:rsidRPr="003B1AEC">
              <w:rPr>
                <w:rFonts w:ascii="Arial" w:hAnsi="Arial" w:cs="Arial"/>
                <w:bCs/>
                <w:spacing w:val="-3"/>
                <w:w w:val="105"/>
                <w:sz w:val="20"/>
                <w:szCs w:val="20"/>
                <w:lang w:val="ru-RU"/>
              </w:rPr>
              <w:t xml:space="preserve"> </w:t>
            </w:r>
            <w:r w:rsidR="00D65602" w:rsidRPr="003B1AEC">
              <w:rPr>
                <w:rFonts w:ascii="Arial" w:hAnsi="Arial" w:cs="Arial"/>
                <w:bCs/>
                <w:w w:val="105"/>
                <w:sz w:val="20"/>
                <w:szCs w:val="20"/>
                <w:lang w:val="ru-RU"/>
              </w:rPr>
              <w:t>Стандартная процедура измерения производителя: определение МИЧ для основной партии</w:t>
            </w:r>
            <w:r w:rsidR="00D65602" w:rsidRPr="003B1AEC">
              <w:rPr>
                <w:rFonts w:ascii="Arial" w:hAnsi="Arial" w:cs="Arial"/>
                <w:bCs/>
                <w:w w:val="105"/>
                <w:sz w:val="20"/>
                <w:szCs w:val="20"/>
                <w:vertAlign w:val="superscript"/>
                <w:lang w:val="ru-RU"/>
              </w:rPr>
              <w:t>а</w:t>
            </w:r>
          </w:p>
        </w:tc>
      </w:tr>
      <w:tr w:rsidR="003B1AEC" w:rsidRPr="00D65602" w14:paraId="6128EC09" w14:textId="77777777" w:rsidTr="00BB2934">
        <w:trPr>
          <w:trHeight w:val="507"/>
        </w:trPr>
        <w:tc>
          <w:tcPr>
            <w:tcW w:w="2974" w:type="dxa"/>
            <w:tcBorders>
              <w:bottom w:val="single" w:sz="4" w:space="0" w:color="231F20"/>
              <w:right w:val="single" w:sz="4" w:space="0" w:color="231F20"/>
            </w:tcBorders>
          </w:tcPr>
          <w:p w14:paraId="673CF5EE" w14:textId="6D8D5C47" w:rsidR="003B1AEC" w:rsidRPr="003B1AEC" w:rsidRDefault="003B1AEC" w:rsidP="003B1AEC">
            <w:pPr>
              <w:pStyle w:val="TableParagraph"/>
              <w:spacing w:before="28" w:line="230" w:lineRule="auto"/>
              <w:ind w:left="55" w:right="-76"/>
              <w:rPr>
                <w:rFonts w:ascii="Arial" w:hAnsi="Arial" w:cs="Arial"/>
                <w:sz w:val="20"/>
                <w:szCs w:val="20"/>
              </w:rPr>
            </w:pPr>
            <w:r w:rsidRPr="003B1AEC">
              <w:rPr>
                <w:rFonts w:ascii="Arial" w:hAnsi="Arial" w:cs="Arial"/>
                <w:w w:val="110"/>
                <w:sz w:val="20"/>
                <w:szCs w:val="20"/>
              </w:rPr>
              <w:t>Международн</w:t>
            </w:r>
            <w:r w:rsidRPr="003B1AEC">
              <w:rPr>
                <w:rFonts w:ascii="Arial" w:hAnsi="Arial" w:cs="Arial"/>
                <w:w w:val="110"/>
                <w:sz w:val="20"/>
                <w:szCs w:val="20"/>
                <w:lang w:val="ru-RU"/>
              </w:rPr>
              <w:t>ый</w:t>
            </w:r>
            <w:r w:rsidRPr="003B1AEC">
              <w:rPr>
                <w:rFonts w:ascii="Arial" w:hAnsi="Arial" w:cs="Arial"/>
                <w:w w:val="110"/>
                <w:sz w:val="20"/>
                <w:szCs w:val="20"/>
              </w:rPr>
              <w:t xml:space="preserve"> эталонн</w:t>
            </w:r>
            <w:r w:rsidRPr="003B1AEC">
              <w:rPr>
                <w:rFonts w:ascii="Arial" w:hAnsi="Arial" w:cs="Arial"/>
                <w:w w:val="110"/>
                <w:sz w:val="20"/>
                <w:szCs w:val="20"/>
                <w:lang w:val="ru-RU"/>
              </w:rPr>
              <w:t>ый</w:t>
            </w:r>
            <w:r w:rsidRPr="003B1AEC">
              <w:rPr>
                <w:rFonts w:ascii="Arial" w:hAnsi="Arial" w:cs="Arial"/>
                <w:w w:val="110"/>
                <w:sz w:val="20"/>
                <w:szCs w:val="20"/>
              </w:rPr>
              <w:t xml:space="preserve"> </w:t>
            </w:r>
            <w:r w:rsidRPr="003B1AEC">
              <w:rPr>
                <w:rFonts w:ascii="Arial" w:hAnsi="Arial" w:cs="Arial"/>
                <w:w w:val="110"/>
                <w:sz w:val="20"/>
                <w:szCs w:val="20"/>
                <w:lang w:val="ru-RU"/>
              </w:rPr>
              <w:t xml:space="preserve">препарат </w:t>
            </w:r>
            <w:r w:rsidRPr="003B1AEC">
              <w:rPr>
                <w:rFonts w:ascii="Arial" w:hAnsi="Arial" w:cs="Arial"/>
                <w:w w:val="110"/>
                <w:sz w:val="20"/>
                <w:szCs w:val="20"/>
              </w:rPr>
              <w:t>(</w:t>
            </w:r>
            <w:r w:rsidRPr="00C13EF4">
              <w:rPr>
                <w:rFonts w:ascii="Arial" w:hAnsi="Arial" w:cs="Arial"/>
                <w:i/>
                <w:iCs/>
                <w:w w:val="110"/>
                <w:sz w:val="20"/>
                <w:szCs w:val="20"/>
              </w:rPr>
              <w:t>IRP</w:t>
            </w:r>
            <w:r w:rsidRPr="003B1AEC">
              <w:rPr>
                <w:rFonts w:ascii="Arial" w:hAnsi="Arial" w:cs="Arial"/>
                <w:w w:val="110"/>
                <w:sz w:val="20"/>
                <w:szCs w:val="20"/>
              </w:rPr>
              <w:t>)</w:t>
            </w:r>
          </w:p>
        </w:tc>
        <w:tc>
          <w:tcPr>
            <w:tcW w:w="1483" w:type="dxa"/>
            <w:tcBorders>
              <w:left w:val="single" w:sz="4" w:space="0" w:color="231F20"/>
              <w:bottom w:val="single" w:sz="4" w:space="0" w:color="231F20"/>
              <w:right w:val="single" w:sz="4" w:space="0" w:color="231F20"/>
            </w:tcBorders>
          </w:tcPr>
          <w:p w14:paraId="28B39C61" w14:textId="77777777" w:rsidR="003B1AEC" w:rsidRPr="003B1AEC" w:rsidRDefault="003B1AEC" w:rsidP="003B1AEC">
            <w:pPr>
              <w:pStyle w:val="TableParagraph"/>
              <w:spacing w:before="28" w:line="230" w:lineRule="auto"/>
              <w:ind w:left="59"/>
              <w:rPr>
                <w:rFonts w:ascii="Arial" w:hAnsi="Arial" w:cs="Arial"/>
                <w:sz w:val="20"/>
                <w:szCs w:val="20"/>
              </w:rPr>
            </w:pPr>
            <w:r w:rsidRPr="003B1AEC">
              <w:rPr>
                <w:rFonts w:ascii="Arial" w:hAnsi="Arial" w:cs="Arial"/>
                <w:w w:val="105"/>
                <w:sz w:val="20"/>
                <w:szCs w:val="20"/>
              </w:rPr>
              <w:t>Ноль (по определению)</w:t>
            </w:r>
          </w:p>
        </w:tc>
        <w:tc>
          <w:tcPr>
            <w:tcW w:w="755" w:type="dxa"/>
            <w:tcBorders>
              <w:left w:val="single" w:sz="4" w:space="0" w:color="231F20"/>
              <w:bottom w:val="single" w:sz="4" w:space="0" w:color="231F20"/>
              <w:right w:val="single" w:sz="4" w:space="0" w:color="231F20"/>
            </w:tcBorders>
          </w:tcPr>
          <w:p w14:paraId="0D8304D1" w14:textId="42A3B187" w:rsidR="003B1AEC" w:rsidRPr="003B1AEC" w:rsidRDefault="003B1AEC" w:rsidP="003B1AEC">
            <w:pPr>
              <w:pStyle w:val="TableParagraph"/>
              <w:jc w:val="center"/>
              <w:rPr>
                <w:rFonts w:ascii="Arial" w:hAnsi="Arial" w:cs="Arial"/>
                <w:sz w:val="20"/>
                <w:szCs w:val="20"/>
              </w:rPr>
            </w:pPr>
            <w:r>
              <w:rPr>
                <w:rFonts w:ascii="Arial" w:hAnsi="Arial" w:cs="Arial"/>
                <w:sz w:val="20"/>
                <w:szCs w:val="20"/>
              </w:rPr>
              <w:t>‒</w:t>
            </w:r>
          </w:p>
        </w:tc>
        <w:tc>
          <w:tcPr>
            <w:tcW w:w="1321" w:type="dxa"/>
            <w:tcBorders>
              <w:left w:val="single" w:sz="4" w:space="0" w:color="231F20"/>
              <w:bottom w:val="single" w:sz="4" w:space="0" w:color="231F20"/>
              <w:right w:val="single" w:sz="4" w:space="0" w:color="231F20"/>
            </w:tcBorders>
          </w:tcPr>
          <w:p w14:paraId="765C75A7" w14:textId="74C905E5" w:rsidR="003B1AEC" w:rsidRPr="003B1AEC" w:rsidRDefault="003B1AEC" w:rsidP="003B1AEC">
            <w:pPr>
              <w:pStyle w:val="TableParagraph"/>
              <w:jc w:val="center"/>
              <w:rPr>
                <w:rFonts w:ascii="Arial" w:hAnsi="Arial" w:cs="Arial"/>
                <w:sz w:val="20"/>
                <w:szCs w:val="20"/>
              </w:rPr>
            </w:pPr>
            <w:r w:rsidRPr="00EF5B4B">
              <w:rPr>
                <w:rFonts w:ascii="Arial" w:hAnsi="Arial" w:cs="Arial"/>
                <w:sz w:val="20"/>
                <w:szCs w:val="20"/>
              </w:rPr>
              <w:t>‒</w:t>
            </w:r>
          </w:p>
        </w:tc>
        <w:tc>
          <w:tcPr>
            <w:tcW w:w="944" w:type="dxa"/>
            <w:tcBorders>
              <w:left w:val="single" w:sz="4" w:space="0" w:color="231F20"/>
              <w:bottom w:val="single" w:sz="4" w:space="0" w:color="231F20"/>
              <w:right w:val="single" w:sz="4" w:space="0" w:color="231F20"/>
            </w:tcBorders>
          </w:tcPr>
          <w:p w14:paraId="541A7C8E" w14:textId="5EF417C1" w:rsidR="003B1AEC" w:rsidRPr="003B1AEC" w:rsidRDefault="003B1AEC" w:rsidP="003B1AEC">
            <w:pPr>
              <w:pStyle w:val="TableParagraph"/>
              <w:jc w:val="center"/>
              <w:rPr>
                <w:rFonts w:ascii="Arial" w:hAnsi="Arial" w:cs="Arial"/>
                <w:sz w:val="20"/>
                <w:szCs w:val="20"/>
              </w:rPr>
            </w:pPr>
            <w:r w:rsidRPr="00EF5B4B">
              <w:rPr>
                <w:rFonts w:ascii="Arial" w:hAnsi="Arial" w:cs="Arial"/>
                <w:sz w:val="20"/>
                <w:szCs w:val="20"/>
              </w:rPr>
              <w:t>‒</w:t>
            </w:r>
          </w:p>
        </w:tc>
        <w:tc>
          <w:tcPr>
            <w:tcW w:w="1140" w:type="dxa"/>
            <w:tcBorders>
              <w:left w:val="single" w:sz="4" w:space="0" w:color="231F20"/>
              <w:bottom w:val="single" w:sz="4" w:space="0" w:color="231F20"/>
              <w:right w:val="single" w:sz="4" w:space="0" w:color="231F20"/>
            </w:tcBorders>
          </w:tcPr>
          <w:p w14:paraId="17293B37" w14:textId="554020CD" w:rsidR="003B1AEC" w:rsidRPr="003B1AEC" w:rsidRDefault="003B1AEC" w:rsidP="003B1AEC">
            <w:pPr>
              <w:pStyle w:val="TableParagraph"/>
              <w:jc w:val="center"/>
              <w:rPr>
                <w:rFonts w:ascii="Arial" w:hAnsi="Arial" w:cs="Arial"/>
                <w:sz w:val="20"/>
                <w:szCs w:val="20"/>
              </w:rPr>
            </w:pPr>
            <w:r w:rsidRPr="00EF5B4B">
              <w:rPr>
                <w:rFonts w:ascii="Arial" w:hAnsi="Arial" w:cs="Arial"/>
                <w:sz w:val="20"/>
                <w:szCs w:val="20"/>
              </w:rPr>
              <w:t>‒</w:t>
            </w:r>
          </w:p>
        </w:tc>
        <w:tc>
          <w:tcPr>
            <w:tcW w:w="1133" w:type="dxa"/>
            <w:tcBorders>
              <w:left w:val="single" w:sz="4" w:space="0" w:color="231F20"/>
              <w:bottom w:val="single" w:sz="4" w:space="0" w:color="231F20"/>
              <w:right w:val="single" w:sz="4" w:space="0" w:color="231F20"/>
            </w:tcBorders>
          </w:tcPr>
          <w:p w14:paraId="23D1687A" w14:textId="18374293" w:rsidR="003B1AEC" w:rsidRPr="003B1AEC" w:rsidRDefault="003B1AEC" w:rsidP="003B1AEC">
            <w:pPr>
              <w:pStyle w:val="TableParagraph"/>
              <w:jc w:val="center"/>
              <w:rPr>
                <w:rFonts w:ascii="Arial" w:hAnsi="Arial" w:cs="Arial"/>
                <w:sz w:val="20"/>
                <w:szCs w:val="20"/>
              </w:rPr>
            </w:pPr>
            <w:r w:rsidRPr="00EF5B4B">
              <w:rPr>
                <w:rFonts w:ascii="Arial" w:hAnsi="Arial" w:cs="Arial"/>
                <w:sz w:val="20"/>
                <w:szCs w:val="20"/>
              </w:rPr>
              <w:t>‒</w:t>
            </w:r>
          </w:p>
        </w:tc>
        <w:tc>
          <w:tcPr>
            <w:tcW w:w="4335" w:type="dxa"/>
            <w:tcBorders>
              <w:left w:val="single" w:sz="4" w:space="0" w:color="231F20"/>
              <w:bottom w:val="single" w:sz="4" w:space="0" w:color="231F20"/>
            </w:tcBorders>
          </w:tcPr>
          <w:p w14:paraId="33A1CC57" w14:textId="1B01BCAC" w:rsidR="003B1AEC" w:rsidRPr="003B1AEC" w:rsidRDefault="003B1AEC" w:rsidP="003B1AEC">
            <w:pPr>
              <w:pStyle w:val="TableParagraph"/>
              <w:jc w:val="center"/>
              <w:rPr>
                <w:rFonts w:ascii="Arial" w:hAnsi="Arial" w:cs="Arial"/>
                <w:sz w:val="20"/>
                <w:szCs w:val="20"/>
              </w:rPr>
            </w:pPr>
            <w:r w:rsidRPr="00EF5B4B">
              <w:rPr>
                <w:rFonts w:ascii="Arial" w:hAnsi="Arial" w:cs="Arial"/>
                <w:sz w:val="20"/>
                <w:szCs w:val="20"/>
              </w:rPr>
              <w:t>‒</w:t>
            </w:r>
          </w:p>
        </w:tc>
      </w:tr>
      <w:tr w:rsidR="00D65602" w:rsidRPr="00D65602" w14:paraId="3CDAE2CA" w14:textId="77777777" w:rsidTr="003B1AEC">
        <w:trPr>
          <w:trHeight w:val="2238"/>
        </w:trPr>
        <w:tc>
          <w:tcPr>
            <w:tcW w:w="2974" w:type="dxa"/>
            <w:tcBorders>
              <w:top w:val="single" w:sz="4" w:space="0" w:color="231F20"/>
              <w:bottom w:val="single" w:sz="4" w:space="0" w:color="231F20"/>
              <w:right w:val="single" w:sz="4" w:space="0" w:color="231F20"/>
            </w:tcBorders>
          </w:tcPr>
          <w:p w14:paraId="79F40B94" w14:textId="4F7E44AE" w:rsidR="00D65602" w:rsidRPr="003B1AEC" w:rsidRDefault="003B1AEC" w:rsidP="003B1AEC">
            <w:pPr>
              <w:pStyle w:val="TableParagraph"/>
              <w:tabs>
                <w:tab w:val="left" w:pos="456"/>
              </w:tabs>
              <w:spacing w:line="288" w:lineRule="auto"/>
              <w:rPr>
                <w:rFonts w:ascii="Arial" w:hAnsi="Arial" w:cs="Arial"/>
                <w:sz w:val="20"/>
                <w:szCs w:val="20"/>
                <w:lang w:val="ru-RU"/>
              </w:rPr>
            </w:pPr>
            <w:r w:rsidRPr="003B1AEC">
              <w:rPr>
                <w:rFonts w:ascii="Arial" w:hAnsi="Arial" w:cs="Arial"/>
                <w:sz w:val="20"/>
                <w:szCs w:val="20"/>
                <w:lang w:val="ru-RU"/>
              </w:rPr>
              <w:t xml:space="preserve">- </w:t>
            </w:r>
            <w:r w:rsidR="008A32D9">
              <w:rPr>
                <w:rFonts w:ascii="Arial" w:hAnsi="Arial" w:cs="Arial"/>
                <w:sz w:val="20"/>
                <w:szCs w:val="20"/>
                <w:lang w:val="ru-RU"/>
              </w:rPr>
              <w:t>А</w:t>
            </w:r>
            <w:r w:rsidR="00D65602" w:rsidRPr="003B1AEC">
              <w:rPr>
                <w:rFonts w:ascii="Arial" w:hAnsi="Arial" w:cs="Arial"/>
                <w:sz w:val="20"/>
                <w:szCs w:val="20"/>
                <w:lang w:val="ru-RU"/>
              </w:rPr>
              <w:t xml:space="preserve">налитическая </w:t>
            </w:r>
            <w:r w:rsidRPr="003B1AEC">
              <w:rPr>
                <w:rFonts w:ascii="Arial" w:hAnsi="Arial" w:cs="Arial"/>
                <w:sz w:val="20"/>
                <w:szCs w:val="20"/>
                <w:lang w:val="ru-RU"/>
              </w:rPr>
              <w:t>ошибка</w:t>
            </w:r>
            <w:r w:rsidR="00D65602" w:rsidRPr="003B1AEC">
              <w:rPr>
                <w:rFonts w:ascii="Arial" w:hAnsi="Arial" w:cs="Arial"/>
                <w:sz w:val="20"/>
                <w:szCs w:val="20"/>
                <w:lang w:val="ru-RU"/>
              </w:rPr>
              <w:t xml:space="preserve"> </w:t>
            </w:r>
            <w:r w:rsidR="00BC6289">
              <w:rPr>
                <w:rFonts w:ascii="Arial" w:hAnsi="Arial" w:cs="Arial"/>
                <w:sz w:val="20"/>
                <w:szCs w:val="20"/>
                <w:lang w:val="ru-RU"/>
              </w:rPr>
              <w:t>процедуры</w:t>
            </w:r>
            <w:r w:rsidRPr="003B1AEC">
              <w:rPr>
                <w:rFonts w:ascii="Arial" w:hAnsi="Arial" w:cs="Arial"/>
                <w:sz w:val="20"/>
                <w:szCs w:val="20"/>
                <w:lang w:val="ru-RU"/>
              </w:rPr>
              <w:t xml:space="preserve"> </w:t>
            </w:r>
            <w:r w:rsidR="00D65602" w:rsidRPr="003B1AEC">
              <w:rPr>
                <w:rFonts w:ascii="Arial" w:hAnsi="Arial" w:cs="Arial"/>
                <w:sz w:val="20"/>
                <w:szCs w:val="20"/>
                <w:lang w:val="ru-RU"/>
              </w:rPr>
              <w:t>ВОЗ</w:t>
            </w:r>
            <w:r w:rsidRPr="003B1AEC">
              <w:rPr>
                <w:rFonts w:ascii="Arial" w:hAnsi="Arial" w:cs="Arial"/>
                <w:sz w:val="20"/>
                <w:szCs w:val="20"/>
                <w:lang w:val="ru-RU"/>
              </w:rPr>
              <w:t>;</w:t>
            </w:r>
          </w:p>
          <w:p w14:paraId="504C2476" w14:textId="72806319" w:rsidR="00D65602" w:rsidRPr="003B1AEC" w:rsidRDefault="003B1AEC" w:rsidP="003B1AEC">
            <w:pPr>
              <w:pStyle w:val="TableParagraph"/>
              <w:tabs>
                <w:tab w:val="left" w:pos="457"/>
                <w:tab w:val="left" w:pos="2013"/>
              </w:tabs>
              <w:spacing w:line="288" w:lineRule="auto"/>
              <w:rPr>
                <w:rFonts w:ascii="Arial" w:hAnsi="Arial" w:cs="Arial"/>
                <w:sz w:val="20"/>
                <w:szCs w:val="20"/>
                <w:lang w:val="ru-RU"/>
              </w:rPr>
            </w:pPr>
            <w:r w:rsidRPr="003B1AEC">
              <w:rPr>
                <w:rFonts w:ascii="Arial" w:hAnsi="Arial" w:cs="Arial"/>
                <w:w w:val="110"/>
                <w:sz w:val="20"/>
                <w:szCs w:val="20"/>
                <w:lang w:val="ru-RU"/>
              </w:rPr>
              <w:t xml:space="preserve">- </w:t>
            </w:r>
            <w:r w:rsidR="008A32D9">
              <w:rPr>
                <w:rFonts w:ascii="Arial" w:hAnsi="Arial" w:cs="Arial"/>
                <w:w w:val="110"/>
                <w:sz w:val="20"/>
                <w:szCs w:val="20"/>
                <w:lang w:val="ru-RU"/>
              </w:rPr>
              <w:t>В</w:t>
            </w:r>
            <w:r w:rsidRPr="003B1AEC">
              <w:rPr>
                <w:rFonts w:ascii="Arial" w:hAnsi="Arial" w:cs="Arial"/>
                <w:w w:val="110"/>
                <w:sz w:val="20"/>
                <w:szCs w:val="20"/>
                <w:lang w:val="ru-RU"/>
              </w:rPr>
              <w:t>ариация, зависящая от оператора;</w:t>
            </w:r>
          </w:p>
          <w:p w14:paraId="1A7B4C8F" w14:textId="798E5EB6" w:rsidR="00D65602" w:rsidRPr="003B1AEC" w:rsidRDefault="003B1AEC" w:rsidP="003B1AEC">
            <w:pPr>
              <w:pStyle w:val="TableParagraph"/>
              <w:tabs>
                <w:tab w:val="left" w:pos="456"/>
              </w:tabs>
              <w:spacing w:line="288" w:lineRule="auto"/>
              <w:rPr>
                <w:rFonts w:ascii="Arial" w:hAnsi="Arial" w:cs="Arial"/>
                <w:sz w:val="20"/>
                <w:szCs w:val="20"/>
                <w:lang w:val="ru-RU"/>
              </w:rPr>
            </w:pPr>
            <w:r w:rsidRPr="003B1AEC">
              <w:rPr>
                <w:rFonts w:ascii="Arial" w:hAnsi="Arial" w:cs="Arial"/>
                <w:sz w:val="20"/>
                <w:szCs w:val="20"/>
                <w:lang w:val="ru-RU"/>
              </w:rPr>
              <w:t xml:space="preserve">- </w:t>
            </w:r>
            <w:r w:rsidR="008A32D9">
              <w:rPr>
                <w:rFonts w:ascii="Arial" w:hAnsi="Arial" w:cs="Arial"/>
                <w:sz w:val="20"/>
                <w:szCs w:val="20"/>
                <w:lang w:val="ru-RU"/>
              </w:rPr>
              <w:t>С</w:t>
            </w:r>
            <w:r w:rsidRPr="003B1AEC">
              <w:rPr>
                <w:rFonts w:ascii="Arial" w:hAnsi="Arial" w:cs="Arial"/>
                <w:sz w:val="20"/>
                <w:szCs w:val="20"/>
                <w:lang w:val="ru-RU"/>
              </w:rPr>
              <w:t>овокупность образцов;</w:t>
            </w:r>
          </w:p>
          <w:p w14:paraId="0734D2C9" w14:textId="520E4882" w:rsidR="00D65602" w:rsidRPr="003B1AEC" w:rsidRDefault="003B1AEC" w:rsidP="003B1AEC">
            <w:pPr>
              <w:pStyle w:val="TableParagraph"/>
              <w:tabs>
                <w:tab w:val="left" w:pos="457"/>
                <w:tab w:val="left" w:pos="1758"/>
                <w:tab w:val="left" w:pos="2105"/>
              </w:tabs>
              <w:spacing w:line="288" w:lineRule="auto"/>
              <w:jc w:val="both"/>
              <w:rPr>
                <w:rFonts w:ascii="Arial" w:hAnsi="Arial" w:cs="Arial"/>
                <w:sz w:val="20"/>
                <w:szCs w:val="20"/>
                <w:lang w:val="ru-RU"/>
              </w:rPr>
            </w:pPr>
            <w:r w:rsidRPr="003B1AEC">
              <w:rPr>
                <w:rFonts w:ascii="Arial" w:hAnsi="Arial" w:cs="Arial"/>
                <w:w w:val="110"/>
                <w:sz w:val="20"/>
                <w:szCs w:val="20"/>
                <w:lang w:val="ru-RU"/>
              </w:rPr>
              <w:t xml:space="preserve">- </w:t>
            </w:r>
            <w:r w:rsidR="008A32D9">
              <w:rPr>
                <w:rFonts w:ascii="Arial" w:hAnsi="Arial" w:cs="Arial"/>
                <w:w w:val="110"/>
                <w:sz w:val="20"/>
                <w:szCs w:val="20"/>
                <w:lang w:val="ru-RU"/>
              </w:rPr>
              <w:t>В</w:t>
            </w:r>
            <w:r w:rsidRPr="003B1AEC">
              <w:rPr>
                <w:rFonts w:ascii="Arial" w:hAnsi="Arial" w:cs="Arial"/>
                <w:w w:val="110"/>
                <w:sz w:val="20"/>
                <w:szCs w:val="20"/>
                <w:lang w:val="ru-RU"/>
              </w:rPr>
              <w:t xml:space="preserve">ариация постоянной </w:t>
            </w:r>
            <w:r w:rsidR="00BC6289">
              <w:rPr>
                <w:rFonts w:ascii="Arial" w:hAnsi="Arial" w:cs="Arial"/>
                <w:w w:val="110"/>
                <w:sz w:val="20"/>
                <w:szCs w:val="20"/>
                <w:lang w:val="ru-RU"/>
              </w:rPr>
              <w:t>процедуры</w:t>
            </w:r>
            <w:r w:rsidRPr="003B1AEC">
              <w:rPr>
                <w:rFonts w:ascii="Arial" w:hAnsi="Arial" w:cs="Arial"/>
                <w:w w:val="110"/>
                <w:sz w:val="20"/>
                <w:szCs w:val="20"/>
                <w:lang w:val="ru-RU"/>
              </w:rPr>
              <w:t xml:space="preserve"> измерения, выбранной прои</w:t>
            </w:r>
            <w:r w:rsidR="008A32D9">
              <w:rPr>
                <w:rFonts w:ascii="Arial" w:hAnsi="Arial" w:cs="Arial"/>
                <w:w w:val="110"/>
                <w:sz w:val="20"/>
                <w:szCs w:val="20"/>
                <w:lang w:val="ru-RU"/>
              </w:rPr>
              <w:t>з</w:t>
            </w:r>
            <w:r w:rsidRPr="003B1AEC">
              <w:rPr>
                <w:rFonts w:ascii="Arial" w:hAnsi="Arial" w:cs="Arial"/>
                <w:w w:val="110"/>
                <w:sz w:val="20"/>
                <w:szCs w:val="20"/>
                <w:lang w:val="ru-RU"/>
              </w:rPr>
              <w:t>водителем</w:t>
            </w:r>
          </w:p>
        </w:tc>
        <w:tc>
          <w:tcPr>
            <w:tcW w:w="1483" w:type="dxa"/>
            <w:tcBorders>
              <w:top w:val="single" w:sz="4" w:space="0" w:color="231F20"/>
              <w:left w:val="single" w:sz="4" w:space="0" w:color="231F20"/>
              <w:bottom w:val="single" w:sz="4" w:space="0" w:color="231F20"/>
              <w:right w:val="single" w:sz="4" w:space="0" w:color="231F20"/>
            </w:tcBorders>
          </w:tcPr>
          <w:p w14:paraId="16FE6085" w14:textId="7E09DEAA" w:rsidR="00D65602" w:rsidRPr="003B1AEC" w:rsidRDefault="00D65602" w:rsidP="003B1AEC">
            <w:pPr>
              <w:pStyle w:val="TableParagraph"/>
              <w:spacing w:before="26"/>
              <w:ind w:left="59"/>
              <w:jc w:val="center"/>
              <w:rPr>
                <w:rFonts w:ascii="Arial" w:hAnsi="Arial" w:cs="Arial"/>
                <w:b/>
                <w:sz w:val="20"/>
                <w:szCs w:val="20"/>
                <w:lang w:val="ru-RU"/>
              </w:rPr>
            </w:pPr>
            <w:r w:rsidRPr="003B1AEC">
              <w:rPr>
                <w:rFonts w:ascii="Arial" w:hAnsi="Arial" w:cs="Arial"/>
                <w:i/>
                <w:iCs/>
                <w:sz w:val="20"/>
                <w:szCs w:val="20"/>
              </w:rPr>
              <w:t>CV</w:t>
            </w:r>
            <w:r w:rsidRPr="003B1AEC">
              <w:rPr>
                <w:rFonts w:ascii="Arial" w:hAnsi="Arial" w:cs="Arial"/>
                <w:sz w:val="20"/>
                <w:szCs w:val="20"/>
                <w:lang w:val="ru-RU"/>
              </w:rPr>
              <w:t xml:space="preserve"> 5 % или</w:t>
            </w:r>
          </w:p>
          <w:p w14:paraId="37C993DA" w14:textId="37EDA613" w:rsidR="00D65602" w:rsidRPr="003B1AEC" w:rsidRDefault="00D65602" w:rsidP="003B1AEC">
            <w:pPr>
              <w:pStyle w:val="TableParagraph"/>
              <w:ind w:left="59"/>
              <w:jc w:val="center"/>
              <w:rPr>
                <w:rFonts w:ascii="Arial" w:hAnsi="Arial" w:cs="Arial"/>
                <w:sz w:val="20"/>
                <w:szCs w:val="20"/>
                <w:lang w:val="ru-RU"/>
              </w:rPr>
            </w:pPr>
            <w:r w:rsidRPr="003B1AEC">
              <w:rPr>
                <w:rFonts w:ascii="Arial" w:hAnsi="Arial" w:cs="Arial"/>
                <w:sz w:val="20"/>
                <w:szCs w:val="20"/>
                <w:lang w:val="ru-RU"/>
              </w:rPr>
              <w:t xml:space="preserve">0,15 </w:t>
            </w:r>
            <w:r w:rsidR="003B1AEC" w:rsidRPr="003B1AEC">
              <w:rPr>
                <w:rFonts w:ascii="Arial" w:hAnsi="Arial" w:cs="Arial"/>
                <w:sz w:val="20"/>
                <w:szCs w:val="20"/>
                <w:lang w:val="ru-RU"/>
              </w:rPr>
              <w:t>МНО</w:t>
            </w:r>
          </w:p>
          <w:p w14:paraId="4B39DB40" w14:textId="77777777" w:rsidR="00D65602" w:rsidRPr="003B1AEC" w:rsidRDefault="00D65602" w:rsidP="003B1AEC">
            <w:pPr>
              <w:pStyle w:val="TableParagraph"/>
              <w:tabs>
                <w:tab w:val="left" w:pos="64"/>
              </w:tabs>
              <w:spacing w:before="24" w:line="271" w:lineRule="auto"/>
              <w:ind w:left="59" w:right="-3"/>
              <w:jc w:val="center"/>
              <w:rPr>
                <w:rFonts w:ascii="Arial" w:hAnsi="Arial" w:cs="Arial"/>
                <w:sz w:val="20"/>
                <w:szCs w:val="20"/>
                <w:lang w:val="ru-RU"/>
              </w:rPr>
            </w:pPr>
            <w:r w:rsidRPr="003B1AEC">
              <w:rPr>
                <w:rFonts w:ascii="Arial" w:hAnsi="Arial" w:cs="Arial"/>
                <w:w w:val="110"/>
                <w:sz w:val="20"/>
                <w:szCs w:val="20"/>
                <w:lang w:val="ru-RU"/>
              </w:rPr>
              <w:t>(стандартное отклонение)</w:t>
            </w:r>
          </w:p>
        </w:tc>
        <w:tc>
          <w:tcPr>
            <w:tcW w:w="755" w:type="dxa"/>
            <w:tcBorders>
              <w:top w:val="single" w:sz="4" w:space="0" w:color="231F20"/>
              <w:left w:val="single" w:sz="4" w:space="0" w:color="231F20"/>
              <w:bottom w:val="single" w:sz="4" w:space="0" w:color="231F20"/>
              <w:right w:val="single" w:sz="4" w:space="0" w:color="231F20"/>
            </w:tcBorders>
          </w:tcPr>
          <w:p w14:paraId="059D03EA" w14:textId="77777777" w:rsidR="00D65602" w:rsidRPr="003B1AEC" w:rsidRDefault="00D65602" w:rsidP="003B1AEC">
            <w:pPr>
              <w:pStyle w:val="TableParagraph"/>
              <w:spacing w:before="26"/>
              <w:ind w:left="60"/>
              <w:jc w:val="center"/>
              <w:rPr>
                <w:rFonts w:ascii="Arial" w:hAnsi="Arial" w:cs="Arial"/>
                <w:sz w:val="20"/>
                <w:szCs w:val="20"/>
              </w:rPr>
            </w:pPr>
            <w:r w:rsidRPr="003B1AEC">
              <w:rPr>
                <w:rFonts w:ascii="Arial" w:hAnsi="Arial" w:cs="Arial"/>
                <w:sz w:val="20"/>
                <w:szCs w:val="20"/>
              </w:rPr>
              <w:t>A</w:t>
            </w:r>
          </w:p>
        </w:tc>
        <w:tc>
          <w:tcPr>
            <w:tcW w:w="1321" w:type="dxa"/>
            <w:tcBorders>
              <w:top w:val="single" w:sz="4" w:space="0" w:color="231F20"/>
              <w:left w:val="single" w:sz="4" w:space="0" w:color="231F20"/>
              <w:bottom w:val="single" w:sz="4" w:space="0" w:color="231F20"/>
              <w:right w:val="single" w:sz="4" w:space="0" w:color="231F20"/>
            </w:tcBorders>
          </w:tcPr>
          <w:p w14:paraId="73ABDD6E" w14:textId="20C6137E" w:rsidR="00D65602" w:rsidRPr="003B1AEC" w:rsidRDefault="00D65602" w:rsidP="003B1AEC">
            <w:pPr>
              <w:pStyle w:val="TableParagraph"/>
              <w:spacing w:before="26"/>
              <w:ind w:left="59"/>
              <w:jc w:val="center"/>
              <w:rPr>
                <w:rFonts w:ascii="Arial" w:hAnsi="Arial" w:cs="Arial"/>
                <w:sz w:val="20"/>
                <w:szCs w:val="20"/>
                <w:lang w:val="ru-RU"/>
              </w:rPr>
            </w:pPr>
            <w:r w:rsidRPr="003B1AEC">
              <w:rPr>
                <w:rFonts w:ascii="Arial" w:hAnsi="Arial" w:cs="Arial"/>
                <w:w w:val="105"/>
                <w:sz w:val="20"/>
                <w:szCs w:val="20"/>
              </w:rPr>
              <w:t>Нормаль</w:t>
            </w:r>
            <w:r w:rsidR="003B1AEC" w:rsidRPr="003B1AEC">
              <w:rPr>
                <w:rFonts w:ascii="Arial" w:hAnsi="Arial" w:cs="Arial"/>
                <w:w w:val="105"/>
                <w:sz w:val="20"/>
                <w:szCs w:val="20"/>
                <w:lang w:val="ru-RU"/>
              </w:rPr>
              <w:t>-</w:t>
            </w:r>
            <w:r w:rsidRPr="003B1AEC">
              <w:rPr>
                <w:rFonts w:ascii="Arial" w:hAnsi="Arial" w:cs="Arial"/>
                <w:w w:val="105"/>
                <w:sz w:val="20"/>
                <w:szCs w:val="20"/>
              </w:rPr>
              <w:t>н</w:t>
            </w:r>
            <w:r w:rsidR="003B1AEC">
              <w:rPr>
                <w:rFonts w:ascii="Arial" w:hAnsi="Arial" w:cs="Arial"/>
                <w:w w:val="105"/>
                <w:sz w:val="20"/>
                <w:szCs w:val="20"/>
                <w:lang w:val="ru-RU"/>
              </w:rPr>
              <w:t>ое</w:t>
            </w:r>
          </w:p>
        </w:tc>
        <w:tc>
          <w:tcPr>
            <w:tcW w:w="944" w:type="dxa"/>
            <w:tcBorders>
              <w:top w:val="single" w:sz="4" w:space="0" w:color="231F20"/>
              <w:left w:val="single" w:sz="4" w:space="0" w:color="231F20"/>
              <w:bottom w:val="single" w:sz="4" w:space="0" w:color="231F20"/>
              <w:right w:val="single" w:sz="4" w:space="0" w:color="231F20"/>
            </w:tcBorders>
          </w:tcPr>
          <w:p w14:paraId="235AB25C" w14:textId="77777777" w:rsidR="00D65602" w:rsidRPr="003B1AEC" w:rsidRDefault="00D65602" w:rsidP="003B1AEC">
            <w:pPr>
              <w:pStyle w:val="TableParagraph"/>
              <w:spacing w:before="26"/>
              <w:ind w:left="58"/>
              <w:jc w:val="center"/>
              <w:rPr>
                <w:rFonts w:ascii="Arial" w:hAnsi="Arial" w:cs="Arial"/>
                <w:sz w:val="20"/>
                <w:szCs w:val="20"/>
              </w:rPr>
            </w:pPr>
            <w:r w:rsidRPr="003B1AEC">
              <w:rPr>
                <w:rFonts w:ascii="Arial" w:hAnsi="Arial" w:cs="Arial"/>
                <w:w w:val="110"/>
                <w:sz w:val="20"/>
                <w:szCs w:val="20"/>
              </w:rPr>
              <w:t>1</w:t>
            </w:r>
          </w:p>
        </w:tc>
        <w:tc>
          <w:tcPr>
            <w:tcW w:w="1140" w:type="dxa"/>
            <w:tcBorders>
              <w:top w:val="single" w:sz="4" w:space="0" w:color="231F20"/>
              <w:left w:val="single" w:sz="4" w:space="0" w:color="231F20"/>
              <w:bottom w:val="single" w:sz="4" w:space="0" w:color="231F20"/>
              <w:right w:val="single" w:sz="4" w:space="0" w:color="231F20"/>
            </w:tcBorders>
          </w:tcPr>
          <w:p w14:paraId="69792E63" w14:textId="3F99EF0D" w:rsidR="00D65602" w:rsidRPr="003B1AEC" w:rsidRDefault="003B1AEC" w:rsidP="003B1AEC">
            <w:pPr>
              <w:pStyle w:val="TableParagraph"/>
              <w:jc w:val="center"/>
              <w:rPr>
                <w:rFonts w:ascii="Arial" w:hAnsi="Arial" w:cs="Arial"/>
                <w:sz w:val="20"/>
                <w:szCs w:val="20"/>
              </w:rPr>
            </w:pPr>
            <w:r w:rsidRPr="003B1AEC">
              <w:rPr>
                <w:rFonts w:ascii="Arial" w:hAnsi="Arial" w:cs="Arial"/>
                <w:sz w:val="20"/>
                <w:szCs w:val="20"/>
              </w:rPr>
              <w:t>‒</w:t>
            </w:r>
          </w:p>
        </w:tc>
        <w:tc>
          <w:tcPr>
            <w:tcW w:w="1133" w:type="dxa"/>
            <w:tcBorders>
              <w:top w:val="single" w:sz="4" w:space="0" w:color="231F20"/>
              <w:left w:val="single" w:sz="4" w:space="0" w:color="231F20"/>
              <w:bottom w:val="single" w:sz="4" w:space="0" w:color="231F20"/>
              <w:right w:val="single" w:sz="4" w:space="0" w:color="231F20"/>
            </w:tcBorders>
          </w:tcPr>
          <w:p w14:paraId="68F58A4B" w14:textId="77777777" w:rsidR="00D65602" w:rsidRPr="003B1AEC" w:rsidRDefault="00D65602" w:rsidP="00BB2934">
            <w:pPr>
              <w:pStyle w:val="TableParagraph"/>
              <w:spacing w:before="26"/>
              <w:ind w:left="58"/>
              <w:rPr>
                <w:rFonts w:ascii="Arial" w:hAnsi="Arial" w:cs="Arial"/>
                <w:sz w:val="20"/>
                <w:szCs w:val="20"/>
              </w:rPr>
            </w:pPr>
            <w:r w:rsidRPr="003B1AEC">
              <w:rPr>
                <w:rFonts w:ascii="Arial" w:hAnsi="Arial" w:cs="Arial"/>
                <w:w w:val="105"/>
                <w:sz w:val="20"/>
                <w:szCs w:val="20"/>
              </w:rPr>
              <w:t>0,022 5</w:t>
            </w:r>
          </w:p>
        </w:tc>
        <w:tc>
          <w:tcPr>
            <w:tcW w:w="4335" w:type="dxa"/>
            <w:tcBorders>
              <w:top w:val="single" w:sz="4" w:space="0" w:color="231F20"/>
              <w:left w:val="single" w:sz="4" w:space="0" w:color="231F20"/>
              <w:bottom w:val="single" w:sz="4" w:space="0" w:color="231F20"/>
            </w:tcBorders>
          </w:tcPr>
          <w:p w14:paraId="2D50025F" w14:textId="53F82153" w:rsidR="00D65602" w:rsidRPr="00500379" w:rsidRDefault="00D65602" w:rsidP="003B1AEC">
            <w:pPr>
              <w:pStyle w:val="TableParagraph"/>
              <w:spacing w:before="44"/>
              <w:ind w:left="56"/>
              <w:jc w:val="both"/>
              <w:rPr>
                <w:rFonts w:ascii="Arial" w:hAnsi="Arial" w:cs="Arial"/>
                <w:w w:val="105"/>
                <w:sz w:val="20"/>
                <w:szCs w:val="20"/>
                <w:lang w:val="ru-RU"/>
              </w:rPr>
            </w:pPr>
            <w:r w:rsidRPr="003B1AEC">
              <w:rPr>
                <w:rFonts w:ascii="Arial" w:hAnsi="Arial" w:cs="Arial"/>
                <w:w w:val="105"/>
                <w:sz w:val="20"/>
                <w:szCs w:val="20"/>
                <w:lang w:val="ru-RU"/>
              </w:rPr>
              <w:t xml:space="preserve">Межлабораторный </w:t>
            </w:r>
            <w:r w:rsidRPr="003B1AEC">
              <w:rPr>
                <w:rFonts w:ascii="Arial" w:hAnsi="Arial" w:cs="Arial"/>
                <w:i/>
                <w:iCs/>
                <w:w w:val="105"/>
                <w:sz w:val="20"/>
                <w:szCs w:val="20"/>
              </w:rPr>
              <w:t>CV</w:t>
            </w:r>
            <w:r w:rsidRPr="003B1AEC">
              <w:rPr>
                <w:rFonts w:ascii="Arial" w:hAnsi="Arial" w:cs="Arial"/>
                <w:w w:val="105"/>
                <w:sz w:val="20"/>
                <w:szCs w:val="20"/>
                <w:lang w:val="ru-RU"/>
              </w:rPr>
              <w:t xml:space="preserve"> определения </w:t>
            </w:r>
            <w:r w:rsidR="003B1AEC" w:rsidRPr="003B1AEC">
              <w:rPr>
                <w:rFonts w:ascii="Arial" w:hAnsi="Arial" w:cs="Arial"/>
                <w:w w:val="105"/>
                <w:sz w:val="20"/>
                <w:szCs w:val="20"/>
                <w:lang w:val="ru-RU"/>
              </w:rPr>
              <w:t>МИЧ</w:t>
            </w:r>
            <w:r w:rsidRPr="003B1AEC">
              <w:rPr>
                <w:rFonts w:ascii="Arial" w:hAnsi="Arial" w:cs="Arial"/>
                <w:w w:val="105"/>
                <w:sz w:val="20"/>
                <w:szCs w:val="20"/>
                <w:lang w:val="ru-RU"/>
              </w:rPr>
              <w:t xml:space="preserve"> от 4,5</w:t>
            </w:r>
            <w:r w:rsidR="003B1AEC" w:rsidRPr="003B1AEC">
              <w:rPr>
                <w:rFonts w:ascii="Arial" w:hAnsi="Arial" w:cs="Arial"/>
                <w:w w:val="105"/>
                <w:sz w:val="20"/>
                <w:szCs w:val="20"/>
                <w:lang w:val="ru-RU"/>
              </w:rPr>
              <w:t xml:space="preserve"> %</w:t>
            </w:r>
            <w:r w:rsidRPr="003B1AEC">
              <w:rPr>
                <w:rFonts w:ascii="Arial" w:hAnsi="Arial" w:cs="Arial"/>
                <w:w w:val="105"/>
                <w:sz w:val="20"/>
                <w:szCs w:val="20"/>
                <w:lang w:val="ru-RU"/>
              </w:rPr>
              <w:t xml:space="preserve"> до</w:t>
            </w:r>
            <w:r w:rsidR="003B1AEC" w:rsidRPr="003B1AEC">
              <w:rPr>
                <w:rFonts w:ascii="Arial" w:hAnsi="Arial" w:cs="Arial"/>
                <w:w w:val="105"/>
                <w:sz w:val="20"/>
                <w:szCs w:val="20"/>
                <w:lang w:val="ru-RU"/>
              </w:rPr>
              <w:t xml:space="preserve"> </w:t>
            </w:r>
            <w:r w:rsidRPr="003B1AEC">
              <w:rPr>
                <w:rFonts w:ascii="Arial" w:hAnsi="Arial" w:cs="Arial"/>
                <w:w w:val="105"/>
                <w:position w:val="-3"/>
                <w:sz w:val="20"/>
                <w:szCs w:val="20"/>
                <w:lang w:val="ru-RU"/>
              </w:rPr>
              <w:t>5,7</w:t>
            </w:r>
            <w:r w:rsidR="003B1AEC" w:rsidRPr="003B1AEC">
              <w:rPr>
                <w:rFonts w:ascii="Arial" w:hAnsi="Arial" w:cs="Arial"/>
                <w:w w:val="105"/>
                <w:position w:val="-3"/>
                <w:sz w:val="20"/>
                <w:szCs w:val="20"/>
                <w:lang w:val="ru-RU"/>
              </w:rPr>
              <w:t xml:space="preserve"> </w:t>
            </w:r>
            <w:r w:rsidRPr="003B1AEC">
              <w:rPr>
                <w:rFonts w:ascii="Arial" w:hAnsi="Arial" w:cs="Arial"/>
                <w:w w:val="105"/>
                <w:position w:val="-3"/>
                <w:sz w:val="20"/>
                <w:szCs w:val="20"/>
                <w:lang w:val="ru-RU"/>
              </w:rPr>
              <w:t>%</w:t>
            </w:r>
            <w:r w:rsidRPr="003B1AEC">
              <w:rPr>
                <w:rFonts w:ascii="Arial" w:hAnsi="Arial" w:cs="Arial"/>
                <w:w w:val="105"/>
                <w:sz w:val="20"/>
                <w:szCs w:val="20"/>
                <w:vertAlign w:val="superscript"/>
                <w:lang w:val="ru-RU"/>
              </w:rPr>
              <w:t>[</w:t>
            </w:r>
            <w:hyperlink w:anchor="_bookmark146" w:history="1">
              <w:r w:rsidRPr="003B1AEC">
                <w:rPr>
                  <w:rFonts w:ascii="Arial" w:hAnsi="Arial" w:cs="Arial"/>
                  <w:w w:val="105"/>
                  <w:sz w:val="20"/>
                  <w:szCs w:val="20"/>
                  <w:u w:val="single" w:color="043BF5"/>
                  <w:vertAlign w:val="superscript"/>
                  <w:lang w:val="ru-RU"/>
                </w:rPr>
                <w:t>38</w:t>
              </w:r>
            </w:hyperlink>
            <w:r w:rsidRPr="003B1AEC">
              <w:rPr>
                <w:rFonts w:ascii="Arial" w:hAnsi="Arial" w:cs="Arial"/>
                <w:w w:val="105"/>
                <w:sz w:val="20"/>
                <w:szCs w:val="20"/>
                <w:vertAlign w:val="superscript"/>
                <w:lang w:val="ru-RU"/>
              </w:rPr>
              <w:t>],</w:t>
            </w:r>
            <w:r w:rsidR="003B1AEC" w:rsidRPr="003B1AEC">
              <w:rPr>
                <w:rFonts w:ascii="Arial" w:hAnsi="Arial" w:cs="Arial"/>
                <w:w w:val="105"/>
                <w:sz w:val="20"/>
                <w:szCs w:val="20"/>
                <w:vertAlign w:val="superscript"/>
                <w:lang w:val="ru-RU"/>
              </w:rPr>
              <w:t xml:space="preserve"> </w:t>
            </w:r>
            <w:r w:rsidRPr="003B1AEC">
              <w:rPr>
                <w:rFonts w:ascii="Arial" w:hAnsi="Arial" w:cs="Arial"/>
                <w:w w:val="105"/>
                <w:sz w:val="20"/>
                <w:szCs w:val="20"/>
                <w:vertAlign w:val="superscript"/>
                <w:lang w:val="ru-RU"/>
              </w:rPr>
              <w:t>[</w:t>
            </w:r>
            <w:hyperlink w:anchor="_bookmark148" w:history="1">
              <w:r w:rsidRPr="003B1AEC">
                <w:rPr>
                  <w:rFonts w:ascii="Arial" w:hAnsi="Arial" w:cs="Arial"/>
                  <w:w w:val="105"/>
                  <w:sz w:val="20"/>
                  <w:szCs w:val="20"/>
                  <w:u w:val="single" w:color="043BF5"/>
                  <w:vertAlign w:val="superscript"/>
                  <w:lang w:val="ru-RU"/>
                </w:rPr>
                <w:t>40</w:t>
              </w:r>
            </w:hyperlink>
            <w:r w:rsidRPr="003B1AEC">
              <w:rPr>
                <w:rFonts w:ascii="Arial" w:hAnsi="Arial" w:cs="Arial"/>
                <w:w w:val="105"/>
                <w:sz w:val="20"/>
                <w:szCs w:val="20"/>
                <w:vertAlign w:val="superscript"/>
                <w:lang w:val="ru-RU"/>
              </w:rPr>
              <w:t>]</w:t>
            </w:r>
            <w:r w:rsidR="00500379">
              <w:rPr>
                <w:rFonts w:ascii="Arial" w:hAnsi="Arial" w:cs="Arial"/>
                <w:w w:val="105"/>
                <w:sz w:val="20"/>
                <w:szCs w:val="20"/>
                <w:lang w:val="ru-RU"/>
              </w:rPr>
              <w:t>.</w:t>
            </w:r>
          </w:p>
          <w:p w14:paraId="6C820B4B" w14:textId="77777777" w:rsidR="00500379" w:rsidRPr="003B1AEC" w:rsidRDefault="00500379" w:rsidP="003B1AEC">
            <w:pPr>
              <w:pStyle w:val="TableParagraph"/>
              <w:spacing w:before="44"/>
              <w:ind w:left="56"/>
              <w:jc w:val="both"/>
              <w:rPr>
                <w:rFonts w:ascii="Arial" w:hAnsi="Arial" w:cs="Arial"/>
                <w:sz w:val="20"/>
                <w:szCs w:val="20"/>
                <w:lang w:val="ru-RU"/>
              </w:rPr>
            </w:pPr>
          </w:p>
          <w:p w14:paraId="79DBC44D" w14:textId="5F6ABECE" w:rsidR="00D65602" w:rsidRPr="003B1AEC" w:rsidRDefault="00D65602" w:rsidP="00BB2934">
            <w:pPr>
              <w:pStyle w:val="TableParagraph"/>
              <w:spacing w:line="230" w:lineRule="auto"/>
              <w:ind w:left="56" w:right="621"/>
              <w:jc w:val="both"/>
              <w:rPr>
                <w:rFonts w:ascii="Arial" w:hAnsi="Arial" w:cs="Arial"/>
                <w:sz w:val="20"/>
                <w:szCs w:val="20"/>
                <w:lang w:val="ru-RU"/>
              </w:rPr>
            </w:pPr>
            <w:r w:rsidRPr="003B1AEC">
              <w:rPr>
                <w:rFonts w:ascii="Arial" w:hAnsi="Arial" w:cs="Arial"/>
                <w:sz w:val="20"/>
                <w:szCs w:val="20"/>
                <w:lang w:val="ru-RU"/>
              </w:rPr>
              <w:t xml:space="preserve">Предпосылки: внутрилабораторный коэффициент вариации определения </w:t>
            </w:r>
            <w:r w:rsidR="003B1AEC" w:rsidRPr="003B1AEC">
              <w:rPr>
                <w:rFonts w:ascii="Arial" w:hAnsi="Arial" w:cs="Arial"/>
                <w:sz w:val="20"/>
                <w:szCs w:val="20"/>
                <w:lang w:val="ru-RU"/>
              </w:rPr>
              <w:t>МИЧ</w:t>
            </w:r>
            <w:r w:rsidRPr="003B1AEC">
              <w:rPr>
                <w:rFonts w:ascii="Arial" w:hAnsi="Arial" w:cs="Arial"/>
                <w:sz w:val="20"/>
                <w:szCs w:val="20"/>
                <w:lang w:val="ru-RU"/>
              </w:rPr>
              <w:t xml:space="preserve"> &lt; 3 %, в соответствии с требованиями </w:t>
            </w:r>
            <w:r w:rsidR="00BC6289">
              <w:rPr>
                <w:rFonts w:ascii="Arial" w:hAnsi="Arial" w:cs="Arial"/>
                <w:sz w:val="20"/>
                <w:szCs w:val="20"/>
                <w:lang w:val="ru-RU"/>
              </w:rPr>
              <w:t>процедуры</w:t>
            </w:r>
            <w:r w:rsidRPr="003B1AEC">
              <w:rPr>
                <w:rFonts w:ascii="Arial" w:hAnsi="Arial" w:cs="Arial"/>
                <w:sz w:val="20"/>
                <w:szCs w:val="20"/>
                <w:lang w:val="ru-RU"/>
              </w:rPr>
              <w:t xml:space="preserve"> ВОЗ</w:t>
            </w:r>
          </w:p>
          <w:p w14:paraId="7F06A452" w14:textId="4FA9C23F" w:rsidR="00D65602" w:rsidRPr="003B1AEC" w:rsidRDefault="00D65602" w:rsidP="00BB2934">
            <w:pPr>
              <w:pStyle w:val="TableParagraph"/>
              <w:spacing w:before="10" w:line="230" w:lineRule="auto"/>
              <w:ind w:left="56" w:right="14"/>
              <w:jc w:val="both"/>
              <w:rPr>
                <w:rFonts w:ascii="Arial" w:hAnsi="Arial" w:cs="Arial"/>
                <w:sz w:val="20"/>
                <w:szCs w:val="20"/>
              </w:rPr>
            </w:pPr>
            <w:r w:rsidRPr="003B1AEC">
              <w:rPr>
                <w:rFonts w:ascii="Arial" w:hAnsi="Arial" w:cs="Arial"/>
                <w:sz w:val="20"/>
                <w:szCs w:val="20"/>
                <w:lang w:val="ru-RU"/>
              </w:rPr>
              <w:t xml:space="preserve">Поскольку в исследовании участвуют три лаборатории, стандартное отклонение следует разделить на 1,73. </w:t>
            </w:r>
            <w:r w:rsidRPr="003B1AEC">
              <w:rPr>
                <w:rFonts w:ascii="Arial" w:hAnsi="Arial" w:cs="Arial"/>
                <w:sz w:val="20"/>
                <w:szCs w:val="20"/>
              </w:rPr>
              <w:t>Однако был применен консервативный подход</w:t>
            </w:r>
          </w:p>
        </w:tc>
      </w:tr>
      <w:tr w:rsidR="003B1AEC" w:rsidRPr="00D65602" w14:paraId="6B3B1F4A" w14:textId="77777777" w:rsidTr="00BB2934">
        <w:trPr>
          <w:trHeight w:val="507"/>
        </w:trPr>
        <w:tc>
          <w:tcPr>
            <w:tcW w:w="2974" w:type="dxa"/>
            <w:tcBorders>
              <w:top w:val="single" w:sz="4" w:space="0" w:color="231F20"/>
              <w:right w:val="single" w:sz="4" w:space="0" w:color="231F20"/>
            </w:tcBorders>
          </w:tcPr>
          <w:p w14:paraId="343B22BF" w14:textId="4FFD4574" w:rsidR="003B1AEC" w:rsidRPr="008A32D9" w:rsidRDefault="008A32D9" w:rsidP="003B1AEC">
            <w:pPr>
              <w:pStyle w:val="TableParagraph"/>
              <w:tabs>
                <w:tab w:val="left" w:pos="456"/>
              </w:tabs>
              <w:spacing w:before="26"/>
              <w:ind w:left="55"/>
              <w:rPr>
                <w:rFonts w:ascii="Arial" w:hAnsi="Arial" w:cs="Arial"/>
                <w:color w:val="FF0000"/>
                <w:sz w:val="20"/>
                <w:szCs w:val="20"/>
                <w:lang w:val="ru-RU"/>
              </w:rPr>
            </w:pPr>
            <w:r w:rsidRPr="008A32D9">
              <w:rPr>
                <w:rFonts w:ascii="Arial" w:hAnsi="Arial" w:cs="Arial"/>
                <w:sz w:val="20"/>
                <w:szCs w:val="20"/>
                <w:lang w:val="ru-RU"/>
              </w:rPr>
              <w:t>- Вариабельность алгоритма</w:t>
            </w:r>
          </w:p>
        </w:tc>
        <w:tc>
          <w:tcPr>
            <w:tcW w:w="1483" w:type="dxa"/>
            <w:tcBorders>
              <w:top w:val="single" w:sz="4" w:space="0" w:color="231F20"/>
              <w:left w:val="single" w:sz="4" w:space="0" w:color="231F20"/>
              <w:right w:val="single" w:sz="4" w:space="0" w:color="231F20"/>
            </w:tcBorders>
          </w:tcPr>
          <w:p w14:paraId="2596786E" w14:textId="2577F1F8" w:rsidR="003B1AEC" w:rsidRPr="003B1AEC" w:rsidRDefault="003B1AEC" w:rsidP="003B1AEC">
            <w:pPr>
              <w:pStyle w:val="TableParagraph"/>
              <w:spacing w:before="47"/>
              <w:ind w:left="59"/>
              <w:jc w:val="center"/>
              <w:rPr>
                <w:rFonts w:ascii="Arial" w:hAnsi="Arial" w:cs="Arial"/>
                <w:sz w:val="20"/>
                <w:szCs w:val="20"/>
              </w:rPr>
            </w:pPr>
            <w:r w:rsidRPr="003B1AEC">
              <w:rPr>
                <w:rFonts w:ascii="Arial" w:hAnsi="Arial" w:cs="Arial"/>
                <w:w w:val="110"/>
                <w:sz w:val="20"/>
                <w:szCs w:val="20"/>
                <w:lang w:val="ru-RU"/>
              </w:rPr>
              <w:t>И</w:t>
            </w:r>
            <w:r w:rsidRPr="003B1AEC">
              <w:rPr>
                <w:rFonts w:ascii="Arial" w:hAnsi="Arial" w:cs="Arial"/>
                <w:w w:val="110"/>
                <w:sz w:val="20"/>
                <w:szCs w:val="20"/>
              </w:rPr>
              <w:t>нтервал</w:t>
            </w:r>
            <w:r w:rsidRPr="003B1AEC">
              <w:rPr>
                <w:rFonts w:ascii="Arial" w:hAnsi="Arial" w:cs="Arial"/>
                <w:sz w:val="20"/>
                <w:szCs w:val="20"/>
              </w:rPr>
              <w:t xml:space="preserve"> ±0,03 </w:t>
            </w:r>
            <w:r w:rsidRPr="003B1AEC">
              <w:rPr>
                <w:rFonts w:ascii="Arial" w:hAnsi="Arial" w:cs="Arial"/>
                <w:sz w:val="20"/>
                <w:szCs w:val="20"/>
                <w:lang w:val="ru-RU"/>
              </w:rPr>
              <w:t>МНО</w:t>
            </w:r>
          </w:p>
        </w:tc>
        <w:tc>
          <w:tcPr>
            <w:tcW w:w="755" w:type="dxa"/>
            <w:tcBorders>
              <w:top w:val="single" w:sz="4" w:space="0" w:color="231F20"/>
              <w:left w:val="single" w:sz="4" w:space="0" w:color="231F20"/>
              <w:right w:val="single" w:sz="4" w:space="0" w:color="231F20"/>
            </w:tcBorders>
          </w:tcPr>
          <w:p w14:paraId="1896E4E3" w14:textId="77777777" w:rsidR="003B1AEC" w:rsidRPr="003B1AEC" w:rsidRDefault="003B1AEC" w:rsidP="003B1AEC">
            <w:pPr>
              <w:pStyle w:val="TableParagraph"/>
              <w:spacing w:before="26"/>
              <w:ind w:left="60"/>
              <w:jc w:val="center"/>
              <w:rPr>
                <w:rFonts w:ascii="Arial" w:hAnsi="Arial" w:cs="Arial"/>
                <w:sz w:val="20"/>
                <w:szCs w:val="20"/>
              </w:rPr>
            </w:pPr>
            <w:r w:rsidRPr="003B1AEC">
              <w:rPr>
                <w:rFonts w:ascii="Arial" w:hAnsi="Arial" w:cs="Arial"/>
                <w:sz w:val="20"/>
                <w:szCs w:val="20"/>
              </w:rPr>
              <w:t>B</w:t>
            </w:r>
          </w:p>
        </w:tc>
        <w:tc>
          <w:tcPr>
            <w:tcW w:w="1321" w:type="dxa"/>
            <w:tcBorders>
              <w:top w:val="single" w:sz="4" w:space="0" w:color="231F20"/>
              <w:left w:val="single" w:sz="4" w:space="0" w:color="231F20"/>
              <w:right w:val="single" w:sz="4" w:space="0" w:color="231F20"/>
            </w:tcBorders>
          </w:tcPr>
          <w:p w14:paraId="6FD79288" w14:textId="1B0F2215" w:rsidR="003B1AEC" w:rsidRPr="003B1AEC" w:rsidRDefault="003B1AEC" w:rsidP="003B1AEC">
            <w:pPr>
              <w:pStyle w:val="TableParagraph"/>
              <w:spacing w:before="26"/>
              <w:ind w:left="59"/>
              <w:jc w:val="center"/>
              <w:rPr>
                <w:rFonts w:ascii="Arial" w:hAnsi="Arial" w:cs="Arial"/>
                <w:sz w:val="20"/>
                <w:szCs w:val="20"/>
                <w:lang w:val="ru-RU"/>
              </w:rPr>
            </w:pPr>
            <w:r w:rsidRPr="003B1AEC">
              <w:rPr>
                <w:rFonts w:ascii="Arial" w:hAnsi="Arial" w:cs="Arial"/>
                <w:w w:val="105"/>
                <w:sz w:val="20"/>
                <w:szCs w:val="20"/>
              </w:rPr>
              <w:t>Прямоугольн</w:t>
            </w:r>
            <w:r w:rsidRPr="003B1AEC">
              <w:rPr>
                <w:rFonts w:ascii="Arial" w:hAnsi="Arial" w:cs="Arial"/>
                <w:w w:val="105"/>
                <w:sz w:val="20"/>
                <w:szCs w:val="20"/>
                <w:lang w:val="ru-RU"/>
              </w:rPr>
              <w:t>ое</w:t>
            </w:r>
          </w:p>
        </w:tc>
        <w:tc>
          <w:tcPr>
            <w:tcW w:w="944" w:type="dxa"/>
            <w:tcBorders>
              <w:top w:val="single" w:sz="4" w:space="0" w:color="231F20"/>
              <w:left w:val="single" w:sz="4" w:space="0" w:color="231F20"/>
              <w:right w:val="single" w:sz="4" w:space="0" w:color="231F20"/>
            </w:tcBorders>
          </w:tcPr>
          <w:p w14:paraId="3C1D62D8" w14:textId="77777777" w:rsidR="003B1AEC" w:rsidRPr="003B1AEC" w:rsidRDefault="003B1AEC" w:rsidP="003B1AEC">
            <w:pPr>
              <w:pStyle w:val="TableParagraph"/>
              <w:spacing w:before="26"/>
              <w:ind w:left="58"/>
              <w:jc w:val="center"/>
              <w:rPr>
                <w:rFonts w:ascii="Arial" w:hAnsi="Arial" w:cs="Arial"/>
                <w:sz w:val="20"/>
                <w:szCs w:val="20"/>
              </w:rPr>
            </w:pPr>
            <w:r w:rsidRPr="003B1AEC">
              <w:rPr>
                <w:rFonts w:ascii="Arial" w:hAnsi="Arial" w:cs="Arial"/>
                <w:w w:val="105"/>
                <w:sz w:val="20"/>
                <w:szCs w:val="20"/>
              </w:rPr>
              <w:t>1,73</w:t>
            </w:r>
          </w:p>
        </w:tc>
        <w:tc>
          <w:tcPr>
            <w:tcW w:w="1140" w:type="dxa"/>
            <w:tcBorders>
              <w:top w:val="single" w:sz="4" w:space="0" w:color="231F20"/>
              <w:left w:val="single" w:sz="4" w:space="0" w:color="231F20"/>
              <w:right w:val="single" w:sz="4" w:space="0" w:color="231F20"/>
            </w:tcBorders>
          </w:tcPr>
          <w:p w14:paraId="4E65C0A0" w14:textId="7DC4B1AD" w:rsidR="003B1AEC" w:rsidRPr="003B1AEC" w:rsidRDefault="003B1AEC" w:rsidP="003B1AEC">
            <w:pPr>
              <w:pStyle w:val="TableParagraph"/>
              <w:jc w:val="center"/>
              <w:rPr>
                <w:rFonts w:ascii="Arial" w:hAnsi="Arial" w:cs="Arial"/>
                <w:sz w:val="20"/>
                <w:szCs w:val="20"/>
              </w:rPr>
            </w:pPr>
            <w:r w:rsidRPr="003B1AEC">
              <w:rPr>
                <w:rFonts w:ascii="Arial" w:hAnsi="Arial" w:cs="Arial"/>
                <w:sz w:val="20"/>
                <w:szCs w:val="20"/>
              </w:rPr>
              <w:t>‒</w:t>
            </w:r>
          </w:p>
        </w:tc>
        <w:tc>
          <w:tcPr>
            <w:tcW w:w="1133" w:type="dxa"/>
            <w:tcBorders>
              <w:top w:val="single" w:sz="4" w:space="0" w:color="231F20"/>
              <w:left w:val="single" w:sz="4" w:space="0" w:color="231F20"/>
              <w:right w:val="single" w:sz="4" w:space="0" w:color="231F20"/>
            </w:tcBorders>
          </w:tcPr>
          <w:p w14:paraId="309B90E5" w14:textId="44C7931B" w:rsidR="003B1AEC" w:rsidRPr="003B1AEC" w:rsidRDefault="003B1AEC" w:rsidP="003B1AEC">
            <w:pPr>
              <w:pStyle w:val="TableParagraph"/>
              <w:spacing w:before="26"/>
              <w:ind w:left="58"/>
              <w:jc w:val="center"/>
              <w:rPr>
                <w:rFonts w:ascii="Arial" w:hAnsi="Arial" w:cs="Arial"/>
                <w:sz w:val="20"/>
                <w:szCs w:val="20"/>
              </w:rPr>
            </w:pPr>
            <w:r w:rsidRPr="003B1AEC">
              <w:rPr>
                <w:rFonts w:ascii="Arial" w:hAnsi="Arial" w:cs="Arial"/>
                <w:sz w:val="20"/>
                <w:szCs w:val="20"/>
              </w:rPr>
              <w:t>‒</w:t>
            </w:r>
          </w:p>
        </w:tc>
        <w:tc>
          <w:tcPr>
            <w:tcW w:w="4335" w:type="dxa"/>
            <w:tcBorders>
              <w:top w:val="single" w:sz="4" w:space="0" w:color="231F20"/>
              <w:left w:val="single" w:sz="4" w:space="0" w:color="231F20"/>
            </w:tcBorders>
          </w:tcPr>
          <w:p w14:paraId="5B1261B4" w14:textId="5024CC5C" w:rsidR="003B1AEC" w:rsidRPr="003B1AEC" w:rsidRDefault="003B1AEC" w:rsidP="003B1AEC">
            <w:pPr>
              <w:pStyle w:val="TableParagraph"/>
              <w:spacing w:before="23"/>
              <w:ind w:left="56"/>
              <w:rPr>
                <w:rFonts w:ascii="Arial" w:hAnsi="Arial" w:cs="Arial"/>
                <w:sz w:val="20"/>
                <w:szCs w:val="20"/>
              </w:rPr>
            </w:pPr>
            <w:r w:rsidRPr="003B1AEC">
              <w:rPr>
                <w:rFonts w:ascii="Arial" w:hAnsi="Arial" w:cs="Arial"/>
                <w:sz w:val="20"/>
                <w:szCs w:val="20"/>
                <w:lang w:val="ru-RU"/>
              </w:rPr>
              <w:t>Влияние ничтожно</w:t>
            </w:r>
            <w:r w:rsidRPr="003B1AEC">
              <w:rPr>
                <w:rFonts w:ascii="Arial" w:hAnsi="Arial" w:cs="Arial"/>
                <w:sz w:val="20"/>
                <w:szCs w:val="20"/>
                <w:vertAlign w:val="superscript"/>
              </w:rPr>
              <w:t>[</w:t>
            </w:r>
            <w:hyperlink w:anchor="_bookmark146" w:history="1">
              <w:r w:rsidRPr="003B1AEC">
                <w:rPr>
                  <w:rFonts w:ascii="Arial" w:hAnsi="Arial" w:cs="Arial"/>
                  <w:sz w:val="20"/>
                  <w:szCs w:val="20"/>
                  <w:u w:val="single" w:color="043BF5"/>
                  <w:vertAlign w:val="superscript"/>
                </w:rPr>
                <w:t>38</w:t>
              </w:r>
            </w:hyperlink>
            <w:r w:rsidRPr="003B1AEC">
              <w:rPr>
                <w:rFonts w:ascii="Arial" w:hAnsi="Arial" w:cs="Arial"/>
                <w:sz w:val="20"/>
                <w:szCs w:val="20"/>
                <w:vertAlign w:val="superscript"/>
              </w:rPr>
              <w:t>]</w:t>
            </w:r>
          </w:p>
        </w:tc>
      </w:tr>
      <w:tr w:rsidR="00D65602" w:rsidRPr="00D65602" w14:paraId="7A7DFE4B" w14:textId="77777777" w:rsidTr="00BB2934">
        <w:trPr>
          <w:trHeight w:val="282"/>
        </w:trPr>
        <w:tc>
          <w:tcPr>
            <w:tcW w:w="14085" w:type="dxa"/>
            <w:gridSpan w:val="8"/>
          </w:tcPr>
          <w:p w14:paraId="562C3F1C" w14:textId="516D4582" w:rsidR="00D65602" w:rsidRPr="00500379" w:rsidRDefault="00550D26" w:rsidP="00BB2934">
            <w:pPr>
              <w:pStyle w:val="TableParagraph"/>
              <w:spacing w:before="21"/>
              <w:ind w:left="55"/>
              <w:rPr>
                <w:rFonts w:ascii="Arial" w:hAnsi="Arial" w:cs="Arial"/>
                <w:bCs/>
                <w:color w:val="FF0000"/>
                <w:sz w:val="20"/>
                <w:szCs w:val="20"/>
                <w:lang w:val="ru-RU"/>
              </w:rPr>
            </w:pPr>
            <w:r>
              <w:rPr>
                <w:rFonts w:ascii="Arial" w:hAnsi="Arial" w:cs="Arial"/>
                <w:bCs/>
                <w:w w:val="105"/>
                <w:sz w:val="20"/>
                <w:szCs w:val="20"/>
                <w:lang w:val="ru-RU"/>
              </w:rPr>
              <w:t>Этап</w:t>
            </w:r>
            <w:r w:rsidR="00D65602" w:rsidRPr="00500379">
              <w:rPr>
                <w:rFonts w:ascii="Arial" w:hAnsi="Arial" w:cs="Arial"/>
                <w:bCs/>
                <w:w w:val="105"/>
                <w:sz w:val="20"/>
                <w:szCs w:val="20"/>
                <w:lang w:val="ru-RU"/>
              </w:rPr>
              <w:t xml:space="preserve"> 2 — Рутинная </w:t>
            </w:r>
            <w:r w:rsidR="00BC6289">
              <w:rPr>
                <w:rFonts w:ascii="Arial" w:hAnsi="Arial" w:cs="Arial"/>
                <w:bCs/>
                <w:w w:val="105"/>
                <w:sz w:val="20"/>
                <w:szCs w:val="20"/>
                <w:lang w:val="ru-RU"/>
              </w:rPr>
              <w:t>процедура</w:t>
            </w:r>
            <w:r w:rsidR="00D65602" w:rsidRPr="00500379">
              <w:rPr>
                <w:rFonts w:ascii="Arial" w:hAnsi="Arial" w:cs="Arial"/>
                <w:bCs/>
                <w:w w:val="105"/>
                <w:sz w:val="20"/>
                <w:szCs w:val="20"/>
                <w:lang w:val="ru-RU"/>
              </w:rPr>
              <w:t xml:space="preserve"> измерения конечн</w:t>
            </w:r>
            <w:r w:rsidR="00500379" w:rsidRPr="00500379">
              <w:rPr>
                <w:rFonts w:ascii="Arial" w:hAnsi="Arial" w:cs="Arial"/>
                <w:bCs/>
                <w:w w:val="105"/>
                <w:sz w:val="20"/>
                <w:szCs w:val="20"/>
                <w:lang w:val="ru-RU"/>
              </w:rPr>
              <w:t>ого</w:t>
            </w:r>
            <w:r w:rsidR="00D65602" w:rsidRPr="00500379">
              <w:rPr>
                <w:rFonts w:ascii="Arial" w:hAnsi="Arial" w:cs="Arial"/>
                <w:bCs/>
                <w:w w:val="105"/>
                <w:sz w:val="20"/>
                <w:szCs w:val="20"/>
                <w:lang w:val="ru-RU"/>
              </w:rPr>
              <w:t xml:space="preserve"> пользовател</w:t>
            </w:r>
            <w:r w:rsidR="00500379" w:rsidRPr="00500379">
              <w:rPr>
                <w:rFonts w:ascii="Arial" w:hAnsi="Arial" w:cs="Arial"/>
                <w:bCs/>
                <w:w w:val="105"/>
                <w:sz w:val="20"/>
                <w:szCs w:val="20"/>
                <w:lang w:val="ru-RU"/>
              </w:rPr>
              <w:t>я</w:t>
            </w:r>
            <w:r w:rsidR="00D65602" w:rsidRPr="00500379">
              <w:rPr>
                <w:rFonts w:ascii="Arial" w:hAnsi="Arial" w:cs="Arial"/>
                <w:bCs/>
                <w:w w:val="105"/>
                <w:sz w:val="20"/>
                <w:szCs w:val="20"/>
                <w:lang w:val="ru-RU"/>
              </w:rPr>
              <w:t xml:space="preserve">: </w:t>
            </w:r>
            <w:r w:rsidR="000003DD" w:rsidRPr="00500379">
              <w:rPr>
                <w:rFonts w:ascii="Arial" w:hAnsi="Arial" w:cs="Arial"/>
                <w:bCs/>
                <w:w w:val="105"/>
                <w:sz w:val="20"/>
                <w:szCs w:val="20"/>
                <w:lang w:val="ru-RU"/>
              </w:rPr>
              <w:t>фабричная</w:t>
            </w:r>
            <w:r w:rsidR="00D65602" w:rsidRPr="00500379">
              <w:rPr>
                <w:rFonts w:ascii="Arial" w:hAnsi="Arial" w:cs="Arial"/>
                <w:bCs/>
                <w:w w:val="105"/>
                <w:sz w:val="20"/>
                <w:szCs w:val="20"/>
                <w:lang w:val="ru-RU"/>
              </w:rPr>
              <w:t xml:space="preserve"> калибровка</w:t>
            </w:r>
          </w:p>
        </w:tc>
      </w:tr>
      <w:tr w:rsidR="00D65602" w:rsidRPr="00D65602" w14:paraId="4F59D46A" w14:textId="77777777" w:rsidTr="00500379">
        <w:trPr>
          <w:trHeight w:val="2060"/>
        </w:trPr>
        <w:tc>
          <w:tcPr>
            <w:tcW w:w="2974" w:type="dxa"/>
            <w:tcBorders>
              <w:bottom w:val="single" w:sz="4" w:space="0" w:color="231F20"/>
              <w:right w:val="single" w:sz="4" w:space="0" w:color="231F20"/>
            </w:tcBorders>
          </w:tcPr>
          <w:p w14:paraId="49CB8561" w14:textId="7698A1EC" w:rsidR="00500379" w:rsidRPr="00500379" w:rsidRDefault="00500379" w:rsidP="00500379">
            <w:pPr>
              <w:pStyle w:val="TableParagraph"/>
              <w:tabs>
                <w:tab w:val="left" w:pos="457"/>
                <w:tab w:val="left" w:pos="1530"/>
                <w:tab w:val="left" w:pos="2687"/>
              </w:tabs>
              <w:spacing w:line="312" w:lineRule="auto"/>
              <w:rPr>
                <w:rFonts w:ascii="Arial" w:hAnsi="Arial" w:cs="Arial"/>
                <w:sz w:val="20"/>
                <w:szCs w:val="20"/>
                <w:lang w:val="ru-RU"/>
              </w:rPr>
            </w:pPr>
            <w:r w:rsidRPr="00500379">
              <w:rPr>
                <w:rFonts w:ascii="Arial" w:hAnsi="Arial" w:cs="Arial"/>
                <w:sz w:val="20"/>
                <w:szCs w:val="20"/>
                <w:lang w:val="ru-RU"/>
              </w:rPr>
              <w:t xml:space="preserve">- Аналитическая ошибка </w:t>
            </w:r>
            <w:r w:rsidR="00BC6289">
              <w:rPr>
                <w:rFonts w:ascii="Arial" w:hAnsi="Arial" w:cs="Arial"/>
                <w:sz w:val="20"/>
                <w:szCs w:val="20"/>
                <w:lang w:val="ru-RU"/>
              </w:rPr>
              <w:t>процедуры</w:t>
            </w:r>
            <w:r w:rsidRPr="00500379">
              <w:rPr>
                <w:rFonts w:ascii="Arial" w:hAnsi="Arial" w:cs="Arial"/>
                <w:sz w:val="20"/>
                <w:szCs w:val="20"/>
                <w:lang w:val="ru-RU"/>
              </w:rPr>
              <w:t xml:space="preserve"> калибровки;</w:t>
            </w:r>
          </w:p>
          <w:p w14:paraId="2258A21D" w14:textId="03AA3DA9" w:rsidR="00500379" w:rsidRPr="00500379" w:rsidRDefault="00500379" w:rsidP="00500379">
            <w:pPr>
              <w:pStyle w:val="TableParagraph"/>
              <w:tabs>
                <w:tab w:val="left" w:pos="457"/>
                <w:tab w:val="left" w:pos="1530"/>
                <w:tab w:val="left" w:pos="2687"/>
              </w:tabs>
              <w:spacing w:line="312" w:lineRule="auto"/>
              <w:rPr>
                <w:rFonts w:ascii="Arial" w:hAnsi="Arial" w:cs="Arial"/>
                <w:sz w:val="20"/>
                <w:szCs w:val="20"/>
                <w:lang w:val="ru-RU"/>
              </w:rPr>
            </w:pPr>
            <w:r w:rsidRPr="00500379">
              <w:rPr>
                <w:rFonts w:ascii="Arial" w:hAnsi="Arial" w:cs="Arial"/>
                <w:sz w:val="20"/>
                <w:szCs w:val="20"/>
                <w:lang w:val="ru-RU"/>
              </w:rPr>
              <w:t>- Совокупность образцов для калибровки;</w:t>
            </w:r>
          </w:p>
          <w:p w14:paraId="350C36D7" w14:textId="21E82331" w:rsidR="00500379" w:rsidRPr="00500379" w:rsidRDefault="00500379" w:rsidP="00500379">
            <w:pPr>
              <w:pStyle w:val="TableParagraph"/>
              <w:tabs>
                <w:tab w:val="left" w:pos="457"/>
                <w:tab w:val="left" w:pos="1530"/>
                <w:tab w:val="left" w:pos="2687"/>
              </w:tabs>
              <w:spacing w:line="312" w:lineRule="auto"/>
              <w:rPr>
                <w:rFonts w:ascii="Arial" w:hAnsi="Arial" w:cs="Arial"/>
                <w:sz w:val="20"/>
                <w:szCs w:val="20"/>
                <w:lang w:val="ru-RU"/>
              </w:rPr>
            </w:pPr>
            <w:r w:rsidRPr="00500379">
              <w:rPr>
                <w:rFonts w:ascii="Arial" w:hAnsi="Arial" w:cs="Arial"/>
                <w:sz w:val="20"/>
                <w:szCs w:val="20"/>
                <w:lang w:val="ru-RU"/>
              </w:rPr>
              <w:t>- Совокупность инструментов;</w:t>
            </w:r>
          </w:p>
          <w:p w14:paraId="1F2D1BF9" w14:textId="79A26C59" w:rsidR="00D65602" w:rsidRPr="00500379" w:rsidRDefault="00500379" w:rsidP="00500379">
            <w:pPr>
              <w:pStyle w:val="TableParagraph"/>
              <w:tabs>
                <w:tab w:val="left" w:pos="456"/>
              </w:tabs>
              <w:spacing w:line="312" w:lineRule="auto"/>
              <w:rPr>
                <w:rFonts w:ascii="Arial" w:hAnsi="Arial" w:cs="Arial"/>
                <w:color w:val="FF0000"/>
                <w:sz w:val="20"/>
                <w:szCs w:val="20"/>
                <w:lang w:val="ru-RU"/>
              </w:rPr>
            </w:pPr>
            <w:r w:rsidRPr="00500379">
              <w:rPr>
                <w:rFonts w:ascii="Arial" w:hAnsi="Arial" w:cs="Arial"/>
                <w:sz w:val="20"/>
                <w:szCs w:val="20"/>
                <w:lang w:val="ru-RU"/>
              </w:rPr>
              <w:t>- Стабильность партии производителя/реагентов</w:t>
            </w:r>
          </w:p>
        </w:tc>
        <w:tc>
          <w:tcPr>
            <w:tcW w:w="1483" w:type="dxa"/>
            <w:tcBorders>
              <w:left w:val="single" w:sz="4" w:space="0" w:color="231F20"/>
              <w:bottom w:val="single" w:sz="4" w:space="0" w:color="231F20"/>
              <w:right w:val="single" w:sz="4" w:space="0" w:color="231F20"/>
            </w:tcBorders>
          </w:tcPr>
          <w:p w14:paraId="2096E4EB" w14:textId="0148E17D" w:rsidR="00D65602" w:rsidRPr="00500379" w:rsidRDefault="00D65602" w:rsidP="00500379">
            <w:pPr>
              <w:pStyle w:val="TableParagraph"/>
              <w:spacing w:before="42"/>
              <w:ind w:left="59" w:right="-3"/>
              <w:jc w:val="center"/>
              <w:rPr>
                <w:rFonts w:ascii="Arial" w:hAnsi="Arial" w:cs="Arial"/>
                <w:sz w:val="20"/>
                <w:szCs w:val="20"/>
                <w:lang w:val="ru-RU"/>
              </w:rPr>
            </w:pPr>
            <w:r w:rsidRPr="00500379">
              <w:rPr>
                <w:rFonts w:ascii="Arial" w:hAnsi="Arial" w:cs="Arial"/>
                <w:sz w:val="20"/>
                <w:szCs w:val="20"/>
              </w:rPr>
              <w:t xml:space="preserve">0,10 </w:t>
            </w:r>
            <w:r w:rsidR="00500379" w:rsidRPr="00500379">
              <w:rPr>
                <w:rFonts w:ascii="Arial" w:hAnsi="Arial" w:cs="Arial"/>
                <w:sz w:val="20"/>
                <w:szCs w:val="20"/>
                <w:lang w:val="ru-RU"/>
              </w:rPr>
              <w:t>МНО</w:t>
            </w:r>
          </w:p>
          <w:p w14:paraId="57D8CD75" w14:textId="05F0C04F" w:rsidR="00D65602" w:rsidRPr="00500379" w:rsidRDefault="00D65602" w:rsidP="00500379">
            <w:pPr>
              <w:pStyle w:val="TableParagraph"/>
              <w:spacing w:before="11" w:line="230" w:lineRule="auto"/>
              <w:ind w:left="59" w:right="-3"/>
              <w:jc w:val="center"/>
              <w:rPr>
                <w:rFonts w:ascii="Arial" w:hAnsi="Arial" w:cs="Arial"/>
                <w:sz w:val="20"/>
                <w:szCs w:val="20"/>
              </w:rPr>
            </w:pPr>
            <w:r w:rsidRPr="00500379">
              <w:rPr>
                <w:rFonts w:ascii="Arial" w:hAnsi="Arial" w:cs="Arial"/>
                <w:w w:val="110"/>
                <w:sz w:val="20"/>
                <w:szCs w:val="20"/>
              </w:rPr>
              <w:t>(стандартное отклонение)</w:t>
            </w:r>
          </w:p>
        </w:tc>
        <w:tc>
          <w:tcPr>
            <w:tcW w:w="755" w:type="dxa"/>
            <w:tcBorders>
              <w:left w:val="single" w:sz="4" w:space="0" w:color="231F20"/>
              <w:bottom w:val="single" w:sz="4" w:space="0" w:color="231F20"/>
              <w:right w:val="single" w:sz="4" w:space="0" w:color="231F20"/>
            </w:tcBorders>
          </w:tcPr>
          <w:p w14:paraId="334EE349" w14:textId="77777777" w:rsidR="00D65602" w:rsidRPr="000003DD" w:rsidRDefault="00D65602" w:rsidP="000003DD">
            <w:pPr>
              <w:pStyle w:val="TableParagraph"/>
              <w:spacing w:before="21"/>
              <w:ind w:left="60"/>
              <w:jc w:val="center"/>
              <w:rPr>
                <w:rFonts w:ascii="Arial" w:hAnsi="Arial" w:cs="Arial"/>
                <w:sz w:val="20"/>
                <w:szCs w:val="20"/>
              </w:rPr>
            </w:pPr>
            <w:r w:rsidRPr="000003DD">
              <w:rPr>
                <w:rFonts w:ascii="Arial" w:hAnsi="Arial" w:cs="Arial"/>
                <w:sz w:val="20"/>
                <w:szCs w:val="20"/>
              </w:rPr>
              <w:t>A</w:t>
            </w:r>
          </w:p>
        </w:tc>
        <w:tc>
          <w:tcPr>
            <w:tcW w:w="1321" w:type="dxa"/>
            <w:tcBorders>
              <w:left w:val="single" w:sz="4" w:space="0" w:color="231F20"/>
              <w:bottom w:val="single" w:sz="4" w:space="0" w:color="231F20"/>
              <w:right w:val="single" w:sz="4" w:space="0" w:color="231F20"/>
            </w:tcBorders>
          </w:tcPr>
          <w:p w14:paraId="747242EE" w14:textId="3DC14FA4" w:rsidR="00D65602" w:rsidRPr="000003DD" w:rsidRDefault="000003DD" w:rsidP="000003DD">
            <w:pPr>
              <w:pStyle w:val="TableParagraph"/>
              <w:spacing w:before="21"/>
              <w:ind w:left="59"/>
              <w:jc w:val="center"/>
              <w:rPr>
                <w:rFonts w:ascii="Arial" w:hAnsi="Arial" w:cs="Arial"/>
                <w:sz w:val="20"/>
                <w:szCs w:val="20"/>
              </w:rPr>
            </w:pPr>
            <w:r w:rsidRPr="000003DD">
              <w:rPr>
                <w:rFonts w:ascii="Arial" w:hAnsi="Arial" w:cs="Arial"/>
                <w:w w:val="105"/>
                <w:sz w:val="20"/>
                <w:szCs w:val="20"/>
              </w:rPr>
              <w:t>Нормаль-ное</w:t>
            </w:r>
          </w:p>
        </w:tc>
        <w:tc>
          <w:tcPr>
            <w:tcW w:w="944" w:type="dxa"/>
            <w:tcBorders>
              <w:left w:val="single" w:sz="4" w:space="0" w:color="231F20"/>
              <w:bottom w:val="single" w:sz="4" w:space="0" w:color="231F20"/>
              <w:right w:val="single" w:sz="4" w:space="0" w:color="231F20"/>
            </w:tcBorders>
          </w:tcPr>
          <w:p w14:paraId="5E7E9560" w14:textId="77777777" w:rsidR="00D65602" w:rsidRPr="000003DD" w:rsidRDefault="00D65602" w:rsidP="000003DD">
            <w:pPr>
              <w:pStyle w:val="TableParagraph"/>
              <w:spacing w:before="21"/>
              <w:ind w:left="58"/>
              <w:jc w:val="center"/>
              <w:rPr>
                <w:rFonts w:ascii="Arial" w:hAnsi="Arial" w:cs="Arial"/>
                <w:sz w:val="20"/>
                <w:szCs w:val="20"/>
              </w:rPr>
            </w:pPr>
            <w:r w:rsidRPr="000003DD">
              <w:rPr>
                <w:rFonts w:ascii="Arial" w:hAnsi="Arial" w:cs="Arial"/>
                <w:w w:val="110"/>
                <w:sz w:val="20"/>
                <w:szCs w:val="20"/>
              </w:rPr>
              <w:t>1</w:t>
            </w:r>
          </w:p>
        </w:tc>
        <w:tc>
          <w:tcPr>
            <w:tcW w:w="1140" w:type="dxa"/>
            <w:tcBorders>
              <w:left w:val="single" w:sz="4" w:space="0" w:color="231F20"/>
              <w:bottom w:val="single" w:sz="4" w:space="0" w:color="231F20"/>
              <w:right w:val="single" w:sz="4" w:space="0" w:color="231F20"/>
            </w:tcBorders>
          </w:tcPr>
          <w:p w14:paraId="393579E3" w14:textId="4CEFBCD4" w:rsidR="00D65602" w:rsidRPr="000003DD" w:rsidRDefault="000003DD" w:rsidP="000003DD">
            <w:pPr>
              <w:pStyle w:val="TableParagraph"/>
              <w:jc w:val="center"/>
              <w:rPr>
                <w:rFonts w:ascii="Arial" w:hAnsi="Arial" w:cs="Arial"/>
                <w:sz w:val="20"/>
                <w:szCs w:val="20"/>
              </w:rPr>
            </w:pPr>
            <w:r w:rsidRPr="000003DD">
              <w:rPr>
                <w:rFonts w:ascii="Arial" w:hAnsi="Arial" w:cs="Arial"/>
                <w:sz w:val="20"/>
                <w:szCs w:val="20"/>
              </w:rPr>
              <w:t>‒</w:t>
            </w:r>
          </w:p>
        </w:tc>
        <w:tc>
          <w:tcPr>
            <w:tcW w:w="1133" w:type="dxa"/>
            <w:tcBorders>
              <w:left w:val="single" w:sz="4" w:space="0" w:color="231F20"/>
              <w:bottom w:val="single" w:sz="4" w:space="0" w:color="231F20"/>
              <w:right w:val="single" w:sz="4" w:space="0" w:color="231F20"/>
            </w:tcBorders>
          </w:tcPr>
          <w:p w14:paraId="5391D686" w14:textId="77777777" w:rsidR="00D65602" w:rsidRPr="000003DD" w:rsidRDefault="00D65602" w:rsidP="000003DD">
            <w:pPr>
              <w:pStyle w:val="TableParagraph"/>
              <w:spacing w:before="21"/>
              <w:ind w:left="58"/>
              <w:jc w:val="center"/>
              <w:rPr>
                <w:rFonts w:ascii="Arial" w:hAnsi="Arial" w:cs="Arial"/>
                <w:sz w:val="20"/>
                <w:szCs w:val="20"/>
              </w:rPr>
            </w:pPr>
            <w:r w:rsidRPr="000003DD">
              <w:rPr>
                <w:rFonts w:ascii="Arial" w:hAnsi="Arial" w:cs="Arial"/>
                <w:w w:val="105"/>
                <w:sz w:val="20"/>
                <w:szCs w:val="20"/>
              </w:rPr>
              <w:t>0,01</w:t>
            </w:r>
          </w:p>
        </w:tc>
        <w:tc>
          <w:tcPr>
            <w:tcW w:w="4335" w:type="dxa"/>
            <w:tcBorders>
              <w:left w:val="single" w:sz="4" w:space="0" w:color="231F20"/>
              <w:bottom w:val="single" w:sz="4" w:space="0" w:color="231F20"/>
            </w:tcBorders>
          </w:tcPr>
          <w:p w14:paraId="3A949FE9" w14:textId="765F30C4" w:rsidR="00500379" w:rsidRPr="00500379" w:rsidRDefault="00500379" w:rsidP="00500379">
            <w:pPr>
              <w:pStyle w:val="TableParagraph"/>
              <w:spacing w:before="31" w:line="288" w:lineRule="auto"/>
              <w:ind w:left="57" w:right="13"/>
              <w:jc w:val="both"/>
              <w:rPr>
                <w:rFonts w:ascii="Arial" w:hAnsi="Arial" w:cs="Arial"/>
                <w:w w:val="105"/>
                <w:sz w:val="20"/>
                <w:szCs w:val="20"/>
                <w:lang w:val="ru-RU"/>
              </w:rPr>
            </w:pPr>
            <w:r w:rsidRPr="00500379">
              <w:rPr>
                <w:rFonts w:ascii="Arial" w:hAnsi="Arial" w:cs="Arial"/>
                <w:w w:val="105"/>
                <w:sz w:val="20"/>
                <w:szCs w:val="20"/>
                <w:lang w:val="ru-RU"/>
              </w:rPr>
              <w:t>Всего было оценено 4 причины, используя 8 партий реагентов, произведенных за период времени более 1 года, образец венозной крови</w:t>
            </w:r>
            <w:r w:rsidRPr="00500379">
              <w:rPr>
                <w:rFonts w:ascii="Arial" w:hAnsi="Arial" w:cs="Arial"/>
                <w:w w:val="105"/>
                <w:sz w:val="20"/>
                <w:szCs w:val="20"/>
                <w:vertAlign w:val="superscript"/>
                <w:lang w:val="ru-RU"/>
              </w:rPr>
              <w:t>[</w:t>
            </w:r>
            <w:hyperlink w:anchor="_bookmark148" w:history="1">
              <w:r w:rsidRPr="00500379">
                <w:rPr>
                  <w:rFonts w:ascii="Arial" w:hAnsi="Arial" w:cs="Arial"/>
                  <w:w w:val="105"/>
                  <w:sz w:val="20"/>
                  <w:szCs w:val="20"/>
                  <w:u w:val="single" w:color="043BF5"/>
                  <w:vertAlign w:val="superscript"/>
                  <w:lang w:val="ru-RU"/>
                </w:rPr>
                <w:t>40</w:t>
              </w:r>
            </w:hyperlink>
            <w:r w:rsidRPr="00500379">
              <w:rPr>
                <w:rFonts w:ascii="Arial" w:hAnsi="Arial" w:cs="Arial"/>
                <w:w w:val="105"/>
                <w:sz w:val="20"/>
                <w:szCs w:val="20"/>
                <w:vertAlign w:val="superscript"/>
                <w:lang w:val="ru-RU"/>
              </w:rPr>
              <w:t>]</w:t>
            </w:r>
          </w:p>
          <w:p w14:paraId="6B0758D4" w14:textId="77777777" w:rsidR="00500379" w:rsidRPr="00500379" w:rsidRDefault="00500379" w:rsidP="00500379">
            <w:pPr>
              <w:pStyle w:val="TableParagraph"/>
              <w:spacing w:before="31" w:line="288" w:lineRule="auto"/>
              <w:ind w:left="57" w:right="13"/>
              <w:jc w:val="both"/>
              <w:rPr>
                <w:rFonts w:ascii="Arial" w:hAnsi="Arial" w:cs="Arial"/>
                <w:w w:val="105"/>
                <w:sz w:val="20"/>
                <w:szCs w:val="20"/>
                <w:lang w:val="ru-RU"/>
              </w:rPr>
            </w:pPr>
          </w:p>
          <w:p w14:paraId="1CDFC373" w14:textId="3CDED70C" w:rsidR="00D65602" w:rsidRPr="00500379" w:rsidRDefault="00D65602" w:rsidP="00500379">
            <w:pPr>
              <w:pStyle w:val="TableParagraph"/>
              <w:spacing w:before="31" w:line="288" w:lineRule="auto"/>
              <w:ind w:left="57" w:right="13"/>
              <w:jc w:val="both"/>
              <w:rPr>
                <w:rFonts w:ascii="Arial" w:hAnsi="Arial" w:cs="Arial"/>
                <w:sz w:val="20"/>
                <w:szCs w:val="20"/>
                <w:lang w:val="ru-RU"/>
              </w:rPr>
            </w:pPr>
          </w:p>
        </w:tc>
      </w:tr>
      <w:tr w:rsidR="00D65602" w:rsidRPr="00D65602" w14:paraId="48132C3B" w14:textId="77777777" w:rsidTr="00BB2934">
        <w:trPr>
          <w:trHeight w:val="970"/>
        </w:trPr>
        <w:tc>
          <w:tcPr>
            <w:tcW w:w="2974" w:type="dxa"/>
            <w:tcBorders>
              <w:top w:val="single" w:sz="4" w:space="0" w:color="231F20"/>
              <w:right w:val="single" w:sz="4" w:space="0" w:color="231F20"/>
            </w:tcBorders>
          </w:tcPr>
          <w:p w14:paraId="4436C4D8" w14:textId="716C9666" w:rsidR="00D65602" w:rsidRPr="00D65602" w:rsidRDefault="00500379" w:rsidP="00BB2934">
            <w:pPr>
              <w:pStyle w:val="TableParagraph"/>
              <w:tabs>
                <w:tab w:val="left" w:pos="456"/>
              </w:tabs>
              <w:spacing w:before="26"/>
              <w:ind w:left="55"/>
              <w:rPr>
                <w:rFonts w:ascii="Arial" w:hAnsi="Arial" w:cs="Arial"/>
                <w:color w:val="FF0000"/>
                <w:sz w:val="20"/>
                <w:szCs w:val="20"/>
              </w:rPr>
            </w:pPr>
            <w:r w:rsidRPr="00500379">
              <w:rPr>
                <w:rFonts w:ascii="Arial" w:hAnsi="Arial" w:cs="Arial"/>
                <w:spacing w:val="-10"/>
                <w:sz w:val="20"/>
                <w:szCs w:val="20"/>
                <w:lang w:val="ru-RU"/>
              </w:rPr>
              <w:t xml:space="preserve">- </w:t>
            </w:r>
            <w:r w:rsidR="00D65602" w:rsidRPr="00500379">
              <w:rPr>
                <w:rFonts w:ascii="Arial" w:hAnsi="Arial" w:cs="Arial"/>
                <w:sz w:val="20"/>
                <w:szCs w:val="20"/>
              </w:rPr>
              <w:t>Стабильность</w:t>
            </w:r>
            <w:r w:rsidR="00D65602" w:rsidRPr="00500379">
              <w:rPr>
                <w:rFonts w:ascii="Arial" w:hAnsi="Arial" w:cs="Arial"/>
                <w:spacing w:val="-1"/>
                <w:sz w:val="20"/>
                <w:szCs w:val="20"/>
              </w:rPr>
              <w:t xml:space="preserve"> </w:t>
            </w:r>
            <w:r w:rsidR="00D65602" w:rsidRPr="00500379">
              <w:rPr>
                <w:rFonts w:ascii="Arial" w:hAnsi="Arial" w:cs="Arial"/>
                <w:spacing w:val="-2"/>
                <w:sz w:val="20"/>
                <w:szCs w:val="20"/>
              </w:rPr>
              <w:t>реагента</w:t>
            </w:r>
          </w:p>
        </w:tc>
        <w:tc>
          <w:tcPr>
            <w:tcW w:w="1483" w:type="dxa"/>
            <w:tcBorders>
              <w:top w:val="single" w:sz="4" w:space="0" w:color="231F20"/>
              <w:left w:val="single" w:sz="4" w:space="0" w:color="231F20"/>
              <w:right w:val="single" w:sz="4" w:space="0" w:color="231F20"/>
            </w:tcBorders>
          </w:tcPr>
          <w:p w14:paraId="042A6040" w14:textId="37244827" w:rsidR="00D65602" w:rsidRPr="00500379" w:rsidRDefault="00D65602" w:rsidP="00500379">
            <w:pPr>
              <w:pStyle w:val="TableParagraph"/>
              <w:spacing w:before="47"/>
              <w:ind w:left="59" w:right="-3"/>
              <w:jc w:val="center"/>
              <w:rPr>
                <w:rFonts w:ascii="Arial" w:hAnsi="Arial" w:cs="Arial"/>
                <w:sz w:val="20"/>
                <w:szCs w:val="20"/>
                <w:lang w:val="ru-RU"/>
              </w:rPr>
            </w:pPr>
            <w:r w:rsidRPr="00500379">
              <w:rPr>
                <w:rFonts w:ascii="Arial" w:hAnsi="Arial" w:cs="Arial"/>
                <w:sz w:val="20"/>
                <w:szCs w:val="20"/>
              </w:rPr>
              <w:t xml:space="preserve">0,10 </w:t>
            </w:r>
            <w:r w:rsidR="00500379" w:rsidRPr="00500379">
              <w:rPr>
                <w:rFonts w:ascii="Arial" w:hAnsi="Arial" w:cs="Arial"/>
                <w:sz w:val="20"/>
                <w:szCs w:val="20"/>
                <w:lang w:val="ru-RU"/>
              </w:rPr>
              <w:t>МНО</w:t>
            </w:r>
          </w:p>
          <w:p w14:paraId="68BB1931" w14:textId="77777777" w:rsidR="00D65602" w:rsidRPr="00500379" w:rsidRDefault="00D65602" w:rsidP="00500379">
            <w:pPr>
              <w:pStyle w:val="TableParagraph"/>
              <w:spacing w:before="11" w:line="230" w:lineRule="auto"/>
              <w:ind w:left="59" w:right="-3"/>
              <w:jc w:val="center"/>
              <w:rPr>
                <w:rFonts w:ascii="Arial" w:hAnsi="Arial" w:cs="Arial"/>
                <w:sz w:val="20"/>
                <w:szCs w:val="20"/>
              </w:rPr>
            </w:pPr>
            <w:r w:rsidRPr="00500379">
              <w:rPr>
                <w:rFonts w:ascii="Arial" w:hAnsi="Arial" w:cs="Arial"/>
                <w:w w:val="110"/>
                <w:sz w:val="20"/>
                <w:szCs w:val="20"/>
              </w:rPr>
              <w:t>(стандартное отклонение)</w:t>
            </w:r>
          </w:p>
        </w:tc>
        <w:tc>
          <w:tcPr>
            <w:tcW w:w="755" w:type="dxa"/>
            <w:tcBorders>
              <w:top w:val="single" w:sz="4" w:space="0" w:color="231F20"/>
              <w:left w:val="single" w:sz="4" w:space="0" w:color="231F20"/>
              <w:right w:val="single" w:sz="4" w:space="0" w:color="231F20"/>
            </w:tcBorders>
          </w:tcPr>
          <w:p w14:paraId="6CC25181" w14:textId="77777777" w:rsidR="00D65602" w:rsidRPr="000003DD" w:rsidRDefault="00D65602" w:rsidP="000003DD">
            <w:pPr>
              <w:pStyle w:val="TableParagraph"/>
              <w:spacing w:before="26"/>
              <w:ind w:left="60"/>
              <w:jc w:val="center"/>
              <w:rPr>
                <w:rFonts w:ascii="Arial" w:hAnsi="Arial" w:cs="Arial"/>
                <w:sz w:val="20"/>
                <w:szCs w:val="20"/>
              </w:rPr>
            </w:pPr>
            <w:r w:rsidRPr="000003DD">
              <w:rPr>
                <w:rFonts w:ascii="Arial" w:hAnsi="Arial" w:cs="Arial"/>
                <w:spacing w:val="-10"/>
                <w:sz w:val="20"/>
                <w:szCs w:val="20"/>
              </w:rPr>
              <w:t>A</w:t>
            </w:r>
          </w:p>
        </w:tc>
        <w:tc>
          <w:tcPr>
            <w:tcW w:w="1321" w:type="dxa"/>
            <w:tcBorders>
              <w:top w:val="single" w:sz="4" w:space="0" w:color="231F20"/>
              <w:left w:val="single" w:sz="4" w:space="0" w:color="231F20"/>
              <w:right w:val="single" w:sz="4" w:space="0" w:color="231F20"/>
            </w:tcBorders>
          </w:tcPr>
          <w:p w14:paraId="75BDA07F" w14:textId="73F91FC0" w:rsidR="00D65602" w:rsidRPr="000003DD" w:rsidRDefault="000003DD" w:rsidP="000003DD">
            <w:pPr>
              <w:pStyle w:val="TableParagraph"/>
              <w:spacing w:before="26"/>
              <w:ind w:left="59"/>
              <w:jc w:val="center"/>
              <w:rPr>
                <w:rFonts w:ascii="Arial" w:hAnsi="Arial" w:cs="Arial"/>
                <w:sz w:val="20"/>
                <w:szCs w:val="20"/>
              </w:rPr>
            </w:pPr>
            <w:r w:rsidRPr="000003DD">
              <w:rPr>
                <w:rFonts w:ascii="Arial" w:hAnsi="Arial" w:cs="Arial"/>
                <w:spacing w:val="-4"/>
                <w:w w:val="105"/>
                <w:sz w:val="20"/>
                <w:szCs w:val="20"/>
              </w:rPr>
              <w:t>Нормаль-ное</w:t>
            </w:r>
          </w:p>
        </w:tc>
        <w:tc>
          <w:tcPr>
            <w:tcW w:w="944" w:type="dxa"/>
            <w:tcBorders>
              <w:top w:val="single" w:sz="4" w:space="0" w:color="231F20"/>
              <w:left w:val="single" w:sz="4" w:space="0" w:color="231F20"/>
              <w:right w:val="single" w:sz="4" w:space="0" w:color="231F20"/>
            </w:tcBorders>
          </w:tcPr>
          <w:p w14:paraId="06C311DD" w14:textId="77777777" w:rsidR="00D65602" w:rsidRPr="000003DD" w:rsidRDefault="00D65602" w:rsidP="000003DD">
            <w:pPr>
              <w:pStyle w:val="TableParagraph"/>
              <w:spacing w:before="26"/>
              <w:ind w:left="58"/>
              <w:jc w:val="center"/>
              <w:rPr>
                <w:rFonts w:ascii="Arial" w:hAnsi="Arial" w:cs="Arial"/>
                <w:sz w:val="20"/>
                <w:szCs w:val="20"/>
              </w:rPr>
            </w:pPr>
            <w:r w:rsidRPr="000003DD">
              <w:rPr>
                <w:rFonts w:ascii="Arial" w:hAnsi="Arial" w:cs="Arial"/>
                <w:spacing w:val="-10"/>
                <w:w w:val="110"/>
                <w:sz w:val="20"/>
                <w:szCs w:val="20"/>
              </w:rPr>
              <w:t>1</w:t>
            </w:r>
          </w:p>
        </w:tc>
        <w:tc>
          <w:tcPr>
            <w:tcW w:w="1140" w:type="dxa"/>
            <w:tcBorders>
              <w:top w:val="single" w:sz="4" w:space="0" w:color="231F20"/>
              <w:left w:val="single" w:sz="4" w:space="0" w:color="231F20"/>
              <w:right w:val="single" w:sz="4" w:space="0" w:color="231F20"/>
            </w:tcBorders>
          </w:tcPr>
          <w:p w14:paraId="04910A27" w14:textId="242BE8D5" w:rsidR="00D65602" w:rsidRPr="000003DD" w:rsidRDefault="000003DD" w:rsidP="000003DD">
            <w:pPr>
              <w:pStyle w:val="TableParagraph"/>
              <w:jc w:val="center"/>
              <w:rPr>
                <w:rFonts w:ascii="Arial" w:hAnsi="Arial" w:cs="Arial"/>
                <w:sz w:val="20"/>
                <w:szCs w:val="20"/>
              </w:rPr>
            </w:pPr>
            <w:r w:rsidRPr="000003DD">
              <w:rPr>
                <w:rFonts w:ascii="Arial" w:hAnsi="Arial" w:cs="Arial"/>
                <w:sz w:val="20"/>
                <w:szCs w:val="20"/>
              </w:rPr>
              <w:t>‒</w:t>
            </w:r>
          </w:p>
        </w:tc>
        <w:tc>
          <w:tcPr>
            <w:tcW w:w="1133" w:type="dxa"/>
            <w:tcBorders>
              <w:top w:val="single" w:sz="4" w:space="0" w:color="231F20"/>
              <w:left w:val="single" w:sz="4" w:space="0" w:color="231F20"/>
              <w:right w:val="single" w:sz="4" w:space="0" w:color="231F20"/>
            </w:tcBorders>
          </w:tcPr>
          <w:p w14:paraId="4B3F3CDB" w14:textId="77777777" w:rsidR="00D65602" w:rsidRPr="000003DD" w:rsidRDefault="00D65602" w:rsidP="000003DD">
            <w:pPr>
              <w:pStyle w:val="TableParagraph"/>
              <w:spacing w:before="26"/>
              <w:ind w:left="58"/>
              <w:jc w:val="center"/>
              <w:rPr>
                <w:rFonts w:ascii="Arial" w:hAnsi="Arial" w:cs="Arial"/>
                <w:sz w:val="20"/>
                <w:szCs w:val="20"/>
              </w:rPr>
            </w:pPr>
            <w:r w:rsidRPr="000003DD">
              <w:rPr>
                <w:rFonts w:ascii="Arial" w:hAnsi="Arial" w:cs="Arial"/>
                <w:spacing w:val="-4"/>
                <w:w w:val="105"/>
                <w:sz w:val="20"/>
                <w:szCs w:val="20"/>
              </w:rPr>
              <w:t>0,01</w:t>
            </w:r>
          </w:p>
        </w:tc>
        <w:tc>
          <w:tcPr>
            <w:tcW w:w="4335" w:type="dxa"/>
            <w:tcBorders>
              <w:top w:val="single" w:sz="4" w:space="0" w:color="231F20"/>
              <w:left w:val="single" w:sz="4" w:space="0" w:color="231F20"/>
            </w:tcBorders>
          </w:tcPr>
          <w:p w14:paraId="540E6A5C" w14:textId="55C37A94" w:rsidR="00D65602" w:rsidRPr="00500379" w:rsidRDefault="00D65602" w:rsidP="00500379">
            <w:pPr>
              <w:pStyle w:val="TableParagraph"/>
              <w:spacing w:before="10" w:line="288" w:lineRule="auto"/>
              <w:ind w:left="57" w:right="14"/>
              <w:jc w:val="both"/>
              <w:rPr>
                <w:rFonts w:ascii="Arial" w:hAnsi="Arial" w:cs="Arial"/>
                <w:sz w:val="20"/>
                <w:szCs w:val="20"/>
                <w:lang w:val="ru-RU"/>
              </w:rPr>
            </w:pPr>
            <w:r w:rsidRPr="00500379">
              <w:rPr>
                <w:rFonts w:ascii="Arial" w:hAnsi="Arial" w:cs="Arial"/>
                <w:sz w:val="20"/>
                <w:szCs w:val="20"/>
                <w:lang w:val="ru-RU"/>
              </w:rPr>
              <w:t>Требование</w:t>
            </w:r>
            <w:r w:rsidRPr="00500379">
              <w:rPr>
                <w:rFonts w:ascii="Arial" w:hAnsi="Arial" w:cs="Arial"/>
                <w:spacing w:val="40"/>
                <w:sz w:val="20"/>
                <w:szCs w:val="20"/>
                <w:lang w:val="ru-RU"/>
              </w:rPr>
              <w:t xml:space="preserve"> </w:t>
            </w:r>
            <w:r w:rsidRPr="00500379">
              <w:rPr>
                <w:rFonts w:ascii="Arial" w:hAnsi="Arial" w:cs="Arial"/>
                <w:sz w:val="20"/>
                <w:szCs w:val="20"/>
                <w:lang w:val="ru-RU"/>
              </w:rPr>
              <w:t>к</w:t>
            </w:r>
            <w:r w:rsidRPr="00500379">
              <w:rPr>
                <w:rFonts w:ascii="Arial" w:hAnsi="Arial" w:cs="Arial"/>
                <w:spacing w:val="40"/>
                <w:sz w:val="20"/>
                <w:szCs w:val="20"/>
                <w:lang w:val="ru-RU"/>
              </w:rPr>
              <w:t xml:space="preserve"> </w:t>
            </w:r>
            <w:r w:rsidRPr="00500379">
              <w:rPr>
                <w:rFonts w:ascii="Arial" w:hAnsi="Arial" w:cs="Arial"/>
                <w:sz w:val="20"/>
                <w:szCs w:val="20"/>
                <w:lang w:val="ru-RU"/>
              </w:rPr>
              <w:t>продукту</w:t>
            </w:r>
            <w:r w:rsidRPr="00500379">
              <w:rPr>
                <w:rFonts w:ascii="Arial" w:hAnsi="Arial" w:cs="Arial"/>
                <w:spacing w:val="40"/>
                <w:sz w:val="20"/>
                <w:szCs w:val="20"/>
                <w:lang w:val="ru-RU"/>
              </w:rPr>
              <w:t xml:space="preserve"> </w:t>
            </w:r>
            <w:r w:rsidRPr="00500379">
              <w:rPr>
                <w:rFonts w:ascii="Arial" w:hAnsi="Arial" w:cs="Arial"/>
                <w:sz w:val="20"/>
                <w:szCs w:val="20"/>
                <w:lang w:val="ru-RU"/>
              </w:rPr>
              <w:t>рассматривается</w:t>
            </w:r>
            <w:r w:rsidRPr="00500379">
              <w:rPr>
                <w:rFonts w:ascii="Arial" w:hAnsi="Arial" w:cs="Arial"/>
                <w:spacing w:val="40"/>
                <w:sz w:val="20"/>
                <w:szCs w:val="20"/>
                <w:lang w:val="ru-RU"/>
              </w:rPr>
              <w:t xml:space="preserve"> </w:t>
            </w:r>
            <w:r w:rsidRPr="00500379">
              <w:rPr>
                <w:rFonts w:ascii="Arial" w:hAnsi="Arial" w:cs="Arial"/>
                <w:sz w:val="20"/>
                <w:szCs w:val="20"/>
                <w:lang w:val="ru-RU"/>
              </w:rPr>
              <w:t>как стандартное отклонение. Несмотря на то, что стабильность реагентов уже включена в шаг выше, в соответствии с выбранным консервативным подходом</w:t>
            </w:r>
            <w:r w:rsidRPr="00500379">
              <w:rPr>
                <w:rFonts w:ascii="Arial" w:hAnsi="Arial" w:cs="Arial"/>
                <w:spacing w:val="80"/>
                <w:sz w:val="20"/>
                <w:szCs w:val="20"/>
                <w:lang w:val="ru-RU"/>
              </w:rPr>
              <w:t xml:space="preserve"> </w:t>
            </w:r>
            <w:r w:rsidRPr="00500379">
              <w:rPr>
                <w:rFonts w:ascii="Arial" w:hAnsi="Arial" w:cs="Arial"/>
                <w:sz w:val="20"/>
                <w:szCs w:val="20"/>
                <w:lang w:val="ru-RU"/>
              </w:rPr>
              <w:t>эта изменчивость добавл</w:t>
            </w:r>
            <w:r w:rsidR="00500379" w:rsidRPr="00500379">
              <w:rPr>
                <w:rFonts w:ascii="Arial" w:hAnsi="Arial" w:cs="Arial"/>
                <w:sz w:val="20"/>
                <w:szCs w:val="20"/>
                <w:lang w:val="ru-RU"/>
              </w:rPr>
              <w:t>ена</w:t>
            </w:r>
            <w:r w:rsidRPr="00500379">
              <w:rPr>
                <w:rFonts w:ascii="Arial" w:hAnsi="Arial" w:cs="Arial"/>
                <w:sz w:val="20"/>
                <w:szCs w:val="20"/>
                <w:lang w:val="ru-RU"/>
              </w:rPr>
              <w:t xml:space="preserve"> отдельно</w:t>
            </w:r>
          </w:p>
        </w:tc>
      </w:tr>
    </w:tbl>
    <w:p w14:paraId="5A2376F3" w14:textId="49D7AAA9" w:rsidR="00092B5C" w:rsidRDefault="00092B5C">
      <w:pPr>
        <w:suppressAutoHyphens w:val="0"/>
        <w:spacing w:after="0" w:line="240" w:lineRule="auto"/>
        <w:rPr>
          <w:rFonts w:ascii="Arial" w:hAnsi="Arial" w:cs="Arial"/>
          <w:b/>
          <w:color w:val="000000"/>
          <w:sz w:val="24"/>
          <w:szCs w:val="24"/>
          <w:highlight w:val="yellow"/>
        </w:rPr>
      </w:pPr>
    </w:p>
    <w:p w14:paraId="7F1E6F0B" w14:textId="0B697391" w:rsidR="00092B5C" w:rsidRPr="00AB14AE" w:rsidRDefault="00500379">
      <w:pPr>
        <w:suppressAutoHyphens w:val="0"/>
        <w:spacing w:after="0" w:line="240" w:lineRule="auto"/>
        <w:rPr>
          <w:rFonts w:ascii="Arial" w:hAnsi="Arial" w:cs="Arial"/>
          <w:bCs/>
          <w:i/>
          <w:iCs/>
          <w:color w:val="000000"/>
        </w:rPr>
      </w:pPr>
      <w:r w:rsidRPr="00AB14AE">
        <w:rPr>
          <w:rFonts w:ascii="Arial" w:hAnsi="Arial" w:cs="Arial"/>
          <w:bCs/>
          <w:i/>
          <w:iCs/>
          <w:color w:val="000000"/>
        </w:rPr>
        <w:t>Окончание таблицы С.1</w:t>
      </w:r>
    </w:p>
    <w:tbl>
      <w:tblPr>
        <w:tblStyle w:val="TableNormal"/>
        <w:tblW w:w="0" w:type="auto"/>
        <w:tblInd w:w="59"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10"/>
        <w:gridCol w:w="2974"/>
        <w:gridCol w:w="1483"/>
        <w:gridCol w:w="755"/>
        <w:gridCol w:w="1321"/>
        <w:gridCol w:w="944"/>
        <w:gridCol w:w="1130"/>
        <w:gridCol w:w="10"/>
        <w:gridCol w:w="1123"/>
        <w:gridCol w:w="10"/>
        <w:gridCol w:w="4325"/>
        <w:gridCol w:w="10"/>
      </w:tblGrid>
      <w:tr w:rsidR="009256F7" w:rsidRPr="00D65602" w14:paraId="50D39A7F" w14:textId="77777777" w:rsidTr="00B22933">
        <w:trPr>
          <w:gridBefore w:val="1"/>
          <w:wBefore w:w="10" w:type="dxa"/>
          <w:trHeight w:val="591"/>
        </w:trPr>
        <w:tc>
          <w:tcPr>
            <w:tcW w:w="2974" w:type="dxa"/>
            <w:tcBorders>
              <w:bottom w:val="double" w:sz="4" w:space="0" w:color="231F20"/>
              <w:right w:val="single" w:sz="4" w:space="0" w:color="231F20"/>
            </w:tcBorders>
          </w:tcPr>
          <w:p w14:paraId="765B69A6" w14:textId="77777777" w:rsidR="009256F7" w:rsidRPr="00D65602" w:rsidRDefault="009256F7" w:rsidP="00BB2934">
            <w:pPr>
              <w:pStyle w:val="TableParagraph"/>
              <w:spacing w:before="131"/>
              <w:ind w:left="55"/>
              <w:jc w:val="center"/>
              <w:rPr>
                <w:rFonts w:ascii="Arial" w:hAnsi="Arial" w:cs="Arial"/>
                <w:bCs/>
                <w:sz w:val="20"/>
                <w:szCs w:val="20"/>
              </w:rPr>
            </w:pPr>
            <w:r w:rsidRPr="00D65602">
              <w:rPr>
                <w:rFonts w:ascii="Arial" w:hAnsi="Arial" w:cs="Arial"/>
                <w:bCs/>
                <w:spacing w:val="-5"/>
                <w:w w:val="110"/>
                <w:sz w:val="20"/>
                <w:szCs w:val="20"/>
                <w:lang w:val="ru-RU"/>
              </w:rPr>
              <w:t>Наименование</w:t>
            </w:r>
            <w:r w:rsidRPr="00D65602">
              <w:rPr>
                <w:rFonts w:ascii="Arial" w:hAnsi="Arial" w:cs="Arial"/>
                <w:bCs/>
                <w:spacing w:val="3"/>
                <w:w w:val="110"/>
                <w:sz w:val="20"/>
                <w:szCs w:val="20"/>
              </w:rPr>
              <w:t xml:space="preserve"> </w:t>
            </w:r>
            <w:r w:rsidRPr="00D65602">
              <w:rPr>
                <w:rFonts w:ascii="Arial" w:hAnsi="Arial" w:cs="Arial"/>
                <w:bCs/>
                <w:spacing w:val="-2"/>
                <w:w w:val="110"/>
                <w:sz w:val="20"/>
                <w:szCs w:val="20"/>
              </w:rPr>
              <w:t>влияния</w:t>
            </w:r>
          </w:p>
        </w:tc>
        <w:tc>
          <w:tcPr>
            <w:tcW w:w="1483" w:type="dxa"/>
            <w:tcBorders>
              <w:left w:val="single" w:sz="4" w:space="0" w:color="231F20"/>
              <w:bottom w:val="double" w:sz="4" w:space="0" w:color="231F20"/>
              <w:right w:val="single" w:sz="4" w:space="0" w:color="231F20"/>
            </w:tcBorders>
          </w:tcPr>
          <w:p w14:paraId="2BF0ED15" w14:textId="77777777" w:rsidR="009256F7" w:rsidRPr="00D65602" w:rsidRDefault="009256F7" w:rsidP="00BB2934">
            <w:pPr>
              <w:pStyle w:val="TableParagraph"/>
              <w:spacing w:before="28" w:line="230" w:lineRule="auto"/>
              <w:ind w:left="59" w:right="138"/>
              <w:jc w:val="center"/>
              <w:rPr>
                <w:rFonts w:ascii="Arial" w:hAnsi="Arial" w:cs="Arial"/>
                <w:bCs/>
                <w:sz w:val="20"/>
                <w:szCs w:val="20"/>
              </w:rPr>
            </w:pPr>
            <w:r w:rsidRPr="00D65602">
              <w:rPr>
                <w:rFonts w:ascii="Arial" w:hAnsi="Arial" w:cs="Arial"/>
                <w:bCs/>
                <w:spacing w:val="-2"/>
                <w:w w:val="105"/>
                <w:sz w:val="20"/>
                <w:szCs w:val="20"/>
              </w:rPr>
              <w:t xml:space="preserve">Величина </w:t>
            </w:r>
            <w:r w:rsidRPr="00D65602">
              <w:rPr>
                <w:rFonts w:ascii="Arial" w:hAnsi="Arial" w:cs="Arial"/>
                <w:bCs/>
                <w:w w:val="105"/>
                <w:sz w:val="20"/>
                <w:szCs w:val="20"/>
              </w:rPr>
              <w:t>при</w:t>
            </w:r>
            <w:r w:rsidRPr="00D65602">
              <w:rPr>
                <w:rFonts w:ascii="Arial" w:hAnsi="Arial" w:cs="Arial"/>
                <w:bCs/>
                <w:spacing w:val="-12"/>
                <w:w w:val="105"/>
                <w:sz w:val="20"/>
                <w:szCs w:val="20"/>
              </w:rPr>
              <w:t xml:space="preserve"> </w:t>
            </w:r>
            <w:r w:rsidRPr="00D65602">
              <w:rPr>
                <w:rFonts w:ascii="Arial" w:hAnsi="Arial" w:cs="Arial"/>
                <w:bCs/>
                <w:spacing w:val="-12"/>
                <w:w w:val="105"/>
                <w:sz w:val="20"/>
                <w:szCs w:val="20"/>
              </w:rPr>
              <w:br/>
            </w:r>
            <w:r w:rsidRPr="00D65602">
              <w:rPr>
                <w:rFonts w:ascii="Arial" w:hAnsi="Arial" w:cs="Arial"/>
                <w:bCs/>
                <w:w w:val="105"/>
                <w:sz w:val="20"/>
                <w:szCs w:val="20"/>
                <w:lang w:val="ru-RU"/>
              </w:rPr>
              <w:t>МНО</w:t>
            </w:r>
            <w:r w:rsidRPr="00D65602">
              <w:rPr>
                <w:rFonts w:ascii="Arial" w:hAnsi="Arial" w:cs="Arial"/>
                <w:bCs/>
                <w:spacing w:val="-11"/>
                <w:w w:val="105"/>
                <w:sz w:val="20"/>
                <w:szCs w:val="20"/>
              </w:rPr>
              <w:t xml:space="preserve"> </w:t>
            </w:r>
            <w:r w:rsidRPr="00D65602">
              <w:rPr>
                <w:rFonts w:ascii="Arial" w:hAnsi="Arial" w:cs="Arial"/>
                <w:bCs/>
                <w:w w:val="105"/>
                <w:sz w:val="20"/>
                <w:szCs w:val="20"/>
              </w:rPr>
              <w:t>3,0</w:t>
            </w:r>
          </w:p>
        </w:tc>
        <w:tc>
          <w:tcPr>
            <w:tcW w:w="755" w:type="dxa"/>
            <w:tcBorders>
              <w:left w:val="single" w:sz="4" w:space="0" w:color="231F20"/>
              <w:bottom w:val="double" w:sz="4" w:space="0" w:color="231F20"/>
              <w:right w:val="single" w:sz="4" w:space="0" w:color="231F20"/>
            </w:tcBorders>
          </w:tcPr>
          <w:p w14:paraId="54C40822" w14:textId="77777777" w:rsidR="009256F7" w:rsidRPr="00D65602" w:rsidRDefault="009256F7" w:rsidP="00BB2934">
            <w:pPr>
              <w:pStyle w:val="TableParagraph"/>
              <w:spacing w:before="131"/>
              <w:ind w:left="60"/>
              <w:jc w:val="center"/>
              <w:rPr>
                <w:rFonts w:ascii="Arial" w:hAnsi="Arial" w:cs="Arial"/>
                <w:bCs/>
                <w:sz w:val="20"/>
                <w:szCs w:val="20"/>
              </w:rPr>
            </w:pPr>
            <w:r w:rsidRPr="00D65602">
              <w:rPr>
                <w:rFonts w:ascii="Arial" w:hAnsi="Arial" w:cs="Arial"/>
                <w:bCs/>
                <w:spacing w:val="-5"/>
                <w:w w:val="105"/>
                <w:sz w:val="20"/>
                <w:szCs w:val="20"/>
              </w:rPr>
              <w:t>Тип</w:t>
            </w:r>
          </w:p>
        </w:tc>
        <w:tc>
          <w:tcPr>
            <w:tcW w:w="1321" w:type="dxa"/>
            <w:tcBorders>
              <w:left w:val="single" w:sz="4" w:space="0" w:color="231F20"/>
              <w:bottom w:val="double" w:sz="4" w:space="0" w:color="231F20"/>
              <w:right w:val="single" w:sz="4" w:space="0" w:color="231F20"/>
            </w:tcBorders>
          </w:tcPr>
          <w:p w14:paraId="7F78E175" w14:textId="77777777" w:rsidR="009256F7" w:rsidRPr="00D65602" w:rsidRDefault="009256F7" w:rsidP="00BB2934">
            <w:pPr>
              <w:pStyle w:val="TableParagraph"/>
              <w:spacing w:before="7" w:line="188" w:lineRule="exact"/>
              <w:ind w:left="59" w:right="24"/>
              <w:jc w:val="center"/>
              <w:rPr>
                <w:rFonts w:ascii="Arial" w:hAnsi="Arial" w:cs="Arial"/>
                <w:bCs/>
                <w:sz w:val="20"/>
                <w:szCs w:val="20"/>
              </w:rPr>
            </w:pPr>
            <w:r w:rsidRPr="00D65602">
              <w:rPr>
                <w:rFonts w:ascii="Arial" w:hAnsi="Arial" w:cs="Arial"/>
                <w:bCs/>
                <w:w w:val="110"/>
                <w:sz w:val="20"/>
                <w:szCs w:val="20"/>
              </w:rPr>
              <w:t>Распреде</w:t>
            </w:r>
            <w:r w:rsidRPr="00D65602">
              <w:rPr>
                <w:rFonts w:ascii="Arial" w:hAnsi="Arial" w:cs="Arial"/>
                <w:bCs/>
                <w:w w:val="110"/>
                <w:sz w:val="20"/>
                <w:szCs w:val="20"/>
                <w:lang w:val="ru-RU"/>
              </w:rPr>
              <w:t>-</w:t>
            </w:r>
            <w:r w:rsidRPr="00D65602">
              <w:rPr>
                <w:rFonts w:ascii="Arial" w:hAnsi="Arial" w:cs="Arial"/>
                <w:bCs/>
                <w:w w:val="110"/>
                <w:sz w:val="20"/>
                <w:szCs w:val="20"/>
              </w:rPr>
              <w:t>ление вероят</w:t>
            </w:r>
            <w:r w:rsidRPr="00D65602">
              <w:rPr>
                <w:rFonts w:ascii="Arial" w:hAnsi="Arial" w:cs="Arial"/>
                <w:bCs/>
                <w:w w:val="110"/>
                <w:sz w:val="20"/>
                <w:szCs w:val="20"/>
                <w:lang w:val="ru-RU"/>
              </w:rPr>
              <w:t>-</w:t>
            </w:r>
            <w:r w:rsidRPr="00D65602">
              <w:rPr>
                <w:rFonts w:ascii="Arial" w:hAnsi="Arial" w:cs="Arial"/>
                <w:bCs/>
                <w:w w:val="110"/>
                <w:sz w:val="20"/>
                <w:szCs w:val="20"/>
              </w:rPr>
              <w:t>ностей</w:t>
            </w:r>
          </w:p>
        </w:tc>
        <w:tc>
          <w:tcPr>
            <w:tcW w:w="944" w:type="dxa"/>
            <w:tcBorders>
              <w:left w:val="single" w:sz="4" w:space="0" w:color="231F20"/>
              <w:bottom w:val="double" w:sz="4" w:space="0" w:color="231F20"/>
              <w:right w:val="single" w:sz="4" w:space="0" w:color="231F20"/>
            </w:tcBorders>
          </w:tcPr>
          <w:p w14:paraId="5B6E2EED" w14:textId="77777777" w:rsidR="009256F7" w:rsidRPr="00D65602" w:rsidRDefault="009256F7" w:rsidP="00BB2934">
            <w:pPr>
              <w:pStyle w:val="TableParagraph"/>
              <w:spacing w:before="131"/>
              <w:ind w:left="58"/>
              <w:jc w:val="center"/>
              <w:rPr>
                <w:rFonts w:ascii="Arial" w:hAnsi="Arial" w:cs="Arial"/>
                <w:bCs/>
                <w:sz w:val="20"/>
                <w:szCs w:val="20"/>
              </w:rPr>
            </w:pPr>
            <w:r w:rsidRPr="00D65602">
              <w:rPr>
                <w:rFonts w:ascii="Arial" w:hAnsi="Arial" w:cs="Arial"/>
                <w:bCs/>
                <w:spacing w:val="-2"/>
                <w:w w:val="110"/>
                <w:sz w:val="20"/>
                <w:szCs w:val="20"/>
              </w:rPr>
              <w:t>Дели</w:t>
            </w:r>
            <w:r w:rsidRPr="00D65602">
              <w:rPr>
                <w:rFonts w:ascii="Arial" w:hAnsi="Arial" w:cs="Arial"/>
                <w:bCs/>
                <w:spacing w:val="-2"/>
                <w:w w:val="110"/>
                <w:sz w:val="20"/>
                <w:szCs w:val="20"/>
                <w:lang w:val="ru-RU"/>
              </w:rPr>
              <w:t>-</w:t>
            </w:r>
            <w:r w:rsidRPr="00D65602">
              <w:rPr>
                <w:rFonts w:ascii="Arial" w:hAnsi="Arial" w:cs="Arial"/>
                <w:bCs/>
                <w:spacing w:val="-2"/>
                <w:w w:val="110"/>
                <w:sz w:val="20"/>
                <w:szCs w:val="20"/>
              </w:rPr>
              <w:t>тель</w:t>
            </w:r>
          </w:p>
        </w:tc>
        <w:tc>
          <w:tcPr>
            <w:tcW w:w="1140" w:type="dxa"/>
            <w:gridSpan w:val="2"/>
            <w:tcBorders>
              <w:left w:val="single" w:sz="4" w:space="0" w:color="231F20"/>
              <w:bottom w:val="double" w:sz="4" w:space="0" w:color="231F20"/>
              <w:right w:val="single" w:sz="4" w:space="0" w:color="231F20"/>
            </w:tcBorders>
          </w:tcPr>
          <w:p w14:paraId="2D0B29D1" w14:textId="77777777" w:rsidR="009256F7" w:rsidRPr="00D65602" w:rsidRDefault="009256F7" w:rsidP="00BB2934">
            <w:pPr>
              <w:pStyle w:val="TableParagraph"/>
              <w:spacing w:before="131"/>
              <w:ind w:left="59"/>
              <w:jc w:val="center"/>
              <w:rPr>
                <w:rFonts w:ascii="Arial" w:hAnsi="Arial" w:cs="Arial"/>
                <w:bCs/>
                <w:sz w:val="20"/>
                <w:szCs w:val="20"/>
              </w:rPr>
            </w:pPr>
            <w:r w:rsidRPr="00D65602">
              <w:rPr>
                <w:rFonts w:ascii="Arial" w:hAnsi="Arial" w:cs="Arial"/>
                <w:bCs/>
                <w:spacing w:val="-4"/>
                <w:w w:val="110"/>
                <w:sz w:val="20"/>
                <w:szCs w:val="20"/>
              </w:rPr>
              <w:t>Коэффи</w:t>
            </w:r>
            <w:r w:rsidRPr="00D65602">
              <w:rPr>
                <w:rFonts w:ascii="Arial" w:hAnsi="Arial" w:cs="Arial"/>
                <w:bCs/>
                <w:spacing w:val="-4"/>
                <w:w w:val="110"/>
                <w:sz w:val="20"/>
                <w:szCs w:val="20"/>
                <w:lang w:val="ru-RU"/>
              </w:rPr>
              <w:t>-</w:t>
            </w:r>
            <w:r w:rsidRPr="00D65602">
              <w:rPr>
                <w:rFonts w:ascii="Arial" w:hAnsi="Arial" w:cs="Arial"/>
                <w:bCs/>
                <w:spacing w:val="-4"/>
                <w:w w:val="110"/>
                <w:sz w:val="20"/>
                <w:szCs w:val="20"/>
              </w:rPr>
              <w:t>циен</w:t>
            </w:r>
            <w:r w:rsidRPr="00D65602">
              <w:rPr>
                <w:rFonts w:ascii="Arial" w:hAnsi="Arial" w:cs="Arial"/>
                <w:bCs/>
                <w:spacing w:val="-10"/>
                <w:w w:val="110"/>
                <w:sz w:val="20"/>
                <w:szCs w:val="20"/>
              </w:rPr>
              <w:t>т</w:t>
            </w:r>
          </w:p>
        </w:tc>
        <w:tc>
          <w:tcPr>
            <w:tcW w:w="1133" w:type="dxa"/>
            <w:gridSpan w:val="2"/>
            <w:tcBorders>
              <w:left w:val="single" w:sz="4" w:space="0" w:color="231F20"/>
              <w:bottom w:val="double" w:sz="4" w:space="0" w:color="231F20"/>
              <w:right w:val="single" w:sz="4" w:space="0" w:color="231F20"/>
            </w:tcBorders>
          </w:tcPr>
          <w:p w14:paraId="20500A19" w14:textId="77777777" w:rsidR="009256F7" w:rsidRPr="00D65602" w:rsidRDefault="009256F7" w:rsidP="00BB2934">
            <w:pPr>
              <w:pStyle w:val="TableParagraph"/>
              <w:spacing w:before="131"/>
              <w:ind w:left="58"/>
              <w:jc w:val="center"/>
              <w:rPr>
                <w:rFonts w:ascii="Arial" w:hAnsi="Arial" w:cs="Arial"/>
                <w:bCs/>
                <w:sz w:val="20"/>
                <w:szCs w:val="20"/>
              </w:rPr>
            </w:pPr>
            <w:r w:rsidRPr="00D65602">
              <w:rPr>
                <w:rFonts w:ascii="Arial" w:hAnsi="Arial" w:cs="Arial"/>
                <w:bCs/>
                <w:spacing w:val="-2"/>
                <w:w w:val="105"/>
                <w:sz w:val="20"/>
                <w:szCs w:val="20"/>
              </w:rPr>
              <w:t>Квадрат</w:t>
            </w:r>
          </w:p>
        </w:tc>
        <w:tc>
          <w:tcPr>
            <w:tcW w:w="4335" w:type="dxa"/>
            <w:gridSpan w:val="2"/>
            <w:tcBorders>
              <w:left w:val="single" w:sz="4" w:space="0" w:color="231F20"/>
              <w:bottom w:val="double" w:sz="4" w:space="0" w:color="231F20"/>
            </w:tcBorders>
          </w:tcPr>
          <w:p w14:paraId="39A02C63" w14:textId="77777777" w:rsidR="009256F7" w:rsidRPr="00D65602" w:rsidRDefault="009256F7" w:rsidP="00BB2934">
            <w:pPr>
              <w:pStyle w:val="TableParagraph"/>
              <w:spacing w:before="131"/>
              <w:ind w:left="56"/>
              <w:jc w:val="center"/>
              <w:rPr>
                <w:rFonts w:ascii="Arial" w:hAnsi="Arial" w:cs="Arial"/>
                <w:bCs/>
                <w:sz w:val="20"/>
                <w:szCs w:val="20"/>
              </w:rPr>
            </w:pPr>
            <w:r w:rsidRPr="00D65602">
              <w:rPr>
                <w:rFonts w:ascii="Arial" w:hAnsi="Arial" w:cs="Arial"/>
                <w:bCs/>
                <w:spacing w:val="-2"/>
                <w:w w:val="105"/>
                <w:sz w:val="20"/>
                <w:szCs w:val="20"/>
              </w:rPr>
              <w:t>Комментарии</w:t>
            </w:r>
          </w:p>
        </w:tc>
      </w:tr>
      <w:tr w:rsidR="00C13EF4" w:rsidRPr="00C13EF4" w14:paraId="4505FADF" w14:textId="77777777" w:rsidTr="00B22933">
        <w:trPr>
          <w:gridBefore w:val="1"/>
          <w:wBefore w:w="10" w:type="dxa"/>
          <w:trHeight w:val="282"/>
        </w:trPr>
        <w:tc>
          <w:tcPr>
            <w:tcW w:w="14085" w:type="dxa"/>
            <w:gridSpan w:val="11"/>
            <w:tcBorders>
              <w:top w:val="double" w:sz="4" w:space="0" w:color="231F20"/>
            </w:tcBorders>
          </w:tcPr>
          <w:p w14:paraId="60DACD61" w14:textId="1C262AC1" w:rsidR="009256F7" w:rsidRPr="00C13EF4" w:rsidRDefault="00550D26" w:rsidP="00BB2934">
            <w:pPr>
              <w:pStyle w:val="TableParagraph"/>
              <w:ind w:left="57"/>
              <w:rPr>
                <w:rFonts w:ascii="Arial" w:hAnsi="Arial" w:cs="Arial"/>
                <w:bCs/>
                <w:color w:val="FF0000"/>
                <w:position w:val="5"/>
                <w:sz w:val="20"/>
                <w:szCs w:val="20"/>
                <w:lang w:val="ru-RU"/>
              </w:rPr>
            </w:pPr>
            <w:r>
              <w:rPr>
                <w:rFonts w:ascii="Arial" w:hAnsi="Arial" w:cs="Arial"/>
                <w:bCs/>
                <w:w w:val="105"/>
                <w:sz w:val="20"/>
                <w:szCs w:val="20"/>
                <w:lang w:val="ru-RU"/>
              </w:rPr>
              <w:t>Этап</w:t>
            </w:r>
            <w:r w:rsidR="009077A6" w:rsidRPr="009077A6">
              <w:rPr>
                <w:rFonts w:ascii="Arial" w:hAnsi="Arial" w:cs="Arial"/>
                <w:bCs/>
                <w:w w:val="105"/>
                <w:sz w:val="20"/>
                <w:szCs w:val="20"/>
                <w:lang w:val="ru-RU"/>
              </w:rPr>
              <w:t xml:space="preserve"> 3 — Рутинная </w:t>
            </w:r>
            <w:r w:rsidR="00BC6289">
              <w:rPr>
                <w:rFonts w:ascii="Arial" w:hAnsi="Arial" w:cs="Arial"/>
                <w:bCs/>
                <w:w w:val="105"/>
                <w:sz w:val="20"/>
                <w:szCs w:val="20"/>
                <w:lang w:val="ru-RU"/>
              </w:rPr>
              <w:t>процедура</w:t>
            </w:r>
            <w:r w:rsidR="009077A6" w:rsidRPr="009077A6">
              <w:rPr>
                <w:rFonts w:ascii="Arial" w:hAnsi="Arial" w:cs="Arial"/>
                <w:bCs/>
                <w:w w:val="105"/>
                <w:sz w:val="20"/>
                <w:szCs w:val="20"/>
                <w:lang w:val="ru-RU"/>
              </w:rPr>
              <w:t xml:space="preserve"> измерения конечного пользователя: определение МНО пользовател</w:t>
            </w:r>
            <w:r w:rsidR="009077A6">
              <w:rPr>
                <w:rFonts w:ascii="Arial" w:hAnsi="Arial" w:cs="Arial"/>
                <w:bCs/>
                <w:w w:val="105"/>
                <w:sz w:val="20"/>
                <w:szCs w:val="20"/>
                <w:lang w:val="ru-RU"/>
              </w:rPr>
              <w:t>ем</w:t>
            </w:r>
          </w:p>
        </w:tc>
      </w:tr>
      <w:tr w:rsidR="00B22933" w:rsidRPr="00C13EF4" w14:paraId="1D137E81" w14:textId="77777777" w:rsidTr="00B22933">
        <w:trPr>
          <w:gridBefore w:val="1"/>
          <w:wBefore w:w="10" w:type="dxa"/>
          <w:trHeight w:val="507"/>
        </w:trPr>
        <w:tc>
          <w:tcPr>
            <w:tcW w:w="2974" w:type="dxa"/>
            <w:tcBorders>
              <w:bottom w:val="single" w:sz="4" w:space="0" w:color="231F20"/>
              <w:right w:val="single" w:sz="4" w:space="0" w:color="231F20"/>
            </w:tcBorders>
          </w:tcPr>
          <w:p w14:paraId="3D8BB785" w14:textId="723193C6" w:rsidR="00B22933" w:rsidRPr="00021F19" w:rsidRDefault="00021F19" w:rsidP="00021F19">
            <w:pPr>
              <w:pStyle w:val="TableParagraph"/>
              <w:tabs>
                <w:tab w:val="left" w:pos="456"/>
                <w:tab w:val="left" w:pos="1714"/>
              </w:tabs>
              <w:spacing w:line="271" w:lineRule="auto"/>
              <w:rPr>
                <w:rFonts w:ascii="Arial" w:hAnsi="Arial" w:cs="Arial"/>
                <w:sz w:val="20"/>
                <w:szCs w:val="20"/>
                <w:lang w:val="ru-RU"/>
              </w:rPr>
            </w:pPr>
            <w:r w:rsidRPr="00021F19">
              <w:rPr>
                <w:rFonts w:ascii="Arial" w:hAnsi="Arial" w:cs="Arial"/>
                <w:spacing w:val="-2"/>
                <w:w w:val="105"/>
                <w:sz w:val="20"/>
                <w:szCs w:val="20"/>
                <w:lang w:val="ru-RU"/>
              </w:rPr>
              <w:t xml:space="preserve">- </w:t>
            </w:r>
            <w:r w:rsidR="00B22933" w:rsidRPr="00021F19">
              <w:rPr>
                <w:rFonts w:ascii="Arial" w:hAnsi="Arial" w:cs="Arial"/>
                <w:spacing w:val="-2"/>
                <w:w w:val="105"/>
                <w:sz w:val="20"/>
                <w:szCs w:val="20"/>
                <w:lang w:val="ru-RU"/>
              </w:rPr>
              <w:t>Влияние матрицы</w:t>
            </w:r>
            <w:r w:rsidRPr="00021F19">
              <w:rPr>
                <w:rFonts w:ascii="Arial" w:hAnsi="Arial" w:cs="Arial"/>
                <w:spacing w:val="-2"/>
                <w:w w:val="105"/>
                <w:sz w:val="20"/>
                <w:szCs w:val="20"/>
                <w:lang w:val="ru-RU"/>
              </w:rPr>
              <w:t xml:space="preserve"> </w:t>
            </w:r>
            <w:r w:rsidR="00B22933" w:rsidRPr="00021F19">
              <w:rPr>
                <w:rFonts w:ascii="Arial" w:hAnsi="Arial" w:cs="Arial"/>
                <w:w w:val="105"/>
                <w:sz w:val="20"/>
                <w:szCs w:val="20"/>
                <w:lang w:val="ru-RU"/>
              </w:rPr>
              <w:t>образца</w:t>
            </w:r>
            <w:r w:rsidR="00B22933" w:rsidRPr="00021F19">
              <w:rPr>
                <w:rFonts w:ascii="Arial" w:hAnsi="Arial" w:cs="Arial"/>
                <w:spacing w:val="-2"/>
                <w:w w:val="105"/>
                <w:sz w:val="20"/>
                <w:szCs w:val="20"/>
                <w:lang w:val="ru-RU"/>
              </w:rPr>
              <w:t xml:space="preserve"> пациента</w:t>
            </w:r>
            <w:r w:rsidRPr="00021F19">
              <w:rPr>
                <w:rFonts w:ascii="Arial" w:hAnsi="Arial" w:cs="Arial"/>
                <w:spacing w:val="-2"/>
                <w:w w:val="105"/>
                <w:sz w:val="20"/>
                <w:szCs w:val="20"/>
                <w:lang w:val="ru-RU"/>
              </w:rPr>
              <w:t>;</w:t>
            </w:r>
          </w:p>
          <w:p w14:paraId="117627CA" w14:textId="2C835D56" w:rsidR="00B22933" w:rsidRPr="00021F19" w:rsidRDefault="00021F19" w:rsidP="00B22933">
            <w:pPr>
              <w:pStyle w:val="TableParagraph"/>
              <w:spacing w:line="230" w:lineRule="auto"/>
              <w:rPr>
                <w:rFonts w:ascii="Arial" w:hAnsi="Arial" w:cs="Arial"/>
                <w:color w:val="FF0000"/>
                <w:sz w:val="20"/>
                <w:szCs w:val="20"/>
                <w:lang w:val="ru-RU"/>
              </w:rPr>
            </w:pPr>
            <w:r w:rsidRPr="00021F19">
              <w:rPr>
                <w:rFonts w:ascii="Arial" w:hAnsi="Arial" w:cs="Arial"/>
                <w:w w:val="110"/>
                <w:sz w:val="20"/>
                <w:szCs w:val="20"/>
                <w:lang w:val="ru-RU"/>
              </w:rPr>
              <w:t xml:space="preserve">- </w:t>
            </w:r>
            <w:r w:rsidR="00B22933" w:rsidRPr="00021F19">
              <w:rPr>
                <w:rFonts w:ascii="Arial" w:hAnsi="Arial" w:cs="Arial"/>
                <w:w w:val="110"/>
                <w:sz w:val="20"/>
                <w:szCs w:val="20"/>
                <w:lang w:val="ru-RU"/>
              </w:rPr>
              <w:t>Аналитическая</w:t>
            </w:r>
            <w:r w:rsidR="00B22933" w:rsidRPr="00021F19">
              <w:rPr>
                <w:rFonts w:ascii="Arial" w:hAnsi="Arial" w:cs="Arial"/>
                <w:spacing w:val="-12"/>
                <w:w w:val="110"/>
                <w:sz w:val="20"/>
                <w:szCs w:val="20"/>
                <w:lang w:val="ru-RU"/>
              </w:rPr>
              <w:t xml:space="preserve"> </w:t>
            </w:r>
            <w:r w:rsidRPr="00021F19">
              <w:rPr>
                <w:rFonts w:ascii="Arial" w:hAnsi="Arial" w:cs="Arial"/>
                <w:w w:val="110"/>
                <w:sz w:val="20"/>
                <w:szCs w:val="20"/>
                <w:lang w:val="ru-RU"/>
              </w:rPr>
              <w:t>ошибка</w:t>
            </w:r>
            <w:r w:rsidR="00B22933" w:rsidRPr="00021F19">
              <w:rPr>
                <w:rFonts w:ascii="Arial" w:hAnsi="Arial" w:cs="Arial"/>
                <w:w w:val="110"/>
                <w:sz w:val="20"/>
                <w:szCs w:val="20"/>
                <w:lang w:val="ru-RU"/>
              </w:rPr>
              <w:t xml:space="preserve"> определения пользователем</w:t>
            </w:r>
          </w:p>
        </w:tc>
        <w:tc>
          <w:tcPr>
            <w:tcW w:w="1483" w:type="dxa"/>
            <w:tcBorders>
              <w:left w:val="single" w:sz="4" w:space="0" w:color="231F20"/>
              <w:bottom w:val="single" w:sz="4" w:space="0" w:color="231F20"/>
              <w:right w:val="single" w:sz="4" w:space="0" w:color="231F20"/>
            </w:tcBorders>
          </w:tcPr>
          <w:p w14:paraId="28161883" w14:textId="7E47216A" w:rsidR="00B22933" w:rsidRPr="005B6460" w:rsidRDefault="00B22933" w:rsidP="00BC6289">
            <w:pPr>
              <w:pStyle w:val="TableParagraph"/>
              <w:jc w:val="center"/>
              <w:rPr>
                <w:rFonts w:ascii="Arial" w:hAnsi="Arial" w:cs="Arial"/>
                <w:i/>
                <w:sz w:val="20"/>
                <w:szCs w:val="20"/>
                <w:lang w:val="ru-RU"/>
              </w:rPr>
            </w:pPr>
            <w:r w:rsidRPr="00021F19">
              <w:rPr>
                <w:rFonts w:ascii="Arial" w:hAnsi="Arial" w:cs="Arial"/>
                <w:i/>
                <w:iCs/>
                <w:sz w:val="20"/>
                <w:szCs w:val="20"/>
              </w:rPr>
              <w:t>CV</w:t>
            </w:r>
            <w:r w:rsidRPr="005B6460">
              <w:rPr>
                <w:rFonts w:ascii="Arial" w:hAnsi="Arial" w:cs="Arial"/>
                <w:spacing w:val="-2"/>
                <w:sz w:val="20"/>
                <w:szCs w:val="20"/>
                <w:lang w:val="ru-RU"/>
              </w:rPr>
              <w:t xml:space="preserve"> </w:t>
            </w:r>
            <w:r w:rsidRPr="005B6460">
              <w:rPr>
                <w:rFonts w:ascii="Arial" w:hAnsi="Arial" w:cs="Arial"/>
                <w:sz w:val="20"/>
                <w:szCs w:val="20"/>
                <w:lang w:val="ru-RU"/>
              </w:rPr>
              <w:t xml:space="preserve">5,5 % </w:t>
            </w:r>
            <w:r w:rsidRPr="005B6460">
              <w:rPr>
                <w:rFonts w:ascii="Arial" w:hAnsi="Arial" w:cs="Arial"/>
                <w:spacing w:val="-5"/>
                <w:sz w:val="20"/>
                <w:szCs w:val="20"/>
                <w:lang w:val="ru-RU"/>
              </w:rPr>
              <w:t>или</w:t>
            </w:r>
          </w:p>
          <w:p w14:paraId="72B728A3" w14:textId="77777777" w:rsidR="00B22933" w:rsidRPr="005B6460" w:rsidRDefault="00B22933" w:rsidP="00BC6289">
            <w:pPr>
              <w:pStyle w:val="TableParagraph"/>
              <w:jc w:val="center"/>
              <w:rPr>
                <w:rFonts w:ascii="Arial" w:hAnsi="Arial" w:cs="Arial"/>
                <w:sz w:val="20"/>
                <w:szCs w:val="20"/>
                <w:lang w:val="ru-RU"/>
              </w:rPr>
            </w:pPr>
            <w:r w:rsidRPr="005B6460">
              <w:rPr>
                <w:rFonts w:ascii="Arial" w:hAnsi="Arial" w:cs="Arial"/>
                <w:sz w:val="20"/>
                <w:szCs w:val="20"/>
                <w:lang w:val="ru-RU"/>
              </w:rPr>
              <w:t xml:space="preserve">0,16 </w:t>
            </w:r>
            <w:r w:rsidRPr="005B6460">
              <w:rPr>
                <w:rFonts w:ascii="Arial" w:hAnsi="Arial" w:cs="Arial"/>
                <w:spacing w:val="-5"/>
                <w:sz w:val="20"/>
                <w:szCs w:val="20"/>
                <w:lang w:val="ru-RU"/>
              </w:rPr>
              <w:t>МНО</w:t>
            </w:r>
          </w:p>
          <w:p w14:paraId="7CE11DA3" w14:textId="779EE741" w:rsidR="00B22933" w:rsidRPr="005B6460" w:rsidRDefault="00B22933" w:rsidP="00BC6289">
            <w:pPr>
              <w:pStyle w:val="TableParagraph"/>
              <w:spacing w:line="230" w:lineRule="auto"/>
              <w:jc w:val="center"/>
              <w:rPr>
                <w:rFonts w:ascii="Arial" w:hAnsi="Arial" w:cs="Arial"/>
                <w:sz w:val="20"/>
                <w:szCs w:val="20"/>
                <w:lang w:val="ru-RU"/>
              </w:rPr>
            </w:pPr>
            <w:r w:rsidRPr="005B6460">
              <w:rPr>
                <w:rFonts w:ascii="Arial" w:hAnsi="Arial" w:cs="Arial"/>
                <w:spacing w:val="-2"/>
                <w:w w:val="110"/>
                <w:sz w:val="20"/>
                <w:szCs w:val="20"/>
                <w:lang w:val="ru-RU"/>
              </w:rPr>
              <w:t>(стандартное отклонение)</w:t>
            </w:r>
          </w:p>
        </w:tc>
        <w:tc>
          <w:tcPr>
            <w:tcW w:w="755" w:type="dxa"/>
            <w:tcBorders>
              <w:left w:val="single" w:sz="4" w:space="0" w:color="231F20"/>
              <w:bottom w:val="single" w:sz="4" w:space="0" w:color="231F20"/>
              <w:right w:val="single" w:sz="4" w:space="0" w:color="231F20"/>
            </w:tcBorders>
          </w:tcPr>
          <w:p w14:paraId="633AEB53" w14:textId="64B1CF5D" w:rsidR="00B22933" w:rsidRPr="00BC6289" w:rsidRDefault="00B22933" w:rsidP="00BC6289">
            <w:pPr>
              <w:pStyle w:val="TableParagraph"/>
              <w:jc w:val="center"/>
              <w:rPr>
                <w:rFonts w:ascii="Arial" w:hAnsi="Arial" w:cs="Arial"/>
                <w:sz w:val="20"/>
                <w:szCs w:val="20"/>
              </w:rPr>
            </w:pPr>
            <w:r w:rsidRPr="00BC6289">
              <w:rPr>
                <w:rFonts w:ascii="Arial" w:hAnsi="Arial" w:cs="Arial"/>
                <w:spacing w:val="-10"/>
                <w:sz w:val="20"/>
                <w:szCs w:val="20"/>
              </w:rPr>
              <w:t>A</w:t>
            </w:r>
          </w:p>
        </w:tc>
        <w:tc>
          <w:tcPr>
            <w:tcW w:w="1321" w:type="dxa"/>
            <w:tcBorders>
              <w:left w:val="single" w:sz="4" w:space="0" w:color="231F20"/>
              <w:bottom w:val="single" w:sz="4" w:space="0" w:color="231F20"/>
              <w:right w:val="single" w:sz="4" w:space="0" w:color="231F20"/>
            </w:tcBorders>
          </w:tcPr>
          <w:p w14:paraId="6662CBC2" w14:textId="08A72C83" w:rsidR="00B22933" w:rsidRPr="00BC6289" w:rsidRDefault="00B22933" w:rsidP="00BC6289">
            <w:pPr>
              <w:pStyle w:val="TableParagraph"/>
              <w:jc w:val="center"/>
              <w:rPr>
                <w:rFonts w:ascii="Arial" w:hAnsi="Arial" w:cs="Arial"/>
                <w:sz w:val="20"/>
                <w:szCs w:val="20"/>
                <w:lang w:val="ru-RU"/>
              </w:rPr>
            </w:pPr>
            <w:r w:rsidRPr="00BC6289">
              <w:rPr>
                <w:rFonts w:ascii="Arial" w:hAnsi="Arial" w:cs="Arial"/>
                <w:spacing w:val="-2"/>
                <w:w w:val="105"/>
                <w:sz w:val="20"/>
                <w:szCs w:val="20"/>
              </w:rPr>
              <w:t>Нормальн</w:t>
            </w:r>
            <w:r w:rsidR="00BC6289" w:rsidRPr="00BC6289">
              <w:rPr>
                <w:rFonts w:ascii="Arial" w:hAnsi="Arial" w:cs="Arial"/>
                <w:spacing w:val="-2"/>
                <w:w w:val="105"/>
                <w:sz w:val="20"/>
                <w:szCs w:val="20"/>
                <w:lang w:val="ru-RU"/>
              </w:rPr>
              <w:t>ое</w:t>
            </w:r>
          </w:p>
        </w:tc>
        <w:tc>
          <w:tcPr>
            <w:tcW w:w="944" w:type="dxa"/>
            <w:tcBorders>
              <w:left w:val="single" w:sz="4" w:space="0" w:color="231F20"/>
              <w:bottom w:val="single" w:sz="4" w:space="0" w:color="231F20"/>
              <w:right w:val="single" w:sz="4" w:space="0" w:color="231F20"/>
            </w:tcBorders>
          </w:tcPr>
          <w:p w14:paraId="772FADEF" w14:textId="7F726FAE" w:rsidR="00B22933" w:rsidRPr="00BC6289" w:rsidRDefault="00B22933" w:rsidP="00BC6289">
            <w:pPr>
              <w:pStyle w:val="TableParagraph"/>
              <w:jc w:val="center"/>
              <w:rPr>
                <w:rFonts w:ascii="Arial" w:hAnsi="Arial" w:cs="Arial"/>
                <w:sz w:val="20"/>
                <w:szCs w:val="20"/>
              </w:rPr>
            </w:pPr>
            <w:r w:rsidRPr="00BC6289">
              <w:rPr>
                <w:rFonts w:ascii="Arial" w:hAnsi="Arial" w:cs="Arial"/>
                <w:spacing w:val="-10"/>
                <w:w w:val="110"/>
                <w:sz w:val="20"/>
                <w:szCs w:val="20"/>
              </w:rPr>
              <w:t>1</w:t>
            </w:r>
          </w:p>
        </w:tc>
        <w:tc>
          <w:tcPr>
            <w:tcW w:w="1140" w:type="dxa"/>
            <w:gridSpan w:val="2"/>
            <w:tcBorders>
              <w:left w:val="single" w:sz="4" w:space="0" w:color="231F20"/>
              <w:bottom w:val="single" w:sz="4" w:space="0" w:color="231F20"/>
              <w:right w:val="single" w:sz="4" w:space="0" w:color="231F20"/>
            </w:tcBorders>
          </w:tcPr>
          <w:p w14:paraId="7B30AF91" w14:textId="683C535A" w:rsidR="00B22933" w:rsidRPr="00BC6289" w:rsidRDefault="00BC6289" w:rsidP="00BC6289">
            <w:pPr>
              <w:pStyle w:val="TableParagraph"/>
              <w:jc w:val="center"/>
              <w:rPr>
                <w:rFonts w:ascii="Arial" w:hAnsi="Arial" w:cs="Arial"/>
                <w:sz w:val="20"/>
                <w:szCs w:val="20"/>
              </w:rPr>
            </w:pPr>
            <w:r w:rsidRPr="00BC6289">
              <w:rPr>
                <w:rFonts w:ascii="Arial" w:hAnsi="Arial" w:cs="Arial"/>
                <w:sz w:val="20"/>
                <w:szCs w:val="20"/>
              </w:rPr>
              <w:t>‒</w:t>
            </w:r>
          </w:p>
        </w:tc>
        <w:tc>
          <w:tcPr>
            <w:tcW w:w="1133" w:type="dxa"/>
            <w:gridSpan w:val="2"/>
            <w:tcBorders>
              <w:left w:val="single" w:sz="4" w:space="0" w:color="231F20"/>
              <w:bottom w:val="single" w:sz="4" w:space="0" w:color="231F20"/>
              <w:right w:val="single" w:sz="4" w:space="0" w:color="231F20"/>
            </w:tcBorders>
          </w:tcPr>
          <w:p w14:paraId="15CC56B9" w14:textId="58197E59" w:rsidR="00B22933" w:rsidRPr="00BC6289" w:rsidRDefault="00B22933" w:rsidP="00BC6289">
            <w:pPr>
              <w:pStyle w:val="TableParagraph"/>
              <w:jc w:val="center"/>
              <w:rPr>
                <w:rFonts w:ascii="Arial" w:hAnsi="Arial" w:cs="Arial"/>
                <w:sz w:val="20"/>
                <w:szCs w:val="20"/>
              </w:rPr>
            </w:pPr>
            <w:r w:rsidRPr="00BC6289">
              <w:rPr>
                <w:rFonts w:ascii="Arial" w:hAnsi="Arial" w:cs="Arial"/>
                <w:w w:val="105"/>
                <w:sz w:val="20"/>
                <w:szCs w:val="20"/>
              </w:rPr>
              <w:t>0,025</w:t>
            </w:r>
            <w:r w:rsidRPr="00BC6289">
              <w:rPr>
                <w:rFonts w:ascii="Arial" w:hAnsi="Arial" w:cs="Arial"/>
                <w:spacing w:val="-11"/>
                <w:w w:val="105"/>
                <w:sz w:val="20"/>
                <w:szCs w:val="20"/>
              </w:rPr>
              <w:t xml:space="preserve"> </w:t>
            </w:r>
            <w:r w:rsidRPr="00BC6289">
              <w:rPr>
                <w:rFonts w:ascii="Arial" w:hAnsi="Arial" w:cs="Arial"/>
                <w:spacing w:val="-12"/>
                <w:w w:val="105"/>
                <w:sz w:val="20"/>
                <w:szCs w:val="20"/>
              </w:rPr>
              <w:t>6</w:t>
            </w:r>
          </w:p>
        </w:tc>
        <w:tc>
          <w:tcPr>
            <w:tcW w:w="4335" w:type="dxa"/>
            <w:gridSpan w:val="2"/>
            <w:tcBorders>
              <w:left w:val="single" w:sz="4" w:space="0" w:color="231F20"/>
              <w:bottom w:val="single" w:sz="4" w:space="0" w:color="231F20"/>
            </w:tcBorders>
          </w:tcPr>
          <w:p w14:paraId="5B27B339" w14:textId="0907F4B4" w:rsidR="00B22933" w:rsidRPr="00BC6289" w:rsidRDefault="00B22933" w:rsidP="00BC6289">
            <w:pPr>
              <w:pStyle w:val="TableParagraph"/>
              <w:jc w:val="both"/>
              <w:rPr>
                <w:rFonts w:ascii="Arial" w:hAnsi="Arial" w:cs="Arial"/>
                <w:color w:val="FF0000"/>
                <w:sz w:val="20"/>
                <w:szCs w:val="20"/>
                <w:lang w:val="ru-RU"/>
              </w:rPr>
            </w:pPr>
            <w:r w:rsidRPr="00021F19">
              <w:rPr>
                <w:rFonts w:ascii="Arial" w:hAnsi="Arial" w:cs="Arial"/>
                <w:w w:val="105"/>
                <w:sz w:val="20"/>
                <w:szCs w:val="20"/>
                <w:lang w:val="ru-RU"/>
              </w:rPr>
              <w:t>Неточность</w:t>
            </w:r>
            <w:r w:rsidRPr="00021F19">
              <w:rPr>
                <w:rFonts w:ascii="Arial" w:hAnsi="Arial" w:cs="Arial"/>
                <w:spacing w:val="-2"/>
                <w:w w:val="105"/>
                <w:sz w:val="20"/>
                <w:szCs w:val="20"/>
                <w:lang w:val="ru-RU"/>
              </w:rPr>
              <w:t xml:space="preserve"> </w:t>
            </w:r>
            <w:r w:rsidRPr="00021F19">
              <w:rPr>
                <w:rFonts w:ascii="Arial" w:hAnsi="Arial" w:cs="Arial"/>
                <w:w w:val="105"/>
                <w:sz w:val="20"/>
                <w:szCs w:val="20"/>
                <w:lang w:val="ru-RU"/>
              </w:rPr>
              <w:t>в</w:t>
            </w:r>
            <w:r w:rsidRPr="00021F19">
              <w:rPr>
                <w:rFonts w:ascii="Arial" w:hAnsi="Arial" w:cs="Arial"/>
                <w:spacing w:val="-2"/>
                <w:w w:val="105"/>
                <w:sz w:val="20"/>
                <w:szCs w:val="20"/>
                <w:lang w:val="ru-RU"/>
              </w:rPr>
              <w:t xml:space="preserve"> </w:t>
            </w:r>
            <w:r w:rsidRPr="00021F19">
              <w:rPr>
                <w:rFonts w:ascii="Arial" w:hAnsi="Arial" w:cs="Arial"/>
                <w:w w:val="105"/>
                <w:sz w:val="20"/>
                <w:szCs w:val="20"/>
                <w:lang w:val="ru-RU"/>
              </w:rPr>
              <w:t>руках</w:t>
            </w:r>
            <w:r w:rsidRPr="00021F19">
              <w:rPr>
                <w:rFonts w:ascii="Arial" w:hAnsi="Arial" w:cs="Arial"/>
                <w:spacing w:val="-1"/>
                <w:w w:val="105"/>
                <w:sz w:val="20"/>
                <w:szCs w:val="20"/>
                <w:lang w:val="ru-RU"/>
              </w:rPr>
              <w:t xml:space="preserve"> </w:t>
            </w:r>
            <w:r w:rsidRPr="00021F19">
              <w:rPr>
                <w:rFonts w:ascii="Arial" w:hAnsi="Arial" w:cs="Arial"/>
                <w:w w:val="105"/>
                <w:sz w:val="20"/>
                <w:szCs w:val="20"/>
                <w:lang w:val="ru-RU"/>
              </w:rPr>
              <w:t>пациент</w:t>
            </w:r>
            <w:r w:rsidR="00021F19">
              <w:rPr>
                <w:rFonts w:ascii="Arial" w:hAnsi="Arial" w:cs="Arial"/>
                <w:w w:val="105"/>
                <w:sz w:val="20"/>
                <w:szCs w:val="20"/>
                <w:lang w:val="ru-RU"/>
              </w:rPr>
              <w:t>а</w:t>
            </w:r>
            <w:r w:rsidRPr="00021F19">
              <w:rPr>
                <w:rFonts w:ascii="Arial" w:hAnsi="Arial" w:cs="Arial"/>
                <w:spacing w:val="-2"/>
                <w:w w:val="105"/>
                <w:sz w:val="20"/>
                <w:szCs w:val="20"/>
                <w:lang w:val="ru-RU"/>
              </w:rPr>
              <w:t xml:space="preserve"> </w:t>
            </w:r>
            <w:r w:rsidRPr="00021F19">
              <w:rPr>
                <w:rFonts w:ascii="Arial" w:hAnsi="Arial" w:cs="Arial"/>
                <w:w w:val="105"/>
                <w:sz w:val="20"/>
                <w:szCs w:val="20"/>
                <w:lang w:val="ru-RU"/>
              </w:rPr>
              <w:t>колеблется</w:t>
            </w:r>
            <w:r w:rsidRPr="00021F19">
              <w:rPr>
                <w:rFonts w:ascii="Arial" w:hAnsi="Arial" w:cs="Arial"/>
                <w:spacing w:val="-2"/>
                <w:w w:val="105"/>
                <w:sz w:val="20"/>
                <w:szCs w:val="20"/>
                <w:lang w:val="ru-RU"/>
              </w:rPr>
              <w:t xml:space="preserve"> </w:t>
            </w:r>
            <w:r w:rsidR="00021F19" w:rsidRPr="00021F19">
              <w:rPr>
                <w:rFonts w:ascii="Arial" w:hAnsi="Arial" w:cs="Arial"/>
                <w:w w:val="105"/>
                <w:sz w:val="20"/>
                <w:szCs w:val="20"/>
                <w:lang w:val="ru-RU"/>
              </w:rPr>
              <w:t>в пределах между</w:t>
            </w:r>
            <w:r w:rsidRPr="00021F19">
              <w:rPr>
                <w:rFonts w:ascii="Arial" w:hAnsi="Arial" w:cs="Arial"/>
                <w:spacing w:val="-6"/>
                <w:w w:val="105"/>
                <w:sz w:val="20"/>
                <w:szCs w:val="20"/>
                <w:lang w:val="ru-RU"/>
              </w:rPr>
              <w:t xml:space="preserve"> </w:t>
            </w:r>
            <w:r w:rsidRPr="00021F19">
              <w:rPr>
                <w:rFonts w:ascii="Arial" w:hAnsi="Arial" w:cs="Arial"/>
                <w:spacing w:val="-5"/>
                <w:w w:val="105"/>
                <w:sz w:val="20"/>
                <w:szCs w:val="20"/>
                <w:lang w:val="ru-RU"/>
              </w:rPr>
              <w:t>5,2</w:t>
            </w:r>
            <w:r w:rsidR="00BC6289" w:rsidRPr="00021F19">
              <w:rPr>
                <w:rFonts w:ascii="Arial" w:hAnsi="Arial" w:cs="Arial"/>
                <w:spacing w:val="-5"/>
                <w:w w:val="105"/>
                <w:sz w:val="20"/>
                <w:szCs w:val="20"/>
                <w:lang w:val="ru-RU"/>
              </w:rPr>
              <w:t xml:space="preserve"> % </w:t>
            </w:r>
            <w:r w:rsidRPr="00021F19">
              <w:rPr>
                <w:rFonts w:ascii="Arial" w:hAnsi="Arial" w:cs="Arial"/>
                <w:w w:val="105"/>
                <w:position w:val="-3"/>
                <w:sz w:val="20"/>
                <w:szCs w:val="20"/>
                <w:lang w:val="ru-RU"/>
              </w:rPr>
              <w:t>и</w:t>
            </w:r>
            <w:r w:rsidR="00BC6289" w:rsidRPr="00021F19">
              <w:rPr>
                <w:rFonts w:ascii="Arial" w:hAnsi="Arial" w:cs="Arial"/>
                <w:w w:val="105"/>
                <w:position w:val="-3"/>
                <w:sz w:val="20"/>
                <w:szCs w:val="20"/>
                <w:lang w:val="ru-RU"/>
              </w:rPr>
              <w:t xml:space="preserve"> </w:t>
            </w:r>
            <w:r w:rsidRPr="00021F19">
              <w:rPr>
                <w:rFonts w:ascii="Arial" w:hAnsi="Arial" w:cs="Arial"/>
                <w:w w:val="105"/>
                <w:position w:val="-3"/>
                <w:sz w:val="20"/>
                <w:szCs w:val="20"/>
                <w:lang w:val="ru-RU"/>
              </w:rPr>
              <w:t>5,5%</w:t>
            </w:r>
            <w:r w:rsidRPr="00021F19">
              <w:rPr>
                <w:rFonts w:ascii="Arial" w:hAnsi="Arial" w:cs="Arial"/>
                <w:w w:val="105"/>
                <w:sz w:val="20"/>
                <w:szCs w:val="20"/>
                <w:vertAlign w:val="superscript"/>
                <w:lang w:val="ru-RU"/>
              </w:rPr>
              <w:t>[</w:t>
            </w:r>
            <w:hyperlink w:anchor="_bookmark144" w:history="1">
              <w:r w:rsidRPr="00021F19">
                <w:rPr>
                  <w:rFonts w:ascii="Arial" w:hAnsi="Arial" w:cs="Arial"/>
                  <w:w w:val="105"/>
                  <w:sz w:val="20"/>
                  <w:szCs w:val="20"/>
                  <w:u w:val="single" w:color="043BF5"/>
                  <w:vertAlign w:val="superscript"/>
                  <w:lang w:val="ru-RU"/>
                </w:rPr>
                <w:t>36</w:t>
              </w:r>
            </w:hyperlink>
            <w:r w:rsidRPr="00021F19">
              <w:rPr>
                <w:rFonts w:ascii="Arial" w:hAnsi="Arial" w:cs="Arial"/>
                <w:w w:val="105"/>
                <w:sz w:val="20"/>
                <w:szCs w:val="20"/>
                <w:vertAlign w:val="superscript"/>
                <w:lang w:val="ru-RU"/>
              </w:rPr>
              <w:t>],</w:t>
            </w:r>
            <w:r w:rsidRPr="00021F19">
              <w:rPr>
                <w:rFonts w:ascii="Arial" w:hAnsi="Arial" w:cs="Arial"/>
                <w:spacing w:val="-1"/>
                <w:w w:val="105"/>
                <w:sz w:val="20"/>
                <w:szCs w:val="20"/>
                <w:vertAlign w:val="superscript"/>
                <w:lang w:val="ru-RU"/>
              </w:rPr>
              <w:t xml:space="preserve"> </w:t>
            </w:r>
            <w:r w:rsidRPr="00021F19">
              <w:rPr>
                <w:rFonts w:ascii="Arial" w:hAnsi="Arial" w:cs="Arial"/>
                <w:w w:val="105"/>
                <w:sz w:val="20"/>
                <w:szCs w:val="20"/>
                <w:vertAlign w:val="superscript"/>
                <w:lang w:val="ru-RU"/>
              </w:rPr>
              <w:t>[</w:t>
            </w:r>
            <w:hyperlink w:anchor="_bookmark147" w:history="1">
              <w:r w:rsidRPr="00021F19">
                <w:rPr>
                  <w:rFonts w:ascii="Arial" w:hAnsi="Arial" w:cs="Arial"/>
                  <w:w w:val="105"/>
                  <w:sz w:val="20"/>
                  <w:szCs w:val="20"/>
                  <w:u w:val="single" w:color="043BF5"/>
                  <w:vertAlign w:val="superscript"/>
                  <w:lang w:val="ru-RU"/>
                </w:rPr>
                <w:t>39</w:t>
              </w:r>
            </w:hyperlink>
            <w:r w:rsidRPr="00021F19">
              <w:rPr>
                <w:rFonts w:ascii="Arial" w:hAnsi="Arial" w:cs="Arial"/>
                <w:w w:val="105"/>
                <w:sz w:val="20"/>
                <w:szCs w:val="20"/>
                <w:vertAlign w:val="superscript"/>
                <w:lang w:val="ru-RU"/>
              </w:rPr>
              <w:t>],</w:t>
            </w:r>
            <w:r w:rsidRPr="00021F19">
              <w:rPr>
                <w:rFonts w:ascii="Arial" w:hAnsi="Arial" w:cs="Arial"/>
                <w:spacing w:val="-2"/>
                <w:w w:val="105"/>
                <w:sz w:val="20"/>
                <w:szCs w:val="20"/>
                <w:vertAlign w:val="superscript"/>
                <w:lang w:val="ru-RU"/>
              </w:rPr>
              <w:t xml:space="preserve"> [</w:t>
            </w:r>
            <w:hyperlink w:anchor="_bookmark149" w:history="1">
              <w:r w:rsidRPr="00021F19">
                <w:rPr>
                  <w:rFonts w:ascii="Arial" w:hAnsi="Arial" w:cs="Arial"/>
                  <w:spacing w:val="-2"/>
                  <w:w w:val="105"/>
                  <w:sz w:val="20"/>
                  <w:szCs w:val="20"/>
                  <w:u w:val="single" w:color="043BF5"/>
                  <w:vertAlign w:val="superscript"/>
                  <w:lang w:val="ru-RU"/>
                </w:rPr>
                <w:t>41</w:t>
              </w:r>
            </w:hyperlink>
            <w:r w:rsidRPr="00021F19">
              <w:rPr>
                <w:rFonts w:ascii="Arial" w:hAnsi="Arial" w:cs="Arial"/>
                <w:spacing w:val="-2"/>
                <w:w w:val="105"/>
                <w:sz w:val="20"/>
                <w:szCs w:val="20"/>
                <w:vertAlign w:val="superscript"/>
                <w:lang w:val="ru-RU"/>
              </w:rPr>
              <w:t>]</w:t>
            </w:r>
          </w:p>
        </w:tc>
      </w:tr>
      <w:tr w:rsidR="00B22933" w:rsidRPr="00C13EF4" w14:paraId="2B0D85DB" w14:textId="77777777" w:rsidTr="00B22933">
        <w:trPr>
          <w:gridBefore w:val="1"/>
          <w:wBefore w:w="10" w:type="dxa"/>
          <w:trHeight w:val="2238"/>
        </w:trPr>
        <w:tc>
          <w:tcPr>
            <w:tcW w:w="2974" w:type="dxa"/>
            <w:tcBorders>
              <w:top w:val="single" w:sz="4" w:space="0" w:color="231F20"/>
              <w:bottom w:val="single" w:sz="4" w:space="0" w:color="231F20"/>
              <w:right w:val="single" w:sz="4" w:space="0" w:color="231F20"/>
            </w:tcBorders>
          </w:tcPr>
          <w:p w14:paraId="11E9486E" w14:textId="3D9D91B1" w:rsidR="00B22933" w:rsidRPr="00021F19" w:rsidRDefault="00021F19" w:rsidP="00B22933">
            <w:pPr>
              <w:pStyle w:val="TableParagraph"/>
              <w:tabs>
                <w:tab w:val="left" w:pos="457"/>
                <w:tab w:val="left" w:pos="1758"/>
                <w:tab w:val="left" w:pos="2105"/>
              </w:tabs>
              <w:spacing w:line="288" w:lineRule="auto"/>
              <w:jc w:val="both"/>
              <w:rPr>
                <w:rFonts w:ascii="Arial" w:hAnsi="Arial" w:cs="Arial"/>
                <w:color w:val="FF0000"/>
                <w:sz w:val="20"/>
                <w:szCs w:val="20"/>
                <w:lang w:val="ru-RU"/>
              </w:rPr>
            </w:pPr>
            <w:r w:rsidRPr="00021F19">
              <w:rPr>
                <w:rFonts w:ascii="Arial" w:hAnsi="Arial" w:cs="Arial"/>
                <w:spacing w:val="-10"/>
                <w:w w:val="105"/>
                <w:sz w:val="20"/>
                <w:szCs w:val="20"/>
                <w:lang w:val="ru-RU"/>
              </w:rPr>
              <w:t>- Вариабельность инструмента</w:t>
            </w:r>
          </w:p>
        </w:tc>
        <w:tc>
          <w:tcPr>
            <w:tcW w:w="1483" w:type="dxa"/>
            <w:tcBorders>
              <w:top w:val="single" w:sz="4" w:space="0" w:color="231F20"/>
              <w:left w:val="single" w:sz="4" w:space="0" w:color="231F20"/>
              <w:bottom w:val="single" w:sz="4" w:space="0" w:color="231F20"/>
              <w:right w:val="single" w:sz="4" w:space="0" w:color="231F20"/>
            </w:tcBorders>
          </w:tcPr>
          <w:p w14:paraId="60A7B938" w14:textId="09D9D380" w:rsidR="00B22933" w:rsidRPr="00021F19" w:rsidRDefault="00B22933" w:rsidP="00BC6289">
            <w:pPr>
              <w:pStyle w:val="TableParagraph"/>
              <w:jc w:val="center"/>
              <w:rPr>
                <w:rFonts w:ascii="Arial" w:hAnsi="Arial" w:cs="Arial"/>
                <w:i/>
                <w:sz w:val="20"/>
                <w:szCs w:val="20"/>
                <w:lang w:val="ru-RU"/>
              </w:rPr>
            </w:pPr>
            <w:r w:rsidRPr="00021F19">
              <w:rPr>
                <w:rFonts w:ascii="Arial" w:hAnsi="Arial" w:cs="Arial"/>
                <w:i/>
                <w:iCs/>
                <w:sz w:val="20"/>
                <w:szCs w:val="20"/>
              </w:rPr>
              <w:t>CV</w:t>
            </w:r>
            <w:r w:rsidRPr="00021F19">
              <w:rPr>
                <w:rFonts w:ascii="Arial" w:hAnsi="Arial" w:cs="Arial"/>
                <w:spacing w:val="-2"/>
                <w:sz w:val="20"/>
                <w:szCs w:val="20"/>
                <w:lang w:val="ru-RU"/>
              </w:rPr>
              <w:t xml:space="preserve"> </w:t>
            </w:r>
            <w:r w:rsidRPr="00021F19">
              <w:rPr>
                <w:rFonts w:ascii="Arial" w:hAnsi="Arial" w:cs="Arial"/>
                <w:sz w:val="20"/>
                <w:szCs w:val="20"/>
                <w:lang w:val="ru-RU"/>
              </w:rPr>
              <w:t xml:space="preserve">1,5 % </w:t>
            </w:r>
            <w:r w:rsidRPr="00021F19">
              <w:rPr>
                <w:rFonts w:ascii="Arial" w:hAnsi="Arial" w:cs="Arial"/>
                <w:spacing w:val="-5"/>
                <w:sz w:val="20"/>
                <w:szCs w:val="20"/>
                <w:lang w:val="ru-RU"/>
              </w:rPr>
              <w:t>или</w:t>
            </w:r>
          </w:p>
          <w:p w14:paraId="1D797BCD" w14:textId="7D8D0B22" w:rsidR="00B22933" w:rsidRPr="00021F19" w:rsidRDefault="00B22933" w:rsidP="00BC6289">
            <w:pPr>
              <w:pStyle w:val="TableParagraph"/>
              <w:jc w:val="center"/>
              <w:rPr>
                <w:rFonts w:ascii="Arial" w:hAnsi="Arial" w:cs="Arial"/>
                <w:sz w:val="20"/>
                <w:szCs w:val="20"/>
                <w:lang w:val="ru-RU"/>
              </w:rPr>
            </w:pPr>
            <w:r w:rsidRPr="00021F19">
              <w:rPr>
                <w:rFonts w:ascii="Arial" w:hAnsi="Arial" w:cs="Arial"/>
                <w:sz w:val="20"/>
                <w:szCs w:val="20"/>
                <w:lang w:val="ru-RU"/>
              </w:rPr>
              <w:t xml:space="preserve">0,045 </w:t>
            </w:r>
            <w:r w:rsidR="00021F19" w:rsidRPr="00021F19">
              <w:rPr>
                <w:rFonts w:ascii="Arial" w:hAnsi="Arial" w:cs="Arial"/>
                <w:spacing w:val="-5"/>
                <w:sz w:val="20"/>
                <w:szCs w:val="20"/>
                <w:lang w:val="ru-RU"/>
              </w:rPr>
              <w:t>МНО</w:t>
            </w:r>
          </w:p>
          <w:p w14:paraId="1E8269A4" w14:textId="588F34DF" w:rsidR="00B22933" w:rsidRPr="00021F19" w:rsidRDefault="00B22933" w:rsidP="00BC6289">
            <w:pPr>
              <w:pStyle w:val="TableParagraph"/>
              <w:tabs>
                <w:tab w:val="left" w:pos="64"/>
              </w:tabs>
              <w:spacing w:line="271" w:lineRule="auto"/>
              <w:jc w:val="center"/>
              <w:rPr>
                <w:rFonts w:ascii="Arial" w:hAnsi="Arial" w:cs="Arial"/>
                <w:sz w:val="20"/>
                <w:szCs w:val="20"/>
                <w:lang w:val="ru-RU"/>
              </w:rPr>
            </w:pPr>
            <w:r w:rsidRPr="00021F19">
              <w:rPr>
                <w:rFonts w:ascii="Arial" w:hAnsi="Arial" w:cs="Arial"/>
                <w:spacing w:val="-2"/>
                <w:w w:val="110"/>
                <w:sz w:val="20"/>
                <w:szCs w:val="20"/>
                <w:lang w:val="ru-RU"/>
              </w:rPr>
              <w:t>(стандартное отклонение)</w:t>
            </w:r>
          </w:p>
        </w:tc>
        <w:tc>
          <w:tcPr>
            <w:tcW w:w="755" w:type="dxa"/>
            <w:tcBorders>
              <w:top w:val="single" w:sz="4" w:space="0" w:color="231F20"/>
              <w:left w:val="single" w:sz="4" w:space="0" w:color="231F20"/>
              <w:bottom w:val="single" w:sz="4" w:space="0" w:color="231F20"/>
              <w:right w:val="single" w:sz="4" w:space="0" w:color="231F20"/>
            </w:tcBorders>
          </w:tcPr>
          <w:p w14:paraId="0C1B79B2" w14:textId="6A8E3AD5" w:rsidR="00B22933" w:rsidRPr="00BC6289" w:rsidRDefault="00B22933" w:rsidP="00BC6289">
            <w:pPr>
              <w:pStyle w:val="TableParagraph"/>
              <w:jc w:val="center"/>
              <w:rPr>
                <w:rFonts w:ascii="Arial" w:hAnsi="Arial" w:cs="Arial"/>
                <w:sz w:val="20"/>
                <w:szCs w:val="20"/>
              </w:rPr>
            </w:pPr>
            <w:r w:rsidRPr="00BC6289">
              <w:rPr>
                <w:rFonts w:ascii="Arial" w:hAnsi="Arial" w:cs="Arial"/>
                <w:spacing w:val="-10"/>
                <w:sz w:val="20"/>
                <w:szCs w:val="20"/>
              </w:rPr>
              <w:t>A</w:t>
            </w:r>
          </w:p>
        </w:tc>
        <w:tc>
          <w:tcPr>
            <w:tcW w:w="1321" w:type="dxa"/>
            <w:tcBorders>
              <w:top w:val="single" w:sz="4" w:space="0" w:color="231F20"/>
              <w:left w:val="single" w:sz="4" w:space="0" w:color="231F20"/>
              <w:bottom w:val="single" w:sz="4" w:space="0" w:color="231F20"/>
              <w:right w:val="single" w:sz="4" w:space="0" w:color="231F20"/>
            </w:tcBorders>
          </w:tcPr>
          <w:p w14:paraId="15184F39" w14:textId="7A8ECEA9" w:rsidR="00B22933" w:rsidRPr="00BC6289" w:rsidRDefault="00B22933" w:rsidP="00BC6289">
            <w:pPr>
              <w:pStyle w:val="TableParagraph"/>
              <w:jc w:val="center"/>
              <w:rPr>
                <w:rFonts w:ascii="Arial" w:hAnsi="Arial" w:cs="Arial"/>
                <w:sz w:val="20"/>
                <w:szCs w:val="20"/>
                <w:lang w:val="ru-RU"/>
              </w:rPr>
            </w:pPr>
            <w:r w:rsidRPr="00BC6289">
              <w:rPr>
                <w:rFonts w:ascii="Arial" w:hAnsi="Arial" w:cs="Arial"/>
                <w:spacing w:val="-4"/>
                <w:w w:val="105"/>
                <w:sz w:val="20"/>
                <w:szCs w:val="20"/>
              </w:rPr>
              <w:t>Норма</w:t>
            </w:r>
            <w:r w:rsidR="00BC6289" w:rsidRPr="00BC6289">
              <w:rPr>
                <w:rFonts w:ascii="Arial" w:hAnsi="Arial" w:cs="Arial"/>
                <w:spacing w:val="-4"/>
                <w:w w:val="105"/>
                <w:sz w:val="20"/>
                <w:szCs w:val="20"/>
                <w:lang w:val="ru-RU"/>
              </w:rPr>
              <w:t>льное</w:t>
            </w:r>
          </w:p>
        </w:tc>
        <w:tc>
          <w:tcPr>
            <w:tcW w:w="944" w:type="dxa"/>
            <w:tcBorders>
              <w:top w:val="single" w:sz="4" w:space="0" w:color="231F20"/>
              <w:left w:val="single" w:sz="4" w:space="0" w:color="231F20"/>
              <w:bottom w:val="single" w:sz="4" w:space="0" w:color="231F20"/>
              <w:right w:val="single" w:sz="4" w:space="0" w:color="231F20"/>
            </w:tcBorders>
          </w:tcPr>
          <w:p w14:paraId="60A401F7" w14:textId="15FFAF4B" w:rsidR="00B22933" w:rsidRPr="00BC6289" w:rsidRDefault="00B22933" w:rsidP="00BC6289">
            <w:pPr>
              <w:pStyle w:val="TableParagraph"/>
              <w:jc w:val="center"/>
              <w:rPr>
                <w:rFonts w:ascii="Arial" w:hAnsi="Arial" w:cs="Arial"/>
                <w:sz w:val="20"/>
                <w:szCs w:val="20"/>
              </w:rPr>
            </w:pPr>
            <w:r w:rsidRPr="00BC6289">
              <w:rPr>
                <w:rFonts w:ascii="Arial" w:hAnsi="Arial" w:cs="Arial"/>
                <w:spacing w:val="-10"/>
                <w:w w:val="110"/>
                <w:sz w:val="20"/>
                <w:szCs w:val="20"/>
              </w:rPr>
              <w:t>1</w:t>
            </w:r>
          </w:p>
        </w:tc>
        <w:tc>
          <w:tcPr>
            <w:tcW w:w="1140" w:type="dxa"/>
            <w:gridSpan w:val="2"/>
            <w:tcBorders>
              <w:top w:val="single" w:sz="4" w:space="0" w:color="231F20"/>
              <w:left w:val="single" w:sz="4" w:space="0" w:color="231F20"/>
              <w:bottom w:val="single" w:sz="4" w:space="0" w:color="231F20"/>
              <w:right w:val="single" w:sz="4" w:space="0" w:color="231F20"/>
            </w:tcBorders>
          </w:tcPr>
          <w:p w14:paraId="0EEC4CC8" w14:textId="0A53A7AC" w:rsidR="00B22933" w:rsidRPr="00BC6289" w:rsidRDefault="00BC6289" w:rsidP="00BC6289">
            <w:pPr>
              <w:pStyle w:val="TableParagraph"/>
              <w:jc w:val="center"/>
              <w:rPr>
                <w:rFonts w:ascii="Arial" w:hAnsi="Arial" w:cs="Arial"/>
                <w:sz w:val="20"/>
                <w:szCs w:val="20"/>
              </w:rPr>
            </w:pPr>
            <w:r w:rsidRPr="00BC6289">
              <w:rPr>
                <w:rFonts w:ascii="Arial" w:hAnsi="Arial" w:cs="Arial"/>
                <w:sz w:val="20"/>
                <w:szCs w:val="20"/>
              </w:rPr>
              <w:t>‒</w:t>
            </w:r>
          </w:p>
        </w:tc>
        <w:tc>
          <w:tcPr>
            <w:tcW w:w="1133" w:type="dxa"/>
            <w:gridSpan w:val="2"/>
            <w:tcBorders>
              <w:top w:val="single" w:sz="4" w:space="0" w:color="231F20"/>
              <w:left w:val="single" w:sz="4" w:space="0" w:color="231F20"/>
              <w:bottom w:val="single" w:sz="4" w:space="0" w:color="231F20"/>
              <w:right w:val="single" w:sz="4" w:space="0" w:color="231F20"/>
            </w:tcBorders>
          </w:tcPr>
          <w:p w14:paraId="1A4A454A" w14:textId="5B62F930" w:rsidR="00B22933" w:rsidRPr="00021F19" w:rsidRDefault="00B22933" w:rsidP="00BC6289">
            <w:pPr>
              <w:pStyle w:val="TableParagraph"/>
              <w:jc w:val="center"/>
              <w:rPr>
                <w:rFonts w:ascii="Arial" w:hAnsi="Arial" w:cs="Arial"/>
                <w:sz w:val="20"/>
                <w:szCs w:val="20"/>
              </w:rPr>
            </w:pPr>
            <w:r w:rsidRPr="00021F19">
              <w:rPr>
                <w:rFonts w:ascii="Arial" w:hAnsi="Arial" w:cs="Arial"/>
                <w:spacing w:val="-4"/>
                <w:w w:val="105"/>
                <w:sz w:val="20"/>
                <w:szCs w:val="20"/>
              </w:rPr>
              <w:t>0,002</w:t>
            </w:r>
          </w:p>
        </w:tc>
        <w:tc>
          <w:tcPr>
            <w:tcW w:w="4335" w:type="dxa"/>
            <w:gridSpan w:val="2"/>
            <w:tcBorders>
              <w:top w:val="single" w:sz="4" w:space="0" w:color="231F20"/>
              <w:left w:val="single" w:sz="4" w:space="0" w:color="231F20"/>
              <w:bottom w:val="single" w:sz="4" w:space="0" w:color="231F20"/>
            </w:tcBorders>
          </w:tcPr>
          <w:p w14:paraId="435EE895" w14:textId="06FBB968" w:rsidR="00B22933" w:rsidRPr="00021F19" w:rsidRDefault="00B22933" w:rsidP="00BC6289">
            <w:pPr>
              <w:pStyle w:val="TableParagraph"/>
              <w:spacing w:line="230" w:lineRule="auto"/>
              <w:jc w:val="both"/>
              <w:rPr>
                <w:rFonts w:ascii="Arial" w:hAnsi="Arial" w:cs="Arial"/>
                <w:sz w:val="20"/>
                <w:szCs w:val="20"/>
                <w:lang w:val="ru-RU"/>
              </w:rPr>
            </w:pPr>
            <w:r w:rsidRPr="00021F19">
              <w:rPr>
                <w:rFonts w:ascii="Arial" w:hAnsi="Arial" w:cs="Arial"/>
                <w:i/>
                <w:iCs/>
                <w:sz w:val="20"/>
                <w:szCs w:val="20"/>
              </w:rPr>
              <w:t>CV</w:t>
            </w:r>
            <w:r w:rsidRPr="00021F19">
              <w:rPr>
                <w:rFonts w:ascii="Arial" w:hAnsi="Arial" w:cs="Arial"/>
                <w:spacing w:val="-4"/>
                <w:sz w:val="20"/>
                <w:szCs w:val="20"/>
                <w:lang w:val="ru-RU"/>
              </w:rPr>
              <w:t xml:space="preserve"> </w:t>
            </w:r>
            <w:r w:rsidRPr="00021F19">
              <w:rPr>
                <w:rFonts w:ascii="Arial" w:hAnsi="Arial" w:cs="Arial"/>
                <w:sz w:val="20"/>
                <w:szCs w:val="20"/>
                <w:lang w:val="ru-RU"/>
              </w:rPr>
              <w:t>1,5</w:t>
            </w:r>
            <w:r w:rsidRPr="00021F19">
              <w:rPr>
                <w:rFonts w:ascii="Arial" w:hAnsi="Arial" w:cs="Arial"/>
                <w:spacing w:val="-3"/>
                <w:sz w:val="20"/>
                <w:szCs w:val="20"/>
                <w:lang w:val="ru-RU"/>
              </w:rPr>
              <w:t xml:space="preserve"> </w:t>
            </w:r>
            <w:r w:rsidRPr="00021F19">
              <w:rPr>
                <w:rFonts w:ascii="Arial" w:hAnsi="Arial" w:cs="Arial"/>
                <w:sz w:val="20"/>
                <w:szCs w:val="20"/>
                <w:lang w:val="ru-RU"/>
              </w:rPr>
              <w:t>%</w:t>
            </w:r>
            <w:r w:rsidRPr="00021F19">
              <w:rPr>
                <w:rFonts w:ascii="Arial" w:hAnsi="Arial" w:cs="Arial"/>
                <w:spacing w:val="-2"/>
                <w:sz w:val="20"/>
                <w:szCs w:val="20"/>
                <w:lang w:val="ru-RU"/>
              </w:rPr>
              <w:t xml:space="preserve"> </w:t>
            </w:r>
            <w:r w:rsidRPr="00021F19">
              <w:rPr>
                <w:rFonts w:ascii="Arial" w:hAnsi="Arial" w:cs="Arial"/>
                <w:sz w:val="20"/>
                <w:szCs w:val="20"/>
                <w:lang w:val="ru-RU"/>
              </w:rPr>
              <w:t>при</w:t>
            </w:r>
            <w:r w:rsidRPr="00021F19">
              <w:rPr>
                <w:rFonts w:ascii="Arial" w:hAnsi="Arial" w:cs="Arial"/>
                <w:spacing w:val="-3"/>
                <w:sz w:val="20"/>
                <w:szCs w:val="20"/>
                <w:lang w:val="ru-RU"/>
              </w:rPr>
              <w:t xml:space="preserve"> </w:t>
            </w:r>
            <w:r w:rsidRPr="00021F19">
              <w:rPr>
                <w:rFonts w:ascii="Arial" w:hAnsi="Arial" w:cs="Arial"/>
                <w:sz w:val="20"/>
                <w:szCs w:val="20"/>
                <w:lang w:val="ru-RU"/>
              </w:rPr>
              <w:t>использовании</w:t>
            </w:r>
            <w:r w:rsidRPr="00021F19">
              <w:rPr>
                <w:rFonts w:ascii="Arial" w:hAnsi="Arial" w:cs="Arial"/>
                <w:spacing w:val="-4"/>
                <w:sz w:val="20"/>
                <w:szCs w:val="20"/>
                <w:lang w:val="ru-RU"/>
              </w:rPr>
              <w:t xml:space="preserve"> </w:t>
            </w:r>
            <w:r w:rsidRPr="00021F19">
              <w:rPr>
                <w:rFonts w:ascii="Arial" w:hAnsi="Arial" w:cs="Arial"/>
                <w:sz w:val="20"/>
                <w:szCs w:val="20"/>
                <w:lang w:val="ru-RU"/>
              </w:rPr>
              <w:t>нескольких</w:t>
            </w:r>
            <w:r w:rsidRPr="00021F19">
              <w:rPr>
                <w:rFonts w:ascii="Arial" w:hAnsi="Arial" w:cs="Arial"/>
                <w:spacing w:val="-2"/>
                <w:sz w:val="20"/>
                <w:szCs w:val="20"/>
                <w:lang w:val="ru-RU"/>
              </w:rPr>
              <w:t xml:space="preserve"> инструментов</w:t>
            </w:r>
          </w:p>
        </w:tc>
      </w:tr>
      <w:tr w:rsidR="00B22933" w14:paraId="6A8E91E0" w14:textId="77777777" w:rsidTr="00B22933">
        <w:trPr>
          <w:gridAfter w:val="1"/>
          <w:wAfter w:w="10" w:type="dxa"/>
          <w:trHeight w:val="277"/>
        </w:trPr>
        <w:tc>
          <w:tcPr>
            <w:tcW w:w="8617" w:type="dxa"/>
            <w:gridSpan w:val="7"/>
            <w:vMerge w:val="restart"/>
            <w:tcBorders>
              <w:left w:val="nil"/>
              <w:right w:val="single" w:sz="4" w:space="0" w:color="231F20"/>
            </w:tcBorders>
          </w:tcPr>
          <w:p w14:paraId="477CE904" w14:textId="4A00BC5A" w:rsidR="00B22933" w:rsidRPr="00D522AA" w:rsidRDefault="00500379" w:rsidP="00BB2934">
            <w:pPr>
              <w:pStyle w:val="TableParagraph"/>
              <w:spacing w:before="21"/>
              <w:ind w:left="65"/>
              <w:rPr>
                <w:rFonts w:ascii="Arial" w:hAnsi="Arial" w:cs="Arial"/>
                <w:bCs/>
                <w:sz w:val="20"/>
                <w:szCs w:val="20"/>
                <w:lang w:val="ru-RU"/>
              </w:rPr>
            </w:pPr>
            <w:r w:rsidRPr="005B6460">
              <w:rPr>
                <w:rFonts w:ascii="Arial" w:hAnsi="Arial" w:cs="Arial"/>
                <w:bCs/>
                <w:sz w:val="20"/>
                <w:szCs w:val="20"/>
                <w:lang w:val="ru-RU"/>
              </w:rPr>
              <w:br w:type="page"/>
            </w:r>
            <w:r w:rsidR="00B22933" w:rsidRPr="00D522AA">
              <w:rPr>
                <w:rFonts w:ascii="Arial" w:hAnsi="Arial" w:cs="Arial"/>
                <w:bCs/>
                <w:sz w:val="20"/>
                <w:szCs w:val="20"/>
                <w:lang w:val="ru-RU"/>
              </w:rPr>
              <w:t xml:space="preserve">Сумма </w:t>
            </w:r>
            <w:r w:rsidR="00B22933" w:rsidRPr="00D522AA">
              <w:rPr>
                <w:rFonts w:ascii="Arial" w:hAnsi="Arial" w:cs="Arial"/>
                <w:bCs/>
                <w:spacing w:val="-2"/>
                <w:sz w:val="20"/>
                <w:szCs w:val="20"/>
                <w:lang w:val="ru-RU"/>
              </w:rPr>
              <w:t>квадратов</w:t>
            </w:r>
          </w:p>
          <w:p w14:paraId="1E040856" w14:textId="77777777" w:rsidR="00B22933" w:rsidRPr="00D522AA" w:rsidRDefault="00B22933" w:rsidP="00BB2934">
            <w:pPr>
              <w:pStyle w:val="TableParagraph"/>
              <w:spacing w:before="74"/>
              <w:ind w:left="65"/>
              <w:rPr>
                <w:rFonts w:ascii="Arial" w:hAnsi="Arial" w:cs="Arial"/>
                <w:bCs/>
                <w:sz w:val="20"/>
                <w:szCs w:val="20"/>
                <w:lang w:val="ru-RU"/>
              </w:rPr>
            </w:pPr>
            <w:r w:rsidRPr="00D522AA">
              <w:rPr>
                <w:rFonts w:ascii="Arial" w:hAnsi="Arial" w:cs="Arial"/>
                <w:bCs/>
                <w:sz w:val="20"/>
                <w:szCs w:val="20"/>
                <w:lang w:val="ru-RU"/>
              </w:rPr>
              <w:t>Комбинированная</w:t>
            </w:r>
            <w:r w:rsidRPr="00D522AA">
              <w:rPr>
                <w:rFonts w:ascii="Arial" w:hAnsi="Arial" w:cs="Arial"/>
                <w:bCs/>
                <w:spacing w:val="50"/>
                <w:sz w:val="20"/>
                <w:szCs w:val="20"/>
                <w:lang w:val="ru-RU"/>
              </w:rPr>
              <w:t xml:space="preserve"> </w:t>
            </w:r>
            <w:r w:rsidRPr="00D522AA">
              <w:rPr>
                <w:rFonts w:ascii="Arial" w:hAnsi="Arial" w:cs="Arial"/>
                <w:bCs/>
                <w:sz w:val="20"/>
                <w:szCs w:val="20"/>
                <w:lang w:val="ru-RU"/>
              </w:rPr>
              <w:t>стандартная</w:t>
            </w:r>
            <w:r w:rsidRPr="00D522AA">
              <w:rPr>
                <w:rFonts w:ascii="Arial" w:hAnsi="Arial" w:cs="Arial"/>
                <w:bCs/>
                <w:spacing w:val="51"/>
                <w:sz w:val="20"/>
                <w:szCs w:val="20"/>
                <w:lang w:val="ru-RU"/>
              </w:rPr>
              <w:t xml:space="preserve"> </w:t>
            </w:r>
            <w:r w:rsidRPr="00D522AA">
              <w:rPr>
                <w:rFonts w:ascii="Arial" w:hAnsi="Arial" w:cs="Arial"/>
                <w:bCs/>
                <w:spacing w:val="-2"/>
                <w:sz w:val="20"/>
                <w:szCs w:val="20"/>
                <w:lang w:val="ru-RU"/>
              </w:rPr>
              <w:t>неопределенность</w:t>
            </w:r>
          </w:p>
        </w:tc>
        <w:tc>
          <w:tcPr>
            <w:tcW w:w="1133" w:type="dxa"/>
            <w:gridSpan w:val="2"/>
            <w:tcBorders>
              <w:left w:val="single" w:sz="4" w:space="0" w:color="231F20"/>
              <w:bottom w:val="single" w:sz="4" w:space="0" w:color="231F20"/>
              <w:right w:val="single" w:sz="4" w:space="0" w:color="231F20"/>
            </w:tcBorders>
          </w:tcPr>
          <w:p w14:paraId="1BC08278" w14:textId="77777777" w:rsidR="00B22933" w:rsidRPr="00D522AA" w:rsidRDefault="00B22933" w:rsidP="00BB2934">
            <w:pPr>
              <w:pStyle w:val="TableParagraph"/>
              <w:spacing w:before="21"/>
              <w:ind w:left="58"/>
              <w:rPr>
                <w:rFonts w:ascii="Arial" w:hAnsi="Arial" w:cs="Arial"/>
                <w:bCs/>
                <w:sz w:val="20"/>
                <w:szCs w:val="20"/>
              </w:rPr>
            </w:pPr>
            <w:r w:rsidRPr="00D522AA">
              <w:rPr>
                <w:rFonts w:ascii="Arial" w:hAnsi="Arial" w:cs="Arial"/>
                <w:bCs/>
                <w:spacing w:val="-4"/>
                <w:w w:val="115"/>
                <w:sz w:val="20"/>
                <w:szCs w:val="20"/>
              </w:rPr>
              <w:t>0,070</w:t>
            </w:r>
          </w:p>
        </w:tc>
        <w:tc>
          <w:tcPr>
            <w:tcW w:w="4335" w:type="dxa"/>
            <w:gridSpan w:val="2"/>
            <w:tcBorders>
              <w:left w:val="single" w:sz="4" w:space="0" w:color="231F20"/>
              <w:bottom w:val="single" w:sz="4" w:space="0" w:color="231F20"/>
            </w:tcBorders>
          </w:tcPr>
          <w:p w14:paraId="4359E40D" w14:textId="77777777" w:rsidR="00B22933" w:rsidRPr="00B22933" w:rsidRDefault="00B22933" w:rsidP="00BB2934">
            <w:pPr>
              <w:pStyle w:val="TableParagraph"/>
              <w:rPr>
                <w:rFonts w:ascii="Arial" w:hAnsi="Arial" w:cs="Arial"/>
                <w:color w:val="FF0000"/>
                <w:sz w:val="20"/>
                <w:szCs w:val="20"/>
              </w:rPr>
            </w:pPr>
          </w:p>
        </w:tc>
      </w:tr>
      <w:tr w:rsidR="00B22933" w14:paraId="68A976BE" w14:textId="77777777" w:rsidTr="00B22933">
        <w:trPr>
          <w:gridAfter w:val="1"/>
          <w:wAfter w:w="10" w:type="dxa"/>
          <w:trHeight w:val="287"/>
        </w:trPr>
        <w:tc>
          <w:tcPr>
            <w:tcW w:w="8617" w:type="dxa"/>
            <w:gridSpan w:val="7"/>
            <w:vMerge/>
            <w:tcBorders>
              <w:top w:val="nil"/>
              <w:left w:val="nil"/>
              <w:right w:val="single" w:sz="4" w:space="0" w:color="231F20"/>
            </w:tcBorders>
          </w:tcPr>
          <w:p w14:paraId="7A7F1F54" w14:textId="77777777" w:rsidR="00B22933" w:rsidRPr="00D522AA" w:rsidRDefault="00B22933" w:rsidP="00BB2934">
            <w:pPr>
              <w:rPr>
                <w:rFonts w:ascii="Arial" w:hAnsi="Arial" w:cs="Arial"/>
                <w:bCs/>
                <w:sz w:val="20"/>
                <w:szCs w:val="20"/>
              </w:rPr>
            </w:pPr>
          </w:p>
        </w:tc>
        <w:tc>
          <w:tcPr>
            <w:tcW w:w="5468" w:type="dxa"/>
            <w:gridSpan w:val="4"/>
            <w:tcBorders>
              <w:top w:val="single" w:sz="4" w:space="0" w:color="231F20"/>
              <w:left w:val="single" w:sz="4" w:space="0" w:color="231F20"/>
            </w:tcBorders>
          </w:tcPr>
          <w:p w14:paraId="79E1DB5D" w14:textId="134CE9EF" w:rsidR="00B22933" w:rsidRPr="00D522AA" w:rsidRDefault="00B22933" w:rsidP="00BB2934">
            <w:pPr>
              <w:pStyle w:val="TableParagraph"/>
              <w:spacing w:before="26"/>
              <w:ind w:left="58"/>
              <w:rPr>
                <w:rFonts w:ascii="Arial" w:hAnsi="Arial" w:cs="Arial"/>
                <w:bCs/>
                <w:sz w:val="20"/>
                <w:szCs w:val="20"/>
              </w:rPr>
            </w:pPr>
            <w:r w:rsidRPr="00D522AA">
              <w:rPr>
                <w:rFonts w:ascii="Arial" w:hAnsi="Arial" w:cs="Arial"/>
                <w:bCs/>
                <w:w w:val="105"/>
                <w:sz w:val="20"/>
                <w:szCs w:val="20"/>
              </w:rPr>
              <w:t>±0,265</w:t>
            </w:r>
            <w:r w:rsidRPr="00D522AA">
              <w:rPr>
                <w:rFonts w:ascii="Arial" w:hAnsi="Arial" w:cs="Arial"/>
                <w:bCs/>
                <w:spacing w:val="-4"/>
                <w:w w:val="105"/>
                <w:sz w:val="20"/>
                <w:szCs w:val="20"/>
              </w:rPr>
              <w:t xml:space="preserve"> </w:t>
            </w:r>
            <w:r w:rsidR="00D522AA" w:rsidRPr="00D522AA">
              <w:rPr>
                <w:rFonts w:ascii="Arial" w:hAnsi="Arial" w:cs="Arial"/>
                <w:bCs/>
                <w:w w:val="105"/>
                <w:sz w:val="20"/>
                <w:szCs w:val="20"/>
                <w:lang w:val="ru-RU"/>
              </w:rPr>
              <w:t xml:space="preserve">МНО </w:t>
            </w:r>
            <w:r w:rsidRPr="00D522AA">
              <w:rPr>
                <w:rFonts w:ascii="Arial" w:hAnsi="Arial" w:cs="Arial"/>
                <w:bCs/>
                <w:w w:val="105"/>
                <w:sz w:val="20"/>
                <w:szCs w:val="20"/>
              </w:rPr>
              <w:t>(стандартное</w:t>
            </w:r>
            <w:r w:rsidRPr="00D522AA">
              <w:rPr>
                <w:rFonts w:ascii="Arial" w:hAnsi="Arial" w:cs="Arial"/>
                <w:bCs/>
                <w:spacing w:val="-4"/>
                <w:w w:val="105"/>
                <w:sz w:val="20"/>
                <w:szCs w:val="20"/>
              </w:rPr>
              <w:t xml:space="preserve"> </w:t>
            </w:r>
            <w:r w:rsidRPr="00D522AA">
              <w:rPr>
                <w:rFonts w:ascii="Arial" w:hAnsi="Arial" w:cs="Arial"/>
                <w:bCs/>
                <w:spacing w:val="-2"/>
                <w:w w:val="105"/>
                <w:sz w:val="20"/>
                <w:szCs w:val="20"/>
              </w:rPr>
              <w:t>отклонение)</w:t>
            </w:r>
          </w:p>
        </w:tc>
      </w:tr>
      <w:tr w:rsidR="00B22933" w14:paraId="732E6A6A" w14:textId="77777777" w:rsidTr="00B22933">
        <w:trPr>
          <w:gridAfter w:val="1"/>
          <w:wAfter w:w="10" w:type="dxa"/>
          <w:trHeight w:val="282"/>
        </w:trPr>
        <w:tc>
          <w:tcPr>
            <w:tcW w:w="14085" w:type="dxa"/>
            <w:gridSpan w:val="11"/>
          </w:tcPr>
          <w:p w14:paraId="483D4FE2" w14:textId="7913B9F9" w:rsidR="00B22933" w:rsidRPr="00D522AA" w:rsidRDefault="00B22933" w:rsidP="00BB2934">
            <w:pPr>
              <w:pStyle w:val="TableParagraph"/>
              <w:spacing w:before="21"/>
              <w:ind w:left="55"/>
              <w:rPr>
                <w:rFonts w:ascii="Arial" w:hAnsi="Arial" w:cs="Arial"/>
                <w:color w:val="FF0000"/>
                <w:sz w:val="18"/>
                <w:szCs w:val="18"/>
                <w:lang w:val="ru-RU"/>
              </w:rPr>
            </w:pPr>
            <w:r w:rsidRPr="00D522AA">
              <w:rPr>
                <w:rFonts w:ascii="Arial" w:hAnsi="Arial" w:cs="Arial"/>
                <w:sz w:val="18"/>
                <w:szCs w:val="18"/>
                <w:lang w:val="ru-RU"/>
              </w:rPr>
              <w:t>Источник:</w:t>
            </w:r>
            <w:r w:rsidRPr="00D522AA">
              <w:rPr>
                <w:rFonts w:ascii="Arial" w:hAnsi="Arial" w:cs="Arial"/>
                <w:spacing w:val="-6"/>
                <w:sz w:val="18"/>
                <w:szCs w:val="18"/>
                <w:lang w:val="ru-RU"/>
              </w:rPr>
              <w:t xml:space="preserve"> </w:t>
            </w:r>
            <w:r w:rsidRPr="00D522AA">
              <w:rPr>
                <w:rFonts w:ascii="Arial" w:hAnsi="Arial" w:cs="Arial"/>
                <w:sz w:val="18"/>
                <w:szCs w:val="18"/>
              </w:rPr>
              <w:t>R</w:t>
            </w:r>
            <w:r w:rsidRPr="00D522AA">
              <w:rPr>
                <w:rFonts w:ascii="Arial" w:hAnsi="Arial" w:cs="Arial"/>
                <w:sz w:val="18"/>
                <w:szCs w:val="18"/>
                <w:lang w:val="ru-RU"/>
              </w:rPr>
              <w:t>.</w:t>
            </w:r>
            <w:r w:rsidRPr="00D522AA">
              <w:rPr>
                <w:rFonts w:ascii="Arial" w:hAnsi="Arial" w:cs="Arial"/>
                <w:spacing w:val="-3"/>
                <w:sz w:val="18"/>
                <w:szCs w:val="18"/>
                <w:lang w:val="ru-RU"/>
              </w:rPr>
              <w:t xml:space="preserve"> </w:t>
            </w:r>
            <w:r w:rsidRPr="00D522AA">
              <w:rPr>
                <w:rFonts w:ascii="Arial" w:hAnsi="Arial" w:cs="Arial"/>
                <w:sz w:val="18"/>
                <w:szCs w:val="18"/>
              </w:rPr>
              <w:t>Leinberger</w:t>
            </w:r>
            <w:r w:rsidRPr="00D522AA">
              <w:rPr>
                <w:rFonts w:ascii="Arial" w:hAnsi="Arial" w:cs="Arial"/>
                <w:sz w:val="18"/>
                <w:szCs w:val="18"/>
                <w:lang w:val="ru-RU"/>
              </w:rPr>
              <w:t>,</w:t>
            </w:r>
            <w:r w:rsidRPr="00D522AA">
              <w:rPr>
                <w:rFonts w:ascii="Arial" w:hAnsi="Arial" w:cs="Arial"/>
                <w:spacing w:val="-4"/>
                <w:sz w:val="18"/>
                <w:szCs w:val="18"/>
                <w:lang w:val="ru-RU"/>
              </w:rPr>
              <w:t xml:space="preserve"> </w:t>
            </w:r>
            <w:r w:rsidRPr="00D522AA">
              <w:rPr>
                <w:rFonts w:ascii="Arial" w:hAnsi="Arial" w:cs="Arial"/>
                <w:sz w:val="18"/>
                <w:szCs w:val="18"/>
              </w:rPr>
              <w:t>W</w:t>
            </w:r>
            <w:r w:rsidRPr="00D522AA">
              <w:rPr>
                <w:rFonts w:ascii="Arial" w:hAnsi="Arial" w:cs="Arial"/>
                <w:sz w:val="18"/>
                <w:szCs w:val="18"/>
                <w:lang w:val="ru-RU"/>
              </w:rPr>
              <w:t>.</w:t>
            </w:r>
            <w:r w:rsidRPr="00D522AA">
              <w:rPr>
                <w:rFonts w:ascii="Arial" w:hAnsi="Arial" w:cs="Arial"/>
                <w:spacing w:val="-3"/>
                <w:sz w:val="18"/>
                <w:szCs w:val="18"/>
                <w:lang w:val="ru-RU"/>
              </w:rPr>
              <w:t xml:space="preserve"> </w:t>
            </w:r>
            <w:r w:rsidRPr="00D522AA">
              <w:rPr>
                <w:rFonts w:ascii="Arial" w:hAnsi="Arial" w:cs="Arial"/>
                <w:sz w:val="18"/>
                <w:szCs w:val="18"/>
              </w:rPr>
              <w:t>Plesch</w:t>
            </w:r>
            <w:r w:rsidRPr="00D522AA">
              <w:rPr>
                <w:rFonts w:ascii="Arial" w:hAnsi="Arial" w:cs="Arial"/>
                <w:sz w:val="18"/>
                <w:szCs w:val="18"/>
                <w:lang w:val="ru-RU"/>
              </w:rPr>
              <w:t>,</w:t>
            </w:r>
            <w:r w:rsidRPr="00D522AA">
              <w:rPr>
                <w:rFonts w:ascii="Arial" w:hAnsi="Arial" w:cs="Arial"/>
                <w:spacing w:val="-3"/>
                <w:sz w:val="18"/>
                <w:szCs w:val="18"/>
                <w:lang w:val="ru-RU"/>
              </w:rPr>
              <w:t xml:space="preserve"> </w:t>
            </w:r>
            <w:r w:rsidRPr="00D522AA">
              <w:rPr>
                <w:rFonts w:ascii="Arial" w:hAnsi="Arial" w:cs="Arial"/>
                <w:sz w:val="18"/>
                <w:szCs w:val="18"/>
              </w:rPr>
              <w:t>B</w:t>
            </w:r>
            <w:r w:rsidRPr="00D522AA">
              <w:rPr>
                <w:rFonts w:ascii="Arial" w:hAnsi="Arial" w:cs="Arial"/>
                <w:sz w:val="18"/>
                <w:szCs w:val="18"/>
                <w:lang w:val="ru-RU"/>
              </w:rPr>
              <w:t>.</w:t>
            </w:r>
            <w:r w:rsidRPr="00D522AA">
              <w:rPr>
                <w:rFonts w:ascii="Arial" w:hAnsi="Arial" w:cs="Arial"/>
                <w:spacing w:val="-4"/>
                <w:sz w:val="18"/>
                <w:szCs w:val="18"/>
                <w:lang w:val="ru-RU"/>
              </w:rPr>
              <w:t xml:space="preserve"> </w:t>
            </w:r>
            <w:r w:rsidRPr="00D522AA">
              <w:rPr>
                <w:rFonts w:ascii="Arial" w:hAnsi="Arial" w:cs="Arial"/>
                <w:sz w:val="18"/>
                <w:szCs w:val="18"/>
              </w:rPr>
              <w:t>Scheffler</w:t>
            </w:r>
            <w:r w:rsidRPr="00D522AA">
              <w:rPr>
                <w:rFonts w:ascii="Arial" w:hAnsi="Arial" w:cs="Arial"/>
                <w:sz w:val="18"/>
                <w:szCs w:val="18"/>
                <w:lang w:val="ru-RU"/>
              </w:rPr>
              <w:t>,</w:t>
            </w:r>
            <w:r w:rsidRPr="00D522AA">
              <w:rPr>
                <w:rFonts w:ascii="Arial" w:hAnsi="Arial" w:cs="Arial"/>
                <w:spacing w:val="-3"/>
                <w:sz w:val="18"/>
                <w:szCs w:val="18"/>
                <w:lang w:val="ru-RU"/>
              </w:rPr>
              <w:t xml:space="preserve"> </w:t>
            </w:r>
            <w:r w:rsidRPr="00D522AA">
              <w:rPr>
                <w:rFonts w:ascii="Arial" w:hAnsi="Arial" w:cs="Arial"/>
                <w:sz w:val="18"/>
                <w:szCs w:val="18"/>
              </w:rPr>
              <w:t>C</w:t>
            </w:r>
            <w:r w:rsidRPr="00D522AA">
              <w:rPr>
                <w:rFonts w:ascii="Arial" w:hAnsi="Arial" w:cs="Arial"/>
                <w:sz w:val="18"/>
                <w:szCs w:val="18"/>
                <w:lang w:val="ru-RU"/>
              </w:rPr>
              <w:t>.</w:t>
            </w:r>
            <w:r w:rsidRPr="00D522AA">
              <w:rPr>
                <w:rFonts w:ascii="Arial" w:hAnsi="Arial" w:cs="Arial"/>
                <w:spacing w:val="-3"/>
                <w:sz w:val="18"/>
                <w:szCs w:val="18"/>
                <w:lang w:val="ru-RU"/>
              </w:rPr>
              <w:t xml:space="preserve"> </w:t>
            </w:r>
            <w:r w:rsidRPr="00D522AA">
              <w:rPr>
                <w:rFonts w:ascii="Arial" w:hAnsi="Arial" w:cs="Arial"/>
                <w:sz w:val="18"/>
                <w:szCs w:val="18"/>
              </w:rPr>
              <w:t>Berding</w:t>
            </w:r>
            <w:r w:rsidRPr="00D522AA">
              <w:rPr>
                <w:rFonts w:ascii="Arial" w:hAnsi="Arial" w:cs="Arial"/>
                <w:spacing w:val="-4"/>
                <w:sz w:val="18"/>
                <w:szCs w:val="18"/>
                <w:lang w:val="ru-RU"/>
              </w:rPr>
              <w:t xml:space="preserve"> </w:t>
            </w:r>
            <w:r w:rsidRPr="00D522AA">
              <w:rPr>
                <w:rFonts w:ascii="Arial" w:hAnsi="Arial" w:cs="Arial"/>
                <w:sz w:val="18"/>
                <w:szCs w:val="18"/>
                <w:lang w:val="ru-RU"/>
              </w:rPr>
              <w:t>и</w:t>
            </w:r>
            <w:r w:rsidRPr="00D522AA">
              <w:rPr>
                <w:rFonts w:ascii="Arial" w:hAnsi="Arial" w:cs="Arial"/>
                <w:spacing w:val="-4"/>
                <w:sz w:val="18"/>
                <w:szCs w:val="18"/>
                <w:lang w:val="ru-RU"/>
              </w:rPr>
              <w:t xml:space="preserve"> </w:t>
            </w:r>
            <w:r w:rsidRPr="00D522AA">
              <w:rPr>
                <w:rFonts w:ascii="Arial" w:hAnsi="Arial" w:cs="Arial"/>
                <w:sz w:val="18"/>
                <w:szCs w:val="18"/>
              </w:rPr>
              <w:t>S</w:t>
            </w:r>
            <w:r w:rsidRPr="00D522AA">
              <w:rPr>
                <w:rFonts w:ascii="Arial" w:hAnsi="Arial" w:cs="Arial"/>
                <w:sz w:val="18"/>
                <w:szCs w:val="18"/>
                <w:lang w:val="ru-RU"/>
              </w:rPr>
              <w:t>.</w:t>
            </w:r>
            <w:r w:rsidRPr="00D522AA">
              <w:rPr>
                <w:rFonts w:ascii="Arial" w:hAnsi="Arial" w:cs="Arial"/>
                <w:spacing w:val="-3"/>
                <w:sz w:val="18"/>
                <w:szCs w:val="18"/>
                <w:lang w:val="ru-RU"/>
              </w:rPr>
              <w:t xml:space="preserve"> </w:t>
            </w:r>
            <w:r w:rsidRPr="00D522AA">
              <w:rPr>
                <w:rFonts w:ascii="Arial" w:hAnsi="Arial" w:cs="Arial"/>
                <w:sz w:val="18"/>
                <w:szCs w:val="18"/>
              </w:rPr>
              <w:t>Arends</w:t>
            </w:r>
            <w:r w:rsidRPr="00D522AA">
              <w:rPr>
                <w:rFonts w:ascii="Arial" w:hAnsi="Arial" w:cs="Arial"/>
                <w:sz w:val="18"/>
                <w:szCs w:val="18"/>
                <w:lang w:val="ru-RU"/>
              </w:rPr>
              <w:t>,</w:t>
            </w:r>
            <w:r w:rsidRPr="00D522AA">
              <w:rPr>
                <w:rFonts w:ascii="Arial" w:hAnsi="Arial" w:cs="Arial"/>
                <w:spacing w:val="-4"/>
                <w:sz w:val="18"/>
                <w:szCs w:val="18"/>
                <w:lang w:val="ru-RU"/>
              </w:rPr>
              <w:t xml:space="preserve"> </w:t>
            </w:r>
            <w:r w:rsidRPr="00D522AA">
              <w:rPr>
                <w:rFonts w:ascii="Arial" w:hAnsi="Arial" w:cs="Arial"/>
                <w:sz w:val="18"/>
                <w:szCs w:val="18"/>
              </w:rPr>
              <w:t>Roche</w:t>
            </w:r>
            <w:r w:rsidRPr="00D522AA">
              <w:rPr>
                <w:rFonts w:ascii="Arial" w:hAnsi="Arial" w:cs="Arial"/>
                <w:spacing w:val="-3"/>
                <w:sz w:val="18"/>
                <w:szCs w:val="18"/>
                <w:lang w:val="ru-RU"/>
              </w:rPr>
              <w:t xml:space="preserve"> </w:t>
            </w:r>
            <w:r w:rsidRPr="00D522AA">
              <w:rPr>
                <w:rFonts w:ascii="Arial" w:hAnsi="Arial" w:cs="Arial"/>
                <w:sz w:val="18"/>
                <w:szCs w:val="18"/>
              </w:rPr>
              <w:t>Diagnostics</w:t>
            </w:r>
            <w:r w:rsidRPr="00D522AA">
              <w:rPr>
                <w:rFonts w:ascii="Arial" w:hAnsi="Arial" w:cs="Arial"/>
                <w:spacing w:val="-4"/>
                <w:sz w:val="18"/>
                <w:szCs w:val="18"/>
                <w:lang w:val="ru-RU"/>
              </w:rPr>
              <w:t xml:space="preserve"> </w:t>
            </w:r>
            <w:r w:rsidRPr="00D522AA">
              <w:rPr>
                <w:rFonts w:ascii="Arial" w:hAnsi="Arial" w:cs="Arial"/>
                <w:sz w:val="18"/>
                <w:szCs w:val="18"/>
              </w:rPr>
              <w:t>GmbH</w:t>
            </w:r>
            <w:r w:rsidRPr="00D522AA">
              <w:rPr>
                <w:rFonts w:ascii="Arial" w:hAnsi="Arial" w:cs="Arial"/>
                <w:sz w:val="18"/>
                <w:szCs w:val="18"/>
                <w:lang w:val="ru-RU"/>
              </w:rPr>
              <w:t>,</w:t>
            </w:r>
            <w:r w:rsidRPr="00D522AA">
              <w:rPr>
                <w:rFonts w:ascii="Arial" w:hAnsi="Arial" w:cs="Arial"/>
                <w:spacing w:val="-4"/>
                <w:sz w:val="18"/>
                <w:szCs w:val="18"/>
                <w:lang w:val="ru-RU"/>
              </w:rPr>
              <w:t xml:space="preserve"> </w:t>
            </w:r>
            <w:r w:rsidRPr="00D522AA">
              <w:rPr>
                <w:rFonts w:ascii="Arial" w:hAnsi="Arial" w:cs="Arial"/>
                <w:sz w:val="18"/>
                <w:szCs w:val="18"/>
                <w:lang w:val="ru-RU"/>
              </w:rPr>
              <w:t>Мангейм,</w:t>
            </w:r>
            <w:r w:rsidRPr="00D522AA">
              <w:rPr>
                <w:rFonts w:ascii="Arial" w:hAnsi="Arial" w:cs="Arial"/>
                <w:spacing w:val="-3"/>
                <w:sz w:val="18"/>
                <w:szCs w:val="18"/>
                <w:lang w:val="ru-RU"/>
              </w:rPr>
              <w:t xml:space="preserve"> </w:t>
            </w:r>
            <w:r w:rsidRPr="00D522AA">
              <w:rPr>
                <w:rFonts w:ascii="Arial" w:hAnsi="Arial" w:cs="Arial"/>
                <w:sz w:val="18"/>
                <w:szCs w:val="18"/>
                <w:lang w:val="ru-RU"/>
              </w:rPr>
              <w:t>ГЕРМАНИЯ</w:t>
            </w:r>
            <w:r w:rsidRPr="00D522AA">
              <w:rPr>
                <w:rFonts w:ascii="Arial" w:hAnsi="Arial" w:cs="Arial"/>
                <w:spacing w:val="-4"/>
                <w:sz w:val="18"/>
                <w:szCs w:val="18"/>
                <w:lang w:val="ru-RU"/>
              </w:rPr>
              <w:t xml:space="preserve"> </w:t>
            </w:r>
            <w:r w:rsidRPr="00D522AA">
              <w:rPr>
                <w:rFonts w:ascii="Arial" w:hAnsi="Arial" w:cs="Arial"/>
                <w:sz w:val="18"/>
                <w:szCs w:val="18"/>
                <w:lang w:val="ru-RU"/>
              </w:rPr>
              <w:t>(неопубликованные</w:t>
            </w:r>
            <w:r w:rsidRPr="00D522AA">
              <w:rPr>
                <w:rFonts w:ascii="Arial" w:hAnsi="Arial" w:cs="Arial"/>
                <w:spacing w:val="-7"/>
                <w:sz w:val="18"/>
                <w:szCs w:val="18"/>
                <w:lang w:val="ru-RU"/>
              </w:rPr>
              <w:t xml:space="preserve"> </w:t>
            </w:r>
            <w:r w:rsidRPr="00D522AA">
              <w:rPr>
                <w:rFonts w:ascii="Arial" w:hAnsi="Arial" w:cs="Arial"/>
                <w:spacing w:val="-2"/>
                <w:sz w:val="18"/>
                <w:szCs w:val="18"/>
                <w:lang w:val="ru-RU"/>
              </w:rPr>
              <w:t>данные)</w:t>
            </w:r>
            <w:r w:rsidR="00D522AA">
              <w:rPr>
                <w:rFonts w:ascii="Arial" w:hAnsi="Arial" w:cs="Arial"/>
                <w:spacing w:val="-2"/>
                <w:sz w:val="18"/>
                <w:szCs w:val="18"/>
                <w:lang w:val="ru-RU"/>
              </w:rPr>
              <w:t>.</w:t>
            </w:r>
          </w:p>
        </w:tc>
      </w:tr>
      <w:tr w:rsidR="00B22933" w14:paraId="7F2C6DF9" w14:textId="77777777" w:rsidTr="00B22933">
        <w:trPr>
          <w:gridAfter w:val="1"/>
          <w:wAfter w:w="10" w:type="dxa"/>
          <w:trHeight w:val="1600"/>
        </w:trPr>
        <w:tc>
          <w:tcPr>
            <w:tcW w:w="14085" w:type="dxa"/>
            <w:gridSpan w:val="11"/>
          </w:tcPr>
          <w:p w14:paraId="56B55220" w14:textId="25A84742" w:rsidR="00B22933" w:rsidRPr="00D522AA" w:rsidRDefault="00B22933" w:rsidP="00BB2934">
            <w:pPr>
              <w:pStyle w:val="TableParagraph"/>
              <w:tabs>
                <w:tab w:val="left" w:pos="1459"/>
              </w:tabs>
              <w:spacing w:before="27"/>
              <w:ind w:left="55"/>
              <w:rPr>
                <w:rFonts w:ascii="Arial" w:hAnsi="Arial" w:cs="Arial"/>
                <w:sz w:val="18"/>
                <w:szCs w:val="18"/>
                <w:lang w:val="ru-RU"/>
              </w:rPr>
            </w:pPr>
            <w:r w:rsidRPr="00D522AA">
              <w:rPr>
                <w:rFonts w:ascii="Arial" w:hAnsi="Arial" w:cs="Arial"/>
                <w:spacing w:val="40"/>
                <w:sz w:val="18"/>
                <w:szCs w:val="18"/>
                <w:lang w:val="ru-RU"/>
              </w:rPr>
              <w:t>П</w:t>
            </w:r>
            <w:r w:rsidR="00D522AA" w:rsidRPr="00D522AA">
              <w:rPr>
                <w:rFonts w:ascii="Arial" w:hAnsi="Arial" w:cs="Arial"/>
                <w:spacing w:val="40"/>
                <w:sz w:val="18"/>
                <w:szCs w:val="18"/>
                <w:lang w:val="ru-RU"/>
              </w:rPr>
              <w:t>римечание</w:t>
            </w:r>
            <w:r w:rsidRPr="00D522AA">
              <w:rPr>
                <w:rFonts w:ascii="Arial" w:hAnsi="Arial" w:cs="Arial"/>
                <w:spacing w:val="-5"/>
                <w:sz w:val="18"/>
                <w:szCs w:val="18"/>
                <w:lang w:val="ru-RU"/>
              </w:rPr>
              <w:t xml:space="preserve"> </w:t>
            </w:r>
            <w:r w:rsidRPr="00D522AA">
              <w:rPr>
                <w:rFonts w:ascii="Arial" w:hAnsi="Arial" w:cs="Arial"/>
                <w:spacing w:val="-10"/>
                <w:sz w:val="18"/>
                <w:szCs w:val="18"/>
                <w:lang w:val="ru-RU"/>
              </w:rPr>
              <w:t>1</w:t>
            </w:r>
            <w:r w:rsidR="00D522AA" w:rsidRPr="00D522AA">
              <w:rPr>
                <w:rFonts w:ascii="Arial" w:hAnsi="Arial" w:cs="Arial"/>
                <w:spacing w:val="-10"/>
                <w:sz w:val="18"/>
                <w:szCs w:val="18"/>
                <w:lang w:val="ru-RU"/>
              </w:rPr>
              <w:t xml:space="preserve"> ‒ </w:t>
            </w:r>
            <w:r w:rsidRPr="00D522AA">
              <w:rPr>
                <w:rFonts w:ascii="Arial" w:hAnsi="Arial" w:cs="Arial"/>
                <w:sz w:val="18"/>
                <w:szCs w:val="18"/>
                <w:lang w:val="ru-RU"/>
              </w:rPr>
              <w:t>Для</w:t>
            </w:r>
            <w:r w:rsidRPr="00D522AA">
              <w:rPr>
                <w:rFonts w:ascii="Arial" w:hAnsi="Arial" w:cs="Arial"/>
                <w:spacing w:val="-3"/>
                <w:sz w:val="18"/>
                <w:szCs w:val="18"/>
                <w:lang w:val="ru-RU"/>
              </w:rPr>
              <w:t xml:space="preserve"> </w:t>
            </w:r>
            <w:r w:rsidRPr="00D522AA">
              <w:rPr>
                <w:rFonts w:ascii="Arial" w:hAnsi="Arial" w:cs="Arial"/>
                <w:sz w:val="18"/>
                <w:szCs w:val="18"/>
                <w:lang w:val="ru-RU"/>
              </w:rPr>
              <w:t>использования</w:t>
            </w:r>
            <w:r w:rsidRPr="00D522AA">
              <w:rPr>
                <w:rFonts w:ascii="Arial" w:hAnsi="Arial" w:cs="Arial"/>
                <w:spacing w:val="-2"/>
                <w:sz w:val="18"/>
                <w:szCs w:val="18"/>
                <w:lang w:val="ru-RU"/>
              </w:rPr>
              <w:t xml:space="preserve"> </w:t>
            </w:r>
            <w:r w:rsidRPr="00D522AA">
              <w:rPr>
                <w:rFonts w:ascii="Arial" w:hAnsi="Arial" w:cs="Arial"/>
                <w:sz w:val="18"/>
                <w:szCs w:val="18"/>
                <w:lang w:val="ru-RU"/>
              </w:rPr>
              <w:t>диаграммы</w:t>
            </w:r>
            <w:r w:rsidRPr="00D522AA">
              <w:rPr>
                <w:rFonts w:ascii="Arial" w:hAnsi="Arial" w:cs="Arial"/>
                <w:spacing w:val="-2"/>
                <w:sz w:val="18"/>
                <w:szCs w:val="18"/>
                <w:lang w:val="ru-RU"/>
              </w:rPr>
              <w:t xml:space="preserve"> </w:t>
            </w:r>
            <w:r w:rsidRPr="00D522AA">
              <w:rPr>
                <w:rFonts w:ascii="Arial" w:hAnsi="Arial" w:cs="Arial"/>
                <w:sz w:val="18"/>
                <w:szCs w:val="18"/>
                <w:lang w:val="ru-RU"/>
              </w:rPr>
              <w:t>причинно-следственных</w:t>
            </w:r>
            <w:r w:rsidRPr="00D522AA">
              <w:rPr>
                <w:rFonts w:ascii="Arial" w:hAnsi="Arial" w:cs="Arial"/>
                <w:spacing w:val="-2"/>
                <w:sz w:val="18"/>
                <w:szCs w:val="18"/>
                <w:lang w:val="ru-RU"/>
              </w:rPr>
              <w:t xml:space="preserve"> </w:t>
            </w:r>
            <w:r w:rsidRPr="00D522AA">
              <w:rPr>
                <w:rFonts w:ascii="Arial" w:hAnsi="Arial" w:cs="Arial"/>
                <w:sz w:val="18"/>
                <w:szCs w:val="18"/>
                <w:lang w:val="ru-RU"/>
              </w:rPr>
              <w:t>связей</w:t>
            </w:r>
            <w:r w:rsidRPr="00D522AA">
              <w:rPr>
                <w:rFonts w:ascii="Arial" w:hAnsi="Arial" w:cs="Arial"/>
                <w:spacing w:val="-3"/>
                <w:sz w:val="18"/>
                <w:szCs w:val="18"/>
                <w:lang w:val="ru-RU"/>
              </w:rPr>
              <w:t xml:space="preserve"> </w:t>
            </w:r>
            <w:r w:rsidRPr="00D522AA">
              <w:rPr>
                <w:rFonts w:ascii="Arial" w:hAnsi="Arial" w:cs="Arial"/>
                <w:sz w:val="18"/>
                <w:szCs w:val="18"/>
                <w:lang w:val="ru-RU"/>
              </w:rPr>
              <w:t>с</w:t>
            </w:r>
            <w:r w:rsidRPr="00D522AA">
              <w:rPr>
                <w:rFonts w:ascii="Arial" w:hAnsi="Arial" w:cs="Arial"/>
                <w:spacing w:val="-2"/>
                <w:sz w:val="18"/>
                <w:szCs w:val="18"/>
                <w:lang w:val="ru-RU"/>
              </w:rPr>
              <w:t xml:space="preserve"> </w:t>
            </w:r>
            <w:r w:rsidRPr="00D522AA">
              <w:rPr>
                <w:rFonts w:ascii="Arial" w:hAnsi="Arial" w:cs="Arial"/>
                <w:sz w:val="18"/>
                <w:szCs w:val="18"/>
                <w:lang w:val="ru-RU"/>
              </w:rPr>
              <w:t>целью</w:t>
            </w:r>
            <w:r w:rsidRPr="00D522AA">
              <w:rPr>
                <w:rFonts w:ascii="Arial" w:hAnsi="Arial" w:cs="Arial"/>
                <w:spacing w:val="-3"/>
                <w:sz w:val="18"/>
                <w:szCs w:val="18"/>
                <w:lang w:val="ru-RU"/>
              </w:rPr>
              <w:t xml:space="preserve"> </w:t>
            </w:r>
            <w:r w:rsidRPr="00D522AA">
              <w:rPr>
                <w:rFonts w:ascii="Arial" w:hAnsi="Arial" w:cs="Arial"/>
                <w:sz w:val="18"/>
                <w:szCs w:val="18"/>
                <w:lang w:val="ru-RU"/>
              </w:rPr>
              <w:t>выявления</w:t>
            </w:r>
            <w:r w:rsidRPr="00D522AA">
              <w:rPr>
                <w:rFonts w:ascii="Arial" w:hAnsi="Arial" w:cs="Arial"/>
                <w:spacing w:val="-2"/>
                <w:sz w:val="18"/>
                <w:szCs w:val="18"/>
                <w:lang w:val="ru-RU"/>
              </w:rPr>
              <w:t xml:space="preserve"> </w:t>
            </w:r>
            <w:r w:rsidRPr="00D522AA">
              <w:rPr>
                <w:rFonts w:ascii="Arial" w:hAnsi="Arial" w:cs="Arial"/>
                <w:sz w:val="18"/>
                <w:szCs w:val="18"/>
                <w:lang w:val="ru-RU"/>
              </w:rPr>
              <w:t>факторов,</w:t>
            </w:r>
            <w:r w:rsidRPr="00D522AA">
              <w:rPr>
                <w:rFonts w:ascii="Arial" w:hAnsi="Arial" w:cs="Arial"/>
                <w:spacing w:val="-2"/>
                <w:sz w:val="18"/>
                <w:szCs w:val="18"/>
                <w:lang w:val="ru-RU"/>
              </w:rPr>
              <w:t xml:space="preserve"> </w:t>
            </w:r>
            <w:r w:rsidRPr="00D522AA">
              <w:rPr>
                <w:rFonts w:ascii="Arial" w:hAnsi="Arial" w:cs="Arial"/>
                <w:sz w:val="18"/>
                <w:szCs w:val="18"/>
                <w:lang w:val="ru-RU"/>
              </w:rPr>
              <w:t>влияющих</w:t>
            </w:r>
            <w:r w:rsidRPr="00D522AA">
              <w:rPr>
                <w:rFonts w:ascii="Arial" w:hAnsi="Arial" w:cs="Arial"/>
                <w:spacing w:val="-2"/>
                <w:sz w:val="18"/>
                <w:szCs w:val="18"/>
                <w:lang w:val="ru-RU"/>
              </w:rPr>
              <w:t xml:space="preserve"> </w:t>
            </w:r>
            <w:r w:rsidRPr="00D522AA">
              <w:rPr>
                <w:rFonts w:ascii="Arial" w:hAnsi="Arial" w:cs="Arial"/>
                <w:sz w:val="18"/>
                <w:szCs w:val="18"/>
                <w:lang w:val="ru-RU"/>
              </w:rPr>
              <w:t>на</w:t>
            </w:r>
            <w:r w:rsidRPr="00D522AA">
              <w:rPr>
                <w:rFonts w:ascii="Arial" w:hAnsi="Arial" w:cs="Arial"/>
                <w:spacing w:val="-2"/>
                <w:sz w:val="18"/>
                <w:szCs w:val="18"/>
                <w:lang w:val="ru-RU"/>
              </w:rPr>
              <w:t xml:space="preserve"> </w:t>
            </w:r>
            <w:r w:rsidRPr="00D522AA">
              <w:rPr>
                <w:rFonts w:ascii="Arial" w:hAnsi="Arial" w:cs="Arial"/>
                <w:sz w:val="18"/>
                <w:szCs w:val="18"/>
                <w:lang w:val="ru-RU"/>
              </w:rPr>
              <w:t>неопределенность</w:t>
            </w:r>
            <w:r w:rsidRPr="00D522AA">
              <w:rPr>
                <w:rFonts w:ascii="Arial" w:hAnsi="Arial" w:cs="Arial"/>
                <w:spacing w:val="-2"/>
                <w:sz w:val="18"/>
                <w:szCs w:val="18"/>
                <w:lang w:val="ru-RU"/>
              </w:rPr>
              <w:t xml:space="preserve"> </w:t>
            </w:r>
            <w:r w:rsidRPr="00D522AA">
              <w:rPr>
                <w:rFonts w:ascii="Arial" w:hAnsi="Arial" w:cs="Arial"/>
                <w:sz w:val="18"/>
                <w:szCs w:val="18"/>
                <w:lang w:val="ru-RU"/>
              </w:rPr>
              <w:t>измерений,</w:t>
            </w:r>
            <w:r w:rsidRPr="00D522AA">
              <w:rPr>
                <w:rFonts w:ascii="Arial" w:hAnsi="Arial" w:cs="Arial"/>
                <w:spacing w:val="-2"/>
                <w:sz w:val="18"/>
                <w:szCs w:val="18"/>
                <w:lang w:val="ru-RU"/>
              </w:rPr>
              <w:t xml:space="preserve"> </w:t>
            </w:r>
            <w:r w:rsidRPr="00D522AA">
              <w:rPr>
                <w:rFonts w:ascii="Arial" w:hAnsi="Arial" w:cs="Arial"/>
                <w:sz w:val="18"/>
                <w:szCs w:val="18"/>
                <w:lang w:val="ru-RU"/>
              </w:rPr>
              <w:t>см.</w:t>
            </w:r>
            <w:r w:rsidRPr="00D522AA">
              <w:rPr>
                <w:rFonts w:ascii="Arial" w:hAnsi="Arial" w:cs="Arial"/>
                <w:spacing w:val="-2"/>
                <w:sz w:val="18"/>
                <w:szCs w:val="18"/>
                <w:lang w:val="ru-RU"/>
              </w:rPr>
              <w:t xml:space="preserve"> </w:t>
            </w:r>
            <w:hyperlink w:anchor="_bookmark124" w:history="1">
              <w:r w:rsidRPr="00D522AA">
                <w:rPr>
                  <w:rFonts w:ascii="Arial" w:hAnsi="Arial" w:cs="Arial"/>
                  <w:sz w:val="18"/>
                  <w:szCs w:val="18"/>
                  <w:u w:val="single" w:color="043BF5"/>
                  <w:lang w:val="ru-RU"/>
                </w:rPr>
                <w:t>рисунок</w:t>
              </w:r>
              <w:r w:rsidRPr="00D522AA">
                <w:rPr>
                  <w:rFonts w:ascii="Arial" w:hAnsi="Arial" w:cs="Arial"/>
                  <w:spacing w:val="-2"/>
                  <w:sz w:val="18"/>
                  <w:szCs w:val="18"/>
                  <w:u w:val="single" w:color="043BF5"/>
                  <w:lang w:val="ru-RU"/>
                </w:rPr>
                <w:t xml:space="preserve"> </w:t>
              </w:r>
              <w:r w:rsidRPr="00D522AA">
                <w:rPr>
                  <w:rFonts w:ascii="Arial" w:hAnsi="Arial" w:cs="Arial"/>
                  <w:spacing w:val="-4"/>
                  <w:sz w:val="18"/>
                  <w:szCs w:val="18"/>
                  <w:u w:val="single" w:color="043BF5"/>
                </w:rPr>
                <w:t>D</w:t>
              </w:r>
              <w:r w:rsidRPr="00D522AA">
                <w:rPr>
                  <w:rFonts w:ascii="Arial" w:hAnsi="Arial" w:cs="Arial"/>
                  <w:spacing w:val="-4"/>
                  <w:sz w:val="18"/>
                  <w:szCs w:val="18"/>
                  <w:u w:val="single" w:color="043BF5"/>
                  <w:lang w:val="ru-RU"/>
                </w:rPr>
                <w:t>.1</w:t>
              </w:r>
            </w:hyperlink>
            <w:r w:rsidRPr="00D522AA">
              <w:rPr>
                <w:rFonts w:ascii="Arial" w:hAnsi="Arial" w:cs="Arial"/>
                <w:spacing w:val="-4"/>
                <w:sz w:val="18"/>
                <w:szCs w:val="18"/>
                <w:lang w:val="ru-RU"/>
              </w:rPr>
              <w:t>.</w:t>
            </w:r>
          </w:p>
          <w:p w14:paraId="051C8BF1" w14:textId="77A594DC" w:rsidR="00B22933" w:rsidRPr="00D522AA" w:rsidRDefault="00D522AA" w:rsidP="00BB2934">
            <w:pPr>
              <w:pStyle w:val="TableParagraph"/>
              <w:spacing w:before="104"/>
              <w:ind w:left="55"/>
              <w:rPr>
                <w:rFonts w:ascii="Arial" w:hAnsi="Arial" w:cs="Arial"/>
                <w:sz w:val="18"/>
                <w:szCs w:val="18"/>
                <w:lang w:val="ru-RU"/>
              </w:rPr>
            </w:pPr>
            <w:r w:rsidRPr="00D522AA">
              <w:rPr>
                <w:rFonts w:ascii="Arial" w:hAnsi="Arial" w:cs="Arial"/>
                <w:spacing w:val="40"/>
                <w:sz w:val="18"/>
                <w:szCs w:val="18"/>
                <w:lang w:val="ru-RU"/>
              </w:rPr>
              <w:t>Примечание</w:t>
            </w:r>
            <w:r w:rsidR="00B22933" w:rsidRPr="00D522AA">
              <w:rPr>
                <w:rFonts w:ascii="Arial" w:hAnsi="Arial" w:cs="Arial"/>
                <w:spacing w:val="-5"/>
                <w:w w:val="105"/>
                <w:sz w:val="18"/>
                <w:szCs w:val="18"/>
                <w:lang w:val="ru-RU"/>
              </w:rPr>
              <w:t xml:space="preserve"> </w:t>
            </w:r>
            <w:r w:rsidR="00B22933" w:rsidRPr="00D522AA">
              <w:rPr>
                <w:rFonts w:ascii="Arial" w:hAnsi="Arial" w:cs="Arial"/>
                <w:w w:val="105"/>
                <w:sz w:val="18"/>
                <w:szCs w:val="18"/>
                <w:lang w:val="ru-RU"/>
              </w:rPr>
              <w:t>2</w:t>
            </w:r>
            <w:r w:rsidR="00B22933" w:rsidRPr="00D522AA">
              <w:rPr>
                <w:rFonts w:ascii="Arial" w:hAnsi="Arial" w:cs="Arial"/>
                <w:spacing w:val="-4"/>
                <w:w w:val="105"/>
                <w:sz w:val="18"/>
                <w:szCs w:val="18"/>
                <w:lang w:val="ru-RU"/>
              </w:rPr>
              <w:t xml:space="preserve"> </w:t>
            </w:r>
            <w:r w:rsidRPr="00D522AA">
              <w:rPr>
                <w:rFonts w:ascii="Arial" w:hAnsi="Arial" w:cs="Arial"/>
                <w:spacing w:val="-10"/>
                <w:sz w:val="18"/>
                <w:szCs w:val="18"/>
                <w:lang w:val="ru-RU"/>
              </w:rPr>
              <w:t xml:space="preserve">‒ </w:t>
            </w:r>
            <w:r w:rsidR="00B22933" w:rsidRPr="00D522AA">
              <w:rPr>
                <w:rFonts w:ascii="Arial" w:hAnsi="Arial" w:cs="Arial"/>
                <w:w w:val="105"/>
                <w:sz w:val="18"/>
                <w:szCs w:val="18"/>
                <w:lang w:val="ru-RU"/>
              </w:rPr>
              <w:t>Д</w:t>
            </w:r>
            <w:r w:rsidRPr="00D522AA">
              <w:rPr>
                <w:rFonts w:ascii="Arial" w:hAnsi="Arial" w:cs="Arial"/>
                <w:w w:val="105"/>
                <w:sz w:val="18"/>
                <w:szCs w:val="18"/>
                <w:lang w:val="ru-RU"/>
              </w:rPr>
              <w:t>ля д</w:t>
            </w:r>
            <w:r w:rsidR="00B22933" w:rsidRPr="00D522AA">
              <w:rPr>
                <w:rFonts w:ascii="Arial" w:hAnsi="Arial" w:cs="Arial"/>
                <w:w w:val="105"/>
                <w:sz w:val="18"/>
                <w:szCs w:val="18"/>
                <w:lang w:val="ru-RU"/>
              </w:rPr>
              <w:t>ополнительн</w:t>
            </w:r>
            <w:r w:rsidRPr="00D522AA">
              <w:rPr>
                <w:rFonts w:ascii="Arial" w:hAnsi="Arial" w:cs="Arial"/>
                <w:w w:val="105"/>
                <w:sz w:val="18"/>
                <w:szCs w:val="18"/>
                <w:lang w:val="ru-RU"/>
              </w:rPr>
              <w:t>ой</w:t>
            </w:r>
            <w:r w:rsidR="00B22933" w:rsidRPr="00D522AA">
              <w:rPr>
                <w:rFonts w:ascii="Arial" w:hAnsi="Arial" w:cs="Arial"/>
                <w:spacing w:val="-5"/>
                <w:w w:val="105"/>
                <w:sz w:val="18"/>
                <w:szCs w:val="18"/>
                <w:lang w:val="ru-RU"/>
              </w:rPr>
              <w:t xml:space="preserve"> </w:t>
            </w:r>
            <w:r w:rsidR="00B22933" w:rsidRPr="00D522AA">
              <w:rPr>
                <w:rFonts w:ascii="Arial" w:hAnsi="Arial" w:cs="Arial"/>
                <w:w w:val="105"/>
                <w:sz w:val="18"/>
                <w:szCs w:val="18"/>
                <w:lang w:val="ru-RU"/>
              </w:rPr>
              <w:t>информаци</w:t>
            </w:r>
            <w:r w:rsidRPr="00D522AA">
              <w:rPr>
                <w:rFonts w:ascii="Arial" w:hAnsi="Arial" w:cs="Arial"/>
                <w:w w:val="105"/>
                <w:sz w:val="18"/>
                <w:szCs w:val="18"/>
                <w:lang w:val="ru-RU"/>
              </w:rPr>
              <w:t>и,</w:t>
            </w:r>
            <w:r w:rsidR="00B22933" w:rsidRPr="00D522AA">
              <w:rPr>
                <w:rFonts w:ascii="Arial" w:hAnsi="Arial" w:cs="Arial"/>
                <w:w w:val="105"/>
                <w:sz w:val="18"/>
                <w:szCs w:val="18"/>
                <w:lang w:val="ru-RU"/>
              </w:rPr>
              <w:t xml:space="preserve"> см. [</w:t>
            </w:r>
            <w:hyperlink w:anchor="_bookmark134" w:history="1">
              <w:r w:rsidR="00B22933" w:rsidRPr="00D522AA">
                <w:rPr>
                  <w:rFonts w:ascii="Arial" w:hAnsi="Arial" w:cs="Arial"/>
                  <w:w w:val="105"/>
                  <w:sz w:val="18"/>
                  <w:szCs w:val="18"/>
                  <w:u w:val="single" w:color="043BF5"/>
                  <w:lang w:val="ru-RU"/>
                </w:rPr>
                <w:t>25</w:t>
              </w:r>
            </w:hyperlink>
            <w:r w:rsidRPr="00D522AA">
              <w:rPr>
                <w:rFonts w:ascii="Arial" w:hAnsi="Arial" w:cs="Arial"/>
                <w:w w:val="105"/>
                <w:sz w:val="18"/>
                <w:szCs w:val="18"/>
                <w:u w:val="single" w:color="043BF5"/>
                <w:lang w:val="ru-RU"/>
              </w:rPr>
              <w:t>]</w:t>
            </w:r>
            <w:r w:rsidR="00B22933" w:rsidRPr="00D522AA">
              <w:rPr>
                <w:rFonts w:ascii="Arial" w:hAnsi="Arial" w:cs="Arial"/>
                <w:w w:val="105"/>
                <w:sz w:val="18"/>
                <w:szCs w:val="18"/>
                <w:u w:val="single" w:color="043BF5"/>
                <w:lang w:val="ru-RU"/>
              </w:rPr>
              <w:t xml:space="preserve">, </w:t>
            </w:r>
            <w:r w:rsidRPr="00D522AA">
              <w:rPr>
                <w:rFonts w:ascii="Arial" w:hAnsi="Arial" w:cs="Arial"/>
                <w:w w:val="105"/>
                <w:sz w:val="18"/>
                <w:szCs w:val="18"/>
                <w:u w:val="single" w:color="043BF5"/>
                <w:lang w:val="ru-RU"/>
              </w:rPr>
              <w:t>[</w:t>
            </w:r>
            <w:hyperlink w:anchor="_bookmark136" w:history="1">
              <w:r w:rsidR="00B22933" w:rsidRPr="00D522AA">
                <w:rPr>
                  <w:rFonts w:ascii="Arial" w:hAnsi="Arial" w:cs="Arial"/>
                  <w:w w:val="105"/>
                  <w:sz w:val="18"/>
                  <w:szCs w:val="18"/>
                  <w:u w:val="single" w:color="043BF5"/>
                  <w:lang w:val="ru-RU"/>
                </w:rPr>
                <w:t>26</w:t>
              </w:r>
            </w:hyperlink>
            <w:r w:rsidR="00B22933" w:rsidRPr="00D522AA">
              <w:rPr>
                <w:rFonts w:ascii="Arial" w:hAnsi="Arial" w:cs="Arial"/>
                <w:w w:val="105"/>
                <w:sz w:val="18"/>
                <w:szCs w:val="18"/>
                <w:lang w:val="ru-RU"/>
              </w:rPr>
              <w:t>].</w:t>
            </w:r>
          </w:p>
          <w:p w14:paraId="333148C2" w14:textId="7D5C134F" w:rsidR="00B22933" w:rsidRPr="00D522AA" w:rsidRDefault="00B22933" w:rsidP="00BB2934">
            <w:pPr>
              <w:pStyle w:val="TableParagraph"/>
              <w:spacing w:before="107" w:line="230" w:lineRule="auto"/>
              <w:ind w:left="55" w:right="14"/>
              <w:jc w:val="both"/>
              <w:rPr>
                <w:rFonts w:ascii="Arial" w:hAnsi="Arial" w:cs="Arial"/>
                <w:sz w:val="18"/>
                <w:szCs w:val="18"/>
                <w:lang w:val="ru-RU"/>
              </w:rPr>
            </w:pPr>
            <w:r w:rsidRPr="00D522AA">
              <w:rPr>
                <w:rFonts w:ascii="Arial" w:hAnsi="Arial" w:cs="Arial"/>
                <w:sz w:val="18"/>
                <w:szCs w:val="18"/>
                <w:vertAlign w:val="superscript"/>
              </w:rPr>
              <w:t>a</w:t>
            </w:r>
            <w:r w:rsidRPr="00D522AA">
              <w:rPr>
                <w:rFonts w:ascii="Arial" w:hAnsi="Arial" w:cs="Arial"/>
                <w:sz w:val="18"/>
                <w:szCs w:val="18"/>
                <w:lang w:val="ru-RU"/>
              </w:rPr>
              <w:t>Стандартная</w:t>
            </w:r>
            <w:r w:rsidRPr="00D522AA">
              <w:rPr>
                <w:rFonts w:ascii="Arial" w:hAnsi="Arial" w:cs="Arial"/>
                <w:spacing w:val="40"/>
                <w:sz w:val="18"/>
                <w:szCs w:val="18"/>
                <w:lang w:val="ru-RU"/>
              </w:rPr>
              <w:t xml:space="preserve"> </w:t>
            </w:r>
            <w:r w:rsidRPr="00D522AA">
              <w:rPr>
                <w:rFonts w:ascii="Arial" w:hAnsi="Arial" w:cs="Arial"/>
                <w:sz w:val="18"/>
                <w:szCs w:val="18"/>
                <w:lang w:val="ru-RU"/>
              </w:rPr>
              <w:t>процедура</w:t>
            </w:r>
            <w:r w:rsidRPr="00D522AA">
              <w:rPr>
                <w:rFonts w:ascii="Arial" w:hAnsi="Arial" w:cs="Arial"/>
                <w:spacing w:val="40"/>
                <w:sz w:val="18"/>
                <w:szCs w:val="18"/>
                <w:lang w:val="ru-RU"/>
              </w:rPr>
              <w:t xml:space="preserve"> </w:t>
            </w:r>
            <w:r w:rsidRPr="00D522AA">
              <w:rPr>
                <w:rFonts w:ascii="Arial" w:hAnsi="Arial" w:cs="Arial"/>
                <w:sz w:val="18"/>
                <w:szCs w:val="18"/>
                <w:lang w:val="ru-RU"/>
              </w:rPr>
              <w:t>измерения</w:t>
            </w:r>
            <w:r w:rsidRPr="00D522AA">
              <w:rPr>
                <w:rFonts w:ascii="Arial" w:hAnsi="Arial" w:cs="Arial"/>
                <w:spacing w:val="40"/>
                <w:sz w:val="18"/>
                <w:szCs w:val="18"/>
                <w:lang w:val="ru-RU"/>
              </w:rPr>
              <w:t xml:space="preserve"> </w:t>
            </w:r>
            <w:r w:rsidRPr="00D522AA">
              <w:rPr>
                <w:rFonts w:ascii="Arial" w:hAnsi="Arial" w:cs="Arial"/>
                <w:sz w:val="18"/>
                <w:szCs w:val="18"/>
                <w:lang w:val="ru-RU"/>
              </w:rPr>
              <w:t>производителя</w:t>
            </w:r>
            <w:r w:rsidRPr="00D522AA">
              <w:rPr>
                <w:rFonts w:ascii="Arial" w:hAnsi="Arial" w:cs="Arial"/>
                <w:spacing w:val="40"/>
                <w:sz w:val="18"/>
                <w:szCs w:val="18"/>
                <w:lang w:val="ru-RU"/>
              </w:rPr>
              <w:t xml:space="preserve"> </w:t>
            </w:r>
            <w:r w:rsidRPr="00D522AA">
              <w:rPr>
                <w:rFonts w:ascii="Arial" w:hAnsi="Arial" w:cs="Arial"/>
                <w:sz w:val="18"/>
                <w:szCs w:val="18"/>
                <w:lang w:val="ru-RU"/>
              </w:rPr>
              <w:t>может</w:t>
            </w:r>
            <w:r w:rsidRPr="00D522AA">
              <w:rPr>
                <w:rFonts w:ascii="Arial" w:hAnsi="Arial" w:cs="Arial"/>
                <w:spacing w:val="40"/>
                <w:sz w:val="18"/>
                <w:szCs w:val="18"/>
                <w:lang w:val="ru-RU"/>
              </w:rPr>
              <w:t xml:space="preserve"> </w:t>
            </w:r>
            <w:r w:rsidRPr="00D522AA">
              <w:rPr>
                <w:rFonts w:ascii="Arial" w:hAnsi="Arial" w:cs="Arial"/>
                <w:sz w:val="18"/>
                <w:szCs w:val="18"/>
                <w:lang w:val="ru-RU"/>
              </w:rPr>
              <w:t>быть</w:t>
            </w:r>
            <w:r w:rsidRPr="00D522AA">
              <w:rPr>
                <w:rFonts w:ascii="Arial" w:hAnsi="Arial" w:cs="Arial"/>
                <w:spacing w:val="40"/>
                <w:sz w:val="18"/>
                <w:szCs w:val="18"/>
                <w:lang w:val="ru-RU"/>
              </w:rPr>
              <w:t xml:space="preserve"> </w:t>
            </w:r>
            <w:r w:rsidRPr="00D522AA">
              <w:rPr>
                <w:rFonts w:ascii="Arial" w:hAnsi="Arial" w:cs="Arial"/>
                <w:sz w:val="18"/>
                <w:szCs w:val="18"/>
                <w:lang w:val="ru-RU"/>
              </w:rPr>
              <w:t>откалибрована</w:t>
            </w:r>
            <w:r w:rsidRPr="00D522AA">
              <w:rPr>
                <w:rFonts w:ascii="Arial" w:hAnsi="Arial" w:cs="Arial"/>
                <w:spacing w:val="40"/>
                <w:sz w:val="18"/>
                <w:szCs w:val="18"/>
                <w:lang w:val="ru-RU"/>
              </w:rPr>
              <w:t xml:space="preserve"> </w:t>
            </w:r>
            <w:r w:rsidRPr="00D522AA">
              <w:rPr>
                <w:rFonts w:ascii="Arial" w:hAnsi="Arial" w:cs="Arial"/>
                <w:sz w:val="18"/>
                <w:szCs w:val="18"/>
                <w:lang w:val="ru-RU"/>
              </w:rPr>
              <w:t>не</w:t>
            </w:r>
            <w:r w:rsidRPr="00D522AA">
              <w:rPr>
                <w:rFonts w:ascii="Arial" w:hAnsi="Arial" w:cs="Arial"/>
                <w:spacing w:val="40"/>
                <w:sz w:val="18"/>
                <w:szCs w:val="18"/>
                <w:lang w:val="ru-RU"/>
              </w:rPr>
              <w:t xml:space="preserve"> </w:t>
            </w:r>
            <w:r w:rsidRPr="00D522AA">
              <w:rPr>
                <w:rFonts w:ascii="Arial" w:hAnsi="Arial" w:cs="Arial"/>
                <w:sz w:val="18"/>
                <w:szCs w:val="18"/>
                <w:lang w:val="ru-RU"/>
              </w:rPr>
              <w:t>непосредственно</w:t>
            </w:r>
            <w:r w:rsidRPr="00D522AA">
              <w:rPr>
                <w:rFonts w:ascii="Arial" w:hAnsi="Arial" w:cs="Arial"/>
                <w:spacing w:val="40"/>
                <w:sz w:val="18"/>
                <w:szCs w:val="18"/>
                <w:lang w:val="ru-RU"/>
              </w:rPr>
              <w:t xml:space="preserve"> </w:t>
            </w:r>
            <w:r w:rsidRPr="00D522AA">
              <w:rPr>
                <w:rFonts w:ascii="Arial" w:hAnsi="Arial" w:cs="Arial"/>
                <w:sz w:val="18"/>
                <w:szCs w:val="18"/>
                <w:lang w:val="ru-RU"/>
              </w:rPr>
              <w:t>по</w:t>
            </w:r>
            <w:r w:rsidRPr="00D522AA">
              <w:rPr>
                <w:rFonts w:ascii="Arial" w:hAnsi="Arial" w:cs="Arial"/>
                <w:spacing w:val="40"/>
                <w:sz w:val="18"/>
                <w:szCs w:val="18"/>
                <w:lang w:val="ru-RU"/>
              </w:rPr>
              <w:t xml:space="preserve"> </w:t>
            </w:r>
            <w:r w:rsidRPr="00D522AA">
              <w:rPr>
                <w:rFonts w:ascii="Arial" w:hAnsi="Arial" w:cs="Arial"/>
                <w:i/>
                <w:iCs/>
                <w:sz w:val="18"/>
                <w:szCs w:val="18"/>
              </w:rPr>
              <w:t>IRP</w:t>
            </w:r>
            <w:r w:rsidRPr="00D522AA">
              <w:rPr>
                <w:rFonts w:ascii="Arial" w:hAnsi="Arial" w:cs="Arial"/>
                <w:sz w:val="18"/>
                <w:szCs w:val="18"/>
                <w:lang w:val="ru-RU"/>
              </w:rPr>
              <w:t>,</w:t>
            </w:r>
            <w:r w:rsidRPr="00D522AA">
              <w:rPr>
                <w:rFonts w:ascii="Arial" w:hAnsi="Arial" w:cs="Arial"/>
                <w:spacing w:val="40"/>
                <w:sz w:val="18"/>
                <w:szCs w:val="18"/>
                <w:lang w:val="ru-RU"/>
              </w:rPr>
              <w:t xml:space="preserve"> </w:t>
            </w:r>
            <w:r w:rsidRPr="00D522AA">
              <w:rPr>
                <w:rFonts w:ascii="Arial" w:hAnsi="Arial" w:cs="Arial"/>
                <w:sz w:val="18"/>
                <w:szCs w:val="18"/>
                <w:lang w:val="ru-RU"/>
              </w:rPr>
              <w:t>как</w:t>
            </w:r>
            <w:r w:rsidRPr="00D522AA">
              <w:rPr>
                <w:rFonts w:ascii="Arial" w:hAnsi="Arial" w:cs="Arial"/>
                <w:spacing w:val="40"/>
                <w:sz w:val="18"/>
                <w:szCs w:val="18"/>
                <w:lang w:val="ru-RU"/>
              </w:rPr>
              <w:t xml:space="preserve"> </w:t>
            </w:r>
            <w:r w:rsidRPr="00D522AA">
              <w:rPr>
                <w:rFonts w:ascii="Arial" w:hAnsi="Arial" w:cs="Arial"/>
                <w:sz w:val="18"/>
                <w:szCs w:val="18"/>
                <w:lang w:val="ru-RU"/>
              </w:rPr>
              <w:t>показано</w:t>
            </w:r>
            <w:r w:rsidRPr="00D522AA">
              <w:rPr>
                <w:rFonts w:ascii="Arial" w:hAnsi="Arial" w:cs="Arial"/>
                <w:spacing w:val="40"/>
                <w:sz w:val="18"/>
                <w:szCs w:val="18"/>
                <w:lang w:val="ru-RU"/>
              </w:rPr>
              <w:t xml:space="preserve"> </w:t>
            </w:r>
            <w:r w:rsidRPr="00D522AA">
              <w:rPr>
                <w:rFonts w:ascii="Arial" w:hAnsi="Arial" w:cs="Arial"/>
                <w:sz w:val="18"/>
                <w:szCs w:val="18"/>
                <w:lang w:val="ru-RU"/>
              </w:rPr>
              <w:t>на</w:t>
            </w:r>
            <w:r w:rsidRPr="00D522AA">
              <w:rPr>
                <w:rFonts w:ascii="Arial" w:hAnsi="Arial" w:cs="Arial"/>
                <w:spacing w:val="40"/>
                <w:sz w:val="18"/>
                <w:szCs w:val="18"/>
                <w:lang w:val="ru-RU"/>
              </w:rPr>
              <w:t xml:space="preserve"> </w:t>
            </w:r>
            <w:r w:rsidRPr="00D522AA">
              <w:rPr>
                <w:rFonts w:ascii="Arial" w:hAnsi="Arial" w:cs="Arial"/>
                <w:sz w:val="18"/>
                <w:szCs w:val="18"/>
                <w:lang w:val="ru-RU"/>
              </w:rPr>
              <w:t>диаграмме</w:t>
            </w:r>
            <w:r w:rsidRPr="00D522AA">
              <w:rPr>
                <w:rFonts w:ascii="Arial" w:hAnsi="Arial" w:cs="Arial"/>
                <w:spacing w:val="40"/>
                <w:sz w:val="18"/>
                <w:szCs w:val="18"/>
                <w:lang w:val="ru-RU"/>
              </w:rPr>
              <w:t xml:space="preserve"> </w:t>
            </w:r>
            <w:r w:rsidRPr="00D522AA">
              <w:rPr>
                <w:rFonts w:ascii="Arial" w:hAnsi="Arial" w:cs="Arial"/>
                <w:sz w:val="18"/>
                <w:szCs w:val="18"/>
                <w:lang w:val="ru-RU"/>
              </w:rPr>
              <w:t>причин</w:t>
            </w:r>
            <w:r w:rsidRPr="00D522AA">
              <w:rPr>
                <w:rFonts w:ascii="Arial" w:hAnsi="Arial" w:cs="Arial"/>
                <w:spacing w:val="40"/>
                <w:sz w:val="18"/>
                <w:szCs w:val="18"/>
                <w:lang w:val="ru-RU"/>
              </w:rPr>
              <w:t xml:space="preserve"> </w:t>
            </w:r>
            <w:r w:rsidRPr="00D522AA">
              <w:rPr>
                <w:rFonts w:ascii="Arial" w:hAnsi="Arial" w:cs="Arial"/>
                <w:sz w:val="18"/>
                <w:szCs w:val="18"/>
                <w:lang w:val="ru-RU"/>
              </w:rPr>
              <w:t>и</w:t>
            </w:r>
            <w:r w:rsidRPr="00D522AA">
              <w:rPr>
                <w:rFonts w:ascii="Arial" w:hAnsi="Arial" w:cs="Arial"/>
                <w:spacing w:val="40"/>
                <w:sz w:val="18"/>
                <w:szCs w:val="18"/>
                <w:lang w:val="ru-RU"/>
              </w:rPr>
              <w:t xml:space="preserve"> </w:t>
            </w:r>
            <w:r w:rsidRPr="00D522AA">
              <w:rPr>
                <w:rFonts w:ascii="Arial" w:hAnsi="Arial" w:cs="Arial"/>
                <w:sz w:val="18"/>
                <w:szCs w:val="18"/>
                <w:lang w:val="ru-RU"/>
              </w:rPr>
              <w:t>следствий,</w:t>
            </w:r>
            <w:r w:rsidRPr="00D522AA">
              <w:rPr>
                <w:rFonts w:ascii="Arial" w:hAnsi="Arial" w:cs="Arial"/>
                <w:spacing w:val="40"/>
                <w:sz w:val="18"/>
                <w:szCs w:val="18"/>
                <w:lang w:val="ru-RU"/>
              </w:rPr>
              <w:t xml:space="preserve"> </w:t>
            </w:r>
            <w:r w:rsidRPr="00D522AA">
              <w:rPr>
                <w:rFonts w:ascii="Arial" w:hAnsi="Arial" w:cs="Arial"/>
                <w:sz w:val="18"/>
                <w:szCs w:val="18"/>
                <w:lang w:val="ru-RU"/>
              </w:rPr>
              <w:t>а</w:t>
            </w:r>
            <w:r w:rsidRPr="00D522AA">
              <w:rPr>
                <w:rFonts w:ascii="Arial" w:hAnsi="Arial" w:cs="Arial"/>
                <w:spacing w:val="40"/>
                <w:sz w:val="18"/>
                <w:szCs w:val="18"/>
                <w:lang w:val="ru-RU"/>
              </w:rPr>
              <w:t xml:space="preserve"> </w:t>
            </w:r>
            <w:r w:rsidRPr="00D522AA">
              <w:rPr>
                <w:rFonts w:ascii="Arial" w:hAnsi="Arial" w:cs="Arial"/>
                <w:sz w:val="18"/>
                <w:szCs w:val="18"/>
                <w:lang w:val="ru-RU"/>
              </w:rPr>
              <w:t>по</w:t>
            </w:r>
            <w:r w:rsidRPr="00D522AA">
              <w:rPr>
                <w:rFonts w:ascii="Arial" w:hAnsi="Arial" w:cs="Arial"/>
                <w:spacing w:val="40"/>
                <w:sz w:val="18"/>
                <w:szCs w:val="18"/>
                <w:lang w:val="ru-RU"/>
              </w:rPr>
              <w:t xml:space="preserve"> </w:t>
            </w:r>
            <w:r w:rsidRPr="00D522AA">
              <w:rPr>
                <w:rFonts w:ascii="Arial" w:hAnsi="Arial" w:cs="Arial"/>
                <w:sz w:val="18"/>
                <w:szCs w:val="18"/>
                <w:lang w:val="ru-RU"/>
              </w:rPr>
              <w:t>выбранной</w:t>
            </w:r>
            <w:r w:rsidRPr="00D522AA">
              <w:rPr>
                <w:rFonts w:ascii="Arial" w:hAnsi="Arial" w:cs="Arial"/>
                <w:spacing w:val="40"/>
                <w:sz w:val="18"/>
                <w:szCs w:val="18"/>
                <w:lang w:val="ru-RU"/>
              </w:rPr>
              <w:t xml:space="preserve"> </w:t>
            </w:r>
            <w:r w:rsidRPr="00D522AA">
              <w:rPr>
                <w:rFonts w:ascii="Arial" w:hAnsi="Arial" w:cs="Arial"/>
                <w:sz w:val="18"/>
                <w:szCs w:val="18"/>
                <w:lang w:val="ru-RU"/>
              </w:rPr>
              <w:t>производителем</w:t>
            </w:r>
            <w:r w:rsidRPr="00D522AA">
              <w:rPr>
                <w:rFonts w:ascii="Arial" w:hAnsi="Arial" w:cs="Arial"/>
                <w:spacing w:val="40"/>
                <w:sz w:val="18"/>
                <w:szCs w:val="18"/>
                <w:lang w:val="ru-RU"/>
              </w:rPr>
              <w:t xml:space="preserve"> </w:t>
            </w:r>
            <w:r w:rsidRPr="00D522AA">
              <w:rPr>
                <w:rFonts w:ascii="Arial" w:hAnsi="Arial" w:cs="Arial"/>
                <w:sz w:val="18"/>
                <w:szCs w:val="18"/>
                <w:lang w:val="ru-RU"/>
              </w:rPr>
              <w:t>процедуре</w:t>
            </w:r>
            <w:r w:rsidRPr="00D522AA">
              <w:rPr>
                <w:rFonts w:ascii="Arial" w:hAnsi="Arial" w:cs="Arial"/>
                <w:spacing w:val="40"/>
                <w:sz w:val="18"/>
                <w:szCs w:val="18"/>
                <w:lang w:val="ru-RU"/>
              </w:rPr>
              <w:t xml:space="preserve"> </w:t>
            </w:r>
            <w:r w:rsidRPr="00D522AA">
              <w:rPr>
                <w:rFonts w:ascii="Arial" w:hAnsi="Arial" w:cs="Arial"/>
                <w:sz w:val="18"/>
                <w:szCs w:val="18"/>
                <w:lang w:val="ru-RU"/>
              </w:rPr>
              <w:t xml:space="preserve">измерения, как показано на </w:t>
            </w:r>
            <w:hyperlink w:anchor="_bookmark118" w:history="1">
              <w:r w:rsidRPr="00D522AA">
                <w:rPr>
                  <w:rFonts w:ascii="Arial" w:hAnsi="Arial" w:cs="Arial"/>
                  <w:sz w:val="18"/>
                  <w:szCs w:val="18"/>
                  <w:u w:val="single" w:color="043BF5"/>
                  <w:lang w:val="ru-RU"/>
                </w:rPr>
                <w:t>рисунке</w:t>
              </w:r>
              <w:r w:rsidR="00D522AA" w:rsidRPr="00D522AA">
                <w:rPr>
                  <w:rFonts w:ascii="Arial" w:hAnsi="Arial" w:cs="Arial"/>
                  <w:sz w:val="18"/>
                  <w:szCs w:val="18"/>
                  <w:u w:val="single" w:color="043BF5"/>
                  <w:lang w:val="ru-RU"/>
                </w:rPr>
                <w:t xml:space="preserve"> </w:t>
              </w:r>
              <w:r w:rsidRPr="00D522AA">
                <w:rPr>
                  <w:rFonts w:ascii="Arial" w:hAnsi="Arial" w:cs="Arial"/>
                  <w:sz w:val="18"/>
                  <w:szCs w:val="18"/>
                  <w:u w:val="single" w:color="043BF5"/>
                </w:rPr>
                <w:t>B</w:t>
              </w:r>
              <w:r w:rsidRPr="00D522AA">
                <w:rPr>
                  <w:rFonts w:ascii="Arial" w:hAnsi="Arial" w:cs="Arial"/>
                  <w:sz w:val="18"/>
                  <w:szCs w:val="18"/>
                  <w:u w:val="single" w:color="043BF5"/>
                  <w:lang w:val="ru-RU"/>
                </w:rPr>
                <w:t>.1</w:t>
              </w:r>
            </w:hyperlink>
            <w:r w:rsidRPr="00D522AA">
              <w:rPr>
                <w:rFonts w:ascii="Arial" w:hAnsi="Arial" w:cs="Arial"/>
                <w:sz w:val="18"/>
                <w:szCs w:val="18"/>
                <w:lang w:val="ru-RU"/>
              </w:rPr>
              <w:t xml:space="preserve">. Дополнительный этап в цепочке неопределенностей, калибровка выбранной производителем процедуры измерения по </w:t>
            </w:r>
            <w:r w:rsidRPr="00D522AA">
              <w:rPr>
                <w:rFonts w:ascii="Arial" w:hAnsi="Arial" w:cs="Arial"/>
                <w:i/>
                <w:iCs/>
                <w:sz w:val="18"/>
                <w:szCs w:val="18"/>
              </w:rPr>
              <w:t>IRP</w:t>
            </w:r>
            <w:r w:rsidRPr="00D522AA">
              <w:rPr>
                <w:rFonts w:ascii="Arial" w:hAnsi="Arial" w:cs="Arial"/>
                <w:sz w:val="18"/>
                <w:szCs w:val="18"/>
                <w:lang w:val="ru-RU"/>
              </w:rPr>
              <w:t>, добавит неопределенность.</w:t>
            </w:r>
            <w:r w:rsidRPr="00D522AA">
              <w:rPr>
                <w:rFonts w:ascii="Arial" w:hAnsi="Arial" w:cs="Arial"/>
                <w:spacing w:val="31"/>
                <w:sz w:val="18"/>
                <w:szCs w:val="18"/>
                <w:lang w:val="ru-RU"/>
              </w:rPr>
              <w:t xml:space="preserve"> </w:t>
            </w:r>
            <w:r w:rsidRPr="00D522AA">
              <w:rPr>
                <w:rFonts w:ascii="Arial" w:hAnsi="Arial" w:cs="Arial"/>
                <w:sz w:val="18"/>
                <w:szCs w:val="18"/>
                <w:lang w:val="ru-RU"/>
              </w:rPr>
              <w:t>Величина добавленной</w:t>
            </w:r>
            <w:r w:rsidRPr="00D522AA">
              <w:rPr>
                <w:rFonts w:ascii="Arial" w:hAnsi="Arial" w:cs="Arial"/>
                <w:spacing w:val="40"/>
                <w:sz w:val="18"/>
                <w:szCs w:val="18"/>
                <w:lang w:val="ru-RU"/>
              </w:rPr>
              <w:t xml:space="preserve"> </w:t>
            </w:r>
            <w:r w:rsidRPr="00D522AA">
              <w:rPr>
                <w:rFonts w:ascii="Arial" w:hAnsi="Arial" w:cs="Arial"/>
                <w:sz w:val="18"/>
                <w:szCs w:val="18"/>
                <w:lang w:val="ru-RU"/>
              </w:rPr>
              <w:t xml:space="preserve">неопределенности будет идентична </w:t>
            </w:r>
            <w:r w:rsidR="00550D26">
              <w:rPr>
                <w:rFonts w:ascii="Arial" w:hAnsi="Arial" w:cs="Arial"/>
                <w:sz w:val="18"/>
                <w:szCs w:val="18"/>
                <w:lang w:val="ru-RU"/>
              </w:rPr>
              <w:t>этапу</w:t>
            </w:r>
            <w:r w:rsidRPr="00D522AA">
              <w:rPr>
                <w:rFonts w:ascii="Arial" w:hAnsi="Arial" w:cs="Arial"/>
                <w:sz w:val="18"/>
                <w:szCs w:val="18"/>
                <w:lang w:val="ru-RU"/>
              </w:rPr>
              <w:t xml:space="preserve"> 1 в этой таблице, соответственно 0,15 стандартного отклонения </w:t>
            </w:r>
            <w:r w:rsidR="00D522AA" w:rsidRPr="00D522AA">
              <w:rPr>
                <w:rFonts w:ascii="Arial" w:hAnsi="Arial" w:cs="Arial"/>
                <w:sz w:val="18"/>
                <w:szCs w:val="18"/>
                <w:lang w:val="ru-RU"/>
              </w:rPr>
              <w:t>МНО</w:t>
            </w:r>
            <w:r w:rsidRPr="00D522AA">
              <w:rPr>
                <w:rFonts w:ascii="Arial" w:hAnsi="Arial" w:cs="Arial"/>
                <w:sz w:val="18"/>
                <w:szCs w:val="18"/>
                <w:lang w:val="ru-RU"/>
              </w:rPr>
              <w:t>.</w:t>
            </w:r>
          </w:p>
          <w:p w14:paraId="04C11AC3" w14:textId="77777777" w:rsidR="00B22933" w:rsidRPr="00D522AA" w:rsidRDefault="00B22933" w:rsidP="00BB2934">
            <w:pPr>
              <w:pStyle w:val="TableParagraph"/>
              <w:spacing w:before="104"/>
              <w:ind w:left="55"/>
              <w:rPr>
                <w:rFonts w:ascii="Arial" w:hAnsi="Arial" w:cs="Arial"/>
                <w:color w:val="FF0000"/>
                <w:sz w:val="18"/>
                <w:szCs w:val="18"/>
                <w:lang w:val="ru-RU"/>
              </w:rPr>
            </w:pPr>
            <w:r w:rsidRPr="00D522AA">
              <w:rPr>
                <w:rFonts w:ascii="Arial" w:hAnsi="Arial" w:cs="Arial"/>
                <w:sz w:val="18"/>
                <w:szCs w:val="18"/>
                <w:lang w:val="ru-RU"/>
              </w:rPr>
              <w:t>Включение</w:t>
            </w:r>
            <w:r w:rsidRPr="00D522AA">
              <w:rPr>
                <w:rFonts w:ascii="Arial" w:hAnsi="Arial" w:cs="Arial"/>
                <w:spacing w:val="9"/>
                <w:sz w:val="18"/>
                <w:szCs w:val="18"/>
                <w:lang w:val="ru-RU"/>
              </w:rPr>
              <w:t xml:space="preserve"> </w:t>
            </w:r>
            <w:r w:rsidRPr="00D522AA">
              <w:rPr>
                <w:rFonts w:ascii="Arial" w:hAnsi="Arial" w:cs="Arial"/>
                <w:sz w:val="18"/>
                <w:szCs w:val="18"/>
                <w:lang w:val="ru-RU"/>
              </w:rPr>
              <w:t>выбранной</w:t>
            </w:r>
            <w:r w:rsidRPr="00D522AA">
              <w:rPr>
                <w:rFonts w:ascii="Arial" w:hAnsi="Arial" w:cs="Arial"/>
                <w:spacing w:val="10"/>
                <w:sz w:val="18"/>
                <w:szCs w:val="18"/>
                <w:lang w:val="ru-RU"/>
              </w:rPr>
              <w:t xml:space="preserve"> </w:t>
            </w:r>
            <w:r w:rsidRPr="00D522AA">
              <w:rPr>
                <w:rFonts w:ascii="Arial" w:hAnsi="Arial" w:cs="Arial"/>
                <w:sz w:val="18"/>
                <w:szCs w:val="18"/>
                <w:lang w:val="ru-RU"/>
              </w:rPr>
              <w:t>производителем</w:t>
            </w:r>
            <w:r w:rsidRPr="00D522AA">
              <w:rPr>
                <w:rFonts w:ascii="Arial" w:hAnsi="Arial" w:cs="Arial"/>
                <w:spacing w:val="11"/>
                <w:sz w:val="18"/>
                <w:szCs w:val="18"/>
                <w:lang w:val="ru-RU"/>
              </w:rPr>
              <w:t xml:space="preserve"> </w:t>
            </w:r>
            <w:r w:rsidRPr="00D522AA">
              <w:rPr>
                <w:rFonts w:ascii="Arial" w:hAnsi="Arial" w:cs="Arial"/>
                <w:sz w:val="18"/>
                <w:szCs w:val="18"/>
                <w:lang w:val="ru-RU"/>
              </w:rPr>
              <w:t>процедуры</w:t>
            </w:r>
            <w:r w:rsidRPr="00D522AA">
              <w:rPr>
                <w:rFonts w:ascii="Arial" w:hAnsi="Arial" w:cs="Arial"/>
                <w:spacing w:val="10"/>
                <w:sz w:val="18"/>
                <w:szCs w:val="18"/>
                <w:lang w:val="ru-RU"/>
              </w:rPr>
              <w:t xml:space="preserve"> </w:t>
            </w:r>
            <w:r w:rsidRPr="00D522AA">
              <w:rPr>
                <w:rFonts w:ascii="Arial" w:hAnsi="Arial" w:cs="Arial"/>
                <w:sz w:val="18"/>
                <w:szCs w:val="18"/>
                <w:lang w:val="ru-RU"/>
              </w:rPr>
              <w:t>измерения</w:t>
            </w:r>
            <w:r w:rsidRPr="00D522AA">
              <w:rPr>
                <w:rFonts w:ascii="Arial" w:hAnsi="Arial" w:cs="Arial"/>
                <w:spacing w:val="10"/>
                <w:sz w:val="18"/>
                <w:szCs w:val="18"/>
                <w:lang w:val="ru-RU"/>
              </w:rPr>
              <w:t xml:space="preserve"> </w:t>
            </w:r>
            <w:r w:rsidRPr="00D522AA">
              <w:rPr>
                <w:rFonts w:ascii="Arial" w:hAnsi="Arial" w:cs="Arial"/>
                <w:sz w:val="18"/>
                <w:szCs w:val="18"/>
                <w:lang w:val="ru-RU"/>
              </w:rPr>
              <w:t>в</w:t>
            </w:r>
            <w:r w:rsidRPr="00D522AA">
              <w:rPr>
                <w:rFonts w:ascii="Arial" w:hAnsi="Arial" w:cs="Arial"/>
                <w:spacing w:val="11"/>
                <w:sz w:val="18"/>
                <w:szCs w:val="18"/>
                <w:lang w:val="ru-RU"/>
              </w:rPr>
              <w:t xml:space="preserve"> </w:t>
            </w:r>
            <w:r w:rsidRPr="00D522AA">
              <w:rPr>
                <w:rFonts w:ascii="Arial" w:hAnsi="Arial" w:cs="Arial"/>
                <w:sz w:val="18"/>
                <w:szCs w:val="18"/>
                <w:lang w:val="ru-RU"/>
              </w:rPr>
              <w:t>цепочку</w:t>
            </w:r>
            <w:r w:rsidRPr="00D522AA">
              <w:rPr>
                <w:rFonts w:ascii="Arial" w:hAnsi="Arial" w:cs="Arial"/>
                <w:spacing w:val="9"/>
                <w:sz w:val="18"/>
                <w:szCs w:val="18"/>
                <w:lang w:val="ru-RU"/>
              </w:rPr>
              <w:t xml:space="preserve"> </w:t>
            </w:r>
            <w:r w:rsidRPr="00D522AA">
              <w:rPr>
                <w:rFonts w:ascii="Arial" w:hAnsi="Arial" w:cs="Arial"/>
                <w:sz w:val="18"/>
                <w:szCs w:val="18"/>
                <w:lang w:val="ru-RU"/>
              </w:rPr>
              <w:t>калибровки</w:t>
            </w:r>
            <w:r w:rsidRPr="00D522AA">
              <w:rPr>
                <w:rFonts w:ascii="Arial" w:hAnsi="Arial" w:cs="Arial"/>
                <w:spacing w:val="10"/>
                <w:sz w:val="18"/>
                <w:szCs w:val="18"/>
                <w:lang w:val="ru-RU"/>
              </w:rPr>
              <w:t xml:space="preserve"> </w:t>
            </w:r>
            <w:r w:rsidRPr="00D522AA">
              <w:rPr>
                <w:rFonts w:ascii="Arial" w:hAnsi="Arial" w:cs="Arial"/>
                <w:sz w:val="18"/>
                <w:szCs w:val="18"/>
                <w:lang w:val="ru-RU"/>
              </w:rPr>
              <w:t>может</w:t>
            </w:r>
            <w:r w:rsidRPr="00D522AA">
              <w:rPr>
                <w:rFonts w:ascii="Arial" w:hAnsi="Arial" w:cs="Arial"/>
                <w:spacing w:val="11"/>
                <w:sz w:val="18"/>
                <w:szCs w:val="18"/>
                <w:lang w:val="ru-RU"/>
              </w:rPr>
              <w:t xml:space="preserve"> </w:t>
            </w:r>
            <w:r w:rsidRPr="00D522AA">
              <w:rPr>
                <w:rFonts w:ascii="Arial" w:hAnsi="Arial" w:cs="Arial"/>
                <w:sz w:val="18"/>
                <w:szCs w:val="18"/>
                <w:lang w:val="ru-RU"/>
              </w:rPr>
              <w:t>быть</w:t>
            </w:r>
            <w:r w:rsidRPr="00D522AA">
              <w:rPr>
                <w:rFonts w:ascii="Arial" w:hAnsi="Arial" w:cs="Arial"/>
                <w:spacing w:val="10"/>
                <w:sz w:val="18"/>
                <w:szCs w:val="18"/>
                <w:lang w:val="ru-RU"/>
              </w:rPr>
              <w:t xml:space="preserve"> </w:t>
            </w:r>
            <w:r w:rsidRPr="00D522AA">
              <w:rPr>
                <w:rFonts w:ascii="Arial" w:hAnsi="Arial" w:cs="Arial"/>
                <w:sz w:val="18"/>
                <w:szCs w:val="18"/>
                <w:lang w:val="ru-RU"/>
              </w:rPr>
              <w:t>необходимо,</w:t>
            </w:r>
            <w:r w:rsidRPr="00D522AA">
              <w:rPr>
                <w:rFonts w:ascii="Arial" w:hAnsi="Arial" w:cs="Arial"/>
                <w:spacing w:val="9"/>
                <w:sz w:val="18"/>
                <w:szCs w:val="18"/>
                <w:lang w:val="ru-RU"/>
              </w:rPr>
              <w:t xml:space="preserve"> </w:t>
            </w:r>
            <w:r w:rsidRPr="00D522AA">
              <w:rPr>
                <w:rFonts w:ascii="Arial" w:hAnsi="Arial" w:cs="Arial"/>
                <w:sz w:val="18"/>
                <w:szCs w:val="18"/>
                <w:lang w:val="ru-RU"/>
              </w:rPr>
              <w:t>если</w:t>
            </w:r>
            <w:r w:rsidRPr="00D522AA">
              <w:rPr>
                <w:rFonts w:ascii="Arial" w:hAnsi="Arial" w:cs="Arial"/>
                <w:spacing w:val="11"/>
                <w:sz w:val="18"/>
                <w:szCs w:val="18"/>
                <w:lang w:val="ru-RU"/>
              </w:rPr>
              <w:t xml:space="preserve"> </w:t>
            </w:r>
            <w:r w:rsidRPr="00D522AA">
              <w:rPr>
                <w:rFonts w:ascii="Arial" w:hAnsi="Arial" w:cs="Arial"/>
                <w:sz w:val="18"/>
                <w:szCs w:val="18"/>
                <w:lang w:val="ru-RU"/>
              </w:rPr>
              <w:t>имеющегося реагента</w:t>
            </w:r>
            <w:r w:rsidRPr="00D522AA">
              <w:rPr>
                <w:rFonts w:ascii="Arial" w:hAnsi="Arial" w:cs="Arial"/>
                <w:spacing w:val="10"/>
                <w:sz w:val="18"/>
                <w:szCs w:val="18"/>
                <w:lang w:val="ru-RU"/>
              </w:rPr>
              <w:t xml:space="preserve"> </w:t>
            </w:r>
            <w:r w:rsidRPr="00D522AA">
              <w:rPr>
                <w:rFonts w:ascii="Arial" w:hAnsi="Arial" w:cs="Arial"/>
                <w:i/>
                <w:iCs/>
                <w:sz w:val="18"/>
                <w:szCs w:val="18"/>
              </w:rPr>
              <w:t>IRP</w:t>
            </w:r>
            <w:r w:rsidRPr="00D522AA">
              <w:rPr>
                <w:rFonts w:ascii="Arial" w:hAnsi="Arial" w:cs="Arial"/>
                <w:spacing w:val="11"/>
                <w:sz w:val="18"/>
                <w:szCs w:val="18"/>
                <w:lang w:val="ru-RU"/>
              </w:rPr>
              <w:t xml:space="preserve"> </w:t>
            </w:r>
            <w:r w:rsidRPr="00D522AA">
              <w:rPr>
                <w:rFonts w:ascii="Arial" w:hAnsi="Arial" w:cs="Arial"/>
                <w:spacing w:val="-2"/>
                <w:sz w:val="18"/>
                <w:szCs w:val="18"/>
                <w:lang w:val="ru-RU"/>
              </w:rPr>
              <w:t>недостаточно.</w:t>
            </w:r>
          </w:p>
        </w:tc>
      </w:tr>
    </w:tbl>
    <w:p w14:paraId="7E661CC0" w14:textId="784ACE5B" w:rsidR="00500379" w:rsidRDefault="00500379">
      <w:pPr>
        <w:suppressAutoHyphens w:val="0"/>
        <w:spacing w:after="0" w:line="240" w:lineRule="auto"/>
        <w:rPr>
          <w:rFonts w:ascii="Arial" w:hAnsi="Arial" w:cs="Arial"/>
          <w:b/>
          <w:color w:val="FF0000"/>
          <w:sz w:val="24"/>
          <w:szCs w:val="24"/>
        </w:rPr>
      </w:pPr>
    </w:p>
    <w:p w14:paraId="4141F884" w14:textId="77777777" w:rsidR="00B22933" w:rsidRDefault="00B22933">
      <w:pPr>
        <w:suppressAutoHyphens w:val="0"/>
        <w:spacing w:after="0" w:line="240" w:lineRule="auto"/>
        <w:rPr>
          <w:rFonts w:ascii="Arial" w:hAnsi="Arial" w:cs="Arial"/>
          <w:b/>
          <w:color w:val="FF0000"/>
          <w:sz w:val="24"/>
          <w:szCs w:val="24"/>
        </w:rPr>
      </w:pPr>
      <w:r>
        <w:rPr>
          <w:b/>
          <w:color w:val="FF0000"/>
          <w:sz w:val="24"/>
          <w:szCs w:val="24"/>
        </w:rPr>
        <w:br w:type="page"/>
      </w:r>
    </w:p>
    <w:p w14:paraId="6194BB01" w14:textId="5CB44A38" w:rsidR="00550D26" w:rsidRDefault="00333F48" w:rsidP="00333F48">
      <w:pPr>
        <w:suppressAutoHyphens w:val="0"/>
        <w:spacing w:after="0" w:line="240" w:lineRule="auto"/>
        <w:jc w:val="center"/>
        <w:rPr>
          <w:rFonts w:ascii="Arial" w:hAnsi="Arial" w:cs="Arial"/>
          <w:b/>
          <w:color w:val="FF0000"/>
          <w:sz w:val="24"/>
          <w:szCs w:val="24"/>
        </w:rPr>
      </w:pPr>
      <w:r w:rsidRPr="00333F48">
        <w:rPr>
          <w:b/>
          <w:noProof/>
          <w:color w:val="FF0000"/>
          <w:sz w:val="24"/>
          <w:szCs w:val="24"/>
        </w:rPr>
        <w:drawing>
          <wp:inline distT="0" distB="0" distL="0" distR="0" wp14:anchorId="627FAD35" wp14:editId="438055E0">
            <wp:extent cx="7434079" cy="4683319"/>
            <wp:effectExtent l="0" t="0" r="0" b="317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1">
                      <a:extLst>
                        <a:ext uri="{28A0092B-C50C-407E-A947-70E740481C1C}">
                          <a14:useLocalDpi xmlns:a14="http://schemas.microsoft.com/office/drawing/2010/main" val="0"/>
                        </a:ext>
                      </a:extLst>
                    </a:blip>
                    <a:srcRect t="5977"/>
                    <a:stretch/>
                  </pic:blipFill>
                  <pic:spPr bwMode="auto">
                    <a:xfrm>
                      <a:off x="0" y="0"/>
                      <a:ext cx="7451658" cy="4694393"/>
                    </a:xfrm>
                    <a:prstGeom prst="rect">
                      <a:avLst/>
                    </a:prstGeom>
                    <a:noFill/>
                    <a:ln>
                      <a:noFill/>
                    </a:ln>
                    <a:extLst>
                      <a:ext uri="{53640926-AAD7-44D8-BBD7-CCE9431645EC}">
                        <a14:shadowObscured xmlns:a14="http://schemas.microsoft.com/office/drawing/2010/main"/>
                      </a:ext>
                    </a:extLst>
                  </pic:spPr>
                </pic:pic>
              </a:graphicData>
            </a:graphic>
          </wp:inline>
        </w:drawing>
      </w:r>
    </w:p>
    <w:p w14:paraId="15A1B256" w14:textId="77777777" w:rsidR="00333F48" w:rsidRDefault="00333F48" w:rsidP="00333F48">
      <w:pPr>
        <w:suppressAutoHyphens w:val="0"/>
        <w:spacing w:after="0" w:line="360" w:lineRule="auto"/>
        <w:jc w:val="center"/>
        <w:rPr>
          <w:rFonts w:ascii="Arial" w:hAnsi="Arial" w:cs="Arial"/>
          <w:bCs/>
        </w:rPr>
        <w:sectPr w:rsidR="00333F48" w:rsidSect="00150DC4">
          <w:footnotePr>
            <w:numRestart w:val="eachPage"/>
          </w:footnotePr>
          <w:pgSz w:w="16838" w:h="11906" w:orient="landscape"/>
          <w:pgMar w:top="1418" w:right="851" w:bottom="851" w:left="1134" w:header="278" w:footer="278" w:gutter="0"/>
          <w:cols w:space="720"/>
          <w:titlePg/>
          <w:docGrid w:linePitch="299"/>
        </w:sectPr>
      </w:pPr>
      <w:r w:rsidRPr="00333F48">
        <w:rPr>
          <w:rFonts w:ascii="Arial" w:hAnsi="Arial" w:cs="Arial"/>
          <w:bCs/>
        </w:rPr>
        <w:t>Рисунок C.1 — Диаграмма причинно-следственных связей в цепочке прослеживаемости определения МНО протромбина у пациента,</w:t>
      </w:r>
      <w:r w:rsidRPr="00333F48">
        <w:rPr>
          <w:rFonts w:ascii="Arial" w:hAnsi="Arial" w:cs="Arial"/>
          <w:bCs/>
        </w:rPr>
        <w:br/>
        <w:t xml:space="preserve"> получающего антикоагулянты </w:t>
      </w:r>
    </w:p>
    <w:p w14:paraId="4D96E2CB" w14:textId="6E2D3456" w:rsidR="00092B5C" w:rsidRPr="00333F48" w:rsidRDefault="00092B5C" w:rsidP="00092B5C">
      <w:pPr>
        <w:pStyle w:val="FORMATTEXT"/>
        <w:spacing w:line="360" w:lineRule="auto"/>
        <w:jc w:val="center"/>
      </w:pPr>
      <w:r w:rsidRPr="00333F48">
        <w:rPr>
          <w:b/>
          <w:sz w:val="24"/>
          <w:szCs w:val="24"/>
        </w:rPr>
        <w:t xml:space="preserve">Приложение </w:t>
      </w:r>
      <w:r w:rsidR="00333F48" w:rsidRPr="00333F48">
        <w:rPr>
          <w:b/>
          <w:sz w:val="24"/>
          <w:szCs w:val="24"/>
          <w:lang w:val="en-US"/>
        </w:rPr>
        <w:t>D</w:t>
      </w:r>
    </w:p>
    <w:p w14:paraId="308771DE" w14:textId="6EDB8940" w:rsidR="00092B5C" w:rsidRPr="00333F48" w:rsidRDefault="00092B5C" w:rsidP="00092B5C">
      <w:pPr>
        <w:pStyle w:val="FORMATTEXT"/>
        <w:spacing w:line="360" w:lineRule="auto"/>
        <w:jc w:val="center"/>
        <w:rPr>
          <w:b/>
        </w:rPr>
      </w:pPr>
      <w:r w:rsidRPr="00333F48">
        <w:rPr>
          <w:b/>
          <w:sz w:val="24"/>
          <w:szCs w:val="24"/>
        </w:rPr>
        <w:t>(</w:t>
      </w:r>
      <w:r w:rsidR="00333F48" w:rsidRPr="00333F48">
        <w:rPr>
          <w:b/>
          <w:sz w:val="24"/>
          <w:szCs w:val="24"/>
        </w:rPr>
        <w:t>справочное</w:t>
      </w:r>
      <w:r w:rsidRPr="00333F48">
        <w:rPr>
          <w:b/>
          <w:sz w:val="24"/>
          <w:szCs w:val="24"/>
        </w:rPr>
        <w:t>)</w:t>
      </w:r>
    </w:p>
    <w:p w14:paraId="57282F9C" w14:textId="77777777" w:rsidR="00092B5C" w:rsidRPr="00092B5C" w:rsidRDefault="00092B5C" w:rsidP="00092B5C">
      <w:pPr>
        <w:pStyle w:val="FORMATTEXT"/>
        <w:spacing w:line="360" w:lineRule="auto"/>
        <w:jc w:val="center"/>
        <w:rPr>
          <w:color w:val="FF0000"/>
          <w:sz w:val="24"/>
          <w:szCs w:val="24"/>
        </w:rPr>
      </w:pPr>
    </w:p>
    <w:p w14:paraId="3BB744F8" w14:textId="78D1535A" w:rsidR="00092B5C" w:rsidRDefault="00333F48" w:rsidP="00092B5C">
      <w:pPr>
        <w:widowControl w:val="0"/>
        <w:suppressAutoHyphens w:val="0"/>
        <w:autoSpaceDE w:val="0"/>
        <w:spacing w:after="0" w:line="360" w:lineRule="auto"/>
        <w:jc w:val="center"/>
        <w:rPr>
          <w:rFonts w:ascii="Arial" w:hAnsi="Arial" w:cs="Arial"/>
          <w:b/>
          <w:bCs/>
          <w:sz w:val="24"/>
          <w:szCs w:val="24"/>
        </w:rPr>
      </w:pPr>
      <w:r w:rsidRPr="00333F48">
        <w:rPr>
          <w:rFonts w:ascii="Arial" w:hAnsi="Arial" w:cs="Arial"/>
          <w:b/>
          <w:bCs/>
          <w:sz w:val="24"/>
          <w:szCs w:val="24"/>
        </w:rPr>
        <w:t xml:space="preserve">Элементы обеспечения качества систем мониторинга пероральной </w:t>
      </w:r>
      <w:r w:rsidRPr="00333F48">
        <w:rPr>
          <w:rFonts w:ascii="Arial" w:hAnsi="Arial" w:cs="Arial"/>
          <w:b/>
          <w:bCs/>
          <w:sz w:val="24"/>
          <w:szCs w:val="24"/>
        </w:rPr>
        <w:br/>
        <w:t>антикоагуляции</w:t>
      </w:r>
    </w:p>
    <w:p w14:paraId="11779571" w14:textId="33ACB956" w:rsidR="005A4DF0" w:rsidRDefault="005A4DF0" w:rsidP="00092B5C">
      <w:pPr>
        <w:widowControl w:val="0"/>
        <w:suppressAutoHyphens w:val="0"/>
        <w:autoSpaceDE w:val="0"/>
        <w:spacing w:after="0" w:line="360" w:lineRule="auto"/>
        <w:jc w:val="center"/>
        <w:rPr>
          <w:rFonts w:ascii="Arial" w:hAnsi="Arial" w:cs="Arial"/>
          <w:b/>
          <w:bCs/>
          <w:sz w:val="24"/>
          <w:szCs w:val="24"/>
        </w:rPr>
      </w:pPr>
    </w:p>
    <w:p w14:paraId="044EF54F" w14:textId="069BB2F6" w:rsidR="005A4DF0" w:rsidRPr="005A4DF0" w:rsidRDefault="005A4DF0" w:rsidP="005A4DF0">
      <w:pPr>
        <w:widowControl w:val="0"/>
        <w:suppressAutoHyphens w:val="0"/>
        <w:autoSpaceDE w:val="0"/>
        <w:spacing w:after="0" w:line="360" w:lineRule="auto"/>
        <w:ind w:firstLine="709"/>
        <w:jc w:val="both"/>
        <w:rPr>
          <w:rFonts w:ascii="Arial" w:hAnsi="Arial" w:cs="Arial"/>
          <w:sz w:val="24"/>
          <w:szCs w:val="24"/>
        </w:rPr>
      </w:pPr>
      <w:r w:rsidRPr="005A4DF0">
        <w:rPr>
          <w:rFonts w:ascii="Arial" w:hAnsi="Arial" w:cs="Arial"/>
          <w:sz w:val="24"/>
          <w:szCs w:val="24"/>
        </w:rPr>
        <w:t xml:space="preserve">Элементы обеспечения качества в соответствии с положениями настоящего стандарта приведены на рисунке </w:t>
      </w:r>
      <w:r w:rsidRPr="005A4DF0">
        <w:rPr>
          <w:rFonts w:ascii="Arial" w:hAnsi="Arial" w:cs="Arial"/>
          <w:sz w:val="24"/>
          <w:szCs w:val="24"/>
          <w:lang w:val="en-US"/>
        </w:rPr>
        <w:t>D</w:t>
      </w:r>
      <w:r w:rsidRPr="005A4DF0">
        <w:rPr>
          <w:rFonts w:ascii="Arial" w:hAnsi="Arial" w:cs="Arial"/>
          <w:sz w:val="24"/>
          <w:szCs w:val="24"/>
        </w:rPr>
        <w:t>.1.</w:t>
      </w:r>
    </w:p>
    <w:p w14:paraId="21361959" w14:textId="337725A1" w:rsidR="00D6366B" w:rsidRDefault="00D6366B" w:rsidP="00092B5C">
      <w:pPr>
        <w:widowControl w:val="0"/>
        <w:suppressAutoHyphens w:val="0"/>
        <w:autoSpaceDE w:val="0"/>
        <w:spacing w:after="0" w:line="360" w:lineRule="auto"/>
        <w:jc w:val="center"/>
        <w:rPr>
          <w:rFonts w:ascii="Arial" w:hAnsi="Arial" w:cs="Arial"/>
          <w:b/>
          <w:bCs/>
          <w:sz w:val="24"/>
          <w:szCs w:val="24"/>
        </w:rPr>
      </w:pPr>
    </w:p>
    <w:p w14:paraId="7CEB5119" w14:textId="1A8067A9" w:rsidR="00D6366B" w:rsidRPr="00333F48" w:rsidRDefault="00D6366B" w:rsidP="00092B5C">
      <w:pPr>
        <w:widowControl w:val="0"/>
        <w:suppressAutoHyphens w:val="0"/>
        <w:autoSpaceDE w:val="0"/>
        <w:spacing w:after="0" w:line="360" w:lineRule="auto"/>
        <w:jc w:val="center"/>
        <w:rPr>
          <w:rFonts w:ascii="Arial" w:hAnsi="Arial" w:cs="Arial"/>
          <w:b/>
          <w:bCs/>
          <w:sz w:val="24"/>
          <w:szCs w:val="24"/>
        </w:rPr>
      </w:pPr>
      <w:r w:rsidRPr="00D6366B">
        <w:rPr>
          <w:rFonts w:ascii="Arial" w:hAnsi="Arial" w:cs="Arial"/>
          <w:b/>
          <w:bCs/>
          <w:noProof/>
          <w:sz w:val="24"/>
          <w:szCs w:val="24"/>
        </w:rPr>
        <w:drawing>
          <wp:inline distT="0" distB="0" distL="0" distR="0" wp14:anchorId="34D56C79" wp14:editId="246C42B2">
            <wp:extent cx="6194521" cy="2854519"/>
            <wp:effectExtent l="0" t="0" r="0" b="317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2">
                      <a:extLst>
                        <a:ext uri="{28A0092B-C50C-407E-A947-70E740481C1C}">
                          <a14:useLocalDpi xmlns:a14="http://schemas.microsoft.com/office/drawing/2010/main" val="0"/>
                        </a:ext>
                      </a:extLst>
                    </a:blip>
                    <a:srcRect t="16913" r="7227" b="11747"/>
                    <a:stretch/>
                  </pic:blipFill>
                  <pic:spPr bwMode="auto">
                    <a:xfrm>
                      <a:off x="0" y="0"/>
                      <a:ext cx="6208350" cy="2860891"/>
                    </a:xfrm>
                    <a:prstGeom prst="rect">
                      <a:avLst/>
                    </a:prstGeom>
                    <a:noFill/>
                    <a:ln>
                      <a:noFill/>
                    </a:ln>
                    <a:extLst>
                      <a:ext uri="{53640926-AAD7-44D8-BBD7-CCE9431645EC}">
                        <a14:shadowObscured xmlns:a14="http://schemas.microsoft.com/office/drawing/2010/main"/>
                      </a:ext>
                    </a:extLst>
                  </pic:spPr>
                </pic:pic>
              </a:graphicData>
            </a:graphic>
          </wp:inline>
        </w:drawing>
      </w:r>
    </w:p>
    <w:p w14:paraId="00DDBB02" w14:textId="77777777" w:rsidR="00092B5C" w:rsidRPr="00D6366B" w:rsidRDefault="00092B5C" w:rsidP="00092B5C">
      <w:pPr>
        <w:widowControl w:val="0"/>
        <w:suppressAutoHyphens w:val="0"/>
        <w:autoSpaceDE w:val="0"/>
        <w:spacing w:after="0" w:line="360" w:lineRule="auto"/>
        <w:jc w:val="center"/>
        <w:rPr>
          <w:rFonts w:ascii="Arial" w:hAnsi="Arial" w:cs="Arial"/>
          <w:bCs/>
          <w:kern w:val="0"/>
          <w:sz w:val="24"/>
          <w:szCs w:val="24"/>
        </w:rPr>
      </w:pPr>
    </w:p>
    <w:p w14:paraId="12066E51" w14:textId="4BACAEE6" w:rsidR="00092B5C" w:rsidRPr="00D6366B" w:rsidRDefault="00D6366B" w:rsidP="00D6366B">
      <w:pPr>
        <w:widowControl w:val="0"/>
        <w:suppressAutoHyphens w:val="0"/>
        <w:autoSpaceDE w:val="0"/>
        <w:spacing w:after="0" w:line="360" w:lineRule="auto"/>
        <w:ind w:firstLine="709"/>
        <w:jc w:val="center"/>
        <w:rPr>
          <w:rFonts w:ascii="Arial" w:hAnsi="Arial" w:cs="Arial"/>
          <w:kern w:val="0"/>
        </w:rPr>
      </w:pPr>
      <w:r w:rsidRPr="00D6366B">
        <w:rPr>
          <w:rFonts w:ascii="Arial" w:hAnsi="Arial" w:cs="Arial"/>
          <w:kern w:val="0"/>
        </w:rPr>
        <w:t xml:space="preserve">Рисунок D.1 — Элементы обеспечения качества в соответствии с положениями </w:t>
      </w:r>
      <w:r w:rsidRPr="00D6366B">
        <w:rPr>
          <w:rFonts w:ascii="Arial" w:hAnsi="Arial" w:cs="Arial"/>
          <w:kern w:val="0"/>
        </w:rPr>
        <w:br/>
        <w:t>настоящего стандарта</w:t>
      </w:r>
    </w:p>
    <w:p w14:paraId="1EB6A380" w14:textId="77777777" w:rsidR="00092B5C" w:rsidRPr="00D6366B" w:rsidRDefault="00092B5C">
      <w:pPr>
        <w:suppressAutoHyphens w:val="0"/>
        <w:spacing w:after="0" w:line="240" w:lineRule="auto"/>
        <w:rPr>
          <w:rFonts w:ascii="Arial" w:hAnsi="Arial" w:cs="Arial"/>
          <w:b/>
          <w:sz w:val="24"/>
          <w:szCs w:val="24"/>
        </w:rPr>
      </w:pPr>
      <w:r w:rsidRPr="00D6366B">
        <w:rPr>
          <w:b/>
          <w:sz w:val="24"/>
          <w:szCs w:val="24"/>
        </w:rPr>
        <w:br w:type="page"/>
      </w:r>
    </w:p>
    <w:p w14:paraId="5A2B49C9" w14:textId="1BC2E422" w:rsidR="00E03869" w:rsidRPr="005A4DF0" w:rsidRDefault="00E03869">
      <w:pPr>
        <w:pStyle w:val="FORMATTEXT"/>
        <w:spacing w:line="360" w:lineRule="auto"/>
        <w:jc w:val="center"/>
        <w:rPr>
          <w:color w:val="000000"/>
        </w:rPr>
      </w:pPr>
      <w:r w:rsidRPr="005A4DF0">
        <w:rPr>
          <w:b/>
          <w:color w:val="000000"/>
          <w:sz w:val="24"/>
          <w:szCs w:val="24"/>
        </w:rPr>
        <w:t>Приложение ДА</w:t>
      </w:r>
    </w:p>
    <w:p w14:paraId="49BA97C9" w14:textId="77777777" w:rsidR="00E03869" w:rsidRPr="005A4DF0" w:rsidRDefault="00E03869">
      <w:pPr>
        <w:pStyle w:val="FORMATTEXT"/>
        <w:spacing w:line="360" w:lineRule="auto"/>
        <w:jc w:val="center"/>
        <w:rPr>
          <w:b/>
          <w:color w:val="000000"/>
        </w:rPr>
      </w:pPr>
      <w:r w:rsidRPr="005A4DF0">
        <w:rPr>
          <w:b/>
          <w:color w:val="000000"/>
          <w:sz w:val="24"/>
          <w:szCs w:val="24"/>
        </w:rPr>
        <w:t>(справочное)</w:t>
      </w:r>
    </w:p>
    <w:p w14:paraId="165DC5DA" w14:textId="77777777" w:rsidR="00E03869" w:rsidRPr="005A4DF0" w:rsidRDefault="00E03869">
      <w:pPr>
        <w:pStyle w:val="FORMATTEXT"/>
        <w:spacing w:line="360" w:lineRule="auto"/>
        <w:jc w:val="center"/>
        <w:rPr>
          <w:color w:val="000000"/>
          <w:sz w:val="24"/>
          <w:szCs w:val="24"/>
        </w:rPr>
      </w:pPr>
    </w:p>
    <w:p w14:paraId="267BE8C8" w14:textId="77777777" w:rsidR="00E03869" w:rsidRPr="005A4DF0" w:rsidRDefault="00E03869">
      <w:pPr>
        <w:pStyle w:val="HEADERTEXT"/>
        <w:spacing w:line="360" w:lineRule="auto"/>
        <w:jc w:val="center"/>
        <w:rPr>
          <w:color w:val="000000"/>
        </w:rPr>
      </w:pPr>
      <w:r w:rsidRPr="005A4DF0">
        <w:rPr>
          <w:b/>
          <w:bCs/>
          <w:color w:val="000000"/>
          <w:sz w:val="24"/>
          <w:szCs w:val="24"/>
        </w:rPr>
        <w:t xml:space="preserve">Сведения о соответствии ссылочных международных стандартов </w:t>
      </w:r>
      <w:r w:rsidR="00C67E20" w:rsidRPr="005A4DF0">
        <w:rPr>
          <w:b/>
          <w:bCs/>
          <w:color w:val="000000"/>
          <w:sz w:val="24"/>
          <w:szCs w:val="24"/>
        </w:rPr>
        <w:t xml:space="preserve">ссылочным </w:t>
      </w:r>
      <w:r w:rsidRPr="005A4DF0">
        <w:rPr>
          <w:b/>
          <w:bCs/>
          <w:color w:val="000000"/>
          <w:sz w:val="24"/>
          <w:szCs w:val="24"/>
        </w:rPr>
        <w:t>межгосударственным стандартам</w:t>
      </w:r>
    </w:p>
    <w:p w14:paraId="7A9DF70D" w14:textId="77777777" w:rsidR="00E03869" w:rsidRPr="005A4DF0" w:rsidRDefault="00E03869">
      <w:pPr>
        <w:pStyle w:val="HEADERTEXT"/>
        <w:jc w:val="center"/>
        <w:rPr>
          <w:b/>
          <w:bCs/>
          <w:color w:val="000000"/>
          <w:sz w:val="22"/>
          <w:szCs w:val="22"/>
        </w:rPr>
      </w:pPr>
    </w:p>
    <w:p w14:paraId="191BA8FB" w14:textId="77777777" w:rsidR="00E03869" w:rsidRPr="005A4DF0" w:rsidRDefault="00E03869">
      <w:pPr>
        <w:pStyle w:val="FORMATTEXT"/>
        <w:spacing w:line="480" w:lineRule="auto"/>
        <w:jc w:val="both"/>
        <w:rPr>
          <w:color w:val="000000"/>
        </w:rPr>
      </w:pPr>
      <w:r w:rsidRPr="005A4DF0">
        <w:rPr>
          <w:color w:val="000000"/>
          <w:sz w:val="22"/>
          <w:szCs w:val="22"/>
        </w:rPr>
        <w:t>Т</w:t>
      </w:r>
      <w:r w:rsidRPr="005A4DF0">
        <w:rPr>
          <w:color w:val="000000"/>
          <w:sz w:val="22"/>
          <w:szCs w:val="22"/>
          <w:lang w:val="en-US"/>
        </w:rPr>
        <w:t xml:space="preserve"> </w:t>
      </w:r>
      <w:r w:rsidRPr="005A4DF0">
        <w:rPr>
          <w:color w:val="000000"/>
          <w:sz w:val="22"/>
          <w:szCs w:val="22"/>
        </w:rPr>
        <w:t>а</w:t>
      </w:r>
      <w:r w:rsidRPr="005A4DF0">
        <w:rPr>
          <w:color w:val="000000"/>
          <w:sz w:val="22"/>
          <w:szCs w:val="22"/>
          <w:lang w:val="en-US"/>
        </w:rPr>
        <w:t xml:space="preserve"> </w:t>
      </w:r>
      <w:r w:rsidRPr="005A4DF0">
        <w:rPr>
          <w:color w:val="000000"/>
          <w:sz w:val="22"/>
          <w:szCs w:val="22"/>
        </w:rPr>
        <w:t>б</w:t>
      </w:r>
      <w:r w:rsidRPr="005A4DF0">
        <w:rPr>
          <w:color w:val="000000"/>
          <w:sz w:val="22"/>
          <w:szCs w:val="22"/>
          <w:lang w:val="en-US"/>
        </w:rPr>
        <w:t xml:space="preserve"> </w:t>
      </w:r>
      <w:r w:rsidRPr="005A4DF0">
        <w:rPr>
          <w:color w:val="000000"/>
          <w:sz w:val="22"/>
          <w:szCs w:val="22"/>
        </w:rPr>
        <w:t>л</w:t>
      </w:r>
      <w:r w:rsidRPr="005A4DF0">
        <w:rPr>
          <w:color w:val="000000"/>
          <w:sz w:val="22"/>
          <w:szCs w:val="22"/>
          <w:lang w:val="en-US"/>
        </w:rPr>
        <w:t xml:space="preserve"> </w:t>
      </w:r>
      <w:r w:rsidRPr="005A4DF0">
        <w:rPr>
          <w:color w:val="000000"/>
          <w:sz w:val="22"/>
          <w:szCs w:val="22"/>
        </w:rPr>
        <w:t>и</w:t>
      </w:r>
      <w:r w:rsidRPr="005A4DF0">
        <w:rPr>
          <w:color w:val="000000"/>
          <w:sz w:val="22"/>
          <w:szCs w:val="22"/>
          <w:lang w:val="en-US"/>
        </w:rPr>
        <w:t xml:space="preserve"> </w:t>
      </w:r>
      <w:r w:rsidRPr="005A4DF0">
        <w:rPr>
          <w:color w:val="000000"/>
          <w:sz w:val="22"/>
          <w:szCs w:val="22"/>
        </w:rPr>
        <w:t>ц</w:t>
      </w:r>
      <w:r w:rsidRPr="005A4DF0">
        <w:rPr>
          <w:color w:val="000000"/>
          <w:sz w:val="22"/>
          <w:szCs w:val="22"/>
          <w:lang w:val="en-US"/>
        </w:rPr>
        <w:t xml:space="preserve"> </w:t>
      </w:r>
      <w:r w:rsidRPr="005A4DF0">
        <w:rPr>
          <w:color w:val="000000"/>
          <w:sz w:val="22"/>
          <w:szCs w:val="22"/>
        </w:rPr>
        <w:t>а</w:t>
      </w:r>
      <w:r w:rsidRPr="005A4DF0">
        <w:rPr>
          <w:color w:val="000000"/>
          <w:sz w:val="22"/>
          <w:szCs w:val="22"/>
          <w:lang w:val="en-US"/>
        </w:rPr>
        <w:t xml:space="preserve"> </w:t>
      </w:r>
      <w:r w:rsidRPr="005A4DF0">
        <w:rPr>
          <w:color w:val="000000"/>
          <w:sz w:val="22"/>
          <w:szCs w:val="22"/>
        </w:rPr>
        <w:t xml:space="preserve"> ДА.1</w:t>
      </w:r>
    </w:p>
    <w:tbl>
      <w:tblPr>
        <w:tblW w:w="9953" w:type="dxa"/>
        <w:tblInd w:w="-270" w:type="dxa"/>
        <w:tblLayout w:type="fixed"/>
        <w:tblCellMar>
          <w:top w:w="114" w:type="dxa"/>
          <w:left w:w="28" w:type="dxa"/>
          <w:bottom w:w="114" w:type="dxa"/>
          <w:right w:w="28" w:type="dxa"/>
        </w:tblCellMar>
        <w:tblLook w:val="0000" w:firstRow="0" w:lastRow="0" w:firstColumn="0" w:lastColumn="0" w:noHBand="0" w:noVBand="0"/>
      </w:tblPr>
      <w:tblGrid>
        <w:gridCol w:w="2978"/>
        <w:gridCol w:w="1701"/>
        <w:gridCol w:w="5274"/>
      </w:tblGrid>
      <w:tr w:rsidR="00C30779" w:rsidRPr="005333F4" w14:paraId="7CDC721B" w14:textId="77777777" w:rsidTr="004F6B20">
        <w:trPr>
          <w:trHeight w:val="310"/>
        </w:trPr>
        <w:tc>
          <w:tcPr>
            <w:tcW w:w="2978" w:type="dxa"/>
            <w:tcBorders>
              <w:top w:val="single" w:sz="6" w:space="0" w:color="000000"/>
              <w:left w:val="single" w:sz="6" w:space="0" w:color="000000"/>
              <w:bottom w:val="double" w:sz="4" w:space="0" w:color="000000"/>
            </w:tcBorders>
          </w:tcPr>
          <w:p w14:paraId="552E7761" w14:textId="77777777" w:rsidR="00E03869" w:rsidRPr="005A4DF0" w:rsidRDefault="00E03869">
            <w:pPr>
              <w:widowControl w:val="0"/>
              <w:spacing w:after="0" w:line="240" w:lineRule="auto"/>
              <w:jc w:val="center"/>
              <w:rPr>
                <w:rFonts w:ascii="Arial" w:hAnsi="Arial" w:cs="Arial"/>
                <w:color w:val="000000"/>
                <w:sz w:val="20"/>
                <w:szCs w:val="20"/>
              </w:rPr>
            </w:pPr>
            <w:r w:rsidRPr="005A4DF0">
              <w:rPr>
                <w:rFonts w:ascii="Arial" w:hAnsi="Arial" w:cs="Arial"/>
                <w:color w:val="000000"/>
                <w:sz w:val="20"/>
                <w:szCs w:val="20"/>
              </w:rPr>
              <w:t>Обозначение международного стандарта</w:t>
            </w:r>
          </w:p>
        </w:tc>
        <w:tc>
          <w:tcPr>
            <w:tcW w:w="1701" w:type="dxa"/>
            <w:tcBorders>
              <w:top w:val="single" w:sz="6" w:space="0" w:color="000000"/>
              <w:left w:val="single" w:sz="6" w:space="0" w:color="000000"/>
              <w:bottom w:val="double" w:sz="4" w:space="0" w:color="000000"/>
            </w:tcBorders>
          </w:tcPr>
          <w:p w14:paraId="72A6A80A" w14:textId="77777777" w:rsidR="00E03869" w:rsidRPr="005A4DF0" w:rsidRDefault="00E03869">
            <w:pPr>
              <w:widowControl w:val="0"/>
              <w:spacing w:after="0" w:line="240" w:lineRule="auto"/>
              <w:jc w:val="center"/>
              <w:rPr>
                <w:rFonts w:ascii="Arial" w:hAnsi="Arial" w:cs="Arial"/>
                <w:color w:val="000000"/>
                <w:sz w:val="20"/>
                <w:szCs w:val="20"/>
              </w:rPr>
            </w:pPr>
            <w:r w:rsidRPr="005A4DF0">
              <w:rPr>
                <w:rFonts w:ascii="Arial" w:hAnsi="Arial" w:cs="Arial"/>
                <w:color w:val="000000"/>
                <w:sz w:val="20"/>
                <w:szCs w:val="20"/>
              </w:rPr>
              <w:t>Степень соответствия</w:t>
            </w:r>
          </w:p>
        </w:tc>
        <w:tc>
          <w:tcPr>
            <w:tcW w:w="5274" w:type="dxa"/>
            <w:tcBorders>
              <w:top w:val="single" w:sz="6" w:space="0" w:color="000000"/>
              <w:left w:val="single" w:sz="6" w:space="0" w:color="000000"/>
              <w:bottom w:val="double" w:sz="4" w:space="0" w:color="000000"/>
              <w:right w:val="single" w:sz="6" w:space="0" w:color="000000"/>
            </w:tcBorders>
          </w:tcPr>
          <w:p w14:paraId="7E8985BC" w14:textId="77777777" w:rsidR="00E03869" w:rsidRPr="005A4DF0" w:rsidRDefault="00E03869">
            <w:pPr>
              <w:widowControl w:val="0"/>
              <w:spacing w:after="0" w:line="240" w:lineRule="auto"/>
              <w:jc w:val="center"/>
              <w:rPr>
                <w:rFonts w:ascii="Arial" w:hAnsi="Arial" w:cs="Arial"/>
                <w:color w:val="000000"/>
                <w:sz w:val="20"/>
                <w:szCs w:val="20"/>
              </w:rPr>
            </w:pPr>
            <w:r w:rsidRPr="005A4DF0">
              <w:rPr>
                <w:rFonts w:ascii="Arial" w:hAnsi="Arial" w:cs="Arial"/>
                <w:color w:val="000000"/>
                <w:sz w:val="20"/>
                <w:szCs w:val="20"/>
              </w:rPr>
              <w:t>Обозначение и наименование соответствующего межгосударственного стандарта</w:t>
            </w:r>
          </w:p>
        </w:tc>
      </w:tr>
      <w:tr w:rsidR="00C30779" w:rsidRPr="005333F4" w14:paraId="38E81E34" w14:textId="77777777" w:rsidTr="004F6B20">
        <w:trPr>
          <w:trHeight w:val="190"/>
        </w:trPr>
        <w:tc>
          <w:tcPr>
            <w:tcW w:w="2978" w:type="dxa"/>
            <w:tcBorders>
              <w:top w:val="single" w:sz="6" w:space="0" w:color="000000"/>
              <w:left w:val="single" w:sz="6" w:space="0" w:color="000000"/>
              <w:bottom w:val="single" w:sz="6" w:space="0" w:color="000000"/>
            </w:tcBorders>
          </w:tcPr>
          <w:p w14:paraId="30127CE8" w14:textId="395AFF55" w:rsidR="00E03869" w:rsidRPr="005333F4" w:rsidRDefault="004F6B20">
            <w:pPr>
              <w:widowControl w:val="0"/>
              <w:spacing w:after="0" w:line="240" w:lineRule="auto"/>
              <w:rPr>
                <w:rFonts w:ascii="Arial" w:hAnsi="Arial" w:cs="Arial"/>
                <w:color w:val="000000"/>
                <w:sz w:val="20"/>
                <w:szCs w:val="20"/>
                <w:highlight w:val="yellow"/>
              </w:rPr>
            </w:pPr>
            <w:r w:rsidRPr="004F6B20">
              <w:rPr>
                <w:rFonts w:ascii="Arial" w:hAnsi="Arial" w:cs="Arial"/>
                <w:color w:val="000000"/>
                <w:sz w:val="20"/>
                <w:szCs w:val="20"/>
              </w:rPr>
              <w:t>ISO 13485</w:t>
            </w:r>
          </w:p>
        </w:tc>
        <w:tc>
          <w:tcPr>
            <w:tcW w:w="1701" w:type="dxa"/>
            <w:tcBorders>
              <w:top w:val="single" w:sz="6" w:space="0" w:color="000000"/>
              <w:left w:val="single" w:sz="6" w:space="0" w:color="000000"/>
              <w:bottom w:val="single" w:sz="6" w:space="0" w:color="000000"/>
            </w:tcBorders>
          </w:tcPr>
          <w:p w14:paraId="504E96F0" w14:textId="7FE100E0" w:rsidR="00E03869" w:rsidRPr="004B58DE" w:rsidRDefault="004B58DE">
            <w:pPr>
              <w:spacing w:after="0" w:line="240" w:lineRule="auto"/>
              <w:jc w:val="center"/>
              <w:rPr>
                <w:rFonts w:ascii="Arial" w:hAnsi="Arial" w:cs="Arial"/>
                <w:color w:val="000000"/>
                <w:sz w:val="20"/>
                <w:szCs w:val="20"/>
              </w:rPr>
            </w:pPr>
            <w:r w:rsidRPr="004B58DE">
              <w:rPr>
                <w:rFonts w:ascii="Arial" w:hAnsi="Arial" w:cs="Arial"/>
                <w:color w:val="000000"/>
                <w:sz w:val="20"/>
                <w:szCs w:val="20"/>
              </w:rPr>
              <w:t>IDT</w:t>
            </w:r>
          </w:p>
        </w:tc>
        <w:tc>
          <w:tcPr>
            <w:tcW w:w="5274" w:type="dxa"/>
            <w:tcBorders>
              <w:top w:val="single" w:sz="6" w:space="0" w:color="000000"/>
              <w:left w:val="single" w:sz="6" w:space="0" w:color="000000"/>
              <w:bottom w:val="single" w:sz="6" w:space="0" w:color="000000"/>
              <w:right w:val="single" w:sz="6" w:space="0" w:color="000000"/>
            </w:tcBorders>
          </w:tcPr>
          <w:p w14:paraId="72015A0A" w14:textId="17E5D3EE" w:rsidR="00150219" w:rsidRPr="004B58DE" w:rsidRDefault="004B58DE" w:rsidP="004B58DE">
            <w:pPr>
              <w:spacing w:after="0" w:line="240" w:lineRule="auto"/>
              <w:jc w:val="both"/>
              <w:rPr>
                <w:rFonts w:ascii="Arial" w:hAnsi="Arial" w:cs="Arial"/>
                <w:color w:val="000000"/>
                <w:sz w:val="20"/>
                <w:szCs w:val="20"/>
              </w:rPr>
            </w:pPr>
            <w:r w:rsidRPr="004B58DE">
              <w:rPr>
                <w:rFonts w:ascii="Arial" w:hAnsi="Arial" w:cs="Arial"/>
                <w:color w:val="000000"/>
                <w:sz w:val="20"/>
                <w:szCs w:val="20"/>
              </w:rPr>
              <w:t>ГОСТ ISO 13485-2017 «Изделия медицинские. Системы менеджмента качества. Требования для целей регулирования»</w:t>
            </w:r>
          </w:p>
        </w:tc>
      </w:tr>
      <w:tr w:rsidR="00C30779" w:rsidRPr="005333F4" w14:paraId="7261FE02" w14:textId="77777777" w:rsidTr="004F6B20">
        <w:trPr>
          <w:trHeight w:val="254"/>
        </w:trPr>
        <w:tc>
          <w:tcPr>
            <w:tcW w:w="2978" w:type="dxa"/>
            <w:tcBorders>
              <w:top w:val="single" w:sz="6" w:space="0" w:color="000000"/>
              <w:left w:val="single" w:sz="6" w:space="0" w:color="000000"/>
              <w:bottom w:val="single" w:sz="6" w:space="0" w:color="000000"/>
            </w:tcBorders>
          </w:tcPr>
          <w:p w14:paraId="3BDB925F" w14:textId="469AAC7E" w:rsidR="00E03869" w:rsidRPr="005333F4" w:rsidRDefault="004F6B20">
            <w:pPr>
              <w:widowControl w:val="0"/>
              <w:spacing w:after="0" w:line="240" w:lineRule="auto"/>
              <w:rPr>
                <w:rFonts w:ascii="Arial" w:hAnsi="Arial" w:cs="Arial"/>
                <w:color w:val="000000"/>
                <w:sz w:val="20"/>
                <w:szCs w:val="20"/>
                <w:highlight w:val="yellow"/>
              </w:rPr>
            </w:pPr>
            <w:r w:rsidRPr="004F6B20">
              <w:rPr>
                <w:rFonts w:ascii="Arial" w:hAnsi="Arial" w:cs="Arial"/>
                <w:color w:val="000000"/>
                <w:sz w:val="20"/>
                <w:szCs w:val="20"/>
              </w:rPr>
              <w:t>ISO 14971</w:t>
            </w:r>
          </w:p>
        </w:tc>
        <w:tc>
          <w:tcPr>
            <w:tcW w:w="1701" w:type="dxa"/>
            <w:tcBorders>
              <w:top w:val="single" w:sz="6" w:space="0" w:color="000000"/>
              <w:left w:val="single" w:sz="6" w:space="0" w:color="000000"/>
              <w:bottom w:val="single" w:sz="6" w:space="0" w:color="000000"/>
            </w:tcBorders>
          </w:tcPr>
          <w:p w14:paraId="718B2C69" w14:textId="77777777" w:rsidR="00E03869" w:rsidRPr="00DA10EE" w:rsidRDefault="002A03A8">
            <w:pPr>
              <w:spacing w:after="0" w:line="240" w:lineRule="auto"/>
              <w:jc w:val="center"/>
              <w:rPr>
                <w:rFonts w:ascii="Arial" w:hAnsi="Arial" w:cs="Arial"/>
                <w:color w:val="000000"/>
                <w:sz w:val="20"/>
                <w:szCs w:val="20"/>
              </w:rPr>
            </w:pPr>
            <w:r w:rsidRPr="00DA10EE">
              <w:rPr>
                <w:rFonts w:ascii="Arial" w:hAnsi="Arial" w:cs="Arial"/>
                <w:color w:val="000000"/>
                <w:sz w:val="20"/>
                <w:szCs w:val="20"/>
              </w:rPr>
              <w:t>IDT</w:t>
            </w:r>
          </w:p>
        </w:tc>
        <w:tc>
          <w:tcPr>
            <w:tcW w:w="5274" w:type="dxa"/>
            <w:tcBorders>
              <w:top w:val="single" w:sz="6" w:space="0" w:color="000000"/>
              <w:left w:val="single" w:sz="6" w:space="0" w:color="000000"/>
              <w:bottom w:val="single" w:sz="6" w:space="0" w:color="000000"/>
              <w:right w:val="single" w:sz="6" w:space="0" w:color="000000"/>
            </w:tcBorders>
          </w:tcPr>
          <w:p w14:paraId="0333B98D" w14:textId="127FDEBC" w:rsidR="00E03869" w:rsidRPr="00DA10EE" w:rsidRDefault="00DA10EE" w:rsidP="004B6293">
            <w:pPr>
              <w:spacing w:after="0" w:line="240" w:lineRule="auto"/>
              <w:jc w:val="both"/>
              <w:rPr>
                <w:rFonts w:ascii="Arial" w:hAnsi="Arial" w:cs="Arial"/>
                <w:color w:val="000000"/>
                <w:sz w:val="20"/>
                <w:szCs w:val="20"/>
              </w:rPr>
            </w:pPr>
            <w:r w:rsidRPr="00DA10EE">
              <w:rPr>
                <w:rFonts w:ascii="Arial" w:hAnsi="Arial" w:cs="Arial"/>
                <w:color w:val="000000"/>
                <w:sz w:val="20"/>
                <w:szCs w:val="20"/>
              </w:rPr>
              <w:t>ГОСТ ISO 14971-2021</w:t>
            </w:r>
            <w:r w:rsidR="002A03A8" w:rsidRPr="00DA10EE">
              <w:rPr>
                <w:rFonts w:ascii="Arial" w:hAnsi="Arial" w:cs="Arial"/>
                <w:color w:val="000000"/>
                <w:sz w:val="20"/>
                <w:szCs w:val="20"/>
              </w:rPr>
              <w:t xml:space="preserve"> «</w:t>
            </w:r>
            <w:r w:rsidRPr="00DA10EE">
              <w:rPr>
                <w:rFonts w:ascii="Arial" w:hAnsi="Arial" w:cs="Arial"/>
                <w:color w:val="000000"/>
                <w:sz w:val="20"/>
                <w:szCs w:val="20"/>
              </w:rPr>
              <w:t>Изделия медицинские. Применение менеджмента риска к медицинским изделиям</w:t>
            </w:r>
            <w:r w:rsidR="002A03A8" w:rsidRPr="00DA10EE">
              <w:rPr>
                <w:rFonts w:ascii="Arial" w:hAnsi="Arial" w:cs="Arial"/>
                <w:color w:val="000000"/>
                <w:sz w:val="20"/>
                <w:szCs w:val="20"/>
              </w:rPr>
              <w:t>»</w:t>
            </w:r>
          </w:p>
        </w:tc>
      </w:tr>
      <w:tr w:rsidR="00C67E20" w:rsidRPr="005333F4" w14:paraId="6ED96798" w14:textId="77777777" w:rsidTr="004F6B20">
        <w:trPr>
          <w:trHeight w:val="254"/>
        </w:trPr>
        <w:tc>
          <w:tcPr>
            <w:tcW w:w="2978" w:type="dxa"/>
            <w:tcBorders>
              <w:top w:val="single" w:sz="6" w:space="0" w:color="000000"/>
              <w:left w:val="single" w:sz="6" w:space="0" w:color="000000"/>
              <w:bottom w:val="single" w:sz="6" w:space="0" w:color="000000"/>
            </w:tcBorders>
          </w:tcPr>
          <w:p w14:paraId="345A7DE1" w14:textId="35FA2EDD" w:rsidR="00C67E20" w:rsidRPr="005333F4" w:rsidRDefault="004F6B20">
            <w:pPr>
              <w:widowControl w:val="0"/>
              <w:spacing w:after="0" w:line="240" w:lineRule="auto"/>
              <w:rPr>
                <w:rFonts w:ascii="Arial" w:hAnsi="Arial" w:cs="Arial"/>
                <w:color w:val="000000"/>
                <w:sz w:val="20"/>
                <w:szCs w:val="20"/>
                <w:highlight w:val="yellow"/>
              </w:rPr>
            </w:pPr>
            <w:r w:rsidRPr="004F6B20">
              <w:rPr>
                <w:rFonts w:ascii="Arial" w:hAnsi="Arial" w:cs="Arial"/>
                <w:color w:val="000000"/>
                <w:sz w:val="20"/>
                <w:szCs w:val="20"/>
              </w:rPr>
              <w:t>ISO 15198</w:t>
            </w:r>
          </w:p>
        </w:tc>
        <w:tc>
          <w:tcPr>
            <w:tcW w:w="1701" w:type="dxa"/>
            <w:tcBorders>
              <w:top w:val="single" w:sz="6" w:space="0" w:color="000000"/>
              <w:left w:val="single" w:sz="6" w:space="0" w:color="000000"/>
              <w:bottom w:val="single" w:sz="6" w:space="0" w:color="000000"/>
            </w:tcBorders>
          </w:tcPr>
          <w:p w14:paraId="0E9BE18E" w14:textId="77777777" w:rsidR="00C67E20" w:rsidRPr="00DA10EE" w:rsidRDefault="002A03A8">
            <w:pPr>
              <w:spacing w:after="0" w:line="240" w:lineRule="auto"/>
              <w:jc w:val="center"/>
              <w:rPr>
                <w:rFonts w:ascii="Arial" w:hAnsi="Arial" w:cs="Arial"/>
                <w:color w:val="000000"/>
                <w:sz w:val="20"/>
                <w:szCs w:val="20"/>
              </w:rPr>
            </w:pPr>
            <w:r w:rsidRPr="00DA10EE">
              <w:rPr>
                <w:rFonts w:ascii="Arial" w:hAnsi="Arial" w:cs="Arial"/>
                <w:color w:val="000000"/>
                <w:sz w:val="20"/>
                <w:szCs w:val="20"/>
              </w:rPr>
              <w:t>—</w:t>
            </w:r>
          </w:p>
        </w:tc>
        <w:tc>
          <w:tcPr>
            <w:tcW w:w="5274" w:type="dxa"/>
            <w:tcBorders>
              <w:top w:val="single" w:sz="6" w:space="0" w:color="000000"/>
              <w:left w:val="single" w:sz="6" w:space="0" w:color="000000"/>
              <w:bottom w:val="single" w:sz="6" w:space="0" w:color="000000"/>
              <w:right w:val="single" w:sz="6" w:space="0" w:color="000000"/>
            </w:tcBorders>
          </w:tcPr>
          <w:p w14:paraId="0D28BCA3" w14:textId="77777777" w:rsidR="00C67E20" w:rsidRPr="00DA10EE" w:rsidRDefault="002A03A8" w:rsidP="002A03A8">
            <w:pPr>
              <w:spacing w:after="0" w:line="240" w:lineRule="auto"/>
              <w:jc w:val="center"/>
              <w:rPr>
                <w:rFonts w:ascii="Arial" w:hAnsi="Arial" w:cs="Arial"/>
                <w:color w:val="000000"/>
                <w:sz w:val="20"/>
                <w:szCs w:val="20"/>
              </w:rPr>
            </w:pPr>
            <w:r w:rsidRPr="00DA10EE">
              <w:rPr>
                <w:rFonts w:ascii="Arial" w:hAnsi="Arial" w:cs="Arial"/>
                <w:color w:val="000000"/>
                <w:sz w:val="20"/>
                <w:szCs w:val="20"/>
              </w:rPr>
              <w:t>*</w:t>
            </w:r>
          </w:p>
        </w:tc>
      </w:tr>
      <w:tr w:rsidR="00DA10EE" w:rsidRPr="005333F4" w14:paraId="3B04E0E4" w14:textId="77777777" w:rsidTr="004F6B20">
        <w:trPr>
          <w:trHeight w:val="254"/>
        </w:trPr>
        <w:tc>
          <w:tcPr>
            <w:tcW w:w="2978" w:type="dxa"/>
            <w:tcBorders>
              <w:top w:val="single" w:sz="6" w:space="0" w:color="000000"/>
              <w:left w:val="single" w:sz="6" w:space="0" w:color="000000"/>
              <w:bottom w:val="single" w:sz="6" w:space="0" w:color="000000"/>
            </w:tcBorders>
          </w:tcPr>
          <w:p w14:paraId="25681CC5" w14:textId="179C3DA9" w:rsidR="00DA10EE" w:rsidRPr="005333F4" w:rsidRDefault="00DA10EE" w:rsidP="00DA10EE">
            <w:pPr>
              <w:widowControl w:val="0"/>
              <w:spacing w:after="0" w:line="240" w:lineRule="auto"/>
              <w:rPr>
                <w:rFonts w:ascii="Arial" w:hAnsi="Arial" w:cs="Arial"/>
                <w:color w:val="000000"/>
                <w:sz w:val="20"/>
                <w:szCs w:val="20"/>
                <w:highlight w:val="yellow"/>
              </w:rPr>
            </w:pPr>
            <w:r w:rsidRPr="004F6B20">
              <w:rPr>
                <w:rFonts w:ascii="Arial" w:hAnsi="Arial" w:cs="Arial"/>
                <w:color w:val="000000"/>
                <w:sz w:val="20"/>
                <w:szCs w:val="20"/>
              </w:rPr>
              <w:t>ISO 17511</w:t>
            </w:r>
          </w:p>
        </w:tc>
        <w:tc>
          <w:tcPr>
            <w:tcW w:w="1701" w:type="dxa"/>
            <w:tcBorders>
              <w:top w:val="single" w:sz="6" w:space="0" w:color="000000"/>
              <w:left w:val="single" w:sz="6" w:space="0" w:color="000000"/>
              <w:bottom w:val="single" w:sz="6" w:space="0" w:color="000000"/>
            </w:tcBorders>
          </w:tcPr>
          <w:p w14:paraId="2624706F" w14:textId="7856A5A0" w:rsidR="00DA10EE" w:rsidRPr="005333F4" w:rsidRDefault="00DA10EE" w:rsidP="00DA10EE">
            <w:pPr>
              <w:spacing w:after="0" w:line="240" w:lineRule="auto"/>
              <w:jc w:val="center"/>
              <w:rPr>
                <w:rFonts w:ascii="Arial" w:hAnsi="Arial" w:cs="Arial"/>
                <w:color w:val="000000"/>
                <w:sz w:val="20"/>
                <w:szCs w:val="20"/>
                <w:highlight w:val="yellow"/>
              </w:rPr>
            </w:pPr>
            <w:r w:rsidRPr="00DA10EE">
              <w:rPr>
                <w:rFonts w:ascii="Arial" w:hAnsi="Arial" w:cs="Arial"/>
                <w:color w:val="000000"/>
                <w:sz w:val="20"/>
                <w:szCs w:val="20"/>
              </w:rPr>
              <w:t>—</w:t>
            </w:r>
          </w:p>
        </w:tc>
        <w:tc>
          <w:tcPr>
            <w:tcW w:w="5274" w:type="dxa"/>
            <w:tcBorders>
              <w:top w:val="single" w:sz="6" w:space="0" w:color="000000"/>
              <w:left w:val="single" w:sz="6" w:space="0" w:color="000000"/>
              <w:bottom w:val="single" w:sz="6" w:space="0" w:color="000000"/>
              <w:right w:val="single" w:sz="6" w:space="0" w:color="000000"/>
            </w:tcBorders>
          </w:tcPr>
          <w:p w14:paraId="5EFA1502" w14:textId="04939AA6" w:rsidR="00DA10EE" w:rsidRPr="005333F4" w:rsidRDefault="00DA10EE" w:rsidP="00DA10EE">
            <w:pPr>
              <w:spacing w:after="0" w:line="240" w:lineRule="auto"/>
              <w:jc w:val="center"/>
              <w:rPr>
                <w:rFonts w:ascii="Arial" w:hAnsi="Arial" w:cs="Arial"/>
                <w:color w:val="000000"/>
                <w:sz w:val="20"/>
                <w:szCs w:val="20"/>
                <w:highlight w:val="yellow"/>
              </w:rPr>
            </w:pPr>
            <w:r w:rsidRPr="00DA10EE">
              <w:rPr>
                <w:rFonts w:ascii="Arial" w:hAnsi="Arial" w:cs="Arial"/>
                <w:color w:val="000000"/>
                <w:sz w:val="20"/>
                <w:szCs w:val="20"/>
              </w:rPr>
              <w:t>*</w:t>
            </w:r>
          </w:p>
        </w:tc>
      </w:tr>
      <w:tr w:rsidR="00DA10EE" w:rsidRPr="005333F4" w14:paraId="4E82EDCC" w14:textId="77777777" w:rsidTr="004F6B20">
        <w:trPr>
          <w:trHeight w:val="254"/>
        </w:trPr>
        <w:tc>
          <w:tcPr>
            <w:tcW w:w="2978" w:type="dxa"/>
            <w:tcBorders>
              <w:top w:val="single" w:sz="6" w:space="0" w:color="000000"/>
              <w:left w:val="single" w:sz="6" w:space="0" w:color="000000"/>
              <w:bottom w:val="single" w:sz="6" w:space="0" w:color="000000"/>
            </w:tcBorders>
          </w:tcPr>
          <w:p w14:paraId="45346BA3" w14:textId="26236667" w:rsidR="00DA10EE" w:rsidRPr="005333F4" w:rsidRDefault="00DA10EE" w:rsidP="00DA10EE">
            <w:pPr>
              <w:widowControl w:val="0"/>
              <w:spacing w:after="0" w:line="240" w:lineRule="auto"/>
              <w:rPr>
                <w:rFonts w:ascii="Arial" w:hAnsi="Arial" w:cs="Arial"/>
                <w:color w:val="000000"/>
                <w:sz w:val="20"/>
                <w:szCs w:val="20"/>
                <w:highlight w:val="yellow"/>
              </w:rPr>
            </w:pPr>
            <w:r w:rsidRPr="004F6B20">
              <w:rPr>
                <w:rFonts w:ascii="Arial" w:hAnsi="Arial" w:cs="Arial"/>
                <w:color w:val="000000"/>
                <w:sz w:val="20"/>
                <w:szCs w:val="20"/>
              </w:rPr>
              <w:t>ISO 18113-1</w:t>
            </w:r>
          </w:p>
        </w:tc>
        <w:tc>
          <w:tcPr>
            <w:tcW w:w="1701" w:type="dxa"/>
            <w:tcBorders>
              <w:top w:val="single" w:sz="6" w:space="0" w:color="000000"/>
              <w:left w:val="single" w:sz="6" w:space="0" w:color="000000"/>
              <w:bottom w:val="single" w:sz="6" w:space="0" w:color="000000"/>
            </w:tcBorders>
          </w:tcPr>
          <w:p w14:paraId="071219C5" w14:textId="79328E99" w:rsidR="00DA10EE" w:rsidRPr="005333F4" w:rsidRDefault="00DA10EE" w:rsidP="00DA10EE">
            <w:pPr>
              <w:spacing w:after="0" w:line="240" w:lineRule="auto"/>
              <w:jc w:val="center"/>
              <w:rPr>
                <w:rFonts w:ascii="Arial" w:hAnsi="Arial" w:cs="Arial"/>
                <w:color w:val="000000"/>
                <w:sz w:val="20"/>
                <w:szCs w:val="20"/>
                <w:highlight w:val="yellow"/>
              </w:rPr>
            </w:pPr>
            <w:r w:rsidRPr="00DA10EE">
              <w:rPr>
                <w:rFonts w:ascii="Arial" w:hAnsi="Arial" w:cs="Arial"/>
                <w:color w:val="000000"/>
                <w:sz w:val="20"/>
                <w:szCs w:val="20"/>
              </w:rPr>
              <w:t>—</w:t>
            </w:r>
          </w:p>
        </w:tc>
        <w:tc>
          <w:tcPr>
            <w:tcW w:w="5274" w:type="dxa"/>
            <w:tcBorders>
              <w:top w:val="single" w:sz="6" w:space="0" w:color="000000"/>
              <w:left w:val="single" w:sz="6" w:space="0" w:color="000000"/>
              <w:bottom w:val="single" w:sz="6" w:space="0" w:color="000000"/>
              <w:right w:val="single" w:sz="6" w:space="0" w:color="000000"/>
            </w:tcBorders>
          </w:tcPr>
          <w:p w14:paraId="5C734DF7" w14:textId="36BA4CB3" w:rsidR="00DA10EE" w:rsidRPr="005333F4" w:rsidRDefault="00DA10EE" w:rsidP="00DA10EE">
            <w:pPr>
              <w:spacing w:after="0" w:line="240" w:lineRule="auto"/>
              <w:jc w:val="center"/>
              <w:rPr>
                <w:rFonts w:ascii="Arial" w:hAnsi="Arial" w:cs="Arial"/>
                <w:color w:val="000000"/>
                <w:sz w:val="20"/>
                <w:szCs w:val="20"/>
                <w:highlight w:val="yellow"/>
              </w:rPr>
            </w:pPr>
            <w:r w:rsidRPr="00DA10EE">
              <w:rPr>
                <w:rFonts w:ascii="Arial" w:hAnsi="Arial" w:cs="Arial"/>
                <w:color w:val="000000"/>
                <w:sz w:val="20"/>
                <w:szCs w:val="20"/>
              </w:rPr>
              <w:t>*</w:t>
            </w:r>
          </w:p>
        </w:tc>
      </w:tr>
      <w:tr w:rsidR="00DA10EE" w:rsidRPr="005333F4" w14:paraId="2F7F0648" w14:textId="77777777" w:rsidTr="004F6B20">
        <w:trPr>
          <w:trHeight w:val="254"/>
        </w:trPr>
        <w:tc>
          <w:tcPr>
            <w:tcW w:w="2978" w:type="dxa"/>
            <w:tcBorders>
              <w:top w:val="single" w:sz="6" w:space="0" w:color="000000"/>
              <w:left w:val="single" w:sz="6" w:space="0" w:color="000000"/>
              <w:bottom w:val="single" w:sz="6" w:space="0" w:color="000000"/>
            </w:tcBorders>
          </w:tcPr>
          <w:p w14:paraId="0FE988A0" w14:textId="76DB55B2" w:rsidR="00DA10EE" w:rsidRPr="005333F4" w:rsidRDefault="00DA10EE" w:rsidP="00DA10EE">
            <w:pPr>
              <w:widowControl w:val="0"/>
              <w:spacing w:after="0" w:line="240" w:lineRule="auto"/>
              <w:rPr>
                <w:rFonts w:ascii="Arial" w:hAnsi="Arial" w:cs="Arial"/>
                <w:color w:val="000000"/>
                <w:sz w:val="20"/>
                <w:szCs w:val="20"/>
                <w:highlight w:val="yellow"/>
              </w:rPr>
            </w:pPr>
            <w:r w:rsidRPr="004F6B20">
              <w:rPr>
                <w:rFonts w:ascii="Arial" w:hAnsi="Arial" w:cs="Arial"/>
                <w:color w:val="000000"/>
                <w:sz w:val="20"/>
                <w:szCs w:val="20"/>
              </w:rPr>
              <w:t>ISO 18113-</w:t>
            </w:r>
            <w:r>
              <w:rPr>
                <w:rFonts w:ascii="Arial" w:hAnsi="Arial" w:cs="Arial"/>
                <w:color w:val="000000"/>
                <w:sz w:val="20"/>
                <w:szCs w:val="20"/>
              </w:rPr>
              <w:t>4</w:t>
            </w:r>
          </w:p>
        </w:tc>
        <w:tc>
          <w:tcPr>
            <w:tcW w:w="1701" w:type="dxa"/>
            <w:tcBorders>
              <w:top w:val="single" w:sz="6" w:space="0" w:color="000000"/>
              <w:left w:val="single" w:sz="6" w:space="0" w:color="000000"/>
              <w:bottom w:val="single" w:sz="6" w:space="0" w:color="000000"/>
            </w:tcBorders>
          </w:tcPr>
          <w:p w14:paraId="0D2B099E" w14:textId="6415011E" w:rsidR="00DA10EE" w:rsidRPr="005333F4" w:rsidRDefault="00DA10EE" w:rsidP="00DA10EE">
            <w:pPr>
              <w:spacing w:after="0" w:line="240" w:lineRule="auto"/>
              <w:jc w:val="center"/>
              <w:rPr>
                <w:rFonts w:ascii="Arial" w:hAnsi="Arial" w:cs="Arial"/>
                <w:color w:val="000000"/>
                <w:sz w:val="20"/>
                <w:szCs w:val="20"/>
                <w:highlight w:val="yellow"/>
              </w:rPr>
            </w:pPr>
            <w:r w:rsidRPr="00DA10EE">
              <w:rPr>
                <w:rFonts w:ascii="Arial" w:hAnsi="Arial" w:cs="Arial"/>
                <w:color w:val="000000"/>
                <w:sz w:val="20"/>
                <w:szCs w:val="20"/>
              </w:rPr>
              <w:t>—</w:t>
            </w:r>
          </w:p>
        </w:tc>
        <w:tc>
          <w:tcPr>
            <w:tcW w:w="5274" w:type="dxa"/>
            <w:tcBorders>
              <w:top w:val="single" w:sz="6" w:space="0" w:color="000000"/>
              <w:left w:val="single" w:sz="6" w:space="0" w:color="000000"/>
              <w:bottom w:val="single" w:sz="6" w:space="0" w:color="000000"/>
              <w:right w:val="single" w:sz="6" w:space="0" w:color="000000"/>
            </w:tcBorders>
          </w:tcPr>
          <w:p w14:paraId="471C9B4F" w14:textId="5AC92DEC" w:rsidR="00DA10EE" w:rsidRPr="005333F4" w:rsidRDefault="00DA10EE" w:rsidP="00DA10EE">
            <w:pPr>
              <w:spacing w:after="0" w:line="240" w:lineRule="auto"/>
              <w:jc w:val="center"/>
              <w:rPr>
                <w:rFonts w:ascii="Arial" w:hAnsi="Arial" w:cs="Arial"/>
                <w:color w:val="000000"/>
                <w:sz w:val="20"/>
                <w:szCs w:val="20"/>
                <w:highlight w:val="yellow"/>
              </w:rPr>
            </w:pPr>
            <w:r w:rsidRPr="00DA10EE">
              <w:rPr>
                <w:rFonts w:ascii="Arial" w:hAnsi="Arial" w:cs="Arial"/>
                <w:color w:val="000000"/>
                <w:sz w:val="20"/>
                <w:szCs w:val="20"/>
              </w:rPr>
              <w:t>*</w:t>
            </w:r>
          </w:p>
        </w:tc>
      </w:tr>
      <w:tr w:rsidR="00DA10EE" w:rsidRPr="005333F4" w14:paraId="7A9F2B92" w14:textId="77777777" w:rsidTr="004F6B20">
        <w:trPr>
          <w:trHeight w:val="254"/>
        </w:trPr>
        <w:tc>
          <w:tcPr>
            <w:tcW w:w="2978" w:type="dxa"/>
            <w:tcBorders>
              <w:top w:val="single" w:sz="6" w:space="0" w:color="000000"/>
              <w:left w:val="single" w:sz="6" w:space="0" w:color="000000"/>
              <w:bottom w:val="single" w:sz="6" w:space="0" w:color="000000"/>
            </w:tcBorders>
          </w:tcPr>
          <w:p w14:paraId="3720D72B" w14:textId="46C280C3" w:rsidR="00DA10EE" w:rsidRPr="005333F4" w:rsidRDefault="00DA10EE" w:rsidP="00DA10EE">
            <w:pPr>
              <w:widowControl w:val="0"/>
              <w:spacing w:after="0" w:line="240" w:lineRule="auto"/>
              <w:rPr>
                <w:rFonts w:ascii="Arial" w:hAnsi="Arial" w:cs="Arial"/>
                <w:color w:val="000000"/>
                <w:sz w:val="20"/>
                <w:szCs w:val="20"/>
                <w:highlight w:val="yellow"/>
              </w:rPr>
            </w:pPr>
            <w:r w:rsidRPr="004F6B20">
              <w:rPr>
                <w:rFonts w:ascii="Arial" w:hAnsi="Arial" w:cs="Arial"/>
                <w:color w:val="000000"/>
                <w:sz w:val="20"/>
                <w:szCs w:val="20"/>
              </w:rPr>
              <w:t>ISO 18113-</w:t>
            </w:r>
            <w:r>
              <w:rPr>
                <w:rFonts w:ascii="Arial" w:hAnsi="Arial" w:cs="Arial"/>
                <w:color w:val="000000"/>
                <w:sz w:val="20"/>
                <w:szCs w:val="20"/>
              </w:rPr>
              <w:t>5</w:t>
            </w:r>
          </w:p>
        </w:tc>
        <w:tc>
          <w:tcPr>
            <w:tcW w:w="1701" w:type="dxa"/>
            <w:tcBorders>
              <w:top w:val="single" w:sz="6" w:space="0" w:color="000000"/>
              <w:left w:val="single" w:sz="6" w:space="0" w:color="000000"/>
              <w:bottom w:val="single" w:sz="6" w:space="0" w:color="000000"/>
            </w:tcBorders>
          </w:tcPr>
          <w:p w14:paraId="01EB4C64" w14:textId="28ADFC33" w:rsidR="00DA10EE" w:rsidRPr="005333F4" w:rsidRDefault="00DA10EE" w:rsidP="00DA10EE">
            <w:pPr>
              <w:spacing w:after="0" w:line="240" w:lineRule="auto"/>
              <w:jc w:val="center"/>
              <w:rPr>
                <w:rFonts w:ascii="Arial" w:hAnsi="Arial" w:cs="Arial"/>
                <w:color w:val="000000"/>
                <w:sz w:val="20"/>
                <w:szCs w:val="20"/>
                <w:highlight w:val="yellow"/>
              </w:rPr>
            </w:pPr>
            <w:r w:rsidRPr="00DA10EE">
              <w:rPr>
                <w:rFonts w:ascii="Arial" w:hAnsi="Arial" w:cs="Arial"/>
                <w:color w:val="000000"/>
                <w:sz w:val="20"/>
                <w:szCs w:val="20"/>
              </w:rPr>
              <w:t>—</w:t>
            </w:r>
          </w:p>
        </w:tc>
        <w:tc>
          <w:tcPr>
            <w:tcW w:w="5274" w:type="dxa"/>
            <w:tcBorders>
              <w:top w:val="single" w:sz="6" w:space="0" w:color="000000"/>
              <w:left w:val="single" w:sz="6" w:space="0" w:color="000000"/>
              <w:bottom w:val="single" w:sz="6" w:space="0" w:color="000000"/>
              <w:right w:val="single" w:sz="6" w:space="0" w:color="000000"/>
            </w:tcBorders>
          </w:tcPr>
          <w:p w14:paraId="3ADE3B8C" w14:textId="5FF69736" w:rsidR="00DA10EE" w:rsidRPr="005333F4" w:rsidRDefault="00DA10EE" w:rsidP="00DA10EE">
            <w:pPr>
              <w:spacing w:after="0" w:line="240" w:lineRule="auto"/>
              <w:jc w:val="center"/>
              <w:rPr>
                <w:rFonts w:ascii="Arial" w:hAnsi="Arial" w:cs="Arial"/>
                <w:color w:val="000000"/>
                <w:sz w:val="20"/>
                <w:szCs w:val="20"/>
                <w:highlight w:val="yellow"/>
              </w:rPr>
            </w:pPr>
            <w:r w:rsidRPr="00DA10EE">
              <w:rPr>
                <w:rFonts w:ascii="Arial" w:hAnsi="Arial" w:cs="Arial"/>
                <w:color w:val="000000"/>
                <w:sz w:val="20"/>
                <w:szCs w:val="20"/>
              </w:rPr>
              <w:t>*</w:t>
            </w:r>
          </w:p>
        </w:tc>
      </w:tr>
      <w:tr w:rsidR="00D85B36" w:rsidRPr="005333F4" w14:paraId="74F34C28" w14:textId="77777777" w:rsidTr="004F6B20">
        <w:trPr>
          <w:trHeight w:val="254"/>
        </w:trPr>
        <w:tc>
          <w:tcPr>
            <w:tcW w:w="2978" w:type="dxa"/>
            <w:tcBorders>
              <w:top w:val="single" w:sz="6" w:space="0" w:color="000000"/>
              <w:left w:val="single" w:sz="6" w:space="0" w:color="000000"/>
              <w:bottom w:val="single" w:sz="6" w:space="0" w:color="000000"/>
            </w:tcBorders>
          </w:tcPr>
          <w:p w14:paraId="47577C58" w14:textId="339BE1AF" w:rsidR="00D85B36" w:rsidRPr="005333F4" w:rsidRDefault="004F6B20">
            <w:pPr>
              <w:widowControl w:val="0"/>
              <w:spacing w:after="0" w:line="240" w:lineRule="auto"/>
              <w:rPr>
                <w:rFonts w:ascii="Arial" w:hAnsi="Arial" w:cs="Arial"/>
                <w:color w:val="000000"/>
                <w:sz w:val="20"/>
                <w:szCs w:val="20"/>
                <w:highlight w:val="yellow"/>
              </w:rPr>
            </w:pPr>
            <w:r w:rsidRPr="004F6B20">
              <w:rPr>
                <w:rFonts w:ascii="Arial" w:hAnsi="Arial" w:cs="Arial"/>
                <w:color w:val="000000"/>
                <w:sz w:val="20"/>
                <w:szCs w:val="20"/>
              </w:rPr>
              <w:t>ISO 20916</w:t>
            </w:r>
          </w:p>
        </w:tc>
        <w:tc>
          <w:tcPr>
            <w:tcW w:w="1701" w:type="dxa"/>
            <w:tcBorders>
              <w:top w:val="single" w:sz="6" w:space="0" w:color="000000"/>
              <w:left w:val="single" w:sz="6" w:space="0" w:color="000000"/>
              <w:bottom w:val="single" w:sz="6" w:space="0" w:color="000000"/>
            </w:tcBorders>
          </w:tcPr>
          <w:p w14:paraId="024A2300" w14:textId="77777777" w:rsidR="00D85B36" w:rsidRPr="00096A70" w:rsidRDefault="00037BBA">
            <w:pPr>
              <w:spacing w:after="0" w:line="240" w:lineRule="auto"/>
              <w:jc w:val="center"/>
              <w:rPr>
                <w:rFonts w:ascii="Arial" w:hAnsi="Arial" w:cs="Arial"/>
                <w:color w:val="000000"/>
                <w:sz w:val="20"/>
                <w:szCs w:val="20"/>
              </w:rPr>
            </w:pPr>
            <w:r w:rsidRPr="00096A70">
              <w:rPr>
                <w:rFonts w:ascii="Arial" w:hAnsi="Arial" w:cs="Arial"/>
                <w:color w:val="000000"/>
                <w:sz w:val="20"/>
                <w:szCs w:val="20"/>
              </w:rPr>
              <w:t>—</w:t>
            </w:r>
          </w:p>
        </w:tc>
        <w:tc>
          <w:tcPr>
            <w:tcW w:w="5274" w:type="dxa"/>
            <w:tcBorders>
              <w:top w:val="single" w:sz="6" w:space="0" w:color="000000"/>
              <w:left w:val="single" w:sz="6" w:space="0" w:color="000000"/>
              <w:bottom w:val="single" w:sz="6" w:space="0" w:color="000000"/>
              <w:right w:val="single" w:sz="6" w:space="0" w:color="000000"/>
            </w:tcBorders>
          </w:tcPr>
          <w:p w14:paraId="712D611B" w14:textId="77777777" w:rsidR="00D85B36" w:rsidRPr="00096A70" w:rsidRDefault="00037BBA" w:rsidP="00037BBA">
            <w:pPr>
              <w:spacing w:after="0" w:line="240" w:lineRule="auto"/>
              <w:jc w:val="center"/>
              <w:rPr>
                <w:rFonts w:ascii="Arial" w:hAnsi="Arial" w:cs="Arial"/>
                <w:color w:val="000000"/>
                <w:sz w:val="20"/>
                <w:szCs w:val="20"/>
              </w:rPr>
            </w:pPr>
            <w:r w:rsidRPr="00096A70">
              <w:rPr>
                <w:rFonts w:ascii="Arial" w:hAnsi="Arial" w:cs="Arial"/>
                <w:color w:val="000000"/>
                <w:sz w:val="20"/>
                <w:szCs w:val="20"/>
              </w:rPr>
              <w:t>*</w:t>
            </w:r>
          </w:p>
        </w:tc>
      </w:tr>
      <w:tr w:rsidR="00096A70" w:rsidRPr="005333F4" w14:paraId="60610CC8" w14:textId="77777777" w:rsidTr="004F6B20">
        <w:trPr>
          <w:trHeight w:val="254"/>
        </w:trPr>
        <w:tc>
          <w:tcPr>
            <w:tcW w:w="2978" w:type="dxa"/>
            <w:tcBorders>
              <w:top w:val="single" w:sz="6" w:space="0" w:color="000000"/>
              <w:left w:val="single" w:sz="6" w:space="0" w:color="000000"/>
              <w:bottom w:val="single" w:sz="6" w:space="0" w:color="000000"/>
            </w:tcBorders>
          </w:tcPr>
          <w:p w14:paraId="34BD9B56" w14:textId="684F52DF" w:rsidR="00096A70" w:rsidRPr="005333F4" w:rsidRDefault="00096A70" w:rsidP="00096A70">
            <w:pPr>
              <w:widowControl w:val="0"/>
              <w:spacing w:after="0" w:line="240" w:lineRule="auto"/>
              <w:rPr>
                <w:rFonts w:ascii="Arial" w:hAnsi="Arial" w:cs="Arial"/>
                <w:color w:val="000000"/>
                <w:sz w:val="20"/>
                <w:szCs w:val="20"/>
                <w:highlight w:val="yellow"/>
              </w:rPr>
            </w:pPr>
            <w:r w:rsidRPr="004F6B20">
              <w:rPr>
                <w:rFonts w:ascii="Arial" w:hAnsi="Arial" w:cs="Arial"/>
                <w:color w:val="000000"/>
                <w:sz w:val="20"/>
                <w:szCs w:val="20"/>
              </w:rPr>
              <w:t>ISO 23640</w:t>
            </w:r>
          </w:p>
        </w:tc>
        <w:tc>
          <w:tcPr>
            <w:tcW w:w="1701" w:type="dxa"/>
            <w:tcBorders>
              <w:top w:val="single" w:sz="6" w:space="0" w:color="000000"/>
              <w:left w:val="single" w:sz="6" w:space="0" w:color="000000"/>
              <w:bottom w:val="single" w:sz="6" w:space="0" w:color="000000"/>
            </w:tcBorders>
          </w:tcPr>
          <w:p w14:paraId="68FCEF02" w14:textId="02C7EEE7" w:rsidR="00096A70" w:rsidRPr="005333F4" w:rsidRDefault="00096A70" w:rsidP="00096A70">
            <w:pPr>
              <w:spacing w:after="0" w:line="240" w:lineRule="auto"/>
              <w:jc w:val="center"/>
              <w:rPr>
                <w:rFonts w:ascii="Arial" w:hAnsi="Arial" w:cs="Arial"/>
                <w:color w:val="000000"/>
                <w:sz w:val="20"/>
                <w:szCs w:val="20"/>
                <w:highlight w:val="yellow"/>
              </w:rPr>
            </w:pPr>
            <w:r w:rsidRPr="00096A70">
              <w:rPr>
                <w:rFonts w:ascii="Arial" w:hAnsi="Arial" w:cs="Arial"/>
                <w:color w:val="000000"/>
                <w:sz w:val="20"/>
                <w:szCs w:val="20"/>
              </w:rPr>
              <w:t>—</w:t>
            </w:r>
          </w:p>
        </w:tc>
        <w:tc>
          <w:tcPr>
            <w:tcW w:w="5274" w:type="dxa"/>
            <w:tcBorders>
              <w:top w:val="single" w:sz="6" w:space="0" w:color="000000"/>
              <w:left w:val="single" w:sz="6" w:space="0" w:color="000000"/>
              <w:bottom w:val="single" w:sz="6" w:space="0" w:color="000000"/>
              <w:right w:val="single" w:sz="6" w:space="0" w:color="000000"/>
            </w:tcBorders>
          </w:tcPr>
          <w:p w14:paraId="4A6A057B" w14:textId="5E4FB05D" w:rsidR="00096A70" w:rsidRPr="005333F4" w:rsidRDefault="00096A70" w:rsidP="00096A70">
            <w:pPr>
              <w:spacing w:after="0" w:line="240" w:lineRule="auto"/>
              <w:jc w:val="center"/>
              <w:rPr>
                <w:rFonts w:ascii="Arial" w:hAnsi="Arial" w:cs="Arial"/>
                <w:color w:val="000000"/>
                <w:sz w:val="20"/>
                <w:szCs w:val="20"/>
                <w:highlight w:val="yellow"/>
              </w:rPr>
            </w:pPr>
            <w:r w:rsidRPr="00096A70">
              <w:rPr>
                <w:rFonts w:ascii="Arial" w:hAnsi="Arial" w:cs="Arial"/>
                <w:color w:val="000000"/>
                <w:sz w:val="20"/>
                <w:szCs w:val="20"/>
              </w:rPr>
              <w:t>*</w:t>
            </w:r>
          </w:p>
        </w:tc>
      </w:tr>
      <w:tr w:rsidR="00D85B36" w:rsidRPr="005333F4" w14:paraId="7DD00A5D" w14:textId="77777777" w:rsidTr="004F6B20">
        <w:trPr>
          <w:trHeight w:val="254"/>
        </w:trPr>
        <w:tc>
          <w:tcPr>
            <w:tcW w:w="2978" w:type="dxa"/>
            <w:tcBorders>
              <w:top w:val="single" w:sz="6" w:space="0" w:color="000000"/>
              <w:left w:val="single" w:sz="6" w:space="0" w:color="000000"/>
              <w:bottom w:val="single" w:sz="6" w:space="0" w:color="000000"/>
            </w:tcBorders>
          </w:tcPr>
          <w:p w14:paraId="06345157" w14:textId="3482A8CB" w:rsidR="00D85B36" w:rsidRPr="005333F4" w:rsidRDefault="004F6B20">
            <w:pPr>
              <w:widowControl w:val="0"/>
              <w:spacing w:after="0" w:line="240" w:lineRule="auto"/>
              <w:rPr>
                <w:rFonts w:ascii="Arial" w:hAnsi="Arial" w:cs="Arial"/>
                <w:color w:val="000000"/>
                <w:sz w:val="20"/>
                <w:szCs w:val="20"/>
                <w:highlight w:val="yellow"/>
              </w:rPr>
            </w:pPr>
            <w:r w:rsidRPr="004F6B20">
              <w:rPr>
                <w:rFonts w:ascii="Arial" w:hAnsi="Arial" w:cs="Arial"/>
                <w:color w:val="000000"/>
                <w:sz w:val="20"/>
                <w:szCs w:val="20"/>
              </w:rPr>
              <w:t>IEC 60068-2-64:2008</w:t>
            </w:r>
          </w:p>
        </w:tc>
        <w:tc>
          <w:tcPr>
            <w:tcW w:w="1701" w:type="dxa"/>
            <w:tcBorders>
              <w:top w:val="single" w:sz="6" w:space="0" w:color="000000"/>
              <w:left w:val="single" w:sz="6" w:space="0" w:color="000000"/>
              <w:bottom w:val="single" w:sz="6" w:space="0" w:color="000000"/>
            </w:tcBorders>
          </w:tcPr>
          <w:p w14:paraId="202133AD" w14:textId="1BE56AF7" w:rsidR="00D85B36" w:rsidRPr="00D0327B" w:rsidRDefault="00D0327B">
            <w:pPr>
              <w:spacing w:after="0" w:line="240" w:lineRule="auto"/>
              <w:jc w:val="center"/>
              <w:rPr>
                <w:rFonts w:ascii="Arial" w:hAnsi="Arial" w:cs="Arial"/>
                <w:color w:val="000000"/>
                <w:sz w:val="20"/>
                <w:szCs w:val="20"/>
              </w:rPr>
            </w:pPr>
            <w:r w:rsidRPr="00D0327B">
              <w:rPr>
                <w:rFonts w:ascii="Arial" w:hAnsi="Arial" w:cs="Arial"/>
                <w:color w:val="000000"/>
                <w:sz w:val="20"/>
                <w:szCs w:val="20"/>
                <w:lang w:val="en-US"/>
              </w:rPr>
              <w:t>NEQ</w:t>
            </w:r>
          </w:p>
        </w:tc>
        <w:tc>
          <w:tcPr>
            <w:tcW w:w="5274" w:type="dxa"/>
            <w:tcBorders>
              <w:top w:val="single" w:sz="6" w:space="0" w:color="000000"/>
              <w:left w:val="single" w:sz="6" w:space="0" w:color="000000"/>
              <w:bottom w:val="single" w:sz="6" w:space="0" w:color="000000"/>
              <w:right w:val="single" w:sz="6" w:space="0" w:color="000000"/>
            </w:tcBorders>
          </w:tcPr>
          <w:p w14:paraId="34C828BF" w14:textId="1DE06260" w:rsidR="00D85B36" w:rsidRPr="00D0327B" w:rsidRDefault="00D0327B" w:rsidP="00D0327B">
            <w:pPr>
              <w:spacing w:after="0" w:line="240" w:lineRule="auto"/>
              <w:jc w:val="both"/>
              <w:rPr>
                <w:rFonts w:ascii="Arial" w:hAnsi="Arial" w:cs="Arial"/>
                <w:color w:val="000000"/>
                <w:sz w:val="20"/>
                <w:szCs w:val="20"/>
              </w:rPr>
            </w:pPr>
            <w:r w:rsidRPr="00D0327B">
              <w:rPr>
                <w:rFonts w:ascii="Arial" w:hAnsi="Arial" w:cs="Arial"/>
                <w:color w:val="000000"/>
                <w:sz w:val="20"/>
                <w:szCs w:val="20"/>
              </w:rPr>
              <w:t>ГОСТ 30630.1.9-2015 «Методы испытаний на стойкость к механическим внешним воздействующим факторам машин, приборов и других технических изделий. Особенности цифрового управления испытаниями на воздействие широкополосной случайной вибрации»</w:t>
            </w:r>
          </w:p>
        </w:tc>
      </w:tr>
      <w:tr w:rsidR="00D0327B" w:rsidRPr="005333F4" w14:paraId="648A4811" w14:textId="77777777" w:rsidTr="004F6B20">
        <w:trPr>
          <w:trHeight w:val="254"/>
        </w:trPr>
        <w:tc>
          <w:tcPr>
            <w:tcW w:w="2978" w:type="dxa"/>
            <w:tcBorders>
              <w:top w:val="single" w:sz="6" w:space="0" w:color="000000"/>
              <w:left w:val="single" w:sz="6" w:space="0" w:color="000000"/>
              <w:bottom w:val="single" w:sz="6" w:space="0" w:color="000000"/>
            </w:tcBorders>
          </w:tcPr>
          <w:p w14:paraId="312A8FF7" w14:textId="5E1E587E" w:rsidR="00D0327B" w:rsidRPr="005333F4" w:rsidRDefault="00D0327B" w:rsidP="00D0327B">
            <w:pPr>
              <w:widowControl w:val="0"/>
              <w:spacing w:after="0" w:line="240" w:lineRule="auto"/>
              <w:rPr>
                <w:rFonts w:ascii="Arial" w:hAnsi="Arial" w:cs="Arial"/>
                <w:color w:val="000000"/>
                <w:sz w:val="20"/>
                <w:szCs w:val="20"/>
                <w:highlight w:val="yellow"/>
              </w:rPr>
            </w:pPr>
            <w:r w:rsidRPr="004F6B20">
              <w:rPr>
                <w:rFonts w:ascii="Arial" w:hAnsi="Arial" w:cs="Arial"/>
                <w:color w:val="000000"/>
                <w:sz w:val="20"/>
                <w:szCs w:val="20"/>
              </w:rPr>
              <w:t>IEC 60601-1-2</w:t>
            </w:r>
          </w:p>
        </w:tc>
        <w:tc>
          <w:tcPr>
            <w:tcW w:w="1701" w:type="dxa"/>
            <w:tcBorders>
              <w:top w:val="single" w:sz="6" w:space="0" w:color="000000"/>
              <w:left w:val="single" w:sz="6" w:space="0" w:color="000000"/>
              <w:bottom w:val="single" w:sz="6" w:space="0" w:color="000000"/>
            </w:tcBorders>
          </w:tcPr>
          <w:p w14:paraId="48E1CC13" w14:textId="7CCA8ADA" w:rsidR="00D0327B" w:rsidRPr="005333F4" w:rsidRDefault="00D0327B" w:rsidP="00D0327B">
            <w:pPr>
              <w:spacing w:after="0" w:line="240" w:lineRule="auto"/>
              <w:jc w:val="center"/>
              <w:rPr>
                <w:rFonts w:ascii="Arial" w:hAnsi="Arial" w:cs="Arial"/>
                <w:color w:val="000000"/>
                <w:sz w:val="20"/>
                <w:szCs w:val="20"/>
                <w:highlight w:val="yellow"/>
              </w:rPr>
            </w:pPr>
            <w:r w:rsidRPr="00096A70">
              <w:rPr>
                <w:rFonts w:ascii="Arial" w:hAnsi="Arial" w:cs="Arial"/>
                <w:color w:val="000000"/>
                <w:sz w:val="20"/>
                <w:szCs w:val="20"/>
              </w:rPr>
              <w:t>—</w:t>
            </w:r>
          </w:p>
        </w:tc>
        <w:tc>
          <w:tcPr>
            <w:tcW w:w="5274" w:type="dxa"/>
            <w:tcBorders>
              <w:top w:val="single" w:sz="6" w:space="0" w:color="000000"/>
              <w:left w:val="single" w:sz="6" w:space="0" w:color="000000"/>
              <w:bottom w:val="single" w:sz="6" w:space="0" w:color="000000"/>
              <w:right w:val="single" w:sz="6" w:space="0" w:color="000000"/>
            </w:tcBorders>
          </w:tcPr>
          <w:p w14:paraId="195ECA79" w14:textId="379F3A9A" w:rsidR="00D0327B" w:rsidRPr="005333F4" w:rsidRDefault="00D0327B" w:rsidP="00D0327B">
            <w:pPr>
              <w:spacing w:after="0" w:line="240" w:lineRule="auto"/>
              <w:jc w:val="center"/>
              <w:rPr>
                <w:rFonts w:ascii="Arial" w:hAnsi="Arial" w:cs="Arial"/>
                <w:color w:val="000000"/>
                <w:sz w:val="20"/>
                <w:szCs w:val="20"/>
                <w:highlight w:val="yellow"/>
              </w:rPr>
            </w:pPr>
            <w:r w:rsidRPr="00096A70">
              <w:rPr>
                <w:rFonts w:ascii="Arial" w:hAnsi="Arial" w:cs="Arial"/>
                <w:color w:val="000000"/>
                <w:sz w:val="20"/>
                <w:szCs w:val="20"/>
              </w:rPr>
              <w:t>*</w:t>
            </w:r>
          </w:p>
        </w:tc>
      </w:tr>
      <w:tr w:rsidR="00037BBA" w:rsidRPr="005333F4" w14:paraId="1E53FD63" w14:textId="77777777" w:rsidTr="004F6B20">
        <w:trPr>
          <w:trHeight w:val="254"/>
        </w:trPr>
        <w:tc>
          <w:tcPr>
            <w:tcW w:w="2978" w:type="dxa"/>
            <w:tcBorders>
              <w:top w:val="single" w:sz="6" w:space="0" w:color="000000"/>
              <w:left w:val="single" w:sz="6" w:space="0" w:color="000000"/>
              <w:bottom w:val="single" w:sz="6" w:space="0" w:color="000000"/>
            </w:tcBorders>
          </w:tcPr>
          <w:p w14:paraId="27FB924A" w14:textId="664A378F" w:rsidR="00037BBA" w:rsidRPr="005333F4" w:rsidRDefault="004F6B20">
            <w:pPr>
              <w:widowControl w:val="0"/>
              <w:spacing w:after="0" w:line="240" w:lineRule="auto"/>
              <w:rPr>
                <w:rFonts w:ascii="Arial" w:hAnsi="Arial" w:cs="Arial"/>
                <w:color w:val="000000"/>
                <w:sz w:val="20"/>
                <w:szCs w:val="20"/>
                <w:highlight w:val="yellow"/>
              </w:rPr>
            </w:pPr>
            <w:r w:rsidRPr="004F6B20">
              <w:rPr>
                <w:rFonts w:ascii="Arial" w:hAnsi="Arial" w:cs="Arial"/>
                <w:color w:val="000000"/>
                <w:sz w:val="20"/>
                <w:szCs w:val="20"/>
              </w:rPr>
              <w:t>IEC 61000-4-2</w:t>
            </w:r>
          </w:p>
        </w:tc>
        <w:tc>
          <w:tcPr>
            <w:tcW w:w="1701" w:type="dxa"/>
            <w:tcBorders>
              <w:top w:val="single" w:sz="6" w:space="0" w:color="000000"/>
              <w:left w:val="single" w:sz="6" w:space="0" w:color="000000"/>
              <w:bottom w:val="single" w:sz="6" w:space="0" w:color="000000"/>
            </w:tcBorders>
          </w:tcPr>
          <w:p w14:paraId="7927D9C0" w14:textId="0A4CF14F" w:rsidR="00037BBA" w:rsidRPr="00D0327B" w:rsidRDefault="00D0327B" w:rsidP="00037BBA">
            <w:pPr>
              <w:spacing w:after="0" w:line="240" w:lineRule="auto"/>
              <w:jc w:val="center"/>
              <w:rPr>
                <w:rFonts w:ascii="Arial" w:hAnsi="Arial" w:cs="Arial"/>
                <w:color w:val="000000"/>
                <w:sz w:val="20"/>
                <w:szCs w:val="20"/>
              </w:rPr>
            </w:pPr>
            <w:r w:rsidRPr="00D0327B">
              <w:rPr>
                <w:rFonts w:ascii="Arial" w:hAnsi="Arial" w:cs="Arial"/>
                <w:color w:val="000000"/>
                <w:sz w:val="20"/>
                <w:szCs w:val="20"/>
                <w:lang w:val="en-US"/>
              </w:rPr>
              <w:t>MOD</w:t>
            </w:r>
          </w:p>
        </w:tc>
        <w:tc>
          <w:tcPr>
            <w:tcW w:w="5274" w:type="dxa"/>
            <w:tcBorders>
              <w:top w:val="single" w:sz="6" w:space="0" w:color="000000"/>
              <w:left w:val="single" w:sz="6" w:space="0" w:color="000000"/>
              <w:bottom w:val="single" w:sz="6" w:space="0" w:color="000000"/>
              <w:right w:val="single" w:sz="6" w:space="0" w:color="000000"/>
            </w:tcBorders>
          </w:tcPr>
          <w:p w14:paraId="08D995C9" w14:textId="48CA15E5" w:rsidR="00037BBA" w:rsidRPr="00D0327B" w:rsidRDefault="00D0327B" w:rsidP="00D0327B">
            <w:pPr>
              <w:spacing w:after="0" w:line="240" w:lineRule="auto"/>
              <w:jc w:val="both"/>
              <w:rPr>
                <w:rFonts w:ascii="Arial" w:hAnsi="Arial" w:cs="Arial"/>
                <w:color w:val="000000"/>
                <w:sz w:val="20"/>
                <w:szCs w:val="20"/>
              </w:rPr>
            </w:pPr>
            <w:r w:rsidRPr="00D0327B">
              <w:rPr>
                <w:rFonts w:ascii="Arial" w:hAnsi="Arial" w:cs="Arial"/>
                <w:color w:val="000000"/>
                <w:sz w:val="20"/>
                <w:szCs w:val="20"/>
              </w:rPr>
              <w:t>ГОСТ 30804.4.2-2013 (IEC 61000-4-2:2008) «Совместимость технических средств электромагнитная. Устойчивость к электростатическим разрядам. Требования и методы испытаний»</w:t>
            </w:r>
          </w:p>
        </w:tc>
      </w:tr>
      <w:tr w:rsidR="00037BBA" w:rsidRPr="005333F4" w14:paraId="2C253F17" w14:textId="77777777" w:rsidTr="004F6B20">
        <w:trPr>
          <w:trHeight w:val="254"/>
        </w:trPr>
        <w:tc>
          <w:tcPr>
            <w:tcW w:w="2978" w:type="dxa"/>
            <w:tcBorders>
              <w:top w:val="single" w:sz="6" w:space="0" w:color="000000"/>
              <w:left w:val="single" w:sz="6" w:space="0" w:color="000000"/>
              <w:bottom w:val="single" w:sz="6" w:space="0" w:color="000000"/>
            </w:tcBorders>
          </w:tcPr>
          <w:p w14:paraId="172C8FBE" w14:textId="5E3A72F2" w:rsidR="00037BBA" w:rsidRPr="005333F4" w:rsidRDefault="004F6B20">
            <w:pPr>
              <w:widowControl w:val="0"/>
              <w:spacing w:after="0" w:line="240" w:lineRule="auto"/>
              <w:rPr>
                <w:rFonts w:ascii="Arial" w:hAnsi="Arial" w:cs="Arial"/>
                <w:color w:val="000000"/>
                <w:sz w:val="20"/>
                <w:szCs w:val="20"/>
                <w:highlight w:val="yellow"/>
              </w:rPr>
            </w:pPr>
            <w:r w:rsidRPr="004F6B20">
              <w:rPr>
                <w:rFonts w:ascii="Arial" w:hAnsi="Arial" w:cs="Arial"/>
                <w:color w:val="000000"/>
                <w:sz w:val="20"/>
                <w:szCs w:val="20"/>
              </w:rPr>
              <w:t>IEC 61000-4-3</w:t>
            </w:r>
          </w:p>
        </w:tc>
        <w:tc>
          <w:tcPr>
            <w:tcW w:w="1701" w:type="dxa"/>
            <w:tcBorders>
              <w:top w:val="single" w:sz="6" w:space="0" w:color="000000"/>
              <w:left w:val="single" w:sz="6" w:space="0" w:color="000000"/>
              <w:bottom w:val="single" w:sz="6" w:space="0" w:color="000000"/>
            </w:tcBorders>
          </w:tcPr>
          <w:p w14:paraId="23931829" w14:textId="3F74D4B8" w:rsidR="00037BBA" w:rsidRPr="00A16234" w:rsidRDefault="00A16234" w:rsidP="00037BBA">
            <w:pPr>
              <w:spacing w:after="0" w:line="240" w:lineRule="auto"/>
              <w:jc w:val="center"/>
              <w:rPr>
                <w:rFonts w:ascii="Arial" w:hAnsi="Arial" w:cs="Arial"/>
                <w:color w:val="000000"/>
                <w:sz w:val="20"/>
                <w:szCs w:val="20"/>
              </w:rPr>
            </w:pPr>
            <w:r w:rsidRPr="00A16234">
              <w:rPr>
                <w:rFonts w:ascii="Arial" w:hAnsi="Arial" w:cs="Arial"/>
                <w:color w:val="000000"/>
                <w:sz w:val="20"/>
                <w:szCs w:val="20"/>
              </w:rPr>
              <w:t>IDT</w:t>
            </w:r>
          </w:p>
        </w:tc>
        <w:tc>
          <w:tcPr>
            <w:tcW w:w="5274" w:type="dxa"/>
            <w:tcBorders>
              <w:top w:val="single" w:sz="6" w:space="0" w:color="000000"/>
              <w:left w:val="single" w:sz="6" w:space="0" w:color="000000"/>
              <w:bottom w:val="single" w:sz="6" w:space="0" w:color="000000"/>
              <w:right w:val="single" w:sz="6" w:space="0" w:color="000000"/>
            </w:tcBorders>
          </w:tcPr>
          <w:p w14:paraId="5D128FD8" w14:textId="20F3DE62" w:rsidR="00037BBA" w:rsidRPr="00A16234" w:rsidRDefault="00A16234" w:rsidP="00A16234">
            <w:pPr>
              <w:spacing w:after="0" w:line="240" w:lineRule="auto"/>
              <w:jc w:val="both"/>
              <w:rPr>
                <w:rFonts w:ascii="Arial" w:hAnsi="Arial" w:cs="Arial"/>
                <w:color w:val="000000"/>
                <w:sz w:val="20"/>
                <w:szCs w:val="20"/>
              </w:rPr>
            </w:pPr>
            <w:r w:rsidRPr="00A16234">
              <w:rPr>
                <w:rFonts w:ascii="Arial" w:hAnsi="Arial" w:cs="Arial"/>
                <w:color w:val="000000"/>
                <w:sz w:val="20"/>
                <w:szCs w:val="20"/>
              </w:rPr>
              <w:t>ГОСТ IEC 61000-4-3-2016 «Электромагнитная совместимость (ЭМС). Часть 4-3. Методы испытаний и измерений. Испытание на устойчивость к излучаемому радиочастотному электромагнитному полю»</w:t>
            </w:r>
          </w:p>
        </w:tc>
      </w:tr>
      <w:tr w:rsidR="00037BBA" w:rsidRPr="005333F4" w14:paraId="6E578C9B" w14:textId="77777777" w:rsidTr="004F6B20">
        <w:trPr>
          <w:trHeight w:val="254"/>
        </w:trPr>
        <w:tc>
          <w:tcPr>
            <w:tcW w:w="2978" w:type="dxa"/>
            <w:tcBorders>
              <w:top w:val="single" w:sz="6" w:space="0" w:color="000000"/>
              <w:left w:val="single" w:sz="6" w:space="0" w:color="000000"/>
              <w:bottom w:val="single" w:sz="6" w:space="0" w:color="000000"/>
            </w:tcBorders>
          </w:tcPr>
          <w:p w14:paraId="2BF2253B" w14:textId="331DAF57" w:rsidR="00037BBA" w:rsidRPr="005333F4" w:rsidRDefault="004F6B20">
            <w:pPr>
              <w:widowControl w:val="0"/>
              <w:spacing w:after="0" w:line="240" w:lineRule="auto"/>
              <w:rPr>
                <w:rFonts w:ascii="Arial" w:hAnsi="Arial" w:cs="Arial"/>
                <w:color w:val="000000"/>
                <w:sz w:val="20"/>
                <w:szCs w:val="20"/>
                <w:highlight w:val="yellow"/>
              </w:rPr>
            </w:pPr>
            <w:r w:rsidRPr="004F6B20">
              <w:rPr>
                <w:rFonts w:ascii="Arial" w:hAnsi="Arial" w:cs="Arial"/>
                <w:color w:val="000000"/>
                <w:sz w:val="20"/>
                <w:szCs w:val="20"/>
              </w:rPr>
              <w:t>IEC 61010-1:2010</w:t>
            </w:r>
          </w:p>
        </w:tc>
        <w:tc>
          <w:tcPr>
            <w:tcW w:w="1701" w:type="dxa"/>
            <w:tcBorders>
              <w:top w:val="single" w:sz="6" w:space="0" w:color="000000"/>
              <w:left w:val="single" w:sz="6" w:space="0" w:color="000000"/>
              <w:bottom w:val="single" w:sz="6" w:space="0" w:color="000000"/>
            </w:tcBorders>
          </w:tcPr>
          <w:p w14:paraId="038B140A" w14:textId="77777777" w:rsidR="00037BBA" w:rsidRPr="00A16234" w:rsidRDefault="00467FF4" w:rsidP="00037BBA">
            <w:pPr>
              <w:spacing w:after="0" w:line="240" w:lineRule="auto"/>
              <w:jc w:val="center"/>
              <w:rPr>
                <w:rFonts w:ascii="Arial" w:hAnsi="Arial" w:cs="Arial"/>
                <w:color w:val="000000"/>
                <w:sz w:val="20"/>
                <w:szCs w:val="20"/>
              </w:rPr>
            </w:pPr>
            <w:r w:rsidRPr="00A16234">
              <w:rPr>
                <w:rFonts w:ascii="Arial" w:hAnsi="Arial" w:cs="Arial"/>
                <w:color w:val="000000"/>
                <w:sz w:val="20"/>
                <w:szCs w:val="20"/>
              </w:rPr>
              <w:t>IDT</w:t>
            </w:r>
          </w:p>
        </w:tc>
        <w:tc>
          <w:tcPr>
            <w:tcW w:w="5274" w:type="dxa"/>
            <w:tcBorders>
              <w:top w:val="single" w:sz="6" w:space="0" w:color="000000"/>
              <w:left w:val="single" w:sz="6" w:space="0" w:color="000000"/>
              <w:bottom w:val="single" w:sz="6" w:space="0" w:color="000000"/>
              <w:right w:val="single" w:sz="6" w:space="0" w:color="000000"/>
            </w:tcBorders>
          </w:tcPr>
          <w:p w14:paraId="098C81AD" w14:textId="00DFCD7A" w:rsidR="00037BBA" w:rsidRPr="00A16234" w:rsidRDefault="00A16234" w:rsidP="00467FF4">
            <w:pPr>
              <w:spacing w:after="0" w:line="240" w:lineRule="auto"/>
              <w:jc w:val="both"/>
              <w:rPr>
                <w:rFonts w:ascii="Arial" w:hAnsi="Arial" w:cs="Arial"/>
                <w:color w:val="000000"/>
                <w:sz w:val="20"/>
                <w:szCs w:val="20"/>
              </w:rPr>
            </w:pPr>
            <w:r w:rsidRPr="00A16234">
              <w:rPr>
                <w:rFonts w:ascii="Arial" w:hAnsi="Arial" w:cs="Arial"/>
                <w:color w:val="000000"/>
                <w:sz w:val="20"/>
                <w:szCs w:val="20"/>
              </w:rPr>
              <w:t xml:space="preserve">ГОСТ IEC 61010-1-2014 </w:t>
            </w:r>
            <w:r w:rsidR="00467FF4" w:rsidRPr="00A16234">
              <w:rPr>
                <w:rFonts w:ascii="Arial" w:hAnsi="Arial" w:cs="Arial"/>
                <w:color w:val="000000"/>
                <w:sz w:val="20"/>
                <w:szCs w:val="20"/>
              </w:rPr>
              <w:t>«</w:t>
            </w:r>
            <w:r w:rsidRPr="00A16234">
              <w:rPr>
                <w:rFonts w:ascii="Arial" w:hAnsi="Arial" w:cs="Arial"/>
                <w:color w:val="000000"/>
                <w:sz w:val="20"/>
                <w:szCs w:val="20"/>
              </w:rPr>
              <w:t>Безопасность электрических контрольно-измерительных приборов и лабораторного оборудования. Часть 1. Общие требования</w:t>
            </w:r>
            <w:r w:rsidR="00467FF4" w:rsidRPr="00A16234">
              <w:rPr>
                <w:rFonts w:ascii="Arial" w:hAnsi="Arial" w:cs="Arial"/>
                <w:color w:val="000000"/>
                <w:sz w:val="20"/>
                <w:szCs w:val="20"/>
              </w:rPr>
              <w:t>»</w:t>
            </w:r>
          </w:p>
        </w:tc>
      </w:tr>
    </w:tbl>
    <w:p w14:paraId="3F6AB9BE" w14:textId="77777777" w:rsidR="00480A50" w:rsidRDefault="00480A50" w:rsidP="00480A50">
      <w:pPr>
        <w:spacing w:after="0"/>
        <w:rPr>
          <w:rFonts w:ascii="Arial" w:hAnsi="Arial" w:cs="Arial"/>
          <w:i/>
          <w:iCs/>
        </w:rPr>
      </w:pPr>
    </w:p>
    <w:p w14:paraId="11B5763D" w14:textId="7C648815" w:rsidR="00A16234" w:rsidRPr="00480A50" w:rsidRDefault="00A16234" w:rsidP="00480A50">
      <w:pPr>
        <w:spacing w:after="0"/>
        <w:rPr>
          <w:rFonts w:ascii="Arial" w:hAnsi="Arial" w:cs="Arial"/>
          <w:i/>
          <w:iCs/>
        </w:rPr>
      </w:pPr>
      <w:r w:rsidRPr="00480A50">
        <w:rPr>
          <w:rFonts w:ascii="Arial" w:hAnsi="Arial" w:cs="Arial"/>
          <w:i/>
          <w:iCs/>
        </w:rPr>
        <w:t xml:space="preserve">Окончание таблицы </w:t>
      </w:r>
      <w:r w:rsidR="00480A50" w:rsidRPr="00480A50">
        <w:rPr>
          <w:rFonts w:ascii="Arial" w:hAnsi="Arial" w:cs="Arial"/>
          <w:i/>
          <w:iCs/>
        </w:rPr>
        <w:t>ДА.1</w:t>
      </w:r>
    </w:p>
    <w:tbl>
      <w:tblPr>
        <w:tblW w:w="9953" w:type="dxa"/>
        <w:tblInd w:w="-270" w:type="dxa"/>
        <w:tblLayout w:type="fixed"/>
        <w:tblCellMar>
          <w:top w:w="114" w:type="dxa"/>
          <w:left w:w="28" w:type="dxa"/>
          <w:bottom w:w="114" w:type="dxa"/>
          <w:right w:w="28" w:type="dxa"/>
        </w:tblCellMar>
        <w:tblLook w:val="0000" w:firstRow="0" w:lastRow="0" w:firstColumn="0" w:lastColumn="0" w:noHBand="0" w:noVBand="0"/>
      </w:tblPr>
      <w:tblGrid>
        <w:gridCol w:w="2978"/>
        <w:gridCol w:w="1701"/>
        <w:gridCol w:w="5274"/>
      </w:tblGrid>
      <w:tr w:rsidR="00480A50" w:rsidRPr="005A4DF0" w14:paraId="5100C263" w14:textId="77777777" w:rsidTr="00480A50">
        <w:trPr>
          <w:trHeight w:val="254"/>
        </w:trPr>
        <w:tc>
          <w:tcPr>
            <w:tcW w:w="2978" w:type="dxa"/>
            <w:tcBorders>
              <w:top w:val="single" w:sz="6" w:space="0" w:color="000000"/>
              <w:left w:val="single" w:sz="6" w:space="0" w:color="000000"/>
              <w:bottom w:val="double" w:sz="4" w:space="0" w:color="000000"/>
            </w:tcBorders>
          </w:tcPr>
          <w:p w14:paraId="5BE5DE1C" w14:textId="77777777" w:rsidR="00480A50" w:rsidRPr="005A4DF0" w:rsidRDefault="00480A50" w:rsidP="00480A50">
            <w:pPr>
              <w:widowControl w:val="0"/>
              <w:spacing w:after="0" w:line="240" w:lineRule="auto"/>
              <w:jc w:val="center"/>
              <w:rPr>
                <w:rFonts w:ascii="Arial" w:hAnsi="Arial" w:cs="Arial"/>
                <w:color w:val="000000"/>
                <w:sz w:val="20"/>
                <w:szCs w:val="20"/>
              </w:rPr>
            </w:pPr>
            <w:r w:rsidRPr="005A4DF0">
              <w:rPr>
                <w:rFonts w:ascii="Arial" w:hAnsi="Arial" w:cs="Arial"/>
                <w:color w:val="000000"/>
                <w:sz w:val="20"/>
                <w:szCs w:val="20"/>
              </w:rPr>
              <w:t>Обозначение международного стандарта</w:t>
            </w:r>
          </w:p>
        </w:tc>
        <w:tc>
          <w:tcPr>
            <w:tcW w:w="1701" w:type="dxa"/>
            <w:tcBorders>
              <w:top w:val="single" w:sz="6" w:space="0" w:color="000000"/>
              <w:left w:val="single" w:sz="6" w:space="0" w:color="000000"/>
              <w:bottom w:val="double" w:sz="4" w:space="0" w:color="000000"/>
            </w:tcBorders>
          </w:tcPr>
          <w:p w14:paraId="1C86B8C2" w14:textId="77777777" w:rsidR="00480A50" w:rsidRPr="005A4DF0" w:rsidRDefault="00480A50" w:rsidP="00480A50">
            <w:pPr>
              <w:spacing w:after="0" w:line="240" w:lineRule="auto"/>
              <w:jc w:val="center"/>
              <w:rPr>
                <w:rFonts w:ascii="Arial" w:hAnsi="Arial" w:cs="Arial"/>
                <w:color w:val="000000"/>
                <w:sz w:val="20"/>
                <w:szCs w:val="20"/>
              </w:rPr>
            </w:pPr>
            <w:r w:rsidRPr="005A4DF0">
              <w:rPr>
                <w:rFonts w:ascii="Arial" w:hAnsi="Arial" w:cs="Arial"/>
                <w:color w:val="000000"/>
                <w:sz w:val="20"/>
                <w:szCs w:val="20"/>
              </w:rPr>
              <w:t>Степень соответствия</w:t>
            </w:r>
          </w:p>
        </w:tc>
        <w:tc>
          <w:tcPr>
            <w:tcW w:w="5274" w:type="dxa"/>
            <w:tcBorders>
              <w:top w:val="single" w:sz="6" w:space="0" w:color="000000"/>
              <w:left w:val="single" w:sz="6" w:space="0" w:color="000000"/>
              <w:bottom w:val="double" w:sz="4" w:space="0" w:color="000000"/>
              <w:right w:val="single" w:sz="6" w:space="0" w:color="000000"/>
            </w:tcBorders>
          </w:tcPr>
          <w:p w14:paraId="776AA31F" w14:textId="77777777" w:rsidR="00480A50" w:rsidRPr="005A4DF0" w:rsidRDefault="00480A50" w:rsidP="00480A50">
            <w:pPr>
              <w:spacing w:after="0" w:line="240" w:lineRule="auto"/>
              <w:jc w:val="center"/>
              <w:rPr>
                <w:rFonts w:ascii="Arial" w:hAnsi="Arial" w:cs="Arial"/>
                <w:color w:val="000000"/>
                <w:sz w:val="20"/>
                <w:szCs w:val="20"/>
              </w:rPr>
            </w:pPr>
            <w:r w:rsidRPr="005A4DF0">
              <w:rPr>
                <w:rFonts w:ascii="Arial" w:hAnsi="Arial" w:cs="Arial"/>
                <w:color w:val="000000"/>
                <w:sz w:val="20"/>
                <w:szCs w:val="20"/>
              </w:rPr>
              <w:t>Обозначение и наименование соответствующего межгосударственного стандарта</w:t>
            </w:r>
          </w:p>
        </w:tc>
      </w:tr>
      <w:tr w:rsidR="00A16234" w:rsidRPr="005333F4" w14:paraId="29C67785" w14:textId="77777777" w:rsidTr="00480A50">
        <w:trPr>
          <w:trHeight w:val="254"/>
        </w:trPr>
        <w:tc>
          <w:tcPr>
            <w:tcW w:w="2978" w:type="dxa"/>
            <w:tcBorders>
              <w:top w:val="double" w:sz="4" w:space="0" w:color="000000"/>
              <w:left w:val="single" w:sz="6" w:space="0" w:color="000000"/>
              <w:bottom w:val="single" w:sz="6" w:space="0" w:color="000000"/>
            </w:tcBorders>
          </w:tcPr>
          <w:p w14:paraId="2FBA1071" w14:textId="227F719A" w:rsidR="00A16234" w:rsidRPr="005333F4" w:rsidRDefault="00A16234" w:rsidP="00A16234">
            <w:pPr>
              <w:widowControl w:val="0"/>
              <w:spacing w:after="0" w:line="240" w:lineRule="auto"/>
              <w:rPr>
                <w:rFonts w:ascii="Arial" w:hAnsi="Arial" w:cs="Arial"/>
                <w:color w:val="000000"/>
                <w:sz w:val="20"/>
                <w:szCs w:val="20"/>
                <w:highlight w:val="yellow"/>
              </w:rPr>
            </w:pPr>
            <w:r w:rsidRPr="004F6B20">
              <w:rPr>
                <w:rFonts w:ascii="Arial" w:hAnsi="Arial" w:cs="Arial"/>
                <w:color w:val="000000"/>
                <w:sz w:val="20"/>
                <w:szCs w:val="20"/>
              </w:rPr>
              <w:t>IEC 61010-2-101:2015</w:t>
            </w:r>
          </w:p>
        </w:tc>
        <w:tc>
          <w:tcPr>
            <w:tcW w:w="1701" w:type="dxa"/>
            <w:tcBorders>
              <w:top w:val="double" w:sz="4" w:space="0" w:color="000000"/>
              <w:left w:val="single" w:sz="6" w:space="0" w:color="000000"/>
              <w:bottom w:val="single" w:sz="6" w:space="0" w:color="000000"/>
            </w:tcBorders>
          </w:tcPr>
          <w:p w14:paraId="10159BE4" w14:textId="21D42AA5" w:rsidR="00A16234" w:rsidRPr="005333F4" w:rsidRDefault="00A16234" w:rsidP="00A16234">
            <w:pPr>
              <w:spacing w:after="0" w:line="240" w:lineRule="auto"/>
              <w:jc w:val="center"/>
              <w:rPr>
                <w:rFonts w:ascii="Arial" w:hAnsi="Arial" w:cs="Arial"/>
                <w:color w:val="000000"/>
                <w:sz w:val="20"/>
                <w:szCs w:val="20"/>
                <w:highlight w:val="yellow"/>
              </w:rPr>
            </w:pPr>
            <w:r w:rsidRPr="00096A70">
              <w:rPr>
                <w:rFonts w:ascii="Arial" w:hAnsi="Arial" w:cs="Arial"/>
                <w:color w:val="000000"/>
                <w:sz w:val="20"/>
                <w:szCs w:val="20"/>
              </w:rPr>
              <w:t>—</w:t>
            </w:r>
          </w:p>
        </w:tc>
        <w:tc>
          <w:tcPr>
            <w:tcW w:w="5274" w:type="dxa"/>
            <w:tcBorders>
              <w:top w:val="double" w:sz="4" w:space="0" w:color="000000"/>
              <w:left w:val="single" w:sz="6" w:space="0" w:color="000000"/>
              <w:bottom w:val="single" w:sz="6" w:space="0" w:color="000000"/>
              <w:right w:val="single" w:sz="6" w:space="0" w:color="000000"/>
            </w:tcBorders>
          </w:tcPr>
          <w:p w14:paraId="280A2F54" w14:textId="1345D653" w:rsidR="00A16234" w:rsidRPr="005333F4" w:rsidRDefault="00A16234" w:rsidP="00A16234">
            <w:pPr>
              <w:spacing w:after="0" w:line="240" w:lineRule="auto"/>
              <w:jc w:val="center"/>
              <w:rPr>
                <w:rFonts w:ascii="Arial" w:hAnsi="Arial" w:cs="Arial"/>
                <w:color w:val="000000"/>
                <w:sz w:val="20"/>
                <w:szCs w:val="20"/>
                <w:highlight w:val="yellow"/>
              </w:rPr>
            </w:pPr>
            <w:r w:rsidRPr="00096A70">
              <w:rPr>
                <w:rFonts w:ascii="Arial" w:hAnsi="Arial" w:cs="Arial"/>
                <w:color w:val="000000"/>
                <w:sz w:val="20"/>
                <w:szCs w:val="20"/>
              </w:rPr>
              <w:t>*</w:t>
            </w:r>
          </w:p>
        </w:tc>
      </w:tr>
      <w:tr w:rsidR="00480A50" w:rsidRPr="005333F4" w14:paraId="23DA3CB1" w14:textId="77777777" w:rsidTr="004F6B20">
        <w:trPr>
          <w:trHeight w:val="254"/>
        </w:trPr>
        <w:tc>
          <w:tcPr>
            <w:tcW w:w="2978" w:type="dxa"/>
            <w:tcBorders>
              <w:top w:val="single" w:sz="6" w:space="0" w:color="000000"/>
              <w:left w:val="single" w:sz="6" w:space="0" w:color="000000"/>
              <w:bottom w:val="single" w:sz="6" w:space="0" w:color="000000"/>
            </w:tcBorders>
          </w:tcPr>
          <w:p w14:paraId="3DE3E02A" w14:textId="7B735C77" w:rsidR="00480A50" w:rsidRPr="005333F4" w:rsidRDefault="00480A50" w:rsidP="00480A50">
            <w:pPr>
              <w:widowControl w:val="0"/>
              <w:spacing w:after="0" w:line="240" w:lineRule="auto"/>
              <w:rPr>
                <w:rFonts w:ascii="Arial" w:hAnsi="Arial" w:cs="Arial"/>
                <w:color w:val="000000"/>
                <w:sz w:val="20"/>
                <w:szCs w:val="20"/>
                <w:highlight w:val="yellow"/>
              </w:rPr>
            </w:pPr>
            <w:r w:rsidRPr="004F6B20">
              <w:rPr>
                <w:rFonts w:ascii="Arial" w:hAnsi="Arial" w:cs="Arial"/>
                <w:color w:val="000000"/>
                <w:sz w:val="20"/>
                <w:szCs w:val="20"/>
              </w:rPr>
              <w:t>IEC 61326-1</w:t>
            </w:r>
          </w:p>
        </w:tc>
        <w:tc>
          <w:tcPr>
            <w:tcW w:w="1701" w:type="dxa"/>
            <w:tcBorders>
              <w:top w:val="single" w:sz="6" w:space="0" w:color="000000"/>
              <w:left w:val="single" w:sz="6" w:space="0" w:color="000000"/>
              <w:bottom w:val="single" w:sz="6" w:space="0" w:color="000000"/>
            </w:tcBorders>
          </w:tcPr>
          <w:p w14:paraId="6A1B8399" w14:textId="756316B3" w:rsidR="00480A50" w:rsidRPr="005333F4" w:rsidRDefault="00480A50" w:rsidP="00480A50">
            <w:pPr>
              <w:spacing w:after="0" w:line="240" w:lineRule="auto"/>
              <w:jc w:val="center"/>
              <w:rPr>
                <w:rFonts w:ascii="Arial" w:hAnsi="Arial" w:cs="Arial"/>
                <w:color w:val="000000"/>
                <w:sz w:val="20"/>
                <w:szCs w:val="20"/>
                <w:highlight w:val="yellow"/>
              </w:rPr>
            </w:pPr>
            <w:r w:rsidRPr="00096A70">
              <w:rPr>
                <w:rFonts w:ascii="Arial" w:hAnsi="Arial" w:cs="Arial"/>
                <w:color w:val="000000"/>
                <w:sz w:val="20"/>
                <w:szCs w:val="20"/>
              </w:rPr>
              <w:t>—</w:t>
            </w:r>
          </w:p>
        </w:tc>
        <w:tc>
          <w:tcPr>
            <w:tcW w:w="5274" w:type="dxa"/>
            <w:tcBorders>
              <w:top w:val="single" w:sz="6" w:space="0" w:color="000000"/>
              <w:left w:val="single" w:sz="6" w:space="0" w:color="000000"/>
              <w:bottom w:val="single" w:sz="6" w:space="0" w:color="000000"/>
              <w:right w:val="single" w:sz="6" w:space="0" w:color="000000"/>
            </w:tcBorders>
          </w:tcPr>
          <w:p w14:paraId="3C946457" w14:textId="1A96BC77" w:rsidR="00480A50" w:rsidRPr="005333F4" w:rsidRDefault="00480A50" w:rsidP="00480A50">
            <w:pPr>
              <w:spacing w:after="0" w:line="240" w:lineRule="auto"/>
              <w:jc w:val="center"/>
              <w:rPr>
                <w:rFonts w:ascii="Arial" w:hAnsi="Arial" w:cs="Arial"/>
                <w:color w:val="000000"/>
                <w:sz w:val="20"/>
                <w:szCs w:val="20"/>
                <w:highlight w:val="yellow"/>
              </w:rPr>
            </w:pPr>
            <w:r w:rsidRPr="00096A70">
              <w:rPr>
                <w:rFonts w:ascii="Arial" w:hAnsi="Arial" w:cs="Arial"/>
                <w:color w:val="000000"/>
                <w:sz w:val="20"/>
                <w:szCs w:val="20"/>
              </w:rPr>
              <w:t>*</w:t>
            </w:r>
          </w:p>
        </w:tc>
      </w:tr>
      <w:tr w:rsidR="00480A50" w:rsidRPr="005333F4" w14:paraId="59055499" w14:textId="77777777" w:rsidTr="004F6B20">
        <w:trPr>
          <w:trHeight w:val="254"/>
        </w:trPr>
        <w:tc>
          <w:tcPr>
            <w:tcW w:w="2978" w:type="dxa"/>
            <w:tcBorders>
              <w:top w:val="single" w:sz="6" w:space="0" w:color="000000"/>
              <w:left w:val="single" w:sz="6" w:space="0" w:color="000000"/>
              <w:bottom w:val="single" w:sz="6" w:space="0" w:color="000000"/>
            </w:tcBorders>
          </w:tcPr>
          <w:p w14:paraId="06571909" w14:textId="4F3C308A" w:rsidR="00480A50" w:rsidRPr="005333F4" w:rsidRDefault="00480A50" w:rsidP="00480A50">
            <w:pPr>
              <w:widowControl w:val="0"/>
              <w:spacing w:after="0" w:line="240" w:lineRule="auto"/>
              <w:rPr>
                <w:rFonts w:ascii="Arial" w:hAnsi="Arial" w:cs="Arial"/>
                <w:color w:val="000000"/>
                <w:sz w:val="20"/>
                <w:szCs w:val="20"/>
                <w:highlight w:val="yellow"/>
              </w:rPr>
            </w:pPr>
            <w:r w:rsidRPr="004F6B20">
              <w:rPr>
                <w:rFonts w:ascii="Arial" w:hAnsi="Arial" w:cs="Arial"/>
                <w:color w:val="000000"/>
                <w:sz w:val="20"/>
                <w:szCs w:val="20"/>
              </w:rPr>
              <w:t>IEC 61326-2-6</w:t>
            </w:r>
          </w:p>
        </w:tc>
        <w:tc>
          <w:tcPr>
            <w:tcW w:w="1701" w:type="dxa"/>
            <w:tcBorders>
              <w:top w:val="single" w:sz="6" w:space="0" w:color="000000"/>
              <w:left w:val="single" w:sz="6" w:space="0" w:color="000000"/>
              <w:bottom w:val="single" w:sz="6" w:space="0" w:color="000000"/>
            </w:tcBorders>
          </w:tcPr>
          <w:p w14:paraId="566833BA" w14:textId="42A172CE" w:rsidR="00480A50" w:rsidRPr="005333F4" w:rsidRDefault="00480A50" w:rsidP="00480A50">
            <w:pPr>
              <w:spacing w:after="0" w:line="240" w:lineRule="auto"/>
              <w:jc w:val="center"/>
              <w:rPr>
                <w:rFonts w:ascii="Arial" w:hAnsi="Arial" w:cs="Arial"/>
                <w:color w:val="000000"/>
                <w:sz w:val="20"/>
                <w:szCs w:val="20"/>
                <w:highlight w:val="yellow"/>
              </w:rPr>
            </w:pPr>
            <w:r w:rsidRPr="00096A70">
              <w:rPr>
                <w:rFonts w:ascii="Arial" w:hAnsi="Arial" w:cs="Arial"/>
                <w:color w:val="000000"/>
                <w:sz w:val="20"/>
                <w:szCs w:val="20"/>
              </w:rPr>
              <w:t>—</w:t>
            </w:r>
          </w:p>
        </w:tc>
        <w:tc>
          <w:tcPr>
            <w:tcW w:w="5274" w:type="dxa"/>
            <w:tcBorders>
              <w:top w:val="single" w:sz="6" w:space="0" w:color="000000"/>
              <w:left w:val="single" w:sz="6" w:space="0" w:color="000000"/>
              <w:bottom w:val="single" w:sz="6" w:space="0" w:color="000000"/>
              <w:right w:val="single" w:sz="6" w:space="0" w:color="000000"/>
            </w:tcBorders>
          </w:tcPr>
          <w:p w14:paraId="76954F04" w14:textId="05930C0D" w:rsidR="00480A50" w:rsidRPr="005333F4" w:rsidRDefault="00480A50" w:rsidP="00480A50">
            <w:pPr>
              <w:spacing w:after="0" w:line="240" w:lineRule="auto"/>
              <w:jc w:val="center"/>
              <w:rPr>
                <w:rFonts w:ascii="Arial" w:hAnsi="Arial" w:cs="Arial"/>
                <w:color w:val="000000"/>
                <w:sz w:val="20"/>
                <w:szCs w:val="20"/>
                <w:highlight w:val="yellow"/>
              </w:rPr>
            </w:pPr>
            <w:r w:rsidRPr="00096A70">
              <w:rPr>
                <w:rFonts w:ascii="Arial" w:hAnsi="Arial" w:cs="Arial"/>
                <w:color w:val="000000"/>
                <w:sz w:val="20"/>
                <w:szCs w:val="20"/>
              </w:rPr>
              <w:t>*</w:t>
            </w:r>
          </w:p>
        </w:tc>
      </w:tr>
      <w:tr w:rsidR="00F14FA0" w:rsidRPr="005333F4" w14:paraId="5A64F92B" w14:textId="77777777" w:rsidTr="004F6B20">
        <w:trPr>
          <w:trHeight w:val="254"/>
        </w:trPr>
        <w:tc>
          <w:tcPr>
            <w:tcW w:w="2978" w:type="dxa"/>
            <w:tcBorders>
              <w:top w:val="single" w:sz="6" w:space="0" w:color="000000"/>
              <w:left w:val="single" w:sz="6" w:space="0" w:color="000000"/>
              <w:bottom w:val="single" w:sz="6" w:space="0" w:color="000000"/>
            </w:tcBorders>
          </w:tcPr>
          <w:p w14:paraId="3C8B4D12" w14:textId="71CCA631" w:rsidR="00F14FA0" w:rsidRPr="005333F4" w:rsidRDefault="00F14FA0" w:rsidP="00F14FA0">
            <w:pPr>
              <w:widowControl w:val="0"/>
              <w:spacing w:after="0" w:line="240" w:lineRule="auto"/>
              <w:rPr>
                <w:rFonts w:ascii="Arial" w:hAnsi="Arial" w:cs="Arial"/>
                <w:color w:val="000000"/>
                <w:sz w:val="20"/>
                <w:szCs w:val="20"/>
                <w:highlight w:val="yellow"/>
              </w:rPr>
            </w:pPr>
            <w:r w:rsidRPr="004F6B20">
              <w:rPr>
                <w:rFonts w:ascii="Arial" w:hAnsi="Arial" w:cs="Arial"/>
                <w:color w:val="000000"/>
                <w:sz w:val="20"/>
                <w:szCs w:val="20"/>
              </w:rPr>
              <w:t>EN 13532</w:t>
            </w:r>
          </w:p>
        </w:tc>
        <w:tc>
          <w:tcPr>
            <w:tcW w:w="1701" w:type="dxa"/>
            <w:tcBorders>
              <w:top w:val="single" w:sz="6" w:space="0" w:color="000000"/>
              <w:left w:val="single" w:sz="6" w:space="0" w:color="000000"/>
              <w:bottom w:val="single" w:sz="6" w:space="0" w:color="000000"/>
            </w:tcBorders>
          </w:tcPr>
          <w:p w14:paraId="47187D10" w14:textId="4C6D2DF4" w:rsidR="00F14FA0" w:rsidRPr="005333F4" w:rsidRDefault="00F14FA0" w:rsidP="00F14FA0">
            <w:pPr>
              <w:spacing w:after="0" w:line="240" w:lineRule="auto"/>
              <w:jc w:val="center"/>
              <w:rPr>
                <w:rFonts w:ascii="Arial" w:hAnsi="Arial" w:cs="Arial"/>
                <w:color w:val="000000"/>
                <w:sz w:val="20"/>
                <w:szCs w:val="20"/>
                <w:highlight w:val="yellow"/>
              </w:rPr>
            </w:pPr>
            <w:r w:rsidRPr="00096A70">
              <w:rPr>
                <w:rFonts w:ascii="Arial" w:hAnsi="Arial" w:cs="Arial"/>
                <w:color w:val="000000"/>
                <w:sz w:val="20"/>
                <w:szCs w:val="20"/>
              </w:rPr>
              <w:t>—</w:t>
            </w:r>
          </w:p>
        </w:tc>
        <w:tc>
          <w:tcPr>
            <w:tcW w:w="5274" w:type="dxa"/>
            <w:tcBorders>
              <w:top w:val="single" w:sz="6" w:space="0" w:color="000000"/>
              <w:left w:val="single" w:sz="6" w:space="0" w:color="000000"/>
              <w:bottom w:val="single" w:sz="6" w:space="0" w:color="000000"/>
              <w:right w:val="single" w:sz="6" w:space="0" w:color="000000"/>
            </w:tcBorders>
          </w:tcPr>
          <w:p w14:paraId="11829A45" w14:textId="03B41559" w:rsidR="00F14FA0" w:rsidRPr="005333F4" w:rsidRDefault="00F14FA0" w:rsidP="00F14FA0">
            <w:pPr>
              <w:spacing w:after="0" w:line="240" w:lineRule="auto"/>
              <w:jc w:val="center"/>
              <w:rPr>
                <w:rFonts w:ascii="Arial" w:hAnsi="Arial" w:cs="Arial"/>
                <w:color w:val="000000"/>
                <w:sz w:val="20"/>
                <w:szCs w:val="20"/>
                <w:highlight w:val="yellow"/>
              </w:rPr>
            </w:pPr>
            <w:r w:rsidRPr="00096A70">
              <w:rPr>
                <w:rFonts w:ascii="Arial" w:hAnsi="Arial" w:cs="Arial"/>
                <w:color w:val="000000"/>
                <w:sz w:val="20"/>
                <w:szCs w:val="20"/>
              </w:rPr>
              <w:t>*</w:t>
            </w:r>
          </w:p>
        </w:tc>
      </w:tr>
      <w:tr w:rsidR="00753A16" w:rsidRPr="005333F4" w14:paraId="57E69ECB" w14:textId="77777777" w:rsidTr="004F6B20">
        <w:tc>
          <w:tcPr>
            <w:tcW w:w="9953" w:type="dxa"/>
            <w:gridSpan w:val="3"/>
            <w:tcBorders>
              <w:top w:val="single" w:sz="6" w:space="0" w:color="000000"/>
              <w:left w:val="single" w:sz="6" w:space="0" w:color="000000"/>
              <w:bottom w:val="single" w:sz="6" w:space="0" w:color="000000"/>
              <w:right w:val="single" w:sz="6" w:space="0" w:color="000000"/>
            </w:tcBorders>
          </w:tcPr>
          <w:p w14:paraId="6889BE1C" w14:textId="77777777" w:rsidR="00CB46FB" w:rsidRPr="001A289F" w:rsidRDefault="00CB46FB" w:rsidP="00CB46FB">
            <w:pPr>
              <w:pStyle w:val="FORMATTEXT"/>
              <w:ind w:firstLine="398"/>
              <w:jc w:val="both"/>
              <w:rPr>
                <w:sz w:val="22"/>
                <w:szCs w:val="22"/>
              </w:rPr>
            </w:pPr>
            <w:r w:rsidRPr="001A289F">
              <w:t>* Соответствующий межгосударственный стандарт отсутствует. До его принятия рекомендуется использовать перевод на русский язык международного стандарта. Официальный перевод данного международного стандарта находится в Федеральном информационном фонде стандартов.</w:t>
            </w:r>
          </w:p>
          <w:p w14:paraId="074F3801" w14:textId="4B43528A" w:rsidR="00CB46FB" w:rsidRPr="001A289F" w:rsidRDefault="00CB46FB" w:rsidP="00CB46FB">
            <w:pPr>
              <w:pStyle w:val="FORMATTEXT"/>
              <w:ind w:firstLine="405"/>
              <w:jc w:val="both"/>
            </w:pPr>
            <w:r w:rsidRPr="001A289F">
              <w:t>П р и м е ч а н и е — В настоящей таблице использован</w:t>
            </w:r>
            <w:r w:rsidR="001A289F" w:rsidRPr="001A289F">
              <w:t>ы</w:t>
            </w:r>
            <w:r w:rsidRPr="001A289F">
              <w:t xml:space="preserve"> следующ</w:t>
            </w:r>
            <w:r w:rsidR="001A289F" w:rsidRPr="001A289F">
              <w:t>и</w:t>
            </w:r>
            <w:r w:rsidRPr="001A289F">
              <w:t>е условн</w:t>
            </w:r>
            <w:r w:rsidR="001A289F" w:rsidRPr="001A289F">
              <w:t>ые</w:t>
            </w:r>
            <w:r w:rsidRPr="001A289F">
              <w:t xml:space="preserve"> обозначени</w:t>
            </w:r>
            <w:r w:rsidR="001A289F" w:rsidRPr="001A289F">
              <w:t>я</w:t>
            </w:r>
            <w:r w:rsidRPr="001A289F">
              <w:t xml:space="preserve"> степени соответствия стандартов:</w:t>
            </w:r>
          </w:p>
          <w:p w14:paraId="23BE3518" w14:textId="2D247DF1" w:rsidR="001A289F" w:rsidRPr="001A289F" w:rsidRDefault="00CB46FB" w:rsidP="001A289F">
            <w:pPr>
              <w:widowControl w:val="0"/>
              <w:spacing w:after="0" w:line="240" w:lineRule="auto"/>
              <w:ind w:firstLine="380"/>
              <w:jc w:val="both"/>
              <w:rPr>
                <w:rFonts w:ascii="Arial" w:hAnsi="Arial" w:cs="Arial"/>
                <w:sz w:val="20"/>
                <w:szCs w:val="20"/>
              </w:rPr>
            </w:pPr>
            <w:r w:rsidRPr="001A289F">
              <w:rPr>
                <w:rFonts w:ascii="Arial" w:hAnsi="Arial" w:cs="Arial"/>
                <w:sz w:val="20"/>
                <w:szCs w:val="20"/>
              </w:rPr>
              <w:t>- IDT – идентичные стандарты</w:t>
            </w:r>
            <w:r w:rsidR="001A289F" w:rsidRPr="001A289F">
              <w:rPr>
                <w:rFonts w:ascii="Arial" w:hAnsi="Arial" w:cs="Arial"/>
                <w:sz w:val="20"/>
                <w:szCs w:val="20"/>
              </w:rPr>
              <w:t>;</w:t>
            </w:r>
          </w:p>
          <w:p w14:paraId="66497F5D" w14:textId="77777777" w:rsidR="001A289F" w:rsidRPr="001A289F" w:rsidRDefault="001A289F" w:rsidP="001A289F">
            <w:pPr>
              <w:widowControl w:val="0"/>
              <w:spacing w:after="0" w:line="240" w:lineRule="auto"/>
              <w:ind w:firstLine="380"/>
              <w:jc w:val="both"/>
              <w:rPr>
                <w:rFonts w:ascii="Arial" w:hAnsi="Arial" w:cs="Arial"/>
                <w:sz w:val="20"/>
                <w:szCs w:val="20"/>
              </w:rPr>
            </w:pPr>
            <w:r w:rsidRPr="001A289F">
              <w:rPr>
                <w:rFonts w:ascii="Arial" w:hAnsi="Arial" w:cs="Arial"/>
                <w:sz w:val="20"/>
                <w:szCs w:val="20"/>
              </w:rPr>
              <w:t xml:space="preserve">- </w:t>
            </w:r>
            <w:r w:rsidRPr="001A289F">
              <w:rPr>
                <w:rFonts w:ascii="Arial" w:hAnsi="Arial" w:cs="Arial"/>
                <w:sz w:val="20"/>
                <w:szCs w:val="20"/>
                <w:lang w:val="en-US"/>
              </w:rPr>
              <w:t>MOD</w:t>
            </w:r>
            <w:r w:rsidRPr="001A289F">
              <w:rPr>
                <w:rFonts w:ascii="Arial" w:hAnsi="Arial" w:cs="Arial"/>
                <w:sz w:val="20"/>
                <w:szCs w:val="20"/>
              </w:rPr>
              <w:t xml:space="preserve"> – модифицированный стандарт;</w:t>
            </w:r>
          </w:p>
          <w:p w14:paraId="05242D33" w14:textId="33022CB7" w:rsidR="00753A16" w:rsidRPr="005333F4" w:rsidRDefault="001A289F" w:rsidP="001A289F">
            <w:pPr>
              <w:widowControl w:val="0"/>
              <w:spacing w:after="0" w:line="240" w:lineRule="auto"/>
              <w:ind w:firstLine="380"/>
              <w:jc w:val="both"/>
              <w:rPr>
                <w:rFonts w:ascii="Arial" w:hAnsi="Arial" w:cs="Arial"/>
                <w:color w:val="000000"/>
                <w:sz w:val="20"/>
                <w:szCs w:val="20"/>
                <w:highlight w:val="yellow"/>
              </w:rPr>
            </w:pPr>
            <w:r w:rsidRPr="001A289F">
              <w:rPr>
                <w:rFonts w:ascii="Arial" w:hAnsi="Arial" w:cs="Arial"/>
                <w:sz w:val="20"/>
                <w:szCs w:val="20"/>
              </w:rPr>
              <w:t xml:space="preserve">- </w:t>
            </w:r>
            <w:r w:rsidRPr="001A289F">
              <w:rPr>
                <w:rFonts w:ascii="Arial" w:hAnsi="Arial" w:cs="Arial"/>
                <w:sz w:val="20"/>
                <w:szCs w:val="20"/>
                <w:lang w:val="en-US"/>
              </w:rPr>
              <w:t xml:space="preserve">NEQ – </w:t>
            </w:r>
            <w:r w:rsidRPr="001A289F">
              <w:rPr>
                <w:rFonts w:ascii="Arial" w:hAnsi="Arial" w:cs="Arial"/>
                <w:sz w:val="20"/>
                <w:szCs w:val="20"/>
              </w:rPr>
              <w:t>неэквивалентный стандарт</w:t>
            </w:r>
            <w:r w:rsidR="00CB46FB" w:rsidRPr="001A289F">
              <w:rPr>
                <w:rFonts w:ascii="Arial" w:hAnsi="Arial" w:cs="Arial"/>
                <w:sz w:val="20"/>
                <w:szCs w:val="20"/>
              </w:rPr>
              <w:t>.</w:t>
            </w:r>
          </w:p>
        </w:tc>
      </w:tr>
    </w:tbl>
    <w:p w14:paraId="4566C476" w14:textId="77777777" w:rsidR="00E03869" w:rsidRPr="005333F4" w:rsidRDefault="00E03869">
      <w:pPr>
        <w:pStyle w:val="HEADERTEXT"/>
        <w:rPr>
          <w:b/>
          <w:bCs/>
          <w:color w:val="000000"/>
          <w:highlight w:val="yellow"/>
        </w:rPr>
      </w:pPr>
    </w:p>
    <w:p w14:paraId="128BC03B" w14:textId="77777777" w:rsidR="00E03869" w:rsidRPr="005333F4" w:rsidRDefault="00E03869">
      <w:pPr>
        <w:pStyle w:val="HEADERTEXT"/>
        <w:spacing w:line="720" w:lineRule="auto"/>
        <w:jc w:val="center"/>
        <w:rPr>
          <w:b/>
          <w:bCs/>
          <w:color w:val="000000"/>
          <w:sz w:val="24"/>
          <w:szCs w:val="24"/>
          <w:highlight w:val="yellow"/>
        </w:rPr>
      </w:pPr>
    </w:p>
    <w:p w14:paraId="165A575A" w14:textId="77777777" w:rsidR="00C218DB" w:rsidRPr="000C504A" w:rsidRDefault="00C218DB" w:rsidP="00C218DB">
      <w:pPr>
        <w:pStyle w:val="0"/>
        <w:pageBreakBefore/>
        <w:outlineLvl w:val="0"/>
        <w:rPr>
          <w:lang w:val="en-US"/>
        </w:rPr>
      </w:pPr>
      <w:bookmarkStart w:id="6" w:name="_Toc476213929"/>
      <w:bookmarkStart w:id="7" w:name="_Toc69732021"/>
      <w:r w:rsidRPr="000C504A">
        <w:t>Библиография</w:t>
      </w:r>
      <w:bookmarkEnd w:id="6"/>
      <w:bookmarkEnd w:id="7"/>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
        <w:gridCol w:w="2453"/>
        <w:gridCol w:w="6660"/>
      </w:tblGrid>
      <w:tr w:rsidR="00C218DB" w:rsidRPr="005333F4" w14:paraId="2A1ADD53" w14:textId="77777777" w:rsidTr="007A29C5">
        <w:tc>
          <w:tcPr>
            <w:tcW w:w="524" w:type="dxa"/>
          </w:tcPr>
          <w:p w14:paraId="22D5C8DA" w14:textId="77777777" w:rsidR="00C218DB" w:rsidRPr="00CC2253" w:rsidRDefault="00C218DB" w:rsidP="00C218DB">
            <w:pPr>
              <w:pStyle w:val="HEADERTEXT"/>
              <w:numPr>
                <w:ilvl w:val="0"/>
                <w:numId w:val="5"/>
              </w:numPr>
              <w:spacing w:line="360" w:lineRule="auto"/>
              <w:ind w:left="0" w:firstLine="0"/>
              <w:jc w:val="both"/>
              <w:rPr>
                <w:bCs/>
                <w:color w:val="auto"/>
                <w:sz w:val="24"/>
                <w:szCs w:val="24"/>
                <w:lang w:val="en-US"/>
              </w:rPr>
            </w:pPr>
          </w:p>
        </w:tc>
        <w:tc>
          <w:tcPr>
            <w:tcW w:w="2453" w:type="dxa"/>
          </w:tcPr>
          <w:p w14:paraId="7E870CA9" w14:textId="6F473952" w:rsidR="00C218DB" w:rsidRPr="00CC2253" w:rsidRDefault="00CC2253" w:rsidP="00C218DB">
            <w:pPr>
              <w:pStyle w:val="HEADERTEXT"/>
              <w:spacing w:line="360" w:lineRule="auto"/>
              <w:jc w:val="both"/>
              <w:rPr>
                <w:bCs/>
                <w:color w:val="auto"/>
                <w:sz w:val="24"/>
                <w:szCs w:val="24"/>
              </w:rPr>
            </w:pPr>
            <w:r w:rsidRPr="00CC2253">
              <w:rPr>
                <w:bCs/>
                <w:color w:val="auto"/>
                <w:sz w:val="24"/>
                <w:szCs w:val="24"/>
                <w:lang w:val="en-US"/>
              </w:rPr>
              <w:t>ISO 3534-1:2006</w:t>
            </w:r>
          </w:p>
        </w:tc>
        <w:tc>
          <w:tcPr>
            <w:tcW w:w="6660" w:type="dxa"/>
            <w:hideMark/>
          </w:tcPr>
          <w:p w14:paraId="1DFDBBD0" w14:textId="190178EE" w:rsidR="00C218DB" w:rsidRPr="00CC2253" w:rsidRDefault="00CC2253" w:rsidP="00CC2253">
            <w:pPr>
              <w:pStyle w:val="HEADERTEXT"/>
              <w:spacing w:line="360" w:lineRule="auto"/>
              <w:jc w:val="both"/>
              <w:rPr>
                <w:bCs/>
                <w:color w:val="auto"/>
                <w:sz w:val="24"/>
                <w:szCs w:val="24"/>
              </w:rPr>
            </w:pPr>
            <w:r w:rsidRPr="00CC2253">
              <w:rPr>
                <w:bCs/>
                <w:color w:val="auto"/>
                <w:sz w:val="24"/>
                <w:szCs w:val="24"/>
                <w:lang w:val="en-US"/>
              </w:rPr>
              <w:t xml:space="preserve">Statistics — Vocabulary and symbols — Part 1: General statistical terms and terms used in probability </w:t>
            </w:r>
            <w:r w:rsidR="00856837" w:rsidRPr="00CC2253">
              <w:rPr>
                <w:bCs/>
                <w:color w:val="auto"/>
                <w:sz w:val="24"/>
                <w:szCs w:val="24"/>
                <w:lang w:val="en-US"/>
              </w:rPr>
              <w:t>(</w:t>
            </w:r>
            <w:r w:rsidRPr="00CC2253">
              <w:rPr>
                <w:bCs/>
                <w:color w:val="auto"/>
                <w:sz w:val="24"/>
                <w:szCs w:val="24"/>
                <w:lang w:val="en-US"/>
              </w:rPr>
              <w:t xml:space="preserve">Статистика. </w:t>
            </w:r>
            <w:r w:rsidRPr="00CC2253">
              <w:rPr>
                <w:bCs/>
                <w:color w:val="auto"/>
                <w:sz w:val="24"/>
                <w:szCs w:val="24"/>
              </w:rPr>
              <w:t>Словарь и условные обозначения. Часть 1. Общие статистические термины и термины, используемые в теории вероятностей</w:t>
            </w:r>
            <w:r w:rsidR="00856837" w:rsidRPr="00CC2253">
              <w:rPr>
                <w:bCs/>
                <w:color w:val="auto"/>
                <w:sz w:val="24"/>
                <w:szCs w:val="24"/>
              </w:rPr>
              <w:t>)</w:t>
            </w:r>
          </w:p>
        </w:tc>
      </w:tr>
      <w:tr w:rsidR="00C218DB" w:rsidRPr="00CC2253" w14:paraId="47882A23" w14:textId="77777777" w:rsidTr="007A29C5">
        <w:tc>
          <w:tcPr>
            <w:tcW w:w="524" w:type="dxa"/>
          </w:tcPr>
          <w:p w14:paraId="63A98CEC" w14:textId="77777777" w:rsidR="00C218DB" w:rsidRPr="00CC2253" w:rsidRDefault="00C218DB" w:rsidP="00C218DB">
            <w:pPr>
              <w:pStyle w:val="HEADERTEXT"/>
              <w:numPr>
                <w:ilvl w:val="0"/>
                <w:numId w:val="5"/>
              </w:numPr>
              <w:spacing w:line="360" w:lineRule="auto"/>
              <w:ind w:left="0" w:firstLine="0"/>
              <w:jc w:val="both"/>
              <w:rPr>
                <w:bCs/>
                <w:color w:val="auto"/>
                <w:sz w:val="24"/>
                <w:szCs w:val="24"/>
              </w:rPr>
            </w:pPr>
          </w:p>
        </w:tc>
        <w:tc>
          <w:tcPr>
            <w:tcW w:w="2453" w:type="dxa"/>
          </w:tcPr>
          <w:p w14:paraId="7A90166B" w14:textId="6FB9ADE7" w:rsidR="00C218DB" w:rsidRPr="00CC2253" w:rsidRDefault="00CC2253" w:rsidP="00C218DB">
            <w:pPr>
              <w:pStyle w:val="HEADERTEXT"/>
              <w:spacing w:line="360" w:lineRule="auto"/>
              <w:jc w:val="both"/>
              <w:rPr>
                <w:bCs/>
                <w:color w:val="auto"/>
                <w:sz w:val="24"/>
                <w:szCs w:val="24"/>
              </w:rPr>
            </w:pPr>
            <w:r w:rsidRPr="00CC2253">
              <w:rPr>
                <w:bCs/>
                <w:color w:val="auto"/>
                <w:sz w:val="24"/>
                <w:szCs w:val="24"/>
                <w:lang w:val="en-US"/>
              </w:rPr>
              <w:t>ISO</w:t>
            </w:r>
            <w:r w:rsidRPr="00CC2253">
              <w:rPr>
                <w:bCs/>
                <w:color w:val="auto"/>
                <w:sz w:val="24"/>
                <w:szCs w:val="24"/>
              </w:rPr>
              <w:t xml:space="preserve"> 3534-2:2006</w:t>
            </w:r>
          </w:p>
        </w:tc>
        <w:tc>
          <w:tcPr>
            <w:tcW w:w="6660" w:type="dxa"/>
            <w:hideMark/>
          </w:tcPr>
          <w:p w14:paraId="04B8FB2A" w14:textId="6E33E7EB" w:rsidR="00C218DB" w:rsidRPr="00CC2253" w:rsidRDefault="00CC2253" w:rsidP="00C218DB">
            <w:pPr>
              <w:pStyle w:val="HEADERTEXT"/>
              <w:spacing w:line="360" w:lineRule="auto"/>
              <w:jc w:val="both"/>
              <w:rPr>
                <w:bCs/>
                <w:color w:val="auto"/>
                <w:sz w:val="24"/>
                <w:szCs w:val="24"/>
              </w:rPr>
            </w:pPr>
            <w:r w:rsidRPr="00CC2253">
              <w:rPr>
                <w:bCs/>
                <w:color w:val="auto"/>
                <w:sz w:val="24"/>
                <w:szCs w:val="24"/>
                <w:lang w:val="en-US"/>
              </w:rPr>
              <w:t>Statistics — Vocabulary and symbols — Part 2: Applied statistics (</w:t>
            </w:r>
            <w:r w:rsidRPr="00CC2253">
              <w:rPr>
                <w:bCs/>
                <w:color w:val="auto"/>
                <w:sz w:val="24"/>
                <w:szCs w:val="24"/>
              </w:rPr>
              <w:t>Статистика</w:t>
            </w:r>
            <w:r w:rsidRPr="00CC2253">
              <w:rPr>
                <w:bCs/>
                <w:color w:val="auto"/>
                <w:sz w:val="24"/>
                <w:szCs w:val="24"/>
                <w:lang w:val="en-US"/>
              </w:rPr>
              <w:t xml:space="preserve">. </w:t>
            </w:r>
            <w:r w:rsidRPr="00CC2253">
              <w:rPr>
                <w:bCs/>
                <w:color w:val="auto"/>
                <w:sz w:val="24"/>
                <w:szCs w:val="24"/>
              </w:rPr>
              <w:t>Словарь и условные обозначения. Часть 2. Прикладная статистика)</w:t>
            </w:r>
          </w:p>
        </w:tc>
      </w:tr>
      <w:tr w:rsidR="00C218DB" w:rsidRPr="005333F4" w14:paraId="483FE778" w14:textId="77777777" w:rsidTr="007A29C5">
        <w:tc>
          <w:tcPr>
            <w:tcW w:w="524" w:type="dxa"/>
          </w:tcPr>
          <w:p w14:paraId="4DC55D2D" w14:textId="77777777" w:rsidR="00C218DB" w:rsidRPr="00E90B4A" w:rsidRDefault="00C218DB" w:rsidP="00C218DB">
            <w:pPr>
              <w:pStyle w:val="HEADERTEXT"/>
              <w:numPr>
                <w:ilvl w:val="0"/>
                <w:numId w:val="5"/>
              </w:numPr>
              <w:spacing w:line="360" w:lineRule="auto"/>
              <w:ind w:left="0" w:firstLine="0"/>
              <w:jc w:val="both"/>
              <w:rPr>
                <w:bCs/>
                <w:color w:val="auto"/>
                <w:sz w:val="24"/>
                <w:szCs w:val="24"/>
              </w:rPr>
            </w:pPr>
          </w:p>
        </w:tc>
        <w:tc>
          <w:tcPr>
            <w:tcW w:w="2453" w:type="dxa"/>
          </w:tcPr>
          <w:p w14:paraId="279466BC" w14:textId="68F02276" w:rsidR="00C218DB" w:rsidRPr="00E90B4A" w:rsidRDefault="00E90B4A" w:rsidP="00C218DB">
            <w:pPr>
              <w:pStyle w:val="HEADERTEXT"/>
              <w:spacing w:line="360" w:lineRule="auto"/>
              <w:jc w:val="both"/>
              <w:rPr>
                <w:bCs/>
                <w:color w:val="auto"/>
                <w:sz w:val="24"/>
                <w:szCs w:val="24"/>
              </w:rPr>
            </w:pPr>
            <w:r w:rsidRPr="00E90B4A">
              <w:rPr>
                <w:bCs/>
                <w:color w:val="auto"/>
                <w:sz w:val="24"/>
                <w:szCs w:val="24"/>
              </w:rPr>
              <w:t>ISO 5725-1:1994</w:t>
            </w:r>
          </w:p>
        </w:tc>
        <w:tc>
          <w:tcPr>
            <w:tcW w:w="6660" w:type="dxa"/>
            <w:hideMark/>
          </w:tcPr>
          <w:p w14:paraId="0335F68B" w14:textId="7385E669" w:rsidR="00C218DB" w:rsidRPr="00E90B4A" w:rsidRDefault="00E90B4A" w:rsidP="00E90B4A">
            <w:pPr>
              <w:pStyle w:val="HEADERTEXT"/>
              <w:spacing w:line="360" w:lineRule="auto"/>
              <w:jc w:val="both"/>
              <w:rPr>
                <w:bCs/>
                <w:color w:val="auto"/>
                <w:sz w:val="24"/>
                <w:szCs w:val="24"/>
              </w:rPr>
            </w:pPr>
            <w:r w:rsidRPr="00E90B4A">
              <w:rPr>
                <w:bCs/>
                <w:color w:val="auto"/>
                <w:sz w:val="24"/>
                <w:szCs w:val="24"/>
                <w:lang w:val="en-US"/>
              </w:rPr>
              <w:t>Accuracy (trueness and precision) of measurement methods and results — Part 1: General principles and definitions</w:t>
            </w:r>
            <w:r w:rsidR="00856837" w:rsidRPr="00E90B4A">
              <w:rPr>
                <w:bCs/>
                <w:color w:val="auto"/>
                <w:sz w:val="24"/>
                <w:szCs w:val="24"/>
                <w:lang w:val="en-US"/>
              </w:rPr>
              <w:t xml:space="preserve"> [</w:t>
            </w:r>
            <w:r w:rsidRPr="00E90B4A">
              <w:rPr>
                <w:bCs/>
                <w:color w:val="auto"/>
                <w:sz w:val="24"/>
                <w:szCs w:val="24"/>
              </w:rPr>
              <w:t>Точность</w:t>
            </w:r>
            <w:r w:rsidRPr="00E90B4A">
              <w:rPr>
                <w:bCs/>
                <w:color w:val="auto"/>
                <w:sz w:val="24"/>
                <w:szCs w:val="24"/>
                <w:lang w:val="en-US"/>
              </w:rPr>
              <w:t xml:space="preserve"> (</w:t>
            </w:r>
            <w:r w:rsidRPr="00E90B4A">
              <w:rPr>
                <w:bCs/>
                <w:color w:val="auto"/>
                <w:sz w:val="24"/>
                <w:szCs w:val="24"/>
              </w:rPr>
              <w:t>правильность</w:t>
            </w:r>
            <w:r w:rsidRPr="00E90B4A">
              <w:rPr>
                <w:bCs/>
                <w:color w:val="auto"/>
                <w:sz w:val="24"/>
                <w:szCs w:val="24"/>
                <w:lang w:val="en-US"/>
              </w:rPr>
              <w:t xml:space="preserve"> </w:t>
            </w:r>
            <w:r w:rsidRPr="00E90B4A">
              <w:rPr>
                <w:bCs/>
                <w:color w:val="auto"/>
                <w:sz w:val="24"/>
                <w:szCs w:val="24"/>
              </w:rPr>
              <w:t>и</w:t>
            </w:r>
            <w:r w:rsidRPr="00E90B4A">
              <w:rPr>
                <w:bCs/>
                <w:color w:val="auto"/>
                <w:sz w:val="24"/>
                <w:szCs w:val="24"/>
                <w:lang w:val="en-US"/>
              </w:rPr>
              <w:t xml:space="preserve"> </w:t>
            </w:r>
            <w:r w:rsidRPr="00E90B4A">
              <w:rPr>
                <w:bCs/>
                <w:color w:val="auto"/>
                <w:sz w:val="24"/>
                <w:szCs w:val="24"/>
              </w:rPr>
              <w:t>прецизионность</w:t>
            </w:r>
            <w:r w:rsidRPr="00E90B4A">
              <w:rPr>
                <w:bCs/>
                <w:color w:val="auto"/>
                <w:sz w:val="24"/>
                <w:szCs w:val="24"/>
                <w:lang w:val="en-US"/>
              </w:rPr>
              <w:t xml:space="preserve">) </w:t>
            </w:r>
            <w:r w:rsidRPr="00E90B4A">
              <w:rPr>
                <w:bCs/>
                <w:color w:val="auto"/>
                <w:sz w:val="24"/>
                <w:szCs w:val="24"/>
              </w:rPr>
              <w:t>методов</w:t>
            </w:r>
            <w:r w:rsidRPr="00E90B4A">
              <w:rPr>
                <w:bCs/>
                <w:color w:val="auto"/>
                <w:sz w:val="24"/>
                <w:szCs w:val="24"/>
                <w:lang w:val="en-US"/>
              </w:rPr>
              <w:t xml:space="preserve"> </w:t>
            </w:r>
            <w:r w:rsidRPr="00E90B4A">
              <w:rPr>
                <w:bCs/>
                <w:color w:val="auto"/>
                <w:sz w:val="24"/>
                <w:szCs w:val="24"/>
              </w:rPr>
              <w:t>и</w:t>
            </w:r>
            <w:r w:rsidRPr="00E90B4A">
              <w:rPr>
                <w:bCs/>
                <w:color w:val="auto"/>
                <w:sz w:val="24"/>
                <w:szCs w:val="24"/>
                <w:lang w:val="en-US"/>
              </w:rPr>
              <w:t xml:space="preserve"> </w:t>
            </w:r>
            <w:r w:rsidRPr="00E90B4A">
              <w:rPr>
                <w:bCs/>
                <w:color w:val="auto"/>
                <w:sz w:val="24"/>
                <w:szCs w:val="24"/>
              </w:rPr>
              <w:t>результатов</w:t>
            </w:r>
            <w:r w:rsidRPr="00E90B4A">
              <w:rPr>
                <w:bCs/>
                <w:color w:val="auto"/>
                <w:sz w:val="24"/>
                <w:szCs w:val="24"/>
                <w:lang w:val="en-US"/>
              </w:rPr>
              <w:t xml:space="preserve"> </w:t>
            </w:r>
            <w:r w:rsidRPr="00E90B4A">
              <w:rPr>
                <w:bCs/>
                <w:color w:val="auto"/>
                <w:sz w:val="24"/>
                <w:szCs w:val="24"/>
              </w:rPr>
              <w:t>измерений</w:t>
            </w:r>
            <w:r w:rsidRPr="00E90B4A">
              <w:rPr>
                <w:bCs/>
                <w:color w:val="auto"/>
                <w:sz w:val="24"/>
                <w:szCs w:val="24"/>
                <w:lang w:val="en-US"/>
              </w:rPr>
              <w:t xml:space="preserve">. </w:t>
            </w:r>
            <w:r w:rsidRPr="00E90B4A">
              <w:rPr>
                <w:bCs/>
                <w:color w:val="auto"/>
                <w:sz w:val="24"/>
                <w:szCs w:val="24"/>
              </w:rPr>
              <w:t>Часть 1. Общие принципы и определения</w:t>
            </w:r>
            <w:r w:rsidR="00856837" w:rsidRPr="00E90B4A">
              <w:rPr>
                <w:bCs/>
                <w:color w:val="auto"/>
                <w:sz w:val="24"/>
                <w:szCs w:val="24"/>
              </w:rPr>
              <w:t>]</w:t>
            </w:r>
          </w:p>
        </w:tc>
      </w:tr>
      <w:tr w:rsidR="00856837" w:rsidRPr="005333F4" w14:paraId="28A80DCC" w14:textId="77777777" w:rsidTr="007A29C5">
        <w:tc>
          <w:tcPr>
            <w:tcW w:w="524" w:type="dxa"/>
          </w:tcPr>
          <w:p w14:paraId="569FD08B" w14:textId="77777777" w:rsidR="00856837" w:rsidRPr="00E90B4A" w:rsidRDefault="00856837" w:rsidP="00C218DB">
            <w:pPr>
              <w:pStyle w:val="HEADERTEXT"/>
              <w:numPr>
                <w:ilvl w:val="0"/>
                <w:numId w:val="5"/>
              </w:numPr>
              <w:spacing w:line="360" w:lineRule="auto"/>
              <w:ind w:left="0" w:firstLine="0"/>
              <w:jc w:val="both"/>
              <w:rPr>
                <w:bCs/>
                <w:color w:val="auto"/>
                <w:sz w:val="24"/>
                <w:szCs w:val="24"/>
              </w:rPr>
            </w:pPr>
          </w:p>
        </w:tc>
        <w:tc>
          <w:tcPr>
            <w:tcW w:w="2453" w:type="dxa"/>
          </w:tcPr>
          <w:p w14:paraId="4C104F32" w14:textId="153FDB1D" w:rsidR="00856837" w:rsidRPr="00E90B4A" w:rsidRDefault="00E90B4A" w:rsidP="00856837">
            <w:pPr>
              <w:pStyle w:val="HEADERTEXT"/>
              <w:spacing w:line="360" w:lineRule="auto"/>
              <w:jc w:val="both"/>
              <w:rPr>
                <w:bCs/>
                <w:color w:val="auto"/>
                <w:sz w:val="24"/>
                <w:szCs w:val="24"/>
                <w:lang w:val="en-US"/>
              </w:rPr>
            </w:pPr>
            <w:r w:rsidRPr="00E90B4A">
              <w:rPr>
                <w:bCs/>
                <w:color w:val="auto"/>
                <w:sz w:val="24"/>
                <w:szCs w:val="24"/>
                <w:lang w:val="en-US"/>
              </w:rPr>
              <w:t>ISO 5725-1:1994/Cor 1:1998</w:t>
            </w:r>
          </w:p>
        </w:tc>
        <w:tc>
          <w:tcPr>
            <w:tcW w:w="6660" w:type="dxa"/>
          </w:tcPr>
          <w:p w14:paraId="28BAFDD1" w14:textId="17182F8E" w:rsidR="00856837" w:rsidRPr="00E90B4A" w:rsidRDefault="00E90B4A" w:rsidP="00C218DB">
            <w:pPr>
              <w:pStyle w:val="HEADERTEXT"/>
              <w:spacing w:line="360" w:lineRule="auto"/>
              <w:jc w:val="both"/>
              <w:rPr>
                <w:bCs/>
                <w:color w:val="auto"/>
                <w:sz w:val="24"/>
                <w:szCs w:val="24"/>
              </w:rPr>
            </w:pPr>
            <w:r w:rsidRPr="00E90B4A">
              <w:rPr>
                <w:bCs/>
                <w:color w:val="auto"/>
                <w:sz w:val="24"/>
                <w:szCs w:val="24"/>
                <w:lang w:val="en-US"/>
              </w:rPr>
              <w:t>Accuracy (trueness and precision) of measurement methods and results — Part 1: General principles and definitions [</w:t>
            </w:r>
            <w:r w:rsidRPr="00E90B4A">
              <w:rPr>
                <w:bCs/>
                <w:color w:val="auto"/>
                <w:sz w:val="24"/>
                <w:szCs w:val="24"/>
              </w:rPr>
              <w:t>Точность</w:t>
            </w:r>
            <w:r w:rsidRPr="00E90B4A">
              <w:rPr>
                <w:bCs/>
                <w:color w:val="auto"/>
                <w:sz w:val="24"/>
                <w:szCs w:val="24"/>
                <w:lang w:val="en-US"/>
              </w:rPr>
              <w:t xml:space="preserve"> (</w:t>
            </w:r>
            <w:r w:rsidRPr="00E90B4A">
              <w:rPr>
                <w:bCs/>
                <w:color w:val="auto"/>
                <w:sz w:val="24"/>
                <w:szCs w:val="24"/>
              </w:rPr>
              <w:t>правильность</w:t>
            </w:r>
            <w:r w:rsidRPr="00E90B4A">
              <w:rPr>
                <w:bCs/>
                <w:color w:val="auto"/>
                <w:sz w:val="24"/>
                <w:szCs w:val="24"/>
                <w:lang w:val="en-US"/>
              </w:rPr>
              <w:t xml:space="preserve"> </w:t>
            </w:r>
            <w:r w:rsidRPr="00E90B4A">
              <w:rPr>
                <w:bCs/>
                <w:color w:val="auto"/>
                <w:sz w:val="24"/>
                <w:szCs w:val="24"/>
              </w:rPr>
              <w:t>и</w:t>
            </w:r>
            <w:r w:rsidRPr="00E90B4A">
              <w:rPr>
                <w:bCs/>
                <w:color w:val="auto"/>
                <w:sz w:val="24"/>
                <w:szCs w:val="24"/>
                <w:lang w:val="en-US"/>
              </w:rPr>
              <w:t xml:space="preserve"> </w:t>
            </w:r>
            <w:r w:rsidRPr="00E90B4A">
              <w:rPr>
                <w:bCs/>
                <w:color w:val="auto"/>
                <w:sz w:val="24"/>
                <w:szCs w:val="24"/>
              </w:rPr>
              <w:t>прецизионность</w:t>
            </w:r>
            <w:r w:rsidRPr="00E90B4A">
              <w:rPr>
                <w:bCs/>
                <w:color w:val="auto"/>
                <w:sz w:val="24"/>
                <w:szCs w:val="24"/>
                <w:lang w:val="en-US"/>
              </w:rPr>
              <w:t xml:space="preserve">) </w:t>
            </w:r>
            <w:r w:rsidRPr="00E90B4A">
              <w:rPr>
                <w:bCs/>
                <w:color w:val="auto"/>
                <w:sz w:val="24"/>
                <w:szCs w:val="24"/>
              </w:rPr>
              <w:t>методов</w:t>
            </w:r>
            <w:r w:rsidRPr="00E90B4A">
              <w:rPr>
                <w:bCs/>
                <w:color w:val="auto"/>
                <w:sz w:val="24"/>
                <w:szCs w:val="24"/>
                <w:lang w:val="en-US"/>
              </w:rPr>
              <w:t xml:space="preserve"> </w:t>
            </w:r>
            <w:r w:rsidRPr="00E90B4A">
              <w:rPr>
                <w:bCs/>
                <w:color w:val="auto"/>
                <w:sz w:val="24"/>
                <w:szCs w:val="24"/>
              </w:rPr>
              <w:t>и</w:t>
            </w:r>
            <w:r w:rsidRPr="00E90B4A">
              <w:rPr>
                <w:bCs/>
                <w:color w:val="auto"/>
                <w:sz w:val="24"/>
                <w:szCs w:val="24"/>
                <w:lang w:val="en-US"/>
              </w:rPr>
              <w:t xml:space="preserve"> </w:t>
            </w:r>
            <w:r w:rsidRPr="00E90B4A">
              <w:rPr>
                <w:bCs/>
                <w:color w:val="auto"/>
                <w:sz w:val="24"/>
                <w:szCs w:val="24"/>
              </w:rPr>
              <w:t>результатов</w:t>
            </w:r>
            <w:r w:rsidRPr="00E90B4A">
              <w:rPr>
                <w:bCs/>
                <w:color w:val="auto"/>
                <w:sz w:val="24"/>
                <w:szCs w:val="24"/>
                <w:lang w:val="en-US"/>
              </w:rPr>
              <w:t xml:space="preserve"> </w:t>
            </w:r>
            <w:r w:rsidRPr="00E90B4A">
              <w:rPr>
                <w:bCs/>
                <w:color w:val="auto"/>
                <w:sz w:val="24"/>
                <w:szCs w:val="24"/>
              </w:rPr>
              <w:t>измерений</w:t>
            </w:r>
            <w:r w:rsidRPr="00E90B4A">
              <w:rPr>
                <w:bCs/>
                <w:color w:val="auto"/>
                <w:sz w:val="24"/>
                <w:szCs w:val="24"/>
                <w:lang w:val="en-US"/>
              </w:rPr>
              <w:t xml:space="preserve">. </w:t>
            </w:r>
            <w:r w:rsidRPr="00E90B4A">
              <w:rPr>
                <w:bCs/>
                <w:color w:val="auto"/>
                <w:sz w:val="24"/>
                <w:szCs w:val="24"/>
              </w:rPr>
              <w:t>Часть 1. Общие принципы и определения]</w:t>
            </w:r>
          </w:p>
        </w:tc>
      </w:tr>
      <w:tr w:rsidR="00856837" w:rsidRPr="005333F4" w14:paraId="63F9E165" w14:textId="77777777" w:rsidTr="007A29C5">
        <w:tc>
          <w:tcPr>
            <w:tcW w:w="524" w:type="dxa"/>
          </w:tcPr>
          <w:p w14:paraId="522620E7" w14:textId="77777777" w:rsidR="00856837" w:rsidRPr="007A29C5" w:rsidRDefault="00856837" w:rsidP="00C218DB">
            <w:pPr>
              <w:pStyle w:val="HEADERTEXT"/>
              <w:numPr>
                <w:ilvl w:val="0"/>
                <w:numId w:val="5"/>
              </w:numPr>
              <w:spacing w:line="360" w:lineRule="auto"/>
              <w:ind w:left="0" w:firstLine="0"/>
              <w:jc w:val="both"/>
              <w:rPr>
                <w:bCs/>
                <w:color w:val="auto"/>
                <w:sz w:val="24"/>
                <w:szCs w:val="24"/>
              </w:rPr>
            </w:pPr>
          </w:p>
        </w:tc>
        <w:tc>
          <w:tcPr>
            <w:tcW w:w="2453" w:type="dxa"/>
          </w:tcPr>
          <w:p w14:paraId="1BC916EF" w14:textId="06285D78" w:rsidR="00856837" w:rsidRPr="007A29C5" w:rsidRDefault="007A29C5" w:rsidP="00C218DB">
            <w:pPr>
              <w:pStyle w:val="HEADERTEXT"/>
              <w:spacing w:line="360" w:lineRule="auto"/>
              <w:jc w:val="both"/>
              <w:rPr>
                <w:bCs/>
                <w:color w:val="auto"/>
                <w:sz w:val="24"/>
                <w:szCs w:val="24"/>
              </w:rPr>
            </w:pPr>
            <w:r w:rsidRPr="007A29C5">
              <w:rPr>
                <w:bCs/>
                <w:color w:val="auto"/>
                <w:sz w:val="24"/>
                <w:szCs w:val="24"/>
              </w:rPr>
              <w:t>ISO 5725-2:2019</w:t>
            </w:r>
          </w:p>
        </w:tc>
        <w:tc>
          <w:tcPr>
            <w:tcW w:w="6660" w:type="dxa"/>
          </w:tcPr>
          <w:p w14:paraId="0C81A093" w14:textId="01194CD9" w:rsidR="00856837" w:rsidRPr="007A29C5" w:rsidRDefault="007A29C5" w:rsidP="007A29C5">
            <w:pPr>
              <w:pStyle w:val="HEADERTEXT"/>
              <w:spacing w:line="360" w:lineRule="auto"/>
              <w:jc w:val="both"/>
              <w:rPr>
                <w:bCs/>
                <w:color w:val="auto"/>
                <w:sz w:val="24"/>
                <w:szCs w:val="24"/>
              </w:rPr>
            </w:pPr>
            <w:r w:rsidRPr="007A29C5">
              <w:rPr>
                <w:bCs/>
                <w:color w:val="auto"/>
                <w:sz w:val="24"/>
                <w:szCs w:val="24"/>
                <w:lang w:val="en-US"/>
              </w:rPr>
              <w:t xml:space="preserve">Accuracy (trueness and precision) of measurement methods and results — Part 2: Basic method for the determination of repeatability and reproducibility of a standard measurement method </w:t>
            </w:r>
            <w:r w:rsidR="007816FA" w:rsidRPr="007A29C5">
              <w:rPr>
                <w:bCs/>
                <w:color w:val="auto"/>
                <w:sz w:val="24"/>
                <w:szCs w:val="24"/>
                <w:lang w:val="en-US"/>
              </w:rPr>
              <w:t>[</w:t>
            </w:r>
            <w:r w:rsidRPr="007A29C5">
              <w:rPr>
                <w:bCs/>
                <w:color w:val="auto"/>
                <w:sz w:val="24"/>
                <w:szCs w:val="24"/>
              </w:rPr>
              <w:t>Точность</w:t>
            </w:r>
            <w:r w:rsidRPr="007A29C5">
              <w:rPr>
                <w:bCs/>
                <w:color w:val="auto"/>
                <w:sz w:val="24"/>
                <w:szCs w:val="24"/>
                <w:lang w:val="en-US"/>
              </w:rPr>
              <w:t xml:space="preserve"> (</w:t>
            </w:r>
            <w:r w:rsidRPr="007A29C5">
              <w:rPr>
                <w:bCs/>
                <w:color w:val="auto"/>
                <w:sz w:val="24"/>
                <w:szCs w:val="24"/>
              </w:rPr>
              <w:t>правильность</w:t>
            </w:r>
            <w:r w:rsidRPr="007A29C5">
              <w:rPr>
                <w:bCs/>
                <w:color w:val="auto"/>
                <w:sz w:val="24"/>
                <w:szCs w:val="24"/>
                <w:lang w:val="en-US"/>
              </w:rPr>
              <w:t xml:space="preserve"> </w:t>
            </w:r>
            <w:r w:rsidRPr="007A29C5">
              <w:rPr>
                <w:bCs/>
                <w:color w:val="auto"/>
                <w:sz w:val="24"/>
                <w:szCs w:val="24"/>
              </w:rPr>
              <w:t>и</w:t>
            </w:r>
            <w:r w:rsidRPr="007A29C5">
              <w:rPr>
                <w:bCs/>
                <w:color w:val="auto"/>
                <w:sz w:val="24"/>
                <w:szCs w:val="24"/>
                <w:lang w:val="en-US"/>
              </w:rPr>
              <w:t xml:space="preserve"> </w:t>
            </w:r>
            <w:r w:rsidRPr="007A29C5">
              <w:rPr>
                <w:bCs/>
                <w:color w:val="auto"/>
                <w:sz w:val="24"/>
                <w:szCs w:val="24"/>
              </w:rPr>
              <w:t>прецизионность</w:t>
            </w:r>
            <w:r w:rsidRPr="007A29C5">
              <w:rPr>
                <w:bCs/>
                <w:color w:val="auto"/>
                <w:sz w:val="24"/>
                <w:szCs w:val="24"/>
                <w:lang w:val="en-US"/>
              </w:rPr>
              <w:t xml:space="preserve">) </w:t>
            </w:r>
            <w:r w:rsidRPr="007A29C5">
              <w:rPr>
                <w:bCs/>
                <w:color w:val="auto"/>
                <w:sz w:val="24"/>
                <w:szCs w:val="24"/>
              </w:rPr>
              <w:t>методов</w:t>
            </w:r>
            <w:r w:rsidRPr="007A29C5">
              <w:rPr>
                <w:bCs/>
                <w:color w:val="auto"/>
                <w:sz w:val="24"/>
                <w:szCs w:val="24"/>
                <w:lang w:val="en-US"/>
              </w:rPr>
              <w:t xml:space="preserve"> </w:t>
            </w:r>
            <w:r w:rsidRPr="007A29C5">
              <w:rPr>
                <w:bCs/>
                <w:color w:val="auto"/>
                <w:sz w:val="24"/>
                <w:szCs w:val="24"/>
              </w:rPr>
              <w:t>и</w:t>
            </w:r>
            <w:r w:rsidRPr="007A29C5">
              <w:rPr>
                <w:bCs/>
                <w:color w:val="auto"/>
                <w:sz w:val="24"/>
                <w:szCs w:val="24"/>
                <w:lang w:val="en-US"/>
              </w:rPr>
              <w:t xml:space="preserve"> </w:t>
            </w:r>
            <w:r w:rsidRPr="007A29C5">
              <w:rPr>
                <w:bCs/>
                <w:color w:val="auto"/>
                <w:sz w:val="24"/>
                <w:szCs w:val="24"/>
              </w:rPr>
              <w:t>результатов</w:t>
            </w:r>
            <w:r w:rsidRPr="007A29C5">
              <w:rPr>
                <w:bCs/>
                <w:color w:val="auto"/>
                <w:sz w:val="24"/>
                <w:szCs w:val="24"/>
                <w:lang w:val="en-US"/>
              </w:rPr>
              <w:t xml:space="preserve"> </w:t>
            </w:r>
            <w:r w:rsidRPr="007A29C5">
              <w:rPr>
                <w:bCs/>
                <w:color w:val="auto"/>
                <w:sz w:val="24"/>
                <w:szCs w:val="24"/>
              </w:rPr>
              <w:t>измерений</w:t>
            </w:r>
            <w:r w:rsidRPr="007A29C5">
              <w:rPr>
                <w:bCs/>
                <w:color w:val="auto"/>
                <w:sz w:val="24"/>
                <w:szCs w:val="24"/>
                <w:lang w:val="en-US"/>
              </w:rPr>
              <w:t xml:space="preserve">. </w:t>
            </w:r>
            <w:r w:rsidRPr="007A29C5">
              <w:rPr>
                <w:bCs/>
                <w:color w:val="auto"/>
                <w:sz w:val="24"/>
                <w:szCs w:val="24"/>
              </w:rPr>
              <w:t>Часть 2. Основной метод определения повторяемости и воспроизводимости стандартного метода измерения</w:t>
            </w:r>
            <w:r w:rsidR="007816FA" w:rsidRPr="007A29C5">
              <w:rPr>
                <w:bCs/>
                <w:color w:val="auto"/>
                <w:sz w:val="24"/>
                <w:szCs w:val="24"/>
              </w:rPr>
              <w:t>]</w:t>
            </w:r>
          </w:p>
        </w:tc>
      </w:tr>
      <w:tr w:rsidR="00856837" w:rsidRPr="007A29C5" w14:paraId="6BA9B890" w14:textId="77777777" w:rsidTr="007A29C5">
        <w:tc>
          <w:tcPr>
            <w:tcW w:w="524" w:type="dxa"/>
          </w:tcPr>
          <w:p w14:paraId="0448D02A" w14:textId="77777777" w:rsidR="00856837" w:rsidRPr="007A29C5" w:rsidRDefault="00856837" w:rsidP="00C218DB">
            <w:pPr>
              <w:pStyle w:val="HEADERTEXT"/>
              <w:numPr>
                <w:ilvl w:val="0"/>
                <w:numId w:val="5"/>
              </w:numPr>
              <w:spacing w:line="360" w:lineRule="auto"/>
              <w:ind w:left="0" w:firstLine="0"/>
              <w:jc w:val="both"/>
              <w:rPr>
                <w:bCs/>
                <w:color w:val="auto"/>
                <w:sz w:val="24"/>
                <w:szCs w:val="24"/>
              </w:rPr>
            </w:pPr>
          </w:p>
        </w:tc>
        <w:tc>
          <w:tcPr>
            <w:tcW w:w="2453" w:type="dxa"/>
          </w:tcPr>
          <w:p w14:paraId="78668105" w14:textId="42A5C373" w:rsidR="00856837" w:rsidRPr="007A29C5" w:rsidRDefault="007A29C5" w:rsidP="00C218DB">
            <w:pPr>
              <w:pStyle w:val="HEADERTEXT"/>
              <w:spacing w:line="360" w:lineRule="auto"/>
              <w:jc w:val="both"/>
              <w:rPr>
                <w:bCs/>
                <w:color w:val="auto"/>
                <w:sz w:val="24"/>
                <w:szCs w:val="24"/>
              </w:rPr>
            </w:pPr>
            <w:r w:rsidRPr="007A29C5">
              <w:rPr>
                <w:bCs/>
                <w:color w:val="auto"/>
                <w:sz w:val="24"/>
                <w:szCs w:val="24"/>
              </w:rPr>
              <w:t>ISO 5725-3:1994</w:t>
            </w:r>
          </w:p>
        </w:tc>
        <w:tc>
          <w:tcPr>
            <w:tcW w:w="6660" w:type="dxa"/>
          </w:tcPr>
          <w:p w14:paraId="0F708BA3" w14:textId="65A4E3A2" w:rsidR="00856837" w:rsidRPr="007A29C5" w:rsidRDefault="007A29C5" w:rsidP="007A29C5">
            <w:pPr>
              <w:pStyle w:val="HEADERTEXT"/>
              <w:spacing w:line="360" w:lineRule="auto"/>
              <w:jc w:val="both"/>
              <w:rPr>
                <w:bCs/>
                <w:color w:val="auto"/>
                <w:sz w:val="24"/>
                <w:szCs w:val="24"/>
                <w:lang w:val="en-US"/>
              </w:rPr>
            </w:pPr>
            <w:r w:rsidRPr="007A29C5">
              <w:rPr>
                <w:bCs/>
                <w:color w:val="auto"/>
                <w:sz w:val="24"/>
                <w:szCs w:val="24"/>
                <w:lang w:val="en-US"/>
              </w:rPr>
              <w:t xml:space="preserve">Accuracy (trueness and precision) of measurement methods and results — Part 3: Intermediate measures of the precision of a standard measurement method </w:t>
            </w:r>
            <w:r w:rsidR="007816FA" w:rsidRPr="007A29C5">
              <w:rPr>
                <w:bCs/>
                <w:color w:val="auto"/>
                <w:sz w:val="24"/>
                <w:szCs w:val="24"/>
                <w:lang w:val="en-US"/>
              </w:rPr>
              <w:t>[</w:t>
            </w:r>
            <w:r w:rsidRPr="007A29C5">
              <w:rPr>
                <w:bCs/>
                <w:color w:val="auto"/>
                <w:sz w:val="24"/>
                <w:szCs w:val="24"/>
              </w:rPr>
              <w:t>Точность</w:t>
            </w:r>
            <w:r w:rsidRPr="007A29C5">
              <w:rPr>
                <w:bCs/>
                <w:color w:val="auto"/>
                <w:sz w:val="24"/>
                <w:szCs w:val="24"/>
                <w:lang w:val="en-US"/>
              </w:rPr>
              <w:t xml:space="preserve"> (</w:t>
            </w:r>
            <w:r w:rsidRPr="007A29C5">
              <w:rPr>
                <w:bCs/>
                <w:color w:val="auto"/>
                <w:sz w:val="24"/>
                <w:szCs w:val="24"/>
              </w:rPr>
              <w:t>правильность</w:t>
            </w:r>
            <w:r w:rsidRPr="007A29C5">
              <w:rPr>
                <w:bCs/>
                <w:color w:val="auto"/>
                <w:sz w:val="24"/>
                <w:szCs w:val="24"/>
                <w:lang w:val="en-US"/>
              </w:rPr>
              <w:t xml:space="preserve"> </w:t>
            </w:r>
            <w:r w:rsidRPr="007A29C5">
              <w:rPr>
                <w:bCs/>
                <w:color w:val="auto"/>
                <w:sz w:val="24"/>
                <w:szCs w:val="24"/>
              </w:rPr>
              <w:t>и</w:t>
            </w:r>
            <w:r w:rsidRPr="007A29C5">
              <w:rPr>
                <w:bCs/>
                <w:color w:val="auto"/>
                <w:sz w:val="24"/>
                <w:szCs w:val="24"/>
                <w:lang w:val="en-US"/>
              </w:rPr>
              <w:t xml:space="preserve"> </w:t>
            </w:r>
            <w:r w:rsidRPr="007A29C5">
              <w:rPr>
                <w:bCs/>
                <w:color w:val="auto"/>
                <w:sz w:val="24"/>
                <w:szCs w:val="24"/>
              </w:rPr>
              <w:t>прецизионность</w:t>
            </w:r>
            <w:r w:rsidRPr="007A29C5">
              <w:rPr>
                <w:bCs/>
                <w:color w:val="auto"/>
                <w:sz w:val="24"/>
                <w:szCs w:val="24"/>
                <w:lang w:val="en-US"/>
              </w:rPr>
              <w:t xml:space="preserve">) </w:t>
            </w:r>
            <w:r w:rsidRPr="007A29C5">
              <w:rPr>
                <w:bCs/>
                <w:color w:val="auto"/>
                <w:sz w:val="24"/>
                <w:szCs w:val="24"/>
              </w:rPr>
              <w:t>методов</w:t>
            </w:r>
            <w:r w:rsidRPr="007A29C5">
              <w:rPr>
                <w:bCs/>
                <w:color w:val="auto"/>
                <w:sz w:val="24"/>
                <w:szCs w:val="24"/>
                <w:lang w:val="en-US"/>
              </w:rPr>
              <w:t xml:space="preserve"> </w:t>
            </w:r>
            <w:r w:rsidRPr="007A29C5">
              <w:rPr>
                <w:bCs/>
                <w:color w:val="auto"/>
                <w:sz w:val="24"/>
                <w:szCs w:val="24"/>
              </w:rPr>
              <w:t>и</w:t>
            </w:r>
            <w:r w:rsidRPr="007A29C5">
              <w:rPr>
                <w:bCs/>
                <w:color w:val="auto"/>
                <w:sz w:val="24"/>
                <w:szCs w:val="24"/>
                <w:lang w:val="en-US"/>
              </w:rPr>
              <w:t xml:space="preserve"> </w:t>
            </w:r>
            <w:r w:rsidRPr="007A29C5">
              <w:rPr>
                <w:bCs/>
                <w:color w:val="auto"/>
                <w:sz w:val="24"/>
                <w:szCs w:val="24"/>
              </w:rPr>
              <w:t>результатов</w:t>
            </w:r>
            <w:r w:rsidRPr="007A29C5">
              <w:rPr>
                <w:bCs/>
                <w:color w:val="auto"/>
                <w:sz w:val="24"/>
                <w:szCs w:val="24"/>
                <w:lang w:val="en-US"/>
              </w:rPr>
              <w:t xml:space="preserve"> </w:t>
            </w:r>
            <w:r w:rsidRPr="007A29C5">
              <w:rPr>
                <w:bCs/>
                <w:color w:val="auto"/>
                <w:sz w:val="24"/>
                <w:szCs w:val="24"/>
              </w:rPr>
              <w:t>измерений</w:t>
            </w:r>
            <w:r w:rsidRPr="007A29C5">
              <w:rPr>
                <w:bCs/>
                <w:color w:val="auto"/>
                <w:sz w:val="24"/>
                <w:szCs w:val="24"/>
                <w:lang w:val="en-US"/>
              </w:rPr>
              <w:t xml:space="preserve">. </w:t>
            </w:r>
            <w:r w:rsidRPr="007A29C5">
              <w:rPr>
                <w:bCs/>
                <w:color w:val="auto"/>
                <w:sz w:val="24"/>
                <w:szCs w:val="24"/>
              </w:rPr>
              <w:t>Часть 3. Промежуточные показатели прецизионности стандартного метода измерения</w:t>
            </w:r>
            <w:r w:rsidR="007816FA" w:rsidRPr="007A29C5">
              <w:rPr>
                <w:bCs/>
                <w:color w:val="auto"/>
                <w:sz w:val="24"/>
                <w:szCs w:val="24"/>
                <w:lang w:val="en-US"/>
              </w:rPr>
              <w:t>]</w:t>
            </w:r>
          </w:p>
        </w:tc>
      </w:tr>
      <w:tr w:rsidR="00856837" w:rsidRPr="005333F4" w14:paraId="20D4077E" w14:textId="77777777" w:rsidTr="007A29C5">
        <w:tc>
          <w:tcPr>
            <w:tcW w:w="524" w:type="dxa"/>
          </w:tcPr>
          <w:p w14:paraId="691A7009" w14:textId="77777777" w:rsidR="00856837" w:rsidRPr="007A29C5" w:rsidRDefault="00856837" w:rsidP="00C218DB">
            <w:pPr>
              <w:pStyle w:val="HEADERTEXT"/>
              <w:numPr>
                <w:ilvl w:val="0"/>
                <w:numId w:val="5"/>
              </w:numPr>
              <w:spacing w:line="360" w:lineRule="auto"/>
              <w:ind w:left="0" w:firstLine="0"/>
              <w:jc w:val="both"/>
              <w:rPr>
                <w:bCs/>
                <w:color w:val="auto"/>
                <w:sz w:val="24"/>
                <w:szCs w:val="24"/>
                <w:lang w:val="en-US"/>
              </w:rPr>
            </w:pPr>
          </w:p>
        </w:tc>
        <w:tc>
          <w:tcPr>
            <w:tcW w:w="2453" w:type="dxa"/>
          </w:tcPr>
          <w:p w14:paraId="3648EFB3" w14:textId="3016AF6A" w:rsidR="00856837" w:rsidRPr="007A29C5" w:rsidRDefault="007A29C5" w:rsidP="00C218DB">
            <w:pPr>
              <w:pStyle w:val="HEADERTEXT"/>
              <w:spacing w:line="360" w:lineRule="auto"/>
              <w:jc w:val="both"/>
              <w:rPr>
                <w:bCs/>
                <w:color w:val="auto"/>
                <w:sz w:val="24"/>
                <w:szCs w:val="24"/>
                <w:lang w:val="en-US"/>
              </w:rPr>
            </w:pPr>
            <w:r w:rsidRPr="007A29C5">
              <w:rPr>
                <w:bCs/>
                <w:color w:val="auto"/>
                <w:sz w:val="24"/>
                <w:szCs w:val="24"/>
                <w:lang w:val="en-US"/>
              </w:rPr>
              <w:t>ISO 9000:2015</w:t>
            </w:r>
          </w:p>
        </w:tc>
        <w:tc>
          <w:tcPr>
            <w:tcW w:w="6660" w:type="dxa"/>
          </w:tcPr>
          <w:p w14:paraId="2720651E" w14:textId="1FF4327C" w:rsidR="00856837" w:rsidRPr="007A29C5" w:rsidRDefault="007A29C5" w:rsidP="007816FA">
            <w:pPr>
              <w:pStyle w:val="HEADERTEXT"/>
              <w:spacing w:line="360" w:lineRule="auto"/>
              <w:jc w:val="both"/>
              <w:rPr>
                <w:bCs/>
                <w:color w:val="auto"/>
                <w:sz w:val="24"/>
                <w:szCs w:val="24"/>
              </w:rPr>
            </w:pPr>
            <w:r w:rsidRPr="007A29C5">
              <w:rPr>
                <w:bCs/>
                <w:color w:val="auto"/>
                <w:sz w:val="24"/>
                <w:szCs w:val="24"/>
                <w:lang w:val="en-US"/>
              </w:rPr>
              <w:t xml:space="preserve">Quality management systems — Fundamentals and vocabulary </w:t>
            </w:r>
            <w:r w:rsidR="007816FA" w:rsidRPr="007A29C5">
              <w:rPr>
                <w:bCs/>
                <w:color w:val="auto"/>
                <w:sz w:val="24"/>
                <w:szCs w:val="24"/>
                <w:lang w:val="en-US"/>
              </w:rPr>
              <w:t>(</w:t>
            </w:r>
            <w:r w:rsidRPr="007A29C5">
              <w:rPr>
                <w:bCs/>
                <w:color w:val="auto"/>
                <w:sz w:val="24"/>
                <w:szCs w:val="24"/>
                <w:lang w:val="en-US"/>
              </w:rPr>
              <w:t>Системы менеджмента качества. Основные положения и словарь</w:t>
            </w:r>
            <w:r w:rsidR="007816FA" w:rsidRPr="007A29C5">
              <w:rPr>
                <w:bCs/>
                <w:color w:val="auto"/>
                <w:sz w:val="24"/>
                <w:szCs w:val="24"/>
                <w:lang w:val="en-US"/>
              </w:rPr>
              <w:t xml:space="preserve">) </w:t>
            </w:r>
          </w:p>
        </w:tc>
      </w:tr>
      <w:tr w:rsidR="00856837" w:rsidRPr="006C22C1" w14:paraId="44A21B6E" w14:textId="77777777" w:rsidTr="007A29C5">
        <w:tc>
          <w:tcPr>
            <w:tcW w:w="524" w:type="dxa"/>
          </w:tcPr>
          <w:p w14:paraId="01302D37" w14:textId="77777777" w:rsidR="00856837" w:rsidRPr="007A29C5" w:rsidRDefault="00856837" w:rsidP="00C218DB">
            <w:pPr>
              <w:pStyle w:val="HEADERTEXT"/>
              <w:numPr>
                <w:ilvl w:val="0"/>
                <w:numId w:val="5"/>
              </w:numPr>
              <w:spacing w:line="360" w:lineRule="auto"/>
              <w:ind w:left="0" w:firstLine="0"/>
              <w:jc w:val="both"/>
              <w:rPr>
                <w:bCs/>
                <w:color w:val="auto"/>
                <w:sz w:val="24"/>
                <w:szCs w:val="24"/>
              </w:rPr>
            </w:pPr>
          </w:p>
        </w:tc>
        <w:tc>
          <w:tcPr>
            <w:tcW w:w="2453" w:type="dxa"/>
          </w:tcPr>
          <w:p w14:paraId="3043528D" w14:textId="6AFC95A8" w:rsidR="00856837" w:rsidRPr="007A29C5" w:rsidRDefault="007A29C5" w:rsidP="00C218DB">
            <w:pPr>
              <w:pStyle w:val="HEADERTEXT"/>
              <w:spacing w:line="360" w:lineRule="auto"/>
              <w:jc w:val="both"/>
              <w:rPr>
                <w:bCs/>
                <w:color w:val="auto"/>
                <w:sz w:val="24"/>
                <w:szCs w:val="24"/>
              </w:rPr>
            </w:pPr>
            <w:r w:rsidRPr="007A29C5">
              <w:rPr>
                <w:bCs/>
                <w:color w:val="auto"/>
                <w:sz w:val="24"/>
                <w:szCs w:val="24"/>
                <w:lang w:val="en-US"/>
              </w:rPr>
              <w:t>ISO/TR 14969:2004</w:t>
            </w:r>
          </w:p>
        </w:tc>
        <w:tc>
          <w:tcPr>
            <w:tcW w:w="6660" w:type="dxa"/>
          </w:tcPr>
          <w:p w14:paraId="21C2AE36" w14:textId="7D6D73B3" w:rsidR="00856837" w:rsidRPr="007A29C5" w:rsidRDefault="007A29C5" w:rsidP="007A29C5">
            <w:pPr>
              <w:pStyle w:val="HEADERTEXT"/>
              <w:spacing w:line="360" w:lineRule="auto"/>
              <w:jc w:val="both"/>
              <w:rPr>
                <w:bCs/>
                <w:color w:val="auto"/>
                <w:sz w:val="24"/>
                <w:szCs w:val="24"/>
                <w:highlight w:val="yellow"/>
                <w:lang w:val="en-US"/>
              </w:rPr>
            </w:pPr>
            <w:r w:rsidRPr="007A29C5">
              <w:rPr>
                <w:bCs/>
                <w:color w:val="auto"/>
                <w:sz w:val="24"/>
                <w:szCs w:val="24"/>
                <w:lang w:val="en-US"/>
              </w:rPr>
              <w:t>Medical devices — Quality management systems — Guidance on the application of ISO 13485:2003 (Изделия медицинские. Системы менеджмента качества. Руководство по применению ISO 13485:2003)</w:t>
            </w:r>
          </w:p>
        </w:tc>
      </w:tr>
      <w:tr w:rsidR="000C504A" w:rsidRPr="007A29C5" w14:paraId="5F5AFC77" w14:textId="77777777" w:rsidTr="007A29C5">
        <w:tc>
          <w:tcPr>
            <w:tcW w:w="524" w:type="dxa"/>
          </w:tcPr>
          <w:p w14:paraId="0C2788CD" w14:textId="77777777" w:rsidR="000C504A" w:rsidRPr="007A29C5" w:rsidRDefault="000C504A" w:rsidP="00C218DB">
            <w:pPr>
              <w:pStyle w:val="HEADERTEXT"/>
              <w:numPr>
                <w:ilvl w:val="0"/>
                <w:numId w:val="5"/>
              </w:numPr>
              <w:spacing w:line="360" w:lineRule="auto"/>
              <w:ind w:left="0" w:firstLine="0"/>
              <w:jc w:val="both"/>
              <w:rPr>
                <w:bCs/>
                <w:color w:val="auto"/>
                <w:sz w:val="24"/>
                <w:szCs w:val="24"/>
                <w:lang w:val="en-US"/>
              </w:rPr>
            </w:pPr>
          </w:p>
        </w:tc>
        <w:tc>
          <w:tcPr>
            <w:tcW w:w="2453" w:type="dxa"/>
          </w:tcPr>
          <w:p w14:paraId="63B7D40F" w14:textId="5886165D" w:rsidR="000C504A" w:rsidRPr="007A29C5" w:rsidRDefault="007A29C5" w:rsidP="00C218DB">
            <w:pPr>
              <w:pStyle w:val="HEADERTEXT"/>
              <w:spacing w:line="360" w:lineRule="auto"/>
              <w:jc w:val="both"/>
              <w:rPr>
                <w:bCs/>
                <w:color w:val="auto"/>
                <w:sz w:val="24"/>
                <w:szCs w:val="24"/>
                <w:lang w:val="en-US"/>
              </w:rPr>
            </w:pPr>
            <w:r w:rsidRPr="007A29C5">
              <w:rPr>
                <w:bCs/>
                <w:color w:val="auto"/>
                <w:sz w:val="24"/>
                <w:szCs w:val="24"/>
                <w:lang w:val="en-US"/>
              </w:rPr>
              <w:t>ISO 15193</w:t>
            </w:r>
          </w:p>
        </w:tc>
        <w:tc>
          <w:tcPr>
            <w:tcW w:w="6660" w:type="dxa"/>
          </w:tcPr>
          <w:p w14:paraId="1E4F32C2" w14:textId="4BF4D10F" w:rsidR="000C504A" w:rsidRPr="007A29C5" w:rsidRDefault="007A29C5" w:rsidP="007A29C5">
            <w:pPr>
              <w:pStyle w:val="HEADERTEXT"/>
              <w:spacing w:line="360" w:lineRule="auto"/>
              <w:jc w:val="both"/>
              <w:rPr>
                <w:bCs/>
                <w:color w:val="auto"/>
                <w:sz w:val="24"/>
                <w:szCs w:val="24"/>
              </w:rPr>
            </w:pPr>
            <w:r w:rsidRPr="007A29C5">
              <w:rPr>
                <w:bCs/>
                <w:color w:val="auto"/>
                <w:sz w:val="24"/>
                <w:szCs w:val="24"/>
                <w:lang w:val="en-US"/>
              </w:rPr>
              <w:t>In vitro diagnostic medical devices — Measurement of quantities in samples of biological origin — Requirements for content and presentation of reference measurement procedures (</w:t>
            </w:r>
            <w:r w:rsidRPr="007A29C5">
              <w:rPr>
                <w:bCs/>
                <w:color w:val="auto"/>
                <w:sz w:val="24"/>
                <w:szCs w:val="24"/>
              </w:rPr>
              <w:t>Медицинские</w:t>
            </w:r>
            <w:r w:rsidRPr="007A29C5">
              <w:rPr>
                <w:bCs/>
                <w:color w:val="auto"/>
                <w:sz w:val="24"/>
                <w:szCs w:val="24"/>
                <w:lang w:val="en-US"/>
              </w:rPr>
              <w:t xml:space="preserve"> </w:t>
            </w:r>
            <w:r w:rsidRPr="007A29C5">
              <w:rPr>
                <w:bCs/>
                <w:color w:val="auto"/>
                <w:sz w:val="24"/>
                <w:szCs w:val="24"/>
              </w:rPr>
              <w:t>изделия</w:t>
            </w:r>
            <w:r w:rsidRPr="007A29C5">
              <w:rPr>
                <w:bCs/>
                <w:color w:val="auto"/>
                <w:sz w:val="24"/>
                <w:szCs w:val="24"/>
                <w:lang w:val="en-US"/>
              </w:rPr>
              <w:t xml:space="preserve"> </w:t>
            </w:r>
            <w:r w:rsidRPr="007A29C5">
              <w:rPr>
                <w:bCs/>
                <w:color w:val="auto"/>
                <w:sz w:val="24"/>
                <w:szCs w:val="24"/>
              </w:rPr>
              <w:t>для</w:t>
            </w:r>
            <w:r w:rsidRPr="007A29C5">
              <w:rPr>
                <w:bCs/>
                <w:color w:val="auto"/>
                <w:sz w:val="24"/>
                <w:szCs w:val="24"/>
                <w:lang w:val="en-US"/>
              </w:rPr>
              <w:t xml:space="preserve"> in vitro </w:t>
            </w:r>
            <w:r w:rsidRPr="007A29C5">
              <w:rPr>
                <w:bCs/>
                <w:color w:val="auto"/>
                <w:sz w:val="24"/>
                <w:szCs w:val="24"/>
              </w:rPr>
              <w:t>диагностики</w:t>
            </w:r>
            <w:r w:rsidRPr="007A29C5">
              <w:rPr>
                <w:bCs/>
                <w:color w:val="auto"/>
                <w:sz w:val="24"/>
                <w:szCs w:val="24"/>
                <w:lang w:val="en-US"/>
              </w:rPr>
              <w:t xml:space="preserve">. </w:t>
            </w:r>
            <w:r w:rsidRPr="007A29C5">
              <w:rPr>
                <w:bCs/>
                <w:color w:val="auto"/>
                <w:sz w:val="24"/>
                <w:szCs w:val="24"/>
              </w:rPr>
              <w:t>Измерение величин в образцах биологического происхождения. Требования к содержанию и представлению референтных процедур измерения)</w:t>
            </w:r>
          </w:p>
        </w:tc>
      </w:tr>
      <w:tr w:rsidR="000C504A" w:rsidRPr="007A29C5" w14:paraId="41ABF694" w14:textId="77777777" w:rsidTr="007A29C5">
        <w:tc>
          <w:tcPr>
            <w:tcW w:w="524" w:type="dxa"/>
          </w:tcPr>
          <w:p w14:paraId="3B89DF86" w14:textId="77777777" w:rsidR="000C504A" w:rsidRPr="00A93DC1" w:rsidRDefault="000C504A" w:rsidP="00C218DB">
            <w:pPr>
              <w:pStyle w:val="HEADERTEXT"/>
              <w:numPr>
                <w:ilvl w:val="0"/>
                <w:numId w:val="5"/>
              </w:numPr>
              <w:spacing w:line="360" w:lineRule="auto"/>
              <w:ind w:left="0" w:firstLine="0"/>
              <w:jc w:val="both"/>
              <w:rPr>
                <w:bCs/>
                <w:color w:val="auto"/>
                <w:sz w:val="24"/>
                <w:szCs w:val="24"/>
              </w:rPr>
            </w:pPr>
          </w:p>
        </w:tc>
        <w:tc>
          <w:tcPr>
            <w:tcW w:w="2453" w:type="dxa"/>
          </w:tcPr>
          <w:p w14:paraId="3350EF46" w14:textId="3F915141" w:rsidR="000C504A" w:rsidRPr="00A93DC1" w:rsidRDefault="00A93DC1" w:rsidP="00C218DB">
            <w:pPr>
              <w:pStyle w:val="HEADERTEXT"/>
              <w:spacing w:line="360" w:lineRule="auto"/>
              <w:jc w:val="both"/>
              <w:rPr>
                <w:bCs/>
                <w:color w:val="auto"/>
                <w:sz w:val="24"/>
                <w:szCs w:val="24"/>
              </w:rPr>
            </w:pPr>
            <w:r w:rsidRPr="00A93DC1">
              <w:rPr>
                <w:bCs/>
                <w:color w:val="auto"/>
                <w:sz w:val="24"/>
                <w:szCs w:val="24"/>
              </w:rPr>
              <w:t>ISO 15194</w:t>
            </w:r>
          </w:p>
        </w:tc>
        <w:tc>
          <w:tcPr>
            <w:tcW w:w="6660" w:type="dxa"/>
          </w:tcPr>
          <w:p w14:paraId="217A23A6" w14:textId="6C2EE50F" w:rsidR="00A93DC1" w:rsidRPr="00A93DC1" w:rsidRDefault="00A93DC1" w:rsidP="00A93DC1">
            <w:pPr>
              <w:pStyle w:val="HEADERTEXT"/>
              <w:spacing w:line="360" w:lineRule="auto"/>
              <w:jc w:val="both"/>
              <w:rPr>
                <w:bCs/>
                <w:color w:val="auto"/>
                <w:sz w:val="24"/>
                <w:szCs w:val="24"/>
                <w:lang w:val="en-US"/>
              </w:rPr>
            </w:pPr>
            <w:r w:rsidRPr="00A93DC1">
              <w:rPr>
                <w:bCs/>
                <w:color w:val="auto"/>
                <w:sz w:val="24"/>
                <w:szCs w:val="24"/>
                <w:lang w:val="en-US"/>
              </w:rPr>
              <w:t>In vitro diagnostic medical devices — Measurement of quantities in samples of biological origin — Requirements for certified reference materials and the content of supporting</w:t>
            </w:r>
          </w:p>
          <w:p w14:paraId="42F810DE" w14:textId="22171FE2" w:rsidR="000C504A" w:rsidRPr="00A93DC1" w:rsidRDefault="00A93DC1" w:rsidP="00A93DC1">
            <w:pPr>
              <w:pStyle w:val="HEADERTEXT"/>
              <w:spacing w:line="360" w:lineRule="auto"/>
              <w:jc w:val="both"/>
              <w:rPr>
                <w:bCs/>
                <w:color w:val="auto"/>
                <w:sz w:val="24"/>
                <w:szCs w:val="24"/>
              </w:rPr>
            </w:pPr>
            <w:r w:rsidRPr="00A93DC1">
              <w:rPr>
                <w:bCs/>
                <w:color w:val="auto"/>
                <w:sz w:val="24"/>
                <w:szCs w:val="24"/>
              </w:rPr>
              <w:t>documentation (Медицинские изделия для in vitro диагностики. Измерение величин в образцах биологического происхождения. Требования к аттестованным стандартным образцам и содержанию сопроводительной документации)</w:t>
            </w:r>
          </w:p>
        </w:tc>
      </w:tr>
      <w:tr w:rsidR="000C504A" w:rsidRPr="00E710DB" w14:paraId="4063FB98" w14:textId="77777777" w:rsidTr="007A29C5">
        <w:tc>
          <w:tcPr>
            <w:tcW w:w="524" w:type="dxa"/>
          </w:tcPr>
          <w:p w14:paraId="7CA40978" w14:textId="77777777" w:rsidR="000C504A" w:rsidRPr="002837A7" w:rsidRDefault="000C504A" w:rsidP="00C218DB">
            <w:pPr>
              <w:pStyle w:val="HEADERTEXT"/>
              <w:numPr>
                <w:ilvl w:val="0"/>
                <w:numId w:val="5"/>
              </w:numPr>
              <w:spacing w:line="360" w:lineRule="auto"/>
              <w:ind w:left="0" w:firstLine="0"/>
              <w:jc w:val="both"/>
              <w:rPr>
                <w:bCs/>
                <w:color w:val="auto"/>
                <w:sz w:val="24"/>
                <w:szCs w:val="24"/>
              </w:rPr>
            </w:pPr>
          </w:p>
        </w:tc>
        <w:tc>
          <w:tcPr>
            <w:tcW w:w="2453" w:type="dxa"/>
          </w:tcPr>
          <w:p w14:paraId="3C0C2E84" w14:textId="4648DD75" w:rsidR="000C504A" w:rsidRPr="002837A7" w:rsidRDefault="00E710DB" w:rsidP="00C218DB">
            <w:pPr>
              <w:pStyle w:val="HEADERTEXT"/>
              <w:spacing w:line="360" w:lineRule="auto"/>
              <w:jc w:val="both"/>
              <w:rPr>
                <w:bCs/>
                <w:color w:val="auto"/>
                <w:sz w:val="24"/>
                <w:szCs w:val="24"/>
              </w:rPr>
            </w:pPr>
            <w:r w:rsidRPr="002837A7">
              <w:rPr>
                <w:bCs/>
                <w:color w:val="auto"/>
                <w:sz w:val="24"/>
                <w:szCs w:val="24"/>
                <w:lang w:val="en-US"/>
              </w:rPr>
              <w:t>ISO 15195:2018</w:t>
            </w:r>
          </w:p>
        </w:tc>
        <w:tc>
          <w:tcPr>
            <w:tcW w:w="6660" w:type="dxa"/>
          </w:tcPr>
          <w:p w14:paraId="3A61436A" w14:textId="56D2BCBC" w:rsidR="000C504A" w:rsidRPr="002837A7" w:rsidRDefault="00E710DB" w:rsidP="00E710DB">
            <w:pPr>
              <w:pStyle w:val="HEADERTEXT"/>
              <w:spacing w:line="360" w:lineRule="auto"/>
              <w:jc w:val="both"/>
              <w:rPr>
                <w:bCs/>
                <w:color w:val="auto"/>
                <w:sz w:val="24"/>
                <w:szCs w:val="24"/>
                <w:lang w:val="en-US"/>
              </w:rPr>
            </w:pPr>
            <w:r w:rsidRPr="002837A7">
              <w:rPr>
                <w:bCs/>
                <w:color w:val="auto"/>
                <w:sz w:val="24"/>
                <w:szCs w:val="24"/>
                <w:lang w:val="en-US"/>
              </w:rPr>
              <w:t>Laboratory medicine — Requirements for the competence of calibration laboratories using reference measurement procedures (</w:t>
            </w:r>
            <w:r w:rsidR="002837A7" w:rsidRPr="002837A7">
              <w:rPr>
                <w:bCs/>
                <w:color w:val="auto"/>
                <w:sz w:val="24"/>
                <w:szCs w:val="24"/>
                <w:lang w:val="en-US"/>
              </w:rPr>
              <w:t>Лабораторная медицина. Требования к компетентности калибровочных лабораторий, использующих референтные методики измерений</w:t>
            </w:r>
            <w:r w:rsidRPr="002837A7">
              <w:rPr>
                <w:bCs/>
                <w:color w:val="auto"/>
                <w:sz w:val="24"/>
                <w:szCs w:val="24"/>
                <w:lang w:val="en-US"/>
              </w:rPr>
              <w:t>)</w:t>
            </w:r>
          </w:p>
        </w:tc>
      </w:tr>
      <w:tr w:rsidR="000C504A" w:rsidRPr="002837A7" w14:paraId="7F351A14" w14:textId="77777777" w:rsidTr="007A29C5">
        <w:tc>
          <w:tcPr>
            <w:tcW w:w="524" w:type="dxa"/>
          </w:tcPr>
          <w:p w14:paraId="30463963" w14:textId="77777777" w:rsidR="000C504A" w:rsidRPr="00E76374" w:rsidRDefault="000C504A" w:rsidP="00C218DB">
            <w:pPr>
              <w:pStyle w:val="HEADERTEXT"/>
              <w:numPr>
                <w:ilvl w:val="0"/>
                <w:numId w:val="5"/>
              </w:numPr>
              <w:spacing w:line="360" w:lineRule="auto"/>
              <w:ind w:left="0" w:firstLine="0"/>
              <w:jc w:val="both"/>
              <w:rPr>
                <w:bCs/>
                <w:color w:val="auto"/>
                <w:sz w:val="24"/>
                <w:szCs w:val="24"/>
                <w:lang w:val="en-US"/>
              </w:rPr>
            </w:pPr>
          </w:p>
        </w:tc>
        <w:tc>
          <w:tcPr>
            <w:tcW w:w="2453" w:type="dxa"/>
          </w:tcPr>
          <w:p w14:paraId="11146110" w14:textId="409E87D7" w:rsidR="000C504A" w:rsidRPr="00E76374" w:rsidRDefault="00E710DB" w:rsidP="00C218DB">
            <w:pPr>
              <w:pStyle w:val="HEADERTEXT"/>
              <w:spacing w:line="360" w:lineRule="auto"/>
              <w:jc w:val="both"/>
              <w:rPr>
                <w:bCs/>
                <w:color w:val="auto"/>
                <w:sz w:val="24"/>
                <w:szCs w:val="24"/>
                <w:lang w:val="en-US"/>
              </w:rPr>
            </w:pPr>
            <w:r w:rsidRPr="00E76374">
              <w:rPr>
                <w:bCs/>
                <w:color w:val="auto"/>
                <w:sz w:val="24"/>
                <w:szCs w:val="24"/>
                <w:lang w:val="en-US"/>
              </w:rPr>
              <w:t>ISO 15197:2013</w:t>
            </w:r>
          </w:p>
        </w:tc>
        <w:tc>
          <w:tcPr>
            <w:tcW w:w="6660" w:type="dxa"/>
          </w:tcPr>
          <w:p w14:paraId="55DC4AF9" w14:textId="118DEE42" w:rsidR="000C504A" w:rsidRPr="00E76374" w:rsidRDefault="00E710DB" w:rsidP="00E710DB">
            <w:pPr>
              <w:pStyle w:val="HEADERTEXT"/>
              <w:spacing w:line="360" w:lineRule="auto"/>
              <w:jc w:val="both"/>
              <w:rPr>
                <w:bCs/>
                <w:color w:val="auto"/>
                <w:sz w:val="24"/>
                <w:szCs w:val="24"/>
              </w:rPr>
            </w:pPr>
            <w:r w:rsidRPr="00E76374">
              <w:rPr>
                <w:bCs/>
                <w:color w:val="auto"/>
                <w:sz w:val="24"/>
                <w:szCs w:val="24"/>
                <w:lang w:val="en-US"/>
              </w:rPr>
              <w:t>In vitro diagnostic test systems — Requirements for blood-glucose monitoring systems for self-testing in managing diabetes mellitus (</w:t>
            </w:r>
            <w:r w:rsidR="002837A7" w:rsidRPr="00E76374">
              <w:rPr>
                <w:bCs/>
                <w:color w:val="auto"/>
                <w:sz w:val="24"/>
                <w:szCs w:val="24"/>
                <w:lang w:val="en-US"/>
              </w:rPr>
              <w:t xml:space="preserve">Системы диагностические </w:t>
            </w:r>
            <w:r w:rsidR="00E76374" w:rsidRPr="00E76374">
              <w:rPr>
                <w:bCs/>
                <w:color w:val="auto"/>
                <w:sz w:val="24"/>
                <w:szCs w:val="24"/>
                <w:lang w:val="en-US"/>
              </w:rPr>
              <w:t>«</w:t>
            </w:r>
            <w:r w:rsidR="002837A7" w:rsidRPr="00E76374">
              <w:rPr>
                <w:bCs/>
                <w:color w:val="auto"/>
                <w:sz w:val="24"/>
                <w:szCs w:val="24"/>
                <w:lang w:val="en-US"/>
              </w:rPr>
              <w:t>in vitro</w:t>
            </w:r>
            <w:r w:rsidR="00E76374" w:rsidRPr="00E76374">
              <w:rPr>
                <w:bCs/>
                <w:color w:val="auto"/>
                <w:sz w:val="24"/>
                <w:szCs w:val="24"/>
                <w:lang w:val="en-US"/>
              </w:rPr>
              <w:t>»</w:t>
            </w:r>
            <w:r w:rsidR="002837A7" w:rsidRPr="00E76374">
              <w:rPr>
                <w:bCs/>
                <w:color w:val="auto"/>
                <w:sz w:val="24"/>
                <w:szCs w:val="24"/>
                <w:lang w:val="en-US"/>
              </w:rPr>
              <w:t xml:space="preserve">. </w:t>
            </w:r>
            <w:r w:rsidR="002837A7" w:rsidRPr="00E76374">
              <w:rPr>
                <w:bCs/>
                <w:color w:val="auto"/>
                <w:sz w:val="24"/>
                <w:szCs w:val="24"/>
              </w:rPr>
              <w:t>Требования к системам мониторного наблюдения за концентрацией глюкозы в крови для самоконтроля при лечении сахарного диабета</w:t>
            </w:r>
            <w:r w:rsidRPr="00E76374">
              <w:rPr>
                <w:bCs/>
                <w:color w:val="auto"/>
                <w:sz w:val="24"/>
                <w:szCs w:val="24"/>
              </w:rPr>
              <w:t>)</w:t>
            </w:r>
          </w:p>
        </w:tc>
      </w:tr>
      <w:tr w:rsidR="000C504A" w:rsidRPr="00E710DB" w14:paraId="7E26734D" w14:textId="77777777" w:rsidTr="007A29C5">
        <w:tc>
          <w:tcPr>
            <w:tcW w:w="524" w:type="dxa"/>
          </w:tcPr>
          <w:p w14:paraId="423D8C6C" w14:textId="77777777" w:rsidR="000C504A" w:rsidRPr="00E76374" w:rsidRDefault="000C504A" w:rsidP="00C218DB">
            <w:pPr>
              <w:pStyle w:val="HEADERTEXT"/>
              <w:numPr>
                <w:ilvl w:val="0"/>
                <w:numId w:val="5"/>
              </w:numPr>
              <w:spacing w:line="360" w:lineRule="auto"/>
              <w:ind w:left="0" w:firstLine="0"/>
              <w:jc w:val="both"/>
              <w:rPr>
                <w:bCs/>
                <w:color w:val="auto"/>
                <w:sz w:val="24"/>
                <w:szCs w:val="24"/>
              </w:rPr>
            </w:pPr>
          </w:p>
        </w:tc>
        <w:tc>
          <w:tcPr>
            <w:tcW w:w="2453" w:type="dxa"/>
          </w:tcPr>
          <w:p w14:paraId="4E40DE8E" w14:textId="02D7AD45" w:rsidR="000C504A" w:rsidRPr="00E76374" w:rsidRDefault="00E710DB" w:rsidP="00C218DB">
            <w:pPr>
              <w:pStyle w:val="HEADERTEXT"/>
              <w:spacing w:line="360" w:lineRule="auto"/>
              <w:jc w:val="both"/>
              <w:rPr>
                <w:bCs/>
                <w:color w:val="auto"/>
                <w:sz w:val="24"/>
                <w:szCs w:val="24"/>
                <w:lang w:val="en-US"/>
              </w:rPr>
            </w:pPr>
            <w:r w:rsidRPr="00E76374">
              <w:rPr>
                <w:bCs/>
                <w:color w:val="auto"/>
                <w:sz w:val="24"/>
                <w:szCs w:val="24"/>
                <w:lang w:val="en-US"/>
              </w:rPr>
              <w:t>ISO 15223-1</w:t>
            </w:r>
          </w:p>
        </w:tc>
        <w:tc>
          <w:tcPr>
            <w:tcW w:w="6660" w:type="dxa"/>
          </w:tcPr>
          <w:p w14:paraId="29A6C6D4" w14:textId="03EC3CB1" w:rsidR="000C504A" w:rsidRPr="00E76374" w:rsidRDefault="00E710DB" w:rsidP="00E710DB">
            <w:pPr>
              <w:pStyle w:val="HEADERTEXT"/>
              <w:spacing w:line="360" w:lineRule="auto"/>
              <w:jc w:val="both"/>
              <w:rPr>
                <w:bCs/>
                <w:color w:val="auto"/>
                <w:sz w:val="24"/>
                <w:szCs w:val="24"/>
                <w:lang w:val="en-US"/>
              </w:rPr>
            </w:pPr>
            <w:r w:rsidRPr="00E76374">
              <w:rPr>
                <w:bCs/>
                <w:color w:val="auto"/>
                <w:sz w:val="24"/>
                <w:szCs w:val="24"/>
                <w:lang w:val="en-US"/>
              </w:rPr>
              <w:t>Medical devices — Symbols to be used with information to be supplied by the manufacturer — Part 1: General requirements (</w:t>
            </w:r>
            <w:r w:rsidR="00E76374" w:rsidRPr="00E76374">
              <w:rPr>
                <w:bCs/>
                <w:color w:val="auto"/>
                <w:sz w:val="24"/>
                <w:szCs w:val="24"/>
                <w:lang w:val="en-US"/>
              </w:rPr>
              <w:t xml:space="preserve">Изделия медицинские. </w:t>
            </w:r>
            <w:r w:rsidR="00E76374" w:rsidRPr="00E76374">
              <w:rPr>
                <w:bCs/>
                <w:color w:val="auto"/>
                <w:sz w:val="24"/>
                <w:szCs w:val="24"/>
              </w:rPr>
              <w:t xml:space="preserve">Символы, применяемые для размещения информации, которая должна предоставляться изготовителем. Часть 1. </w:t>
            </w:r>
            <w:r w:rsidR="00E76374" w:rsidRPr="00E76374">
              <w:rPr>
                <w:bCs/>
                <w:color w:val="auto"/>
                <w:sz w:val="24"/>
                <w:szCs w:val="24"/>
                <w:lang w:val="en-US"/>
              </w:rPr>
              <w:t>Основные требования</w:t>
            </w:r>
            <w:r w:rsidRPr="00E76374">
              <w:rPr>
                <w:bCs/>
                <w:color w:val="auto"/>
                <w:sz w:val="24"/>
                <w:szCs w:val="24"/>
                <w:lang w:val="en-US"/>
              </w:rPr>
              <w:t>)</w:t>
            </w:r>
          </w:p>
        </w:tc>
      </w:tr>
      <w:tr w:rsidR="000C504A" w:rsidRPr="00E76374" w14:paraId="65963C7F" w14:textId="77777777" w:rsidTr="007A29C5">
        <w:tc>
          <w:tcPr>
            <w:tcW w:w="524" w:type="dxa"/>
          </w:tcPr>
          <w:p w14:paraId="4B60F38E" w14:textId="77777777" w:rsidR="000C504A" w:rsidRPr="00E76374" w:rsidRDefault="000C504A" w:rsidP="00C218DB">
            <w:pPr>
              <w:pStyle w:val="HEADERTEXT"/>
              <w:numPr>
                <w:ilvl w:val="0"/>
                <w:numId w:val="5"/>
              </w:numPr>
              <w:spacing w:line="360" w:lineRule="auto"/>
              <w:ind w:left="0" w:firstLine="0"/>
              <w:jc w:val="both"/>
              <w:rPr>
                <w:bCs/>
                <w:color w:val="auto"/>
                <w:sz w:val="24"/>
                <w:szCs w:val="24"/>
                <w:lang w:val="en-US"/>
              </w:rPr>
            </w:pPr>
          </w:p>
        </w:tc>
        <w:tc>
          <w:tcPr>
            <w:tcW w:w="2453" w:type="dxa"/>
          </w:tcPr>
          <w:p w14:paraId="616C60DB" w14:textId="0C3421A9" w:rsidR="000C504A" w:rsidRPr="00E76374" w:rsidRDefault="00E710DB" w:rsidP="00C218DB">
            <w:pPr>
              <w:pStyle w:val="HEADERTEXT"/>
              <w:spacing w:line="360" w:lineRule="auto"/>
              <w:jc w:val="both"/>
              <w:rPr>
                <w:bCs/>
                <w:color w:val="auto"/>
                <w:sz w:val="24"/>
                <w:szCs w:val="24"/>
                <w:lang w:val="en-US"/>
              </w:rPr>
            </w:pPr>
            <w:r w:rsidRPr="00E76374">
              <w:rPr>
                <w:bCs/>
                <w:color w:val="auto"/>
                <w:sz w:val="24"/>
                <w:szCs w:val="24"/>
                <w:lang w:val="en-US"/>
              </w:rPr>
              <w:t>ISO/IEC 15415</w:t>
            </w:r>
          </w:p>
        </w:tc>
        <w:tc>
          <w:tcPr>
            <w:tcW w:w="6660" w:type="dxa"/>
          </w:tcPr>
          <w:p w14:paraId="15CC9C56" w14:textId="058E92E2" w:rsidR="000C504A" w:rsidRPr="00E76374" w:rsidRDefault="00E710DB" w:rsidP="00E710DB">
            <w:pPr>
              <w:pStyle w:val="HEADERTEXT"/>
              <w:spacing w:line="360" w:lineRule="auto"/>
              <w:jc w:val="both"/>
              <w:rPr>
                <w:bCs/>
                <w:color w:val="auto"/>
                <w:sz w:val="24"/>
                <w:szCs w:val="24"/>
              </w:rPr>
            </w:pPr>
            <w:r w:rsidRPr="00E76374">
              <w:rPr>
                <w:bCs/>
                <w:color w:val="auto"/>
                <w:sz w:val="24"/>
                <w:szCs w:val="24"/>
                <w:lang w:val="en-US"/>
              </w:rPr>
              <w:t>Information technology — Automatic identification and data capture techniques — Bar code symbol print quality test specification — Two-dimensional symbols (</w:t>
            </w:r>
            <w:r w:rsidR="00E76374" w:rsidRPr="00E76374">
              <w:rPr>
                <w:bCs/>
                <w:color w:val="auto"/>
                <w:sz w:val="24"/>
                <w:szCs w:val="24"/>
                <w:lang w:val="en-US"/>
              </w:rPr>
              <w:t xml:space="preserve">Технологии автоматической идентификации и сбора данных. </w:t>
            </w:r>
            <w:r w:rsidR="00E76374" w:rsidRPr="00E76374">
              <w:rPr>
                <w:bCs/>
                <w:color w:val="auto"/>
                <w:sz w:val="24"/>
                <w:szCs w:val="24"/>
              </w:rPr>
              <w:t>Спецификация испытаний символов штрихового кода для оценки качества печати. Двумерные символы</w:t>
            </w:r>
            <w:r w:rsidRPr="00E76374">
              <w:rPr>
                <w:bCs/>
                <w:color w:val="auto"/>
                <w:sz w:val="24"/>
                <w:szCs w:val="24"/>
              </w:rPr>
              <w:t>)</w:t>
            </w:r>
          </w:p>
        </w:tc>
      </w:tr>
      <w:tr w:rsidR="000C504A" w:rsidRPr="00E710DB" w14:paraId="0BC55DE3" w14:textId="77777777" w:rsidTr="007A29C5">
        <w:tc>
          <w:tcPr>
            <w:tcW w:w="524" w:type="dxa"/>
          </w:tcPr>
          <w:p w14:paraId="51B2FB4A" w14:textId="77777777" w:rsidR="000C504A" w:rsidRPr="00E76374" w:rsidRDefault="000C504A" w:rsidP="00C218DB">
            <w:pPr>
              <w:pStyle w:val="HEADERTEXT"/>
              <w:numPr>
                <w:ilvl w:val="0"/>
                <w:numId w:val="5"/>
              </w:numPr>
              <w:spacing w:line="360" w:lineRule="auto"/>
              <w:ind w:left="0" w:firstLine="0"/>
              <w:jc w:val="both"/>
              <w:rPr>
                <w:bCs/>
                <w:color w:val="auto"/>
                <w:sz w:val="24"/>
                <w:szCs w:val="24"/>
              </w:rPr>
            </w:pPr>
          </w:p>
        </w:tc>
        <w:tc>
          <w:tcPr>
            <w:tcW w:w="2453" w:type="dxa"/>
          </w:tcPr>
          <w:p w14:paraId="5A5F281D" w14:textId="2080693C" w:rsidR="000C504A" w:rsidRPr="00E76374" w:rsidRDefault="00E710DB" w:rsidP="00C218DB">
            <w:pPr>
              <w:pStyle w:val="HEADERTEXT"/>
              <w:spacing w:line="360" w:lineRule="auto"/>
              <w:jc w:val="both"/>
              <w:rPr>
                <w:bCs/>
                <w:color w:val="auto"/>
                <w:sz w:val="24"/>
                <w:szCs w:val="24"/>
                <w:lang w:val="en-US"/>
              </w:rPr>
            </w:pPr>
            <w:r w:rsidRPr="00E76374">
              <w:rPr>
                <w:bCs/>
                <w:color w:val="auto"/>
                <w:sz w:val="24"/>
                <w:szCs w:val="24"/>
                <w:lang w:val="en-US"/>
              </w:rPr>
              <w:t>ISO/TR 24971</w:t>
            </w:r>
          </w:p>
        </w:tc>
        <w:tc>
          <w:tcPr>
            <w:tcW w:w="6660" w:type="dxa"/>
          </w:tcPr>
          <w:p w14:paraId="0F92BF66" w14:textId="4716FBE9" w:rsidR="000C504A" w:rsidRPr="00E76374" w:rsidRDefault="00E710DB" w:rsidP="00C218DB">
            <w:pPr>
              <w:pStyle w:val="HEADERTEXT"/>
              <w:spacing w:line="360" w:lineRule="auto"/>
              <w:jc w:val="both"/>
              <w:rPr>
                <w:bCs/>
                <w:color w:val="auto"/>
                <w:sz w:val="24"/>
                <w:szCs w:val="24"/>
                <w:lang w:val="en-US"/>
              </w:rPr>
            </w:pPr>
            <w:r w:rsidRPr="00E76374">
              <w:rPr>
                <w:bCs/>
                <w:color w:val="auto"/>
                <w:sz w:val="24"/>
                <w:szCs w:val="24"/>
                <w:lang w:val="en-US"/>
              </w:rPr>
              <w:t>Medical devices — Guidance on the application of ISO 14971 (</w:t>
            </w:r>
            <w:r w:rsidR="00E76374" w:rsidRPr="00E76374">
              <w:rPr>
                <w:bCs/>
                <w:color w:val="auto"/>
                <w:sz w:val="24"/>
                <w:szCs w:val="24"/>
                <w:lang w:val="en-US"/>
              </w:rPr>
              <w:t xml:space="preserve">Изделия медицинские. Руководство по применению </w:t>
            </w:r>
            <w:r w:rsidR="00E76374">
              <w:rPr>
                <w:bCs/>
                <w:color w:val="auto"/>
                <w:sz w:val="24"/>
                <w:szCs w:val="24"/>
                <w:lang w:val="en-US"/>
              </w:rPr>
              <w:br/>
            </w:r>
            <w:r w:rsidR="00E76374" w:rsidRPr="00E76374">
              <w:rPr>
                <w:bCs/>
                <w:color w:val="auto"/>
                <w:sz w:val="24"/>
                <w:szCs w:val="24"/>
                <w:lang w:val="en-US"/>
              </w:rPr>
              <w:t>ISO 14971</w:t>
            </w:r>
            <w:r w:rsidRPr="00E76374">
              <w:rPr>
                <w:bCs/>
                <w:color w:val="auto"/>
                <w:sz w:val="24"/>
                <w:szCs w:val="24"/>
                <w:lang w:val="en-US"/>
              </w:rPr>
              <w:t>)</w:t>
            </w:r>
          </w:p>
        </w:tc>
      </w:tr>
      <w:tr w:rsidR="000C504A" w:rsidRPr="00E710DB" w14:paraId="52431F54" w14:textId="77777777" w:rsidTr="007A29C5">
        <w:tc>
          <w:tcPr>
            <w:tcW w:w="524" w:type="dxa"/>
          </w:tcPr>
          <w:p w14:paraId="0914829D" w14:textId="77777777" w:rsidR="000C504A" w:rsidRPr="00E76374" w:rsidRDefault="000C504A" w:rsidP="00C218DB">
            <w:pPr>
              <w:pStyle w:val="HEADERTEXT"/>
              <w:numPr>
                <w:ilvl w:val="0"/>
                <w:numId w:val="5"/>
              </w:numPr>
              <w:spacing w:line="360" w:lineRule="auto"/>
              <w:ind w:left="0" w:firstLine="0"/>
              <w:jc w:val="both"/>
              <w:rPr>
                <w:bCs/>
                <w:color w:val="auto"/>
                <w:sz w:val="24"/>
                <w:szCs w:val="24"/>
                <w:lang w:val="en-US"/>
              </w:rPr>
            </w:pPr>
          </w:p>
        </w:tc>
        <w:tc>
          <w:tcPr>
            <w:tcW w:w="2453" w:type="dxa"/>
          </w:tcPr>
          <w:p w14:paraId="72E385F7" w14:textId="296A5F64" w:rsidR="000C504A" w:rsidRPr="00E76374" w:rsidRDefault="00E710DB" w:rsidP="00C218DB">
            <w:pPr>
              <w:pStyle w:val="HEADERTEXT"/>
              <w:spacing w:line="360" w:lineRule="auto"/>
              <w:jc w:val="both"/>
              <w:rPr>
                <w:bCs/>
                <w:color w:val="auto"/>
                <w:sz w:val="24"/>
                <w:szCs w:val="24"/>
                <w:lang w:val="en-US"/>
              </w:rPr>
            </w:pPr>
            <w:r w:rsidRPr="00E76374">
              <w:rPr>
                <w:bCs/>
                <w:color w:val="auto"/>
                <w:sz w:val="24"/>
                <w:szCs w:val="24"/>
                <w:lang w:val="en-US"/>
              </w:rPr>
              <w:t>ISO/IEC Guide 99:2007</w:t>
            </w:r>
          </w:p>
        </w:tc>
        <w:tc>
          <w:tcPr>
            <w:tcW w:w="6660" w:type="dxa"/>
          </w:tcPr>
          <w:p w14:paraId="1D975922" w14:textId="42D6E25F" w:rsidR="000C504A" w:rsidRPr="00E76374" w:rsidRDefault="00E710DB" w:rsidP="00E710DB">
            <w:pPr>
              <w:pStyle w:val="HEADERTEXT"/>
              <w:spacing w:line="360" w:lineRule="auto"/>
              <w:jc w:val="both"/>
              <w:rPr>
                <w:bCs/>
                <w:color w:val="auto"/>
                <w:sz w:val="24"/>
                <w:szCs w:val="24"/>
                <w:lang w:val="en-US"/>
              </w:rPr>
            </w:pPr>
            <w:r w:rsidRPr="00E76374">
              <w:rPr>
                <w:bCs/>
                <w:color w:val="auto"/>
                <w:sz w:val="24"/>
                <w:szCs w:val="24"/>
                <w:lang w:val="en-US"/>
              </w:rPr>
              <w:t>International vocabulary of metrology — Basic and general concepts and associated terms (VIM) [</w:t>
            </w:r>
            <w:r w:rsidR="00E76374" w:rsidRPr="00E76374">
              <w:rPr>
                <w:bCs/>
                <w:color w:val="auto"/>
                <w:sz w:val="24"/>
                <w:szCs w:val="24"/>
                <w:lang w:val="en-US"/>
              </w:rPr>
              <w:t>Международный словарь по метрологии. Основные и общие понятия и соответствующие термины (VIM)</w:t>
            </w:r>
            <w:r w:rsidRPr="00E76374">
              <w:rPr>
                <w:bCs/>
                <w:color w:val="auto"/>
                <w:sz w:val="24"/>
                <w:szCs w:val="24"/>
                <w:lang w:val="en-US"/>
              </w:rPr>
              <w:t>]</w:t>
            </w:r>
          </w:p>
        </w:tc>
      </w:tr>
      <w:tr w:rsidR="000C504A" w:rsidRPr="00E76374" w14:paraId="77331DE1" w14:textId="77777777" w:rsidTr="007A29C5">
        <w:tc>
          <w:tcPr>
            <w:tcW w:w="524" w:type="dxa"/>
          </w:tcPr>
          <w:p w14:paraId="2B497445" w14:textId="77777777" w:rsidR="000C504A" w:rsidRPr="00E76374" w:rsidRDefault="000C504A" w:rsidP="00C218DB">
            <w:pPr>
              <w:pStyle w:val="HEADERTEXT"/>
              <w:numPr>
                <w:ilvl w:val="0"/>
                <w:numId w:val="5"/>
              </w:numPr>
              <w:spacing w:line="360" w:lineRule="auto"/>
              <w:ind w:left="0" w:firstLine="0"/>
              <w:jc w:val="both"/>
              <w:rPr>
                <w:bCs/>
                <w:color w:val="auto"/>
                <w:sz w:val="24"/>
                <w:szCs w:val="24"/>
                <w:lang w:val="en-US"/>
              </w:rPr>
            </w:pPr>
          </w:p>
        </w:tc>
        <w:tc>
          <w:tcPr>
            <w:tcW w:w="2453" w:type="dxa"/>
          </w:tcPr>
          <w:p w14:paraId="3BFE4489" w14:textId="51C7047C" w:rsidR="000C504A" w:rsidRPr="00E76374" w:rsidRDefault="006C6FBA" w:rsidP="00C218DB">
            <w:pPr>
              <w:pStyle w:val="HEADERTEXT"/>
              <w:spacing w:line="360" w:lineRule="auto"/>
              <w:jc w:val="both"/>
              <w:rPr>
                <w:bCs/>
                <w:color w:val="auto"/>
                <w:sz w:val="24"/>
                <w:szCs w:val="24"/>
                <w:lang w:val="en-US"/>
              </w:rPr>
            </w:pPr>
            <w:r w:rsidRPr="00E76374">
              <w:rPr>
                <w:bCs/>
                <w:color w:val="auto"/>
                <w:sz w:val="24"/>
                <w:szCs w:val="24"/>
                <w:lang w:val="en-US"/>
              </w:rPr>
              <w:t>EN 591:2001</w:t>
            </w:r>
          </w:p>
        </w:tc>
        <w:tc>
          <w:tcPr>
            <w:tcW w:w="6660" w:type="dxa"/>
          </w:tcPr>
          <w:p w14:paraId="24980636" w14:textId="75782993" w:rsidR="000C504A" w:rsidRPr="00E76374" w:rsidRDefault="006C6FBA" w:rsidP="00C218DB">
            <w:pPr>
              <w:pStyle w:val="HEADERTEXT"/>
              <w:spacing w:line="360" w:lineRule="auto"/>
              <w:jc w:val="both"/>
              <w:rPr>
                <w:bCs/>
                <w:color w:val="auto"/>
                <w:sz w:val="24"/>
                <w:szCs w:val="24"/>
              </w:rPr>
            </w:pPr>
            <w:r w:rsidRPr="00E76374">
              <w:rPr>
                <w:bCs/>
                <w:color w:val="auto"/>
                <w:sz w:val="24"/>
                <w:szCs w:val="24"/>
                <w:lang w:val="en-US"/>
              </w:rPr>
              <w:t>Instructions for use for in vitro diagnostic instruments for professional use (</w:t>
            </w:r>
            <w:r w:rsidR="00E76374" w:rsidRPr="00E76374">
              <w:rPr>
                <w:bCs/>
                <w:color w:val="auto"/>
                <w:sz w:val="24"/>
                <w:szCs w:val="24"/>
                <w:lang w:val="en-US"/>
              </w:rPr>
              <w:t xml:space="preserve">Системы диагностические «in vitro». </w:t>
            </w:r>
            <w:r w:rsidR="00E76374" w:rsidRPr="00E76374">
              <w:rPr>
                <w:bCs/>
                <w:color w:val="auto"/>
                <w:sz w:val="24"/>
                <w:szCs w:val="24"/>
              </w:rPr>
              <w:t>Требования к инструкции для пользователя диагностических аппаратов «</w:t>
            </w:r>
            <w:r w:rsidR="00E76374" w:rsidRPr="00E76374">
              <w:rPr>
                <w:bCs/>
                <w:color w:val="auto"/>
                <w:sz w:val="24"/>
                <w:szCs w:val="24"/>
                <w:lang w:val="en-US"/>
              </w:rPr>
              <w:t>in</w:t>
            </w:r>
            <w:r w:rsidR="00E76374" w:rsidRPr="00E76374">
              <w:rPr>
                <w:bCs/>
                <w:color w:val="auto"/>
                <w:sz w:val="24"/>
                <w:szCs w:val="24"/>
              </w:rPr>
              <w:t xml:space="preserve"> </w:t>
            </w:r>
            <w:r w:rsidR="00E76374" w:rsidRPr="00E76374">
              <w:rPr>
                <w:bCs/>
                <w:color w:val="auto"/>
                <w:sz w:val="24"/>
                <w:szCs w:val="24"/>
                <w:lang w:val="en-US"/>
              </w:rPr>
              <w:t>vitro</w:t>
            </w:r>
            <w:r w:rsidR="00E76374" w:rsidRPr="00E76374">
              <w:rPr>
                <w:bCs/>
                <w:color w:val="auto"/>
                <w:sz w:val="24"/>
                <w:szCs w:val="24"/>
              </w:rPr>
              <w:t>» профессионального назначения</w:t>
            </w:r>
            <w:r w:rsidRPr="00E76374">
              <w:rPr>
                <w:bCs/>
                <w:color w:val="auto"/>
                <w:sz w:val="24"/>
                <w:szCs w:val="24"/>
              </w:rPr>
              <w:t>)</w:t>
            </w:r>
          </w:p>
        </w:tc>
      </w:tr>
      <w:tr w:rsidR="000C504A" w:rsidRPr="00E710DB" w14:paraId="0614C7E6" w14:textId="77777777" w:rsidTr="007A29C5">
        <w:tc>
          <w:tcPr>
            <w:tcW w:w="524" w:type="dxa"/>
          </w:tcPr>
          <w:p w14:paraId="06F0AF3C" w14:textId="77777777" w:rsidR="000C504A" w:rsidRPr="00E76374" w:rsidRDefault="000C504A" w:rsidP="00C218DB">
            <w:pPr>
              <w:pStyle w:val="HEADERTEXT"/>
              <w:numPr>
                <w:ilvl w:val="0"/>
                <w:numId w:val="5"/>
              </w:numPr>
              <w:spacing w:line="360" w:lineRule="auto"/>
              <w:ind w:left="0" w:firstLine="0"/>
              <w:jc w:val="both"/>
              <w:rPr>
                <w:bCs/>
                <w:color w:val="auto"/>
                <w:sz w:val="24"/>
                <w:szCs w:val="24"/>
              </w:rPr>
            </w:pPr>
          </w:p>
        </w:tc>
        <w:tc>
          <w:tcPr>
            <w:tcW w:w="2453" w:type="dxa"/>
          </w:tcPr>
          <w:p w14:paraId="5A7F3D61" w14:textId="02AE1EE6" w:rsidR="000C504A" w:rsidRPr="00E76374" w:rsidRDefault="006C6FBA" w:rsidP="00C218DB">
            <w:pPr>
              <w:pStyle w:val="HEADERTEXT"/>
              <w:spacing w:line="360" w:lineRule="auto"/>
              <w:jc w:val="both"/>
              <w:rPr>
                <w:bCs/>
                <w:color w:val="auto"/>
                <w:sz w:val="24"/>
                <w:szCs w:val="24"/>
                <w:lang w:val="en-US"/>
              </w:rPr>
            </w:pPr>
            <w:r w:rsidRPr="00E76374">
              <w:rPr>
                <w:bCs/>
                <w:color w:val="auto"/>
                <w:sz w:val="24"/>
                <w:szCs w:val="24"/>
                <w:lang w:val="en-US"/>
              </w:rPr>
              <w:t>EN 592:2002</w:t>
            </w:r>
          </w:p>
        </w:tc>
        <w:tc>
          <w:tcPr>
            <w:tcW w:w="6660" w:type="dxa"/>
          </w:tcPr>
          <w:p w14:paraId="5E628EFF" w14:textId="18C1B3EC" w:rsidR="000C504A" w:rsidRPr="00E76374" w:rsidRDefault="006C6FBA" w:rsidP="00C218DB">
            <w:pPr>
              <w:pStyle w:val="HEADERTEXT"/>
              <w:spacing w:line="360" w:lineRule="auto"/>
              <w:jc w:val="both"/>
              <w:rPr>
                <w:bCs/>
                <w:color w:val="auto"/>
                <w:sz w:val="24"/>
                <w:szCs w:val="24"/>
                <w:lang w:val="en-US"/>
              </w:rPr>
            </w:pPr>
            <w:r w:rsidRPr="00E76374">
              <w:rPr>
                <w:bCs/>
                <w:color w:val="auto"/>
                <w:sz w:val="24"/>
                <w:szCs w:val="24"/>
                <w:lang w:val="en-US"/>
              </w:rPr>
              <w:t>Instructions for use for in vitro diagnostic instruments for self-testing (</w:t>
            </w:r>
            <w:r w:rsidR="00E76374" w:rsidRPr="00E76374">
              <w:rPr>
                <w:bCs/>
                <w:color w:val="auto"/>
                <w:sz w:val="24"/>
                <w:szCs w:val="24"/>
                <w:lang w:val="en-US"/>
              </w:rPr>
              <w:t>Приборы диагностические in vitro для самоконтроля. Инструкции по использованию</w:t>
            </w:r>
            <w:r w:rsidRPr="00E76374">
              <w:rPr>
                <w:bCs/>
                <w:color w:val="auto"/>
                <w:sz w:val="24"/>
                <w:szCs w:val="24"/>
                <w:lang w:val="en-US"/>
              </w:rPr>
              <w:t>)</w:t>
            </w:r>
          </w:p>
        </w:tc>
      </w:tr>
      <w:tr w:rsidR="000C504A" w:rsidRPr="00E710DB" w14:paraId="4550BF31" w14:textId="77777777" w:rsidTr="007A29C5">
        <w:tc>
          <w:tcPr>
            <w:tcW w:w="524" w:type="dxa"/>
          </w:tcPr>
          <w:p w14:paraId="6EA284DE" w14:textId="77777777" w:rsidR="000C504A" w:rsidRPr="00E76374" w:rsidRDefault="000C504A" w:rsidP="00C218DB">
            <w:pPr>
              <w:pStyle w:val="HEADERTEXT"/>
              <w:numPr>
                <w:ilvl w:val="0"/>
                <w:numId w:val="5"/>
              </w:numPr>
              <w:spacing w:line="360" w:lineRule="auto"/>
              <w:ind w:left="0" w:firstLine="0"/>
              <w:jc w:val="both"/>
              <w:rPr>
                <w:bCs/>
                <w:color w:val="auto"/>
                <w:sz w:val="24"/>
                <w:szCs w:val="24"/>
                <w:lang w:val="en-US"/>
              </w:rPr>
            </w:pPr>
          </w:p>
        </w:tc>
        <w:tc>
          <w:tcPr>
            <w:tcW w:w="2453" w:type="dxa"/>
          </w:tcPr>
          <w:p w14:paraId="6BD03C38" w14:textId="1A53FF1D" w:rsidR="000C504A" w:rsidRPr="00E76374" w:rsidRDefault="006C6FBA" w:rsidP="00C218DB">
            <w:pPr>
              <w:pStyle w:val="HEADERTEXT"/>
              <w:spacing w:line="360" w:lineRule="auto"/>
              <w:jc w:val="both"/>
              <w:rPr>
                <w:bCs/>
                <w:color w:val="auto"/>
                <w:sz w:val="24"/>
                <w:szCs w:val="24"/>
                <w:lang w:val="en-US"/>
              </w:rPr>
            </w:pPr>
            <w:r w:rsidRPr="00E76374">
              <w:rPr>
                <w:bCs/>
                <w:color w:val="auto"/>
                <w:sz w:val="24"/>
                <w:szCs w:val="24"/>
                <w:lang w:val="en-US"/>
              </w:rPr>
              <w:t>EN 1041:2008</w:t>
            </w:r>
          </w:p>
        </w:tc>
        <w:tc>
          <w:tcPr>
            <w:tcW w:w="6660" w:type="dxa"/>
          </w:tcPr>
          <w:p w14:paraId="2EA32F0D" w14:textId="1FC7864F" w:rsidR="000C504A" w:rsidRPr="00E76374" w:rsidRDefault="006C6FBA" w:rsidP="00C218DB">
            <w:pPr>
              <w:pStyle w:val="HEADERTEXT"/>
              <w:spacing w:line="360" w:lineRule="auto"/>
              <w:jc w:val="both"/>
              <w:rPr>
                <w:bCs/>
                <w:color w:val="auto"/>
                <w:sz w:val="24"/>
                <w:szCs w:val="24"/>
                <w:lang w:val="en-US"/>
              </w:rPr>
            </w:pPr>
            <w:r w:rsidRPr="00E76374">
              <w:rPr>
                <w:bCs/>
                <w:color w:val="auto"/>
                <w:sz w:val="24"/>
                <w:szCs w:val="24"/>
                <w:lang w:val="en-US"/>
              </w:rPr>
              <w:t>Information supplied by the manufacturer of medical devices (</w:t>
            </w:r>
            <w:r w:rsidR="00E76374" w:rsidRPr="00E76374">
              <w:rPr>
                <w:bCs/>
                <w:color w:val="auto"/>
                <w:sz w:val="24"/>
                <w:szCs w:val="24"/>
                <w:lang w:val="en-US"/>
              </w:rPr>
              <w:t>Изделия медицинские. Информация, предоставляемая изготовителем</w:t>
            </w:r>
            <w:r w:rsidRPr="00E76374">
              <w:rPr>
                <w:bCs/>
                <w:color w:val="auto"/>
                <w:sz w:val="24"/>
                <w:szCs w:val="24"/>
                <w:lang w:val="en-US"/>
              </w:rPr>
              <w:t>)</w:t>
            </w:r>
          </w:p>
        </w:tc>
      </w:tr>
      <w:tr w:rsidR="003018AE" w:rsidRPr="00AE49E4" w14:paraId="2C1C2570" w14:textId="77777777" w:rsidTr="009021D5">
        <w:tc>
          <w:tcPr>
            <w:tcW w:w="524" w:type="dxa"/>
          </w:tcPr>
          <w:p w14:paraId="4BE253DB" w14:textId="77777777" w:rsidR="003018AE" w:rsidRPr="00E710DB" w:rsidRDefault="003018AE" w:rsidP="00C218DB">
            <w:pPr>
              <w:pStyle w:val="HEADERTEXT"/>
              <w:numPr>
                <w:ilvl w:val="0"/>
                <w:numId w:val="5"/>
              </w:numPr>
              <w:spacing w:line="360" w:lineRule="auto"/>
              <w:ind w:left="0" w:firstLine="0"/>
              <w:jc w:val="both"/>
              <w:rPr>
                <w:bCs/>
                <w:color w:val="auto"/>
                <w:sz w:val="24"/>
                <w:szCs w:val="24"/>
                <w:lang w:val="en-US"/>
              </w:rPr>
            </w:pPr>
          </w:p>
        </w:tc>
        <w:tc>
          <w:tcPr>
            <w:tcW w:w="9113" w:type="dxa"/>
            <w:gridSpan w:val="2"/>
          </w:tcPr>
          <w:p w14:paraId="59299A95" w14:textId="3EFF2E08" w:rsidR="003018AE" w:rsidRPr="003018AE" w:rsidRDefault="003018AE" w:rsidP="00C218DB">
            <w:pPr>
              <w:pStyle w:val="HEADERTEXT"/>
              <w:spacing w:line="360" w:lineRule="auto"/>
              <w:jc w:val="both"/>
              <w:rPr>
                <w:bCs/>
                <w:color w:val="auto"/>
                <w:sz w:val="24"/>
                <w:szCs w:val="24"/>
                <w:lang w:val="en-US"/>
              </w:rPr>
            </w:pPr>
            <w:r w:rsidRPr="003018AE">
              <w:rPr>
                <w:bCs/>
                <w:color w:val="auto"/>
                <w:sz w:val="24"/>
                <w:szCs w:val="24"/>
                <w:lang w:val="en-US"/>
              </w:rPr>
              <w:t>Council Directive 98/79/EC of the European Parliament and of the Council of 27 October 1998 on In vitro Diagnostic Medical Devices, Official Journal of the European Union L331, December 7, 1998</w:t>
            </w:r>
          </w:p>
        </w:tc>
      </w:tr>
      <w:tr w:rsidR="0088490E" w:rsidRPr="006C22C1" w14:paraId="4194A423" w14:textId="77777777" w:rsidTr="00D45250">
        <w:tc>
          <w:tcPr>
            <w:tcW w:w="524" w:type="dxa"/>
          </w:tcPr>
          <w:p w14:paraId="13049A1B" w14:textId="77777777" w:rsidR="0088490E" w:rsidRPr="003018AE" w:rsidRDefault="0088490E" w:rsidP="00C218DB">
            <w:pPr>
              <w:pStyle w:val="HEADERTEXT"/>
              <w:numPr>
                <w:ilvl w:val="0"/>
                <w:numId w:val="5"/>
              </w:numPr>
              <w:spacing w:line="360" w:lineRule="auto"/>
              <w:ind w:left="0" w:firstLine="0"/>
              <w:jc w:val="both"/>
              <w:rPr>
                <w:bCs/>
                <w:color w:val="auto"/>
                <w:sz w:val="24"/>
                <w:szCs w:val="24"/>
                <w:lang w:val="en-US"/>
              </w:rPr>
            </w:pPr>
          </w:p>
        </w:tc>
        <w:tc>
          <w:tcPr>
            <w:tcW w:w="9113" w:type="dxa"/>
            <w:gridSpan w:val="2"/>
          </w:tcPr>
          <w:p w14:paraId="294E72BE" w14:textId="2E907EC9" w:rsidR="0088490E" w:rsidRPr="0088490E" w:rsidRDefault="0088490E" w:rsidP="0088490E">
            <w:pPr>
              <w:pStyle w:val="HEADERTEXT"/>
              <w:spacing w:line="360" w:lineRule="auto"/>
              <w:jc w:val="both"/>
              <w:rPr>
                <w:bCs/>
                <w:color w:val="auto"/>
                <w:sz w:val="24"/>
                <w:szCs w:val="24"/>
                <w:lang w:val="en-US"/>
              </w:rPr>
            </w:pPr>
            <w:r w:rsidRPr="0088490E">
              <w:rPr>
                <w:bCs/>
                <w:color w:val="auto"/>
                <w:sz w:val="24"/>
                <w:szCs w:val="24"/>
                <w:lang w:val="en-US"/>
              </w:rPr>
              <w:t>CLSI, Evaluation of Precision Performance of Quantitative Measurement Methods; Approved guideline. EP05-A3. Clinical and Laboratory Standards Institute, 2014</w:t>
            </w:r>
          </w:p>
        </w:tc>
      </w:tr>
      <w:tr w:rsidR="0088490E" w:rsidRPr="00AE49E4" w14:paraId="3957CD48" w14:textId="77777777" w:rsidTr="00456FE8">
        <w:tc>
          <w:tcPr>
            <w:tcW w:w="524" w:type="dxa"/>
          </w:tcPr>
          <w:p w14:paraId="398CAA3A" w14:textId="77777777" w:rsidR="0088490E" w:rsidRPr="0088490E" w:rsidRDefault="0088490E" w:rsidP="00C218DB">
            <w:pPr>
              <w:pStyle w:val="HEADERTEXT"/>
              <w:numPr>
                <w:ilvl w:val="0"/>
                <w:numId w:val="5"/>
              </w:numPr>
              <w:spacing w:line="360" w:lineRule="auto"/>
              <w:ind w:left="0" w:firstLine="0"/>
              <w:jc w:val="both"/>
              <w:rPr>
                <w:bCs/>
                <w:color w:val="auto"/>
                <w:sz w:val="24"/>
                <w:szCs w:val="24"/>
                <w:lang w:val="en-US"/>
              </w:rPr>
            </w:pPr>
          </w:p>
        </w:tc>
        <w:tc>
          <w:tcPr>
            <w:tcW w:w="9113" w:type="dxa"/>
            <w:gridSpan w:val="2"/>
          </w:tcPr>
          <w:p w14:paraId="022AA710" w14:textId="5D1F10D8" w:rsidR="0088490E" w:rsidRPr="0088490E" w:rsidRDefault="0088490E" w:rsidP="0088490E">
            <w:pPr>
              <w:pStyle w:val="HEADERTEXT"/>
              <w:spacing w:line="360" w:lineRule="auto"/>
              <w:jc w:val="both"/>
              <w:rPr>
                <w:bCs/>
                <w:color w:val="auto"/>
                <w:sz w:val="24"/>
                <w:szCs w:val="24"/>
                <w:lang w:val="en-US"/>
              </w:rPr>
            </w:pPr>
            <w:r w:rsidRPr="0088490E">
              <w:rPr>
                <w:bCs/>
                <w:color w:val="auto"/>
                <w:sz w:val="24"/>
                <w:szCs w:val="24"/>
                <w:lang w:val="en-US"/>
              </w:rPr>
              <w:t>CLSI, Interference Testing in Clinical Chemistry. EP07, 3rd ed. Clinical and Laboratory Standards Institute, 2018</w:t>
            </w:r>
          </w:p>
        </w:tc>
      </w:tr>
      <w:tr w:rsidR="0088490E" w:rsidRPr="006C22C1" w14:paraId="24B16887" w14:textId="77777777" w:rsidTr="002E63B3">
        <w:tc>
          <w:tcPr>
            <w:tcW w:w="524" w:type="dxa"/>
          </w:tcPr>
          <w:p w14:paraId="390B45D3" w14:textId="77777777" w:rsidR="0088490E" w:rsidRPr="0088490E" w:rsidRDefault="0088490E" w:rsidP="00C218DB">
            <w:pPr>
              <w:pStyle w:val="HEADERTEXT"/>
              <w:numPr>
                <w:ilvl w:val="0"/>
                <w:numId w:val="5"/>
              </w:numPr>
              <w:spacing w:line="360" w:lineRule="auto"/>
              <w:ind w:left="0" w:firstLine="0"/>
              <w:jc w:val="both"/>
              <w:rPr>
                <w:bCs/>
                <w:color w:val="auto"/>
                <w:sz w:val="24"/>
                <w:szCs w:val="24"/>
                <w:lang w:val="en-US"/>
              </w:rPr>
            </w:pPr>
          </w:p>
        </w:tc>
        <w:tc>
          <w:tcPr>
            <w:tcW w:w="9113" w:type="dxa"/>
            <w:gridSpan w:val="2"/>
          </w:tcPr>
          <w:p w14:paraId="2BEFAC4A" w14:textId="0C3ACD9F" w:rsidR="0088490E" w:rsidRPr="0088490E" w:rsidRDefault="0088490E" w:rsidP="0088490E">
            <w:pPr>
              <w:pStyle w:val="HEADERTEXT"/>
              <w:spacing w:line="360" w:lineRule="auto"/>
              <w:jc w:val="both"/>
              <w:rPr>
                <w:bCs/>
                <w:color w:val="auto"/>
                <w:sz w:val="24"/>
                <w:szCs w:val="24"/>
                <w:lang w:val="en-US"/>
              </w:rPr>
            </w:pPr>
            <w:r w:rsidRPr="0088490E">
              <w:rPr>
                <w:bCs/>
                <w:color w:val="auto"/>
                <w:sz w:val="24"/>
                <w:szCs w:val="24"/>
                <w:lang w:val="en-US"/>
              </w:rPr>
              <w:t>CLSI. Measurement Procedure Comparison and Bias Estimation Using Patient Samples. EP09C, 3</w:t>
            </w:r>
            <w:r w:rsidRPr="0088490E">
              <w:rPr>
                <w:bCs/>
                <w:color w:val="auto"/>
                <w:sz w:val="24"/>
                <w:szCs w:val="24"/>
                <w:vertAlign w:val="superscript"/>
                <w:lang w:val="en-US"/>
              </w:rPr>
              <w:t>rd</w:t>
            </w:r>
            <w:r w:rsidRPr="0088490E">
              <w:rPr>
                <w:bCs/>
                <w:color w:val="auto"/>
                <w:sz w:val="24"/>
                <w:szCs w:val="24"/>
              </w:rPr>
              <w:t xml:space="preserve"> </w:t>
            </w:r>
            <w:r w:rsidRPr="0088490E">
              <w:rPr>
                <w:bCs/>
                <w:color w:val="auto"/>
                <w:sz w:val="24"/>
                <w:szCs w:val="24"/>
                <w:lang w:val="en-US"/>
              </w:rPr>
              <w:t>ed. Clinical and Laboratory Standards Institute, 2018</w:t>
            </w:r>
          </w:p>
        </w:tc>
      </w:tr>
      <w:tr w:rsidR="0088490E" w:rsidRPr="006C22C1" w14:paraId="7F5EFF47" w14:textId="77777777" w:rsidTr="00F438D4">
        <w:tc>
          <w:tcPr>
            <w:tcW w:w="524" w:type="dxa"/>
          </w:tcPr>
          <w:p w14:paraId="0AA0EB22" w14:textId="77777777" w:rsidR="0088490E" w:rsidRPr="0088490E" w:rsidRDefault="0088490E" w:rsidP="00C218DB">
            <w:pPr>
              <w:pStyle w:val="HEADERTEXT"/>
              <w:numPr>
                <w:ilvl w:val="0"/>
                <w:numId w:val="5"/>
              </w:numPr>
              <w:spacing w:line="360" w:lineRule="auto"/>
              <w:ind w:left="0" w:firstLine="0"/>
              <w:jc w:val="both"/>
              <w:rPr>
                <w:bCs/>
                <w:color w:val="auto"/>
                <w:sz w:val="24"/>
                <w:szCs w:val="24"/>
                <w:lang w:val="en-US"/>
              </w:rPr>
            </w:pPr>
          </w:p>
        </w:tc>
        <w:tc>
          <w:tcPr>
            <w:tcW w:w="9113" w:type="dxa"/>
            <w:gridSpan w:val="2"/>
          </w:tcPr>
          <w:p w14:paraId="100733E8" w14:textId="1580B8B9" w:rsidR="0088490E" w:rsidRPr="0088490E" w:rsidRDefault="0088490E" w:rsidP="0088490E">
            <w:pPr>
              <w:pStyle w:val="HEADERTEXT"/>
              <w:spacing w:line="360" w:lineRule="auto"/>
              <w:jc w:val="both"/>
              <w:rPr>
                <w:bCs/>
                <w:color w:val="auto"/>
                <w:sz w:val="24"/>
                <w:szCs w:val="24"/>
                <w:lang w:val="en-US"/>
              </w:rPr>
            </w:pPr>
            <w:r w:rsidRPr="0088490E">
              <w:rPr>
                <w:bCs/>
                <w:color w:val="auto"/>
                <w:sz w:val="24"/>
                <w:szCs w:val="24"/>
                <w:lang w:val="en-US"/>
              </w:rPr>
              <w:t>CLSI, Risk Management Techniques to Identify and Control Laboratory Error. EP18, 2nd ed.</w:t>
            </w:r>
            <w:r w:rsidRPr="0088490E">
              <w:rPr>
                <w:bCs/>
                <w:color w:val="auto"/>
                <w:sz w:val="24"/>
                <w:szCs w:val="24"/>
              </w:rPr>
              <w:t xml:space="preserve"> </w:t>
            </w:r>
            <w:r w:rsidRPr="0088490E">
              <w:rPr>
                <w:bCs/>
                <w:color w:val="auto"/>
                <w:sz w:val="24"/>
                <w:szCs w:val="24"/>
                <w:lang w:val="en-US"/>
              </w:rPr>
              <w:t>Clinical and Laboratory Standards Institute, 2009</w:t>
            </w:r>
          </w:p>
        </w:tc>
      </w:tr>
      <w:tr w:rsidR="0088490E" w:rsidRPr="006C22C1" w14:paraId="6CCDC60E" w14:textId="77777777" w:rsidTr="00090702">
        <w:tc>
          <w:tcPr>
            <w:tcW w:w="524" w:type="dxa"/>
          </w:tcPr>
          <w:p w14:paraId="5B51866C" w14:textId="77777777" w:rsidR="0088490E" w:rsidRPr="0088490E" w:rsidRDefault="0088490E" w:rsidP="00C218DB">
            <w:pPr>
              <w:pStyle w:val="HEADERTEXT"/>
              <w:numPr>
                <w:ilvl w:val="0"/>
                <w:numId w:val="5"/>
              </w:numPr>
              <w:spacing w:line="360" w:lineRule="auto"/>
              <w:ind w:left="0" w:firstLine="0"/>
              <w:jc w:val="both"/>
              <w:rPr>
                <w:bCs/>
                <w:color w:val="auto"/>
                <w:sz w:val="24"/>
                <w:szCs w:val="24"/>
                <w:lang w:val="en-US"/>
              </w:rPr>
            </w:pPr>
          </w:p>
        </w:tc>
        <w:tc>
          <w:tcPr>
            <w:tcW w:w="9113" w:type="dxa"/>
            <w:gridSpan w:val="2"/>
          </w:tcPr>
          <w:p w14:paraId="255FF1D9" w14:textId="1421610D" w:rsidR="0088490E" w:rsidRPr="0088490E" w:rsidRDefault="0088490E" w:rsidP="0088490E">
            <w:pPr>
              <w:pStyle w:val="HEADERTEXT"/>
              <w:spacing w:line="360" w:lineRule="auto"/>
              <w:jc w:val="both"/>
              <w:rPr>
                <w:bCs/>
                <w:color w:val="auto"/>
                <w:sz w:val="24"/>
                <w:szCs w:val="24"/>
                <w:lang w:val="en-US"/>
              </w:rPr>
            </w:pPr>
            <w:r w:rsidRPr="0088490E">
              <w:rPr>
                <w:bCs/>
                <w:color w:val="auto"/>
                <w:sz w:val="24"/>
                <w:szCs w:val="24"/>
                <w:lang w:val="en-US"/>
              </w:rPr>
              <w:t>ATTERMANN, J., ANDERSEN, N.T., KORSGAARD, H., MAEGAARD, M., HASENKAM, J.M. Precision of INR measured with a patient operated whole blood coagulometer. Thrombosis Research.</w:t>
            </w:r>
            <w:r w:rsidRPr="0088490E">
              <w:rPr>
                <w:bCs/>
                <w:color w:val="auto"/>
                <w:sz w:val="24"/>
                <w:szCs w:val="24"/>
              </w:rPr>
              <w:t xml:space="preserve"> </w:t>
            </w:r>
            <w:r w:rsidRPr="0088490E">
              <w:rPr>
                <w:bCs/>
                <w:color w:val="auto"/>
                <w:sz w:val="24"/>
                <w:szCs w:val="24"/>
                <w:lang w:val="en-US"/>
              </w:rPr>
              <w:t>2003, 110(1), 65-68. doi: 10.1016/s0049-3848(03)00294-9</w:t>
            </w:r>
          </w:p>
        </w:tc>
      </w:tr>
      <w:tr w:rsidR="0088490E" w:rsidRPr="006C22C1" w14:paraId="03D17F1F" w14:textId="77777777" w:rsidTr="000E736F">
        <w:tc>
          <w:tcPr>
            <w:tcW w:w="524" w:type="dxa"/>
          </w:tcPr>
          <w:p w14:paraId="3A5D96E2" w14:textId="77777777" w:rsidR="0088490E" w:rsidRPr="0088490E" w:rsidRDefault="0088490E" w:rsidP="00C218DB">
            <w:pPr>
              <w:pStyle w:val="HEADERTEXT"/>
              <w:numPr>
                <w:ilvl w:val="0"/>
                <w:numId w:val="5"/>
              </w:numPr>
              <w:spacing w:line="360" w:lineRule="auto"/>
              <w:ind w:left="0" w:firstLine="0"/>
              <w:jc w:val="both"/>
              <w:rPr>
                <w:bCs/>
                <w:color w:val="auto"/>
                <w:sz w:val="24"/>
                <w:szCs w:val="24"/>
                <w:lang w:val="en-US"/>
              </w:rPr>
            </w:pPr>
          </w:p>
        </w:tc>
        <w:tc>
          <w:tcPr>
            <w:tcW w:w="9113" w:type="dxa"/>
            <w:gridSpan w:val="2"/>
          </w:tcPr>
          <w:p w14:paraId="4115FE81" w14:textId="6A51CE49" w:rsidR="0088490E" w:rsidRPr="0088490E" w:rsidRDefault="0088490E" w:rsidP="0088490E">
            <w:pPr>
              <w:pStyle w:val="HEADERTEXT"/>
              <w:spacing w:line="360" w:lineRule="auto"/>
              <w:jc w:val="both"/>
              <w:rPr>
                <w:bCs/>
                <w:color w:val="auto"/>
                <w:sz w:val="24"/>
                <w:szCs w:val="24"/>
                <w:lang w:val="en-US"/>
              </w:rPr>
            </w:pPr>
            <w:r w:rsidRPr="0088490E">
              <w:rPr>
                <w:bCs/>
                <w:color w:val="auto"/>
                <w:sz w:val="24"/>
                <w:szCs w:val="24"/>
                <w:lang w:val="en-US"/>
              </w:rPr>
              <w:t>ATTERMANN, J., KYNDE, K., HASENKAM, J.M. Precision of patient’s measurements of the INR using a patient operated whole blood home coagulometer. Thrombosis Research, 1998, 92(6),</w:t>
            </w:r>
            <w:r w:rsidRPr="0088490E">
              <w:rPr>
                <w:bCs/>
                <w:color w:val="auto"/>
                <w:sz w:val="24"/>
                <w:szCs w:val="24"/>
              </w:rPr>
              <w:t xml:space="preserve"> </w:t>
            </w:r>
            <w:r w:rsidRPr="0088490E">
              <w:rPr>
                <w:bCs/>
                <w:color w:val="auto"/>
                <w:sz w:val="24"/>
                <w:szCs w:val="24"/>
                <w:lang w:val="en-US"/>
              </w:rPr>
              <w:t>287-291. doi: 10.1016/s0049-3848(98)00152-2</w:t>
            </w:r>
          </w:p>
        </w:tc>
      </w:tr>
      <w:tr w:rsidR="0088490E" w:rsidRPr="00AE49E4" w14:paraId="2E3ACA73" w14:textId="77777777" w:rsidTr="00DD5337">
        <w:tc>
          <w:tcPr>
            <w:tcW w:w="524" w:type="dxa"/>
          </w:tcPr>
          <w:p w14:paraId="6E1DF204" w14:textId="77777777" w:rsidR="0088490E" w:rsidRPr="0088490E" w:rsidRDefault="0088490E" w:rsidP="00C218DB">
            <w:pPr>
              <w:pStyle w:val="HEADERTEXT"/>
              <w:numPr>
                <w:ilvl w:val="0"/>
                <w:numId w:val="5"/>
              </w:numPr>
              <w:spacing w:line="360" w:lineRule="auto"/>
              <w:ind w:left="0" w:firstLine="0"/>
              <w:jc w:val="both"/>
              <w:rPr>
                <w:bCs/>
                <w:color w:val="auto"/>
                <w:sz w:val="24"/>
                <w:szCs w:val="24"/>
                <w:lang w:val="en-US"/>
              </w:rPr>
            </w:pPr>
          </w:p>
        </w:tc>
        <w:tc>
          <w:tcPr>
            <w:tcW w:w="9113" w:type="dxa"/>
            <w:gridSpan w:val="2"/>
          </w:tcPr>
          <w:p w14:paraId="0E2B4D22" w14:textId="271FC917" w:rsidR="0088490E" w:rsidRPr="0088490E" w:rsidRDefault="0088490E" w:rsidP="0088490E">
            <w:pPr>
              <w:pStyle w:val="HEADERTEXT"/>
              <w:spacing w:line="360" w:lineRule="auto"/>
              <w:jc w:val="both"/>
              <w:rPr>
                <w:bCs/>
                <w:color w:val="auto"/>
                <w:sz w:val="24"/>
                <w:szCs w:val="24"/>
                <w:lang w:val="en-US"/>
              </w:rPr>
            </w:pPr>
            <w:r w:rsidRPr="0088490E">
              <w:rPr>
                <w:bCs/>
                <w:color w:val="auto"/>
                <w:sz w:val="24"/>
                <w:szCs w:val="24"/>
                <w:lang w:val="en-US"/>
              </w:rPr>
              <w:t>NIST, Engineering Statistics Handbook. [viewed 4 March 2021]. Available from: https://www.itl.nist.gov/div898/handbook/prc/section2/prc263.htm</w:t>
            </w:r>
          </w:p>
        </w:tc>
      </w:tr>
      <w:tr w:rsidR="0088490E" w:rsidRPr="006C22C1" w14:paraId="23176808" w14:textId="77777777" w:rsidTr="009C443D">
        <w:tc>
          <w:tcPr>
            <w:tcW w:w="524" w:type="dxa"/>
          </w:tcPr>
          <w:p w14:paraId="591F6473" w14:textId="77777777" w:rsidR="0088490E" w:rsidRPr="0088490E" w:rsidRDefault="0088490E" w:rsidP="00C218DB">
            <w:pPr>
              <w:pStyle w:val="HEADERTEXT"/>
              <w:numPr>
                <w:ilvl w:val="0"/>
                <w:numId w:val="5"/>
              </w:numPr>
              <w:spacing w:line="360" w:lineRule="auto"/>
              <w:ind w:left="0" w:firstLine="0"/>
              <w:jc w:val="both"/>
              <w:rPr>
                <w:bCs/>
                <w:color w:val="auto"/>
                <w:sz w:val="24"/>
                <w:szCs w:val="24"/>
                <w:lang w:val="en-US"/>
              </w:rPr>
            </w:pPr>
          </w:p>
        </w:tc>
        <w:tc>
          <w:tcPr>
            <w:tcW w:w="9113" w:type="dxa"/>
            <w:gridSpan w:val="2"/>
          </w:tcPr>
          <w:p w14:paraId="30B4CC89" w14:textId="00BE577B" w:rsidR="0088490E" w:rsidRPr="0088490E" w:rsidRDefault="0088490E" w:rsidP="00C218DB">
            <w:pPr>
              <w:pStyle w:val="HEADERTEXT"/>
              <w:spacing w:line="360" w:lineRule="auto"/>
              <w:jc w:val="both"/>
              <w:rPr>
                <w:bCs/>
                <w:color w:val="auto"/>
                <w:sz w:val="24"/>
                <w:szCs w:val="24"/>
                <w:lang w:val="en-US"/>
              </w:rPr>
            </w:pPr>
            <w:r w:rsidRPr="0088490E">
              <w:rPr>
                <w:bCs/>
                <w:color w:val="auto"/>
                <w:sz w:val="24"/>
                <w:szCs w:val="24"/>
                <w:lang w:val="en-US"/>
              </w:rPr>
              <w:t xml:space="preserve">HENEGHAN, C., ALONSO-COELLO, P., GARCIA-ALAMINO, J.M., PERERA, R., MEATS, E. and GLASZIOU, P. Self-monitoring of oral anticoagulation: a systematic review and meta-analysis. </w:t>
            </w:r>
            <w:r w:rsidRPr="0088490E">
              <w:rPr>
                <w:bCs/>
                <w:color w:val="auto"/>
                <w:sz w:val="24"/>
                <w:szCs w:val="24"/>
              </w:rPr>
              <w:t>Lancet. 2006, 367(9508), 404-411. doi: 10.1016/S0140-6736(06)68139-7</w:t>
            </w:r>
          </w:p>
        </w:tc>
      </w:tr>
      <w:tr w:rsidR="0088490E" w:rsidRPr="006C22C1" w14:paraId="54B5E190" w14:textId="77777777" w:rsidTr="00B91B50">
        <w:tc>
          <w:tcPr>
            <w:tcW w:w="524" w:type="dxa"/>
          </w:tcPr>
          <w:p w14:paraId="669954C9" w14:textId="77777777" w:rsidR="0088490E" w:rsidRPr="00C079B7" w:rsidRDefault="0088490E" w:rsidP="00C218DB">
            <w:pPr>
              <w:pStyle w:val="HEADERTEXT"/>
              <w:numPr>
                <w:ilvl w:val="0"/>
                <w:numId w:val="5"/>
              </w:numPr>
              <w:spacing w:line="360" w:lineRule="auto"/>
              <w:ind w:left="0" w:firstLine="0"/>
              <w:jc w:val="both"/>
              <w:rPr>
                <w:bCs/>
                <w:color w:val="auto"/>
                <w:sz w:val="24"/>
                <w:szCs w:val="24"/>
                <w:lang w:val="en-US"/>
              </w:rPr>
            </w:pPr>
          </w:p>
        </w:tc>
        <w:tc>
          <w:tcPr>
            <w:tcW w:w="9113" w:type="dxa"/>
            <w:gridSpan w:val="2"/>
          </w:tcPr>
          <w:p w14:paraId="68A4CB84" w14:textId="77777777" w:rsidR="00C079B7" w:rsidRPr="00C079B7" w:rsidRDefault="002061E8" w:rsidP="00C218DB">
            <w:pPr>
              <w:pStyle w:val="HEADERTEXT"/>
              <w:spacing w:line="360" w:lineRule="auto"/>
              <w:jc w:val="both"/>
              <w:rPr>
                <w:bCs/>
                <w:color w:val="auto"/>
                <w:sz w:val="24"/>
                <w:szCs w:val="24"/>
              </w:rPr>
            </w:pPr>
            <w:r w:rsidRPr="00C079B7">
              <w:rPr>
                <w:bCs/>
                <w:color w:val="auto"/>
                <w:sz w:val="24"/>
                <w:szCs w:val="24"/>
                <w:lang w:val="en-US"/>
              </w:rPr>
              <w:t xml:space="preserve">Howe W. G. Two-sided Tolerance Limits for Normal Populations - Some Improvements. </w:t>
            </w:r>
            <w:r w:rsidRPr="00C079B7">
              <w:rPr>
                <w:bCs/>
                <w:i/>
                <w:iCs/>
                <w:color w:val="auto"/>
                <w:sz w:val="24"/>
                <w:szCs w:val="24"/>
              </w:rPr>
              <w:t>Journal of the American Statistical Association</w:t>
            </w:r>
            <w:r w:rsidRPr="00C079B7">
              <w:rPr>
                <w:bCs/>
                <w:color w:val="auto"/>
                <w:sz w:val="24"/>
                <w:szCs w:val="24"/>
              </w:rPr>
              <w:t xml:space="preserve">. 1969, </w:t>
            </w:r>
            <w:r w:rsidRPr="00C079B7">
              <w:rPr>
                <w:color w:val="auto"/>
                <w:sz w:val="24"/>
                <w:szCs w:val="24"/>
              </w:rPr>
              <w:t>64</w:t>
            </w:r>
            <w:r w:rsidRPr="00C079B7">
              <w:rPr>
                <w:bCs/>
                <w:color w:val="auto"/>
                <w:sz w:val="24"/>
                <w:szCs w:val="24"/>
              </w:rPr>
              <w:t xml:space="preserve">(326), 610-620. doi. </w:t>
            </w:r>
          </w:p>
          <w:p w14:paraId="49E0EB76" w14:textId="3B1D286E" w:rsidR="0088490E" w:rsidRPr="00C079B7" w:rsidRDefault="002061E8" w:rsidP="00C218DB">
            <w:pPr>
              <w:pStyle w:val="HEADERTEXT"/>
              <w:spacing w:line="360" w:lineRule="auto"/>
              <w:jc w:val="both"/>
              <w:rPr>
                <w:bCs/>
                <w:color w:val="auto"/>
                <w:sz w:val="24"/>
                <w:szCs w:val="24"/>
                <w:lang w:val="en-US"/>
              </w:rPr>
            </w:pPr>
            <w:r w:rsidRPr="00C079B7">
              <w:rPr>
                <w:bCs/>
                <w:color w:val="auto"/>
                <w:sz w:val="24"/>
                <w:szCs w:val="24"/>
              </w:rPr>
              <w:t>Org/10.1080/01621459.1969 .1050099</w:t>
            </w:r>
          </w:p>
        </w:tc>
      </w:tr>
      <w:tr w:rsidR="0088490E" w:rsidRPr="006C22C1" w14:paraId="3F4A1EDB" w14:textId="77777777" w:rsidTr="00643105">
        <w:tc>
          <w:tcPr>
            <w:tcW w:w="524" w:type="dxa"/>
          </w:tcPr>
          <w:p w14:paraId="22AB5036" w14:textId="77777777" w:rsidR="0088490E" w:rsidRPr="00C079B7" w:rsidRDefault="0088490E" w:rsidP="00C218DB">
            <w:pPr>
              <w:pStyle w:val="HEADERTEXT"/>
              <w:numPr>
                <w:ilvl w:val="0"/>
                <w:numId w:val="5"/>
              </w:numPr>
              <w:spacing w:line="360" w:lineRule="auto"/>
              <w:ind w:left="0" w:firstLine="0"/>
              <w:jc w:val="both"/>
              <w:rPr>
                <w:bCs/>
                <w:color w:val="auto"/>
                <w:sz w:val="24"/>
                <w:szCs w:val="24"/>
                <w:lang w:val="en-US"/>
              </w:rPr>
            </w:pPr>
          </w:p>
        </w:tc>
        <w:tc>
          <w:tcPr>
            <w:tcW w:w="9113" w:type="dxa"/>
            <w:gridSpan w:val="2"/>
          </w:tcPr>
          <w:p w14:paraId="6E3D4342" w14:textId="1CFE371B" w:rsidR="0088490E" w:rsidRPr="00C079B7" w:rsidRDefault="002061E8" w:rsidP="00C218DB">
            <w:pPr>
              <w:pStyle w:val="HEADERTEXT"/>
              <w:spacing w:line="360" w:lineRule="auto"/>
              <w:jc w:val="both"/>
              <w:rPr>
                <w:bCs/>
                <w:color w:val="auto"/>
                <w:sz w:val="24"/>
                <w:szCs w:val="24"/>
                <w:lang w:val="en-US"/>
              </w:rPr>
            </w:pPr>
            <w:r w:rsidRPr="00C079B7">
              <w:rPr>
                <w:bCs/>
                <w:color w:val="auto"/>
                <w:sz w:val="24"/>
                <w:szCs w:val="24"/>
                <w:lang w:val="en-US"/>
              </w:rPr>
              <w:t xml:space="preserve">Linnet K , Evaluation of regression procedures for methods comparison studies. </w:t>
            </w:r>
            <w:r w:rsidRPr="00C079B7">
              <w:rPr>
                <w:bCs/>
                <w:color w:val="auto"/>
                <w:sz w:val="24"/>
                <w:szCs w:val="24"/>
              </w:rPr>
              <w:t xml:space="preserve">Clinical Chemistry. 1993, </w:t>
            </w:r>
            <w:r w:rsidRPr="00C079B7">
              <w:rPr>
                <w:color w:val="auto"/>
                <w:sz w:val="24"/>
                <w:szCs w:val="24"/>
              </w:rPr>
              <w:t>39</w:t>
            </w:r>
            <w:r w:rsidRPr="00C079B7">
              <w:rPr>
                <w:bCs/>
                <w:color w:val="auto"/>
                <w:sz w:val="24"/>
                <w:szCs w:val="24"/>
              </w:rPr>
              <w:t>(3), 424-432</w:t>
            </w:r>
          </w:p>
        </w:tc>
      </w:tr>
      <w:tr w:rsidR="0088490E" w:rsidRPr="006C22C1" w14:paraId="0E39A567" w14:textId="77777777" w:rsidTr="00973B3D">
        <w:tc>
          <w:tcPr>
            <w:tcW w:w="524" w:type="dxa"/>
          </w:tcPr>
          <w:p w14:paraId="304C6FFA" w14:textId="77777777" w:rsidR="0088490E" w:rsidRPr="00C079B7" w:rsidRDefault="0088490E" w:rsidP="00C218DB">
            <w:pPr>
              <w:pStyle w:val="HEADERTEXT"/>
              <w:numPr>
                <w:ilvl w:val="0"/>
                <w:numId w:val="5"/>
              </w:numPr>
              <w:spacing w:line="360" w:lineRule="auto"/>
              <w:ind w:left="0" w:firstLine="0"/>
              <w:jc w:val="both"/>
              <w:rPr>
                <w:bCs/>
                <w:color w:val="auto"/>
                <w:sz w:val="24"/>
                <w:szCs w:val="24"/>
                <w:lang w:val="en-US"/>
              </w:rPr>
            </w:pPr>
          </w:p>
        </w:tc>
        <w:tc>
          <w:tcPr>
            <w:tcW w:w="9113" w:type="dxa"/>
            <w:gridSpan w:val="2"/>
          </w:tcPr>
          <w:p w14:paraId="1CD0B843" w14:textId="0510B5C6" w:rsidR="0088490E" w:rsidRPr="00C079B7" w:rsidRDefault="002061E8" w:rsidP="00C218DB">
            <w:pPr>
              <w:pStyle w:val="HEADERTEXT"/>
              <w:spacing w:line="360" w:lineRule="auto"/>
              <w:jc w:val="both"/>
              <w:rPr>
                <w:bCs/>
                <w:color w:val="auto"/>
                <w:sz w:val="24"/>
                <w:szCs w:val="24"/>
                <w:lang w:val="en-US"/>
              </w:rPr>
            </w:pPr>
            <w:r w:rsidRPr="00C079B7">
              <w:rPr>
                <w:bCs/>
                <w:color w:val="auto"/>
                <w:sz w:val="24"/>
                <w:szCs w:val="24"/>
                <w:lang w:val="en-US"/>
              </w:rPr>
              <w:t xml:space="preserve">MENENDEZ-JANDULA, B., SOUTO, J.C., OLIVER, A., MONTSERRAT, I., QUINTANA, M., GICH, I., BONFILL, X. FONTCUBERTA, J. Comparing self-management of oral anticoagulant therapy with clinic management: a randomized trial. </w:t>
            </w:r>
            <w:r w:rsidRPr="00C079B7">
              <w:rPr>
                <w:bCs/>
                <w:color w:val="auto"/>
                <w:sz w:val="24"/>
                <w:szCs w:val="24"/>
              </w:rPr>
              <w:t xml:space="preserve">Annals of Internal Medicine. 2005, </w:t>
            </w:r>
            <w:r w:rsidRPr="00C079B7">
              <w:rPr>
                <w:color w:val="auto"/>
                <w:sz w:val="24"/>
                <w:szCs w:val="24"/>
              </w:rPr>
              <w:t>142</w:t>
            </w:r>
            <w:r w:rsidRPr="00C079B7">
              <w:rPr>
                <w:bCs/>
                <w:color w:val="auto"/>
                <w:sz w:val="24"/>
                <w:szCs w:val="24"/>
              </w:rPr>
              <w:t>(1), 1-10. doi: 10.7326/0003-4819-142-1-200501040-00006</w:t>
            </w:r>
          </w:p>
        </w:tc>
      </w:tr>
      <w:tr w:rsidR="0088490E" w:rsidRPr="006C22C1" w14:paraId="2821768F" w14:textId="77777777" w:rsidTr="008B0B8F">
        <w:tc>
          <w:tcPr>
            <w:tcW w:w="524" w:type="dxa"/>
          </w:tcPr>
          <w:p w14:paraId="05EDB215" w14:textId="77777777" w:rsidR="0088490E" w:rsidRPr="002061E8" w:rsidRDefault="0088490E" w:rsidP="00C218DB">
            <w:pPr>
              <w:pStyle w:val="HEADERTEXT"/>
              <w:numPr>
                <w:ilvl w:val="0"/>
                <w:numId w:val="5"/>
              </w:numPr>
              <w:spacing w:line="360" w:lineRule="auto"/>
              <w:ind w:left="0" w:firstLine="0"/>
              <w:jc w:val="both"/>
              <w:rPr>
                <w:bCs/>
                <w:color w:val="auto"/>
                <w:sz w:val="24"/>
                <w:szCs w:val="24"/>
                <w:lang w:val="en-US"/>
              </w:rPr>
            </w:pPr>
          </w:p>
        </w:tc>
        <w:tc>
          <w:tcPr>
            <w:tcW w:w="9113" w:type="dxa"/>
            <w:gridSpan w:val="2"/>
          </w:tcPr>
          <w:p w14:paraId="3B9D99C9" w14:textId="7A48F180" w:rsidR="0088490E" w:rsidRPr="002061E8" w:rsidRDefault="002061E8" w:rsidP="00C218DB">
            <w:pPr>
              <w:pStyle w:val="HEADERTEXT"/>
              <w:spacing w:line="360" w:lineRule="auto"/>
              <w:jc w:val="both"/>
              <w:rPr>
                <w:bCs/>
                <w:color w:val="auto"/>
                <w:sz w:val="24"/>
                <w:szCs w:val="24"/>
                <w:lang w:val="en-US"/>
              </w:rPr>
            </w:pPr>
            <w:r w:rsidRPr="002061E8">
              <w:rPr>
                <w:bCs/>
                <w:color w:val="auto"/>
                <w:sz w:val="24"/>
                <w:szCs w:val="24"/>
                <w:lang w:val="en-US"/>
              </w:rPr>
              <w:t xml:space="preserve">NIST/SEMATECH </w:t>
            </w:r>
            <w:r w:rsidRPr="002061E8">
              <w:rPr>
                <w:bCs/>
                <w:i/>
                <w:iCs/>
                <w:color w:val="auto"/>
                <w:sz w:val="24"/>
                <w:szCs w:val="24"/>
                <w:lang w:val="en-US"/>
              </w:rPr>
              <w:t>e-Handbook of Statistical Methods</w:t>
            </w:r>
            <w:r w:rsidRPr="002061E8">
              <w:rPr>
                <w:bCs/>
                <w:color w:val="auto"/>
                <w:sz w:val="24"/>
                <w:szCs w:val="24"/>
                <w:lang w:val="en-US"/>
              </w:rPr>
              <w:t xml:space="preserve">, Chapter 3: Production Process Characterization. 2003, [viewed 4 March 2021]. Available from: https:// www. itl .nist. gov/ div898/ handbook/. https:// doi. org/ 10. </w:t>
            </w:r>
            <w:r w:rsidRPr="002061E8">
              <w:rPr>
                <w:bCs/>
                <w:color w:val="auto"/>
                <w:sz w:val="24"/>
                <w:szCs w:val="24"/>
              </w:rPr>
              <w:t>18434/ M32189</w:t>
            </w:r>
          </w:p>
        </w:tc>
      </w:tr>
      <w:tr w:rsidR="0088490E" w:rsidRPr="006C22C1" w14:paraId="796CA184" w14:textId="77777777" w:rsidTr="00F607A2">
        <w:tc>
          <w:tcPr>
            <w:tcW w:w="524" w:type="dxa"/>
          </w:tcPr>
          <w:p w14:paraId="1FE6FF8D" w14:textId="77777777" w:rsidR="0088490E" w:rsidRPr="003D61CC" w:rsidRDefault="0088490E" w:rsidP="00C218DB">
            <w:pPr>
              <w:pStyle w:val="HEADERTEXT"/>
              <w:numPr>
                <w:ilvl w:val="0"/>
                <w:numId w:val="5"/>
              </w:numPr>
              <w:spacing w:line="360" w:lineRule="auto"/>
              <w:ind w:left="0" w:firstLine="0"/>
              <w:jc w:val="both"/>
              <w:rPr>
                <w:bCs/>
                <w:color w:val="auto"/>
                <w:sz w:val="24"/>
                <w:szCs w:val="24"/>
                <w:lang w:val="en-US"/>
              </w:rPr>
            </w:pPr>
          </w:p>
        </w:tc>
        <w:tc>
          <w:tcPr>
            <w:tcW w:w="9113" w:type="dxa"/>
            <w:gridSpan w:val="2"/>
          </w:tcPr>
          <w:p w14:paraId="577332B1" w14:textId="6A342FAE" w:rsidR="0088490E" w:rsidRPr="003D61CC" w:rsidRDefault="003D61CC" w:rsidP="00C218DB">
            <w:pPr>
              <w:pStyle w:val="HEADERTEXT"/>
              <w:spacing w:line="360" w:lineRule="auto"/>
              <w:jc w:val="both"/>
              <w:rPr>
                <w:bCs/>
                <w:color w:val="auto"/>
                <w:sz w:val="24"/>
                <w:szCs w:val="24"/>
                <w:lang w:val="en-US"/>
              </w:rPr>
            </w:pPr>
            <w:r w:rsidRPr="003D61CC">
              <w:rPr>
                <w:bCs/>
                <w:color w:val="auto"/>
                <w:sz w:val="24"/>
                <w:szCs w:val="24"/>
                <w:lang w:val="en-US"/>
              </w:rPr>
              <w:t xml:space="preserve">PLESCH, W., KLIMPE, P., LEICHSENRING, I., HILL, J., CARR, B. AND VAN DEN BESSELAAR, A.M.P.H., INR Calibration of the new CoaguChek PTS Test. </w:t>
            </w:r>
            <w:r w:rsidRPr="003D61CC">
              <w:rPr>
                <w:bCs/>
                <w:color w:val="auto"/>
                <w:sz w:val="24"/>
                <w:szCs w:val="24"/>
              </w:rPr>
              <w:t xml:space="preserve">Pathophysiology of Haemostasis and Thrombosis. 2002, </w:t>
            </w:r>
            <w:r w:rsidRPr="003D61CC">
              <w:rPr>
                <w:color w:val="auto"/>
                <w:sz w:val="24"/>
                <w:szCs w:val="24"/>
              </w:rPr>
              <w:t>32</w:t>
            </w:r>
            <w:r w:rsidRPr="003D61CC">
              <w:rPr>
                <w:b/>
                <w:bCs/>
                <w:color w:val="auto"/>
                <w:sz w:val="24"/>
                <w:szCs w:val="24"/>
              </w:rPr>
              <w:t xml:space="preserve"> </w:t>
            </w:r>
            <w:r w:rsidRPr="003D61CC">
              <w:rPr>
                <w:bCs/>
                <w:color w:val="auto"/>
                <w:sz w:val="24"/>
                <w:szCs w:val="24"/>
              </w:rPr>
              <w:t>(Suppl II)</w:t>
            </w:r>
          </w:p>
        </w:tc>
      </w:tr>
      <w:tr w:rsidR="0088490E" w:rsidRPr="006C22C1" w14:paraId="36F88496" w14:textId="77777777" w:rsidTr="002F65F6">
        <w:tc>
          <w:tcPr>
            <w:tcW w:w="524" w:type="dxa"/>
          </w:tcPr>
          <w:p w14:paraId="1498E126" w14:textId="77777777" w:rsidR="0088490E" w:rsidRPr="003D61CC" w:rsidRDefault="0088490E" w:rsidP="00C218DB">
            <w:pPr>
              <w:pStyle w:val="HEADERTEXT"/>
              <w:numPr>
                <w:ilvl w:val="0"/>
                <w:numId w:val="5"/>
              </w:numPr>
              <w:spacing w:line="360" w:lineRule="auto"/>
              <w:ind w:left="0" w:firstLine="0"/>
              <w:jc w:val="both"/>
              <w:rPr>
                <w:bCs/>
                <w:color w:val="auto"/>
                <w:sz w:val="24"/>
                <w:szCs w:val="24"/>
                <w:lang w:val="en-US"/>
              </w:rPr>
            </w:pPr>
          </w:p>
        </w:tc>
        <w:tc>
          <w:tcPr>
            <w:tcW w:w="9113" w:type="dxa"/>
            <w:gridSpan w:val="2"/>
          </w:tcPr>
          <w:p w14:paraId="17767879" w14:textId="6ED25FD5" w:rsidR="0088490E" w:rsidRPr="003D61CC" w:rsidRDefault="003D61CC" w:rsidP="00C218DB">
            <w:pPr>
              <w:pStyle w:val="HEADERTEXT"/>
              <w:spacing w:line="360" w:lineRule="auto"/>
              <w:jc w:val="both"/>
              <w:rPr>
                <w:bCs/>
                <w:color w:val="auto"/>
                <w:sz w:val="24"/>
                <w:szCs w:val="24"/>
                <w:lang w:val="en-US"/>
              </w:rPr>
            </w:pPr>
            <w:r w:rsidRPr="003D61CC">
              <w:rPr>
                <w:bCs/>
                <w:color w:val="auto"/>
                <w:sz w:val="24"/>
                <w:szCs w:val="24"/>
                <w:lang w:val="en-US"/>
              </w:rPr>
              <w:t xml:space="preserve">PLESCH W., HILL J., KIMPEL P., SUCHY A., CARR B., NEWHART A., CHANTARANGKUL V., TRIPODI A., SLINGERLAND R., DIKKESCHEI L. Comparison of INR Results of the CoaguChek S PT and CoaguChek Pro PTn Test With International Reference Thromboplastins. </w:t>
            </w:r>
            <w:r w:rsidRPr="003D61CC">
              <w:rPr>
                <w:bCs/>
                <w:color w:val="auto"/>
                <w:sz w:val="24"/>
                <w:szCs w:val="24"/>
              </w:rPr>
              <w:t xml:space="preserve">Annals of Hematology. 2002, </w:t>
            </w:r>
            <w:r w:rsidRPr="003D61CC">
              <w:rPr>
                <w:color w:val="auto"/>
                <w:sz w:val="24"/>
                <w:szCs w:val="24"/>
              </w:rPr>
              <w:t>81</w:t>
            </w:r>
            <w:r w:rsidRPr="003D61CC">
              <w:rPr>
                <w:b/>
                <w:bCs/>
                <w:color w:val="auto"/>
                <w:sz w:val="24"/>
                <w:szCs w:val="24"/>
              </w:rPr>
              <w:t xml:space="preserve"> </w:t>
            </w:r>
            <w:r w:rsidRPr="003D61CC">
              <w:rPr>
                <w:bCs/>
                <w:color w:val="auto"/>
                <w:sz w:val="24"/>
                <w:szCs w:val="24"/>
              </w:rPr>
              <w:t>(Suppl 1), A65</w:t>
            </w:r>
          </w:p>
        </w:tc>
      </w:tr>
      <w:tr w:rsidR="0088490E" w:rsidRPr="006C22C1" w14:paraId="2BC3D07E" w14:textId="77777777" w:rsidTr="00546D67">
        <w:tc>
          <w:tcPr>
            <w:tcW w:w="524" w:type="dxa"/>
          </w:tcPr>
          <w:p w14:paraId="42B70415" w14:textId="77777777" w:rsidR="0088490E" w:rsidRPr="003D61CC" w:rsidRDefault="0088490E" w:rsidP="00C218DB">
            <w:pPr>
              <w:pStyle w:val="HEADERTEXT"/>
              <w:numPr>
                <w:ilvl w:val="0"/>
                <w:numId w:val="5"/>
              </w:numPr>
              <w:spacing w:line="360" w:lineRule="auto"/>
              <w:ind w:left="0" w:firstLine="0"/>
              <w:jc w:val="both"/>
              <w:rPr>
                <w:bCs/>
                <w:color w:val="auto"/>
                <w:sz w:val="24"/>
                <w:szCs w:val="24"/>
                <w:lang w:val="en-US"/>
              </w:rPr>
            </w:pPr>
          </w:p>
        </w:tc>
        <w:tc>
          <w:tcPr>
            <w:tcW w:w="9113" w:type="dxa"/>
            <w:gridSpan w:val="2"/>
          </w:tcPr>
          <w:p w14:paraId="484F7838" w14:textId="457CFB4F" w:rsidR="0088490E" w:rsidRPr="003D61CC" w:rsidRDefault="003D61CC" w:rsidP="00C218DB">
            <w:pPr>
              <w:pStyle w:val="HEADERTEXT"/>
              <w:spacing w:line="360" w:lineRule="auto"/>
              <w:jc w:val="both"/>
              <w:rPr>
                <w:bCs/>
                <w:color w:val="auto"/>
                <w:sz w:val="24"/>
                <w:szCs w:val="24"/>
                <w:lang w:val="en-US"/>
              </w:rPr>
            </w:pPr>
            <w:r w:rsidRPr="003D61CC">
              <w:rPr>
                <w:bCs/>
                <w:color w:val="auto"/>
                <w:sz w:val="24"/>
                <w:szCs w:val="24"/>
                <w:lang w:val="en-US"/>
              </w:rPr>
              <w:t xml:space="preserve">POLLER L., VAN DEN BESSELAAR, A.M.G.P., JESPERSEN J., TRIOPDI A., HOUTHTON D. The European Concerted Action on Anticoagulation: Field studies of coagulometer effects on the ISI of ECCA thromboplastins. </w:t>
            </w:r>
            <w:r w:rsidRPr="003D61CC">
              <w:rPr>
                <w:bCs/>
                <w:color w:val="auto"/>
                <w:sz w:val="24"/>
                <w:szCs w:val="24"/>
              </w:rPr>
              <w:t xml:space="preserve">Thrombosis and Haemostasis. 1998, </w:t>
            </w:r>
            <w:r w:rsidRPr="003D61CC">
              <w:rPr>
                <w:color w:val="auto"/>
                <w:sz w:val="24"/>
                <w:szCs w:val="24"/>
              </w:rPr>
              <w:t>80</w:t>
            </w:r>
            <w:r w:rsidRPr="003D61CC">
              <w:rPr>
                <w:bCs/>
                <w:color w:val="auto"/>
                <w:sz w:val="24"/>
                <w:szCs w:val="24"/>
              </w:rPr>
              <w:t>(4), 615-623</w:t>
            </w:r>
          </w:p>
        </w:tc>
      </w:tr>
      <w:tr w:rsidR="0023161F" w:rsidRPr="006C22C1" w14:paraId="4FD45986" w14:textId="77777777" w:rsidTr="00A25F83">
        <w:tc>
          <w:tcPr>
            <w:tcW w:w="524" w:type="dxa"/>
          </w:tcPr>
          <w:p w14:paraId="68875246" w14:textId="77777777" w:rsidR="0023161F" w:rsidRPr="0088490E" w:rsidRDefault="0023161F" w:rsidP="00C218DB">
            <w:pPr>
              <w:pStyle w:val="HEADERTEXT"/>
              <w:numPr>
                <w:ilvl w:val="0"/>
                <w:numId w:val="5"/>
              </w:numPr>
              <w:spacing w:line="360" w:lineRule="auto"/>
              <w:ind w:left="0" w:firstLine="0"/>
              <w:jc w:val="both"/>
              <w:rPr>
                <w:bCs/>
                <w:color w:val="auto"/>
                <w:sz w:val="24"/>
                <w:szCs w:val="24"/>
                <w:lang w:val="en-US"/>
              </w:rPr>
            </w:pPr>
          </w:p>
        </w:tc>
        <w:tc>
          <w:tcPr>
            <w:tcW w:w="9113" w:type="dxa"/>
            <w:gridSpan w:val="2"/>
          </w:tcPr>
          <w:p w14:paraId="12DD5361" w14:textId="1FDA97A9" w:rsidR="0023161F" w:rsidRPr="0023161F" w:rsidRDefault="0023161F" w:rsidP="00C218DB">
            <w:pPr>
              <w:pStyle w:val="HEADERTEXT"/>
              <w:spacing w:line="360" w:lineRule="auto"/>
              <w:jc w:val="both"/>
              <w:rPr>
                <w:bCs/>
                <w:color w:val="auto"/>
                <w:sz w:val="24"/>
                <w:szCs w:val="24"/>
                <w:lang w:val="en-US"/>
              </w:rPr>
            </w:pPr>
            <w:r w:rsidRPr="0023161F">
              <w:rPr>
                <w:bCs/>
                <w:color w:val="auto"/>
                <w:sz w:val="24"/>
                <w:szCs w:val="24"/>
                <w:lang w:val="en-US"/>
              </w:rPr>
              <w:t>Scheffler B. Algorithms for reagent carriers. Roche Diagnostics Mannheim</w:t>
            </w:r>
          </w:p>
        </w:tc>
      </w:tr>
      <w:tr w:rsidR="0023161F" w:rsidRPr="006C22C1" w14:paraId="3B4DF6E0" w14:textId="77777777" w:rsidTr="00686262">
        <w:tc>
          <w:tcPr>
            <w:tcW w:w="524" w:type="dxa"/>
          </w:tcPr>
          <w:p w14:paraId="35C5EDEB" w14:textId="77777777" w:rsidR="0023161F" w:rsidRPr="0023161F" w:rsidRDefault="0023161F" w:rsidP="00C218DB">
            <w:pPr>
              <w:pStyle w:val="HEADERTEXT"/>
              <w:numPr>
                <w:ilvl w:val="0"/>
                <w:numId w:val="5"/>
              </w:numPr>
              <w:spacing w:line="360" w:lineRule="auto"/>
              <w:ind w:left="0" w:firstLine="0"/>
              <w:jc w:val="both"/>
              <w:rPr>
                <w:bCs/>
                <w:color w:val="auto"/>
                <w:sz w:val="24"/>
                <w:szCs w:val="24"/>
              </w:rPr>
            </w:pPr>
          </w:p>
        </w:tc>
        <w:tc>
          <w:tcPr>
            <w:tcW w:w="9113" w:type="dxa"/>
            <w:gridSpan w:val="2"/>
          </w:tcPr>
          <w:p w14:paraId="47A2601C" w14:textId="704E4890" w:rsidR="0023161F" w:rsidRPr="0023161F" w:rsidRDefault="0023161F" w:rsidP="0023161F">
            <w:pPr>
              <w:pStyle w:val="HEADERTEXT"/>
              <w:spacing w:line="360" w:lineRule="auto"/>
              <w:jc w:val="both"/>
              <w:rPr>
                <w:bCs/>
                <w:color w:val="auto"/>
                <w:sz w:val="24"/>
                <w:szCs w:val="24"/>
                <w:lang w:val="en-US"/>
              </w:rPr>
            </w:pPr>
            <w:r w:rsidRPr="0023161F">
              <w:rPr>
                <w:bCs/>
                <w:color w:val="auto"/>
                <w:sz w:val="24"/>
                <w:szCs w:val="24"/>
                <w:lang w:val="en-US"/>
              </w:rPr>
              <w:t>STOCKL D., DEWITT K., THIENPONT L.M. Validity of linear regression in method comparison studies: Is it limited by the statistical model or the quality of the analytical input data? Clinical</w:t>
            </w:r>
            <w:r w:rsidRPr="0023161F">
              <w:rPr>
                <w:bCs/>
                <w:color w:val="auto"/>
                <w:sz w:val="24"/>
                <w:szCs w:val="24"/>
              </w:rPr>
              <w:t xml:space="preserve"> </w:t>
            </w:r>
            <w:r w:rsidRPr="0023161F">
              <w:rPr>
                <w:bCs/>
                <w:color w:val="auto"/>
                <w:sz w:val="24"/>
                <w:szCs w:val="24"/>
                <w:lang w:val="en-US"/>
              </w:rPr>
              <w:t>Chemsitry. 1998, 44 (11), 2340-2346</w:t>
            </w:r>
          </w:p>
        </w:tc>
      </w:tr>
      <w:tr w:rsidR="00044E04" w:rsidRPr="006C22C1" w14:paraId="438D485F" w14:textId="77777777" w:rsidTr="00334191">
        <w:tc>
          <w:tcPr>
            <w:tcW w:w="524" w:type="dxa"/>
          </w:tcPr>
          <w:p w14:paraId="6FE12EA6" w14:textId="77777777" w:rsidR="00044E04" w:rsidRPr="00044E04" w:rsidRDefault="00044E04" w:rsidP="00C218DB">
            <w:pPr>
              <w:pStyle w:val="HEADERTEXT"/>
              <w:numPr>
                <w:ilvl w:val="0"/>
                <w:numId w:val="5"/>
              </w:numPr>
              <w:spacing w:line="360" w:lineRule="auto"/>
              <w:ind w:left="0" w:firstLine="0"/>
              <w:jc w:val="both"/>
              <w:rPr>
                <w:bCs/>
                <w:color w:val="auto"/>
                <w:sz w:val="24"/>
                <w:szCs w:val="24"/>
              </w:rPr>
            </w:pPr>
          </w:p>
        </w:tc>
        <w:tc>
          <w:tcPr>
            <w:tcW w:w="9113" w:type="dxa"/>
            <w:gridSpan w:val="2"/>
          </w:tcPr>
          <w:p w14:paraId="7E815B02" w14:textId="0E4224AF" w:rsidR="00044E04" w:rsidRPr="00044E04" w:rsidRDefault="00044E04" w:rsidP="00044E04">
            <w:pPr>
              <w:pStyle w:val="HEADERTEXT"/>
              <w:spacing w:line="360" w:lineRule="auto"/>
              <w:jc w:val="both"/>
              <w:rPr>
                <w:bCs/>
                <w:color w:val="auto"/>
                <w:sz w:val="24"/>
                <w:szCs w:val="24"/>
                <w:lang w:val="en-US"/>
              </w:rPr>
            </w:pPr>
            <w:r w:rsidRPr="00044E04">
              <w:rPr>
                <w:bCs/>
                <w:color w:val="auto"/>
                <w:sz w:val="24"/>
                <w:szCs w:val="24"/>
                <w:lang w:val="en-US"/>
              </w:rPr>
              <w:t>TRIPODI A., CHANTARANGKUL, V., NEGRI, B., CLERICI, M., MANNUCCI, P.M. International collaborative study for the calibration of a proposed reference preparation for thromboplastin, human recombinant, plain. Thrombosis and Haemostasis. 1998, 79(2), 39-445</w:t>
            </w:r>
          </w:p>
        </w:tc>
      </w:tr>
      <w:tr w:rsidR="000C504A" w:rsidRPr="006C22C1" w14:paraId="08155D50" w14:textId="77777777" w:rsidTr="005C0CB9">
        <w:tc>
          <w:tcPr>
            <w:tcW w:w="524" w:type="dxa"/>
          </w:tcPr>
          <w:p w14:paraId="30162B1A" w14:textId="77777777" w:rsidR="000C504A" w:rsidRPr="00044E04" w:rsidRDefault="000C504A" w:rsidP="00C218DB">
            <w:pPr>
              <w:pStyle w:val="HEADERTEXT"/>
              <w:numPr>
                <w:ilvl w:val="0"/>
                <w:numId w:val="5"/>
              </w:numPr>
              <w:spacing w:line="360" w:lineRule="auto"/>
              <w:ind w:left="0" w:firstLine="0"/>
              <w:jc w:val="both"/>
              <w:rPr>
                <w:bCs/>
                <w:color w:val="auto"/>
                <w:sz w:val="24"/>
                <w:szCs w:val="24"/>
              </w:rPr>
            </w:pPr>
          </w:p>
        </w:tc>
        <w:tc>
          <w:tcPr>
            <w:tcW w:w="9113" w:type="dxa"/>
            <w:gridSpan w:val="2"/>
          </w:tcPr>
          <w:p w14:paraId="1E9CFFFD" w14:textId="4588BC66" w:rsidR="000C504A" w:rsidRPr="00044E04" w:rsidRDefault="00044E04" w:rsidP="00044E04">
            <w:pPr>
              <w:pStyle w:val="HEADERTEXT"/>
              <w:spacing w:line="360" w:lineRule="auto"/>
              <w:jc w:val="both"/>
              <w:rPr>
                <w:bCs/>
                <w:color w:val="auto"/>
                <w:sz w:val="24"/>
                <w:szCs w:val="24"/>
                <w:lang w:val="en-US"/>
              </w:rPr>
            </w:pPr>
            <w:r w:rsidRPr="00044E04">
              <w:rPr>
                <w:bCs/>
                <w:color w:val="auto"/>
                <w:sz w:val="24"/>
                <w:szCs w:val="24"/>
                <w:lang w:val="en-US"/>
              </w:rPr>
              <w:t>Van Den Besselaar A.M., Precision and Accuracy of the INR in oral anticoagulation control. Haemostasis. 1996, 26 (Suppl 4), 248-265. doi: 10.1159/000217306</w:t>
            </w:r>
          </w:p>
        </w:tc>
      </w:tr>
      <w:tr w:rsidR="000C504A" w:rsidRPr="006C22C1" w14:paraId="4CAFBED8" w14:textId="77777777" w:rsidTr="008F2C03">
        <w:tc>
          <w:tcPr>
            <w:tcW w:w="524" w:type="dxa"/>
          </w:tcPr>
          <w:p w14:paraId="4AFA70F4" w14:textId="77777777" w:rsidR="000C504A" w:rsidRPr="00044E04" w:rsidRDefault="000C504A" w:rsidP="00C218DB">
            <w:pPr>
              <w:pStyle w:val="HEADERTEXT"/>
              <w:numPr>
                <w:ilvl w:val="0"/>
                <w:numId w:val="5"/>
              </w:numPr>
              <w:spacing w:line="360" w:lineRule="auto"/>
              <w:ind w:left="0" w:firstLine="0"/>
              <w:jc w:val="both"/>
              <w:rPr>
                <w:bCs/>
                <w:color w:val="auto"/>
                <w:sz w:val="24"/>
                <w:szCs w:val="24"/>
              </w:rPr>
            </w:pPr>
          </w:p>
        </w:tc>
        <w:tc>
          <w:tcPr>
            <w:tcW w:w="9113" w:type="dxa"/>
            <w:gridSpan w:val="2"/>
          </w:tcPr>
          <w:p w14:paraId="26EF7D89" w14:textId="00353B7D" w:rsidR="000C504A" w:rsidRPr="00044E04" w:rsidRDefault="00044E04" w:rsidP="00044E04">
            <w:pPr>
              <w:pStyle w:val="HEADERTEXT"/>
              <w:spacing w:line="360" w:lineRule="auto"/>
              <w:jc w:val="both"/>
              <w:rPr>
                <w:bCs/>
                <w:color w:val="auto"/>
                <w:sz w:val="24"/>
                <w:szCs w:val="24"/>
                <w:lang w:val="en-US"/>
              </w:rPr>
            </w:pPr>
            <w:r w:rsidRPr="00044E04">
              <w:rPr>
                <w:bCs/>
                <w:color w:val="auto"/>
                <w:sz w:val="24"/>
                <w:szCs w:val="24"/>
                <w:lang w:val="en-US"/>
              </w:rPr>
              <w:t>VAN DEN BESSELAAR A.M., BERTINA R.M. Multi-center study of thromboplastin calibration precision- Influence of reagent species, composition and ISI. Thrombosis and Haemostasis. 1993,</w:t>
            </w:r>
            <w:r w:rsidRPr="00044E04">
              <w:rPr>
                <w:bCs/>
                <w:color w:val="auto"/>
                <w:sz w:val="24"/>
                <w:szCs w:val="24"/>
              </w:rPr>
              <w:t xml:space="preserve"> </w:t>
            </w:r>
            <w:r w:rsidRPr="00044E04">
              <w:rPr>
                <w:bCs/>
                <w:color w:val="auto"/>
                <w:sz w:val="24"/>
                <w:szCs w:val="24"/>
                <w:lang w:val="en-US"/>
              </w:rPr>
              <w:t>69(1), 35-40</w:t>
            </w:r>
          </w:p>
        </w:tc>
      </w:tr>
      <w:tr w:rsidR="000C504A" w:rsidRPr="006C22C1" w14:paraId="01D1B710" w14:textId="77777777" w:rsidTr="00CA3FC1">
        <w:tc>
          <w:tcPr>
            <w:tcW w:w="524" w:type="dxa"/>
          </w:tcPr>
          <w:p w14:paraId="27396720" w14:textId="77777777" w:rsidR="000C504A" w:rsidRPr="000C504A" w:rsidRDefault="000C504A" w:rsidP="00C218DB">
            <w:pPr>
              <w:pStyle w:val="HEADERTEXT"/>
              <w:numPr>
                <w:ilvl w:val="0"/>
                <w:numId w:val="5"/>
              </w:numPr>
              <w:spacing w:line="360" w:lineRule="auto"/>
              <w:ind w:left="0" w:firstLine="0"/>
              <w:jc w:val="both"/>
              <w:rPr>
                <w:bCs/>
                <w:color w:val="auto"/>
                <w:sz w:val="24"/>
                <w:szCs w:val="24"/>
              </w:rPr>
            </w:pPr>
          </w:p>
        </w:tc>
        <w:tc>
          <w:tcPr>
            <w:tcW w:w="9113" w:type="dxa"/>
            <w:gridSpan w:val="2"/>
          </w:tcPr>
          <w:p w14:paraId="14F478F9" w14:textId="38D3B756" w:rsidR="000C504A" w:rsidRPr="000C504A" w:rsidRDefault="000C504A" w:rsidP="000C504A">
            <w:pPr>
              <w:pStyle w:val="HEADERTEXT"/>
              <w:spacing w:line="360" w:lineRule="auto"/>
              <w:jc w:val="both"/>
              <w:rPr>
                <w:bCs/>
                <w:color w:val="auto"/>
                <w:sz w:val="24"/>
                <w:szCs w:val="24"/>
                <w:lang w:val="en-US"/>
              </w:rPr>
            </w:pPr>
            <w:r w:rsidRPr="000C504A">
              <w:rPr>
                <w:bCs/>
                <w:color w:val="auto"/>
                <w:sz w:val="24"/>
                <w:szCs w:val="24"/>
                <w:lang w:val="en-US"/>
              </w:rPr>
              <w:t>VAN DEN BESSELAAR A.M. GRALNICK, H.R., LEWIS, S. M. (editors). Thromboplastin Calibration and Oral Anticoagulant Control. Leiden, Netherlands. Martinus Nijhoff Publishers, 1984, p. 109</w:t>
            </w:r>
          </w:p>
        </w:tc>
      </w:tr>
      <w:tr w:rsidR="000C504A" w:rsidRPr="006C22C1" w14:paraId="0819D5AA" w14:textId="77777777" w:rsidTr="00C3608B">
        <w:tc>
          <w:tcPr>
            <w:tcW w:w="524" w:type="dxa"/>
          </w:tcPr>
          <w:p w14:paraId="3274C9C5" w14:textId="77777777" w:rsidR="000C504A" w:rsidRPr="000C504A" w:rsidRDefault="000C504A" w:rsidP="00C218DB">
            <w:pPr>
              <w:pStyle w:val="HEADERTEXT"/>
              <w:numPr>
                <w:ilvl w:val="0"/>
                <w:numId w:val="5"/>
              </w:numPr>
              <w:spacing w:line="360" w:lineRule="auto"/>
              <w:ind w:left="0" w:firstLine="0"/>
              <w:jc w:val="both"/>
              <w:rPr>
                <w:bCs/>
                <w:color w:val="auto"/>
                <w:sz w:val="24"/>
                <w:szCs w:val="24"/>
                <w:lang w:val="en-US"/>
              </w:rPr>
            </w:pPr>
          </w:p>
        </w:tc>
        <w:tc>
          <w:tcPr>
            <w:tcW w:w="9113" w:type="dxa"/>
            <w:gridSpan w:val="2"/>
          </w:tcPr>
          <w:p w14:paraId="0D4AC2A4" w14:textId="0AC11D6E" w:rsidR="000C504A" w:rsidRPr="000C504A" w:rsidRDefault="000C504A" w:rsidP="000C504A">
            <w:pPr>
              <w:pStyle w:val="HEADERTEXT"/>
              <w:spacing w:line="360" w:lineRule="auto"/>
              <w:jc w:val="both"/>
              <w:rPr>
                <w:bCs/>
                <w:color w:val="auto"/>
                <w:sz w:val="24"/>
                <w:szCs w:val="24"/>
                <w:lang w:val="en-US"/>
              </w:rPr>
            </w:pPr>
            <w:r w:rsidRPr="000C504A">
              <w:rPr>
                <w:bCs/>
                <w:color w:val="auto"/>
                <w:sz w:val="24"/>
                <w:szCs w:val="24"/>
                <w:lang w:val="en-US"/>
              </w:rPr>
              <w:t>VAN DEN BESSELAAR A.M., MEEUWISSE-BRAUN J., SCHAEFFER-VAN MANSFELD H., VAN RIJN, C., WITTEVEEN E.A. Comparison between capillary and venous blood international normalized ratio determinations in a portable prothrombin time device. Blood Coagulase Fibrinolysis. 2000,</w:t>
            </w:r>
            <w:r w:rsidRPr="000C504A">
              <w:rPr>
                <w:bCs/>
                <w:color w:val="auto"/>
                <w:sz w:val="24"/>
                <w:szCs w:val="24"/>
              </w:rPr>
              <w:t xml:space="preserve"> </w:t>
            </w:r>
            <w:r w:rsidRPr="00044E04">
              <w:rPr>
                <w:bCs/>
                <w:color w:val="auto"/>
                <w:sz w:val="24"/>
                <w:szCs w:val="24"/>
                <w:lang w:val="en-US"/>
              </w:rPr>
              <w:t>11</w:t>
            </w:r>
            <w:r w:rsidRPr="000C504A">
              <w:rPr>
                <w:bCs/>
                <w:color w:val="auto"/>
                <w:sz w:val="24"/>
                <w:szCs w:val="24"/>
                <w:lang w:val="en-US"/>
              </w:rPr>
              <w:t>(6), 559-562. doi: 10.1097/00001721-200009000-00008</w:t>
            </w:r>
          </w:p>
        </w:tc>
      </w:tr>
      <w:tr w:rsidR="000C504A" w:rsidRPr="00AE49E4" w14:paraId="4F09D180" w14:textId="77777777" w:rsidTr="000C504A">
        <w:tc>
          <w:tcPr>
            <w:tcW w:w="524" w:type="dxa"/>
          </w:tcPr>
          <w:p w14:paraId="318EE7AD" w14:textId="77777777" w:rsidR="000C504A" w:rsidRPr="000C504A" w:rsidRDefault="000C504A" w:rsidP="00C218DB">
            <w:pPr>
              <w:pStyle w:val="HEADERTEXT"/>
              <w:numPr>
                <w:ilvl w:val="0"/>
                <w:numId w:val="5"/>
              </w:numPr>
              <w:spacing w:line="360" w:lineRule="auto"/>
              <w:ind w:left="0" w:firstLine="0"/>
              <w:jc w:val="both"/>
              <w:rPr>
                <w:bCs/>
                <w:color w:val="auto"/>
                <w:sz w:val="24"/>
                <w:szCs w:val="24"/>
              </w:rPr>
            </w:pPr>
          </w:p>
        </w:tc>
        <w:tc>
          <w:tcPr>
            <w:tcW w:w="9113" w:type="dxa"/>
            <w:gridSpan w:val="2"/>
          </w:tcPr>
          <w:p w14:paraId="7D0BF6D9" w14:textId="5F33C32A" w:rsidR="000C504A" w:rsidRPr="000C504A" w:rsidRDefault="000C504A" w:rsidP="00C218DB">
            <w:pPr>
              <w:pStyle w:val="HEADERTEXT"/>
              <w:spacing w:line="360" w:lineRule="auto"/>
              <w:jc w:val="both"/>
              <w:rPr>
                <w:bCs/>
                <w:color w:val="auto"/>
                <w:sz w:val="24"/>
                <w:szCs w:val="24"/>
                <w:lang w:val="en-US"/>
              </w:rPr>
            </w:pPr>
            <w:r w:rsidRPr="000C504A">
              <w:rPr>
                <w:bCs/>
                <w:color w:val="auto"/>
                <w:sz w:val="24"/>
                <w:szCs w:val="24"/>
                <w:lang w:val="en-US"/>
              </w:rPr>
              <w:t>ZAR, J. H. Biostatistical Analysis. 5th ed. 2010, Prentice Hall, New Jersey</w:t>
            </w:r>
          </w:p>
        </w:tc>
      </w:tr>
    </w:tbl>
    <w:p w14:paraId="1A0329EF" w14:textId="2F03DC8D" w:rsidR="009C28C9" w:rsidRDefault="009C28C9">
      <w:pPr>
        <w:pStyle w:val="HEADERTEXT"/>
        <w:rPr>
          <w:color w:val="000000"/>
          <w:highlight w:val="yellow"/>
          <w:lang w:val="en-US"/>
        </w:rPr>
      </w:pPr>
    </w:p>
    <w:p w14:paraId="4230E2DE" w14:textId="77777777" w:rsidR="009C28C9" w:rsidRPr="000C504A" w:rsidRDefault="009C28C9">
      <w:pPr>
        <w:suppressAutoHyphens w:val="0"/>
        <w:spacing w:after="0" w:line="240" w:lineRule="auto"/>
        <w:rPr>
          <w:rFonts w:ascii="Arial" w:hAnsi="Arial" w:cs="Arial"/>
          <w:color w:val="000000"/>
          <w:sz w:val="20"/>
          <w:szCs w:val="20"/>
          <w:lang w:val="en-US"/>
        </w:rPr>
      </w:pPr>
      <w:r w:rsidRPr="000C504A">
        <w:rPr>
          <w:color w:val="000000"/>
          <w:lang w:val="en-US"/>
        </w:rPr>
        <w:br w:type="page"/>
      </w:r>
    </w:p>
    <w:p w14:paraId="046197A9" w14:textId="77777777" w:rsidR="00E03869" w:rsidRPr="005333F4" w:rsidRDefault="00E03869">
      <w:pPr>
        <w:pStyle w:val="HEADERTEXT"/>
        <w:rPr>
          <w:color w:val="000000"/>
          <w:highlight w:val="yellow"/>
          <w:lang w:val="en-US"/>
        </w:rPr>
      </w:pPr>
    </w:p>
    <w:tbl>
      <w:tblPr>
        <w:tblW w:w="0" w:type="auto"/>
        <w:tblInd w:w="28" w:type="dxa"/>
        <w:tblLayout w:type="fixed"/>
        <w:tblCellMar>
          <w:top w:w="114" w:type="dxa"/>
          <w:left w:w="28" w:type="dxa"/>
          <w:bottom w:w="114" w:type="dxa"/>
          <w:right w:w="28" w:type="dxa"/>
        </w:tblCellMar>
        <w:tblLook w:val="0000" w:firstRow="0" w:lastRow="0" w:firstColumn="0" w:lastColumn="0" w:noHBand="0" w:noVBand="0"/>
      </w:tblPr>
      <w:tblGrid>
        <w:gridCol w:w="4110"/>
        <w:gridCol w:w="2445"/>
        <w:gridCol w:w="3084"/>
      </w:tblGrid>
      <w:tr w:rsidR="00C30779" w:rsidRPr="005333F4" w14:paraId="5D374DBC" w14:textId="77777777">
        <w:tc>
          <w:tcPr>
            <w:tcW w:w="4110" w:type="dxa"/>
            <w:tcBorders>
              <w:top w:val="single" w:sz="4" w:space="0" w:color="000000"/>
            </w:tcBorders>
          </w:tcPr>
          <w:p w14:paraId="066C8541" w14:textId="1828655D" w:rsidR="00E03869" w:rsidRPr="005333F4" w:rsidRDefault="00E03869">
            <w:pPr>
              <w:pStyle w:val="FORMATTEXT"/>
              <w:jc w:val="both"/>
              <w:rPr>
                <w:color w:val="000000"/>
                <w:highlight w:val="yellow"/>
              </w:rPr>
            </w:pPr>
            <w:r w:rsidRPr="009C28C9">
              <w:rPr>
                <w:color w:val="000000"/>
                <w:sz w:val="24"/>
                <w:szCs w:val="24"/>
              </w:rPr>
              <w:t>УДК</w:t>
            </w:r>
            <w:r w:rsidRPr="009C28C9">
              <w:rPr>
                <w:color w:val="000000"/>
                <w:sz w:val="24"/>
                <w:szCs w:val="24"/>
                <w:lang w:val="en-US"/>
              </w:rPr>
              <w:t xml:space="preserve"> </w:t>
            </w:r>
            <w:r w:rsidR="009C28C9" w:rsidRPr="009C28C9">
              <w:rPr>
                <w:color w:val="000000"/>
                <w:sz w:val="24"/>
                <w:szCs w:val="24"/>
                <w:lang w:val="en-US"/>
              </w:rPr>
              <w:t>61:006:354</w:t>
            </w:r>
          </w:p>
        </w:tc>
        <w:tc>
          <w:tcPr>
            <w:tcW w:w="2445" w:type="dxa"/>
            <w:tcBorders>
              <w:top w:val="single" w:sz="4" w:space="0" w:color="000000"/>
            </w:tcBorders>
          </w:tcPr>
          <w:p w14:paraId="0C40B069" w14:textId="7C4AC80D" w:rsidR="00E03869" w:rsidRPr="009C28C9" w:rsidRDefault="00E03869">
            <w:pPr>
              <w:pStyle w:val="FORMATTEXT"/>
              <w:jc w:val="both"/>
              <w:rPr>
                <w:color w:val="000000"/>
              </w:rPr>
            </w:pPr>
            <w:r w:rsidRPr="009C28C9">
              <w:rPr>
                <w:color w:val="000000"/>
                <w:sz w:val="24"/>
                <w:szCs w:val="24"/>
              </w:rPr>
              <w:t xml:space="preserve">МКС </w:t>
            </w:r>
            <w:r w:rsidR="009C28C9" w:rsidRPr="009C28C9">
              <w:rPr>
                <w:color w:val="000000"/>
                <w:sz w:val="24"/>
                <w:szCs w:val="24"/>
              </w:rPr>
              <w:t>11.100.20</w:t>
            </w:r>
          </w:p>
        </w:tc>
        <w:tc>
          <w:tcPr>
            <w:tcW w:w="3084" w:type="dxa"/>
            <w:tcBorders>
              <w:top w:val="single" w:sz="4" w:space="0" w:color="000000"/>
            </w:tcBorders>
          </w:tcPr>
          <w:p w14:paraId="28BC5C8D" w14:textId="77777777" w:rsidR="00E03869" w:rsidRPr="009C28C9" w:rsidRDefault="00E03869">
            <w:pPr>
              <w:pStyle w:val="FORMATTEXT"/>
              <w:jc w:val="right"/>
              <w:rPr>
                <w:color w:val="000000"/>
              </w:rPr>
            </w:pPr>
            <w:r w:rsidRPr="009C28C9">
              <w:rPr>
                <w:color w:val="000000"/>
                <w:sz w:val="24"/>
                <w:szCs w:val="24"/>
              </w:rPr>
              <w:t>IDT</w:t>
            </w:r>
          </w:p>
        </w:tc>
      </w:tr>
      <w:tr w:rsidR="00C30779" w:rsidRPr="005333F4" w14:paraId="4834DA61" w14:textId="77777777">
        <w:tc>
          <w:tcPr>
            <w:tcW w:w="9639" w:type="dxa"/>
            <w:gridSpan w:val="3"/>
            <w:tcBorders>
              <w:bottom w:val="single" w:sz="6" w:space="0" w:color="000000"/>
            </w:tcBorders>
          </w:tcPr>
          <w:p w14:paraId="2DAE0E33" w14:textId="4E39E02B" w:rsidR="000E6945" w:rsidRPr="005333F4" w:rsidRDefault="00E03869" w:rsidP="009C28C9">
            <w:pPr>
              <w:pStyle w:val="FORMATTEXT"/>
              <w:spacing w:line="360" w:lineRule="auto"/>
              <w:jc w:val="both"/>
              <w:rPr>
                <w:color w:val="000000"/>
                <w:sz w:val="24"/>
                <w:szCs w:val="24"/>
                <w:highlight w:val="yellow"/>
              </w:rPr>
            </w:pPr>
            <w:r w:rsidRPr="009C28C9">
              <w:rPr>
                <w:color w:val="000000"/>
                <w:sz w:val="24"/>
                <w:szCs w:val="24"/>
              </w:rPr>
              <w:t xml:space="preserve">Ключевые слова: </w:t>
            </w:r>
            <w:r w:rsidR="00C570C5" w:rsidRPr="00C570C5">
              <w:rPr>
                <w:color w:val="000000"/>
                <w:sz w:val="24"/>
                <w:szCs w:val="24"/>
              </w:rPr>
              <w:t>систем</w:t>
            </w:r>
            <w:r w:rsidR="00C570C5">
              <w:rPr>
                <w:color w:val="000000"/>
                <w:sz w:val="24"/>
                <w:szCs w:val="24"/>
              </w:rPr>
              <w:t>ы</w:t>
            </w:r>
            <w:r w:rsidR="00C570C5" w:rsidRPr="00C570C5">
              <w:rPr>
                <w:color w:val="000000"/>
                <w:sz w:val="24"/>
                <w:szCs w:val="24"/>
              </w:rPr>
              <w:t xml:space="preserve"> мониторинга in vitro</w:t>
            </w:r>
            <w:r w:rsidR="00C570C5">
              <w:rPr>
                <w:color w:val="000000"/>
                <w:sz w:val="24"/>
                <w:szCs w:val="24"/>
              </w:rPr>
              <w:t>,</w:t>
            </w:r>
            <w:r w:rsidR="00C570C5" w:rsidRPr="00C570C5">
              <w:rPr>
                <w:color w:val="000000"/>
                <w:sz w:val="24"/>
                <w:szCs w:val="24"/>
              </w:rPr>
              <w:t xml:space="preserve"> самостоятельн</w:t>
            </w:r>
            <w:r w:rsidR="00C570C5">
              <w:rPr>
                <w:color w:val="000000"/>
                <w:sz w:val="24"/>
                <w:szCs w:val="24"/>
              </w:rPr>
              <w:t>ый</w:t>
            </w:r>
            <w:r w:rsidR="00C570C5" w:rsidRPr="00C570C5">
              <w:rPr>
                <w:color w:val="000000"/>
                <w:sz w:val="24"/>
                <w:szCs w:val="24"/>
              </w:rPr>
              <w:t xml:space="preserve"> контрол</w:t>
            </w:r>
            <w:r w:rsidR="00C570C5">
              <w:rPr>
                <w:color w:val="000000"/>
                <w:sz w:val="24"/>
                <w:szCs w:val="24"/>
              </w:rPr>
              <w:t>ь</w:t>
            </w:r>
            <w:r w:rsidR="00C570C5" w:rsidRPr="00C570C5">
              <w:rPr>
                <w:color w:val="000000"/>
                <w:sz w:val="24"/>
                <w:szCs w:val="24"/>
              </w:rPr>
              <w:t xml:space="preserve"> пероральной антикоагулянтной терапии</w:t>
            </w:r>
            <w:r w:rsidR="00C570C5">
              <w:rPr>
                <w:color w:val="000000"/>
                <w:sz w:val="24"/>
                <w:szCs w:val="24"/>
              </w:rPr>
              <w:t xml:space="preserve">, </w:t>
            </w:r>
            <w:r w:rsidR="00C570C5" w:rsidRPr="00C570C5">
              <w:rPr>
                <w:color w:val="000000"/>
                <w:sz w:val="24"/>
                <w:szCs w:val="24"/>
              </w:rPr>
              <w:t>антагонист</w:t>
            </w:r>
            <w:r w:rsidR="00C570C5">
              <w:rPr>
                <w:color w:val="000000"/>
                <w:sz w:val="24"/>
                <w:szCs w:val="24"/>
              </w:rPr>
              <w:t>ы</w:t>
            </w:r>
            <w:r w:rsidR="00C570C5" w:rsidRPr="00C570C5">
              <w:rPr>
                <w:color w:val="000000"/>
                <w:sz w:val="24"/>
                <w:szCs w:val="24"/>
              </w:rPr>
              <w:t xml:space="preserve"> витамина K</w:t>
            </w:r>
          </w:p>
          <w:p w14:paraId="09637965" w14:textId="77777777" w:rsidR="00E03869" w:rsidRPr="005333F4" w:rsidRDefault="00E03869" w:rsidP="000B2D72">
            <w:pPr>
              <w:pStyle w:val="FORMATTEXT"/>
              <w:ind w:firstLine="568"/>
              <w:jc w:val="both"/>
              <w:rPr>
                <w:color w:val="000000"/>
                <w:highlight w:val="yellow"/>
              </w:rPr>
            </w:pPr>
          </w:p>
        </w:tc>
      </w:tr>
    </w:tbl>
    <w:p w14:paraId="2EAA880B" w14:textId="77777777" w:rsidR="00E03869" w:rsidRPr="005333F4" w:rsidRDefault="00E03869">
      <w:pPr>
        <w:spacing w:before="100" w:after="240"/>
        <w:rPr>
          <w:rFonts w:ascii="Times New Roman" w:hAnsi="Times New Roman" w:cs="Times New Roman"/>
          <w:color w:val="000000"/>
          <w:sz w:val="24"/>
          <w:szCs w:val="24"/>
          <w:highlight w:val="yellow"/>
        </w:rPr>
      </w:pPr>
    </w:p>
    <w:p w14:paraId="5F31C870" w14:textId="77777777" w:rsidR="00DA7D13" w:rsidRPr="005333F4" w:rsidRDefault="00DA7D13">
      <w:pPr>
        <w:spacing w:before="100" w:after="240"/>
        <w:rPr>
          <w:rFonts w:ascii="Times New Roman" w:hAnsi="Times New Roman" w:cs="Times New Roman"/>
          <w:color w:val="000000"/>
          <w:sz w:val="24"/>
          <w:szCs w:val="24"/>
          <w:highlight w:val="yellow"/>
        </w:rPr>
      </w:pPr>
    </w:p>
    <w:p w14:paraId="13E3649B" w14:textId="77777777" w:rsidR="00DA7D13" w:rsidRPr="005333F4" w:rsidRDefault="00DA7D13">
      <w:pPr>
        <w:spacing w:before="100" w:after="240"/>
        <w:rPr>
          <w:rFonts w:ascii="Times New Roman" w:hAnsi="Times New Roman" w:cs="Times New Roman"/>
          <w:color w:val="000000"/>
          <w:sz w:val="24"/>
          <w:szCs w:val="24"/>
          <w:highlight w:val="yellow"/>
        </w:rPr>
      </w:pPr>
    </w:p>
    <w:p w14:paraId="159741B6" w14:textId="77777777" w:rsidR="00E03869" w:rsidRPr="005333F4" w:rsidRDefault="00E03869">
      <w:pPr>
        <w:spacing w:before="100" w:after="240"/>
        <w:rPr>
          <w:rFonts w:ascii="Times New Roman" w:hAnsi="Times New Roman" w:cs="Times New Roman"/>
          <w:color w:val="000000"/>
          <w:sz w:val="24"/>
          <w:szCs w:val="24"/>
          <w:highlight w:val="yellow"/>
        </w:rPr>
      </w:pPr>
    </w:p>
    <w:p w14:paraId="66C0ADD2" w14:textId="77777777" w:rsidR="00DA7D13" w:rsidRPr="005333F4" w:rsidRDefault="00DA7D13" w:rsidP="00DA7D13">
      <w:pPr>
        <w:spacing w:before="100" w:after="240"/>
        <w:rPr>
          <w:rFonts w:ascii="Times New Roman" w:hAnsi="Times New Roman" w:cs="Times New Roman"/>
          <w:sz w:val="24"/>
          <w:szCs w:val="24"/>
          <w:highlight w:val="yellow"/>
        </w:rPr>
      </w:pPr>
    </w:p>
    <w:p w14:paraId="689322B0" w14:textId="77777777" w:rsidR="00E03869" w:rsidRPr="00E03869" w:rsidRDefault="00E03869">
      <w:pPr>
        <w:spacing w:before="100" w:after="240"/>
        <w:rPr>
          <w:rFonts w:ascii="Times New Roman" w:hAnsi="Times New Roman" w:cs="Times New Roman"/>
          <w:color w:val="000000"/>
          <w:sz w:val="24"/>
          <w:szCs w:val="24"/>
        </w:rPr>
      </w:pPr>
    </w:p>
    <w:p w14:paraId="6FA6B20C" w14:textId="77777777" w:rsidR="00E03869" w:rsidRPr="00E03869" w:rsidRDefault="00E03869">
      <w:pPr>
        <w:widowControl w:val="0"/>
        <w:spacing w:after="0"/>
        <w:rPr>
          <w:color w:val="000000"/>
        </w:rPr>
      </w:pPr>
    </w:p>
    <w:sectPr w:rsidR="00E03869" w:rsidRPr="00E03869" w:rsidSect="00333F48">
      <w:footnotePr>
        <w:numRestart w:val="eachPage"/>
      </w:footnotePr>
      <w:pgSz w:w="11906" w:h="16838"/>
      <w:pgMar w:top="851" w:right="851" w:bottom="1134" w:left="1418" w:header="278" w:footer="27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EF043" w14:textId="77777777" w:rsidR="00E14B1B" w:rsidRDefault="00E14B1B">
      <w:pPr>
        <w:spacing w:after="0" w:line="240" w:lineRule="auto"/>
      </w:pPr>
      <w:r>
        <w:separator/>
      </w:r>
    </w:p>
  </w:endnote>
  <w:endnote w:type="continuationSeparator" w:id="0">
    <w:p w14:paraId="3BBDA43A" w14:textId="77777777" w:rsidR="00E14B1B" w:rsidRDefault="00E14B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9A471" w14:textId="77777777" w:rsidR="00196AB5" w:rsidRDefault="00196AB5">
    <w:pPr>
      <w:pStyle w:val="af3"/>
      <w:jc w:val="both"/>
    </w:pPr>
    <w:r>
      <w:rPr>
        <w:rStyle w:val="10"/>
      </w:rPr>
      <w:fldChar w:fldCharType="begin"/>
    </w:r>
    <w:r>
      <w:rPr>
        <w:rStyle w:val="10"/>
      </w:rPr>
      <w:instrText xml:space="preserve"> PAGE </w:instrText>
    </w:r>
    <w:r>
      <w:rPr>
        <w:rStyle w:val="10"/>
      </w:rPr>
      <w:fldChar w:fldCharType="separate"/>
    </w:r>
    <w:r w:rsidR="002B4B03">
      <w:rPr>
        <w:rStyle w:val="10"/>
        <w:noProof/>
      </w:rPr>
      <w:t>II</w:t>
    </w:r>
    <w:r>
      <w:rPr>
        <w:rStyle w:val="1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63909" w14:textId="77777777" w:rsidR="00196AB5" w:rsidRDefault="00196AB5">
    <w:pPr>
      <w:pStyle w:val="af3"/>
      <w:jc w:val="right"/>
    </w:pPr>
    <w:r>
      <w:rPr>
        <w:rStyle w:val="10"/>
      </w:rPr>
      <w:fldChar w:fldCharType="begin"/>
    </w:r>
    <w:r>
      <w:rPr>
        <w:rStyle w:val="10"/>
      </w:rPr>
      <w:instrText xml:space="preserve"> PAGE </w:instrText>
    </w:r>
    <w:r>
      <w:rPr>
        <w:rStyle w:val="10"/>
      </w:rPr>
      <w:fldChar w:fldCharType="separate"/>
    </w:r>
    <w:r w:rsidR="00F6600F">
      <w:rPr>
        <w:rStyle w:val="10"/>
        <w:noProof/>
      </w:rPr>
      <w:t>13</w:t>
    </w:r>
    <w:r>
      <w:rPr>
        <w:rStyle w:val="1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9DD1F" w14:textId="77777777" w:rsidR="00196AB5" w:rsidRDefault="00196AB5">
    <w:pPr>
      <w:pStyle w:val="af3"/>
      <w:jc w:val="both"/>
    </w:pPr>
    <w:r>
      <w:rPr>
        <w:rStyle w:val="10"/>
      </w:rPr>
      <w:fldChar w:fldCharType="begin"/>
    </w:r>
    <w:r>
      <w:rPr>
        <w:rStyle w:val="10"/>
      </w:rPr>
      <w:instrText xml:space="preserve"> PAGE </w:instrText>
    </w:r>
    <w:r>
      <w:rPr>
        <w:rStyle w:val="10"/>
      </w:rPr>
      <w:fldChar w:fldCharType="separate"/>
    </w:r>
    <w:r w:rsidR="00F6600F">
      <w:rPr>
        <w:rStyle w:val="10"/>
        <w:noProof/>
      </w:rPr>
      <w:t>14</w:t>
    </w:r>
    <w:r>
      <w:rPr>
        <w:rStyle w:val="1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9919066"/>
      <w:docPartObj>
        <w:docPartGallery w:val="Page Numbers (Bottom of Page)"/>
        <w:docPartUnique/>
      </w:docPartObj>
    </w:sdtPr>
    <w:sdtContent>
      <w:p w14:paraId="49CE5567" w14:textId="5D089436" w:rsidR="00196AB5" w:rsidRDefault="00196AB5" w:rsidP="00D72465">
        <w:pPr>
          <w:pStyle w:val="af3"/>
          <w:spacing w:after="0"/>
        </w:pPr>
        <w:r>
          <w:fldChar w:fldCharType="begin"/>
        </w:r>
        <w:r>
          <w:instrText>PAGE   \* MERGEFORMAT</w:instrText>
        </w:r>
        <w:r>
          <w:fldChar w:fldCharType="separate"/>
        </w:r>
        <w:r w:rsidR="00F6600F">
          <w:rPr>
            <w:noProof/>
          </w:rPr>
          <w:t>IV</w:t>
        </w:r>
        <w:r>
          <w:fldChar w:fldCharType="end"/>
        </w:r>
      </w:p>
    </w:sdtContent>
  </w:sdt>
  <w:p w14:paraId="43E3966C" w14:textId="77777777" w:rsidR="00196AB5" w:rsidRDefault="00196AB5">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25DD6" w14:textId="77777777" w:rsidR="00196AB5" w:rsidRPr="00D72465" w:rsidRDefault="00196AB5" w:rsidP="00055C8A">
    <w:pPr>
      <w:pStyle w:val="af3"/>
      <w:jc w:val="right"/>
      <w:rPr>
        <w:rFonts w:ascii="Arial" w:hAnsi="Arial" w:cs="Arial"/>
      </w:rPr>
    </w:pPr>
    <w:r w:rsidRPr="00D72465">
      <w:rPr>
        <w:rStyle w:val="afa"/>
        <w:rFonts w:ascii="Arial" w:hAnsi="Arial" w:cs="Arial"/>
      </w:rPr>
      <w:fldChar w:fldCharType="begin"/>
    </w:r>
    <w:r w:rsidRPr="00D72465">
      <w:rPr>
        <w:rStyle w:val="afa"/>
        <w:rFonts w:ascii="Arial" w:hAnsi="Arial" w:cs="Arial"/>
      </w:rPr>
      <w:instrText xml:space="preserve"> PAGE </w:instrText>
    </w:r>
    <w:r w:rsidRPr="00D72465">
      <w:rPr>
        <w:rStyle w:val="afa"/>
        <w:rFonts w:ascii="Arial" w:hAnsi="Arial" w:cs="Arial"/>
      </w:rPr>
      <w:fldChar w:fldCharType="separate"/>
    </w:r>
    <w:r w:rsidR="002B4B03">
      <w:rPr>
        <w:rStyle w:val="afa"/>
        <w:rFonts w:ascii="Arial" w:hAnsi="Arial" w:cs="Arial"/>
        <w:noProof/>
      </w:rPr>
      <w:t>1</w:t>
    </w:r>
    <w:r w:rsidRPr="00D72465">
      <w:rPr>
        <w:rStyle w:val="afa"/>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3FC5B" w14:textId="77777777" w:rsidR="00E14B1B" w:rsidRDefault="00E14B1B">
      <w:pPr>
        <w:spacing w:after="0" w:line="240" w:lineRule="auto"/>
      </w:pPr>
      <w:r>
        <w:separator/>
      </w:r>
    </w:p>
  </w:footnote>
  <w:footnote w:type="continuationSeparator" w:id="0">
    <w:p w14:paraId="4B805DA8" w14:textId="77777777" w:rsidR="00E14B1B" w:rsidRDefault="00E14B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C4933" w14:textId="77777777" w:rsidR="00196AB5" w:rsidRDefault="00196AB5" w:rsidP="00592AA3">
    <w:pPr>
      <w:pStyle w:val="af2"/>
      <w:spacing w:after="0"/>
      <w:rPr>
        <w:rFonts w:ascii="Arial" w:hAnsi="Arial" w:cs="Arial"/>
        <w:b/>
        <w:bCs/>
        <w:sz w:val="24"/>
      </w:rPr>
    </w:pPr>
  </w:p>
  <w:p w14:paraId="757154FB" w14:textId="62B59404" w:rsidR="00196AB5" w:rsidRDefault="00196AB5" w:rsidP="00592AA3">
    <w:pPr>
      <w:pStyle w:val="af2"/>
      <w:spacing w:after="0"/>
      <w:rPr>
        <w:rFonts w:ascii="Arial" w:hAnsi="Arial" w:cs="Arial"/>
        <w:bCs/>
        <w:i/>
        <w:iCs/>
      </w:rPr>
    </w:pPr>
    <w:r w:rsidRPr="00592AA3">
      <w:rPr>
        <w:rFonts w:ascii="Arial" w:hAnsi="Arial" w:cs="Arial"/>
        <w:b/>
        <w:bCs/>
        <w:sz w:val="24"/>
      </w:rPr>
      <w:t xml:space="preserve">ГОСТ </w:t>
    </w:r>
    <w:r w:rsidRPr="00592AA3">
      <w:rPr>
        <w:rFonts w:ascii="Arial" w:hAnsi="Arial" w:cs="Arial"/>
        <w:b/>
        <w:bCs/>
        <w:sz w:val="24"/>
        <w:lang w:val="en-US"/>
      </w:rPr>
      <w:t>ISO</w:t>
    </w:r>
    <w:r w:rsidRPr="00592AA3">
      <w:rPr>
        <w:rFonts w:ascii="Arial" w:hAnsi="Arial" w:cs="Arial"/>
        <w:b/>
        <w:bCs/>
        <w:sz w:val="24"/>
      </w:rPr>
      <w:t xml:space="preserve"> 17593</w:t>
    </w:r>
    <w:r w:rsidRPr="00592AA3">
      <w:rPr>
        <w:rFonts w:ascii="Arial" w:hAnsi="Arial" w:cs="Arial"/>
        <w:bCs/>
        <w:i/>
        <w:iCs/>
      </w:rPr>
      <w:t xml:space="preserve"> </w:t>
    </w:r>
  </w:p>
  <w:p w14:paraId="1A278D22" w14:textId="59177F09" w:rsidR="00196AB5" w:rsidRPr="00592AA3" w:rsidRDefault="00196AB5">
    <w:pPr>
      <w:pStyle w:val="af2"/>
      <w:rPr>
        <w:rFonts w:ascii="Arial" w:hAnsi="Arial" w:cs="Arial"/>
        <w:bCs/>
        <w:i/>
        <w:iCs/>
      </w:rPr>
    </w:pPr>
    <w:r>
      <w:rPr>
        <w:rFonts w:ascii="Arial" w:hAnsi="Arial" w:cs="Arial"/>
        <w:bCs/>
        <w:i/>
        <w:iCs/>
      </w:rPr>
      <w:t xml:space="preserve">(проект, </w:t>
    </w:r>
    <w:r>
      <w:rPr>
        <w:rFonts w:ascii="Arial" w:hAnsi="Arial" w:cs="Arial"/>
        <w:bCs/>
        <w:i/>
        <w:iCs/>
        <w:lang w:val="en-US"/>
      </w:rPr>
      <w:t>RU</w:t>
    </w:r>
    <w:r>
      <w:rPr>
        <w:rFonts w:ascii="Arial" w:hAnsi="Arial" w:cs="Arial"/>
        <w:bCs/>
        <w:i/>
        <w:iCs/>
      </w:rPr>
      <w:t>, первая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031B4" w14:textId="77777777" w:rsidR="00196AB5" w:rsidRDefault="00196AB5" w:rsidP="00592AA3">
    <w:pPr>
      <w:pStyle w:val="af2"/>
      <w:spacing w:after="0"/>
      <w:jc w:val="right"/>
      <w:rPr>
        <w:rFonts w:ascii="Arial" w:hAnsi="Arial" w:cs="Arial"/>
        <w:b/>
        <w:bCs/>
        <w:sz w:val="24"/>
      </w:rPr>
    </w:pPr>
  </w:p>
  <w:p w14:paraId="4BAF056D" w14:textId="6B910B02" w:rsidR="00196AB5" w:rsidRDefault="00196AB5" w:rsidP="00592AA3">
    <w:pPr>
      <w:pStyle w:val="af2"/>
      <w:spacing w:after="0"/>
      <w:jc w:val="right"/>
      <w:rPr>
        <w:rFonts w:ascii="Arial" w:hAnsi="Arial" w:cs="Arial"/>
        <w:bCs/>
        <w:i/>
        <w:iCs/>
      </w:rPr>
    </w:pPr>
    <w:r w:rsidRPr="00592AA3">
      <w:rPr>
        <w:rFonts w:ascii="Arial" w:hAnsi="Arial" w:cs="Arial"/>
        <w:b/>
        <w:bCs/>
        <w:sz w:val="24"/>
      </w:rPr>
      <w:t xml:space="preserve">ГОСТ </w:t>
    </w:r>
    <w:r w:rsidRPr="00592AA3">
      <w:rPr>
        <w:rFonts w:ascii="Arial" w:hAnsi="Arial" w:cs="Arial"/>
        <w:b/>
        <w:bCs/>
        <w:sz w:val="24"/>
        <w:lang w:val="en-US"/>
      </w:rPr>
      <w:t>ISO</w:t>
    </w:r>
    <w:r w:rsidRPr="00592AA3">
      <w:rPr>
        <w:rFonts w:ascii="Arial" w:hAnsi="Arial" w:cs="Arial"/>
        <w:b/>
        <w:bCs/>
        <w:sz w:val="24"/>
      </w:rPr>
      <w:t xml:space="preserve"> 17593</w:t>
    </w:r>
    <w:r w:rsidRPr="00592AA3">
      <w:rPr>
        <w:rFonts w:ascii="Arial" w:hAnsi="Arial" w:cs="Arial"/>
        <w:bCs/>
        <w:i/>
        <w:iCs/>
      </w:rPr>
      <w:t xml:space="preserve"> </w:t>
    </w:r>
  </w:p>
  <w:p w14:paraId="08641738" w14:textId="265DAAEA" w:rsidR="00196AB5" w:rsidRPr="00592AA3" w:rsidRDefault="00196AB5" w:rsidP="00592AA3">
    <w:pPr>
      <w:pStyle w:val="af2"/>
      <w:jc w:val="right"/>
      <w:rPr>
        <w:rFonts w:ascii="Arial" w:hAnsi="Arial" w:cs="Arial"/>
        <w:bCs/>
        <w:i/>
        <w:iCs/>
      </w:rPr>
    </w:pPr>
    <w:r>
      <w:rPr>
        <w:rFonts w:ascii="Arial" w:hAnsi="Arial" w:cs="Arial"/>
        <w:bCs/>
        <w:i/>
        <w:iCs/>
      </w:rPr>
      <w:t xml:space="preserve">(проект, </w:t>
    </w:r>
    <w:r>
      <w:rPr>
        <w:rFonts w:ascii="Arial" w:hAnsi="Arial" w:cs="Arial"/>
        <w:bCs/>
        <w:i/>
        <w:iCs/>
        <w:lang w:val="en-US"/>
      </w:rPr>
      <w:t>RU</w:t>
    </w:r>
    <w:r>
      <w:rPr>
        <w:rFonts w:ascii="Arial" w:hAnsi="Arial" w:cs="Arial"/>
        <w:bCs/>
        <w:i/>
        <w:iCs/>
      </w:rPr>
      <w:t>, первая 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3D2A0" w14:textId="77777777" w:rsidR="00196AB5" w:rsidRDefault="00196AB5" w:rsidP="00055C8A">
    <w:pPr>
      <w:pStyle w:val="af2"/>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A6676" w14:textId="77777777" w:rsidR="00196AB5" w:rsidRDefault="00196AB5" w:rsidP="00592AA3">
    <w:pPr>
      <w:pStyle w:val="af2"/>
      <w:spacing w:after="0"/>
      <w:rPr>
        <w:rFonts w:ascii="Arial" w:hAnsi="Arial" w:cs="Arial"/>
        <w:b/>
        <w:bCs/>
        <w:sz w:val="24"/>
      </w:rPr>
    </w:pPr>
  </w:p>
  <w:p w14:paraId="55995F68" w14:textId="77777777" w:rsidR="00196AB5" w:rsidRDefault="00196AB5" w:rsidP="00592AA3">
    <w:pPr>
      <w:pStyle w:val="af2"/>
      <w:spacing w:after="0"/>
      <w:rPr>
        <w:rFonts w:ascii="Arial" w:hAnsi="Arial" w:cs="Arial"/>
        <w:bCs/>
        <w:i/>
        <w:iCs/>
      </w:rPr>
    </w:pPr>
    <w:r w:rsidRPr="00592AA3">
      <w:rPr>
        <w:rFonts w:ascii="Arial" w:hAnsi="Arial" w:cs="Arial"/>
        <w:b/>
        <w:bCs/>
        <w:sz w:val="24"/>
      </w:rPr>
      <w:t xml:space="preserve">ГОСТ </w:t>
    </w:r>
    <w:r w:rsidRPr="00592AA3">
      <w:rPr>
        <w:rFonts w:ascii="Arial" w:hAnsi="Arial" w:cs="Arial"/>
        <w:b/>
        <w:bCs/>
        <w:sz w:val="24"/>
        <w:lang w:val="en-US"/>
      </w:rPr>
      <w:t>ISO</w:t>
    </w:r>
    <w:r w:rsidRPr="00592AA3">
      <w:rPr>
        <w:rFonts w:ascii="Arial" w:hAnsi="Arial" w:cs="Arial"/>
        <w:b/>
        <w:bCs/>
        <w:sz w:val="24"/>
      </w:rPr>
      <w:t xml:space="preserve"> 17593</w:t>
    </w:r>
    <w:r w:rsidRPr="00592AA3">
      <w:rPr>
        <w:rFonts w:ascii="Arial" w:hAnsi="Arial" w:cs="Arial"/>
        <w:bCs/>
        <w:i/>
        <w:iCs/>
      </w:rPr>
      <w:t xml:space="preserve"> </w:t>
    </w:r>
  </w:p>
  <w:p w14:paraId="77EE0EDE" w14:textId="77777777" w:rsidR="00196AB5" w:rsidRPr="00592AA3" w:rsidRDefault="00196AB5">
    <w:pPr>
      <w:pStyle w:val="af2"/>
      <w:rPr>
        <w:rFonts w:ascii="Arial" w:hAnsi="Arial" w:cs="Arial"/>
        <w:bCs/>
        <w:i/>
        <w:iCs/>
      </w:rPr>
    </w:pPr>
    <w:r>
      <w:rPr>
        <w:rFonts w:ascii="Arial" w:hAnsi="Arial" w:cs="Arial"/>
        <w:bCs/>
        <w:i/>
        <w:iCs/>
      </w:rPr>
      <w:t xml:space="preserve">(проект, </w:t>
    </w:r>
    <w:r>
      <w:rPr>
        <w:rFonts w:ascii="Arial" w:hAnsi="Arial" w:cs="Arial"/>
        <w:bCs/>
        <w:i/>
        <w:iCs/>
        <w:lang w:val="en-US"/>
      </w:rPr>
      <w:t>RU</w:t>
    </w:r>
    <w:r>
      <w:rPr>
        <w:rFonts w:ascii="Arial" w:hAnsi="Arial" w:cs="Arial"/>
        <w:bCs/>
        <w:i/>
        <w:iCs/>
      </w:rPr>
      <w:t>, первая 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38AEE" w14:textId="77777777" w:rsidR="00196AB5" w:rsidRDefault="00196AB5" w:rsidP="00592AA3">
    <w:pPr>
      <w:pStyle w:val="af2"/>
      <w:spacing w:after="0"/>
      <w:rPr>
        <w:rFonts w:ascii="Arial" w:hAnsi="Arial" w:cs="Arial"/>
        <w:b/>
        <w:bCs/>
        <w:sz w:val="24"/>
      </w:rPr>
    </w:pPr>
  </w:p>
  <w:p w14:paraId="376C5070" w14:textId="47D147FD" w:rsidR="00196AB5" w:rsidRDefault="00196AB5" w:rsidP="00592AA3">
    <w:pPr>
      <w:pStyle w:val="af2"/>
      <w:spacing w:after="0"/>
      <w:rPr>
        <w:rFonts w:ascii="Arial" w:hAnsi="Arial" w:cs="Arial"/>
        <w:bCs/>
        <w:i/>
        <w:iCs/>
      </w:rPr>
    </w:pPr>
    <w:r w:rsidRPr="00592AA3">
      <w:rPr>
        <w:rFonts w:ascii="Arial" w:hAnsi="Arial" w:cs="Arial"/>
        <w:b/>
        <w:bCs/>
        <w:sz w:val="24"/>
      </w:rPr>
      <w:t xml:space="preserve">ГОСТ </w:t>
    </w:r>
    <w:r w:rsidRPr="00592AA3">
      <w:rPr>
        <w:rFonts w:ascii="Arial" w:hAnsi="Arial" w:cs="Arial"/>
        <w:b/>
        <w:bCs/>
        <w:sz w:val="24"/>
        <w:lang w:val="en-US"/>
      </w:rPr>
      <w:t>ISO</w:t>
    </w:r>
    <w:r w:rsidRPr="00592AA3">
      <w:rPr>
        <w:rFonts w:ascii="Arial" w:hAnsi="Arial" w:cs="Arial"/>
        <w:b/>
        <w:bCs/>
        <w:sz w:val="24"/>
      </w:rPr>
      <w:t xml:space="preserve"> 17593</w:t>
    </w:r>
    <w:r w:rsidRPr="00592AA3">
      <w:rPr>
        <w:rFonts w:ascii="Arial" w:hAnsi="Arial" w:cs="Arial"/>
        <w:bCs/>
        <w:i/>
        <w:iCs/>
      </w:rPr>
      <w:t xml:space="preserve"> </w:t>
    </w:r>
  </w:p>
  <w:p w14:paraId="1AEDFF6A" w14:textId="03FACE84" w:rsidR="00196AB5" w:rsidRPr="00592AA3" w:rsidRDefault="00196AB5" w:rsidP="00592AA3">
    <w:pPr>
      <w:pStyle w:val="af2"/>
      <w:rPr>
        <w:rFonts w:ascii="Arial" w:hAnsi="Arial" w:cs="Arial"/>
        <w:bCs/>
        <w:i/>
        <w:iCs/>
      </w:rPr>
    </w:pPr>
    <w:r>
      <w:rPr>
        <w:rFonts w:ascii="Arial" w:hAnsi="Arial" w:cs="Arial"/>
        <w:bCs/>
        <w:i/>
        <w:iCs/>
      </w:rPr>
      <w:t xml:space="preserve">(проект, </w:t>
    </w:r>
    <w:r>
      <w:rPr>
        <w:rFonts w:ascii="Arial" w:hAnsi="Arial" w:cs="Arial"/>
        <w:bCs/>
        <w:i/>
        <w:iCs/>
        <w:lang w:val="en-US"/>
      </w:rPr>
      <w:t>RU</w:t>
    </w:r>
    <w:r>
      <w:rPr>
        <w:rFonts w:ascii="Arial" w:hAnsi="Arial" w:cs="Arial"/>
        <w:bCs/>
        <w:i/>
        <w:iCs/>
      </w:rPr>
      <w:t>, первая редакция)</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CA2B8" w14:textId="77777777" w:rsidR="00196AB5" w:rsidRDefault="00196AB5" w:rsidP="00055C8A">
    <w:pPr>
      <w:pStyle w:val="af2"/>
      <w:jc w:val="right"/>
      <w:rPr>
        <w:rFonts w:ascii="Arial" w:hAnsi="Arial" w:cs="Arial"/>
        <w:sz w:val="24"/>
      </w:rPr>
    </w:pPr>
  </w:p>
  <w:p w14:paraId="039CA268" w14:textId="77777777" w:rsidR="00196AB5" w:rsidRDefault="00196AB5" w:rsidP="00592AA3">
    <w:pPr>
      <w:pStyle w:val="af2"/>
      <w:spacing w:after="0"/>
      <w:jc w:val="right"/>
      <w:rPr>
        <w:rFonts w:ascii="Arial" w:hAnsi="Arial" w:cs="Arial"/>
        <w:bCs/>
        <w:i/>
        <w:iCs/>
      </w:rPr>
    </w:pPr>
    <w:r w:rsidRPr="00592AA3">
      <w:rPr>
        <w:rFonts w:ascii="Arial" w:hAnsi="Arial" w:cs="Arial"/>
        <w:b/>
        <w:bCs/>
        <w:sz w:val="24"/>
      </w:rPr>
      <w:t xml:space="preserve">ГОСТ </w:t>
    </w:r>
    <w:r w:rsidRPr="00592AA3">
      <w:rPr>
        <w:rFonts w:ascii="Arial" w:hAnsi="Arial" w:cs="Arial"/>
        <w:b/>
        <w:bCs/>
        <w:sz w:val="24"/>
        <w:lang w:val="en-US"/>
      </w:rPr>
      <w:t>ISO</w:t>
    </w:r>
    <w:r w:rsidRPr="00592AA3">
      <w:rPr>
        <w:rFonts w:ascii="Arial" w:hAnsi="Arial" w:cs="Arial"/>
        <w:b/>
        <w:bCs/>
        <w:sz w:val="24"/>
      </w:rPr>
      <w:t xml:space="preserve"> 17593</w:t>
    </w:r>
    <w:r w:rsidRPr="00592AA3">
      <w:rPr>
        <w:rFonts w:ascii="Arial" w:hAnsi="Arial" w:cs="Arial"/>
        <w:bCs/>
        <w:i/>
        <w:iCs/>
      </w:rPr>
      <w:t xml:space="preserve"> </w:t>
    </w:r>
  </w:p>
  <w:p w14:paraId="7B9ABBAF" w14:textId="00F8F36F" w:rsidR="00196AB5" w:rsidRPr="00592AA3" w:rsidRDefault="00196AB5" w:rsidP="007B5A81">
    <w:pPr>
      <w:pStyle w:val="af2"/>
      <w:spacing w:after="0"/>
      <w:jc w:val="right"/>
      <w:rPr>
        <w:rFonts w:ascii="Arial" w:hAnsi="Arial" w:cs="Arial"/>
        <w:bCs/>
        <w:i/>
        <w:iCs/>
      </w:rPr>
    </w:pPr>
    <w:r>
      <w:rPr>
        <w:rFonts w:ascii="Arial" w:hAnsi="Arial" w:cs="Arial"/>
        <w:bCs/>
        <w:i/>
        <w:iCs/>
      </w:rPr>
      <w:t xml:space="preserve">(проект, </w:t>
    </w:r>
    <w:r>
      <w:rPr>
        <w:rFonts w:ascii="Arial" w:hAnsi="Arial" w:cs="Arial"/>
        <w:bCs/>
        <w:i/>
        <w:iCs/>
        <w:lang w:val="en-US"/>
      </w:rPr>
      <w:t>RU</w:t>
    </w:r>
    <w:r>
      <w:rPr>
        <w:rFonts w:ascii="Arial" w:hAnsi="Arial" w:cs="Arial"/>
        <w:bCs/>
        <w:i/>
        <w:iCs/>
      </w:rPr>
      <w:t>, первая 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15747"/>
    <w:multiLevelType w:val="hybridMultilevel"/>
    <w:tmpl w:val="F3E88D7C"/>
    <w:lvl w:ilvl="0" w:tplc="F2DC85C8">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15:restartNumberingAfterBreak="0">
    <w:nsid w:val="2F243C3D"/>
    <w:multiLevelType w:val="hybridMultilevel"/>
    <w:tmpl w:val="5A840C98"/>
    <w:lvl w:ilvl="0" w:tplc="9CE6A0DA">
      <w:numFmt w:val="bullet"/>
      <w:lvlText w:val="—"/>
      <w:lvlJc w:val="left"/>
      <w:pPr>
        <w:ind w:left="55" w:hanging="403"/>
      </w:pPr>
      <w:rPr>
        <w:rFonts w:ascii="Times New Roman" w:eastAsia="Times New Roman" w:hAnsi="Times New Roman" w:cs="Times New Roman" w:hint="default"/>
        <w:spacing w:val="0"/>
        <w:w w:val="100"/>
        <w:lang w:val="ru-RU" w:eastAsia="en-US" w:bidi="ar-SA"/>
      </w:rPr>
    </w:lvl>
    <w:lvl w:ilvl="1" w:tplc="5010ECC8">
      <w:numFmt w:val="bullet"/>
      <w:lvlText w:val="•"/>
      <w:lvlJc w:val="left"/>
      <w:pPr>
        <w:ind w:left="349" w:hanging="403"/>
      </w:pPr>
      <w:rPr>
        <w:rFonts w:hint="default"/>
        <w:lang w:val="ru-RU" w:eastAsia="en-US" w:bidi="ar-SA"/>
      </w:rPr>
    </w:lvl>
    <w:lvl w:ilvl="2" w:tplc="4E023432">
      <w:numFmt w:val="bullet"/>
      <w:lvlText w:val="•"/>
      <w:lvlJc w:val="left"/>
      <w:pPr>
        <w:ind w:left="639" w:hanging="403"/>
      </w:pPr>
      <w:rPr>
        <w:rFonts w:hint="default"/>
        <w:lang w:val="ru-RU" w:eastAsia="en-US" w:bidi="ar-SA"/>
      </w:rPr>
    </w:lvl>
    <w:lvl w:ilvl="3" w:tplc="DC62236C">
      <w:numFmt w:val="bullet"/>
      <w:lvlText w:val="•"/>
      <w:lvlJc w:val="left"/>
      <w:pPr>
        <w:ind w:left="929" w:hanging="403"/>
      </w:pPr>
      <w:rPr>
        <w:rFonts w:hint="default"/>
        <w:lang w:val="ru-RU" w:eastAsia="en-US" w:bidi="ar-SA"/>
      </w:rPr>
    </w:lvl>
    <w:lvl w:ilvl="4" w:tplc="64EE99C0">
      <w:numFmt w:val="bullet"/>
      <w:lvlText w:val="•"/>
      <w:lvlJc w:val="left"/>
      <w:pPr>
        <w:ind w:left="1219" w:hanging="403"/>
      </w:pPr>
      <w:rPr>
        <w:rFonts w:hint="default"/>
        <w:lang w:val="ru-RU" w:eastAsia="en-US" w:bidi="ar-SA"/>
      </w:rPr>
    </w:lvl>
    <w:lvl w:ilvl="5" w:tplc="E828C42A">
      <w:numFmt w:val="bullet"/>
      <w:lvlText w:val="•"/>
      <w:lvlJc w:val="left"/>
      <w:pPr>
        <w:ind w:left="1509" w:hanging="403"/>
      </w:pPr>
      <w:rPr>
        <w:rFonts w:hint="default"/>
        <w:lang w:val="ru-RU" w:eastAsia="en-US" w:bidi="ar-SA"/>
      </w:rPr>
    </w:lvl>
    <w:lvl w:ilvl="6" w:tplc="28E42FFE">
      <w:numFmt w:val="bullet"/>
      <w:lvlText w:val="•"/>
      <w:lvlJc w:val="left"/>
      <w:pPr>
        <w:ind w:left="1799" w:hanging="403"/>
      </w:pPr>
      <w:rPr>
        <w:rFonts w:hint="default"/>
        <w:lang w:val="ru-RU" w:eastAsia="en-US" w:bidi="ar-SA"/>
      </w:rPr>
    </w:lvl>
    <w:lvl w:ilvl="7" w:tplc="A5BEE298">
      <w:numFmt w:val="bullet"/>
      <w:lvlText w:val="•"/>
      <w:lvlJc w:val="left"/>
      <w:pPr>
        <w:ind w:left="2089" w:hanging="403"/>
      </w:pPr>
      <w:rPr>
        <w:rFonts w:hint="default"/>
        <w:lang w:val="ru-RU" w:eastAsia="en-US" w:bidi="ar-SA"/>
      </w:rPr>
    </w:lvl>
    <w:lvl w:ilvl="8" w:tplc="783C1BA6">
      <w:numFmt w:val="bullet"/>
      <w:lvlText w:val="•"/>
      <w:lvlJc w:val="left"/>
      <w:pPr>
        <w:ind w:left="2379" w:hanging="403"/>
      </w:pPr>
      <w:rPr>
        <w:rFonts w:hint="default"/>
        <w:lang w:val="ru-RU" w:eastAsia="en-US" w:bidi="ar-SA"/>
      </w:rPr>
    </w:lvl>
  </w:abstractNum>
  <w:abstractNum w:abstractNumId="2" w15:restartNumberingAfterBreak="0">
    <w:nsid w:val="3CB11100"/>
    <w:multiLevelType w:val="hybridMultilevel"/>
    <w:tmpl w:val="C8FE6CF0"/>
    <w:lvl w:ilvl="0" w:tplc="3B30EF8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42C419F1"/>
    <w:multiLevelType w:val="hybridMultilevel"/>
    <w:tmpl w:val="3F40CC94"/>
    <w:lvl w:ilvl="0" w:tplc="E91A4862">
      <w:start w:val="8"/>
      <w:numFmt w:val="bullet"/>
      <w:lvlText w:val=""/>
      <w:lvlJc w:val="left"/>
      <w:pPr>
        <w:ind w:left="415" w:hanging="360"/>
      </w:pPr>
      <w:rPr>
        <w:rFonts w:ascii="Wingdings" w:eastAsiaTheme="minorHAnsi" w:hAnsi="Wingdings" w:cs="Arial" w:hint="default"/>
        <w:color w:val="231F20"/>
      </w:rPr>
    </w:lvl>
    <w:lvl w:ilvl="1" w:tplc="04190003" w:tentative="1">
      <w:start w:val="1"/>
      <w:numFmt w:val="bullet"/>
      <w:lvlText w:val="o"/>
      <w:lvlJc w:val="left"/>
      <w:pPr>
        <w:ind w:left="1135" w:hanging="360"/>
      </w:pPr>
      <w:rPr>
        <w:rFonts w:ascii="Courier New" w:hAnsi="Courier New" w:cs="Courier New" w:hint="default"/>
      </w:rPr>
    </w:lvl>
    <w:lvl w:ilvl="2" w:tplc="04190005" w:tentative="1">
      <w:start w:val="1"/>
      <w:numFmt w:val="bullet"/>
      <w:lvlText w:val=""/>
      <w:lvlJc w:val="left"/>
      <w:pPr>
        <w:ind w:left="1855" w:hanging="360"/>
      </w:pPr>
      <w:rPr>
        <w:rFonts w:ascii="Wingdings" w:hAnsi="Wingdings" w:hint="default"/>
      </w:rPr>
    </w:lvl>
    <w:lvl w:ilvl="3" w:tplc="04190001" w:tentative="1">
      <w:start w:val="1"/>
      <w:numFmt w:val="bullet"/>
      <w:lvlText w:val=""/>
      <w:lvlJc w:val="left"/>
      <w:pPr>
        <w:ind w:left="2575" w:hanging="360"/>
      </w:pPr>
      <w:rPr>
        <w:rFonts w:ascii="Symbol" w:hAnsi="Symbol" w:hint="default"/>
      </w:rPr>
    </w:lvl>
    <w:lvl w:ilvl="4" w:tplc="04190003" w:tentative="1">
      <w:start w:val="1"/>
      <w:numFmt w:val="bullet"/>
      <w:lvlText w:val="o"/>
      <w:lvlJc w:val="left"/>
      <w:pPr>
        <w:ind w:left="3295" w:hanging="360"/>
      </w:pPr>
      <w:rPr>
        <w:rFonts w:ascii="Courier New" w:hAnsi="Courier New" w:cs="Courier New" w:hint="default"/>
      </w:rPr>
    </w:lvl>
    <w:lvl w:ilvl="5" w:tplc="04190005" w:tentative="1">
      <w:start w:val="1"/>
      <w:numFmt w:val="bullet"/>
      <w:lvlText w:val=""/>
      <w:lvlJc w:val="left"/>
      <w:pPr>
        <w:ind w:left="4015" w:hanging="360"/>
      </w:pPr>
      <w:rPr>
        <w:rFonts w:ascii="Wingdings" w:hAnsi="Wingdings" w:hint="default"/>
      </w:rPr>
    </w:lvl>
    <w:lvl w:ilvl="6" w:tplc="04190001" w:tentative="1">
      <w:start w:val="1"/>
      <w:numFmt w:val="bullet"/>
      <w:lvlText w:val=""/>
      <w:lvlJc w:val="left"/>
      <w:pPr>
        <w:ind w:left="4735" w:hanging="360"/>
      </w:pPr>
      <w:rPr>
        <w:rFonts w:ascii="Symbol" w:hAnsi="Symbol" w:hint="default"/>
      </w:rPr>
    </w:lvl>
    <w:lvl w:ilvl="7" w:tplc="04190003" w:tentative="1">
      <w:start w:val="1"/>
      <w:numFmt w:val="bullet"/>
      <w:lvlText w:val="o"/>
      <w:lvlJc w:val="left"/>
      <w:pPr>
        <w:ind w:left="5455" w:hanging="360"/>
      </w:pPr>
      <w:rPr>
        <w:rFonts w:ascii="Courier New" w:hAnsi="Courier New" w:cs="Courier New" w:hint="default"/>
      </w:rPr>
    </w:lvl>
    <w:lvl w:ilvl="8" w:tplc="04190005" w:tentative="1">
      <w:start w:val="1"/>
      <w:numFmt w:val="bullet"/>
      <w:lvlText w:val=""/>
      <w:lvlJc w:val="left"/>
      <w:pPr>
        <w:ind w:left="6175" w:hanging="360"/>
      </w:pPr>
      <w:rPr>
        <w:rFonts w:ascii="Wingdings" w:hAnsi="Wingdings" w:hint="default"/>
      </w:rPr>
    </w:lvl>
  </w:abstractNum>
  <w:abstractNum w:abstractNumId="4" w15:restartNumberingAfterBreak="0">
    <w:nsid w:val="4CA80C8D"/>
    <w:multiLevelType w:val="hybridMultilevel"/>
    <w:tmpl w:val="59207488"/>
    <w:lvl w:ilvl="0" w:tplc="04190017">
      <w:start w:val="1"/>
      <w:numFmt w:val="lowerLetter"/>
      <w:lvlText w:val="%1)"/>
      <w:lvlJc w:val="left"/>
      <w:pPr>
        <w:ind w:left="1070"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54C56127"/>
    <w:multiLevelType w:val="hybridMultilevel"/>
    <w:tmpl w:val="A7701484"/>
    <w:lvl w:ilvl="0" w:tplc="D65E5112">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5933315A"/>
    <w:multiLevelType w:val="hybridMultilevel"/>
    <w:tmpl w:val="0158F7C8"/>
    <w:lvl w:ilvl="0" w:tplc="F4283328">
      <w:start w:val="8"/>
      <w:numFmt w:val="bullet"/>
      <w:lvlText w:val=""/>
      <w:lvlJc w:val="left"/>
      <w:pPr>
        <w:ind w:left="415" w:hanging="360"/>
      </w:pPr>
      <w:rPr>
        <w:rFonts w:ascii="Wingdings" w:eastAsiaTheme="minorHAnsi" w:hAnsi="Wingdings" w:cs="Arial" w:hint="default"/>
        <w:w w:val="100"/>
      </w:rPr>
    </w:lvl>
    <w:lvl w:ilvl="1" w:tplc="04190003" w:tentative="1">
      <w:start w:val="1"/>
      <w:numFmt w:val="bullet"/>
      <w:lvlText w:val="o"/>
      <w:lvlJc w:val="left"/>
      <w:pPr>
        <w:ind w:left="1135" w:hanging="360"/>
      </w:pPr>
      <w:rPr>
        <w:rFonts w:ascii="Courier New" w:hAnsi="Courier New" w:cs="Courier New" w:hint="default"/>
      </w:rPr>
    </w:lvl>
    <w:lvl w:ilvl="2" w:tplc="04190005" w:tentative="1">
      <w:start w:val="1"/>
      <w:numFmt w:val="bullet"/>
      <w:lvlText w:val=""/>
      <w:lvlJc w:val="left"/>
      <w:pPr>
        <w:ind w:left="1855" w:hanging="360"/>
      </w:pPr>
      <w:rPr>
        <w:rFonts w:ascii="Wingdings" w:hAnsi="Wingdings" w:hint="default"/>
      </w:rPr>
    </w:lvl>
    <w:lvl w:ilvl="3" w:tplc="04190001" w:tentative="1">
      <w:start w:val="1"/>
      <w:numFmt w:val="bullet"/>
      <w:lvlText w:val=""/>
      <w:lvlJc w:val="left"/>
      <w:pPr>
        <w:ind w:left="2575" w:hanging="360"/>
      </w:pPr>
      <w:rPr>
        <w:rFonts w:ascii="Symbol" w:hAnsi="Symbol" w:hint="default"/>
      </w:rPr>
    </w:lvl>
    <w:lvl w:ilvl="4" w:tplc="04190003" w:tentative="1">
      <w:start w:val="1"/>
      <w:numFmt w:val="bullet"/>
      <w:lvlText w:val="o"/>
      <w:lvlJc w:val="left"/>
      <w:pPr>
        <w:ind w:left="3295" w:hanging="360"/>
      </w:pPr>
      <w:rPr>
        <w:rFonts w:ascii="Courier New" w:hAnsi="Courier New" w:cs="Courier New" w:hint="default"/>
      </w:rPr>
    </w:lvl>
    <w:lvl w:ilvl="5" w:tplc="04190005" w:tentative="1">
      <w:start w:val="1"/>
      <w:numFmt w:val="bullet"/>
      <w:lvlText w:val=""/>
      <w:lvlJc w:val="left"/>
      <w:pPr>
        <w:ind w:left="4015" w:hanging="360"/>
      </w:pPr>
      <w:rPr>
        <w:rFonts w:ascii="Wingdings" w:hAnsi="Wingdings" w:hint="default"/>
      </w:rPr>
    </w:lvl>
    <w:lvl w:ilvl="6" w:tplc="04190001" w:tentative="1">
      <w:start w:val="1"/>
      <w:numFmt w:val="bullet"/>
      <w:lvlText w:val=""/>
      <w:lvlJc w:val="left"/>
      <w:pPr>
        <w:ind w:left="4735" w:hanging="360"/>
      </w:pPr>
      <w:rPr>
        <w:rFonts w:ascii="Symbol" w:hAnsi="Symbol" w:hint="default"/>
      </w:rPr>
    </w:lvl>
    <w:lvl w:ilvl="7" w:tplc="04190003" w:tentative="1">
      <w:start w:val="1"/>
      <w:numFmt w:val="bullet"/>
      <w:lvlText w:val="o"/>
      <w:lvlJc w:val="left"/>
      <w:pPr>
        <w:ind w:left="5455" w:hanging="360"/>
      </w:pPr>
      <w:rPr>
        <w:rFonts w:ascii="Courier New" w:hAnsi="Courier New" w:cs="Courier New" w:hint="default"/>
      </w:rPr>
    </w:lvl>
    <w:lvl w:ilvl="8" w:tplc="04190005" w:tentative="1">
      <w:start w:val="1"/>
      <w:numFmt w:val="bullet"/>
      <w:lvlText w:val=""/>
      <w:lvlJc w:val="left"/>
      <w:pPr>
        <w:ind w:left="6175" w:hanging="360"/>
      </w:pPr>
      <w:rPr>
        <w:rFonts w:ascii="Wingdings" w:hAnsi="Wingdings" w:hint="default"/>
      </w:rPr>
    </w:lvl>
  </w:abstractNum>
  <w:abstractNum w:abstractNumId="7" w15:restartNumberingAfterBreak="0">
    <w:nsid w:val="5E077138"/>
    <w:multiLevelType w:val="hybridMultilevel"/>
    <w:tmpl w:val="432A1914"/>
    <w:lvl w:ilvl="0" w:tplc="2E6A11AC">
      <w:start w:val="2"/>
      <w:numFmt w:val="lowerLetter"/>
      <w:lvlText w:val="%1)"/>
      <w:lvlJc w:val="left"/>
      <w:pPr>
        <w:ind w:left="1430" w:hanging="360"/>
      </w:pPr>
      <w:rPr>
        <w:rFonts w:hint="default"/>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8" w15:restartNumberingAfterBreak="0">
    <w:nsid w:val="61763A8F"/>
    <w:multiLevelType w:val="hybridMultilevel"/>
    <w:tmpl w:val="2332B2D4"/>
    <w:lvl w:ilvl="0" w:tplc="C958BA72">
      <w:start w:val="1"/>
      <w:numFmt w:val="lowerRoman"/>
      <w:lvlText w:val="%1)"/>
      <w:lvlJc w:val="left"/>
      <w:pPr>
        <w:ind w:left="1624" w:hanging="91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7191248F"/>
    <w:multiLevelType w:val="hybridMultilevel"/>
    <w:tmpl w:val="7366A72A"/>
    <w:lvl w:ilvl="0" w:tplc="E7622F06">
      <w:start w:val="10"/>
      <w:numFmt w:val="bullet"/>
      <w:lvlText w:val=""/>
      <w:lvlJc w:val="left"/>
      <w:pPr>
        <w:ind w:left="420" w:hanging="360"/>
      </w:pPr>
      <w:rPr>
        <w:rFonts w:ascii="Wingdings" w:eastAsiaTheme="minorHAnsi" w:hAnsi="Wingdings" w:cs="Arial" w:hint="default"/>
        <w:color w:val="231F20"/>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0" w15:restartNumberingAfterBreak="0">
    <w:nsid w:val="71F17C3D"/>
    <w:multiLevelType w:val="hybridMultilevel"/>
    <w:tmpl w:val="2650317A"/>
    <w:lvl w:ilvl="0" w:tplc="69B0117E">
      <w:numFmt w:val="bullet"/>
      <w:lvlText w:val="—"/>
      <w:lvlJc w:val="left"/>
      <w:pPr>
        <w:ind w:left="1714" w:hanging="403"/>
      </w:pPr>
      <w:rPr>
        <w:rFonts w:ascii="Times New Roman" w:eastAsia="Times New Roman" w:hAnsi="Times New Roman" w:cs="Times New Roman" w:hint="default"/>
        <w:b w:val="0"/>
        <w:bCs w:val="0"/>
        <w:i w:val="0"/>
        <w:iCs w:val="0"/>
        <w:color w:val="231F20"/>
        <w:spacing w:val="0"/>
        <w:w w:val="105"/>
        <w:sz w:val="17"/>
        <w:szCs w:val="17"/>
        <w:lang w:val="ru-RU" w:eastAsia="en-US" w:bidi="ar-SA"/>
      </w:rPr>
    </w:lvl>
    <w:lvl w:ilvl="1" w:tplc="6E1490C2">
      <w:numFmt w:val="bullet"/>
      <w:lvlText w:val="•"/>
      <w:lvlJc w:val="left"/>
      <w:pPr>
        <w:ind w:left="1843" w:hanging="403"/>
      </w:pPr>
      <w:rPr>
        <w:rFonts w:hint="default"/>
        <w:lang w:val="ru-RU" w:eastAsia="en-US" w:bidi="ar-SA"/>
      </w:rPr>
    </w:lvl>
    <w:lvl w:ilvl="2" w:tplc="10141548">
      <w:numFmt w:val="bullet"/>
      <w:lvlText w:val="•"/>
      <w:lvlJc w:val="left"/>
      <w:pPr>
        <w:ind w:left="1967" w:hanging="403"/>
      </w:pPr>
      <w:rPr>
        <w:rFonts w:hint="default"/>
        <w:lang w:val="ru-RU" w:eastAsia="en-US" w:bidi="ar-SA"/>
      </w:rPr>
    </w:lvl>
    <w:lvl w:ilvl="3" w:tplc="B8B0CCA6">
      <w:numFmt w:val="bullet"/>
      <w:lvlText w:val="•"/>
      <w:lvlJc w:val="left"/>
      <w:pPr>
        <w:ind w:left="2091" w:hanging="403"/>
      </w:pPr>
      <w:rPr>
        <w:rFonts w:hint="default"/>
        <w:lang w:val="ru-RU" w:eastAsia="en-US" w:bidi="ar-SA"/>
      </w:rPr>
    </w:lvl>
    <w:lvl w:ilvl="4" w:tplc="73947EC0">
      <w:numFmt w:val="bullet"/>
      <w:lvlText w:val="•"/>
      <w:lvlJc w:val="left"/>
      <w:pPr>
        <w:ind w:left="2215" w:hanging="403"/>
      </w:pPr>
      <w:rPr>
        <w:rFonts w:hint="default"/>
        <w:lang w:val="ru-RU" w:eastAsia="en-US" w:bidi="ar-SA"/>
      </w:rPr>
    </w:lvl>
    <w:lvl w:ilvl="5" w:tplc="02E69896">
      <w:numFmt w:val="bullet"/>
      <w:lvlText w:val="•"/>
      <w:lvlJc w:val="left"/>
      <w:pPr>
        <w:ind w:left="2339" w:hanging="403"/>
      </w:pPr>
      <w:rPr>
        <w:rFonts w:hint="default"/>
        <w:lang w:val="ru-RU" w:eastAsia="en-US" w:bidi="ar-SA"/>
      </w:rPr>
    </w:lvl>
    <w:lvl w:ilvl="6" w:tplc="3552D264">
      <w:numFmt w:val="bullet"/>
      <w:lvlText w:val="•"/>
      <w:lvlJc w:val="left"/>
      <w:pPr>
        <w:ind w:left="2463" w:hanging="403"/>
      </w:pPr>
      <w:rPr>
        <w:rFonts w:hint="default"/>
        <w:lang w:val="ru-RU" w:eastAsia="en-US" w:bidi="ar-SA"/>
      </w:rPr>
    </w:lvl>
    <w:lvl w:ilvl="7" w:tplc="D3CCD264">
      <w:numFmt w:val="bullet"/>
      <w:lvlText w:val="•"/>
      <w:lvlJc w:val="left"/>
      <w:pPr>
        <w:ind w:left="2587" w:hanging="403"/>
      </w:pPr>
      <w:rPr>
        <w:rFonts w:hint="default"/>
        <w:lang w:val="ru-RU" w:eastAsia="en-US" w:bidi="ar-SA"/>
      </w:rPr>
    </w:lvl>
    <w:lvl w:ilvl="8" w:tplc="F55667A0">
      <w:numFmt w:val="bullet"/>
      <w:lvlText w:val="•"/>
      <w:lvlJc w:val="left"/>
      <w:pPr>
        <w:ind w:left="2711" w:hanging="403"/>
      </w:pPr>
      <w:rPr>
        <w:rFonts w:hint="default"/>
        <w:lang w:val="ru-RU" w:eastAsia="en-US" w:bidi="ar-SA"/>
      </w:rPr>
    </w:lvl>
  </w:abstractNum>
  <w:abstractNum w:abstractNumId="11" w15:restartNumberingAfterBreak="0">
    <w:nsid w:val="76E62DA8"/>
    <w:multiLevelType w:val="hybridMultilevel"/>
    <w:tmpl w:val="8F900722"/>
    <w:lvl w:ilvl="0" w:tplc="279E33EA">
      <w:numFmt w:val="bullet"/>
      <w:lvlText w:val="—"/>
      <w:lvlJc w:val="left"/>
      <w:pPr>
        <w:ind w:left="457" w:hanging="403"/>
      </w:pPr>
      <w:rPr>
        <w:rFonts w:ascii="Times New Roman" w:eastAsia="Times New Roman" w:hAnsi="Times New Roman" w:cs="Times New Roman" w:hint="default"/>
        <w:spacing w:val="0"/>
        <w:w w:val="100"/>
        <w:lang w:val="ru-RU" w:eastAsia="en-US" w:bidi="ar-SA"/>
      </w:rPr>
    </w:lvl>
    <w:lvl w:ilvl="1" w:tplc="EFB6975A">
      <w:numFmt w:val="bullet"/>
      <w:lvlText w:val="•"/>
      <w:lvlJc w:val="left"/>
      <w:pPr>
        <w:ind w:left="709" w:hanging="403"/>
      </w:pPr>
      <w:rPr>
        <w:rFonts w:hint="default"/>
        <w:lang w:val="ru-RU" w:eastAsia="en-US" w:bidi="ar-SA"/>
      </w:rPr>
    </w:lvl>
    <w:lvl w:ilvl="2" w:tplc="FFA87DFC">
      <w:numFmt w:val="bullet"/>
      <w:lvlText w:val="•"/>
      <w:lvlJc w:val="left"/>
      <w:pPr>
        <w:ind w:left="959" w:hanging="403"/>
      </w:pPr>
      <w:rPr>
        <w:rFonts w:hint="default"/>
        <w:lang w:val="ru-RU" w:eastAsia="en-US" w:bidi="ar-SA"/>
      </w:rPr>
    </w:lvl>
    <w:lvl w:ilvl="3" w:tplc="9D066CB4">
      <w:numFmt w:val="bullet"/>
      <w:lvlText w:val="•"/>
      <w:lvlJc w:val="left"/>
      <w:pPr>
        <w:ind w:left="1209" w:hanging="403"/>
      </w:pPr>
      <w:rPr>
        <w:rFonts w:hint="default"/>
        <w:lang w:val="ru-RU" w:eastAsia="en-US" w:bidi="ar-SA"/>
      </w:rPr>
    </w:lvl>
    <w:lvl w:ilvl="4" w:tplc="D4848E24">
      <w:numFmt w:val="bullet"/>
      <w:lvlText w:val="•"/>
      <w:lvlJc w:val="left"/>
      <w:pPr>
        <w:ind w:left="1459" w:hanging="403"/>
      </w:pPr>
      <w:rPr>
        <w:rFonts w:hint="default"/>
        <w:lang w:val="ru-RU" w:eastAsia="en-US" w:bidi="ar-SA"/>
      </w:rPr>
    </w:lvl>
    <w:lvl w:ilvl="5" w:tplc="638A2A7A">
      <w:numFmt w:val="bullet"/>
      <w:lvlText w:val="•"/>
      <w:lvlJc w:val="left"/>
      <w:pPr>
        <w:ind w:left="1709" w:hanging="403"/>
      </w:pPr>
      <w:rPr>
        <w:rFonts w:hint="default"/>
        <w:lang w:val="ru-RU" w:eastAsia="en-US" w:bidi="ar-SA"/>
      </w:rPr>
    </w:lvl>
    <w:lvl w:ilvl="6" w:tplc="EBB87426">
      <w:numFmt w:val="bullet"/>
      <w:lvlText w:val="•"/>
      <w:lvlJc w:val="left"/>
      <w:pPr>
        <w:ind w:left="1959" w:hanging="403"/>
      </w:pPr>
      <w:rPr>
        <w:rFonts w:hint="default"/>
        <w:lang w:val="ru-RU" w:eastAsia="en-US" w:bidi="ar-SA"/>
      </w:rPr>
    </w:lvl>
    <w:lvl w:ilvl="7" w:tplc="4044EFCE">
      <w:numFmt w:val="bullet"/>
      <w:lvlText w:val="•"/>
      <w:lvlJc w:val="left"/>
      <w:pPr>
        <w:ind w:left="2209" w:hanging="403"/>
      </w:pPr>
      <w:rPr>
        <w:rFonts w:hint="default"/>
        <w:lang w:val="ru-RU" w:eastAsia="en-US" w:bidi="ar-SA"/>
      </w:rPr>
    </w:lvl>
    <w:lvl w:ilvl="8" w:tplc="4F807444">
      <w:numFmt w:val="bullet"/>
      <w:lvlText w:val="•"/>
      <w:lvlJc w:val="left"/>
      <w:pPr>
        <w:ind w:left="2459" w:hanging="403"/>
      </w:pPr>
      <w:rPr>
        <w:rFonts w:hint="default"/>
        <w:lang w:val="ru-RU" w:eastAsia="en-US" w:bidi="ar-SA"/>
      </w:rPr>
    </w:lvl>
  </w:abstractNum>
  <w:num w:numId="1" w16cid:durableId="1072657712">
    <w:abstractNumId w:val="4"/>
  </w:num>
  <w:num w:numId="2" w16cid:durableId="252473696">
    <w:abstractNumId w:val="0"/>
  </w:num>
  <w:num w:numId="3" w16cid:durableId="922303726">
    <w:abstractNumId w:val="7"/>
  </w:num>
  <w:num w:numId="4" w16cid:durableId="73627610">
    <w:abstractNumId w:val="8"/>
  </w:num>
  <w:num w:numId="5" w16cid:durableId="17668746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40321913">
    <w:abstractNumId w:val="2"/>
  </w:num>
  <w:num w:numId="7" w16cid:durableId="1520854954">
    <w:abstractNumId w:val="9"/>
  </w:num>
  <w:num w:numId="8" w16cid:durableId="132909869">
    <w:abstractNumId w:val="3"/>
  </w:num>
  <w:num w:numId="9" w16cid:durableId="356272686">
    <w:abstractNumId w:val="6"/>
  </w:num>
  <w:num w:numId="10" w16cid:durableId="223418250">
    <w:abstractNumId w:val="11"/>
  </w:num>
  <w:num w:numId="11" w16cid:durableId="605190601">
    <w:abstractNumId w:val="1"/>
  </w:num>
  <w:num w:numId="12" w16cid:durableId="16353331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autoHyphenation/>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numRestart w:val="eachPage"/>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5DC"/>
    <w:rsid w:val="000002E2"/>
    <w:rsid w:val="000003DD"/>
    <w:rsid w:val="000063DA"/>
    <w:rsid w:val="00006CB2"/>
    <w:rsid w:val="00013ACE"/>
    <w:rsid w:val="00015333"/>
    <w:rsid w:val="00016AD2"/>
    <w:rsid w:val="00021F19"/>
    <w:rsid w:val="00032643"/>
    <w:rsid w:val="00033945"/>
    <w:rsid w:val="00034CD3"/>
    <w:rsid w:val="000362FF"/>
    <w:rsid w:val="00037BBA"/>
    <w:rsid w:val="00040215"/>
    <w:rsid w:val="00040481"/>
    <w:rsid w:val="00041327"/>
    <w:rsid w:val="00044E04"/>
    <w:rsid w:val="00055C8A"/>
    <w:rsid w:val="00055FFD"/>
    <w:rsid w:val="00061CF8"/>
    <w:rsid w:val="00063C16"/>
    <w:rsid w:val="000715F7"/>
    <w:rsid w:val="0007364D"/>
    <w:rsid w:val="00074F18"/>
    <w:rsid w:val="000775C4"/>
    <w:rsid w:val="000804A8"/>
    <w:rsid w:val="00080D0B"/>
    <w:rsid w:val="000814B7"/>
    <w:rsid w:val="00083644"/>
    <w:rsid w:val="00090FD5"/>
    <w:rsid w:val="00092B5C"/>
    <w:rsid w:val="00094FE5"/>
    <w:rsid w:val="00096A70"/>
    <w:rsid w:val="00097243"/>
    <w:rsid w:val="000A3C0F"/>
    <w:rsid w:val="000B122C"/>
    <w:rsid w:val="000B2D72"/>
    <w:rsid w:val="000B53D9"/>
    <w:rsid w:val="000C0F99"/>
    <w:rsid w:val="000C2F09"/>
    <w:rsid w:val="000C4266"/>
    <w:rsid w:val="000C45DC"/>
    <w:rsid w:val="000C504A"/>
    <w:rsid w:val="000C594F"/>
    <w:rsid w:val="000D63DA"/>
    <w:rsid w:val="000E36CE"/>
    <w:rsid w:val="000E672A"/>
    <w:rsid w:val="000E6945"/>
    <w:rsid w:val="000E6F6D"/>
    <w:rsid w:val="000F008F"/>
    <w:rsid w:val="000F45A8"/>
    <w:rsid w:val="000F570E"/>
    <w:rsid w:val="00101A89"/>
    <w:rsid w:val="00111D7D"/>
    <w:rsid w:val="001178DB"/>
    <w:rsid w:val="0012190D"/>
    <w:rsid w:val="00127FF1"/>
    <w:rsid w:val="00130373"/>
    <w:rsid w:val="00135DFF"/>
    <w:rsid w:val="00135F13"/>
    <w:rsid w:val="00135F3A"/>
    <w:rsid w:val="001368E2"/>
    <w:rsid w:val="00136997"/>
    <w:rsid w:val="001373A8"/>
    <w:rsid w:val="001378DE"/>
    <w:rsid w:val="00141F0C"/>
    <w:rsid w:val="00143535"/>
    <w:rsid w:val="0014691B"/>
    <w:rsid w:val="00150219"/>
    <w:rsid w:val="0015043A"/>
    <w:rsid w:val="00150DC4"/>
    <w:rsid w:val="0015139E"/>
    <w:rsid w:val="00151DEA"/>
    <w:rsid w:val="0015314F"/>
    <w:rsid w:val="00166283"/>
    <w:rsid w:val="001724D3"/>
    <w:rsid w:val="00172E03"/>
    <w:rsid w:val="00174100"/>
    <w:rsid w:val="00174FDA"/>
    <w:rsid w:val="00196AB5"/>
    <w:rsid w:val="001A1642"/>
    <w:rsid w:val="001A289F"/>
    <w:rsid w:val="001A66A5"/>
    <w:rsid w:val="001A75F3"/>
    <w:rsid w:val="001B104B"/>
    <w:rsid w:val="001B1E6C"/>
    <w:rsid w:val="001C221E"/>
    <w:rsid w:val="001C4DFE"/>
    <w:rsid w:val="001D4FE5"/>
    <w:rsid w:val="001D7A00"/>
    <w:rsid w:val="001E270A"/>
    <w:rsid w:val="001E2F31"/>
    <w:rsid w:val="001E5DD7"/>
    <w:rsid w:val="001F38DB"/>
    <w:rsid w:val="00203FE0"/>
    <w:rsid w:val="00204018"/>
    <w:rsid w:val="002061E8"/>
    <w:rsid w:val="00210C3A"/>
    <w:rsid w:val="00213AB5"/>
    <w:rsid w:val="002143E7"/>
    <w:rsid w:val="002146CC"/>
    <w:rsid w:val="002206AE"/>
    <w:rsid w:val="0022127B"/>
    <w:rsid w:val="00230878"/>
    <w:rsid w:val="00230C6B"/>
    <w:rsid w:val="00230D13"/>
    <w:rsid w:val="002310B6"/>
    <w:rsid w:val="00231467"/>
    <w:rsid w:val="0023161F"/>
    <w:rsid w:val="0023416B"/>
    <w:rsid w:val="0024129D"/>
    <w:rsid w:val="002445FD"/>
    <w:rsid w:val="0025087E"/>
    <w:rsid w:val="002522CC"/>
    <w:rsid w:val="00252E7B"/>
    <w:rsid w:val="00256424"/>
    <w:rsid w:val="00265B55"/>
    <w:rsid w:val="00266545"/>
    <w:rsid w:val="00267E0F"/>
    <w:rsid w:val="00267E2E"/>
    <w:rsid w:val="0027326A"/>
    <w:rsid w:val="002749DE"/>
    <w:rsid w:val="00277C5A"/>
    <w:rsid w:val="00281C94"/>
    <w:rsid w:val="002837A7"/>
    <w:rsid w:val="002867BD"/>
    <w:rsid w:val="002912ED"/>
    <w:rsid w:val="00296CA1"/>
    <w:rsid w:val="002A03A8"/>
    <w:rsid w:val="002A4B9D"/>
    <w:rsid w:val="002A7066"/>
    <w:rsid w:val="002B338E"/>
    <w:rsid w:val="002B430B"/>
    <w:rsid w:val="002B4ABA"/>
    <w:rsid w:val="002B4B03"/>
    <w:rsid w:val="002C35AC"/>
    <w:rsid w:val="002D31D6"/>
    <w:rsid w:val="002F0218"/>
    <w:rsid w:val="002F192E"/>
    <w:rsid w:val="002F2C20"/>
    <w:rsid w:val="002F2E48"/>
    <w:rsid w:val="002F6E76"/>
    <w:rsid w:val="002F7916"/>
    <w:rsid w:val="00300904"/>
    <w:rsid w:val="00301817"/>
    <w:rsid w:val="003018AE"/>
    <w:rsid w:val="00313FEC"/>
    <w:rsid w:val="00321ECD"/>
    <w:rsid w:val="00327B3B"/>
    <w:rsid w:val="003323D4"/>
    <w:rsid w:val="0033336F"/>
    <w:rsid w:val="00333F48"/>
    <w:rsid w:val="00334612"/>
    <w:rsid w:val="00345730"/>
    <w:rsid w:val="00347A0C"/>
    <w:rsid w:val="0035403B"/>
    <w:rsid w:val="00361BC8"/>
    <w:rsid w:val="0036234B"/>
    <w:rsid w:val="00362EC7"/>
    <w:rsid w:val="00375710"/>
    <w:rsid w:val="00382D6F"/>
    <w:rsid w:val="003834ED"/>
    <w:rsid w:val="00391B62"/>
    <w:rsid w:val="003933F4"/>
    <w:rsid w:val="00396A24"/>
    <w:rsid w:val="003A0C9E"/>
    <w:rsid w:val="003A2F49"/>
    <w:rsid w:val="003A55BF"/>
    <w:rsid w:val="003A5DEA"/>
    <w:rsid w:val="003A6690"/>
    <w:rsid w:val="003A7A6A"/>
    <w:rsid w:val="003B019E"/>
    <w:rsid w:val="003B1AEC"/>
    <w:rsid w:val="003B509E"/>
    <w:rsid w:val="003B5679"/>
    <w:rsid w:val="003B6875"/>
    <w:rsid w:val="003B7569"/>
    <w:rsid w:val="003C007B"/>
    <w:rsid w:val="003C4CF3"/>
    <w:rsid w:val="003D0B9D"/>
    <w:rsid w:val="003D618C"/>
    <w:rsid w:val="003D61CC"/>
    <w:rsid w:val="003D6884"/>
    <w:rsid w:val="003E1402"/>
    <w:rsid w:val="003E1D85"/>
    <w:rsid w:val="003F0DE6"/>
    <w:rsid w:val="003F573E"/>
    <w:rsid w:val="00402D1B"/>
    <w:rsid w:val="00410DAB"/>
    <w:rsid w:val="004169B0"/>
    <w:rsid w:val="0042162F"/>
    <w:rsid w:val="00424DAF"/>
    <w:rsid w:val="00431412"/>
    <w:rsid w:val="00432295"/>
    <w:rsid w:val="00433980"/>
    <w:rsid w:val="00434825"/>
    <w:rsid w:val="00437C47"/>
    <w:rsid w:val="0044212F"/>
    <w:rsid w:val="004425CE"/>
    <w:rsid w:val="00442BF5"/>
    <w:rsid w:val="00447158"/>
    <w:rsid w:val="004546C4"/>
    <w:rsid w:val="004567F6"/>
    <w:rsid w:val="00456A25"/>
    <w:rsid w:val="00463675"/>
    <w:rsid w:val="00466C1B"/>
    <w:rsid w:val="00466D6C"/>
    <w:rsid w:val="00467FF4"/>
    <w:rsid w:val="00474F81"/>
    <w:rsid w:val="00480A50"/>
    <w:rsid w:val="004819D5"/>
    <w:rsid w:val="00483593"/>
    <w:rsid w:val="004840BE"/>
    <w:rsid w:val="00485D7D"/>
    <w:rsid w:val="00493119"/>
    <w:rsid w:val="004A1F78"/>
    <w:rsid w:val="004A5D97"/>
    <w:rsid w:val="004A71B9"/>
    <w:rsid w:val="004B58DE"/>
    <w:rsid w:val="004B6293"/>
    <w:rsid w:val="004B7489"/>
    <w:rsid w:val="004C08F7"/>
    <w:rsid w:val="004C2332"/>
    <w:rsid w:val="004D126A"/>
    <w:rsid w:val="004D650B"/>
    <w:rsid w:val="004F1345"/>
    <w:rsid w:val="004F23F0"/>
    <w:rsid w:val="004F2679"/>
    <w:rsid w:val="004F27E1"/>
    <w:rsid w:val="004F4D9E"/>
    <w:rsid w:val="004F6098"/>
    <w:rsid w:val="004F6B20"/>
    <w:rsid w:val="00500031"/>
    <w:rsid w:val="00500379"/>
    <w:rsid w:val="00500883"/>
    <w:rsid w:val="00504C14"/>
    <w:rsid w:val="005068A5"/>
    <w:rsid w:val="00506CE7"/>
    <w:rsid w:val="00512B1F"/>
    <w:rsid w:val="00514255"/>
    <w:rsid w:val="0051627C"/>
    <w:rsid w:val="005257B5"/>
    <w:rsid w:val="005318F6"/>
    <w:rsid w:val="005333EC"/>
    <w:rsid w:val="005333F4"/>
    <w:rsid w:val="00536473"/>
    <w:rsid w:val="00536C64"/>
    <w:rsid w:val="00540928"/>
    <w:rsid w:val="00540FBA"/>
    <w:rsid w:val="00545620"/>
    <w:rsid w:val="00550D26"/>
    <w:rsid w:val="00552646"/>
    <w:rsid w:val="00553072"/>
    <w:rsid w:val="005560CE"/>
    <w:rsid w:val="00565581"/>
    <w:rsid w:val="0056602E"/>
    <w:rsid w:val="0057164B"/>
    <w:rsid w:val="00573897"/>
    <w:rsid w:val="00577AD8"/>
    <w:rsid w:val="00577F03"/>
    <w:rsid w:val="00582660"/>
    <w:rsid w:val="00584473"/>
    <w:rsid w:val="005927DD"/>
    <w:rsid w:val="00592AA3"/>
    <w:rsid w:val="00595104"/>
    <w:rsid w:val="00596A6A"/>
    <w:rsid w:val="005A0D1C"/>
    <w:rsid w:val="005A2740"/>
    <w:rsid w:val="005A4159"/>
    <w:rsid w:val="005A4DF0"/>
    <w:rsid w:val="005A4E98"/>
    <w:rsid w:val="005A66E0"/>
    <w:rsid w:val="005A714B"/>
    <w:rsid w:val="005A7D43"/>
    <w:rsid w:val="005B2C0F"/>
    <w:rsid w:val="005B5364"/>
    <w:rsid w:val="005B6460"/>
    <w:rsid w:val="005B6C97"/>
    <w:rsid w:val="005B7713"/>
    <w:rsid w:val="005C1932"/>
    <w:rsid w:val="005C19F8"/>
    <w:rsid w:val="005C7EFD"/>
    <w:rsid w:val="005D12B0"/>
    <w:rsid w:val="005D3086"/>
    <w:rsid w:val="005D7EF2"/>
    <w:rsid w:val="005E1DE3"/>
    <w:rsid w:val="005F5BE4"/>
    <w:rsid w:val="00600D9E"/>
    <w:rsid w:val="00603316"/>
    <w:rsid w:val="00603C60"/>
    <w:rsid w:val="00620A0F"/>
    <w:rsid w:val="00623236"/>
    <w:rsid w:val="0062412B"/>
    <w:rsid w:val="006305F2"/>
    <w:rsid w:val="006367A2"/>
    <w:rsid w:val="006476B5"/>
    <w:rsid w:val="00657EEF"/>
    <w:rsid w:val="0066076D"/>
    <w:rsid w:val="00663CD5"/>
    <w:rsid w:val="00671CCD"/>
    <w:rsid w:val="00674060"/>
    <w:rsid w:val="0068087B"/>
    <w:rsid w:val="00681CD9"/>
    <w:rsid w:val="00682A09"/>
    <w:rsid w:val="00682F02"/>
    <w:rsid w:val="0068519B"/>
    <w:rsid w:val="00686556"/>
    <w:rsid w:val="00696F15"/>
    <w:rsid w:val="006A3AFD"/>
    <w:rsid w:val="006A3D31"/>
    <w:rsid w:val="006A5D84"/>
    <w:rsid w:val="006A6989"/>
    <w:rsid w:val="006B2469"/>
    <w:rsid w:val="006B4655"/>
    <w:rsid w:val="006C027A"/>
    <w:rsid w:val="006C02BB"/>
    <w:rsid w:val="006C0DB4"/>
    <w:rsid w:val="006C22C1"/>
    <w:rsid w:val="006C5837"/>
    <w:rsid w:val="006C66C7"/>
    <w:rsid w:val="006C6FBA"/>
    <w:rsid w:val="006D2281"/>
    <w:rsid w:val="006D22A0"/>
    <w:rsid w:val="006D55FC"/>
    <w:rsid w:val="006E28A9"/>
    <w:rsid w:val="006E7C36"/>
    <w:rsid w:val="006F0420"/>
    <w:rsid w:val="006F2575"/>
    <w:rsid w:val="007024CD"/>
    <w:rsid w:val="00703857"/>
    <w:rsid w:val="007102F4"/>
    <w:rsid w:val="0072115C"/>
    <w:rsid w:val="007249A9"/>
    <w:rsid w:val="00724E42"/>
    <w:rsid w:val="00733FA7"/>
    <w:rsid w:val="00737F2B"/>
    <w:rsid w:val="00740D0F"/>
    <w:rsid w:val="00745B96"/>
    <w:rsid w:val="00745E92"/>
    <w:rsid w:val="00746D2E"/>
    <w:rsid w:val="00751B33"/>
    <w:rsid w:val="007539FB"/>
    <w:rsid w:val="00753A16"/>
    <w:rsid w:val="00754285"/>
    <w:rsid w:val="007568DD"/>
    <w:rsid w:val="00772FCE"/>
    <w:rsid w:val="007730B8"/>
    <w:rsid w:val="00773468"/>
    <w:rsid w:val="00773DD6"/>
    <w:rsid w:val="00774B20"/>
    <w:rsid w:val="00776F3F"/>
    <w:rsid w:val="00777817"/>
    <w:rsid w:val="0078032B"/>
    <w:rsid w:val="007816FA"/>
    <w:rsid w:val="00781992"/>
    <w:rsid w:val="00782C95"/>
    <w:rsid w:val="007862A5"/>
    <w:rsid w:val="00797EC8"/>
    <w:rsid w:val="007A29C5"/>
    <w:rsid w:val="007A3036"/>
    <w:rsid w:val="007A5B46"/>
    <w:rsid w:val="007B0E86"/>
    <w:rsid w:val="007B3041"/>
    <w:rsid w:val="007B5A81"/>
    <w:rsid w:val="007B71A1"/>
    <w:rsid w:val="007C68D5"/>
    <w:rsid w:val="007D44E5"/>
    <w:rsid w:val="007E0347"/>
    <w:rsid w:val="007E2297"/>
    <w:rsid w:val="007E2F4C"/>
    <w:rsid w:val="007E53C3"/>
    <w:rsid w:val="007E6DFA"/>
    <w:rsid w:val="007E7D93"/>
    <w:rsid w:val="0080533F"/>
    <w:rsid w:val="00806BD6"/>
    <w:rsid w:val="008169BE"/>
    <w:rsid w:val="00817C76"/>
    <w:rsid w:val="008225FE"/>
    <w:rsid w:val="00822B41"/>
    <w:rsid w:val="00823044"/>
    <w:rsid w:val="00823373"/>
    <w:rsid w:val="00837587"/>
    <w:rsid w:val="0084160E"/>
    <w:rsid w:val="00842BF9"/>
    <w:rsid w:val="00842C3C"/>
    <w:rsid w:val="0084348C"/>
    <w:rsid w:val="00856837"/>
    <w:rsid w:val="00856FE6"/>
    <w:rsid w:val="0086466B"/>
    <w:rsid w:val="00864788"/>
    <w:rsid w:val="008673D0"/>
    <w:rsid w:val="00871411"/>
    <w:rsid w:val="0087404B"/>
    <w:rsid w:val="00876A6C"/>
    <w:rsid w:val="008771A7"/>
    <w:rsid w:val="00881278"/>
    <w:rsid w:val="0088490E"/>
    <w:rsid w:val="0089294E"/>
    <w:rsid w:val="008A0931"/>
    <w:rsid w:val="008A10DE"/>
    <w:rsid w:val="008A26B3"/>
    <w:rsid w:val="008A32D9"/>
    <w:rsid w:val="008A744C"/>
    <w:rsid w:val="008B7D39"/>
    <w:rsid w:val="008C74C6"/>
    <w:rsid w:val="008D0C38"/>
    <w:rsid w:val="008D3EC8"/>
    <w:rsid w:val="008D5229"/>
    <w:rsid w:val="008D5CE8"/>
    <w:rsid w:val="008D6FCB"/>
    <w:rsid w:val="008D73DD"/>
    <w:rsid w:val="008D7485"/>
    <w:rsid w:val="008E280A"/>
    <w:rsid w:val="008E2BB6"/>
    <w:rsid w:val="008E2F12"/>
    <w:rsid w:val="00902165"/>
    <w:rsid w:val="009077A6"/>
    <w:rsid w:val="00912051"/>
    <w:rsid w:val="00912D7D"/>
    <w:rsid w:val="00912F3E"/>
    <w:rsid w:val="00913132"/>
    <w:rsid w:val="009132B7"/>
    <w:rsid w:val="009132FA"/>
    <w:rsid w:val="00914F02"/>
    <w:rsid w:val="0091604D"/>
    <w:rsid w:val="00921998"/>
    <w:rsid w:val="00921BA8"/>
    <w:rsid w:val="009242AD"/>
    <w:rsid w:val="009256F7"/>
    <w:rsid w:val="00937BDA"/>
    <w:rsid w:val="0094252B"/>
    <w:rsid w:val="009445C9"/>
    <w:rsid w:val="009577F4"/>
    <w:rsid w:val="00962345"/>
    <w:rsid w:val="009624D0"/>
    <w:rsid w:val="00963312"/>
    <w:rsid w:val="0096613C"/>
    <w:rsid w:val="00967C29"/>
    <w:rsid w:val="009719AD"/>
    <w:rsid w:val="00973EA5"/>
    <w:rsid w:val="009857A1"/>
    <w:rsid w:val="00992BA0"/>
    <w:rsid w:val="009962D4"/>
    <w:rsid w:val="00996306"/>
    <w:rsid w:val="00996FD0"/>
    <w:rsid w:val="009A704C"/>
    <w:rsid w:val="009B5829"/>
    <w:rsid w:val="009B6847"/>
    <w:rsid w:val="009C28C9"/>
    <w:rsid w:val="009C3BE7"/>
    <w:rsid w:val="009D68E1"/>
    <w:rsid w:val="009E0E70"/>
    <w:rsid w:val="009E2F8F"/>
    <w:rsid w:val="009E6B0A"/>
    <w:rsid w:val="009E710B"/>
    <w:rsid w:val="009F6357"/>
    <w:rsid w:val="009F751D"/>
    <w:rsid w:val="00A0269C"/>
    <w:rsid w:val="00A0344D"/>
    <w:rsid w:val="00A125BA"/>
    <w:rsid w:val="00A15906"/>
    <w:rsid w:val="00A15E39"/>
    <w:rsid w:val="00A16234"/>
    <w:rsid w:val="00A207E7"/>
    <w:rsid w:val="00A2220F"/>
    <w:rsid w:val="00A22731"/>
    <w:rsid w:val="00A22D83"/>
    <w:rsid w:val="00A24CB6"/>
    <w:rsid w:val="00A2591E"/>
    <w:rsid w:val="00A309F3"/>
    <w:rsid w:val="00A42C29"/>
    <w:rsid w:val="00A45A2B"/>
    <w:rsid w:val="00A45A69"/>
    <w:rsid w:val="00A46921"/>
    <w:rsid w:val="00A510B1"/>
    <w:rsid w:val="00A53315"/>
    <w:rsid w:val="00A547CB"/>
    <w:rsid w:val="00A60C93"/>
    <w:rsid w:val="00A6619B"/>
    <w:rsid w:val="00A66C38"/>
    <w:rsid w:val="00A7063F"/>
    <w:rsid w:val="00A75CA9"/>
    <w:rsid w:val="00A815CC"/>
    <w:rsid w:val="00A816B8"/>
    <w:rsid w:val="00A818A4"/>
    <w:rsid w:val="00A86434"/>
    <w:rsid w:val="00A872AC"/>
    <w:rsid w:val="00A9263B"/>
    <w:rsid w:val="00A92F12"/>
    <w:rsid w:val="00A93DC1"/>
    <w:rsid w:val="00A94FBD"/>
    <w:rsid w:val="00AA243F"/>
    <w:rsid w:val="00AA245A"/>
    <w:rsid w:val="00AB0C67"/>
    <w:rsid w:val="00AB12FA"/>
    <w:rsid w:val="00AB14AE"/>
    <w:rsid w:val="00AB2F2F"/>
    <w:rsid w:val="00AB405C"/>
    <w:rsid w:val="00AB45DB"/>
    <w:rsid w:val="00AB7215"/>
    <w:rsid w:val="00AC4865"/>
    <w:rsid w:val="00AC70BF"/>
    <w:rsid w:val="00AE0F02"/>
    <w:rsid w:val="00AE49E4"/>
    <w:rsid w:val="00AE5B28"/>
    <w:rsid w:val="00AF3D61"/>
    <w:rsid w:val="00B027A8"/>
    <w:rsid w:val="00B14034"/>
    <w:rsid w:val="00B155C5"/>
    <w:rsid w:val="00B22933"/>
    <w:rsid w:val="00B229C4"/>
    <w:rsid w:val="00B249E4"/>
    <w:rsid w:val="00B252B6"/>
    <w:rsid w:val="00B258F6"/>
    <w:rsid w:val="00B264E9"/>
    <w:rsid w:val="00B30D72"/>
    <w:rsid w:val="00B31871"/>
    <w:rsid w:val="00B323F5"/>
    <w:rsid w:val="00B32B32"/>
    <w:rsid w:val="00B3319D"/>
    <w:rsid w:val="00B34D9E"/>
    <w:rsid w:val="00B368DE"/>
    <w:rsid w:val="00B36DE4"/>
    <w:rsid w:val="00B43F7F"/>
    <w:rsid w:val="00B45AA2"/>
    <w:rsid w:val="00B467B8"/>
    <w:rsid w:val="00B5035D"/>
    <w:rsid w:val="00B548E5"/>
    <w:rsid w:val="00B54A66"/>
    <w:rsid w:val="00B55AA3"/>
    <w:rsid w:val="00B561A3"/>
    <w:rsid w:val="00B56BEE"/>
    <w:rsid w:val="00B61E58"/>
    <w:rsid w:val="00B66A86"/>
    <w:rsid w:val="00B6780F"/>
    <w:rsid w:val="00B705F3"/>
    <w:rsid w:val="00B7521B"/>
    <w:rsid w:val="00B7738D"/>
    <w:rsid w:val="00B84331"/>
    <w:rsid w:val="00B8540E"/>
    <w:rsid w:val="00B937BF"/>
    <w:rsid w:val="00B95E01"/>
    <w:rsid w:val="00BA31FC"/>
    <w:rsid w:val="00BA69D0"/>
    <w:rsid w:val="00BA6A84"/>
    <w:rsid w:val="00BB3212"/>
    <w:rsid w:val="00BB602D"/>
    <w:rsid w:val="00BC1FB5"/>
    <w:rsid w:val="00BC6289"/>
    <w:rsid w:val="00BC6BCC"/>
    <w:rsid w:val="00BC7F3C"/>
    <w:rsid w:val="00BD39C9"/>
    <w:rsid w:val="00BE620E"/>
    <w:rsid w:val="00BF7C6E"/>
    <w:rsid w:val="00C064EC"/>
    <w:rsid w:val="00C079B7"/>
    <w:rsid w:val="00C12EE4"/>
    <w:rsid w:val="00C13EDE"/>
    <w:rsid w:val="00C13EF4"/>
    <w:rsid w:val="00C15D17"/>
    <w:rsid w:val="00C16EB6"/>
    <w:rsid w:val="00C1732F"/>
    <w:rsid w:val="00C17BB4"/>
    <w:rsid w:val="00C218DB"/>
    <w:rsid w:val="00C253A3"/>
    <w:rsid w:val="00C2653C"/>
    <w:rsid w:val="00C277A4"/>
    <w:rsid w:val="00C27B5C"/>
    <w:rsid w:val="00C30046"/>
    <w:rsid w:val="00C30277"/>
    <w:rsid w:val="00C30401"/>
    <w:rsid w:val="00C30779"/>
    <w:rsid w:val="00C40240"/>
    <w:rsid w:val="00C4773E"/>
    <w:rsid w:val="00C52C92"/>
    <w:rsid w:val="00C570C5"/>
    <w:rsid w:val="00C60724"/>
    <w:rsid w:val="00C66CFB"/>
    <w:rsid w:val="00C67E20"/>
    <w:rsid w:val="00C75B65"/>
    <w:rsid w:val="00C82AAD"/>
    <w:rsid w:val="00C929A0"/>
    <w:rsid w:val="00C92BFA"/>
    <w:rsid w:val="00C92F84"/>
    <w:rsid w:val="00C930DE"/>
    <w:rsid w:val="00C9336F"/>
    <w:rsid w:val="00C95BD2"/>
    <w:rsid w:val="00CA7D82"/>
    <w:rsid w:val="00CB1AAB"/>
    <w:rsid w:val="00CB46FB"/>
    <w:rsid w:val="00CB4CAF"/>
    <w:rsid w:val="00CB63C8"/>
    <w:rsid w:val="00CC2253"/>
    <w:rsid w:val="00CC3566"/>
    <w:rsid w:val="00CD212D"/>
    <w:rsid w:val="00CD303F"/>
    <w:rsid w:val="00CD752A"/>
    <w:rsid w:val="00CE1F90"/>
    <w:rsid w:val="00CE20E0"/>
    <w:rsid w:val="00CE6CBF"/>
    <w:rsid w:val="00CF3FDC"/>
    <w:rsid w:val="00D00AB3"/>
    <w:rsid w:val="00D0327B"/>
    <w:rsid w:val="00D058CC"/>
    <w:rsid w:val="00D06281"/>
    <w:rsid w:val="00D0630E"/>
    <w:rsid w:val="00D06A31"/>
    <w:rsid w:val="00D06E18"/>
    <w:rsid w:val="00D07CD3"/>
    <w:rsid w:val="00D16C98"/>
    <w:rsid w:val="00D21006"/>
    <w:rsid w:val="00D2116C"/>
    <w:rsid w:val="00D25E54"/>
    <w:rsid w:val="00D25ED3"/>
    <w:rsid w:val="00D27049"/>
    <w:rsid w:val="00D326A6"/>
    <w:rsid w:val="00D34D7A"/>
    <w:rsid w:val="00D428E0"/>
    <w:rsid w:val="00D449A3"/>
    <w:rsid w:val="00D47A37"/>
    <w:rsid w:val="00D47CAE"/>
    <w:rsid w:val="00D522AA"/>
    <w:rsid w:val="00D54EBD"/>
    <w:rsid w:val="00D56A70"/>
    <w:rsid w:val="00D60BD1"/>
    <w:rsid w:val="00D61D89"/>
    <w:rsid w:val="00D62473"/>
    <w:rsid w:val="00D6366B"/>
    <w:rsid w:val="00D636B6"/>
    <w:rsid w:val="00D65602"/>
    <w:rsid w:val="00D71936"/>
    <w:rsid w:val="00D72465"/>
    <w:rsid w:val="00D728EF"/>
    <w:rsid w:val="00D734E5"/>
    <w:rsid w:val="00D81CD1"/>
    <w:rsid w:val="00D8438A"/>
    <w:rsid w:val="00D8480B"/>
    <w:rsid w:val="00D85B36"/>
    <w:rsid w:val="00D879E7"/>
    <w:rsid w:val="00D90250"/>
    <w:rsid w:val="00D90A90"/>
    <w:rsid w:val="00D91664"/>
    <w:rsid w:val="00D91876"/>
    <w:rsid w:val="00D96B5A"/>
    <w:rsid w:val="00D97A15"/>
    <w:rsid w:val="00DA10EE"/>
    <w:rsid w:val="00DA46CA"/>
    <w:rsid w:val="00DA541C"/>
    <w:rsid w:val="00DA7D13"/>
    <w:rsid w:val="00DB3953"/>
    <w:rsid w:val="00DB7A33"/>
    <w:rsid w:val="00DC2145"/>
    <w:rsid w:val="00DC2E36"/>
    <w:rsid w:val="00DC6D1E"/>
    <w:rsid w:val="00DD1929"/>
    <w:rsid w:val="00DD1A84"/>
    <w:rsid w:val="00DD3CBE"/>
    <w:rsid w:val="00DD6A98"/>
    <w:rsid w:val="00DD7399"/>
    <w:rsid w:val="00DE612A"/>
    <w:rsid w:val="00DF1852"/>
    <w:rsid w:val="00DF6C45"/>
    <w:rsid w:val="00E0000C"/>
    <w:rsid w:val="00E03869"/>
    <w:rsid w:val="00E03ADE"/>
    <w:rsid w:val="00E07EF3"/>
    <w:rsid w:val="00E11B62"/>
    <w:rsid w:val="00E14800"/>
    <w:rsid w:val="00E14B1B"/>
    <w:rsid w:val="00E15285"/>
    <w:rsid w:val="00E21C4C"/>
    <w:rsid w:val="00E23C8D"/>
    <w:rsid w:val="00E248A7"/>
    <w:rsid w:val="00E25554"/>
    <w:rsid w:val="00E31CF2"/>
    <w:rsid w:val="00E32F4E"/>
    <w:rsid w:val="00E33C08"/>
    <w:rsid w:val="00E40216"/>
    <w:rsid w:val="00E46D82"/>
    <w:rsid w:val="00E53C7C"/>
    <w:rsid w:val="00E625D7"/>
    <w:rsid w:val="00E63F97"/>
    <w:rsid w:val="00E710DB"/>
    <w:rsid w:val="00E71A66"/>
    <w:rsid w:val="00E72BC7"/>
    <w:rsid w:val="00E73E69"/>
    <w:rsid w:val="00E75C16"/>
    <w:rsid w:val="00E76374"/>
    <w:rsid w:val="00E76751"/>
    <w:rsid w:val="00E777EC"/>
    <w:rsid w:val="00E83178"/>
    <w:rsid w:val="00E86BAE"/>
    <w:rsid w:val="00E86D6F"/>
    <w:rsid w:val="00E90B4A"/>
    <w:rsid w:val="00E913FE"/>
    <w:rsid w:val="00E93B4B"/>
    <w:rsid w:val="00E947C5"/>
    <w:rsid w:val="00EA47A5"/>
    <w:rsid w:val="00EA5ADD"/>
    <w:rsid w:val="00EB0D8F"/>
    <w:rsid w:val="00EC282C"/>
    <w:rsid w:val="00EC460F"/>
    <w:rsid w:val="00ED15D4"/>
    <w:rsid w:val="00ED1644"/>
    <w:rsid w:val="00ED73E9"/>
    <w:rsid w:val="00EE0FEB"/>
    <w:rsid w:val="00EE2D00"/>
    <w:rsid w:val="00EF2942"/>
    <w:rsid w:val="00EF7825"/>
    <w:rsid w:val="00F01225"/>
    <w:rsid w:val="00F03DEA"/>
    <w:rsid w:val="00F046E7"/>
    <w:rsid w:val="00F04DDA"/>
    <w:rsid w:val="00F14FA0"/>
    <w:rsid w:val="00F17632"/>
    <w:rsid w:val="00F22653"/>
    <w:rsid w:val="00F252E6"/>
    <w:rsid w:val="00F31A78"/>
    <w:rsid w:val="00F33E16"/>
    <w:rsid w:val="00F347BC"/>
    <w:rsid w:val="00F527A9"/>
    <w:rsid w:val="00F55607"/>
    <w:rsid w:val="00F57FF8"/>
    <w:rsid w:val="00F6106E"/>
    <w:rsid w:val="00F644F7"/>
    <w:rsid w:val="00F65676"/>
    <w:rsid w:val="00F6600F"/>
    <w:rsid w:val="00F74B15"/>
    <w:rsid w:val="00F9280D"/>
    <w:rsid w:val="00F96FEE"/>
    <w:rsid w:val="00FA103E"/>
    <w:rsid w:val="00FA193A"/>
    <w:rsid w:val="00FA48E3"/>
    <w:rsid w:val="00FA49F5"/>
    <w:rsid w:val="00FA59DD"/>
    <w:rsid w:val="00FA5C32"/>
    <w:rsid w:val="00FB2B54"/>
    <w:rsid w:val="00FB2E0A"/>
    <w:rsid w:val="00FB764B"/>
    <w:rsid w:val="00FC5661"/>
    <w:rsid w:val="00FD10A2"/>
    <w:rsid w:val="00FD3FE3"/>
    <w:rsid w:val="00FE3102"/>
    <w:rsid w:val="00FE3968"/>
    <w:rsid w:val="00FE3C67"/>
    <w:rsid w:val="00FE3E80"/>
    <w:rsid w:val="00FE492E"/>
    <w:rsid w:val="00FE50FC"/>
    <w:rsid w:val="00FE7924"/>
    <w:rsid w:val="00FE792D"/>
    <w:rsid w:val="00FE7E2B"/>
    <w:rsid w:val="00FF154D"/>
    <w:rsid w:val="00FF7A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783C722"/>
  <w15:docId w15:val="{0677F700-5564-4CBE-97BD-C761A2E7E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4865"/>
    <w:pPr>
      <w:suppressAutoHyphens/>
      <w:spacing w:after="200" w:line="276" w:lineRule="auto"/>
    </w:pPr>
    <w:rPr>
      <w:rFonts w:ascii="Calibri" w:hAnsi="Calibri" w:cs="Calibri"/>
      <w:kern w:val="2"/>
      <w:sz w:val="22"/>
      <w:szCs w:val="22"/>
      <w:lang w:eastAsia="zh-CN"/>
    </w:rPr>
  </w:style>
  <w:style w:type="paragraph" w:styleId="6">
    <w:name w:val="heading 6"/>
    <w:basedOn w:val="a"/>
    <w:link w:val="60"/>
    <w:uiPriority w:val="9"/>
    <w:unhideWhenUsed/>
    <w:qFormat/>
    <w:rsid w:val="005B7713"/>
    <w:pPr>
      <w:widowControl w:val="0"/>
      <w:suppressAutoHyphens w:val="0"/>
      <w:autoSpaceDE w:val="0"/>
      <w:autoSpaceDN w:val="0"/>
      <w:spacing w:after="0" w:line="240" w:lineRule="auto"/>
      <w:ind w:left="709"/>
      <w:outlineLvl w:val="5"/>
    </w:pPr>
    <w:rPr>
      <w:rFonts w:ascii="Times New Roman" w:hAnsi="Times New Roman" w:cs="Times New Roman"/>
      <w:b/>
      <w:bCs/>
      <w:kern w:val="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cs="Times New Roman"/>
    </w:rPr>
  </w:style>
  <w:style w:type="character" w:customStyle="1" w:styleId="WW8Num1z1">
    <w:name w:val="WW8Num1z1"/>
    <w:rPr>
      <w:rFonts w:ascii="Arial" w:hAnsi="Arial" w:cs="Times New Roman"/>
      <w:b/>
      <w:sz w:val="24"/>
    </w:rPr>
  </w:style>
  <w:style w:type="character" w:customStyle="1" w:styleId="WW8Num2z0">
    <w:name w:val="WW8Num2z0"/>
    <w:rPr>
      <w:rFonts w:cs="Times New Roman"/>
    </w:rPr>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2">
    <w:name w:val="Основной шрифт абзаца2"/>
  </w:style>
  <w:style w:type="character" w:customStyle="1" w:styleId="1">
    <w:name w:val="Основной шрифт абзаца1"/>
  </w:style>
  <w:style w:type="character" w:customStyle="1" w:styleId="DONOTTRANSLATE">
    <w:name w:val="DO_NOT_TRANSLATE"/>
    <w:rPr>
      <w:rFonts w:ascii="Courier New" w:hAnsi="Courier New" w:cs="Courier New"/>
      <w:color w:val="800000"/>
      <w:lang w:val="ru-RU"/>
    </w:rPr>
  </w:style>
  <w:style w:type="character" w:customStyle="1" w:styleId="10">
    <w:name w:val="Номер страницы1"/>
    <w:rPr>
      <w:rFonts w:cs="Times New Roman"/>
    </w:rPr>
  </w:style>
  <w:style w:type="character" w:styleId="a3">
    <w:name w:val="Hyperlink"/>
    <w:rPr>
      <w:rFonts w:cs="Times New Roman"/>
      <w:color w:val="0000FF"/>
      <w:u w:val="single"/>
    </w:rPr>
  </w:style>
  <w:style w:type="character" w:customStyle="1" w:styleId="match">
    <w:name w:val="match"/>
    <w:rPr>
      <w:rFonts w:cs="Times New Roman"/>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style>
  <w:style w:type="character" w:customStyle="1" w:styleId="ListLabel11">
    <w:name w:val="ListLabel 11"/>
    <w:rPr>
      <w:rFonts w:ascii="Arial" w:hAnsi="Arial" w:cs="Arial"/>
      <w:b/>
      <w:sz w:val="24"/>
    </w:rPr>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rPr>
      <w:rFonts w:eastAsia="Times New Roman"/>
    </w:rPr>
  </w:style>
  <w:style w:type="character" w:customStyle="1" w:styleId="ListLabel20">
    <w:name w:val="ListLabel 20"/>
    <w:rPr>
      <w:rFonts w:ascii="Arial" w:hAnsi="Arial" w:cs="Arial"/>
      <w:sz w:val="24"/>
      <w:u w:val="single"/>
      <w:lang w:val="ru-RU"/>
    </w:rPr>
  </w:style>
  <w:style w:type="character" w:customStyle="1" w:styleId="ListLabel21">
    <w:name w:val="ListLabel 21"/>
    <w:rPr>
      <w:color w:val="0000AA"/>
      <w:sz w:val="24"/>
      <w:u w:val="single"/>
    </w:rPr>
  </w:style>
  <w:style w:type="character" w:customStyle="1" w:styleId="ListLabel22">
    <w:name w:val="ListLabel 22"/>
    <w:rPr>
      <w:color w:val="0000FF"/>
      <w:sz w:val="24"/>
      <w:u w:val="single"/>
    </w:rPr>
  </w:style>
  <w:style w:type="character" w:customStyle="1" w:styleId="ListLabel23">
    <w:name w:val="ListLabel 23"/>
    <w:rPr>
      <w:rFonts w:ascii="Arial" w:hAnsi="Arial" w:cs="Arial"/>
      <w:sz w:val="24"/>
      <w:lang w:val="ru-RU"/>
    </w:rPr>
  </w:style>
  <w:style w:type="character" w:customStyle="1" w:styleId="ListLabel24">
    <w:name w:val="ListLabel 24"/>
    <w:rPr>
      <w:rFonts w:ascii="Arial" w:hAnsi="Arial" w:cs="Arial"/>
      <w:color w:val="0000AA"/>
      <w:sz w:val="24"/>
      <w:u w:val="single"/>
      <w:lang w:val="ru-RU"/>
    </w:rPr>
  </w:style>
  <w:style w:type="character" w:customStyle="1" w:styleId="ListLabel25">
    <w:name w:val="ListLabel 25"/>
    <w:rPr>
      <w:rFonts w:ascii="Arial" w:hAnsi="Arial" w:cs="Arial"/>
      <w:color w:val="0000FF"/>
      <w:sz w:val="24"/>
      <w:u w:val="single"/>
      <w:lang w:val="ru-RU"/>
    </w:rPr>
  </w:style>
  <w:style w:type="character" w:customStyle="1" w:styleId="a4">
    <w:name w:val="Основной текст Знак"/>
    <w:rPr>
      <w:rFonts w:ascii="Calibri" w:hAnsi="Calibri" w:cs="Times New Roman"/>
      <w:kern w:val="2"/>
    </w:rPr>
  </w:style>
  <w:style w:type="character" w:customStyle="1" w:styleId="a5">
    <w:name w:val="Верхний колонтитул Знак"/>
    <w:uiPriority w:val="99"/>
    <w:rPr>
      <w:rFonts w:ascii="Calibri" w:hAnsi="Calibri" w:cs="Times New Roman"/>
      <w:kern w:val="2"/>
    </w:rPr>
  </w:style>
  <w:style w:type="character" w:customStyle="1" w:styleId="a6">
    <w:name w:val="Нижний колонтитул Знак"/>
    <w:uiPriority w:val="99"/>
    <w:rPr>
      <w:rFonts w:ascii="Calibri" w:hAnsi="Calibri" w:cs="Times New Roman"/>
      <w:kern w:val="2"/>
    </w:rPr>
  </w:style>
  <w:style w:type="character" w:customStyle="1" w:styleId="a7">
    <w:name w:val="Текст выноски Знак"/>
    <w:rPr>
      <w:rFonts w:ascii="Tahoma" w:hAnsi="Tahoma" w:cs="Tahoma"/>
      <w:kern w:val="2"/>
      <w:sz w:val="16"/>
      <w:szCs w:val="16"/>
    </w:rPr>
  </w:style>
  <w:style w:type="character" w:styleId="a8">
    <w:name w:val="Strong"/>
    <w:qFormat/>
    <w:rPr>
      <w:rFonts w:cs="Times New Roman"/>
      <w:b/>
      <w:bCs/>
    </w:rPr>
  </w:style>
  <w:style w:type="character" w:customStyle="1" w:styleId="a9">
    <w:name w:val="Текст сноски Знак"/>
    <w:basedOn w:val="2"/>
  </w:style>
  <w:style w:type="character" w:customStyle="1" w:styleId="aa">
    <w:name w:val="Символ сноски"/>
    <w:rPr>
      <w:vertAlign w:val="superscript"/>
    </w:rPr>
  </w:style>
  <w:style w:type="character" w:customStyle="1" w:styleId="11">
    <w:name w:val="Знак примечания1"/>
    <w:rPr>
      <w:sz w:val="16"/>
      <w:szCs w:val="16"/>
    </w:rPr>
  </w:style>
  <w:style w:type="character" w:customStyle="1" w:styleId="ab">
    <w:name w:val="Текст примечания Знак"/>
    <w:rPr>
      <w:rFonts w:ascii="Calibri" w:hAnsi="Calibri" w:cs="Calibri"/>
      <w:kern w:val="2"/>
    </w:rPr>
  </w:style>
  <w:style w:type="character" w:customStyle="1" w:styleId="ac">
    <w:name w:val="Тема примечания Знак"/>
    <w:rPr>
      <w:rFonts w:ascii="Calibri" w:hAnsi="Calibri" w:cs="Calibri"/>
      <w:b/>
      <w:bCs/>
      <w:kern w:val="2"/>
    </w:rPr>
  </w:style>
  <w:style w:type="paragraph" w:customStyle="1" w:styleId="12">
    <w:name w:val="Заголовок1"/>
    <w:basedOn w:val="a"/>
    <w:next w:val="ad"/>
    <w:rPr>
      <w:rFonts w:ascii="Arial" w:hAnsi="Arial" w:cs="Arial"/>
      <w:b/>
      <w:bCs/>
    </w:rPr>
  </w:style>
  <w:style w:type="paragraph" w:styleId="ad">
    <w:name w:val="Body Text"/>
    <w:basedOn w:val="a"/>
    <w:link w:val="13"/>
    <w:pPr>
      <w:widowControl w:val="0"/>
      <w:spacing w:after="120"/>
    </w:pPr>
    <w:rPr>
      <w:rFonts w:ascii="Verdana" w:hAnsi="Verdana" w:cs="Verdana"/>
      <w:sz w:val="20"/>
      <w:szCs w:val="20"/>
    </w:rPr>
  </w:style>
  <w:style w:type="paragraph" w:styleId="ae">
    <w:name w:val="List"/>
    <w:basedOn w:val="ad"/>
    <w:rPr>
      <w:rFonts w:cs="Mangal"/>
    </w:rPr>
  </w:style>
  <w:style w:type="paragraph" w:styleId="af">
    <w:name w:val="caption"/>
    <w:basedOn w:val="a"/>
    <w:qFormat/>
    <w:pPr>
      <w:suppressLineNumbers/>
      <w:spacing w:before="120" w:after="120"/>
    </w:pPr>
    <w:rPr>
      <w:rFonts w:cs="Arial"/>
      <w:i/>
      <w:iCs/>
      <w:sz w:val="24"/>
      <w:szCs w:val="24"/>
    </w:rPr>
  </w:style>
  <w:style w:type="paragraph" w:customStyle="1" w:styleId="20">
    <w:name w:val="Указатель2"/>
    <w:basedOn w:val="a"/>
    <w:pPr>
      <w:suppressLineNumbers/>
    </w:pPr>
    <w:rPr>
      <w:rFonts w:cs="Arial"/>
    </w:rPr>
  </w:style>
  <w:style w:type="paragraph" w:customStyle="1" w:styleId="14">
    <w:name w:val="Название объекта1"/>
    <w:basedOn w:val="a"/>
    <w:pPr>
      <w:suppressLineNumbers/>
      <w:spacing w:before="120" w:after="120"/>
    </w:pPr>
    <w:rPr>
      <w:rFonts w:cs="Mangal"/>
      <w:i/>
      <w:iCs/>
      <w:sz w:val="24"/>
      <w:szCs w:val="24"/>
    </w:rPr>
  </w:style>
  <w:style w:type="paragraph" w:customStyle="1" w:styleId="15">
    <w:name w:val="Указатель1"/>
    <w:basedOn w:val="a"/>
    <w:pPr>
      <w:suppressLineNumbers/>
    </w:pPr>
    <w:rPr>
      <w:rFonts w:cs="Mangal"/>
    </w:rPr>
  </w:style>
  <w:style w:type="paragraph" w:customStyle="1" w:styleId="DocumentMap">
    <w:name w:val="DocumentMap"/>
    <w:pPr>
      <w:suppressAutoHyphens/>
    </w:pPr>
    <w:rPr>
      <w:rFonts w:ascii="Calibri" w:hAnsi="Calibri" w:cs="Calibri"/>
      <w:kern w:val="2"/>
      <w:lang w:eastAsia="zh-CN" w:bidi="hi-IN"/>
    </w:rPr>
  </w:style>
  <w:style w:type="paragraph" w:customStyle="1" w:styleId="COLBOTTOM">
    <w:name w:val="#COL_BOTTOM"/>
    <w:pPr>
      <w:widowControl w:val="0"/>
      <w:suppressAutoHyphens/>
    </w:pPr>
    <w:rPr>
      <w:rFonts w:ascii="Arial" w:hAnsi="Arial" w:cs="Arial"/>
      <w:kern w:val="2"/>
      <w:sz w:val="16"/>
      <w:szCs w:val="16"/>
      <w:lang w:eastAsia="zh-CN"/>
    </w:rPr>
  </w:style>
  <w:style w:type="paragraph" w:customStyle="1" w:styleId="COLTOP">
    <w:name w:val="#COL_TOP"/>
    <w:pPr>
      <w:widowControl w:val="0"/>
      <w:suppressAutoHyphens/>
    </w:pPr>
    <w:rPr>
      <w:rFonts w:ascii="Arial" w:hAnsi="Arial" w:cs="Arial"/>
      <w:kern w:val="2"/>
      <w:sz w:val="16"/>
      <w:szCs w:val="16"/>
      <w:lang w:eastAsia="zh-CN"/>
    </w:rPr>
  </w:style>
  <w:style w:type="paragraph" w:customStyle="1" w:styleId="PRINTSECTION">
    <w:name w:val="#PRINT_SECTION"/>
    <w:pPr>
      <w:widowControl w:val="0"/>
      <w:suppressAutoHyphens/>
    </w:pPr>
    <w:rPr>
      <w:rFonts w:ascii="Arial" w:hAnsi="Arial" w:cs="Arial"/>
      <w:kern w:val="2"/>
      <w:sz w:val="16"/>
      <w:szCs w:val="16"/>
      <w:lang w:eastAsia="zh-CN"/>
    </w:rPr>
  </w:style>
  <w:style w:type="paragraph" w:customStyle="1" w:styleId="af0">
    <w:name w:val="."/>
    <w:pPr>
      <w:widowControl w:val="0"/>
      <w:suppressAutoHyphens/>
    </w:pPr>
    <w:rPr>
      <w:rFonts w:ascii="Arial" w:hAnsi="Arial" w:cs="Arial"/>
      <w:kern w:val="2"/>
      <w:sz w:val="24"/>
      <w:szCs w:val="24"/>
      <w:lang w:eastAsia="zh-CN"/>
    </w:rPr>
  </w:style>
  <w:style w:type="paragraph" w:customStyle="1" w:styleId="CENTERTEXT">
    <w:name w:val=".CENTERTEXT"/>
    <w:pPr>
      <w:widowControl w:val="0"/>
      <w:suppressAutoHyphens/>
    </w:pPr>
    <w:rPr>
      <w:rFonts w:ascii="Arial" w:hAnsi="Arial" w:cs="Arial"/>
      <w:kern w:val="2"/>
      <w:sz w:val="24"/>
      <w:szCs w:val="24"/>
      <w:lang w:eastAsia="zh-CN"/>
    </w:rPr>
  </w:style>
  <w:style w:type="paragraph" w:customStyle="1" w:styleId="DJVU">
    <w:name w:val=".DJVU"/>
    <w:pPr>
      <w:widowControl w:val="0"/>
      <w:suppressAutoHyphens/>
    </w:pPr>
    <w:rPr>
      <w:rFonts w:ascii="Arial" w:hAnsi="Arial" w:cs="Arial"/>
      <w:kern w:val="2"/>
      <w:sz w:val="24"/>
      <w:szCs w:val="24"/>
      <w:lang w:eastAsia="zh-CN"/>
    </w:rPr>
  </w:style>
  <w:style w:type="paragraph" w:customStyle="1" w:styleId="EMPTYLINE">
    <w:name w:val=".EMPTY_LINE"/>
    <w:pPr>
      <w:widowControl w:val="0"/>
      <w:suppressAutoHyphens/>
    </w:pPr>
    <w:rPr>
      <w:rFonts w:ascii="Arial" w:hAnsi="Arial" w:cs="Arial"/>
      <w:kern w:val="2"/>
      <w:sz w:val="24"/>
      <w:szCs w:val="24"/>
      <w:lang w:eastAsia="zh-CN"/>
    </w:rPr>
  </w:style>
  <w:style w:type="paragraph" w:customStyle="1" w:styleId="FORMATTEXT">
    <w:name w:val=".FORMATTEXT"/>
    <w:link w:val="FORMATTEXT0"/>
    <w:pPr>
      <w:widowControl w:val="0"/>
      <w:suppressAutoHyphens/>
    </w:pPr>
    <w:rPr>
      <w:rFonts w:ascii="Arial" w:hAnsi="Arial" w:cs="Arial"/>
      <w:kern w:val="2"/>
      <w:lang w:eastAsia="zh-CN"/>
    </w:rPr>
  </w:style>
  <w:style w:type="paragraph" w:customStyle="1" w:styleId="HEADERTEXT">
    <w:name w:val=".HEADERTEXT"/>
    <w:uiPriority w:val="99"/>
    <w:pPr>
      <w:widowControl w:val="0"/>
      <w:suppressAutoHyphens/>
    </w:pPr>
    <w:rPr>
      <w:rFonts w:ascii="Arial" w:hAnsi="Arial" w:cs="Arial"/>
      <w:color w:val="2B4279"/>
      <w:kern w:val="2"/>
      <w:lang w:eastAsia="zh-CN"/>
    </w:rPr>
  </w:style>
  <w:style w:type="paragraph" w:customStyle="1" w:styleId="HORIZLINE">
    <w:name w:val=".HORIZLINE"/>
    <w:pPr>
      <w:widowControl w:val="0"/>
      <w:suppressAutoHyphens/>
    </w:pPr>
    <w:rPr>
      <w:rFonts w:ascii="Arial" w:hAnsi="Arial" w:cs="Arial"/>
      <w:kern w:val="2"/>
      <w:sz w:val="24"/>
      <w:szCs w:val="24"/>
      <w:lang w:eastAsia="zh-CN"/>
    </w:rPr>
  </w:style>
  <w:style w:type="paragraph" w:customStyle="1" w:styleId="IMAGE">
    <w:name w:val=".IMAGE"/>
    <w:pPr>
      <w:widowControl w:val="0"/>
      <w:suppressAutoHyphens/>
    </w:pPr>
    <w:rPr>
      <w:rFonts w:ascii="Arial" w:hAnsi="Arial" w:cs="Arial"/>
      <w:kern w:val="2"/>
      <w:sz w:val="24"/>
      <w:szCs w:val="24"/>
      <w:lang w:eastAsia="zh-CN"/>
    </w:rPr>
  </w:style>
  <w:style w:type="paragraph" w:customStyle="1" w:styleId="MIDDLEPICT">
    <w:name w:val=".MIDDLEPICT"/>
    <w:pPr>
      <w:widowControl w:val="0"/>
      <w:suppressAutoHyphens/>
    </w:pPr>
    <w:rPr>
      <w:rFonts w:ascii="Arial" w:hAnsi="Arial" w:cs="Arial"/>
      <w:kern w:val="2"/>
      <w:sz w:val="24"/>
      <w:szCs w:val="24"/>
      <w:lang w:eastAsia="zh-CN"/>
    </w:rPr>
  </w:style>
  <w:style w:type="paragraph" w:customStyle="1" w:styleId="OPENTAB">
    <w:name w:val=".OPENTAB"/>
    <w:pPr>
      <w:widowControl w:val="0"/>
      <w:suppressAutoHyphens/>
    </w:pPr>
    <w:rPr>
      <w:rFonts w:ascii="Arial" w:hAnsi="Arial" w:cs="Arial"/>
      <w:kern w:val="2"/>
      <w:sz w:val="24"/>
      <w:szCs w:val="24"/>
      <w:lang w:eastAsia="zh-CN"/>
    </w:rPr>
  </w:style>
  <w:style w:type="paragraph" w:customStyle="1" w:styleId="TOPLEVELTEXT">
    <w:name w:val=".TOPLEVELTEXT"/>
    <w:pPr>
      <w:widowControl w:val="0"/>
      <w:suppressAutoHyphens/>
    </w:pPr>
    <w:rPr>
      <w:rFonts w:ascii="Arial" w:hAnsi="Arial" w:cs="Arial"/>
      <w:kern w:val="2"/>
      <w:sz w:val="24"/>
      <w:szCs w:val="24"/>
      <w:lang w:eastAsia="zh-CN"/>
    </w:rPr>
  </w:style>
  <w:style w:type="paragraph" w:customStyle="1" w:styleId="TradeMark">
    <w:name w:val=".TradeMark"/>
    <w:pPr>
      <w:widowControl w:val="0"/>
      <w:suppressAutoHyphens/>
    </w:pPr>
    <w:rPr>
      <w:rFonts w:ascii="Arial" w:hAnsi="Arial" w:cs="Arial"/>
      <w:kern w:val="2"/>
      <w:sz w:val="16"/>
      <w:szCs w:val="16"/>
      <w:lang w:eastAsia="zh-CN"/>
    </w:rPr>
  </w:style>
  <w:style w:type="paragraph" w:customStyle="1" w:styleId="UNFORMATTEXT">
    <w:name w:val=".UNFORMATTEXT"/>
    <w:pPr>
      <w:widowControl w:val="0"/>
      <w:suppressAutoHyphens/>
    </w:pPr>
    <w:rPr>
      <w:rFonts w:ascii="Courier New" w:hAnsi="Courier New" w:cs="Courier New"/>
      <w:kern w:val="2"/>
      <w:lang w:eastAsia="zh-CN"/>
    </w:rPr>
  </w:style>
  <w:style w:type="paragraph" w:customStyle="1" w:styleId="BODY">
    <w:name w:val="BODY"/>
    <w:pPr>
      <w:widowControl w:val="0"/>
      <w:suppressAutoHyphens/>
    </w:pPr>
    <w:rPr>
      <w:rFonts w:ascii="Arial" w:hAnsi="Arial" w:cs="Arial"/>
      <w:kern w:val="2"/>
      <w:lang w:eastAsia="zh-CN"/>
    </w:rPr>
  </w:style>
  <w:style w:type="paragraph" w:customStyle="1" w:styleId="HTML">
    <w:name w:val="HTML"/>
    <w:pPr>
      <w:widowControl w:val="0"/>
      <w:suppressAutoHyphens/>
    </w:pPr>
    <w:rPr>
      <w:rFonts w:ascii="Arial" w:hAnsi="Arial" w:cs="Arial"/>
      <w:kern w:val="2"/>
      <w:sz w:val="24"/>
      <w:szCs w:val="24"/>
      <w:lang w:eastAsia="zh-CN"/>
    </w:rPr>
  </w:style>
  <w:style w:type="paragraph" w:customStyle="1" w:styleId="TABLE">
    <w:name w:val="TABLE"/>
    <w:pPr>
      <w:widowControl w:val="0"/>
      <w:suppressAutoHyphens/>
    </w:pPr>
    <w:rPr>
      <w:rFonts w:ascii="Arial" w:hAnsi="Arial" w:cs="Arial"/>
      <w:kern w:val="2"/>
      <w:sz w:val="24"/>
      <w:szCs w:val="24"/>
      <w:lang w:eastAsia="zh-CN"/>
    </w:rPr>
  </w:style>
  <w:style w:type="paragraph" w:customStyle="1" w:styleId="16">
    <w:name w:val="Сетка таблицы1"/>
    <w:basedOn w:val="DocumentMap"/>
    <w:rPr>
      <w:sz w:val="22"/>
      <w:szCs w:val="22"/>
      <w:lang w:bidi="ar-SA"/>
    </w:rPr>
  </w:style>
  <w:style w:type="paragraph" w:customStyle="1" w:styleId="17">
    <w:name w:val="Без интервала1"/>
    <w:pPr>
      <w:suppressAutoHyphens/>
    </w:pPr>
    <w:rPr>
      <w:rFonts w:ascii="Calibri" w:hAnsi="Calibri" w:cs="Calibri"/>
      <w:kern w:val="2"/>
      <w:sz w:val="22"/>
      <w:szCs w:val="22"/>
      <w:lang w:eastAsia="zh-CN"/>
    </w:rPr>
  </w:style>
  <w:style w:type="paragraph" w:customStyle="1" w:styleId="af1">
    <w:name w:val="Верхний и нижний колонтитулы"/>
    <w:basedOn w:val="a"/>
    <w:pPr>
      <w:suppressLineNumbers/>
      <w:tabs>
        <w:tab w:val="center" w:pos="4819"/>
        <w:tab w:val="right" w:pos="9638"/>
      </w:tabs>
    </w:pPr>
  </w:style>
  <w:style w:type="paragraph" w:styleId="af2">
    <w:name w:val="header"/>
    <w:basedOn w:val="a"/>
    <w:uiPriority w:val="99"/>
  </w:style>
  <w:style w:type="paragraph" w:styleId="af3">
    <w:name w:val="footer"/>
    <w:basedOn w:val="a"/>
    <w:uiPriority w:val="99"/>
  </w:style>
  <w:style w:type="paragraph" w:customStyle="1" w:styleId="headertext0">
    <w:name w:val="headertext"/>
    <w:basedOn w:val="a"/>
    <w:pPr>
      <w:spacing w:before="100" w:after="100"/>
    </w:pPr>
    <w:rPr>
      <w:sz w:val="24"/>
      <w:szCs w:val="24"/>
    </w:rPr>
  </w:style>
  <w:style w:type="paragraph" w:customStyle="1" w:styleId="formattexttopleveltext">
    <w:name w:val="formattext topleveltext"/>
    <w:basedOn w:val="a"/>
    <w:pPr>
      <w:spacing w:before="100" w:after="100"/>
    </w:pPr>
    <w:rPr>
      <w:sz w:val="24"/>
      <w:szCs w:val="24"/>
    </w:rPr>
  </w:style>
  <w:style w:type="paragraph" w:customStyle="1" w:styleId="FR1">
    <w:name w:val="FR1"/>
    <w:pPr>
      <w:widowControl w:val="0"/>
      <w:suppressAutoHyphens/>
      <w:spacing w:line="300" w:lineRule="auto"/>
      <w:ind w:left="2280" w:right="2200"/>
      <w:jc w:val="center"/>
    </w:pPr>
    <w:rPr>
      <w:kern w:val="2"/>
      <w:sz w:val="28"/>
      <w:lang w:eastAsia="zh-CN"/>
    </w:rPr>
  </w:style>
  <w:style w:type="paragraph" w:customStyle="1" w:styleId="ConsPlusTitle">
    <w:name w:val="ConsPlusTitle"/>
    <w:pPr>
      <w:widowControl w:val="0"/>
      <w:suppressAutoHyphens/>
    </w:pPr>
    <w:rPr>
      <w:b/>
      <w:bCs/>
      <w:kern w:val="2"/>
      <w:sz w:val="24"/>
      <w:szCs w:val="24"/>
      <w:lang w:eastAsia="zh-CN"/>
    </w:rPr>
  </w:style>
  <w:style w:type="paragraph" w:customStyle="1" w:styleId="formattext1">
    <w:name w:val="formattext"/>
    <w:basedOn w:val="a"/>
    <w:pPr>
      <w:spacing w:before="100" w:after="100"/>
    </w:pPr>
    <w:rPr>
      <w:sz w:val="24"/>
      <w:szCs w:val="24"/>
    </w:rPr>
  </w:style>
  <w:style w:type="paragraph" w:customStyle="1" w:styleId="21">
    <w:name w:val="Основной текст 21"/>
    <w:basedOn w:val="a"/>
    <w:pPr>
      <w:widowControl w:val="0"/>
    </w:pPr>
    <w:rPr>
      <w:rFonts w:ascii="Verdana" w:hAnsi="Verdana" w:cs="Verdana"/>
      <w:b/>
      <w:sz w:val="24"/>
      <w:szCs w:val="20"/>
    </w:rPr>
  </w:style>
  <w:style w:type="paragraph" w:customStyle="1" w:styleId="headertexttopleveltextcentertext">
    <w:name w:val="headertext topleveltext centertext"/>
    <w:basedOn w:val="a"/>
    <w:pPr>
      <w:spacing w:before="100" w:after="100"/>
    </w:pPr>
    <w:rPr>
      <w:sz w:val="24"/>
      <w:szCs w:val="24"/>
    </w:rPr>
  </w:style>
  <w:style w:type="paragraph" w:styleId="af4">
    <w:name w:val="Balloon Text"/>
    <w:basedOn w:val="a"/>
    <w:pPr>
      <w:spacing w:after="0" w:line="240" w:lineRule="auto"/>
    </w:pPr>
    <w:rPr>
      <w:rFonts w:ascii="Tahoma" w:hAnsi="Tahoma" w:cs="Tahoma"/>
      <w:sz w:val="16"/>
      <w:szCs w:val="16"/>
    </w:rPr>
  </w:style>
  <w:style w:type="paragraph" w:styleId="af5">
    <w:name w:val="footnote text"/>
    <w:basedOn w:val="a"/>
    <w:pPr>
      <w:suppressAutoHyphens w:val="0"/>
      <w:spacing w:after="0" w:line="240" w:lineRule="auto"/>
    </w:pPr>
    <w:rPr>
      <w:rFonts w:ascii="Times New Roman" w:hAnsi="Times New Roman" w:cs="Times New Roman"/>
      <w:kern w:val="0"/>
      <w:sz w:val="20"/>
      <w:szCs w:val="20"/>
    </w:rPr>
  </w:style>
  <w:style w:type="paragraph" w:customStyle="1" w:styleId="18">
    <w:name w:val="Текст примечания1"/>
    <w:basedOn w:val="a"/>
    <w:rPr>
      <w:sz w:val="20"/>
      <w:szCs w:val="20"/>
    </w:rPr>
  </w:style>
  <w:style w:type="paragraph" w:styleId="af6">
    <w:name w:val="annotation subject"/>
    <w:basedOn w:val="18"/>
    <w:next w:val="18"/>
    <w:rPr>
      <w:b/>
      <w:bCs/>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character" w:styleId="af9">
    <w:name w:val="footnote reference"/>
    <w:semiHidden/>
    <w:unhideWhenUsed/>
    <w:rsid w:val="00CB4CAF"/>
    <w:rPr>
      <w:vertAlign w:val="superscript"/>
    </w:rPr>
  </w:style>
  <w:style w:type="character" w:customStyle="1" w:styleId="13">
    <w:name w:val="Основной текст Знак1"/>
    <w:link w:val="ad"/>
    <w:semiHidden/>
    <w:locked/>
    <w:rsid w:val="006C0DB4"/>
    <w:rPr>
      <w:rFonts w:ascii="Verdana" w:hAnsi="Verdana" w:cs="Verdana"/>
      <w:kern w:val="2"/>
      <w:lang w:val="ru-RU" w:eastAsia="zh-CN" w:bidi="ar-SA"/>
    </w:rPr>
  </w:style>
  <w:style w:type="character" w:styleId="afa">
    <w:name w:val="page number"/>
    <w:basedOn w:val="a0"/>
    <w:rsid w:val="00055C8A"/>
  </w:style>
  <w:style w:type="table" w:styleId="afb">
    <w:name w:val="Table Grid"/>
    <w:basedOn w:val="a1"/>
    <w:uiPriority w:val="59"/>
    <w:rsid w:val="00A60C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annotation reference"/>
    <w:uiPriority w:val="99"/>
    <w:semiHidden/>
    <w:unhideWhenUsed/>
    <w:rsid w:val="00A53315"/>
    <w:rPr>
      <w:sz w:val="16"/>
      <w:szCs w:val="16"/>
    </w:rPr>
  </w:style>
  <w:style w:type="paragraph" w:styleId="afd">
    <w:name w:val="annotation text"/>
    <w:basedOn w:val="a"/>
    <w:link w:val="19"/>
    <w:uiPriority w:val="99"/>
    <w:unhideWhenUsed/>
    <w:rsid w:val="00A53315"/>
    <w:rPr>
      <w:sz w:val="20"/>
      <w:szCs w:val="20"/>
    </w:rPr>
  </w:style>
  <w:style w:type="character" w:customStyle="1" w:styleId="19">
    <w:name w:val="Текст примечания Знак1"/>
    <w:link w:val="afd"/>
    <w:uiPriority w:val="99"/>
    <w:rsid w:val="00A53315"/>
    <w:rPr>
      <w:rFonts w:ascii="Calibri" w:hAnsi="Calibri" w:cs="Calibri"/>
      <w:kern w:val="2"/>
      <w:lang w:eastAsia="zh-CN"/>
    </w:rPr>
  </w:style>
  <w:style w:type="character" w:customStyle="1" w:styleId="FontStyle107">
    <w:name w:val="Font Style107"/>
    <w:rsid w:val="00DF6C45"/>
    <w:rPr>
      <w:rFonts w:ascii="Trebuchet MS" w:hAnsi="Trebuchet MS" w:cs="Trebuchet MS" w:hint="default"/>
      <w:sz w:val="16"/>
      <w:szCs w:val="16"/>
    </w:rPr>
  </w:style>
  <w:style w:type="paragraph" w:customStyle="1" w:styleId="0">
    <w:name w:val="0_иши"/>
    <w:basedOn w:val="a"/>
    <w:qFormat/>
    <w:rsid w:val="00C218DB"/>
    <w:pPr>
      <w:keepNext/>
      <w:widowControl w:val="0"/>
      <w:tabs>
        <w:tab w:val="left" w:pos="426"/>
      </w:tabs>
      <w:suppressAutoHyphens w:val="0"/>
      <w:spacing w:after="240" w:line="240" w:lineRule="auto"/>
      <w:jc w:val="center"/>
      <w:outlineLvl w:val="5"/>
    </w:pPr>
    <w:rPr>
      <w:rFonts w:ascii="Arial" w:hAnsi="Arial" w:cs="Arial"/>
      <w:b/>
      <w:kern w:val="0"/>
      <w:sz w:val="28"/>
      <w:szCs w:val="28"/>
      <w:lang w:eastAsia="ru-RU"/>
    </w:rPr>
  </w:style>
  <w:style w:type="table" w:customStyle="1" w:styleId="4">
    <w:name w:val="Сетка таблицы4"/>
    <w:basedOn w:val="a1"/>
    <w:uiPriority w:val="59"/>
    <w:rsid w:val="005655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ATTEXT0">
    <w:name w:val=".FORMATTEXT Знак"/>
    <w:link w:val="FORMATTEXT"/>
    <w:rsid w:val="00912D7D"/>
    <w:rPr>
      <w:rFonts w:ascii="Arial" w:hAnsi="Arial" w:cs="Arial"/>
      <w:kern w:val="2"/>
      <w:lang w:eastAsia="zh-CN"/>
    </w:rPr>
  </w:style>
  <w:style w:type="paragraph" w:styleId="HTML0">
    <w:name w:val="HTML Preformatted"/>
    <w:basedOn w:val="a"/>
    <w:link w:val="HTML1"/>
    <w:unhideWhenUsed/>
    <w:rsid w:val="00912D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hAnsi="Courier New" w:cs="Times New Roman"/>
      <w:kern w:val="0"/>
      <w:sz w:val="20"/>
      <w:szCs w:val="20"/>
      <w:lang w:val="x-none" w:eastAsia="x-none"/>
    </w:rPr>
  </w:style>
  <w:style w:type="character" w:customStyle="1" w:styleId="HTML1">
    <w:name w:val="Стандартный HTML Знак"/>
    <w:basedOn w:val="a0"/>
    <w:link w:val="HTML0"/>
    <w:rsid w:val="00912D7D"/>
    <w:rPr>
      <w:rFonts w:ascii="Courier New" w:hAnsi="Courier New"/>
      <w:lang w:val="x-none" w:eastAsia="x-none"/>
    </w:rPr>
  </w:style>
  <w:style w:type="character" w:styleId="afe">
    <w:name w:val="line number"/>
    <w:uiPriority w:val="99"/>
    <w:rsid w:val="00A9263B"/>
    <w:rPr>
      <w:noProof w:val="0"/>
      <w:lang w:val="fr-FR"/>
    </w:rPr>
  </w:style>
  <w:style w:type="table" w:customStyle="1" w:styleId="TableNormal">
    <w:name w:val="Table Normal"/>
    <w:uiPriority w:val="2"/>
    <w:semiHidden/>
    <w:unhideWhenUsed/>
    <w:qFormat/>
    <w:rsid w:val="00B32B3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32B32"/>
    <w:pPr>
      <w:widowControl w:val="0"/>
      <w:suppressAutoHyphens w:val="0"/>
      <w:autoSpaceDE w:val="0"/>
      <w:autoSpaceDN w:val="0"/>
      <w:spacing w:after="0" w:line="240" w:lineRule="auto"/>
    </w:pPr>
    <w:rPr>
      <w:rFonts w:ascii="Times New Roman" w:hAnsi="Times New Roman" w:cs="Times New Roman"/>
      <w:kern w:val="0"/>
      <w:lang w:eastAsia="en-US"/>
    </w:rPr>
  </w:style>
  <w:style w:type="character" w:customStyle="1" w:styleId="60">
    <w:name w:val="Заголовок 6 Знак"/>
    <w:basedOn w:val="a0"/>
    <w:link w:val="6"/>
    <w:uiPriority w:val="9"/>
    <w:rsid w:val="005B7713"/>
    <w:rPr>
      <w:b/>
      <w:bCs/>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3923">
      <w:bodyDiv w:val="1"/>
      <w:marLeft w:val="0"/>
      <w:marRight w:val="0"/>
      <w:marTop w:val="0"/>
      <w:marBottom w:val="0"/>
      <w:divBdr>
        <w:top w:val="none" w:sz="0" w:space="0" w:color="auto"/>
        <w:left w:val="none" w:sz="0" w:space="0" w:color="auto"/>
        <w:bottom w:val="none" w:sz="0" w:space="0" w:color="auto"/>
        <w:right w:val="none" w:sz="0" w:space="0" w:color="auto"/>
      </w:divBdr>
    </w:div>
    <w:div w:id="103621783">
      <w:bodyDiv w:val="1"/>
      <w:marLeft w:val="0"/>
      <w:marRight w:val="0"/>
      <w:marTop w:val="0"/>
      <w:marBottom w:val="0"/>
      <w:divBdr>
        <w:top w:val="none" w:sz="0" w:space="0" w:color="auto"/>
        <w:left w:val="none" w:sz="0" w:space="0" w:color="auto"/>
        <w:bottom w:val="none" w:sz="0" w:space="0" w:color="auto"/>
        <w:right w:val="none" w:sz="0" w:space="0" w:color="auto"/>
      </w:divBdr>
    </w:div>
    <w:div w:id="147064568">
      <w:bodyDiv w:val="1"/>
      <w:marLeft w:val="0"/>
      <w:marRight w:val="0"/>
      <w:marTop w:val="0"/>
      <w:marBottom w:val="0"/>
      <w:divBdr>
        <w:top w:val="none" w:sz="0" w:space="0" w:color="auto"/>
        <w:left w:val="none" w:sz="0" w:space="0" w:color="auto"/>
        <w:bottom w:val="none" w:sz="0" w:space="0" w:color="auto"/>
        <w:right w:val="none" w:sz="0" w:space="0" w:color="auto"/>
      </w:divBdr>
    </w:div>
    <w:div w:id="175656431">
      <w:bodyDiv w:val="1"/>
      <w:marLeft w:val="0"/>
      <w:marRight w:val="0"/>
      <w:marTop w:val="0"/>
      <w:marBottom w:val="0"/>
      <w:divBdr>
        <w:top w:val="none" w:sz="0" w:space="0" w:color="auto"/>
        <w:left w:val="none" w:sz="0" w:space="0" w:color="auto"/>
        <w:bottom w:val="none" w:sz="0" w:space="0" w:color="auto"/>
        <w:right w:val="none" w:sz="0" w:space="0" w:color="auto"/>
      </w:divBdr>
    </w:div>
    <w:div w:id="184633179">
      <w:bodyDiv w:val="1"/>
      <w:marLeft w:val="0"/>
      <w:marRight w:val="0"/>
      <w:marTop w:val="0"/>
      <w:marBottom w:val="0"/>
      <w:divBdr>
        <w:top w:val="none" w:sz="0" w:space="0" w:color="auto"/>
        <w:left w:val="none" w:sz="0" w:space="0" w:color="auto"/>
        <w:bottom w:val="none" w:sz="0" w:space="0" w:color="auto"/>
        <w:right w:val="none" w:sz="0" w:space="0" w:color="auto"/>
      </w:divBdr>
    </w:div>
    <w:div w:id="202981113">
      <w:bodyDiv w:val="1"/>
      <w:marLeft w:val="0"/>
      <w:marRight w:val="0"/>
      <w:marTop w:val="0"/>
      <w:marBottom w:val="0"/>
      <w:divBdr>
        <w:top w:val="none" w:sz="0" w:space="0" w:color="auto"/>
        <w:left w:val="none" w:sz="0" w:space="0" w:color="auto"/>
        <w:bottom w:val="none" w:sz="0" w:space="0" w:color="auto"/>
        <w:right w:val="none" w:sz="0" w:space="0" w:color="auto"/>
      </w:divBdr>
    </w:div>
    <w:div w:id="224267831">
      <w:bodyDiv w:val="1"/>
      <w:marLeft w:val="0"/>
      <w:marRight w:val="0"/>
      <w:marTop w:val="0"/>
      <w:marBottom w:val="0"/>
      <w:divBdr>
        <w:top w:val="none" w:sz="0" w:space="0" w:color="auto"/>
        <w:left w:val="none" w:sz="0" w:space="0" w:color="auto"/>
        <w:bottom w:val="none" w:sz="0" w:space="0" w:color="auto"/>
        <w:right w:val="none" w:sz="0" w:space="0" w:color="auto"/>
      </w:divBdr>
    </w:div>
    <w:div w:id="330912274">
      <w:bodyDiv w:val="1"/>
      <w:marLeft w:val="0"/>
      <w:marRight w:val="0"/>
      <w:marTop w:val="0"/>
      <w:marBottom w:val="0"/>
      <w:divBdr>
        <w:top w:val="none" w:sz="0" w:space="0" w:color="auto"/>
        <w:left w:val="none" w:sz="0" w:space="0" w:color="auto"/>
        <w:bottom w:val="none" w:sz="0" w:space="0" w:color="auto"/>
        <w:right w:val="none" w:sz="0" w:space="0" w:color="auto"/>
      </w:divBdr>
    </w:div>
    <w:div w:id="335115445">
      <w:bodyDiv w:val="1"/>
      <w:marLeft w:val="0"/>
      <w:marRight w:val="0"/>
      <w:marTop w:val="0"/>
      <w:marBottom w:val="0"/>
      <w:divBdr>
        <w:top w:val="none" w:sz="0" w:space="0" w:color="auto"/>
        <w:left w:val="none" w:sz="0" w:space="0" w:color="auto"/>
        <w:bottom w:val="none" w:sz="0" w:space="0" w:color="auto"/>
        <w:right w:val="none" w:sz="0" w:space="0" w:color="auto"/>
      </w:divBdr>
    </w:div>
    <w:div w:id="346446730">
      <w:bodyDiv w:val="1"/>
      <w:marLeft w:val="0"/>
      <w:marRight w:val="0"/>
      <w:marTop w:val="0"/>
      <w:marBottom w:val="0"/>
      <w:divBdr>
        <w:top w:val="none" w:sz="0" w:space="0" w:color="auto"/>
        <w:left w:val="none" w:sz="0" w:space="0" w:color="auto"/>
        <w:bottom w:val="none" w:sz="0" w:space="0" w:color="auto"/>
        <w:right w:val="none" w:sz="0" w:space="0" w:color="auto"/>
      </w:divBdr>
    </w:div>
    <w:div w:id="357508199">
      <w:bodyDiv w:val="1"/>
      <w:marLeft w:val="0"/>
      <w:marRight w:val="0"/>
      <w:marTop w:val="0"/>
      <w:marBottom w:val="0"/>
      <w:divBdr>
        <w:top w:val="none" w:sz="0" w:space="0" w:color="auto"/>
        <w:left w:val="none" w:sz="0" w:space="0" w:color="auto"/>
        <w:bottom w:val="none" w:sz="0" w:space="0" w:color="auto"/>
        <w:right w:val="none" w:sz="0" w:space="0" w:color="auto"/>
      </w:divBdr>
    </w:div>
    <w:div w:id="524097706">
      <w:bodyDiv w:val="1"/>
      <w:marLeft w:val="0"/>
      <w:marRight w:val="0"/>
      <w:marTop w:val="0"/>
      <w:marBottom w:val="0"/>
      <w:divBdr>
        <w:top w:val="none" w:sz="0" w:space="0" w:color="auto"/>
        <w:left w:val="none" w:sz="0" w:space="0" w:color="auto"/>
        <w:bottom w:val="none" w:sz="0" w:space="0" w:color="auto"/>
        <w:right w:val="none" w:sz="0" w:space="0" w:color="auto"/>
      </w:divBdr>
    </w:div>
    <w:div w:id="580911460">
      <w:bodyDiv w:val="1"/>
      <w:marLeft w:val="0"/>
      <w:marRight w:val="0"/>
      <w:marTop w:val="0"/>
      <w:marBottom w:val="0"/>
      <w:divBdr>
        <w:top w:val="none" w:sz="0" w:space="0" w:color="auto"/>
        <w:left w:val="none" w:sz="0" w:space="0" w:color="auto"/>
        <w:bottom w:val="none" w:sz="0" w:space="0" w:color="auto"/>
        <w:right w:val="none" w:sz="0" w:space="0" w:color="auto"/>
      </w:divBdr>
    </w:div>
    <w:div w:id="581449462">
      <w:bodyDiv w:val="1"/>
      <w:marLeft w:val="0"/>
      <w:marRight w:val="0"/>
      <w:marTop w:val="0"/>
      <w:marBottom w:val="0"/>
      <w:divBdr>
        <w:top w:val="none" w:sz="0" w:space="0" w:color="auto"/>
        <w:left w:val="none" w:sz="0" w:space="0" w:color="auto"/>
        <w:bottom w:val="none" w:sz="0" w:space="0" w:color="auto"/>
        <w:right w:val="none" w:sz="0" w:space="0" w:color="auto"/>
      </w:divBdr>
    </w:div>
    <w:div w:id="592932693">
      <w:bodyDiv w:val="1"/>
      <w:marLeft w:val="0"/>
      <w:marRight w:val="0"/>
      <w:marTop w:val="0"/>
      <w:marBottom w:val="0"/>
      <w:divBdr>
        <w:top w:val="none" w:sz="0" w:space="0" w:color="auto"/>
        <w:left w:val="none" w:sz="0" w:space="0" w:color="auto"/>
        <w:bottom w:val="none" w:sz="0" w:space="0" w:color="auto"/>
        <w:right w:val="none" w:sz="0" w:space="0" w:color="auto"/>
      </w:divBdr>
    </w:div>
    <w:div w:id="638652412">
      <w:bodyDiv w:val="1"/>
      <w:marLeft w:val="0"/>
      <w:marRight w:val="0"/>
      <w:marTop w:val="0"/>
      <w:marBottom w:val="0"/>
      <w:divBdr>
        <w:top w:val="none" w:sz="0" w:space="0" w:color="auto"/>
        <w:left w:val="none" w:sz="0" w:space="0" w:color="auto"/>
        <w:bottom w:val="none" w:sz="0" w:space="0" w:color="auto"/>
        <w:right w:val="none" w:sz="0" w:space="0" w:color="auto"/>
      </w:divBdr>
    </w:div>
    <w:div w:id="646907835">
      <w:bodyDiv w:val="1"/>
      <w:marLeft w:val="0"/>
      <w:marRight w:val="0"/>
      <w:marTop w:val="0"/>
      <w:marBottom w:val="0"/>
      <w:divBdr>
        <w:top w:val="none" w:sz="0" w:space="0" w:color="auto"/>
        <w:left w:val="none" w:sz="0" w:space="0" w:color="auto"/>
        <w:bottom w:val="none" w:sz="0" w:space="0" w:color="auto"/>
        <w:right w:val="none" w:sz="0" w:space="0" w:color="auto"/>
      </w:divBdr>
    </w:div>
    <w:div w:id="688524799">
      <w:bodyDiv w:val="1"/>
      <w:marLeft w:val="0"/>
      <w:marRight w:val="0"/>
      <w:marTop w:val="0"/>
      <w:marBottom w:val="0"/>
      <w:divBdr>
        <w:top w:val="none" w:sz="0" w:space="0" w:color="auto"/>
        <w:left w:val="none" w:sz="0" w:space="0" w:color="auto"/>
        <w:bottom w:val="none" w:sz="0" w:space="0" w:color="auto"/>
        <w:right w:val="none" w:sz="0" w:space="0" w:color="auto"/>
      </w:divBdr>
    </w:div>
    <w:div w:id="710308514">
      <w:bodyDiv w:val="1"/>
      <w:marLeft w:val="0"/>
      <w:marRight w:val="0"/>
      <w:marTop w:val="0"/>
      <w:marBottom w:val="0"/>
      <w:divBdr>
        <w:top w:val="none" w:sz="0" w:space="0" w:color="auto"/>
        <w:left w:val="none" w:sz="0" w:space="0" w:color="auto"/>
        <w:bottom w:val="none" w:sz="0" w:space="0" w:color="auto"/>
        <w:right w:val="none" w:sz="0" w:space="0" w:color="auto"/>
      </w:divBdr>
    </w:div>
    <w:div w:id="739905157">
      <w:bodyDiv w:val="1"/>
      <w:marLeft w:val="0"/>
      <w:marRight w:val="0"/>
      <w:marTop w:val="0"/>
      <w:marBottom w:val="0"/>
      <w:divBdr>
        <w:top w:val="none" w:sz="0" w:space="0" w:color="auto"/>
        <w:left w:val="none" w:sz="0" w:space="0" w:color="auto"/>
        <w:bottom w:val="none" w:sz="0" w:space="0" w:color="auto"/>
        <w:right w:val="none" w:sz="0" w:space="0" w:color="auto"/>
      </w:divBdr>
    </w:div>
    <w:div w:id="741441336">
      <w:bodyDiv w:val="1"/>
      <w:marLeft w:val="0"/>
      <w:marRight w:val="0"/>
      <w:marTop w:val="0"/>
      <w:marBottom w:val="0"/>
      <w:divBdr>
        <w:top w:val="none" w:sz="0" w:space="0" w:color="auto"/>
        <w:left w:val="none" w:sz="0" w:space="0" w:color="auto"/>
        <w:bottom w:val="none" w:sz="0" w:space="0" w:color="auto"/>
        <w:right w:val="none" w:sz="0" w:space="0" w:color="auto"/>
      </w:divBdr>
    </w:div>
    <w:div w:id="747725343">
      <w:bodyDiv w:val="1"/>
      <w:marLeft w:val="0"/>
      <w:marRight w:val="0"/>
      <w:marTop w:val="0"/>
      <w:marBottom w:val="0"/>
      <w:divBdr>
        <w:top w:val="none" w:sz="0" w:space="0" w:color="auto"/>
        <w:left w:val="none" w:sz="0" w:space="0" w:color="auto"/>
        <w:bottom w:val="none" w:sz="0" w:space="0" w:color="auto"/>
        <w:right w:val="none" w:sz="0" w:space="0" w:color="auto"/>
      </w:divBdr>
    </w:div>
    <w:div w:id="756440472">
      <w:bodyDiv w:val="1"/>
      <w:marLeft w:val="0"/>
      <w:marRight w:val="0"/>
      <w:marTop w:val="0"/>
      <w:marBottom w:val="0"/>
      <w:divBdr>
        <w:top w:val="none" w:sz="0" w:space="0" w:color="auto"/>
        <w:left w:val="none" w:sz="0" w:space="0" w:color="auto"/>
        <w:bottom w:val="none" w:sz="0" w:space="0" w:color="auto"/>
        <w:right w:val="none" w:sz="0" w:space="0" w:color="auto"/>
      </w:divBdr>
    </w:div>
    <w:div w:id="761536958">
      <w:bodyDiv w:val="1"/>
      <w:marLeft w:val="0"/>
      <w:marRight w:val="0"/>
      <w:marTop w:val="0"/>
      <w:marBottom w:val="0"/>
      <w:divBdr>
        <w:top w:val="none" w:sz="0" w:space="0" w:color="auto"/>
        <w:left w:val="none" w:sz="0" w:space="0" w:color="auto"/>
        <w:bottom w:val="none" w:sz="0" w:space="0" w:color="auto"/>
        <w:right w:val="none" w:sz="0" w:space="0" w:color="auto"/>
      </w:divBdr>
    </w:div>
    <w:div w:id="806824622">
      <w:bodyDiv w:val="1"/>
      <w:marLeft w:val="0"/>
      <w:marRight w:val="0"/>
      <w:marTop w:val="0"/>
      <w:marBottom w:val="0"/>
      <w:divBdr>
        <w:top w:val="none" w:sz="0" w:space="0" w:color="auto"/>
        <w:left w:val="none" w:sz="0" w:space="0" w:color="auto"/>
        <w:bottom w:val="none" w:sz="0" w:space="0" w:color="auto"/>
        <w:right w:val="none" w:sz="0" w:space="0" w:color="auto"/>
      </w:divBdr>
    </w:div>
    <w:div w:id="840894975">
      <w:bodyDiv w:val="1"/>
      <w:marLeft w:val="0"/>
      <w:marRight w:val="0"/>
      <w:marTop w:val="0"/>
      <w:marBottom w:val="0"/>
      <w:divBdr>
        <w:top w:val="none" w:sz="0" w:space="0" w:color="auto"/>
        <w:left w:val="none" w:sz="0" w:space="0" w:color="auto"/>
        <w:bottom w:val="none" w:sz="0" w:space="0" w:color="auto"/>
        <w:right w:val="none" w:sz="0" w:space="0" w:color="auto"/>
      </w:divBdr>
    </w:div>
    <w:div w:id="871845185">
      <w:bodyDiv w:val="1"/>
      <w:marLeft w:val="0"/>
      <w:marRight w:val="0"/>
      <w:marTop w:val="0"/>
      <w:marBottom w:val="0"/>
      <w:divBdr>
        <w:top w:val="none" w:sz="0" w:space="0" w:color="auto"/>
        <w:left w:val="none" w:sz="0" w:space="0" w:color="auto"/>
        <w:bottom w:val="none" w:sz="0" w:space="0" w:color="auto"/>
        <w:right w:val="none" w:sz="0" w:space="0" w:color="auto"/>
      </w:divBdr>
    </w:div>
    <w:div w:id="920060712">
      <w:bodyDiv w:val="1"/>
      <w:marLeft w:val="0"/>
      <w:marRight w:val="0"/>
      <w:marTop w:val="0"/>
      <w:marBottom w:val="0"/>
      <w:divBdr>
        <w:top w:val="none" w:sz="0" w:space="0" w:color="auto"/>
        <w:left w:val="none" w:sz="0" w:space="0" w:color="auto"/>
        <w:bottom w:val="none" w:sz="0" w:space="0" w:color="auto"/>
        <w:right w:val="none" w:sz="0" w:space="0" w:color="auto"/>
      </w:divBdr>
    </w:div>
    <w:div w:id="988441178">
      <w:bodyDiv w:val="1"/>
      <w:marLeft w:val="0"/>
      <w:marRight w:val="0"/>
      <w:marTop w:val="0"/>
      <w:marBottom w:val="0"/>
      <w:divBdr>
        <w:top w:val="none" w:sz="0" w:space="0" w:color="auto"/>
        <w:left w:val="none" w:sz="0" w:space="0" w:color="auto"/>
        <w:bottom w:val="none" w:sz="0" w:space="0" w:color="auto"/>
        <w:right w:val="none" w:sz="0" w:space="0" w:color="auto"/>
      </w:divBdr>
    </w:div>
    <w:div w:id="1001542554">
      <w:bodyDiv w:val="1"/>
      <w:marLeft w:val="0"/>
      <w:marRight w:val="0"/>
      <w:marTop w:val="0"/>
      <w:marBottom w:val="0"/>
      <w:divBdr>
        <w:top w:val="none" w:sz="0" w:space="0" w:color="auto"/>
        <w:left w:val="none" w:sz="0" w:space="0" w:color="auto"/>
        <w:bottom w:val="none" w:sz="0" w:space="0" w:color="auto"/>
        <w:right w:val="none" w:sz="0" w:space="0" w:color="auto"/>
      </w:divBdr>
    </w:div>
    <w:div w:id="1048727689">
      <w:bodyDiv w:val="1"/>
      <w:marLeft w:val="0"/>
      <w:marRight w:val="0"/>
      <w:marTop w:val="0"/>
      <w:marBottom w:val="0"/>
      <w:divBdr>
        <w:top w:val="none" w:sz="0" w:space="0" w:color="auto"/>
        <w:left w:val="none" w:sz="0" w:space="0" w:color="auto"/>
        <w:bottom w:val="none" w:sz="0" w:space="0" w:color="auto"/>
        <w:right w:val="none" w:sz="0" w:space="0" w:color="auto"/>
      </w:divBdr>
    </w:div>
    <w:div w:id="1054432467">
      <w:bodyDiv w:val="1"/>
      <w:marLeft w:val="0"/>
      <w:marRight w:val="0"/>
      <w:marTop w:val="0"/>
      <w:marBottom w:val="0"/>
      <w:divBdr>
        <w:top w:val="none" w:sz="0" w:space="0" w:color="auto"/>
        <w:left w:val="none" w:sz="0" w:space="0" w:color="auto"/>
        <w:bottom w:val="none" w:sz="0" w:space="0" w:color="auto"/>
        <w:right w:val="none" w:sz="0" w:space="0" w:color="auto"/>
      </w:divBdr>
    </w:div>
    <w:div w:id="1088115846">
      <w:bodyDiv w:val="1"/>
      <w:marLeft w:val="0"/>
      <w:marRight w:val="0"/>
      <w:marTop w:val="0"/>
      <w:marBottom w:val="0"/>
      <w:divBdr>
        <w:top w:val="none" w:sz="0" w:space="0" w:color="auto"/>
        <w:left w:val="none" w:sz="0" w:space="0" w:color="auto"/>
        <w:bottom w:val="none" w:sz="0" w:space="0" w:color="auto"/>
        <w:right w:val="none" w:sz="0" w:space="0" w:color="auto"/>
      </w:divBdr>
    </w:div>
    <w:div w:id="1114177905">
      <w:bodyDiv w:val="1"/>
      <w:marLeft w:val="0"/>
      <w:marRight w:val="0"/>
      <w:marTop w:val="0"/>
      <w:marBottom w:val="0"/>
      <w:divBdr>
        <w:top w:val="none" w:sz="0" w:space="0" w:color="auto"/>
        <w:left w:val="none" w:sz="0" w:space="0" w:color="auto"/>
        <w:bottom w:val="none" w:sz="0" w:space="0" w:color="auto"/>
        <w:right w:val="none" w:sz="0" w:space="0" w:color="auto"/>
      </w:divBdr>
    </w:div>
    <w:div w:id="1215192689">
      <w:bodyDiv w:val="1"/>
      <w:marLeft w:val="0"/>
      <w:marRight w:val="0"/>
      <w:marTop w:val="0"/>
      <w:marBottom w:val="0"/>
      <w:divBdr>
        <w:top w:val="none" w:sz="0" w:space="0" w:color="auto"/>
        <w:left w:val="none" w:sz="0" w:space="0" w:color="auto"/>
        <w:bottom w:val="none" w:sz="0" w:space="0" w:color="auto"/>
        <w:right w:val="none" w:sz="0" w:space="0" w:color="auto"/>
      </w:divBdr>
    </w:div>
    <w:div w:id="1221748974">
      <w:bodyDiv w:val="1"/>
      <w:marLeft w:val="0"/>
      <w:marRight w:val="0"/>
      <w:marTop w:val="0"/>
      <w:marBottom w:val="0"/>
      <w:divBdr>
        <w:top w:val="none" w:sz="0" w:space="0" w:color="auto"/>
        <w:left w:val="none" w:sz="0" w:space="0" w:color="auto"/>
        <w:bottom w:val="none" w:sz="0" w:space="0" w:color="auto"/>
        <w:right w:val="none" w:sz="0" w:space="0" w:color="auto"/>
      </w:divBdr>
    </w:div>
    <w:div w:id="1235117902">
      <w:bodyDiv w:val="1"/>
      <w:marLeft w:val="0"/>
      <w:marRight w:val="0"/>
      <w:marTop w:val="0"/>
      <w:marBottom w:val="0"/>
      <w:divBdr>
        <w:top w:val="none" w:sz="0" w:space="0" w:color="auto"/>
        <w:left w:val="none" w:sz="0" w:space="0" w:color="auto"/>
        <w:bottom w:val="none" w:sz="0" w:space="0" w:color="auto"/>
        <w:right w:val="none" w:sz="0" w:space="0" w:color="auto"/>
      </w:divBdr>
    </w:div>
    <w:div w:id="1241059774">
      <w:bodyDiv w:val="1"/>
      <w:marLeft w:val="0"/>
      <w:marRight w:val="0"/>
      <w:marTop w:val="0"/>
      <w:marBottom w:val="0"/>
      <w:divBdr>
        <w:top w:val="none" w:sz="0" w:space="0" w:color="auto"/>
        <w:left w:val="none" w:sz="0" w:space="0" w:color="auto"/>
        <w:bottom w:val="none" w:sz="0" w:space="0" w:color="auto"/>
        <w:right w:val="none" w:sz="0" w:space="0" w:color="auto"/>
      </w:divBdr>
    </w:div>
    <w:div w:id="1247375415">
      <w:bodyDiv w:val="1"/>
      <w:marLeft w:val="0"/>
      <w:marRight w:val="0"/>
      <w:marTop w:val="0"/>
      <w:marBottom w:val="0"/>
      <w:divBdr>
        <w:top w:val="none" w:sz="0" w:space="0" w:color="auto"/>
        <w:left w:val="none" w:sz="0" w:space="0" w:color="auto"/>
        <w:bottom w:val="none" w:sz="0" w:space="0" w:color="auto"/>
        <w:right w:val="none" w:sz="0" w:space="0" w:color="auto"/>
      </w:divBdr>
    </w:div>
    <w:div w:id="1250579240">
      <w:bodyDiv w:val="1"/>
      <w:marLeft w:val="0"/>
      <w:marRight w:val="0"/>
      <w:marTop w:val="0"/>
      <w:marBottom w:val="0"/>
      <w:divBdr>
        <w:top w:val="none" w:sz="0" w:space="0" w:color="auto"/>
        <w:left w:val="none" w:sz="0" w:space="0" w:color="auto"/>
        <w:bottom w:val="none" w:sz="0" w:space="0" w:color="auto"/>
        <w:right w:val="none" w:sz="0" w:space="0" w:color="auto"/>
      </w:divBdr>
    </w:div>
    <w:div w:id="1305820395">
      <w:bodyDiv w:val="1"/>
      <w:marLeft w:val="0"/>
      <w:marRight w:val="0"/>
      <w:marTop w:val="0"/>
      <w:marBottom w:val="0"/>
      <w:divBdr>
        <w:top w:val="none" w:sz="0" w:space="0" w:color="auto"/>
        <w:left w:val="none" w:sz="0" w:space="0" w:color="auto"/>
        <w:bottom w:val="none" w:sz="0" w:space="0" w:color="auto"/>
        <w:right w:val="none" w:sz="0" w:space="0" w:color="auto"/>
      </w:divBdr>
    </w:div>
    <w:div w:id="1341468655">
      <w:bodyDiv w:val="1"/>
      <w:marLeft w:val="0"/>
      <w:marRight w:val="0"/>
      <w:marTop w:val="0"/>
      <w:marBottom w:val="0"/>
      <w:divBdr>
        <w:top w:val="none" w:sz="0" w:space="0" w:color="auto"/>
        <w:left w:val="none" w:sz="0" w:space="0" w:color="auto"/>
        <w:bottom w:val="none" w:sz="0" w:space="0" w:color="auto"/>
        <w:right w:val="none" w:sz="0" w:space="0" w:color="auto"/>
      </w:divBdr>
    </w:div>
    <w:div w:id="1410300820">
      <w:bodyDiv w:val="1"/>
      <w:marLeft w:val="0"/>
      <w:marRight w:val="0"/>
      <w:marTop w:val="0"/>
      <w:marBottom w:val="0"/>
      <w:divBdr>
        <w:top w:val="none" w:sz="0" w:space="0" w:color="auto"/>
        <w:left w:val="none" w:sz="0" w:space="0" w:color="auto"/>
        <w:bottom w:val="none" w:sz="0" w:space="0" w:color="auto"/>
        <w:right w:val="none" w:sz="0" w:space="0" w:color="auto"/>
      </w:divBdr>
    </w:div>
    <w:div w:id="1473018436">
      <w:bodyDiv w:val="1"/>
      <w:marLeft w:val="0"/>
      <w:marRight w:val="0"/>
      <w:marTop w:val="0"/>
      <w:marBottom w:val="0"/>
      <w:divBdr>
        <w:top w:val="none" w:sz="0" w:space="0" w:color="auto"/>
        <w:left w:val="none" w:sz="0" w:space="0" w:color="auto"/>
        <w:bottom w:val="none" w:sz="0" w:space="0" w:color="auto"/>
        <w:right w:val="none" w:sz="0" w:space="0" w:color="auto"/>
      </w:divBdr>
    </w:div>
    <w:div w:id="1499078534">
      <w:bodyDiv w:val="1"/>
      <w:marLeft w:val="0"/>
      <w:marRight w:val="0"/>
      <w:marTop w:val="0"/>
      <w:marBottom w:val="0"/>
      <w:divBdr>
        <w:top w:val="none" w:sz="0" w:space="0" w:color="auto"/>
        <w:left w:val="none" w:sz="0" w:space="0" w:color="auto"/>
        <w:bottom w:val="none" w:sz="0" w:space="0" w:color="auto"/>
        <w:right w:val="none" w:sz="0" w:space="0" w:color="auto"/>
      </w:divBdr>
    </w:div>
    <w:div w:id="1549075689">
      <w:bodyDiv w:val="1"/>
      <w:marLeft w:val="0"/>
      <w:marRight w:val="0"/>
      <w:marTop w:val="0"/>
      <w:marBottom w:val="0"/>
      <w:divBdr>
        <w:top w:val="none" w:sz="0" w:space="0" w:color="auto"/>
        <w:left w:val="none" w:sz="0" w:space="0" w:color="auto"/>
        <w:bottom w:val="none" w:sz="0" w:space="0" w:color="auto"/>
        <w:right w:val="none" w:sz="0" w:space="0" w:color="auto"/>
      </w:divBdr>
    </w:div>
    <w:div w:id="1551846309">
      <w:bodyDiv w:val="1"/>
      <w:marLeft w:val="0"/>
      <w:marRight w:val="0"/>
      <w:marTop w:val="0"/>
      <w:marBottom w:val="0"/>
      <w:divBdr>
        <w:top w:val="none" w:sz="0" w:space="0" w:color="auto"/>
        <w:left w:val="none" w:sz="0" w:space="0" w:color="auto"/>
        <w:bottom w:val="none" w:sz="0" w:space="0" w:color="auto"/>
        <w:right w:val="none" w:sz="0" w:space="0" w:color="auto"/>
      </w:divBdr>
    </w:div>
    <w:div w:id="1562523688">
      <w:bodyDiv w:val="1"/>
      <w:marLeft w:val="0"/>
      <w:marRight w:val="0"/>
      <w:marTop w:val="0"/>
      <w:marBottom w:val="0"/>
      <w:divBdr>
        <w:top w:val="none" w:sz="0" w:space="0" w:color="auto"/>
        <w:left w:val="none" w:sz="0" w:space="0" w:color="auto"/>
        <w:bottom w:val="none" w:sz="0" w:space="0" w:color="auto"/>
        <w:right w:val="none" w:sz="0" w:space="0" w:color="auto"/>
      </w:divBdr>
    </w:div>
    <w:div w:id="1580287157">
      <w:bodyDiv w:val="1"/>
      <w:marLeft w:val="0"/>
      <w:marRight w:val="0"/>
      <w:marTop w:val="0"/>
      <w:marBottom w:val="0"/>
      <w:divBdr>
        <w:top w:val="none" w:sz="0" w:space="0" w:color="auto"/>
        <w:left w:val="none" w:sz="0" w:space="0" w:color="auto"/>
        <w:bottom w:val="none" w:sz="0" w:space="0" w:color="auto"/>
        <w:right w:val="none" w:sz="0" w:space="0" w:color="auto"/>
      </w:divBdr>
    </w:div>
    <w:div w:id="1586648270">
      <w:bodyDiv w:val="1"/>
      <w:marLeft w:val="0"/>
      <w:marRight w:val="0"/>
      <w:marTop w:val="0"/>
      <w:marBottom w:val="0"/>
      <w:divBdr>
        <w:top w:val="none" w:sz="0" w:space="0" w:color="auto"/>
        <w:left w:val="none" w:sz="0" w:space="0" w:color="auto"/>
        <w:bottom w:val="none" w:sz="0" w:space="0" w:color="auto"/>
        <w:right w:val="none" w:sz="0" w:space="0" w:color="auto"/>
      </w:divBdr>
    </w:div>
    <w:div w:id="1604724518">
      <w:bodyDiv w:val="1"/>
      <w:marLeft w:val="0"/>
      <w:marRight w:val="0"/>
      <w:marTop w:val="0"/>
      <w:marBottom w:val="0"/>
      <w:divBdr>
        <w:top w:val="none" w:sz="0" w:space="0" w:color="auto"/>
        <w:left w:val="none" w:sz="0" w:space="0" w:color="auto"/>
        <w:bottom w:val="none" w:sz="0" w:space="0" w:color="auto"/>
        <w:right w:val="none" w:sz="0" w:space="0" w:color="auto"/>
      </w:divBdr>
    </w:div>
    <w:div w:id="1718118121">
      <w:bodyDiv w:val="1"/>
      <w:marLeft w:val="0"/>
      <w:marRight w:val="0"/>
      <w:marTop w:val="0"/>
      <w:marBottom w:val="0"/>
      <w:divBdr>
        <w:top w:val="none" w:sz="0" w:space="0" w:color="auto"/>
        <w:left w:val="none" w:sz="0" w:space="0" w:color="auto"/>
        <w:bottom w:val="none" w:sz="0" w:space="0" w:color="auto"/>
        <w:right w:val="none" w:sz="0" w:space="0" w:color="auto"/>
      </w:divBdr>
    </w:div>
    <w:div w:id="1753549172">
      <w:bodyDiv w:val="1"/>
      <w:marLeft w:val="0"/>
      <w:marRight w:val="0"/>
      <w:marTop w:val="0"/>
      <w:marBottom w:val="0"/>
      <w:divBdr>
        <w:top w:val="none" w:sz="0" w:space="0" w:color="auto"/>
        <w:left w:val="none" w:sz="0" w:space="0" w:color="auto"/>
        <w:bottom w:val="none" w:sz="0" w:space="0" w:color="auto"/>
        <w:right w:val="none" w:sz="0" w:space="0" w:color="auto"/>
      </w:divBdr>
    </w:div>
    <w:div w:id="1818451827">
      <w:bodyDiv w:val="1"/>
      <w:marLeft w:val="0"/>
      <w:marRight w:val="0"/>
      <w:marTop w:val="0"/>
      <w:marBottom w:val="0"/>
      <w:divBdr>
        <w:top w:val="none" w:sz="0" w:space="0" w:color="auto"/>
        <w:left w:val="none" w:sz="0" w:space="0" w:color="auto"/>
        <w:bottom w:val="none" w:sz="0" w:space="0" w:color="auto"/>
        <w:right w:val="none" w:sz="0" w:space="0" w:color="auto"/>
      </w:divBdr>
    </w:div>
    <w:div w:id="1861432319">
      <w:bodyDiv w:val="1"/>
      <w:marLeft w:val="0"/>
      <w:marRight w:val="0"/>
      <w:marTop w:val="0"/>
      <w:marBottom w:val="0"/>
      <w:divBdr>
        <w:top w:val="none" w:sz="0" w:space="0" w:color="auto"/>
        <w:left w:val="none" w:sz="0" w:space="0" w:color="auto"/>
        <w:bottom w:val="none" w:sz="0" w:space="0" w:color="auto"/>
        <w:right w:val="none" w:sz="0" w:space="0" w:color="auto"/>
      </w:divBdr>
    </w:div>
    <w:div w:id="1870289970">
      <w:bodyDiv w:val="1"/>
      <w:marLeft w:val="0"/>
      <w:marRight w:val="0"/>
      <w:marTop w:val="0"/>
      <w:marBottom w:val="0"/>
      <w:divBdr>
        <w:top w:val="none" w:sz="0" w:space="0" w:color="auto"/>
        <w:left w:val="none" w:sz="0" w:space="0" w:color="auto"/>
        <w:bottom w:val="none" w:sz="0" w:space="0" w:color="auto"/>
        <w:right w:val="none" w:sz="0" w:space="0" w:color="auto"/>
      </w:divBdr>
    </w:div>
    <w:div w:id="1888956913">
      <w:bodyDiv w:val="1"/>
      <w:marLeft w:val="0"/>
      <w:marRight w:val="0"/>
      <w:marTop w:val="0"/>
      <w:marBottom w:val="0"/>
      <w:divBdr>
        <w:top w:val="none" w:sz="0" w:space="0" w:color="auto"/>
        <w:left w:val="none" w:sz="0" w:space="0" w:color="auto"/>
        <w:bottom w:val="none" w:sz="0" w:space="0" w:color="auto"/>
        <w:right w:val="none" w:sz="0" w:space="0" w:color="auto"/>
      </w:divBdr>
    </w:div>
    <w:div w:id="1977753076">
      <w:bodyDiv w:val="1"/>
      <w:marLeft w:val="0"/>
      <w:marRight w:val="0"/>
      <w:marTop w:val="0"/>
      <w:marBottom w:val="0"/>
      <w:divBdr>
        <w:top w:val="none" w:sz="0" w:space="0" w:color="auto"/>
        <w:left w:val="none" w:sz="0" w:space="0" w:color="auto"/>
        <w:bottom w:val="none" w:sz="0" w:space="0" w:color="auto"/>
        <w:right w:val="none" w:sz="0" w:space="0" w:color="auto"/>
      </w:divBdr>
    </w:div>
    <w:div w:id="1997025449">
      <w:bodyDiv w:val="1"/>
      <w:marLeft w:val="0"/>
      <w:marRight w:val="0"/>
      <w:marTop w:val="0"/>
      <w:marBottom w:val="0"/>
      <w:divBdr>
        <w:top w:val="none" w:sz="0" w:space="0" w:color="auto"/>
        <w:left w:val="none" w:sz="0" w:space="0" w:color="auto"/>
        <w:bottom w:val="none" w:sz="0" w:space="0" w:color="auto"/>
        <w:right w:val="none" w:sz="0" w:space="0" w:color="auto"/>
      </w:divBdr>
    </w:div>
    <w:div w:id="2000961181">
      <w:bodyDiv w:val="1"/>
      <w:marLeft w:val="0"/>
      <w:marRight w:val="0"/>
      <w:marTop w:val="0"/>
      <w:marBottom w:val="0"/>
      <w:divBdr>
        <w:top w:val="none" w:sz="0" w:space="0" w:color="auto"/>
        <w:left w:val="none" w:sz="0" w:space="0" w:color="auto"/>
        <w:bottom w:val="none" w:sz="0" w:space="0" w:color="auto"/>
        <w:right w:val="none" w:sz="0" w:space="0" w:color="auto"/>
      </w:divBdr>
    </w:div>
    <w:div w:id="2100519784">
      <w:bodyDiv w:val="1"/>
      <w:marLeft w:val="0"/>
      <w:marRight w:val="0"/>
      <w:marTop w:val="0"/>
      <w:marBottom w:val="0"/>
      <w:divBdr>
        <w:top w:val="none" w:sz="0" w:space="0" w:color="auto"/>
        <w:left w:val="none" w:sz="0" w:space="0" w:color="auto"/>
        <w:bottom w:val="none" w:sz="0" w:space="0" w:color="auto"/>
        <w:right w:val="none" w:sz="0" w:space="0" w:color="auto"/>
      </w:divBdr>
    </w:div>
    <w:div w:id="2107655212">
      <w:bodyDiv w:val="1"/>
      <w:marLeft w:val="0"/>
      <w:marRight w:val="0"/>
      <w:marTop w:val="0"/>
      <w:marBottom w:val="0"/>
      <w:divBdr>
        <w:top w:val="none" w:sz="0" w:space="0" w:color="auto"/>
        <w:left w:val="none" w:sz="0" w:space="0" w:color="auto"/>
        <w:bottom w:val="none" w:sz="0" w:space="0" w:color="auto"/>
        <w:right w:val="none" w:sz="0" w:space="0" w:color="auto"/>
      </w:divBdr>
    </w:div>
    <w:div w:id="2115394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image" Target="media/image6.emf"/><Relationship Id="rId3" Type="http://schemas.openxmlformats.org/officeDocument/2006/relationships/styles" Target="styles.xml"/><Relationship Id="rId21" Type="http://schemas.openxmlformats.org/officeDocument/2006/relationships/hyperlink" Target="http://www.electropedia.org/"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5.emf"/><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yperlink" Target="https://www.iso.org/obp/" TargetMode="External"/><Relationship Id="rId29"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emf"/><Relationship Id="rId32" Type="http://schemas.openxmlformats.org/officeDocument/2006/relationships/image" Target="media/image12.emf"/><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3.emf"/><Relationship Id="rId28" Type="http://schemas.openxmlformats.org/officeDocument/2006/relationships/image" Target="media/image8.emf"/><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11.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image" Target="media/image2.emf"/><Relationship Id="rId27" Type="http://schemas.openxmlformats.org/officeDocument/2006/relationships/image" Target="media/image7.emf"/><Relationship Id="rId30" Type="http://schemas.openxmlformats.org/officeDocument/2006/relationships/image" Target="media/image10.emf"/><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C123-EDD5-4DB0-BA4D-1422518F1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21065</Words>
  <Characters>120073</Characters>
  <Application>Microsoft Office Word</Application>
  <DocSecurity>0</DocSecurity>
  <Lines>1000</Lines>
  <Paragraphs>281</Paragraphs>
  <ScaleCrop>false</ScaleCrop>
  <Company/>
  <LinksUpToDate>false</LinksUpToDate>
  <CharactersWithSpaces>140857</CharactersWithSpaces>
  <SharedDoc>false</SharedDoc>
  <HLinks>
    <vt:vector size="18" baseType="variant">
      <vt:variant>
        <vt:i4>2359398</vt:i4>
      </vt:variant>
      <vt:variant>
        <vt:i4>6</vt:i4>
      </vt:variant>
      <vt:variant>
        <vt:i4>0</vt:i4>
      </vt:variant>
      <vt:variant>
        <vt:i4>5</vt:i4>
      </vt:variant>
      <vt:variant>
        <vt:lpwstr>\\ta8.server\Отдел Сертификации\2_Направление стандартизации\3_Гармонизация стандартов\2_ISO&amp;amp;EN на требования\Спецобувь\3_ISO 20345 безопасная обувь_ГОСТ_архив\2_Перевод ISO_DIS_20345\ПЕРЕВОД ISO_DIS 20345_2020 ver.1.2.docx</vt:lpwstr>
      </vt:variant>
      <vt:variant>
        <vt:lpwstr>п5_7_5_1</vt:lpwstr>
      </vt:variant>
      <vt:variant>
        <vt:i4>1179705</vt:i4>
      </vt:variant>
      <vt:variant>
        <vt:i4>3</vt:i4>
      </vt:variant>
      <vt:variant>
        <vt:i4>0</vt:i4>
      </vt:variant>
      <vt:variant>
        <vt:i4>5</vt:i4>
      </vt:variant>
      <vt:variant>
        <vt:lpwstr>\\ta8.server\Отдел Сертификации\2_Направление стандартизации\3_Гармонизация стандартов\2_ISO&amp;amp;EN на требования\Спецобувь\3_ISO 20345 безопасная обувь_ГОСТ_архив\2_Перевод ISO_DIS_20345\ПЕРЕВОД ISO_DIS 20345_2020 ver.1.2.docx</vt:lpwstr>
      </vt:variant>
      <vt:variant>
        <vt:lpwstr>п5_7_2</vt:lpwstr>
      </vt:variant>
      <vt:variant>
        <vt:i4>1114169</vt:i4>
      </vt:variant>
      <vt:variant>
        <vt:i4>0</vt:i4>
      </vt:variant>
      <vt:variant>
        <vt:i4>0</vt:i4>
      </vt:variant>
      <vt:variant>
        <vt:i4>5</vt:i4>
      </vt:variant>
      <vt:variant>
        <vt:lpwstr>\\ta8.server\Отдел Сертификации\2_Направление стандартизации\3_Гармонизация стандартов\2_ISO&amp;amp;EN на требования\Спецобувь\3_ISO 20345 безопасная обувь_ГОСТ_архив\2_Перевод ISO_DIS_20345\ПЕРЕВОД ISO_DIS 20345_2020 ver.1.2.docx</vt:lpwstr>
      </vt:variant>
      <vt:variant>
        <vt:lpwstr>п5_7_1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5 msoft5ksm</dc:creator>
  <cp:lastModifiedBy>5 msoft5ksm</cp:lastModifiedBy>
  <cp:revision>3</cp:revision>
  <dcterms:created xsi:type="dcterms:W3CDTF">2026-07-28T07:02:00Z</dcterms:created>
  <dcterms:modified xsi:type="dcterms:W3CDTF">2026-07-28T07:02:00Z</dcterms:modified>
</cp:coreProperties>
</file>